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87A56F" w14:textId="77777777" w:rsidR="00B81056" w:rsidRPr="004219B1" w:rsidRDefault="00102F2A" w:rsidP="0002615C">
      <w:pPr>
        <w:pStyle w:val="Title"/>
        <w:jc w:val="both"/>
        <w:rPr>
          <w:rFonts w:asciiTheme="minorHAnsi" w:hAnsiTheme="minorHAnsi" w:cstheme="minorHAnsi"/>
        </w:rPr>
      </w:pPr>
      <w:r w:rsidRPr="004219B1">
        <w:rPr>
          <w:rFonts w:asciiTheme="minorHAnsi" w:hAnsiTheme="minorHAnsi" w:cstheme="minorHAnsi"/>
        </w:rPr>
        <w:t xml:space="preserve">Vietnam Australia Centre – Aus4Skills </w:t>
      </w:r>
    </w:p>
    <w:p w14:paraId="7CE282F7" w14:textId="426DD0B0" w:rsidR="00B81056" w:rsidRPr="004219B1" w:rsidRDefault="00102F2A" w:rsidP="525DA1D5">
      <w:pPr>
        <w:pBdr>
          <w:top w:val="nil"/>
          <w:left w:val="nil"/>
          <w:bottom w:val="nil"/>
          <w:right w:val="nil"/>
          <w:between w:val="nil"/>
        </w:pBdr>
        <w:spacing w:after="0"/>
        <w:jc w:val="both"/>
        <w:rPr>
          <w:rFonts w:asciiTheme="minorHAnsi" w:hAnsiTheme="minorHAnsi" w:cstheme="minorBidi"/>
          <w:color w:val="000000"/>
          <w:sz w:val="40"/>
          <w:szCs w:val="40"/>
        </w:rPr>
      </w:pPr>
      <w:r w:rsidRPr="004219B1">
        <w:rPr>
          <w:rFonts w:asciiTheme="minorHAnsi" w:hAnsiTheme="minorHAnsi" w:cstheme="minorBidi"/>
          <w:color w:val="000000" w:themeColor="text1"/>
          <w:sz w:val="40"/>
          <w:szCs w:val="40"/>
        </w:rPr>
        <w:t>Independent Review Report</w:t>
      </w:r>
    </w:p>
    <w:p w14:paraId="18C7304C" w14:textId="3171D612" w:rsidR="00B81056" w:rsidRPr="004219B1" w:rsidRDefault="00102F2A" w:rsidP="0002615C">
      <w:pPr>
        <w:pBdr>
          <w:top w:val="nil"/>
          <w:left w:val="nil"/>
          <w:bottom w:val="nil"/>
          <w:right w:val="nil"/>
          <w:between w:val="nil"/>
        </w:pBdr>
        <w:spacing w:before="1440" w:after="0"/>
        <w:jc w:val="both"/>
        <w:rPr>
          <w:rFonts w:asciiTheme="minorHAnsi" w:hAnsiTheme="minorHAnsi" w:cstheme="minorHAnsi"/>
          <w:color w:val="000000"/>
          <w:sz w:val="28"/>
          <w:szCs w:val="28"/>
        </w:rPr>
      </w:pPr>
      <w:r w:rsidRPr="004219B1">
        <w:rPr>
          <w:rFonts w:asciiTheme="minorHAnsi" w:hAnsiTheme="minorHAnsi" w:cstheme="minorHAnsi"/>
          <w:color w:val="000000"/>
          <w:sz w:val="28"/>
          <w:szCs w:val="28"/>
        </w:rPr>
        <w:t>Authors: Tran Nam Binh &amp; Nghiem Ba Hung</w:t>
      </w:r>
    </w:p>
    <w:p w14:paraId="2C94A31C" w14:textId="61B1144D" w:rsidR="00B81056" w:rsidRPr="004219B1" w:rsidRDefault="24BE386F" w:rsidP="525DA1D5">
      <w:pPr>
        <w:pBdr>
          <w:top w:val="nil"/>
          <w:left w:val="nil"/>
          <w:bottom w:val="nil"/>
          <w:right w:val="nil"/>
          <w:between w:val="nil"/>
        </w:pBdr>
        <w:spacing w:before="1440" w:after="0"/>
        <w:jc w:val="both"/>
        <w:rPr>
          <w:rFonts w:asciiTheme="minorHAnsi" w:hAnsiTheme="minorHAnsi" w:cstheme="minorBidi"/>
          <w:color w:val="000000"/>
        </w:rPr>
      </w:pPr>
      <w:r w:rsidRPr="004219B1">
        <w:rPr>
          <w:rFonts w:asciiTheme="minorHAnsi" w:hAnsiTheme="minorHAnsi" w:cstheme="minorBidi"/>
          <w:color w:val="000000" w:themeColor="text1"/>
        </w:rPr>
        <w:t>2</w:t>
      </w:r>
      <w:r w:rsidR="00E142EB">
        <w:rPr>
          <w:rFonts w:asciiTheme="minorHAnsi" w:hAnsiTheme="minorHAnsi" w:cstheme="minorBidi"/>
          <w:color w:val="000000" w:themeColor="text1"/>
        </w:rPr>
        <w:t>4</w:t>
      </w:r>
      <w:r w:rsidRPr="004219B1">
        <w:rPr>
          <w:rFonts w:asciiTheme="minorHAnsi" w:hAnsiTheme="minorHAnsi" w:cstheme="minorBidi"/>
          <w:color w:val="000000" w:themeColor="text1"/>
        </w:rPr>
        <w:t xml:space="preserve"> September</w:t>
      </w:r>
      <w:r w:rsidR="00FF6216" w:rsidRPr="004219B1">
        <w:rPr>
          <w:rFonts w:asciiTheme="minorHAnsi" w:hAnsiTheme="minorHAnsi" w:cstheme="minorBidi"/>
          <w:color w:val="000000" w:themeColor="text1"/>
        </w:rPr>
        <w:t xml:space="preserve"> 2025</w:t>
      </w:r>
    </w:p>
    <w:p w14:paraId="5D42384B" w14:textId="77777777" w:rsidR="00B81056" w:rsidRPr="004219B1" w:rsidRDefault="00B81056" w:rsidP="0002615C">
      <w:pPr>
        <w:pBdr>
          <w:top w:val="nil"/>
          <w:left w:val="nil"/>
          <w:bottom w:val="nil"/>
          <w:right w:val="nil"/>
          <w:between w:val="nil"/>
        </w:pBdr>
        <w:spacing w:before="1440" w:after="0"/>
        <w:jc w:val="both"/>
        <w:rPr>
          <w:rFonts w:asciiTheme="minorHAnsi" w:hAnsiTheme="minorHAnsi" w:cstheme="minorHAnsi"/>
          <w:color w:val="000000"/>
        </w:rPr>
        <w:sectPr w:rsidR="00B81056" w:rsidRPr="004219B1">
          <w:headerReference w:type="even" r:id="rId12"/>
          <w:headerReference w:type="default" r:id="rId13"/>
          <w:footerReference w:type="even" r:id="rId14"/>
          <w:footerReference w:type="default" r:id="rId15"/>
          <w:headerReference w:type="first" r:id="rId16"/>
          <w:footerReference w:type="first" r:id="rId17"/>
          <w:pgSz w:w="11900" w:h="16840"/>
          <w:pgMar w:top="3414" w:right="1440" w:bottom="1440" w:left="1440" w:header="709" w:footer="709" w:gutter="0"/>
          <w:pgNumType w:start="1"/>
          <w:cols w:space="720"/>
          <w:titlePg/>
        </w:sectPr>
      </w:pPr>
    </w:p>
    <w:p w14:paraId="50768E41" w14:textId="77777777" w:rsidR="00B81056" w:rsidRPr="004219B1" w:rsidRDefault="00102F2A" w:rsidP="0002615C">
      <w:pPr>
        <w:pBdr>
          <w:top w:val="nil"/>
          <w:left w:val="nil"/>
          <w:bottom w:val="nil"/>
          <w:right w:val="nil"/>
          <w:between w:val="nil"/>
        </w:pBdr>
        <w:spacing w:after="260" w:line="240" w:lineRule="auto"/>
        <w:jc w:val="both"/>
        <w:rPr>
          <w:rFonts w:asciiTheme="minorHAnsi" w:hAnsiTheme="minorHAnsi" w:cstheme="minorHAnsi"/>
          <w:b/>
          <w:color w:val="0B1F51"/>
          <w:sz w:val="32"/>
          <w:szCs w:val="32"/>
        </w:rPr>
      </w:pPr>
      <w:r w:rsidRPr="004219B1">
        <w:rPr>
          <w:rFonts w:asciiTheme="minorHAnsi" w:hAnsiTheme="minorHAnsi" w:cstheme="minorHAnsi"/>
          <w:b/>
          <w:color w:val="0B1F51"/>
          <w:sz w:val="32"/>
          <w:szCs w:val="32"/>
        </w:rPr>
        <w:lastRenderedPageBreak/>
        <w:t>About Oxford Policy Management</w:t>
      </w:r>
    </w:p>
    <w:p w14:paraId="6F3C3ADD" w14:textId="5B49825B" w:rsidR="00B81056" w:rsidRPr="004219B1" w:rsidRDefault="00102F2A" w:rsidP="0002615C">
      <w:pPr>
        <w:pBdr>
          <w:top w:val="nil"/>
          <w:left w:val="nil"/>
          <w:bottom w:val="nil"/>
          <w:right w:val="nil"/>
          <w:between w:val="nil"/>
        </w:pBdr>
        <w:spacing w:after="240" w:line="252" w:lineRule="auto"/>
        <w:jc w:val="both"/>
        <w:rPr>
          <w:rFonts w:asciiTheme="minorHAnsi" w:hAnsiTheme="minorHAnsi" w:cstheme="minorHAnsi"/>
          <w:b/>
          <w:color w:val="000000"/>
        </w:rPr>
      </w:pPr>
      <w:r w:rsidRPr="004219B1">
        <w:rPr>
          <w:rFonts w:asciiTheme="minorHAnsi" w:hAnsiTheme="minorHAnsi" w:cstheme="minorHAnsi"/>
          <w:b/>
          <w:color w:val="000000"/>
        </w:rPr>
        <w:t>Our vision is for fair public policy that benefits both people and the planet. Our purpose is</w:t>
      </w:r>
      <w:r w:rsidR="00BE4147">
        <w:rPr>
          <w:rFonts w:asciiTheme="minorHAnsi" w:hAnsiTheme="minorHAnsi" w:cstheme="minorHAnsi"/>
          <w:b/>
          <w:color w:val="000000"/>
        </w:rPr>
        <w:t xml:space="preserve"> </w:t>
      </w:r>
      <w:r w:rsidRPr="004219B1">
        <w:rPr>
          <w:rFonts w:asciiTheme="minorHAnsi" w:hAnsiTheme="minorHAnsi" w:cstheme="minorHAnsi"/>
          <w:b/>
          <w:color w:val="000000"/>
        </w:rPr>
        <w:t>to improve lives through sustainable policy change in low- and middle-income countries.</w:t>
      </w:r>
    </w:p>
    <w:p w14:paraId="74AB15A9" w14:textId="6E4C8E3E" w:rsidR="00B81056" w:rsidRPr="004219B1" w:rsidRDefault="00102F2A" w:rsidP="0002615C">
      <w:pPr>
        <w:pBdr>
          <w:top w:val="nil"/>
          <w:left w:val="nil"/>
          <w:bottom w:val="nil"/>
          <w:right w:val="nil"/>
          <w:between w:val="nil"/>
        </w:pBdr>
        <w:spacing w:after="240" w:line="252" w:lineRule="auto"/>
        <w:jc w:val="both"/>
        <w:rPr>
          <w:rFonts w:asciiTheme="minorHAnsi" w:hAnsiTheme="minorHAnsi" w:cstheme="minorHAnsi"/>
          <w:color w:val="000000"/>
        </w:rPr>
      </w:pPr>
      <w:bookmarkStart w:id="0" w:name="_heading=h.vyenbl1jsh96" w:colFirst="0" w:colLast="0"/>
      <w:bookmarkEnd w:id="0"/>
      <w:r w:rsidRPr="004219B1">
        <w:rPr>
          <w:rFonts w:asciiTheme="minorHAnsi" w:hAnsiTheme="minorHAnsi" w:cstheme="minorHAnsi"/>
          <w:color w:val="000000"/>
        </w:rPr>
        <w:t>Through our global network of offices, we work in partnership with national stakeholders and decision makers to research, design, implement and evaluate impactful public policy. We work in all areas of economic and social policy and governance, including health, finance, education, climate change and public sector management. We have cross-cutting expertise in our dedicated teams of monitoring and evaluation, political economy analysis, statistics, and research methods specialists.</w:t>
      </w:r>
      <w:r w:rsidR="00E743E7">
        <w:rPr>
          <w:rFonts w:asciiTheme="minorHAnsi" w:hAnsiTheme="minorHAnsi" w:cstheme="minorHAnsi"/>
          <w:color w:val="000000"/>
        </w:rPr>
        <w:t xml:space="preserve"> </w:t>
      </w:r>
      <w:r w:rsidRPr="004219B1">
        <w:rPr>
          <w:rFonts w:asciiTheme="minorHAnsi" w:hAnsiTheme="minorHAnsi" w:cstheme="minorHAnsi"/>
          <w:color w:val="000000"/>
        </w:rPr>
        <w:t>We draw on our local and international sector experts to provide the very best evidence-based support.</w:t>
      </w:r>
    </w:p>
    <w:p w14:paraId="626AEB74" w14:textId="0CAB50AC" w:rsidR="009606AB" w:rsidRPr="004219B1" w:rsidRDefault="00102F2A" w:rsidP="0002615C">
      <w:pPr>
        <w:pBdr>
          <w:top w:val="nil"/>
          <w:left w:val="nil"/>
          <w:bottom w:val="nil"/>
          <w:right w:val="nil"/>
          <w:between w:val="nil"/>
        </w:pBdr>
        <w:spacing w:after="240" w:line="252" w:lineRule="auto"/>
        <w:jc w:val="both"/>
        <w:rPr>
          <w:rFonts w:asciiTheme="minorHAnsi" w:hAnsiTheme="minorHAnsi" w:cstheme="minorHAnsi"/>
          <w:color w:val="000000"/>
        </w:rPr>
      </w:pPr>
      <w:r w:rsidRPr="004219B1">
        <w:rPr>
          <w:rFonts w:asciiTheme="minorHAnsi" w:hAnsiTheme="minorHAnsi" w:cstheme="minorHAnsi"/>
          <w:color w:val="000000"/>
        </w:rPr>
        <w:t xml:space="preserve">Oxford Policy Management provides design, monitoring evaluation and learning and other advisory services to the Department of Foreign Affairs and Trade (DFAT) Vietnam Post through the Vietnam Support Unit (VSU). </w:t>
      </w:r>
    </w:p>
    <w:p w14:paraId="5565FBB8" w14:textId="77777777" w:rsidR="009606AB" w:rsidRPr="004219B1" w:rsidRDefault="009606AB" w:rsidP="0002615C">
      <w:pPr>
        <w:jc w:val="both"/>
        <w:rPr>
          <w:rFonts w:asciiTheme="minorHAnsi" w:hAnsiTheme="minorHAnsi" w:cstheme="minorHAnsi"/>
          <w:color w:val="000000"/>
        </w:rPr>
      </w:pPr>
      <w:r w:rsidRPr="004219B1">
        <w:rPr>
          <w:rFonts w:asciiTheme="minorHAnsi" w:hAnsiTheme="minorHAnsi" w:cstheme="minorHAnsi"/>
          <w:color w:val="000000"/>
        </w:rPr>
        <w:br w:type="page"/>
      </w:r>
    </w:p>
    <w:p w14:paraId="4ECCD5DE" w14:textId="0CA468B5" w:rsidR="00B81056" w:rsidRPr="004219B1" w:rsidRDefault="009265BE" w:rsidP="0002615C">
      <w:pPr>
        <w:pBdr>
          <w:top w:val="nil"/>
          <w:left w:val="nil"/>
          <w:bottom w:val="nil"/>
          <w:right w:val="nil"/>
          <w:between w:val="nil"/>
        </w:pBdr>
        <w:spacing w:after="260" w:line="240" w:lineRule="auto"/>
        <w:jc w:val="both"/>
        <w:rPr>
          <w:rFonts w:asciiTheme="minorHAnsi" w:hAnsiTheme="minorHAnsi" w:cstheme="minorHAnsi"/>
          <w:b/>
          <w:color w:val="0B1F51"/>
          <w:sz w:val="32"/>
          <w:szCs w:val="32"/>
        </w:rPr>
      </w:pPr>
      <w:r w:rsidRPr="004219B1">
        <w:rPr>
          <w:rFonts w:asciiTheme="minorHAnsi" w:hAnsiTheme="minorHAnsi" w:cstheme="minorHAnsi"/>
          <w:b/>
          <w:color w:val="0B1F51"/>
          <w:sz w:val="32"/>
          <w:szCs w:val="32"/>
        </w:rPr>
        <w:lastRenderedPageBreak/>
        <w:t>Disclaimer</w:t>
      </w:r>
    </w:p>
    <w:p w14:paraId="592E6FE4" w14:textId="0F606A94" w:rsidR="009265BE" w:rsidRPr="004219B1" w:rsidRDefault="009265BE" w:rsidP="0002615C">
      <w:pPr>
        <w:pBdr>
          <w:top w:val="nil"/>
          <w:left w:val="nil"/>
          <w:bottom w:val="nil"/>
          <w:right w:val="nil"/>
          <w:between w:val="nil"/>
        </w:pBdr>
        <w:spacing w:after="240" w:line="252" w:lineRule="auto"/>
        <w:jc w:val="both"/>
        <w:rPr>
          <w:rFonts w:asciiTheme="minorHAnsi" w:hAnsiTheme="minorHAnsi" w:cstheme="minorHAnsi"/>
          <w:color w:val="000000"/>
        </w:rPr>
      </w:pPr>
      <w:r w:rsidRPr="004219B1">
        <w:rPr>
          <w:rFonts w:asciiTheme="minorHAnsi" w:hAnsiTheme="minorHAnsi" w:cstheme="minorHAnsi"/>
          <w:color w:val="000000"/>
        </w:rPr>
        <w:t xml:space="preserve">This report has been prepared by the </w:t>
      </w:r>
      <w:r w:rsidR="0036777E" w:rsidRPr="004219B1">
        <w:rPr>
          <w:rFonts w:asciiTheme="minorHAnsi" w:hAnsiTheme="minorHAnsi" w:cstheme="minorHAnsi"/>
          <w:color w:val="000000"/>
        </w:rPr>
        <w:t xml:space="preserve">authors </w:t>
      </w:r>
      <w:r w:rsidRPr="004219B1">
        <w:rPr>
          <w:rFonts w:asciiTheme="minorHAnsi" w:hAnsiTheme="minorHAnsi" w:cstheme="minorHAnsi"/>
          <w:color w:val="000000"/>
        </w:rPr>
        <w:t>for the purpose of providing analysis, findings and recommendations based on the scope of work agreed with the Department of Foreign Affairs and Trade (DFAT).</w:t>
      </w:r>
    </w:p>
    <w:p w14:paraId="658762FB" w14:textId="703E48EF" w:rsidR="009265BE" w:rsidRPr="004219B1" w:rsidRDefault="009265BE" w:rsidP="0002615C">
      <w:pPr>
        <w:pBdr>
          <w:top w:val="nil"/>
          <w:left w:val="nil"/>
          <w:bottom w:val="nil"/>
          <w:right w:val="nil"/>
          <w:between w:val="nil"/>
        </w:pBdr>
        <w:spacing w:after="240" w:line="252" w:lineRule="auto"/>
        <w:jc w:val="both"/>
        <w:rPr>
          <w:rFonts w:asciiTheme="minorHAnsi" w:hAnsiTheme="minorHAnsi" w:cstheme="minorHAnsi"/>
          <w:color w:val="000000"/>
        </w:rPr>
      </w:pPr>
      <w:r w:rsidRPr="004219B1">
        <w:rPr>
          <w:rFonts w:asciiTheme="minorHAnsi" w:hAnsiTheme="minorHAnsi" w:cstheme="minorHAnsi"/>
          <w:color w:val="000000"/>
        </w:rPr>
        <w:t xml:space="preserve">The views expressed in this report are those of the </w:t>
      </w:r>
      <w:r w:rsidR="00F51C4F" w:rsidRPr="004219B1">
        <w:rPr>
          <w:rFonts w:asciiTheme="minorHAnsi" w:hAnsiTheme="minorHAnsi" w:cstheme="minorHAnsi"/>
          <w:color w:val="000000"/>
        </w:rPr>
        <w:t>auth</w:t>
      </w:r>
      <w:r w:rsidR="001371B0" w:rsidRPr="004219B1">
        <w:rPr>
          <w:rFonts w:asciiTheme="minorHAnsi" w:hAnsiTheme="minorHAnsi" w:cstheme="minorHAnsi"/>
          <w:color w:val="000000"/>
        </w:rPr>
        <w:t>o</w:t>
      </w:r>
      <w:r w:rsidR="00F51C4F" w:rsidRPr="004219B1">
        <w:rPr>
          <w:rFonts w:asciiTheme="minorHAnsi" w:hAnsiTheme="minorHAnsi" w:cstheme="minorHAnsi"/>
          <w:color w:val="000000"/>
        </w:rPr>
        <w:t xml:space="preserve">rs </w:t>
      </w:r>
      <w:r w:rsidRPr="004219B1">
        <w:rPr>
          <w:rFonts w:asciiTheme="minorHAnsi" w:hAnsiTheme="minorHAnsi" w:cstheme="minorHAnsi"/>
          <w:color w:val="000000"/>
        </w:rPr>
        <w:t xml:space="preserve">and do not necessarily reflect the views of the Australian Government or DFAT. While every effort has been made to ensure the accuracy and completeness of the information contained herein, the </w:t>
      </w:r>
      <w:r w:rsidR="00F51C4F" w:rsidRPr="004219B1">
        <w:rPr>
          <w:rFonts w:asciiTheme="minorHAnsi" w:hAnsiTheme="minorHAnsi" w:cstheme="minorHAnsi"/>
          <w:color w:val="000000"/>
        </w:rPr>
        <w:t xml:space="preserve">authors </w:t>
      </w:r>
      <w:r w:rsidR="000D59C8" w:rsidRPr="004219B1">
        <w:rPr>
          <w:rFonts w:asciiTheme="minorHAnsi" w:hAnsiTheme="minorHAnsi" w:cstheme="minorHAnsi"/>
          <w:color w:val="000000"/>
        </w:rPr>
        <w:t>and O</w:t>
      </w:r>
      <w:r w:rsidR="00335064" w:rsidRPr="004219B1">
        <w:rPr>
          <w:rFonts w:asciiTheme="minorHAnsi" w:hAnsiTheme="minorHAnsi" w:cstheme="minorHAnsi"/>
          <w:color w:val="000000"/>
        </w:rPr>
        <w:t xml:space="preserve">xford </w:t>
      </w:r>
      <w:r w:rsidR="000D59C8" w:rsidRPr="004219B1">
        <w:rPr>
          <w:rFonts w:asciiTheme="minorHAnsi" w:hAnsiTheme="minorHAnsi" w:cstheme="minorHAnsi"/>
          <w:color w:val="000000"/>
        </w:rPr>
        <w:t>P</w:t>
      </w:r>
      <w:r w:rsidR="00335064" w:rsidRPr="004219B1">
        <w:rPr>
          <w:rFonts w:asciiTheme="minorHAnsi" w:hAnsiTheme="minorHAnsi" w:cstheme="minorHAnsi"/>
          <w:color w:val="000000"/>
        </w:rPr>
        <w:t xml:space="preserve">olicy </w:t>
      </w:r>
      <w:r w:rsidR="000D59C8" w:rsidRPr="004219B1">
        <w:rPr>
          <w:rFonts w:asciiTheme="minorHAnsi" w:hAnsiTheme="minorHAnsi" w:cstheme="minorHAnsi"/>
          <w:color w:val="000000"/>
        </w:rPr>
        <w:t>M</w:t>
      </w:r>
      <w:r w:rsidR="00335064" w:rsidRPr="004219B1">
        <w:rPr>
          <w:rFonts w:asciiTheme="minorHAnsi" w:hAnsiTheme="minorHAnsi" w:cstheme="minorHAnsi"/>
          <w:color w:val="000000"/>
        </w:rPr>
        <w:t>anagement</w:t>
      </w:r>
      <w:r w:rsidR="000D59C8" w:rsidRPr="004219B1">
        <w:rPr>
          <w:rFonts w:asciiTheme="minorHAnsi" w:hAnsiTheme="minorHAnsi" w:cstheme="minorHAnsi"/>
          <w:color w:val="000000"/>
        </w:rPr>
        <w:t xml:space="preserve"> </w:t>
      </w:r>
      <w:r w:rsidRPr="004219B1">
        <w:rPr>
          <w:rFonts w:asciiTheme="minorHAnsi" w:hAnsiTheme="minorHAnsi" w:cstheme="minorHAnsi"/>
          <w:color w:val="000000"/>
        </w:rPr>
        <w:t>accept no liability for any errors or omissions that may remain.</w:t>
      </w:r>
    </w:p>
    <w:p w14:paraId="0615676B" w14:textId="70AAC984" w:rsidR="006009ED" w:rsidRPr="0081417B" w:rsidRDefault="00FE1D50" w:rsidP="525DA1D5">
      <w:pPr>
        <w:pBdr>
          <w:top w:val="nil"/>
          <w:left w:val="nil"/>
          <w:bottom w:val="nil"/>
          <w:right w:val="nil"/>
          <w:between w:val="nil"/>
        </w:pBdr>
        <w:spacing w:after="240" w:line="252" w:lineRule="auto"/>
        <w:jc w:val="both"/>
        <w:rPr>
          <w:rFonts w:asciiTheme="minorHAnsi" w:hAnsiTheme="minorHAnsi" w:cstheme="minorBidi"/>
          <w:color w:val="000000"/>
        </w:rPr>
      </w:pPr>
      <w:r w:rsidRPr="004219B1">
        <w:t xml:space="preserve">While the </w:t>
      </w:r>
      <w:r w:rsidR="008F18CE" w:rsidRPr="004219B1">
        <w:t xml:space="preserve">Aus4Skills </w:t>
      </w:r>
      <w:r w:rsidRPr="004219B1">
        <w:t xml:space="preserve">Phase 3 Investment Design Document (IDD) was provided after the draft </w:t>
      </w:r>
      <w:r w:rsidR="008F18CE" w:rsidRPr="004219B1">
        <w:t>i</w:t>
      </w:r>
      <w:r w:rsidRPr="004219B1">
        <w:t>ndependent review report had been submitted to DFAT, the review team has made efforts to incorporate its key elements where feasible.</w:t>
      </w:r>
    </w:p>
    <w:p w14:paraId="7010647E" w14:textId="5E664935" w:rsidR="009265BE" w:rsidRPr="004219B1" w:rsidRDefault="009265BE" w:rsidP="0002615C">
      <w:pPr>
        <w:pBdr>
          <w:top w:val="nil"/>
          <w:left w:val="nil"/>
          <w:bottom w:val="nil"/>
          <w:right w:val="nil"/>
          <w:between w:val="nil"/>
        </w:pBdr>
        <w:spacing w:after="240" w:line="252" w:lineRule="auto"/>
        <w:jc w:val="both"/>
        <w:rPr>
          <w:rFonts w:asciiTheme="minorHAnsi" w:hAnsiTheme="minorHAnsi" w:cstheme="minorHAnsi"/>
          <w:color w:val="000000"/>
        </w:rPr>
      </w:pPr>
      <w:r w:rsidRPr="004219B1">
        <w:rPr>
          <w:rFonts w:asciiTheme="minorHAnsi" w:hAnsiTheme="minorHAnsi" w:cstheme="minorHAnsi"/>
          <w:color w:val="000000"/>
        </w:rPr>
        <w:t>This report is provided for the benefit of DFAT and other intended recipients as agreed. It should not be distributed, quoted or reproduced in full or in part without prior written permission from DFAT.</w:t>
      </w:r>
    </w:p>
    <w:p w14:paraId="66911DD4" w14:textId="77777777" w:rsidR="006009ED" w:rsidRPr="004219B1" w:rsidRDefault="006009ED" w:rsidP="0002615C">
      <w:pPr>
        <w:pBdr>
          <w:top w:val="nil"/>
          <w:left w:val="nil"/>
          <w:bottom w:val="nil"/>
          <w:right w:val="nil"/>
          <w:between w:val="nil"/>
        </w:pBdr>
        <w:spacing w:after="240" w:line="252" w:lineRule="auto"/>
        <w:jc w:val="both"/>
        <w:rPr>
          <w:rFonts w:asciiTheme="minorHAnsi" w:hAnsiTheme="minorHAnsi" w:cstheme="minorHAnsi"/>
          <w:color w:val="000000"/>
        </w:rPr>
      </w:pPr>
    </w:p>
    <w:p w14:paraId="3AD7B31B" w14:textId="77777777" w:rsidR="00B81056" w:rsidRPr="004219B1" w:rsidRDefault="00B81056" w:rsidP="0002615C">
      <w:pPr>
        <w:pBdr>
          <w:top w:val="nil"/>
          <w:left w:val="nil"/>
          <w:bottom w:val="nil"/>
          <w:right w:val="nil"/>
          <w:between w:val="nil"/>
        </w:pBdr>
        <w:spacing w:after="240" w:line="252" w:lineRule="auto"/>
        <w:jc w:val="both"/>
        <w:rPr>
          <w:rFonts w:asciiTheme="minorHAnsi" w:hAnsiTheme="minorHAnsi" w:cstheme="minorHAnsi"/>
          <w:color w:val="000000"/>
        </w:rPr>
        <w:sectPr w:rsidR="00B81056" w:rsidRPr="004219B1">
          <w:headerReference w:type="default" r:id="rId18"/>
          <w:footerReference w:type="default" r:id="rId19"/>
          <w:pgSz w:w="11900" w:h="16840"/>
          <w:pgMar w:top="1440" w:right="1440" w:bottom="1440" w:left="1440" w:header="709" w:footer="709" w:gutter="0"/>
          <w:cols w:space="720"/>
        </w:sectPr>
      </w:pPr>
    </w:p>
    <w:p w14:paraId="7FFEF735" w14:textId="77777777" w:rsidR="00B81056" w:rsidRPr="004219B1" w:rsidRDefault="00102F2A" w:rsidP="0002615C">
      <w:pPr>
        <w:keepNext/>
        <w:pageBreakBefore/>
        <w:pBdr>
          <w:top w:val="none" w:sz="0" w:space="0" w:color="000000"/>
          <w:left w:val="nil"/>
          <w:bottom w:val="nil"/>
          <w:right w:val="nil"/>
          <w:between w:val="nil"/>
        </w:pBdr>
        <w:spacing w:before="240" w:after="0" w:line="240" w:lineRule="auto"/>
        <w:ind w:left="851" w:hanging="851"/>
        <w:jc w:val="both"/>
        <w:rPr>
          <w:rFonts w:asciiTheme="minorHAnsi" w:hAnsiTheme="minorHAnsi" w:cstheme="minorHAnsi"/>
          <w:b/>
          <w:color w:val="0B1F51"/>
          <w:sz w:val="32"/>
          <w:szCs w:val="32"/>
        </w:rPr>
      </w:pPr>
      <w:bookmarkStart w:id="1" w:name="_heading=h.6kwjlbnvxtkp" w:colFirst="0" w:colLast="0"/>
      <w:bookmarkEnd w:id="1"/>
      <w:r w:rsidRPr="004219B1">
        <w:rPr>
          <w:rFonts w:asciiTheme="minorHAnsi" w:hAnsiTheme="minorHAnsi" w:cstheme="minorHAnsi"/>
          <w:b/>
          <w:color w:val="0B1F51"/>
          <w:sz w:val="32"/>
          <w:szCs w:val="32"/>
        </w:rPr>
        <w:lastRenderedPageBreak/>
        <w:t>Table of Contents</w:t>
      </w:r>
    </w:p>
    <w:sdt>
      <w:sdtPr>
        <w:rPr>
          <w:rFonts w:asciiTheme="minorHAnsi" w:hAnsiTheme="minorHAnsi" w:cstheme="minorBidi"/>
          <w:bCs w:val="0"/>
          <w:noProof w:val="0"/>
          <w:szCs w:val="22"/>
          <w:lang w:eastAsia="ja-JP"/>
        </w:rPr>
        <w:id w:val="-1149149003"/>
        <w:docPartObj>
          <w:docPartGallery w:val="Table of Contents"/>
          <w:docPartUnique/>
        </w:docPartObj>
      </w:sdtPr>
      <w:sdtEndPr/>
      <w:sdtContent>
        <w:p w14:paraId="696F58F6" w14:textId="277A0C67" w:rsidR="0098320E" w:rsidRDefault="00102F2A">
          <w:pPr>
            <w:pStyle w:val="TOC1"/>
            <w:rPr>
              <w:rFonts w:asciiTheme="minorHAnsi" w:eastAsiaTheme="minorEastAsia" w:hAnsiTheme="minorHAnsi" w:cstheme="minorBidi"/>
              <w:bCs w:val="0"/>
              <w:kern w:val="2"/>
              <w:sz w:val="24"/>
              <w:lang w:val="en-AU" w:eastAsia="en-AU"/>
              <w14:ligatures w14:val="standardContextual"/>
            </w:rPr>
          </w:pPr>
          <w:r w:rsidRPr="004219B1">
            <w:rPr>
              <w:rFonts w:asciiTheme="minorHAnsi" w:hAnsiTheme="minorHAnsi" w:cstheme="minorHAnsi"/>
            </w:rPr>
            <w:fldChar w:fldCharType="begin"/>
          </w:r>
          <w:r w:rsidRPr="004219B1">
            <w:rPr>
              <w:rFonts w:asciiTheme="minorHAnsi" w:hAnsiTheme="minorHAnsi" w:cstheme="minorHAnsi"/>
            </w:rPr>
            <w:instrText xml:space="preserve"> TOC \h \u \z \t "Heading 1,1,Heading 2,2,Heading 3,3,"</w:instrText>
          </w:r>
          <w:r w:rsidRPr="004219B1">
            <w:rPr>
              <w:rFonts w:asciiTheme="minorHAnsi" w:hAnsiTheme="minorHAnsi" w:cstheme="minorHAnsi"/>
            </w:rPr>
            <w:fldChar w:fldCharType="separate"/>
          </w:r>
          <w:hyperlink w:anchor="_Toc212017241" w:history="1">
            <w:r w:rsidR="0098320E" w:rsidRPr="00FF2107">
              <w:rPr>
                <w:rStyle w:val="Hyperlink"/>
                <w:rFonts w:cstheme="minorHAnsi"/>
                <w:color w:val="auto"/>
              </w:rPr>
              <w:t>1</w:t>
            </w:r>
            <w:r w:rsidR="0098320E">
              <w:rPr>
                <w:rFonts w:asciiTheme="minorHAnsi" w:eastAsiaTheme="minorEastAsia" w:hAnsiTheme="minorHAnsi" w:cstheme="minorBidi"/>
                <w:bCs w:val="0"/>
                <w:kern w:val="2"/>
                <w:sz w:val="24"/>
                <w:lang w:val="en-AU" w:eastAsia="en-AU"/>
                <w14:ligatures w14:val="standardContextual"/>
              </w:rPr>
              <w:tab/>
            </w:r>
            <w:r w:rsidR="0098320E" w:rsidRPr="00FF2107">
              <w:rPr>
                <w:rStyle w:val="Hyperlink"/>
                <w:rFonts w:cstheme="minorHAnsi"/>
                <w:color w:val="auto"/>
              </w:rPr>
              <w:t>Introduction</w:t>
            </w:r>
            <w:r w:rsidR="0098320E">
              <w:rPr>
                <w:webHidden/>
              </w:rPr>
              <w:tab/>
            </w:r>
            <w:r w:rsidR="0098320E">
              <w:rPr>
                <w:webHidden/>
              </w:rPr>
              <w:fldChar w:fldCharType="begin"/>
            </w:r>
            <w:r w:rsidR="0098320E">
              <w:rPr>
                <w:webHidden/>
              </w:rPr>
              <w:instrText xml:space="preserve"> PAGEREF _Toc212017241 \h </w:instrText>
            </w:r>
            <w:r w:rsidR="0098320E">
              <w:rPr>
                <w:webHidden/>
              </w:rPr>
            </w:r>
            <w:r w:rsidR="0098320E">
              <w:rPr>
                <w:webHidden/>
              </w:rPr>
              <w:fldChar w:fldCharType="separate"/>
            </w:r>
            <w:r w:rsidR="00241462">
              <w:rPr>
                <w:webHidden/>
              </w:rPr>
              <w:t>6</w:t>
            </w:r>
            <w:r w:rsidR="0098320E">
              <w:rPr>
                <w:webHidden/>
              </w:rPr>
              <w:fldChar w:fldCharType="end"/>
            </w:r>
          </w:hyperlink>
        </w:p>
        <w:p w14:paraId="6FB4C169" w14:textId="5A60F333" w:rsidR="0098320E" w:rsidRDefault="0098320E">
          <w:pPr>
            <w:pStyle w:val="TOC2"/>
            <w:tabs>
              <w:tab w:val="left" w:pos="1560"/>
            </w:tabs>
            <w:rPr>
              <w:rFonts w:asciiTheme="minorHAnsi" w:eastAsiaTheme="minorEastAsia" w:hAnsiTheme="minorHAnsi" w:cstheme="minorBidi"/>
              <w:bCs w:val="0"/>
              <w:kern w:val="2"/>
              <w:sz w:val="24"/>
              <w:szCs w:val="24"/>
              <w:lang w:val="en-AU" w:eastAsia="en-AU"/>
              <w14:ligatures w14:val="standardContextual"/>
            </w:rPr>
          </w:pPr>
          <w:hyperlink w:anchor="_Toc212017242" w:history="1">
            <w:r w:rsidRPr="00FF2107">
              <w:rPr>
                <w:rStyle w:val="Hyperlink"/>
                <w:rFonts w:cstheme="minorHAnsi"/>
                <w:color w:val="auto"/>
              </w:rPr>
              <w:t>1.1</w:t>
            </w:r>
            <w:r>
              <w:rPr>
                <w:rFonts w:asciiTheme="minorHAnsi" w:eastAsiaTheme="minorEastAsia" w:hAnsiTheme="minorHAnsi" w:cstheme="minorBidi"/>
                <w:bCs w:val="0"/>
                <w:kern w:val="2"/>
                <w:sz w:val="24"/>
                <w:szCs w:val="24"/>
                <w:lang w:val="en-AU" w:eastAsia="en-AU"/>
                <w14:ligatures w14:val="standardContextual"/>
              </w:rPr>
              <w:tab/>
            </w:r>
            <w:r w:rsidRPr="00FF2107">
              <w:rPr>
                <w:rStyle w:val="Hyperlink"/>
                <w:rFonts w:cstheme="minorHAnsi"/>
                <w:color w:val="auto"/>
              </w:rPr>
              <w:t>The Vietnam Australia Centre (VAC)</w:t>
            </w:r>
            <w:r>
              <w:rPr>
                <w:webHidden/>
              </w:rPr>
              <w:tab/>
            </w:r>
            <w:r>
              <w:rPr>
                <w:webHidden/>
              </w:rPr>
              <w:fldChar w:fldCharType="begin"/>
            </w:r>
            <w:r>
              <w:rPr>
                <w:webHidden/>
              </w:rPr>
              <w:instrText xml:space="preserve"> PAGEREF _Toc212017242 \h </w:instrText>
            </w:r>
            <w:r>
              <w:rPr>
                <w:webHidden/>
              </w:rPr>
            </w:r>
            <w:r>
              <w:rPr>
                <w:webHidden/>
              </w:rPr>
              <w:fldChar w:fldCharType="separate"/>
            </w:r>
            <w:r w:rsidR="00241462">
              <w:rPr>
                <w:webHidden/>
              </w:rPr>
              <w:t>6</w:t>
            </w:r>
            <w:r>
              <w:rPr>
                <w:webHidden/>
              </w:rPr>
              <w:fldChar w:fldCharType="end"/>
            </w:r>
          </w:hyperlink>
        </w:p>
        <w:p w14:paraId="046CD681" w14:textId="528A1B89" w:rsidR="0098320E" w:rsidRDefault="0098320E">
          <w:pPr>
            <w:pStyle w:val="TOC2"/>
            <w:tabs>
              <w:tab w:val="left" w:pos="1560"/>
            </w:tabs>
            <w:rPr>
              <w:rFonts w:asciiTheme="minorHAnsi" w:eastAsiaTheme="minorEastAsia" w:hAnsiTheme="minorHAnsi" w:cstheme="minorBidi"/>
              <w:bCs w:val="0"/>
              <w:kern w:val="2"/>
              <w:sz w:val="24"/>
              <w:szCs w:val="24"/>
              <w:lang w:val="en-AU" w:eastAsia="en-AU"/>
              <w14:ligatures w14:val="standardContextual"/>
            </w:rPr>
          </w:pPr>
          <w:hyperlink w:anchor="_Toc212017243" w:history="1">
            <w:r w:rsidRPr="00FF2107">
              <w:rPr>
                <w:rStyle w:val="Hyperlink"/>
                <w:rFonts w:cstheme="minorHAnsi"/>
                <w:color w:val="auto"/>
              </w:rPr>
              <w:t>1.2</w:t>
            </w:r>
            <w:r>
              <w:rPr>
                <w:rFonts w:asciiTheme="minorHAnsi" w:eastAsiaTheme="minorEastAsia" w:hAnsiTheme="minorHAnsi" w:cstheme="minorBidi"/>
                <w:bCs w:val="0"/>
                <w:kern w:val="2"/>
                <w:sz w:val="24"/>
                <w:szCs w:val="24"/>
                <w:lang w:val="en-AU" w:eastAsia="en-AU"/>
                <w14:ligatures w14:val="standardContextual"/>
              </w:rPr>
              <w:tab/>
            </w:r>
            <w:r w:rsidRPr="00FF2107">
              <w:rPr>
                <w:rStyle w:val="Hyperlink"/>
                <w:rFonts w:cstheme="minorHAnsi"/>
                <w:color w:val="auto"/>
              </w:rPr>
              <w:t>The Independent Review</w:t>
            </w:r>
            <w:r>
              <w:rPr>
                <w:webHidden/>
              </w:rPr>
              <w:tab/>
            </w:r>
            <w:r>
              <w:rPr>
                <w:webHidden/>
              </w:rPr>
              <w:fldChar w:fldCharType="begin"/>
            </w:r>
            <w:r>
              <w:rPr>
                <w:webHidden/>
              </w:rPr>
              <w:instrText xml:space="preserve"> PAGEREF _Toc212017243 \h </w:instrText>
            </w:r>
            <w:r>
              <w:rPr>
                <w:webHidden/>
              </w:rPr>
            </w:r>
            <w:r>
              <w:rPr>
                <w:webHidden/>
              </w:rPr>
              <w:fldChar w:fldCharType="separate"/>
            </w:r>
            <w:r w:rsidR="00241462">
              <w:rPr>
                <w:webHidden/>
              </w:rPr>
              <w:t>7</w:t>
            </w:r>
            <w:r>
              <w:rPr>
                <w:webHidden/>
              </w:rPr>
              <w:fldChar w:fldCharType="end"/>
            </w:r>
          </w:hyperlink>
        </w:p>
        <w:p w14:paraId="5E6DC1FE" w14:textId="556FF22D" w:rsidR="0098320E" w:rsidRDefault="0098320E">
          <w:pPr>
            <w:pStyle w:val="TOC2"/>
            <w:tabs>
              <w:tab w:val="left" w:pos="1560"/>
            </w:tabs>
            <w:rPr>
              <w:rFonts w:asciiTheme="minorHAnsi" w:eastAsiaTheme="minorEastAsia" w:hAnsiTheme="minorHAnsi" w:cstheme="minorBidi"/>
              <w:bCs w:val="0"/>
              <w:kern w:val="2"/>
              <w:sz w:val="24"/>
              <w:szCs w:val="24"/>
              <w:lang w:val="en-AU" w:eastAsia="en-AU"/>
              <w14:ligatures w14:val="standardContextual"/>
            </w:rPr>
          </w:pPr>
          <w:hyperlink w:anchor="_Toc212017244" w:history="1">
            <w:r w:rsidRPr="00FF2107">
              <w:rPr>
                <w:rStyle w:val="Hyperlink"/>
                <w:rFonts w:cstheme="minorHAnsi"/>
                <w:color w:val="auto"/>
              </w:rPr>
              <w:t>1.3</w:t>
            </w:r>
            <w:r>
              <w:rPr>
                <w:rFonts w:asciiTheme="minorHAnsi" w:eastAsiaTheme="minorEastAsia" w:hAnsiTheme="minorHAnsi" w:cstheme="minorBidi"/>
                <w:bCs w:val="0"/>
                <w:kern w:val="2"/>
                <w:sz w:val="24"/>
                <w:szCs w:val="24"/>
                <w:lang w:val="en-AU" w:eastAsia="en-AU"/>
                <w14:ligatures w14:val="standardContextual"/>
              </w:rPr>
              <w:tab/>
            </w:r>
            <w:r w:rsidRPr="00FF2107">
              <w:rPr>
                <w:rStyle w:val="Hyperlink"/>
                <w:rFonts w:cstheme="minorHAnsi"/>
                <w:color w:val="auto"/>
              </w:rPr>
              <w:t>Key Audience and Users</w:t>
            </w:r>
            <w:r>
              <w:rPr>
                <w:webHidden/>
              </w:rPr>
              <w:tab/>
            </w:r>
            <w:r>
              <w:rPr>
                <w:webHidden/>
              </w:rPr>
              <w:fldChar w:fldCharType="begin"/>
            </w:r>
            <w:r>
              <w:rPr>
                <w:webHidden/>
              </w:rPr>
              <w:instrText xml:space="preserve"> PAGEREF _Toc212017244 \h </w:instrText>
            </w:r>
            <w:r>
              <w:rPr>
                <w:webHidden/>
              </w:rPr>
            </w:r>
            <w:r>
              <w:rPr>
                <w:webHidden/>
              </w:rPr>
              <w:fldChar w:fldCharType="separate"/>
            </w:r>
            <w:r w:rsidR="00241462">
              <w:rPr>
                <w:webHidden/>
              </w:rPr>
              <w:t>7</w:t>
            </w:r>
            <w:r>
              <w:rPr>
                <w:webHidden/>
              </w:rPr>
              <w:fldChar w:fldCharType="end"/>
            </w:r>
          </w:hyperlink>
        </w:p>
        <w:p w14:paraId="33B810C7" w14:textId="258A37FF" w:rsidR="0098320E" w:rsidRDefault="0098320E">
          <w:pPr>
            <w:pStyle w:val="TOC1"/>
            <w:rPr>
              <w:rFonts w:asciiTheme="minorHAnsi" w:eastAsiaTheme="minorEastAsia" w:hAnsiTheme="minorHAnsi" w:cstheme="minorBidi"/>
              <w:bCs w:val="0"/>
              <w:kern w:val="2"/>
              <w:sz w:val="24"/>
              <w:lang w:val="en-AU" w:eastAsia="en-AU"/>
              <w14:ligatures w14:val="standardContextual"/>
            </w:rPr>
          </w:pPr>
          <w:hyperlink w:anchor="_Toc212017245" w:history="1">
            <w:r w:rsidRPr="00FF2107">
              <w:rPr>
                <w:rStyle w:val="Hyperlink"/>
                <w:rFonts w:cstheme="minorHAnsi"/>
                <w:color w:val="auto"/>
              </w:rPr>
              <w:t>2</w:t>
            </w:r>
            <w:r>
              <w:rPr>
                <w:rFonts w:asciiTheme="minorHAnsi" w:eastAsiaTheme="minorEastAsia" w:hAnsiTheme="minorHAnsi" w:cstheme="minorBidi"/>
                <w:bCs w:val="0"/>
                <w:kern w:val="2"/>
                <w:sz w:val="24"/>
                <w:lang w:val="en-AU" w:eastAsia="en-AU"/>
                <w14:ligatures w14:val="standardContextual"/>
              </w:rPr>
              <w:tab/>
            </w:r>
            <w:r w:rsidRPr="00FF2107">
              <w:rPr>
                <w:rStyle w:val="Hyperlink"/>
                <w:rFonts w:cstheme="minorHAnsi"/>
                <w:color w:val="auto"/>
              </w:rPr>
              <w:t>Methodology</w:t>
            </w:r>
            <w:r>
              <w:rPr>
                <w:webHidden/>
              </w:rPr>
              <w:tab/>
            </w:r>
            <w:r>
              <w:rPr>
                <w:webHidden/>
              </w:rPr>
              <w:fldChar w:fldCharType="begin"/>
            </w:r>
            <w:r>
              <w:rPr>
                <w:webHidden/>
              </w:rPr>
              <w:instrText xml:space="preserve"> PAGEREF _Toc212017245 \h </w:instrText>
            </w:r>
            <w:r>
              <w:rPr>
                <w:webHidden/>
              </w:rPr>
            </w:r>
            <w:r>
              <w:rPr>
                <w:webHidden/>
              </w:rPr>
              <w:fldChar w:fldCharType="separate"/>
            </w:r>
            <w:r w:rsidR="00241462">
              <w:rPr>
                <w:webHidden/>
              </w:rPr>
              <w:t>8</w:t>
            </w:r>
            <w:r>
              <w:rPr>
                <w:webHidden/>
              </w:rPr>
              <w:fldChar w:fldCharType="end"/>
            </w:r>
          </w:hyperlink>
        </w:p>
        <w:p w14:paraId="37688486" w14:textId="195530BC" w:rsidR="0098320E" w:rsidRDefault="0098320E">
          <w:pPr>
            <w:pStyle w:val="TOC2"/>
            <w:tabs>
              <w:tab w:val="left" w:pos="1560"/>
            </w:tabs>
            <w:rPr>
              <w:rFonts w:asciiTheme="minorHAnsi" w:eastAsiaTheme="minorEastAsia" w:hAnsiTheme="minorHAnsi" w:cstheme="minorBidi"/>
              <w:bCs w:val="0"/>
              <w:kern w:val="2"/>
              <w:sz w:val="24"/>
              <w:szCs w:val="24"/>
              <w:lang w:val="en-AU" w:eastAsia="en-AU"/>
              <w14:ligatures w14:val="standardContextual"/>
            </w:rPr>
          </w:pPr>
          <w:hyperlink w:anchor="_Toc212017246" w:history="1">
            <w:r w:rsidRPr="00FF2107">
              <w:rPr>
                <w:rStyle w:val="Hyperlink"/>
                <w:rFonts w:cstheme="minorHAnsi"/>
                <w:color w:val="auto"/>
              </w:rPr>
              <w:t>2.1</w:t>
            </w:r>
            <w:r>
              <w:rPr>
                <w:rFonts w:asciiTheme="minorHAnsi" w:eastAsiaTheme="minorEastAsia" w:hAnsiTheme="minorHAnsi" w:cstheme="minorBidi"/>
                <w:bCs w:val="0"/>
                <w:kern w:val="2"/>
                <w:sz w:val="24"/>
                <w:szCs w:val="24"/>
                <w:lang w:val="en-AU" w:eastAsia="en-AU"/>
                <w14:ligatures w14:val="standardContextual"/>
              </w:rPr>
              <w:tab/>
            </w:r>
            <w:r w:rsidRPr="00FF2107">
              <w:rPr>
                <w:rStyle w:val="Hyperlink"/>
                <w:rFonts w:cstheme="minorHAnsi"/>
                <w:color w:val="auto"/>
              </w:rPr>
              <w:t>Review Design</w:t>
            </w:r>
            <w:r>
              <w:rPr>
                <w:webHidden/>
              </w:rPr>
              <w:tab/>
            </w:r>
            <w:r>
              <w:rPr>
                <w:webHidden/>
              </w:rPr>
              <w:fldChar w:fldCharType="begin"/>
            </w:r>
            <w:r>
              <w:rPr>
                <w:webHidden/>
              </w:rPr>
              <w:instrText xml:space="preserve"> PAGEREF _Toc212017246 \h </w:instrText>
            </w:r>
            <w:r>
              <w:rPr>
                <w:webHidden/>
              </w:rPr>
            </w:r>
            <w:r>
              <w:rPr>
                <w:webHidden/>
              </w:rPr>
              <w:fldChar w:fldCharType="separate"/>
            </w:r>
            <w:r w:rsidR="00241462">
              <w:rPr>
                <w:webHidden/>
              </w:rPr>
              <w:t>8</w:t>
            </w:r>
            <w:r>
              <w:rPr>
                <w:webHidden/>
              </w:rPr>
              <w:fldChar w:fldCharType="end"/>
            </w:r>
          </w:hyperlink>
        </w:p>
        <w:p w14:paraId="3FB0E78A" w14:textId="2416BD98" w:rsidR="0098320E" w:rsidRDefault="0098320E">
          <w:pPr>
            <w:pStyle w:val="TOC2"/>
            <w:tabs>
              <w:tab w:val="left" w:pos="1560"/>
            </w:tabs>
            <w:rPr>
              <w:rFonts w:asciiTheme="minorHAnsi" w:eastAsiaTheme="minorEastAsia" w:hAnsiTheme="minorHAnsi" w:cstheme="minorBidi"/>
              <w:bCs w:val="0"/>
              <w:kern w:val="2"/>
              <w:sz w:val="24"/>
              <w:szCs w:val="24"/>
              <w:lang w:val="en-AU" w:eastAsia="en-AU"/>
              <w14:ligatures w14:val="standardContextual"/>
            </w:rPr>
          </w:pPr>
          <w:hyperlink w:anchor="_Toc212017247" w:history="1">
            <w:r w:rsidRPr="00FF2107">
              <w:rPr>
                <w:rStyle w:val="Hyperlink"/>
                <w:rFonts w:cstheme="minorHAnsi"/>
                <w:color w:val="auto"/>
              </w:rPr>
              <w:t>2.2</w:t>
            </w:r>
            <w:r>
              <w:rPr>
                <w:rFonts w:asciiTheme="minorHAnsi" w:eastAsiaTheme="minorEastAsia" w:hAnsiTheme="minorHAnsi" w:cstheme="minorBidi"/>
                <w:bCs w:val="0"/>
                <w:kern w:val="2"/>
                <w:sz w:val="24"/>
                <w:szCs w:val="24"/>
                <w:lang w:val="en-AU" w:eastAsia="en-AU"/>
                <w14:ligatures w14:val="standardContextual"/>
              </w:rPr>
              <w:tab/>
            </w:r>
            <w:r w:rsidRPr="00FF2107">
              <w:rPr>
                <w:rStyle w:val="Hyperlink"/>
                <w:rFonts w:cstheme="minorHAnsi"/>
                <w:color w:val="auto"/>
              </w:rPr>
              <w:t>Review Questions</w:t>
            </w:r>
            <w:r>
              <w:rPr>
                <w:webHidden/>
              </w:rPr>
              <w:tab/>
            </w:r>
            <w:r>
              <w:rPr>
                <w:webHidden/>
              </w:rPr>
              <w:fldChar w:fldCharType="begin"/>
            </w:r>
            <w:r>
              <w:rPr>
                <w:webHidden/>
              </w:rPr>
              <w:instrText xml:space="preserve"> PAGEREF _Toc212017247 \h </w:instrText>
            </w:r>
            <w:r>
              <w:rPr>
                <w:webHidden/>
              </w:rPr>
            </w:r>
            <w:r>
              <w:rPr>
                <w:webHidden/>
              </w:rPr>
              <w:fldChar w:fldCharType="separate"/>
            </w:r>
            <w:r w:rsidR="00241462">
              <w:rPr>
                <w:webHidden/>
              </w:rPr>
              <w:t>8</w:t>
            </w:r>
            <w:r>
              <w:rPr>
                <w:webHidden/>
              </w:rPr>
              <w:fldChar w:fldCharType="end"/>
            </w:r>
          </w:hyperlink>
        </w:p>
        <w:p w14:paraId="00AF7154" w14:textId="5EAF6825" w:rsidR="0098320E" w:rsidRDefault="0098320E">
          <w:pPr>
            <w:pStyle w:val="TOC2"/>
            <w:tabs>
              <w:tab w:val="left" w:pos="1560"/>
            </w:tabs>
            <w:rPr>
              <w:rFonts w:asciiTheme="minorHAnsi" w:eastAsiaTheme="minorEastAsia" w:hAnsiTheme="minorHAnsi" w:cstheme="minorBidi"/>
              <w:bCs w:val="0"/>
              <w:kern w:val="2"/>
              <w:sz w:val="24"/>
              <w:szCs w:val="24"/>
              <w:lang w:val="en-AU" w:eastAsia="en-AU"/>
              <w14:ligatures w14:val="standardContextual"/>
            </w:rPr>
          </w:pPr>
          <w:hyperlink w:anchor="_Toc212017248" w:history="1">
            <w:r w:rsidRPr="00FF2107">
              <w:rPr>
                <w:rStyle w:val="Hyperlink"/>
                <w:rFonts w:cstheme="minorHAnsi"/>
                <w:color w:val="auto"/>
              </w:rPr>
              <w:t>2.3</w:t>
            </w:r>
            <w:r>
              <w:rPr>
                <w:rFonts w:asciiTheme="minorHAnsi" w:eastAsiaTheme="minorEastAsia" w:hAnsiTheme="minorHAnsi" w:cstheme="minorBidi"/>
                <w:bCs w:val="0"/>
                <w:kern w:val="2"/>
                <w:sz w:val="24"/>
                <w:szCs w:val="24"/>
                <w:lang w:val="en-AU" w:eastAsia="en-AU"/>
                <w14:ligatures w14:val="standardContextual"/>
              </w:rPr>
              <w:tab/>
            </w:r>
            <w:r w:rsidRPr="00FF2107">
              <w:rPr>
                <w:rStyle w:val="Hyperlink"/>
                <w:rFonts w:cstheme="minorHAnsi"/>
                <w:color w:val="auto"/>
              </w:rPr>
              <w:t>Data Collection</w:t>
            </w:r>
            <w:r>
              <w:rPr>
                <w:webHidden/>
              </w:rPr>
              <w:tab/>
            </w:r>
            <w:r>
              <w:rPr>
                <w:webHidden/>
              </w:rPr>
              <w:fldChar w:fldCharType="begin"/>
            </w:r>
            <w:r>
              <w:rPr>
                <w:webHidden/>
              </w:rPr>
              <w:instrText xml:space="preserve"> PAGEREF _Toc212017248 \h </w:instrText>
            </w:r>
            <w:r>
              <w:rPr>
                <w:webHidden/>
              </w:rPr>
            </w:r>
            <w:r>
              <w:rPr>
                <w:webHidden/>
              </w:rPr>
              <w:fldChar w:fldCharType="separate"/>
            </w:r>
            <w:r w:rsidR="00241462">
              <w:rPr>
                <w:webHidden/>
              </w:rPr>
              <w:t>9</w:t>
            </w:r>
            <w:r>
              <w:rPr>
                <w:webHidden/>
              </w:rPr>
              <w:fldChar w:fldCharType="end"/>
            </w:r>
          </w:hyperlink>
        </w:p>
        <w:p w14:paraId="659B4EF9" w14:textId="1B72F2C3" w:rsidR="0098320E" w:rsidRDefault="0098320E">
          <w:pPr>
            <w:pStyle w:val="TOC2"/>
            <w:tabs>
              <w:tab w:val="left" w:pos="1560"/>
            </w:tabs>
            <w:rPr>
              <w:rFonts w:asciiTheme="minorHAnsi" w:eastAsiaTheme="minorEastAsia" w:hAnsiTheme="minorHAnsi" w:cstheme="minorBidi"/>
              <w:bCs w:val="0"/>
              <w:kern w:val="2"/>
              <w:sz w:val="24"/>
              <w:szCs w:val="24"/>
              <w:lang w:val="en-AU" w:eastAsia="en-AU"/>
              <w14:ligatures w14:val="standardContextual"/>
            </w:rPr>
          </w:pPr>
          <w:hyperlink w:anchor="_Toc212017249" w:history="1">
            <w:r w:rsidRPr="00FF2107">
              <w:rPr>
                <w:rStyle w:val="Hyperlink"/>
                <w:rFonts w:cstheme="minorHAnsi"/>
                <w:color w:val="auto"/>
              </w:rPr>
              <w:t>2.4</w:t>
            </w:r>
            <w:r>
              <w:rPr>
                <w:rFonts w:asciiTheme="minorHAnsi" w:eastAsiaTheme="minorEastAsia" w:hAnsiTheme="minorHAnsi" w:cstheme="minorBidi"/>
                <w:bCs w:val="0"/>
                <w:kern w:val="2"/>
                <w:sz w:val="24"/>
                <w:szCs w:val="24"/>
                <w:lang w:val="en-AU" w:eastAsia="en-AU"/>
                <w14:ligatures w14:val="standardContextual"/>
              </w:rPr>
              <w:tab/>
            </w:r>
            <w:r w:rsidRPr="00FF2107">
              <w:rPr>
                <w:rStyle w:val="Hyperlink"/>
                <w:rFonts w:cstheme="minorHAnsi"/>
                <w:color w:val="auto"/>
              </w:rPr>
              <w:t>Data Processing and Analysis</w:t>
            </w:r>
            <w:r>
              <w:rPr>
                <w:webHidden/>
              </w:rPr>
              <w:tab/>
            </w:r>
            <w:r>
              <w:rPr>
                <w:webHidden/>
              </w:rPr>
              <w:fldChar w:fldCharType="begin"/>
            </w:r>
            <w:r>
              <w:rPr>
                <w:webHidden/>
              </w:rPr>
              <w:instrText xml:space="preserve"> PAGEREF _Toc212017249 \h </w:instrText>
            </w:r>
            <w:r>
              <w:rPr>
                <w:webHidden/>
              </w:rPr>
            </w:r>
            <w:r>
              <w:rPr>
                <w:webHidden/>
              </w:rPr>
              <w:fldChar w:fldCharType="separate"/>
            </w:r>
            <w:r w:rsidR="00241462">
              <w:rPr>
                <w:webHidden/>
              </w:rPr>
              <w:t>9</w:t>
            </w:r>
            <w:r>
              <w:rPr>
                <w:webHidden/>
              </w:rPr>
              <w:fldChar w:fldCharType="end"/>
            </w:r>
          </w:hyperlink>
        </w:p>
        <w:p w14:paraId="12318DCA" w14:textId="2BD26141" w:rsidR="0098320E" w:rsidRDefault="0098320E">
          <w:pPr>
            <w:pStyle w:val="TOC2"/>
            <w:tabs>
              <w:tab w:val="left" w:pos="1560"/>
            </w:tabs>
            <w:rPr>
              <w:rFonts w:asciiTheme="minorHAnsi" w:eastAsiaTheme="minorEastAsia" w:hAnsiTheme="minorHAnsi" w:cstheme="minorBidi"/>
              <w:bCs w:val="0"/>
              <w:kern w:val="2"/>
              <w:sz w:val="24"/>
              <w:szCs w:val="24"/>
              <w:lang w:val="en-AU" w:eastAsia="en-AU"/>
              <w14:ligatures w14:val="standardContextual"/>
            </w:rPr>
          </w:pPr>
          <w:hyperlink w:anchor="_Toc212017250" w:history="1">
            <w:r w:rsidRPr="00FF2107">
              <w:rPr>
                <w:rStyle w:val="Hyperlink"/>
                <w:rFonts w:cstheme="minorHAnsi"/>
                <w:color w:val="auto"/>
              </w:rPr>
              <w:t>2.5</w:t>
            </w:r>
            <w:r>
              <w:rPr>
                <w:rFonts w:asciiTheme="minorHAnsi" w:eastAsiaTheme="minorEastAsia" w:hAnsiTheme="minorHAnsi" w:cstheme="minorBidi"/>
                <w:bCs w:val="0"/>
                <w:kern w:val="2"/>
                <w:sz w:val="24"/>
                <w:szCs w:val="24"/>
                <w:lang w:val="en-AU" w:eastAsia="en-AU"/>
                <w14:ligatures w14:val="standardContextual"/>
              </w:rPr>
              <w:tab/>
            </w:r>
            <w:r w:rsidRPr="00FF2107">
              <w:rPr>
                <w:rStyle w:val="Hyperlink"/>
                <w:rFonts w:cstheme="minorHAnsi"/>
                <w:color w:val="auto"/>
              </w:rPr>
              <w:t>Limitations and Ethical Considerations</w:t>
            </w:r>
            <w:r>
              <w:rPr>
                <w:webHidden/>
              </w:rPr>
              <w:tab/>
            </w:r>
            <w:r>
              <w:rPr>
                <w:webHidden/>
              </w:rPr>
              <w:fldChar w:fldCharType="begin"/>
            </w:r>
            <w:r>
              <w:rPr>
                <w:webHidden/>
              </w:rPr>
              <w:instrText xml:space="preserve"> PAGEREF _Toc212017250 \h </w:instrText>
            </w:r>
            <w:r>
              <w:rPr>
                <w:webHidden/>
              </w:rPr>
            </w:r>
            <w:r>
              <w:rPr>
                <w:webHidden/>
              </w:rPr>
              <w:fldChar w:fldCharType="separate"/>
            </w:r>
            <w:r w:rsidR="00241462">
              <w:rPr>
                <w:webHidden/>
              </w:rPr>
              <w:t>10</w:t>
            </w:r>
            <w:r>
              <w:rPr>
                <w:webHidden/>
              </w:rPr>
              <w:fldChar w:fldCharType="end"/>
            </w:r>
          </w:hyperlink>
        </w:p>
        <w:p w14:paraId="12192978" w14:textId="60B9EF2A" w:rsidR="0098320E" w:rsidRDefault="0098320E">
          <w:pPr>
            <w:pStyle w:val="TOC1"/>
            <w:rPr>
              <w:rFonts w:asciiTheme="minorHAnsi" w:eastAsiaTheme="minorEastAsia" w:hAnsiTheme="minorHAnsi" w:cstheme="minorBidi"/>
              <w:bCs w:val="0"/>
              <w:kern w:val="2"/>
              <w:sz w:val="24"/>
              <w:lang w:val="en-AU" w:eastAsia="en-AU"/>
              <w14:ligatures w14:val="standardContextual"/>
            </w:rPr>
          </w:pPr>
          <w:hyperlink w:anchor="_Toc212017251" w:history="1">
            <w:r w:rsidRPr="00FF2107">
              <w:rPr>
                <w:rStyle w:val="Hyperlink"/>
                <w:rFonts w:cstheme="minorHAnsi"/>
                <w:color w:val="auto"/>
              </w:rPr>
              <w:t>3</w:t>
            </w:r>
            <w:r>
              <w:rPr>
                <w:rFonts w:asciiTheme="minorHAnsi" w:eastAsiaTheme="minorEastAsia" w:hAnsiTheme="minorHAnsi" w:cstheme="minorBidi"/>
                <w:bCs w:val="0"/>
                <w:kern w:val="2"/>
                <w:sz w:val="24"/>
                <w:lang w:val="en-AU" w:eastAsia="en-AU"/>
                <w14:ligatures w14:val="standardContextual"/>
              </w:rPr>
              <w:tab/>
            </w:r>
            <w:r w:rsidRPr="00FF2107">
              <w:rPr>
                <w:rStyle w:val="Hyperlink"/>
                <w:rFonts w:cstheme="minorHAnsi"/>
                <w:color w:val="auto"/>
              </w:rPr>
              <w:t>Key Findings</w:t>
            </w:r>
            <w:r>
              <w:rPr>
                <w:webHidden/>
              </w:rPr>
              <w:tab/>
            </w:r>
            <w:r>
              <w:rPr>
                <w:webHidden/>
              </w:rPr>
              <w:fldChar w:fldCharType="begin"/>
            </w:r>
            <w:r>
              <w:rPr>
                <w:webHidden/>
              </w:rPr>
              <w:instrText xml:space="preserve"> PAGEREF _Toc212017251 \h </w:instrText>
            </w:r>
            <w:r>
              <w:rPr>
                <w:webHidden/>
              </w:rPr>
            </w:r>
            <w:r>
              <w:rPr>
                <w:webHidden/>
              </w:rPr>
              <w:fldChar w:fldCharType="separate"/>
            </w:r>
            <w:r w:rsidR="00241462">
              <w:rPr>
                <w:webHidden/>
              </w:rPr>
              <w:t>11</w:t>
            </w:r>
            <w:r>
              <w:rPr>
                <w:webHidden/>
              </w:rPr>
              <w:fldChar w:fldCharType="end"/>
            </w:r>
          </w:hyperlink>
        </w:p>
        <w:p w14:paraId="6A58A513" w14:textId="50BEEB15" w:rsidR="0098320E" w:rsidRDefault="0098320E">
          <w:pPr>
            <w:pStyle w:val="TOC2"/>
            <w:tabs>
              <w:tab w:val="left" w:pos="1560"/>
            </w:tabs>
            <w:rPr>
              <w:rFonts w:asciiTheme="minorHAnsi" w:eastAsiaTheme="minorEastAsia" w:hAnsiTheme="minorHAnsi" w:cstheme="minorBidi"/>
              <w:bCs w:val="0"/>
              <w:kern w:val="2"/>
              <w:sz w:val="24"/>
              <w:szCs w:val="24"/>
              <w:lang w:val="en-AU" w:eastAsia="en-AU"/>
              <w14:ligatures w14:val="standardContextual"/>
            </w:rPr>
          </w:pPr>
          <w:hyperlink w:anchor="_Toc212017252" w:history="1">
            <w:r w:rsidRPr="00FF2107">
              <w:rPr>
                <w:rStyle w:val="Hyperlink"/>
                <w:rFonts w:cstheme="minorHAnsi"/>
                <w:color w:val="auto"/>
              </w:rPr>
              <w:t>3.1</w:t>
            </w:r>
            <w:r>
              <w:rPr>
                <w:rFonts w:asciiTheme="minorHAnsi" w:eastAsiaTheme="minorEastAsia" w:hAnsiTheme="minorHAnsi" w:cstheme="minorBidi"/>
                <w:bCs w:val="0"/>
                <w:kern w:val="2"/>
                <w:sz w:val="24"/>
                <w:szCs w:val="24"/>
                <w:lang w:val="en-AU" w:eastAsia="en-AU"/>
                <w14:ligatures w14:val="standardContextual"/>
              </w:rPr>
              <w:tab/>
            </w:r>
            <w:r w:rsidRPr="00FF2107">
              <w:rPr>
                <w:rStyle w:val="Hyperlink"/>
                <w:rFonts w:cstheme="minorHAnsi"/>
                <w:color w:val="auto"/>
              </w:rPr>
              <w:t>Relevance</w:t>
            </w:r>
            <w:r>
              <w:rPr>
                <w:webHidden/>
              </w:rPr>
              <w:tab/>
            </w:r>
            <w:r>
              <w:rPr>
                <w:webHidden/>
              </w:rPr>
              <w:fldChar w:fldCharType="begin"/>
            </w:r>
            <w:r>
              <w:rPr>
                <w:webHidden/>
              </w:rPr>
              <w:instrText xml:space="preserve"> PAGEREF _Toc212017252 \h </w:instrText>
            </w:r>
            <w:r>
              <w:rPr>
                <w:webHidden/>
              </w:rPr>
            </w:r>
            <w:r>
              <w:rPr>
                <w:webHidden/>
              </w:rPr>
              <w:fldChar w:fldCharType="separate"/>
            </w:r>
            <w:r w:rsidR="00241462">
              <w:rPr>
                <w:webHidden/>
              </w:rPr>
              <w:t>11</w:t>
            </w:r>
            <w:r>
              <w:rPr>
                <w:webHidden/>
              </w:rPr>
              <w:fldChar w:fldCharType="end"/>
            </w:r>
          </w:hyperlink>
        </w:p>
        <w:p w14:paraId="65C1CADA" w14:textId="7DBAF86F" w:rsidR="0098320E" w:rsidRDefault="0098320E">
          <w:pPr>
            <w:pStyle w:val="TOC2"/>
            <w:tabs>
              <w:tab w:val="left" w:pos="1560"/>
            </w:tabs>
            <w:rPr>
              <w:rFonts w:asciiTheme="minorHAnsi" w:eastAsiaTheme="minorEastAsia" w:hAnsiTheme="minorHAnsi" w:cstheme="minorBidi"/>
              <w:bCs w:val="0"/>
              <w:kern w:val="2"/>
              <w:sz w:val="24"/>
              <w:szCs w:val="24"/>
              <w:lang w:val="en-AU" w:eastAsia="en-AU"/>
              <w14:ligatures w14:val="standardContextual"/>
            </w:rPr>
          </w:pPr>
          <w:hyperlink w:anchor="_Toc212017253" w:history="1">
            <w:r w:rsidRPr="00FF2107">
              <w:rPr>
                <w:rStyle w:val="Hyperlink"/>
                <w:rFonts w:cstheme="minorHAnsi"/>
                <w:color w:val="auto"/>
              </w:rPr>
              <w:t>3.2</w:t>
            </w:r>
            <w:r>
              <w:rPr>
                <w:rFonts w:asciiTheme="minorHAnsi" w:eastAsiaTheme="minorEastAsia" w:hAnsiTheme="minorHAnsi" w:cstheme="minorBidi"/>
                <w:bCs w:val="0"/>
                <w:kern w:val="2"/>
                <w:sz w:val="24"/>
                <w:szCs w:val="24"/>
                <w:lang w:val="en-AU" w:eastAsia="en-AU"/>
                <w14:ligatures w14:val="standardContextual"/>
              </w:rPr>
              <w:tab/>
            </w:r>
            <w:r w:rsidRPr="00FF2107">
              <w:rPr>
                <w:rStyle w:val="Hyperlink"/>
                <w:rFonts w:cstheme="minorHAnsi"/>
                <w:color w:val="auto"/>
              </w:rPr>
              <w:t>Effectiveness</w:t>
            </w:r>
            <w:r>
              <w:rPr>
                <w:webHidden/>
              </w:rPr>
              <w:tab/>
            </w:r>
            <w:r>
              <w:rPr>
                <w:webHidden/>
              </w:rPr>
              <w:fldChar w:fldCharType="begin"/>
            </w:r>
            <w:r>
              <w:rPr>
                <w:webHidden/>
              </w:rPr>
              <w:instrText xml:space="preserve"> PAGEREF _Toc212017253 \h </w:instrText>
            </w:r>
            <w:r>
              <w:rPr>
                <w:webHidden/>
              </w:rPr>
            </w:r>
            <w:r>
              <w:rPr>
                <w:webHidden/>
              </w:rPr>
              <w:fldChar w:fldCharType="separate"/>
            </w:r>
            <w:r w:rsidR="00241462">
              <w:rPr>
                <w:webHidden/>
              </w:rPr>
              <w:t>17</w:t>
            </w:r>
            <w:r>
              <w:rPr>
                <w:webHidden/>
              </w:rPr>
              <w:fldChar w:fldCharType="end"/>
            </w:r>
          </w:hyperlink>
        </w:p>
        <w:p w14:paraId="568FFE30" w14:textId="25794BE9" w:rsidR="0098320E" w:rsidRDefault="0098320E">
          <w:pPr>
            <w:pStyle w:val="TOC1"/>
            <w:rPr>
              <w:rFonts w:asciiTheme="minorHAnsi" w:eastAsiaTheme="minorEastAsia" w:hAnsiTheme="minorHAnsi" w:cstheme="minorBidi"/>
              <w:bCs w:val="0"/>
              <w:kern w:val="2"/>
              <w:sz w:val="24"/>
              <w:lang w:val="en-AU" w:eastAsia="en-AU"/>
              <w14:ligatures w14:val="standardContextual"/>
            </w:rPr>
          </w:pPr>
          <w:hyperlink w:anchor="_Toc212017254" w:history="1">
            <w:r w:rsidRPr="00FF2107">
              <w:rPr>
                <w:rStyle w:val="Hyperlink"/>
                <w:rFonts w:cstheme="minorHAnsi"/>
                <w:color w:val="auto"/>
              </w:rPr>
              <w:t>4</w:t>
            </w:r>
            <w:r>
              <w:rPr>
                <w:rFonts w:asciiTheme="minorHAnsi" w:eastAsiaTheme="minorEastAsia" w:hAnsiTheme="minorHAnsi" w:cstheme="minorBidi"/>
                <w:bCs w:val="0"/>
                <w:kern w:val="2"/>
                <w:sz w:val="24"/>
                <w:lang w:val="en-AU" w:eastAsia="en-AU"/>
                <w14:ligatures w14:val="standardContextual"/>
              </w:rPr>
              <w:tab/>
            </w:r>
            <w:r w:rsidRPr="00FF2107">
              <w:rPr>
                <w:rStyle w:val="Hyperlink"/>
                <w:rFonts w:cstheme="minorHAnsi"/>
                <w:color w:val="auto"/>
              </w:rPr>
              <w:t>Strategic and Structural Considerations</w:t>
            </w:r>
            <w:r>
              <w:rPr>
                <w:webHidden/>
              </w:rPr>
              <w:tab/>
            </w:r>
            <w:r>
              <w:rPr>
                <w:webHidden/>
              </w:rPr>
              <w:fldChar w:fldCharType="begin"/>
            </w:r>
            <w:r>
              <w:rPr>
                <w:webHidden/>
              </w:rPr>
              <w:instrText xml:space="preserve"> PAGEREF _Toc212017254 \h </w:instrText>
            </w:r>
            <w:r>
              <w:rPr>
                <w:webHidden/>
              </w:rPr>
            </w:r>
            <w:r>
              <w:rPr>
                <w:webHidden/>
              </w:rPr>
              <w:fldChar w:fldCharType="separate"/>
            </w:r>
            <w:r w:rsidR="00241462">
              <w:rPr>
                <w:webHidden/>
              </w:rPr>
              <w:t>26</w:t>
            </w:r>
            <w:r>
              <w:rPr>
                <w:webHidden/>
              </w:rPr>
              <w:fldChar w:fldCharType="end"/>
            </w:r>
          </w:hyperlink>
        </w:p>
        <w:p w14:paraId="6D174DFA" w14:textId="7D387FBA" w:rsidR="0098320E" w:rsidRDefault="0098320E">
          <w:pPr>
            <w:pStyle w:val="TOC2"/>
            <w:tabs>
              <w:tab w:val="left" w:pos="1560"/>
            </w:tabs>
            <w:rPr>
              <w:rFonts w:asciiTheme="minorHAnsi" w:eastAsiaTheme="minorEastAsia" w:hAnsiTheme="minorHAnsi" w:cstheme="minorBidi"/>
              <w:bCs w:val="0"/>
              <w:kern w:val="2"/>
              <w:sz w:val="24"/>
              <w:szCs w:val="24"/>
              <w:lang w:val="en-AU" w:eastAsia="en-AU"/>
              <w14:ligatures w14:val="standardContextual"/>
            </w:rPr>
          </w:pPr>
          <w:hyperlink w:anchor="_Toc212017255" w:history="1">
            <w:r w:rsidRPr="00FF2107">
              <w:rPr>
                <w:rStyle w:val="Hyperlink"/>
                <w:rFonts w:cstheme="minorHAnsi"/>
                <w:color w:val="auto"/>
              </w:rPr>
              <w:t>4.1</w:t>
            </w:r>
            <w:r>
              <w:rPr>
                <w:rFonts w:asciiTheme="minorHAnsi" w:eastAsiaTheme="minorEastAsia" w:hAnsiTheme="minorHAnsi" w:cstheme="minorBidi"/>
                <w:bCs w:val="0"/>
                <w:kern w:val="2"/>
                <w:sz w:val="24"/>
                <w:szCs w:val="24"/>
                <w:lang w:val="en-AU" w:eastAsia="en-AU"/>
                <w14:ligatures w14:val="standardContextual"/>
              </w:rPr>
              <w:tab/>
            </w:r>
            <w:r w:rsidRPr="00FF2107">
              <w:rPr>
                <w:rStyle w:val="Hyperlink"/>
                <w:rFonts w:cstheme="minorHAnsi"/>
                <w:color w:val="auto"/>
              </w:rPr>
              <w:t>Strategic direction toward 2045</w:t>
            </w:r>
            <w:r>
              <w:rPr>
                <w:webHidden/>
              </w:rPr>
              <w:tab/>
            </w:r>
            <w:r>
              <w:rPr>
                <w:webHidden/>
              </w:rPr>
              <w:fldChar w:fldCharType="begin"/>
            </w:r>
            <w:r>
              <w:rPr>
                <w:webHidden/>
              </w:rPr>
              <w:instrText xml:space="preserve"> PAGEREF _Toc212017255 \h </w:instrText>
            </w:r>
            <w:r>
              <w:rPr>
                <w:webHidden/>
              </w:rPr>
            </w:r>
            <w:r>
              <w:rPr>
                <w:webHidden/>
              </w:rPr>
              <w:fldChar w:fldCharType="separate"/>
            </w:r>
            <w:r w:rsidR="00241462">
              <w:rPr>
                <w:webHidden/>
              </w:rPr>
              <w:t>26</w:t>
            </w:r>
            <w:r>
              <w:rPr>
                <w:webHidden/>
              </w:rPr>
              <w:fldChar w:fldCharType="end"/>
            </w:r>
          </w:hyperlink>
        </w:p>
        <w:p w14:paraId="32176828" w14:textId="539DC7D8" w:rsidR="0098320E" w:rsidRDefault="0098320E">
          <w:pPr>
            <w:pStyle w:val="TOC2"/>
            <w:tabs>
              <w:tab w:val="left" w:pos="1560"/>
            </w:tabs>
            <w:rPr>
              <w:rFonts w:asciiTheme="minorHAnsi" w:eastAsiaTheme="minorEastAsia" w:hAnsiTheme="minorHAnsi" w:cstheme="minorBidi"/>
              <w:bCs w:val="0"/>
              <w:kern w:val="2"/>
              <w:sz w:val="24"/>
              <w:szCs w:val="24"/>
              <w:lang w:val="en-AU" w:eastAsia="en-AU"/>
              <w14:ligatures w14:val="standardContextual"/>
            </w:rPr>
          </w:pPr>
          <w:hyperlink w:anchor="_Toc212017256" w:history="1">
            <w:r w:rsidRPr="00FF2107">
              <w:rPr>
                <w:rStyle w:val="Hyperlink"/>
                <w:rFonts w:cstheme="minorHAnsi"/>
                <w:color w:val="auto"/>
              </w:rPr>
              <w:t>4.2</w:t>
            </w:r>
            <w:r>
              <w:rPr>
                <w:rFonts w:asciiTheme="minorHAnsi" w:eastAsiaTheme="minorEastAsia" w:hAnsiTheme="minorHAnsi" w:cstheme="minorBidi"/>
                <w:bCs w:val="0"/>
                <w:kern w:val="2"/>
                <w:sz w:val="24"/>
                <w:szCs w:val="24"/>
                <w:lang w:val="en-AU" w:eastAsia="en-AU"/>
                <w14:ligatures w14:val="standardContextual"/>
              </w:rPr>
              <w:tab/>
            </w:r>
            <w:r w:rsidRPr="00FF2107">
              <w:rPr>
                <w:rStyle w:val="Hyperlink"/>
                <w:rFonts w:cstheme="minorHAnsi"/>
                <w:color w:val="auto"/>
              </w:rPr>
              <w:t>Key services</w:t>
            </w:r>
            <w:r>
              <w:rPr>
                <w:webHidden/>
              </w:rPr>
              <w:tab/>
            </w:r>
            <w:r>
              <w:rPr>
                <w:webHidden/>
              </w:rPr>
              <w:fldChar w:fldCharType="begin"/>
            </w:r>
            <w:r>
              <w:rPr>
                <w:webHidden/>
              </w:rPr>
              <w:instrText xml:space="preserve"> PAGEREF _Toc212017256 \h </w:instrText>
            </w:r>
            <w:r>
              <w:rPr>
                <w:webHidden/>
              </w:rPr>
            </w:r>
            <w:r>
              <w:rPr>
                <w:webHidden/>
              </w:rPr>
              <w:fldChar w:fldCharType="separate"/>
            </w:r>
            <w:r w:rsidR="00241462">
              <w:rPr>
                <w:webHidden/>
              </w:rPr>
              <w:t>26</w:t>
            </w:r>
            <w:r>
              <w:rPr>
                <w:webHidden/>
              </w:rPr>
              <w:fldChar w:fldCharType="end"/>
            </w:r>
          </w:hyperlink>
        </w:p>
        <w:p w14:paraId="47039595" w14:textId="4D71360F" w:rsidR="0098320E" w:rsidRDefault="0098320E">
          <w:pPr>
            <w:pStyle w:val="TOC2"/>
            <w:tabs>
              <w:tab w:val="left" w:pos="1560"/>
            </w:tabs>
            <w:rPr>
              <w:rFonts w:asciiTheme="minorHAnsi" w:eastAsiaTheme="minorEastAsia" w:hAnsiTheme="minorHAnsi" w:cstheme="minorBidi"/>
              <w:bCs w:val="0"/>
              <w:kern w:val="2"/>
              <w:sz w:val="24"/>
              <w:szCs w:val="24"/>
              <w:lang w:val="en-AU" w:eastAsia="en-AU"/>
              <w14:ligatures w14:val="standardContextual"/>
            </w:rPr>
          </w:pPr>
          <w:hyperlink w:anchor="_Toc212017257" w:history="1">
            <w:r w:rsidRPr="00FF2107">
              <w:rPr>
                <w:rStyle w:val="Hyperlink"/>
                <w:color w:val="auto"/>
              </w:rPr>
              <w:t>4.3</w:t>
            </w:r>
            <w:r>
              <w:rPr>
                <w:rFonts w:asciiTheme="minorHAnsi" w:eastAsiaTheme="minorEastAsia" w:hAnsiTheme="minorHAnsi" w:cstheme="minorBidi"/>
                <w:bCs w:val="0"/>
                <w:kern w:val="2"/>
                <w:sz w:val="24"/>
                <w:szCs w:val="24"/>
                <w:lang w:val="en-AU" w:eastAsia="en-AU"/>
                <w14:ligatures w14:val="standardContextual"/>
              </w:rPr>
              <w:tab/>
            </w:r>
            <w:r w:rsidRPr="00FF2107">
              <w:rPr>
                <w:rStyle w:val="Hyperlink"/>
                <w:color w:val="auto"/>
              </w:rPr>
              <w:t>VAC Sustainability</w:t>
            </w:r>
            <w:r>
              <w:rPr>
                <w:webHidden/>
              </w:rPr>
              <w:tab/>
            </w:r>
            <w:r>
              <w:rPr>
                <w:webHidden/>
              </w:rPr>
              <w:fldChar w:fldCharType="begin"/>
            </w:r>
            <w:r>
              <w:rPr>
                <w:webHidden/>
              </w:rPr>
              <w:instrText xml:space="preserve"> PAGEREF _Toc212017257 \h </w:instrText>
            </w:r>
            <w:r>
              <w:rPr>
                <w:webHidden/>
              </w:rPr>
            </w:r>
            <w:r>
              <w:rPr>
                <w:webHidden/>
              </w:rPr>
              <w:fldChar w:fldCharType="separate"/>
            </w:r>
            <w:r w:rsidR="00241462">
              <w:rPr>
                <w:webHidden/>
              </w:rPr>
              <w:t>27</w:t>
            </w:r>
            <w:r>
              <w:rPr>
                <w:webHidden/>
              </w:rPr>
              <w:fldChar w:fldCharType="end"/>
            </w:r>
          </w:hyperlink>
        </w:p>
        <w:p w14:paraId="6F8E40CE" w14:textId="5B8112BE" w:rsidR="0098320E" w:rsidRDefault="0098320E">
          <w:pPr>
            <w:pStyle w:val="TOC1"/>
            <w:rPr>
              <w:rFonts w:asciiTheme="minorHAnsi" w:eastAsiaTheme="minorEastAsia" w:hAnsiTheme="minorHAnsi" w:cstheme="minorBidi"/>
              <w:bCs w:val="0"/>
              <w:kern w:val="2"/>
              <w:sz w:val="24"/>
              <w:lang w:val="en-AU" w:eastAsia="en-AU"/>
              <w14:ligatures w14:val="standardContextual"/>
            </w:rPr>
          </w:pPr>
          <w:hyperlink w:anchor="_Toc212017258" w:history="1">
            <w:r w:rsidRPr="00FF2107">
              <w:rPr>
                <w:rStyle w:val="Hyperlink"/>
                <w:rFonts w:cstheme="minorHAnsi"/>
                <w:color w:val="auto"/>
              </w:rPr>
              <w:t>5</w:t>
            </w:r>
            <w:r>
              <w:rPr>
                <w:rFonts w:asciiTheme="minorHAnsi" w:eastAsiaTheme="minorEastAsia" w:hAnsiTheme="minorHAnsi" w:cstheme="minorBidi"/>
                <w:bCs w:val="0"/>
                <w:kern w:val="2"/>
                <w:sz w:val="24"/>
                <w:lang w:val="en-AU" w:eastAsia="en-AU"/>
                <w14:ligatures w14:val="standardContextual"/>
              </w:rPr>
              <w:tab/>
            </w:r>
            <w:r w:rsidRPr="00FF2107">
              <w:rPr>
                <w:rStyle w:val="Hyperlink"/>
                <w:rFonts w:cstheme="minorHAnsi"/>
                <w:color w:val="auto"/>
              </w:rPr>
              <w:t>Conclusion</w:t>
            </w:r>
            <w:r>
              <w:rPr>
                <w:webHidden/>
              </w:rPr>
              <w:tab/>
            </w:r>
            <w:r>
              <w:rPr>
                <w:webHidden/>
              </w:rPr>
              <w:fldChar w:fldCharType="begin"/>
            </w:r>
            <w:r>
              <w:rPr>
                <w:webHidden/>
              </w:rPr>
              <w:instrText xml:space="preserve"> PAGEREF _Toc212017258 \h </w:instrText>
            </w:r>
            <w:r>
              <w:rPr>
                <w:webHidden/>
              </w:rPr>
            </w:r>
            <w:r>
              <w:rPr>
                <w:webHidden/>
              </w:rPr>
              <w:fldChar w:fldCharType="separate"/>
            </w:r>
            <w:r w:rsidR="00241462">
              <w:rPr>
                <w:webHidden/>
              </w:rPr>
              <w:t>28</w:t>
            </w:r>
            <w:r>
              <w:rPr>
                <w:webHidden/>
              </w:rPr>
              <w:fldChar w:fldCharType="end"/>
            </w:r>
          </w:hyperlink>
        </w:p>
        <w:p w14:paraId="3F590A35" w14:textId="2C205A68" w:rsidR="0098320E" w:rsidRDefault="0098320E">
          <w:pPr>
            <w:pStyle w:val="TOC1"/>
            <w:rPr>
              <w:rFonts w:asciiTheme="minorHAnsi" w:eastAsiaTheme="minorEastAsia" w:hAnsiTheme="minorHAnsi" w:cstheme="minorBidi"/>
              <w:bCs w:val="0"/>
              <w:kern w:val="2"/>
              <w:sz w:val="24"/>
              <w:lang w:val="en-AU" w:eastAsia="en-AU"/>
              <w14:ligatures w14:val="standardContextual"/>
            </w:rPr>
          </w:pPr>
          <w:hyperlink w:anchor="_Toc212017259" w:history="1">
            <w:r w:rsidRPr="00FF2107">
              <w:rPr>
                <w:rStyle w:val="Hyperlink"/>
                <w:rFonts w:cstheme="minorHAnsi"/>
                <w:color w:val="auto"/>
              </w:rPr>
              <w:t>6</w:t>
            </w:r>
            <w:r>
              <w:rPr>
                <w:rFonts w:asciiTheme="minorHAnsi" w:eastAsiaTheme="minorEastAsia" w:hAnsiTheme="minorHAnsi" w:cstheme="minorBidi"/>
                <w:bCs w:val="0"/>
                <w:kern w:val="2"/>
                <w:sz w:val="24"/>
                <w:lang w:val="en-AU" w:eastAsia="en-AU"/>
                <w14:ligatures w14:val="standardContextual"/>
              </w:rPr>
              <w:tab/>
            </w:r>
            <w:r w:rsidRPr="00FF2107">
              <w:rPr>
                <w:rStyle w:val="Hyperlink"/>
                <w:rFonts w:cstheme="minorHAnsi"/>
                <w:color w:val="auto"/>
              </w:rPr>
              <w:t>Recommendations</w:t>
            </w:r>
            <w:r>
              <w:rPr>
                <w:webHidden/>
              </w:rPr>
              <w:tab/>
            </w:r>
            <w:r>
              <w:rPr>
                <w:webHidden/>
              </w:rPr>
              <w:fldChar w:fldCharType="begin"/>
            </w:r>
            <w:r>
              <w:rPr>
                <w:webHidden/>
              </w:rPr>
              <w:instrText xml:space="preserve"> PAGEREF _Toc212017259 \h </w:instrText>
            </w:r>
            <w:r>
              <w:rPr>
                <w:webHidden/>
              </w:rPr>
            </w:r>
            <w:r>
              <w:rPr>
                <w:webHidden/>
              </w:rPr>
              <w:fldChar w:fldCharType="separate"/>
            </w:r>
            <w:r w:rsidR="00241462">
              <w:rPr>
                <w:webHidden/>
              </w:rPr>
              <w:t>29</w:t>
            </w:r>
            <w:r>
              <w:rPr>
                <w:webHidden/>
              </w:rPr>
              <w:fldChar w:fldCharType="end"/>
            </w:r>
          </w:hyperlink>
        </w:p>
        <w:p w14:paraId="01C7D977" w14:textId="55E97855" w:rsidR="00B81056" w:rsidRPr="004219B1" w:rsidRDefault="00102F2A" w:rsidP="0002615C">
          <w:pPr>
            <w:jc w:val="both"/>
            <w:rPr>
              <w:rFonts w:asciiTheme="minorHAnsi" w:hAnsiTheme="minorHAnsi" w:cstheme="minorHAnsi"/>
              <w:b/>
            </w:rPr>
          </w:pPr>
          <w:r w:rsidRPr="004219B1">
            <w:rPr>
              <w:rFonts w:asciiTheme="minorHAnsi" w:hAnsiTheme="minorHAnsi" w:cstheme="minorHAnsi"/>
            </w:rPr>
            <w:fldChar w:fldCharType="end"/>
          </w:r>
        </w:p>
      </w:sdtContent>
    </w:sdt>
    <w:p w14:paraId="6AEE5191" w14:textId="2403EE11" w:rsidR="00B81056" w:rsidRPr="004219B1" w:rsidRDefault="00102F2A" w:rsidP="00E743E7">
      <w:pPr>
        <w:pBdr>
          <w:top w:val="nil"/>
          <w:left w:val="nil"/>
          <w:bottom w:val="nil"/>
          <w:right w:val="nil"/>
          <w:between w:val="nil"/>
        </w:pBdr>
        <w:spacing w:after="0" w:line="240" w:lineRule="auto"/>
        <w:jc w:val="both"/>
        <w:rPr>
          <w:rFonts w:asciiTheme="minorHAnsi" w:hAnsiTheme="minorHAnsi" w:cstheme="minorHAnsi"/>
          <w:color w:val="000000"/>
        </w:rPr>
      </w:pPr>
      <w:r w:rsidRPr="004219B1">
        <w:rPr>
          <w:rFonts w:asciiTheme="minorHAnsi" w:hAnsiTheme="minorHAnsi" w:cstheme="minorHAnsi"/>
          <w:color w:val="000000" w:themeColor="text1"/>
        </w:rPr>
        <w:t xml:space="preserve">Annex </w:t>
      </w:r>
      <w:proofErr w:type="spellStart"/>
      <w:proofErr w:type="gramStart"/>
      <w:r w:rsidRPr="004219B1">
        <w:rPr>
          <w:rFonts w:asciiTheme="minorHAnsi" w:hAnsiTheme="minorHAnsi" w:cstheme="minorHAnsi"/>
          <w:color w:val="000000" w:themeColor="text1"/>
        </w:rPr>
        <w:t>A</w:t>
      </w:r>
      <w:proofErr w:type="spellEnd"/>
      <w:proofErr w:type="gramEnd"/>
      <w:r w:rsidR="009B47FB">
        <w:rPr>
          <w:rFonts w:asciiTheme="minorHAnsi" w:hAnsiTheme="minorHAnsi" w:cstheme="minorHAnsi"/>
          <w:color w:val="000000" w:themeColor="text1"/>
        </w:rPr>
        <w:tab/>
      </w:r>
      <w:r w:rsidR="00A51ECB" w:rsidRPr="004219B1">
        <w:rPr>
          <w:rFonts w:asciiTheme="minorHAnsi" w:hAnsiTheme="minorHAnsi" w:cstheme="minorHAnsi"/>
          <w:color w:val="000000" w:themeColor="text1"/>
        </w:rPr>
        <w:t>Alternative Models for a Sustainable Vietnam - Australia Centre</w:t>
      </w:r>
    </w:p>
    <w:p w14:paraId="53BC0F61" w14:textId="45D0C8E8" w:rsidR="00B81056" w:rsidRPr="004219B1" w:rsidRDefault="00102F2A" w:rsidP="00E743E7">
      <w:pPr>
        <w:pBdr>
          <w:top w:val="nil"/>
          <w:left w:val="nil"/>
          <w:bottom w:val="nil"/>
          <w:right w:val="nil"/>
          <w:between w:val="nil"/>
        </w:pBdr>
        <w:spacing w:after="0" w:line="240" w:lineRule="auto"/>
        <w:jc w:val="both"/>
        <w:rPr>
          <w:rFonts w:asciiTheme="minorHAnsi" w:hAnsiTheme="minorHAnsi" w:cstheme="minorHAnsi"/>
          <w:color w:val="000000"/>
        </w:rPr>
      </w:pPr>
      <w:r w:rsidRPr="004219B1">
        <w:rPr>
          <w:rFonts w:asciiTheme="minorHAnsi" w:hAnsiTheme="minorHAnsi" w:cstheme="minorHAnsi"/>
          <w:color w:val="000000"/>
        </w:rPr>
        <w:t>Annex B</w:t>
      </w:r>
      <w:r w:rsidR="009B47FB">
        <w:rPr>
          <w:rFonts w:asciiTheme="minorHAnsi" w:hAnsiTheme="minorHAnsi" w:cstheme="minorHAnsi"/>
          <w:color w:val="000000"/>
        </w:rPr>
        <w:tab/>
      </w:r>
      <w:r w:rsidRPr="004219B1">
        <w:rPr>
          <w:rFonts w:asciiTheme="minorHAnsi" w:hAnsiTheme="minorHAnsi" w:cstheme="minorHAnsi"/>
          <w:color w:val="000000"/>
        </w:rPr>
        <w:t xml:space="preserve">Four Resolutions for Vietnam’s </w:t>
      </w:r>
      <w:r w:rsidR="00682078" w:rsidRPr="004219B1">
        <w:rPr>
          <w:rFonts w:asciiTheme="minorHAnsi" w:hAnsiTheme="minorHAnsi" w:cstheme="minorHAnsi"/>
          <w:color w:val="000000"/>
        </w:rPr>
        <w:t>R</w:t>
      </w:r>
      <w:r w:rsidRPr="004219B1">
        <w:rPr>
          <w:rFonts w:asciiTheme="minorHAnsi" w:hAnsiTheme="minorHAnsi" w:cstheme="minorHAnsi"/>
          <w:color w:val="000000"/>
        </w:rPr>
        <w:t xml:space="preserve">eform </w:t>
      </w:r>
      <w:r w:rsidR="00682078" w:rsidRPr="004219B1">
        <w:rPr>
          <w:rFonts w:asciiTheme="minorHAnsi" w:hAnsiTheme="minorHAnsi" w:cstheme="minorHAnsi"/>
          <w:color w:val="000000"/>
        </w:rPr>
        <w:t>A</w:t>
      </w:r>
      <w:r w:rsidRPr="004219B1">
        <w:rPr>
          <w:rFonts w:asciiTheme="minorHAnsi" w:hAnsiTheme="minorHAnsi" w:cstheme="minorHAnsi"/>
          <w:color w:val="000000"/>
        </w:rPr>
        <w:t xml:space="preserve">genda </w:t>
      </w:r>
    </w:p>
    <w:p w14:paraId="70A6D5C6" w14:textId="75B8581A" w:rsidR="00B81056" w:rsidRPr="004219B1" w:rsidRDefault="00102F2A" w:rsidP="00E743E7">
      <w:pPr>
        <w:pBdr>
          <w:top w:val="nil"/>
          <w:left w:val="nil"/>
          <w:bottom w:val="nil"/>
          <w:right w:val="nil"/>
          <w:between w:val="nil"/>
        </w:pBdr>
        <w:spacing w:after="0" w:line="240" w:lineRule="auto"/>
        <w:jc w:val="both"/>
        <w:rPr>
          <w:rFonts w:asciiTheme="minorHAnsi" w:hAnsiTheme="minorHAnsi" w:cstheme="minorHAnsi"/>
          <w:color w:val="000000"/>
        </w:rPr>
      </w:pPr>
      <w:r w:rsidRPr="004219B1">
        <w:rPr>
          <w:rFonts w:asciiTheme="minorHAnsi" w:hAnsiTheme="minorHAnsi" w:cstheme="minorHAnsi"/>
          <w:color w:val="000000"/>
        </w:rPr>
        <w:t>Annex C</w:t>
      </w:r>
      <w:r w:rsidR="009B47FB">
        <w:rPr>
          <w:rFonts w:asciiTheme="minorHAnsi" w:hAnsiTheme="minorHAnsi" w:cstheme="minorHAnsi"/>
          <w:color w:val="000000"/>
        </w:rPr>
        <w:tab/>
      </w:r>
      <w:r w:rsidRPr="004219B1">
        <w:rPr>
          <w:rFonts w:asciiTheme="minorHAnsi" w:hAnsiTheme="minorHAnsi" w:cstheme="minorHAnsi"/>
          <w:color w:val="000000"/>
        </w:rPr>
        <w:t>List of Documents</w:t>
      </w:r>
    </w:p>
    <w:p w14:paraId="35FF88EC" w14:textId="77777777" w:rsidR="00B81056" w:rsidRPr="004219B1" w:rsidRDefault="00102F2A" w:rsidP="0002615C">
      <w:pPr>
        <w:keepNext/>
        <w:pageBreakBefore/>
        <w:pBdr>
          <w:top w:val="single" w:sz="24" w:space="10" w:color="0A1F50"/>
          <w:left w:val="nil"/>
          <w:bottom w:val="nil"/>
          <w:right w:val="nil"/>
          <w:between w:val="nil"/>
        </w:pBdr>
        <w:spacing w:after="240" w:line="240" w:lineRule="auto"/>
        <w:ind w:left="851" w:hanging="851"/>
        <w:jc w:val="both"/>
        <w:rPr>
          <w:rFonts w:asciiTheme="minorHAnsi" w:hAnsiTheme="minorHAnsi" w:cstheme="minorHAnsi"/>
          <w:b/>
          <w:color w:val="0B1F51"/>
          <w:sz w:val="40"/>
          <w:szCs w:val="40"/>
        </w:rPr>
      </w:pPr>
      <w:r w:rsidRPr="004219B1">
        <w:rPr>
          <w:rFonts w:asciiTheme="minorHAnsi" w:hAnsiTheme="minorHAnsi" w:cstheme="minorHAnsi"/>
          <w:b/>
          <w:color w:val="0B1F51"/>
          <w:sz w:val="40"/>
          <w:szCs w:val="40"/>
        </w:rPr>
        <w:lastRenderedPageBreak/>
        <w:t>List of acronyms</w:t>
      </w:r>
    </w:p>
    <w:tbl>
      <w:tblPr>
        <w:tblW w:w="9020" w:type="dxa"/>
        <w:tblLayout w:type="fixed"/>
        <w:tblCellMar>
          <w:left w:w="115" w:type="dxa"/>
          <w:right w:w="115" w:type="dxa"/>
        </w:tblCellMar>
        <w:tblLook w:val="0400" w:firstRow="0" w:lastRow="0" w:firstColumn="0" w:lastColumn="0" w:noHBand="0" w:noVBand="1"/>
      </w:tblPr>
      <w:tblGrid>
        <w:gridCol w:w="1418"/>
        <w:gridCol w:w="7602"/>
      </w:tblGrid>
      <w:tr w:rsidR="00CA44F2" w:rsidRPr="004219B1" w14:paraId="6CFBDFDE" w14:textId="77777777" w:rsidTr="00982FC7">
        <w:trPr>
          <w:trHeight w:val="477"/>
        </w:trPr>
        <w:tc>
          <w:tcPr>
            <w:tcW w:w="1418" w:type="dxa"/>
            <w:vAlign w:val="center"/>
          </w:tcPr>
          <w:p w14:paraId="70B9B182" w14:textId="58A8E059" w:rsidR="00CA44F2" w:rsidRPr="00665250" w:rsidRDefault="0011206E" w:rsidP="00665250">
            <w:pPr>
              <w:pStyle w:val="Heading2NONUM"/>
              <w:spacing w:before="0" w:after="0"/>
              <w:rPr>
                <w:sz w:val="22"/>
                <w:szCs w:val="22"/>
              </w:rPr>
            </w:pPr>
            <w:r w:rsidRPr="00665250">
              <w:rPr>
                <w:sz w:val="22"/>
                <w:szCs w:val="22"/>
              </w:rPr>
              <w:t>Acronym</w:t>
            </w:r>
          </w:p>
        </w:tc>
        <w:tc>
          <w:tcPr>
            <w:tcW w:w="7602" w:type="dxa"/>
            <w:vAlign w:val="center"/>
          </w:tcPr>
          <w:p w14:paraId="1EDBB001" w14:textId="152F47EB" w:rsidR="00CA44F2" w:rsidRPr="00665250" w:rsidRDefault="00BE4147" w:rsidP="00982FC7">
            <w:pPr>
              <w:pStyle w:val="Heading2NONUM"/>
              <w:spacing w:before="0" w:after="0"/>
              <w:rPr>
                <w:sz w:val="22"/>
                <w:szCs w:val="22"/>
              </w:rPr>
            </w:pPr>
            <w:r w:rsidRPr="00BE4147">
              <w:rPr>
                <w:sz w:val="22"/>
                <w:szCs w:val="22"/>
              </w:rPr>
              <w:t>Description</w:t>
            </w:r>
          </w:p>
        </w:tc>
      </w:tr>
      <w:tr w:rsidR="0011206E" w:rsidRPr="004219B1" w14:paraId="368B87E7" w14:textId="77777777" w:rsidTr="72879DB7">
        <w:trPr>
          <w:trHeight w:val="284"/>
        </w:trPr>
        <w:tc>
          <w:tcPr>
            <w:tcW w:w="1418" w:type="dxa"/>
            <w:vAlign w:val="center"/>
          </w:tcPr>
          <w:p w14:paraId="2CB8E1C4" w14:textId="58DE27FC" w:rsidR="0011206E" w:rsidRPr="004219B1" w:rsidRDefault="0011206E" w:rsidP="0011206E">
            <w:pPr>
              <w:spacing w:after="120" w:line="240" w:lineRule="auto"/>
              <w:jc w:val="both"/>
              <w:rPr>
                <w:rFonts w:asciiTheme="minorHAnsi" w:hAnsiTheme="minorHAnsi" w:cstheme="minorHAnsi"/>
                <w:color w:val="000000"/>
              </w:rPr>
            </w:pPr>
            <w:r w:rsidRPr="004219B1">
              <w:rPr>
                <w:rFonts w:asciiTheme="minorHAnsi" w:hAnsiTheme="minorHAnsi" w:cstheme="minorHAnsi"/>
                <w:color w:val="000000"/>
              </w:rPr>
              <w:t>APT</w:t>
            </w:r>
          </w:p>
        </w:tc>
        <w:tc>
          <w:tcPr>
            <w:tcW w:w="7602" w:type="dxa"/>
            <w:vAlign w:val="bottom"/>
          </w:tcPr>
          <w:p w14:paraId="4BB9EB7A" w14:textId="5DB0D319" w:rsidR="0011206E" w:rsidRPr="004219B1" w:rsidRDefault="0011206E" w:rsidP="0011206E">
            <w:pPr>
              <w:spacing w:after="120" w:line="240" w:lineRule="auto"/>
              <w:jc w:val="both"/>
              <w:rPr>
                <w:rFonts w:asciiTheme="minorHAnsi" w:hAnsiTheme="minorHAnsi" w:cstheme="minorHAnsi"/>
                <w:color w:val="000000"/>
              </w:rPr>
            </w:pPr>
            <w:r w:rsidRPr="004219B1">
              <w:rPr>
                <w:rFonts w:asciiTheme="minorHAnsi" w:hAnsiTheme="minorHAnsi" w:cstheme="minorHAnsi"/>
                <w:color w:val="000000"/>
              </w:rPr>
              <w:t>Advanced Policy Theory</w:t>
            </w:r>
          </w:p>
        </w:tc>
      </w:tr>
      <w:tr w:rsidR="0011206E" w:rsidRPr="004219B1" w14:paraId="196DFD32" w14:textId="77777777" w:rsidTr="72879DB7">
        <w:trPr>
          <w:trHeight w:val="284"/>
        </w:trPr>
        <w:tc>
          <w:tcPr>
            <w:tcW w:w="1418" w:type="dxa"/>
            <w:vAlign w:val="center"/>
          </w:tcPr>
          <w:p w14:paraId="77D8E7D0" w14:textId="465010A9" w:rsidR="0011206E" w:rsidRPr="004219B1" w:rsidRDefault="0011206E" w:rsidP="0011206E">
            <w:pPr>
              <w:spacing w:after="120" w:line="240" w:lineRule="auto"/>
              <w:jc w:val="both"/>
              <w:rPr>
                <w:rFonts w:asciiTheme="minorHAnsi" w:hAnsiTheme="minorHAnsi" w:cstheme="minorHAnsi"/>
                <w:color w:val="000000"/>
              </w:rPr>
            </w:pPr>
            <w:r w:rsidRPr="004219B1">
              <w:rPr>
                <w:rFonts w:asciiTheme="minorHAnsi" w:hAnsiTheme="minorHAnsi" w:cstheme="minorHAnsi"/>
                <w:color w:val="000000"/>
              </w:rPr>
              <w:t>ASEAN</w:t>
            </w:r>
          </w:p>
        </w:tc>
        <w:tc>
          <w:tcPr>
            <w:tcW w:w="7602" w:type="dxa"/>
            <w:vAlign w:val="bottom"/>
          </w:tcPr>
          <w:p w14:paraId="5741FC04" w14:textId="6DA8B4D2" w:rsidR="0011206E" w:rsidRPr="004219B1" w:rsidRDefault="0011206E" w:rsidP="0011206E">
            <w:pPr>
              <w:spacing w:after="120" w:line="240" w:lineRule="auto"/>
              <w:jc w:val="both"/>
              <w:rPr>
                <w:rFonts w:asciiTheme="minorHAnsi" w:hAnsiTheme="minorHAnsi" w:cstheme="minorHAnsi"/>
                <w:color w:val="000000"/>
              </w:rPr>
            </w:pPr>
            <w:r w:rsidRPr="004219B1">
              <w:rPr>
                <w:rFonts w:asciiTheme="minorHAnsi" w:hAnsiTheme="minorHAnsi" w:cstheme="minorHAnsi"/>
                <w:color w:val="000000"/>
              </w:rPr>
              <w:t>Association of Southeast Asian Nations</w:t>
            </w:r>
          </w:p>
        </w:tc>
      </w:tr>
      <w:tr w:rsidR="0011206E" w:rsidRPr="004219B1" w14:paraId="0360DE53" w14:textId="77777777" w:rsidTr="72879DB7">
        <w:trPr>
          <w:trHeight w:val="284"/>
        </w:trPr>
        <w:tc>
          <w:tcPr>
            <w:tcW w:w="1418" w:type="dxa"/>
            <w:vAlign w:val="center"/>
          </w:tcPr>
          <w:p w14:paraId="27349755" w14:textId="77777777" w:rsidR="0011206E" w:rsidRPr="004219B1" w:rsidRDefault="0011206E" w:rsidP="0011206E">
            <w:pPr>
              <w:spacing w:after="120" w:line="240" w:lineRule="auto"/>
              <w:jc w:val="both"/>
              <w:rPr>
                <w:rFonts w:asciiTheme="minorHAnsi" w:hAnsiTheme="minorHAnsi" w:cstheme="minorHAnsi"/>
                <w:color w:val="000000"/>
              </w:rPr>
            </w:pPr>
            <w:r w:rsidRPr="004219B1">
              <w:rPr>
                <w:rFonts w:asciiTheme="minorHAnsi" w:hAnsiTheme="minorHAnsi" w:cstheme="minorHAnsi"/>
                <w:color w:val="000000"/>
              </w:rPr>
              <w:t>CSP</w:t>
            </w:r>
          </w:p>
        </w:tc>
        <w:tc>
          <w:tcPr>
            <w:tcW w:w="7602" w:type="dxa"/>
            <w:vAlign w:val="bottom"/>
          </w:tcPr>
          <w:p w14:paraId="279E6A4D" w14:textId="77777777" w:rsidR="0011206E" w:rsidRPr="004219B1" w:rsidRDefault="0011206E" w:rsidP="0011206E">
            <w:pPr>
              <w:spacing w:after="120" w:line="240" w:lineRule="auto"/>
              <w:jc w:val="both"/>
              <w:rPr>
                <w:rFonts w:asciiTheme="minorHAnsi" w:hAnsiTheme="minorHAnsi" w:cstheme="minorHAnsi"/>
                <w:color w:val="000000"/>
              </w:rPr>
            </w:pPr>
            <w:r w:rsidRPr="004219B1">
              <w:rPr>
                <w:rFonts w:asciiTheme="minorHAnsi" w:hAnsiTheme="minorHAnsi" w:cstheme="minorHAnsi"/>
                <w:color w:val="000000"/>
              </w:rPr>
              <w:t>Vietnam-Australia Comprehensive Strategic Partnership</w:t>
            </w:r>
          </w:p>
        </w:tc>
      </w:tr>
      <w:tr w:rsidR="0011206E" w:rsidRPr="004219B1" w14:paraId="7B3CE462" w14:textId="77777777" w:rsidTr="72879DB7">
        <w:trPr>
          <w:trHeight w:val="284"/>
        </w:trPr>
        <w:tc>
          <w:tcPr>
            <w:tcW w:w="1418" w:type="dxa"/>
            <w:vAlign w:val="center"/>
          </w:tcPr>
          <w:p w14:paraId="363DBB2B" w14:textId="77777777" w:rsidR="0011206E" w:rsidRPr="004219B1" w:rsidRDefault="0011206E" w:rsidP="0011206E">
            <w:pPr>
              <w:spacing w:after="120" w:line="240" w:lineRule="auto"/>
              <w:jc w:val="both"/>
              <w:rPr>
                <w:rFonts w:asciiTheme="minorHAnsi" w:hAnsiTheme="minorHAnsi" w:cstheme="minorHAnsi"/>
                <w:color w:val="000000"/>
              </w:rPr>
            </w:pPr>
            <w:r w:rsidRPr="004219B1">
              <w:rPr>
                <w:rFonts w:asciiTheme="minorHAnsi" w:hAnsiTheme="minorHAnsi" w:cstheme="minorHAnsi"/>
                <w:color w:val="000000"/>
              </w:rPr>
              <w:t>DAV</w:t>
            </w:r>
          </w:p>
        </w:tc>
        <w:tc>
          <w:tcPr>
            <w:tcW w:w="7602" w:type="dxa"/>
            <w:vAlign w:val="bottom"/>
          </w:tcPr>
          <w:p w14:paraId="7942301E" w14:textId="77777777" w:rsidR="0011206E" w:rsidRPr="004219B1" w:rsidRDefault="0011206E" w:rsidP="0011206E">
            <w:pPr>
              <w:spacing w:after="120" w:line="240" w:lineRule="auto"/>
              <w:jc w:val="both"/>
              <w:rPr>
                <w:rFonts w:asciiTheme="minorHAnsi" w:hAnsiTheme="minorHAnsi" w:cstheme="minorHAnsi"/>
              </w:rPr>
            </w:pPr>
            <w:r w:rsidRPr="004219B1">
              <w:rPr>
                <w:rFonts w:asciiTheme="minorHAnsi" w:hAnsiTheme="minorHAnsi" w:cstheme="minorHAnsi"/>
              </w:rPr>
              <w:t>Diplomatic Academy of Vietnam</w:t>
            </w:r>
          </w:p>
        </w:tc>
      </w:tr>
      <w:tr w:rsidR="0011206E" w:rsidRPr="004219B1" w14:paraId="4BFA49FC" w14:textId="77777777" w:rsidTr="72879DB7">
        <w:trPr>
          <w:trHeight w:val="284"/>
        </w:trPr>
        <w:tc>
          <w:tcPr>
            <w:tcW w:w="1418" w:type="dxa"/>
            <w:vAlign w:val="center"/>
          </w:tcPr>
          <w:p w14:paraId="6A127C9C" w14:textId="77777777" w:rsidR="0011206E" w:rsidRPr="004219B1" w:rsidRDefault="0011206E" w:rsidP="0011206E">
            <w:pPr>
              <w:spacing w:after="120" w:line="240" w:lineRule="auto"/>
              <w:jc w:val="both"/>
              <w:rPr>
                <w:rFonts w:asciiTheme="minorHAnsi" w:hAnsiTheme="minorHAnsi" w:cstheme="minorHAnsi"/>
                <w:color w:val="000000"/>
              </w:rPr>
            </w:pPr>
            <w:r w:rsidRPr="004219B1">
              <w:rPr>
                <w:rFonts w:asciiTheme="minorHAnsi" w:hAnsiTheme="minorHAnsi" w:cstheme="minorHAnsi"/>
                <w:color w:val="000000"/>
              </w:rPr>
              <w:t>DFAT</w:t>
            </w:r>
          </w:p>
        </w:tc>
        <w:tc>
          <w:tcPr>
            <w:tcW w:w="7602" w:type="dxa"/>
            <w:vAlign w:val="bottom"/>
          </w:tcPr>
          <w:p w14:paraId="624353FF" w14:textId="77777777" w:rsidR="0011206E" w:rsidRPr="004219B1" w:rsidRDefault="0011206E" w:rsidP="0011206E">
            <w:pPr>
              <w:spacing w:after="120" w:line="240" w:lineRule="auto"/>
              <w:jc w:val="both"/>
              <w:rPr>
                <w:rFonts w:asciiTheme="minorHAnsi" w:hAnsiTheme="minorHAnsi" w:cstheme="minorHAnsi"/>
                <w:color w:val="000000"/>
              </w:rPr>
            </w:pPr>
            <w:r w:rsidRPr="004219B1">
              <w:rPr>
                <w:rFonts w:asciiTheme="minorHAnsi" w:hAnsiTheme="minorHAnsi" w:cstheme="minorHAnsi"/>
                <w:color w:val="000000"/>
              </w:rPr>
              <w:t xml:space="preserve">Department of Foreign Affairs and Trade </w:t>
            </w:r>
          </w:p>
        </w:tc>
      </w:tr>
      <w:tr w:rsidR="0011206E" w:rsidRPr="004219B1" w14:paraId="6D970310" w14:textId="77777777" w:rsidTr="72879DB7">
        <w:trPr>
          <w:trHeight w:val="284"/>
        </w:trPr>
        <w:tc>
          <w:tcPr>
            <w:tcW w:w="1418" w:type="dxa"/>
            <w:vAlign w:val="center"/>
          </w:tcPr>
          <w:p w14:paraId="5BF5150C" w14:textId="77777777" w:rsidR="0011206E" w:rsidRPr="004219B1" w:rsidRDefault="0011206E" w:rsidP="0011206E">
            <w:pPr>
              <w:spacing w:after="120" w:line="240" w:lineRule="auto"/>
              <w:jc w:val="both"/>
              <w:rPr>
                <w:rFonts w:asciiTheme="minorHAnsi" w:hAnsiTheme="minorHAnsi" w:cstheme="minorHAnsi"/>
                <w:color w:val="000000"/>
              </w:rPr>
            </w:pPr>
            <w:r w:rsidRPr="004219B1">
              <w:rPr>
                <w:rFonts w:asciiTheme="minorHAnsi" w:hAnsiTheme="minorHAnsi" w:cstheme="minorHAnsi"/>
                <w:color w:val="000000"/>
              </w:rPr>
              <w:t>EC</w:t>
            </w:r>
          </w:p>
        </w:tc>
        <w:tc>
          <w:tcPr>
            <w:tcW w:w="7602" w:type="dxa"/>
            <w:vAlign w:val="bottom"/>
          </w:tcPr>
          <w:p w14:paraId="643558A8" w14:textId="77777777" w:rsidR="0011206E" w:rsidRPr="004219B1" w:rsidRDefault="0011206E" w:rsidP="0011206E">
            <w:pPr>
              <w:spacing w:after="120" w:line="240" w:lineRule="auto"/>
              <w:jc w:val="both"/>
              <w:rPr>
                <w:rFonts w:asciiTheme="minorHAnsi" w:hAnsiTheme="minorHAnsi" w:cstheme="minorHAnsi"/>
              </w:rPr>
            </w:pPr>
            <w:r w:rsidRPr="004219B1">
              <w:rPr>
                <w:rFonts w:asciiTheme="minorHAnsi" w:hAnsiTheme="minorHAnsi" w:cstheme="minorHAnsi"/>
              </w:rPr>
              <w:t>Executive Committee</w:t>
            </w:r>
          </w:p>
        </w:tc>
      </w:tr>
      <w:tr w:rsidR="0011206E" w:rsidRPr="004219B1" w14:paraId="37F4359F" w14:textId="77777777" w:rsidTr="72879DB7">
        <w:trPr>
          <w:trHeight w:val="284"/>
        </w:trPr>
        <w:tc>
          <w:tcPr>
            <w:tcW w:w="1418" w:type="dxa"/>
            <w:vAlign w:val="center"/>
          </w:tcPr>
          <w:p w14:paraId="3A08EFDA" w14:textId="7F7A51A4" w:rsidR="0011206E" w:rsidRPr="004219B1" w:rsidRDefault="0011206E" w:rsidP="0011206E">
            <w:pPr>
              <w:spacing w:after="120" w:line="240" w:lineRule="auto"/>
              <w:jc w:val="both"/>
              <w:rPr>
                <w:rFonts w:asciiTheme="minorHAnsi" w:hAnsiTheme="minorHAnsi" w:cstheme="minorHAnsi"/>
                <w:color w:val="000000"/>
              </w:rPr>
            </w:pPr>
            <w:r w:rsidRPr="004219B1">
              <w:rPr>
                <w:rFonts w:asciiTheme="minorHAnsi" w:hAnsiTheme="minorHAnsi" w:cstheme="minorHAnsi"/>
                <w:color w:val="000000"/>
              </w:rPr>
              <w:t>EOIO</w:t>
            </w:r>
          </w:p>
        </w:tc>
        <w:tc>
          <w:tcPr>
            <w:tcW w:w="7602" w:type="dxa"/>
            <w:vAlign w:val="bottom"/>
          </w:tcPr>
          <w:p w14:paraId="03E65FC2" w14:textId="1F113F99" w:rsidR="0011206E" w:rsidRPr="004219B1" w:rsidRDefault="0011206E" w:rsidP="0011206E">
            <w:pPr>
              <w:spacing w:after="120" w:line="240" w:lineRule="auto"/>
              <w:jc w:val="both"/>
              <w:rPr>
                <w:rFonts w:asciiTheme="minorHAnsi" w:hAnsiTheme="minorHAnsi" w:cstheme="minorHAnsi"/>
              </w:rPr>
            </w:pPr>
            <w:r w:rsidRPr="004219B1">
              <w:rPr>
                <w:rFonts w:asciiTheme="minorHAnsi" w:hAnsiTheme="minorHAnsi" w:cstheme="minorHAnsi"/>
              </w:rPr>
              <w:t>End-of-Investment Outcome</w:t>
            </w:r>
          </w:p>
        </w:tc>
      </w:tr>
      <w:tr w:rsidR="0011206E" w:rsidRPr="004219B1" w14:paraId="2FC2B90E" w14:textId="77777777" w:rsidTr="72879DB7">
        <w:trPr>
          <w:trHeight w:val="284"/>
        </w:trPr>
        <w:tc>
          <w:tcPr>
            <w:tcW w:w="1418" w:type="dxa"/>
            <w:vAlign w:val="center"/>
          </w:tcPr>
          <w:p w14:paraId="555D7B71" w14:textId="77777777" w:rsidR="0011206E" w:rsidRPr="004219B1" w:rsidRDefault="0011206E" w:rsidP="0011206E">
            <w:pPr>
              <w:spacing w:after="120" w:line="240" w:lineRule="auto"/>
              <w:jc w:val="both"/>
              <w:rPr>
                <w:rFonts w:asciiTheme="minorHAnsi" w:hAnsiTheme="minorHAnsi" w:cstheme="minorHAnsi"/>
                <w:color w:val="000000"/>
              </w:rPr>
            </w:pPr>
            <w:r w:rsidRPr="004219B1">
              <w:rPr>
                <w:rFonts w:asciiTheme="minorHAnsi" w:hAnsiTheme="minorHAnsi" w:cstheme="minorHAnsi"/>
                <w:color w:val="000000"/>
              </w:rPr>
              <w:t>EOPO</w:t>
            </w:r>
          </w:p>
        </w:tc>
        <w:tc>
          <w:tcPr>
            <w:tcW w:w="7602" w:type="dxa"/>
            <w:vAlign w:val="bottom"/>
          </w:tcPr>
          <w:p w14:paraId="7E5576FD" w14:textId="650929B0" w:rsidR="0011206E" w:rsidRPr="004219B1" w:rsidRDefault="0011206E" w:rsidP="0011206E">
            <w:pPr>
              <w:spacing w:after="120" w:line="240" w:lineRule="auto"/>
              <w:jc w:val="both"/>
              <w:rPr>
                <w:rFonts w:asciiTheme="minorHAnsi" w:hAnsiTheme="minorHAnsi" w:cstheme="minorHAnsi"/>
                <w:color w:val="000000"/>
              </w:rPr>
            </w:pPr>
            <w:r w:rsidRPr="004219B1">
              <w:rPr>
                <w:rFonts w:asciiTheme="minorHAnsi" w:hAnsiTheme="minorHAnsi" w:cstheme="minorHAnsi"/>
                <w:color w:val="000000"/>
              </w:rPr>
              <w:t>End-of-Program Outcome</w:t>
            </w:r>
          </w:p>
        </w:tc>
      </w:tr>
      <w:tr w:rsidR="0011206E" w:rsidRPr="004219B1" w14:paraId="02DAA732" w14:textId="77777777" w:rsidTr="72879DB7">
        <w:trPr>
          <w:trHeight w:val="284"/>
        </w:trPr>
        <w:tc>
          <w:tcPr>
            <w:tcW w:w="1418" w:type="dxa"/>
            <w:vAlign w:val="center"/>
          </w:tcPr>
          <w:p w14:paraId="5C420C5A" w14:textId="77777777" w:rsidR="0011206E" w:rsidRPr="004219B1" w:rsidRDefault="0011206E" w:rsidP="0011206E">
            <w:pPr>
              <w:spacing w:after="120" w:line="240" w:lineRule="auto"/>
              <w:jc w:val="both"/>
              <w:rPr>
                <w:rFonts w:asciiTheme="minorHAnsi" w:hAnsiTheme="minorHAnsi" w:cstheme="minorHAnsi"/>
                <w:color w:val="000000"/>
              </w:rPr>
            </w:pPr>
            <w:r w:rsidRPr="004219B1">
              <w:rPr>
                <w:rFonts w:asciiTheme="minorHAnsi" w:hAnsiTheme="minorHAnsi" w:cstheme="minorHAnsi"/>
                <w:color w:val="000000"/>
              </w:rPr>
              <w:t>ERC</w:t>
            </w:r>
          </w:p>
        </w:tc>
        <w:tc>
          <w:tcPr>
            <w:tcW w:w="7602" w:type="dxa"/>
            <w:vAlign w:val="bottom"/>
          </w:tcPr>
          <w:p w14:paraId="6CE0B05C" w14:textId="77777777" w:rsidR="0011206E" w:rsidRPr="004219B1" w:rsidRDefault="0011206E" w:rsidP="0011206E">
            <w:pPr>
              <w:spacing w:after="120" w:line="240" w:lineRule="auto"/>
              <w:jc w:val="both"/>
              <w:rPr>
                <w:rFonts w:asciiTheme="minorHAnsi" w:hAnsiTheme="minorHAnsi" w:cstheme="minorHAnsi"/>
                <w:color w:val="000000"/>
              </w:rPr>
            </w:pPr>
            <w:r w:rsidRPr="004219B1">
              <w:rPr>
                <w:rFonts w:asciiTheme="minorHAnsi" w:hAnsiTheme="minorHAnsi" w:cstheme="minorHAnsi"/>
              </w:rPr>
              <w:t>External Relations Commission</w:t>
            </w:r>
          </w:p>
        </w:tc>
      </w:tr>
      <w:tr w:rsidR="0011206E" w:rsidRPr="004219B1" w14:paraId="07494ABE" w14:textId="77777777" w:rsidTr="72879DB7">
        <w:trPr>
          <w:trHeight w:val="284"/>
        </w:trPr>
        <w:tc>
          <w:tcPr>
            <w:tcW w:w="1418" w:type="dxa"/>
            <w:vAlign w:val="center"/>
          </w:tcPr>
          <w:p w14:paraId="194CE0B0" w14:textId="77777777" w:rsidR="0011206E" w:rsidRPr="004219B1" w:rsidRDefault="0011206E" w:rsidP="0011206E">
            <w:pPr>
              <w:spacing w:after="120" w:line="240" w:lineRule="auto"/>
              <w:jc w:val="both"/>
              <w:rPr>
                <w:rFonts w:asciiTheme="minorHAnsi" w:hAnsiTheme="minorHAnsi" w:cstheme="minorHAnsi"/>
                <w:color w:val="000000"/>
              </w:rPr>
            </w:pPr>
            <w:r w:rsidRPr="004219B1">
              <w:rPr>
                <w:rFonts w:asciiTheme="minorHAnsi" w:hAnsiTheme="minorHAnsi" w:cstheme="minorHAnsi"/>
                <w:color w:val="000000"/>
              </w:rPr>
              <w:t>FGD</w:t>
            </w:r>
          </w:p>
        </w:tc>
        <w:tc>
          <w:tcPr>
            <w:tcW w:w="7602" w:type="dxa"/>
            <w:vAlign w:val="bottom"/>
          </w:tcPr>
          <w:p w14:paraId="35548A45" w14:textId="77777777" w:rsidR="0011206E" w:rsidRPr="004219B1" w:rsidRDefault="0011206E" w:rsidP="0011206E">
            <w:pPr>
              <w:spacing w:after="120" w:line="240" w:lineRule="auto"/>
              <w:jc w:val="both"/>
              <w:rPr>
                <w:rFonts w:asciiTheme="minorHAnsi" w:hAnsiTheme="minorHAnsi" w:cstheme="minorHAnsi"/>
              </w:rPr>
            </w:pPr>
            <w:r w:rsidRPr="004219B1">
              <w:rPr>
                <w:rFonts w:asciiTheme="minorHAnsi" w:hAnsiTheme="minorHAnsi" w:cstheme="minorHAnsi"/>
              </w:rPr>
              <w:t>Focus Group Discussion</w:t>
            </w:r>
          </w:p>
        </w:tc>
      </w:tr>
      <w:tr w:rsidR="0011206E" w:rsidRPr="004219B1" w14:paraId="7E32FA15" w14:textId="77777777" w:rsidTr="72879DB7">
        <w:trPr>
          <w:trHeight w:val="300"/>
        </w:trPr>
        <w:tc>
          <w:tcPr>
            <w:tcW w:w="1418" w:type="dxa"/>
            <w:vAlign w:val="center"/>
          </w:tcPr>
          <w:p w14:paraId="0BE2E836" w14:textId="4BC268F8" w:rsidR="0011206E" w:rsidRPr="004219B1" w:rsidRDefault="0011206E" w:rsidP="0011206E">
            <w:pPr>
              <w:spacing w:line="240" w:lineRule="auto"/>
              <w:jc w:val="both"/>
              <w:rPr>
                <w:rFonts w:asciiTheme="minorHAnsi" w:hAnsiTheme="minorHAnsi" w:cstheme="minorHAnsi"/>
                <w:color w:val="000000" w:themeColor="text1"/>
              </w:rPr>
            </w:pPr>
            <w:r w:rsidRPr="004219B1">
              <w:rPr>
                <w:rFonts w:asciiTheme="minorHAnsi" w:hAnsiTheme="minorHAnsi" w:cstheme="minorHAnsi"/>
                <w:color w:val="000000" w:themeColor="text1"/>
              </w:rPr>
              <w:t>GDP</w:t>
            </w:r>
          </w:p>
        </w:tc>
        <w:tc>
          <w:tcPr>
            <w:tcW w:w="7602" w:type="dxa"/>
            <w:vAlign w:val="bottom"/>
          </w:tcPr>
          <w:p w14:paraId="1D35E8E0" w14:textId="6585A32C" w:rsidR="0011206E" w:rsidRPr="004219B1" w:rsidRDefault="0011206E" w:rsidP="0011206E">
            <w:pPr>
              <w:spacing w:line="240" w:lineRule="auto"/>
              <w:jc w:val="both"/>
              <w:rPr>
                <w:rFonts w:asciiTheme="minorHAnsi" w:hAnsiTheme="minorHAnsi" w:cstheme="minorHAnsi"/>
              </w:rPr>
            </w:pPr>
            <w:r w:rsidRPr="004219B1">
              <w:rPr>
                <w:rFonts w:asciiTheme="minorHAnsi" w:hAnsiTheme="minorHAnsi" w:cstheme="minorHAnsi"/>
              </w:rPr>
              <w:t>Gross domestic product</w:t>
            </w:r>
          </w:p>
        </w:tc>
      </w:tr>
      <w:tr w:rsidR="0011206E" w:rsidRPr="004219B1" w14:paraId="111AF408" w14:textId="77777777" w:rsidTr="72879DB7">
        <w:trPr>
          <w:trHeight w:val="284"/>
        </w:trPr>
        <w:tc>
          <w:tcPr>
            <w:tcW w:w="1418" w:type="dxa"/>
            <w:vAlign w:val="center"/>
          </w:tcPr>
          <w:p w14:paraId="21C50E0D" w14:textId="77777777" w:rsidR="0011206E" w:rsidRPr="004219B1" w:rsidRDefault="0011206E" w:rsidP="0011206E">
            <w:pPr>
              <w:spacing w:after="120" w:line="240" w:lineRule="auto"/>
              <w:jc w:val="both"/>
              <w:rPr>
                <w:rFonts w:asciiTheme="minorHAnsi" w:hAnsiTheme="minorHAnsi" w:cstheme="minorHAnsi"/>
                <w:color w:val="000000"/>
              </w:rPr>
            </w:pPr>
            <w:r w:rsidRPr="004219B1">
              <w:rPr>
                <w:rFonts w:asciiTheme="minorHAnsi" w:hAnsiTheme="minorHAnsi" w:cstheme="minorHAnsi"/>
                <w:color w:val="000000"/>
              </w:rPr>
              <w:t>GEDSI</w:t>
            </w:r>
          </w:p>
        </w:tc>
        <w:tc>
          <w:tcPr>
            <w:tcW w:w="7602" w:type="dxa"/>
            <w:vAlign w:val="bottom"/>
          </w:tcPr>
          <w:p w14:paraId="1FB8D6F3" w14:textId="77777777" w:rsidR="0011206E" w:rsidRPr="004219B1" w:rsidRDefault="0011206E" w:rsidP="0011206E">
            <w:pPr>
              <w:spacing w:after="120" w:line="240" w:lineRule="auto"/>
              <w:jc w:val="both"/>
              <w:rPr>
                <w:rFonts w:asciiTheme="minorHAnsi" w:hAnsiTheme="minorHAnsi" w:cstheme="minorHAnsi"/>
                <w:color w:val="000000"/>
              </w:rPr>
            </w:pPr>
            <w:r w:rsidRPr="004219B1">
              <w:rPr>
                <w:rFonts w:asciiTheme="minorHAnsi" w:hAnsiTheme="minorHAnsi" w:cstheme="minorHAnsi"/>
                <w:color w:val="000000"/>
              </w:rPr>
              <w:t>Gender Equality, Disability and Social Inclusion</w:t>
            </w:r>
          </w:p>
        </w:tc>
      </w:tr>
      <w:tr w:rsidR="0011206E" w:rsidRPr="004219B1" w14:paraId="000AD012" w14:textId="77777777" w:rsidTr="72879DB7">
        <w:trPr>
          <w:trHeight w:val="284"/>
        </w:trPr>
        <w:tc>
          <w:tcPr>
            <w:tcW w:w="1418" w:type="dxa"/>
            <w:vAlign w:val="center"/>
          </w:tcPr>
          <w:p w14:paraId="5210A2E2" w14:textId="77777777" w:rsidR="0011206E" w:rsidRPr="004219B1" w:rsidRDefault="0011206E" w:rsidP="0011206E">
            <w:pPr>
              <w:spacing w:after="120" w:line="240" w:lineRule="auto"/>
              <w:jc w:val="both"/>
              <w:rPr>
                <w:rFonts w:asciiTheme="minorHAnsi" w:hAnsiTheme="minorHAnsi" w:cstheme="minorHAnsi"/>
                <w:color w:val="000000"/>
              </w:rPr>
            </w:pPr>
            <w:r w:rsidRPr="004219B1">
              <w:rPr>
                <w:rFonts w:asciiTheme="minorHAnsi" w:hAnsiTheme="minorHAnsi" w:cstheme="minorHAnsi"/>
                <w:color w:val="000000"/>
              </w:rPr>
              <w:t>GWR</w:t>
            </w:r>
          </w:p>
        </w:tc>
        <w:tc>
          <w:tcPr>
            <w:tcW w:w="7602" w:type="dxa"/>
            <w:vAlign w:val="bottom"/>
          </w:tcPr>
          <w:p w14:paraId="634598FB" w14:textId="77777777" w:rsidR="0011206E" w:rsidRPr="004219B1" w:rsidRDefault="0011206E" w:rsidP="0011206E">
            <w:pPr>
              <w:spacing w:after="120" w:line="240" w:lineRule="auto"/>
              <w:jc w:val="both"/>
              <w:rPr>
                <w:rFonts w:asciiTheme="minorHAnsi" w:hAnsiTheme="minorHAnsi" w:cstheme="minorHAnsi"/>
              </w:rPr>
            </w:pPr>
            <w:r w:rsidRPr="004219B1">
              <w:rPr>
                <w:rFonts w:asciiTheme="minorHAnsi" w:hAnsiTheme="minorHAnsi" w:cstheme="minorHAnsi"/>
              </w:rPr>
              <w:t>Centre for Gender’s Studies and Women’s Right</w:t>
            </w:r>
          </w:p>
        </w:tc>
      </w:tr>
      <w:tr w:rsidR="0011206E" w:rsidRPr="004219B1" w14:paraId="67878DC6" w14:textId="77777777" w:rsidTr="72879DB7">
        <w:trPr>
          <w:trHeight w:val="284"/>
        </w:trPr>
        <w:tc>
          <w:tcPr>
            <w:tcW w:w="1418" w:type="dxa"/>
            <w:vAlign w:val="center"/>
          </w:tcPr>
          <w:p w14:paraId="39DCF1D2" w14:textId="77777777" w:rsidR="0011206E" w:rsidRPr="004219B1" w:rsidRDefault="0011206E" w:rsidP="0011206E">
            <w:pPr>
              <w:spacing w:after="120" w:line="240" w:lineRule="auto"/>
              <w:jc w:val="both"/>
              <w:rPr>
                <w:rFonts w:asciiTheme="minorHAnsi" w:hAnsiTheme="minorHAnsi" w:cstheme="minorHAnsi"/>
                <w:color w:val="000000"/>
              </w:rPr>
            </w:pPr>
            <w:r w:rsidRPr="004219B1">
              <w:rPr>
                <w:rFonts w:asciiTheme="minorHAnsi" w:hAnsiTheme="minorHAnsi" w:cstheme="minorHAnsi"/>
                <w:color w:val="000000"/>
              </w:rPr>
              <w:t>HCMA</w:t>
            </w:r>
          </w:p>
        </w:tc>
        <w:tc>
          <w:tcPr>
            <w:tcW w:w="7602" w:type="dxa"/>
            <w:vAlign w:val="bottom"/>
          </w:tcPr>
          <w:p w14:paraId="6C35D05E" w14:textId="77777777" w:rsidR="0011206E" w:rsidRPr="004219B1" w:rsidRDefault="0011206E" w:rsidP="0011206E">
            <w:pPr>
              <w:spacing w:after="120" w:line="240" w:lineRule="auto"/>
              <w:jc w:val="both"/>
              <w:rPr>
                <w:rFonts w:asciiTheme="minorHAnsi" w:hAnsiTheme="minorHAnsi" w:cstheme="minorHAnsi"/>
                <w:color w:val="000000"/>
              </w:rPr>
            </w:pPr>
            <w:r w:rsidRPr="004219B1">
              <w:rPr>
                <w:rFonts w:asciiTheme="minorHAnsi" w:hAnsiTheme="minorHAnsi" w:cstheme="minorHAnsi"/>
              </w:rPr>
              <w:t>Ho Chi Minh National Academy of Politics</w:t>
            </w:r>
            <w:r w:rsidRPr="004219B1">
              <w:rPr>
                <w:rFonts w:asciiTheme="minorHAnsi" w:hAnsiTheme="minorHAnsi" w:cstheme="minorHAnsi"/>
                <w:color w:val="000000"/>
              </w:rPr>
              <w:t xml:space="preserve"> </w:t>
            </w:r>
          </w:p>
        </w:tc>
      </w:tr>
      <w:tr w:rsidR="0011206E" w:rsidRPr="004219B1" w14:paraId="09764569" w14:textId="77777777" w:rsidTr="72879DB7">
        <w:trPr>
          <w:trHeight w:val="284"/>
        </w:trPr>
        <w:tc>
          <w:tcPr>
            <w:tcW w:w="1418" w:type="dxa"/>
            <w:vAlign w:val="center"/>
          </w:tcPr>
          <w:p w14:paraId="7C955040" w14:textId="0FEEAC3D" w:rsidR="0011206E" w:rsidRPr="004219B1" w:rsidRDefault="0011206E" w:rsidP="0011206E">
            <w:pPr>
              <w:spacing w:after="120" w:line="240" w:lineRule="auto"/>
              <w:jc w:val="both"/>
              <w:rPr>
                <w:rFonts w:asciiTheme="minorHAnsi" w:hAnsiTheme="minorHAnsi" w:cstheme="minorHAnsi"/>
                <w:color w:val="000000"/>
              </w:rPr>
            </w:pPr>
            <w:r w:rsidRPr="004219B1">
              <w:rPr>
                <w:rFonts w:asciiTheme="minorHAnsi" w:hAnsiTheme="minorHAnsi" w:cstheme="minorHAnsi"/>
                <w:color w:val="000000"/>
              </w:rPr>
              <w:t>IDD</w:t>
            </w:r>
          </w:p>
        </w:tc>
        <w:tc>
          <w:tcPr>
            <w:tcW w:w="7602" w:type="dxa"/>
            <w:vAlign w:val="bottom"/>
          </w:tcPr>
          <w:p w14:paraId="0734A3A2" w14:textId="09132121" w:rsidR="0011206E" w:rsidRPr="004219B1" w:rsidRDefault="0011206E" w:rsidP="0011206E">
            <w:pPr>
              <w:spacing w:after="120" w:line="240" w:lineRule="auto"/>
              <w:jc w:val="both"/>
              <w:rPr>
                <w:rFonts w:asciiTheme="minorHAnsi" w:hAnsiTheme="minorHAnsi" w:cstheme="minorHAnsi"/>
              </w:rPr>
            </w:pPr>
            <w:r w:rsidRPr="004219B1">
              <w:rPr>
                <w:rFonts w:asciiTheme="minorHAnsi" w:hAnsiTheme="minorHAnsi" w:cstheme="minorHAnsi"/>
              </w:rPr>
              <w:t>Investment Design Document</w:t>
            </w:r>
          </w:p>
        </w:tc>
      </w:tr>
      <w:tr w:rsidR="0011206E" w:rsidRPr="004219B1" w14:paraId="60A20087" w14:textId="77777777" w:rsidTr="72879DB7">
        <w:trPr>
          <w:trHeight w:val="284"/>
        </w:trPr>
        <w:tc>
          <w:tcPr>
            <w:tcW w:w="1418" w:type="dxa"/>
            <w:vAlign w:val="center"/>
          </w:tcPr>
          <w:p w14:paraId="56CB4A04" w14:textId="44CBD5CD" w:rsidR="0011206E" w:rsidRPr="004219B1" w:rsidRDefault="0011206E" w:rsidP="0011206E">
            <w:pPr>
              <w:spacing w:after="120" w:line="240" w:lineRule="auto"/>
              <w:jc w:val="both"/>
              <w:rPr>
                <w:rFonts w:asciiTheme="minorHAnsi" w:hAnsiTheme="minorHAnsi" w:cstheme="minorHAnsi"/>
                <w:color w:val="000000"/>
              </w:rPr>
            </w:pPr>
            <w:r w:rsidRPr="004219B1">
              <w:rPr>
                <w:rFonts w:asciiTheme="minorHAnsi" w:hAnsiTheme="minorHAnsi" w:cstheme="minorHAnsi"/>
                <w:color w:val="000000"/>
              </w:rPr>
              <w:t>IO</w:t>
            </w:r>
          </w:p>
        </w:tc>
        <w:tc>
          <w:tcPr>
            <w:tcW w:w="7602" w:type="dxa"/>
            <w:vAlign w:val="bottom"/>
          </w:tcPr>
          <w:p w14:paraId="4FE35E35" w14:textId="5F8855EB" w:rsidR="0011206E" w:rsidRPr="004219B1" w:rsidRDefault="0011206E" w:rsidP="0011206E">
            <w:pPr>
              <w:spacing w:after="120" w:line="240" w:lineRule="auto"/>
              <w:jc w:val="both"/>
              <w:rPr>
                <w:rFonts w:asciiTheme="minorHAnsi" w:hAnsiTheme="minorHAnsi" w:cstheme="minorHAnsi"/>
              </w:rPr>
            </w:pPr>
            <w:r w:rsidRPr="004219B1">
              <w:rPr>
                <w:rFonts w:asciiTheme="minorHAnsi" w:hAnsiTheme="minorHAnsi" w:cstheme="minorHAnsi"/>
              </w:rPr>
              <w:t>Intermediate Outcome</w:t>
            </w:r>
          </w:p>
        </w:tc>
      </w:tr>
      <w:tr w:rsidR="0011206E" w:rsidRPr="004219B1" w14:paraId="5E7772BD" w14:textId="77777777" w:rsidTr="72879DB7">
        <w:trPr>
          <w:trHeight w:val="284"/>
        </w:trPr>
        <w:tc>
          <w:tcPr>
            <w:tcW w:w="1418" w:type="dxa"/>
            <w:vAlign w:val="center"/>
          </w:tcPr>
          <w:p w14:paraId="5656C6DC" w14:textId="77777777" w:rsidR="0011206E" w:rsidRPr="004219B1" w:rsidRDefault="0011206E" w:rsidP="0011206E">
            <w:pPr>
              <w:spacing w:after="120" w:line="240" w:lineRule="auto"/>
              <w:jc w:val="both"/>
              <w:rPr>
                <w:rFonts w:asciiTheme="minorHAnsi" w:hAnsiTheme="minorHAnsi" w:cstheme="minorHAnsi"/>
                <w:color w:val="000000"/>
              </w:rPr>
            </w:pPr>
            <w:r w:rsidRPr="004219B1">
              <w:rPr>
                <w:rFonts w:asciiTheme="minorHAnsi" w:hAnsiTheme="minorHAnsi" w:cstheme="minorHAnsi"/>
                <w:color w:val="000000"/>
              </w:rPr>
              <w:t>KII</w:t>
            </w:r>
          </w:p>
        </w:tc>
        <w:tc>
          <w:tcPr>
            <w:tcW w:w="7602" w:type="dxa"/>
            <w:vAlign w:val="bottom"/>
          </w:tcPr>
          <w:p w14:paraId="5A17CF45" w14:textId="77777777" w:rsidR="0011206E" w:rsidRPr="004219B1" w:rsidRDefault="0011206E" w:rsidP="0011206E">
            <w:pPr>
              <w:spacing w:after="120" w:line="240" w:lineRule="auto"/>
              <w:jc w:val="both"/>
              <w:rPr>
                <w:rFonts w:asciiTheme="minorHAnsi" w:hAnsiTheme="minorHAnsi" w:cstheme="minorHAnsi"/>
              </w:rPr>
            </w:pPr>
            <w:r w:rsidRPr="004219B1">
              <w:rPr>
                <w:rFonts w:asciiTheme="minorHAnsi" w:hAnsiTheme="minorHAnsi" w:cstheme="minorHAnsi"/>
              </w:rPr>
              <w:t>Key Informant Interview</w:t>
            </w:r>
          </w:p>
        </w:tc>
      </w:tr>
      <w:tr w:rsidR="0011206E" w:rsidRPr="004219B1" w14:paraId="39CD7748" w14:textId="77777777" w:rsidTr="72879DB7">
        <w:trPr>
          <w:trHeight w:val="284"/>
        </w:trPr>
        <w:tc>
          <w:tcPr>
            <w:tcW w:w="1418" w:type="dxa"/>
            <w:vAlign w:val="center"/>
          </w:tcPr>
          <w:p w14:paraId="2779B359" w14:textId="77777777" w:rsidR="0011206E" w:rsidRPr="004219B1" w:rsidRDefault="0011206E" w:rsidP="0011206E">
            <w:pPr>
              <w:spacing w:after="120" w:line="240" w:lineRule="auto"/>
              <w:jc w:val="both"/>
              <w:rPr>
                <w:rFonts w:asciiTheme="minorHAnsi" w:hAnsiTheme="minorHAnsi" w:cstheme="minorHAnsi"/>
                <w:color w:val="000000"/>
              </w:rPr>
            </w:pPr>
            <w:r w:rsidRPr="004219B1">
              <w:rPr>
                <w:rFonts w:asciiTheme="minorHAnsi" w:hAnsiTheme="minorHAnsi" w:cstheme="minorHAnsi"/>
                <w:color w:val="000000"/>
              </w:rPr>
              <w:t>MEL</w:t>
            </w:r>
          </w:p>
        </w:tc>
        <w:tc>
          <w:tcPr>
            <w:tcW w:w="7602" w:type="dxa"/>
            <w:vAlign w:val="bottom"/>
          </w:tcPr>
          <w:p w14:paraId="02E22C63" w14:textId="77777777" w:rsidR="0011206E" w:rsidRPr="004219B1" w:rsidRDefault="0011206E" w:rsidP="0011206E">
            <w:pPr>
              <w:spacing w:after="120" w:line="240" w:lineRule="auto"/>
              <w:jc w:val="both"/>
              <w:rPr>
                <w:rFonts w:asciiTheme="minorHAnsi" w:hAnsiTheme="minorHAnsi" w:cstheme="minorHAnsi"/>
                <w:color w:val="000000"/>
              </w:rPr>
            </w:pPr>
            <w:r w:rsidRPr="004219B1">
              <w:rPr>
                <w:rFonts w:asciiTheme="minorHAnsi" w:hAnsiTheme="minorHAnsi" w:cstheme="minorHAnsi"/>
                <w:color w:val="000000"/>
              </w:rPr>
              <w:t xml:space="preserve">Monitoring, Evaluation and Learning </w:t>
            </w:r>
          </w:p>
        </w:tc>
      </w:tr>
      <w:tr w:rsidR="0011206E" w:rsidRPr="004219B1" w14:paraId="4196495F" w14:textId="77777777" w:rsidTr="72879DB7">
        <w:trPr>
          <w:trHeight w:val="284"/>
        </w:trPr>
        <w:tc>
          <w:tcPr>
            <w:tcW w:w="1418" w:type="dxa"/>
            <w:vAlign w:val="center"/>
          </w:tcPr>
          <w:p w14:paraId="5A20B2A5" w14:textId="77777777" w:rsidR="0011206E" w:rsidRPr="004219B1" w:rsidRDefault="0011206E" w:rsidP="0011206E">
            <w:pPr>
              <w:spacing w:after="120" w:line="240" w:lineRule="auto"/>
              <w:jc w:val="both"/>
              <w:rPr>
                <w:rFonts w:asciiTheme="minorHAnsi" w:hAnsiTheme="minorHAnsi" w:cstheme="minorHAnsi"/>
                <w:color w:val="000000"/>
              </w:rPr>
            </w:pPr>
            <w:r w:rsidRPr="004219B1">
              <w:rPr>
                <w:rFonts w:asciiTheme="minorHAnsi" w:hAnsiTheme="minorHAnsi" w:cstheme="minorHAnsi"/>
                <w:color w:val="000000"/>
              </w:rPr>
              <w:t>MOFA</w:t>
            </w:r>
          </w:p>
        </w:tc>
        <w:tc>
          <w:tcPr>
            <w:tcW w:w="7602" w:type="dxa"/>
            <w:vAlign w:val="bottom"/>
          </w:tcPr>
          <w:p w14:paraId="3372438D" w14:textId="77777777" w:rsidR="0011206E" w:rsidRPr="004219B1" w:rsidRDefault="0011206E" w:rsidP="0011206E">
            <w:pPr>
              <w:spacing w:after="120" w:line="240" w:lineRule="auto"/>
              <w:jc w:val="both"/>
              <w:rPr>
                <w:rFonts w:asciiTheme="minorHAnsi" w:hAnsiTheme="minorHAnsi" w:cstheme="minorHAnsi"/>
                <w:color w:val="000000"/>
              </w:rPr>
            </w:pPr>
            <w:r w:rsidRPr="004219B1">
              <w:rPr>
                <w:rFonts w:asciiTheme="minorHAnsi" w:hAnsiTheme="minorHAnsi" w:cstheme="minorHAnsi"/>
                <w:color w:val="000000"/>
              </w:rPr>
              <w:t>Ministry of Foreign Affairs</w:t>
            </w:r>
          </w:p>
        </w:tc>
      </w:tr>
      <w:tr w:rsidR="0011206E" w:rsidRPr="004219B1" w14:paraId="72D4FE64" w14:textId="77777777" w:rsidTr="72879DB7">
        <w:trPr>
          <w:trHeight w:val="284"/>
        </w:trPr>
        <w:tc>
          <w:tcPr>
            <w:tcW w:w="1418" w:type="dxa"/>
            <w:vAlign w:val="center"/>
          </w:tcPr>
          <w:p w14:paraId="3D89907D" w14:textId="77777777" w:rsidR="0011206E" w:rsidRPr="004219B1" w:rsidRDefault="0011206E" w:rsidP="0011206E">
            <w:pPr>
              <w:spacing w:after="120" w:line="240" w:lineRule="auto"/>
              <w:jc w:val="both"/>
              <w:rPr>
                <w:rFonts w:asciiTheme="minorHAnsi" w:hAnsiTheme="minorHAnsi" w:cstheme="minorHAnsi"/>
                <w:color w:val="000000"/>
              </w:rPr>
            </w:pPr>
            <w:r w:rsidRPr="004219B1">
              <w:rPr>
                <w:rFonts w:asciiTheme="minorHAnsi" w:hAnsiTheme="minorHAnsi" w:cstheme="minorHAnsi"/>
                <w:color w:val="000000"/>
              </w:rPr>
              <w:t>OOG</w:t>
            </w:r>
          </w:p>
        </w:tc>
        <w:tc>
          <w:tcPr>
            <w:tcW w:w="7602" w:type="dxa"/>
            <w:vAlign w:val="bottom"/>
          </w:tcPr>
          <w:p w14:paraId="6178D01E" w14:textId="77777777" w:rsidR="0011206E" w:rsidRPr="004219B1" w:rsidRDefault="0011206E" w:rsidP="0011206E">
            <w:pPr>
              <w:spacing w:after="120" w:line="240" w:lineRule="auto"/>
              <w:jc w:val="both"/>
              <w:rPr>
                <w:rFonts w:asciiTheme="minorHAnsi" w:hAnsiTheme="minorHAnsi" w:cstheme="minorHAnsi"/>
                <w:color w:val="000000"/>
              </w:rPr>
            </w:pPr>
            <w:r w:rsidRPr="004219B1">
              <w:rPr>
                <w:rFonts w:asciiTheme="minorHAnsi" w:hAnsiTheme="minorHAnsi" w:cstheme="minorHAnsi"/>
                <w:color w:val="000000"/>
              </w:rPr>
              <w:t xml:space="preserve">Office of the Government </w:t>
            </w:r>
          </w:p>
        </w:tc>
      </w:tr>
      <w:tr w:rsidR="0011206E" w:rsidRPr="004219B1" w14:paraId="65B4DF35" w14:textId="77777777" w:rsidTr="72879DB7">
        <w:trPr>
          <w:trHeight w:val="284"/>
        </w:trPr>
        <w:tc>
          <w:tcPr>
            <w:tcW w:w="1418" w:type="dxa"/>
            <w:vAlign w:val="center"/>
          </w:tcPr>
          <w:p w14:paraId="21C6C767" w14:textId="77777777" w:rsidR="0011206E" w:rsidRPr="004219B1" w:rsidRDefault="0011206E" w:rsidP="0011206E">
            <w:pPr>
              <w:spacing w:after="120" w:line="240" w:lineRule="auto"/>
              <w:jc w:val="both"/>
              <w:rPr>
                <w:rFonts w:asciiTheme="minorHAnsi" w:hAnsiTheme="minorHAnsi" w:cstheme="minorHAnsi"/>
                <w:color w:val="000000"/>
              </w:rPr>
            </w:pPr>
            <w:r w:rsidRPr="004219B1">
              <w:rPr>
                <w:rFonts w:asciiTheme="minorHAnsi" w:hAnsiTheme="minorHAnsi" w:cstheme="minorHAnsi"/>
                <w:color w:val="000000"/>
              </w:rPr>
              <w:t>PSC</w:t>
            </w:r>
          </w:p>
        </w:tc>
        <w:tc>
          <w:tcPr>
            <w:tcW w:w="7602" w:type="dxa"/>
            <w:vAlign w:val="bottom"/>
          </w:tcPr>
          <w:p w14:paraId="61DC9109" w14:textId="77777777" w:rsidR="0011206E" w:rsidRPr="004219B1" w:rsidRDefault="0011206E" w:rsidP="0011206E">
            <w:pPr>
              <w:spacing w:after="120" w:line="240" w:lineRule="auto"/>
              <w:jc w:val="both"/>
              <w:rPr>
                <w:rFonts w:asciiTheme="minorHAnsi" w:hAnsiTheme="minorHAnsi" w:cstheme="minorHAnsi"/>
                <w:color w:val="000000"/>
              </w:rPr>
            </w:pPr>
            <w:r w:rsidRPr="004219B1">
              <w:rPr>
                <w:rFonts w:asciiTheme="minorHAnsi" w:hAnsiTheme="minorHAnsi" w:cstheme="minorHAnsi"/>
              </w:rPr>
              <w:t xml:space="preserve">Project Steering </w:t>
            </w:r>
            <w:r w:rsidRPr="004219B1">
              <w:rPr>
                <w:rFonts w:asciiTheme="minorHAnsi" w:hAnsiTheme="minorHAnsi" w:cstheme="minorHAnsi"/>
                <w:color w:val="000000"/>
              </w:rPr>
              <w:t>Committee</w:t>
            </w:r>
          </w:p>
        </w:tc>
      </w:tr>
      <w:tr w:rsidR="0011206E" w:rsidRPr="004219B1" w14:paraId="1390587C" w14:textId="77777777" w:rsidTr="72879DB7">
        <w:trPr>
          <w:trHeight w:val="284"/>
        </w:trPr>
        <w:tc>
          <w:tcPr>
            <w:tcW w:w="1418" w:type="dxa"/>
            <w:vAlign w:val="center"/>
          </w:tcPr>
          <w:p w14:paraId="7B5EDBDB" w14:textId="3C9091EB" w:rsidR="0011206E" w:rsidRPr="004219B1" w:rsidRDefault="0011206E" w:rsidP="0011206E">
            <w:pPr>
              <w:spacing w:after="120" w:line="240" w:lineRule="auto"/>
              <w:jc w:val="both"/>
              <w:rPr>
                <w:rFonts w:asciiTheme="minorHAnsi" w:hAnsiTheme="minorHAnsi" w:cstheme="minorHAnsi"/>
                <w:color w:val="000000"/>
              </w:rPr>
            </w:pPr>
            <w:r w:rsidRPr="004219B1">
              <w:rPr>
                <w:rFonts w:asciiTheme="minorHAnsi" w:hAnsiTheme="minorHAnsi" w:cstheme="minorHAnsi"/>
                <w:color w:val="000000"/>
              </w:rPr>
              <w:t>SLC</w:t>
            </w:r>
          </w:p>
        </w:tc>
        <w:tc>
          <w:tcPr>
            <w:tcW w:w="7602" w:type="dxa"/>
            <w:vAlign w:val="bottom"/>
          </w:tcPr>
          <w:p w14:paraId="01256B41" w14:textId="4D2E8C0E" w:rsidR="0011206E" w:rsidRPr="004219B1" w:rsidRDefault="0011206E" w:rsidP="0011206E">
            <w:pPr>
              <w:spacing w:after="120" w:line="240" w:lineRule="auto"/>
              <w:jc w:val="both"/>
              <w:rPr>
                <w:rFonts w:asciiTheme="minorHAnsi" w:hAnsiTheme="minorHAnsi" w:cstheme="minorHAnsi"/>
              </w:rPr>
            </w:pPr>
            <w:r w:rsidRPr="004219B1">
              <w:rPr>
                <w:rFonts w:asciiTheme="minorHAnsi" w:hAnsiTheme="minorHAnsi" w:cstheme="minorHAnsi"/>
              </w:rPr>
              <w:t>Strategic Leadership Certificate</w:t>
            </w:r>
          </w:p>
        </w:tc>
      </w:tr>
      <w:tr w:rsidR="0011206E" w:rsidRPr="004219B1" w14:paraId="7F655C68" w14:textId="77777777" w:rsidTr="72879DB7">
        <w:trPr>
          <w:trHeight w:val="284"/>
        </w:trPr>
        <w:tc>
          <w:tcPr>
            <w:tcW w:w="1418" w:type="dxa"/>
            <w:vAlign w:val="center"/>
          </w:tcPr>
          <w:p w14:paraId="2D669010" w14:textId="67D10F50" w:rsidR="0011206E" w:rsidRPr="004219B1" w:rsidRDefault="0011206E" w:rsidP="0011206E">
            <w:pPr>
              <w:spacing w:after="120" w:line="240" w:lineRule="auto"/>
              <w:jc w:val="both"/>
              <w:rPr>
                <w:rFonts w:asciiTheme="minorHAnsi" w:hAnsiTheme="minorHAnsi" w:cstheme="minorHAnsi"/>
                <w:color w:val="000000"/>
              </w:rPr>
            </w:pPr>
            <w:r w:rsidRPr="004219B1">
              <w:rPr>
                <w:rFonts w:asciiTheme="minorHAnsi" w:hAnsiTheme="minorHAnsi" w:cstheme="minorHAnsi"/>
                <w:color w:val="000000"/>
              </w:rPr>
              <w:t>SCUT</w:t>
            </w:r>
          </w:p>
        </w:tc>
        <w:tc>
          <w:tcPr>
            <w:tcW w:w="7602" w:type="dxa"/>
            <w:vAlign w:val="bottom"/>
          </w:tcPr>
          <w:p w14:paraId="52B185C3" w14:textId="07859735" w:rsidR="0011206E" w:rsidRPr="004219B1" w:rsidRDefault="0011206E" w:rsidP="0011206E">
            <w:pPr>
              <w:spacing w:after="120" w:line="240" w:lineRule="auto"/>
              <w:jc w:val="both"/>
              <w:rPr>
                <w:rFonts w:asciiTheme="minorHAnsi" w:hAnsiTheme="minorHAnsi" w:cstheme="minorHAnsi"/>
              </w:rPr>
            </w:pPr>
            <w:r w:rsidRPr="004219B1">
              <w:rPr>
                <w:rFonts w:asciiTheme="minorHAnsi" w:hAnsiTheme="minorHAnsi" w:cstheme="minorHAnsi"/>
              </w:rPr>
              <w:t>Specialist Certificate in University Teaching</w:t>
            </w:r>
          </w:p>
        </w:tc>
      </w:tr>
      <w:tr w:rsidR="0011206E" w:rsidRPr="004219B1" w14:paraId="2566E8E6" w14:textId="77777777" w:rsidTr="72879DB7">
        <w:trPr>
          <w:trHeight w:val="284"/>
        </w:trPr>
        <w:tc>
          <w:tcPr>
            <w:tcW w:w="1418" w:type="dxa"/>
            <w:vAlign w:val="center"/>
          </w:tcPr>
          <w:p w14:paraId="40F4EE28" w14:textId="2F3F0631" w:rsidR="0011206E" w:rsidRPr="004219B1" w:rsidRDefault="0011206E" w:rsidP="0011206E">
            <w:pPr>
              <w:spacing w:after="120" w:line="240" w:lineRule="auto"/>
              <w:jc w:val="both"/>
              <w:rPr>
                <w:rFonts w:asciiTheme="minorHAnsi" w:hAnsiTheme="minorHAnsi" w:cstheme="minorHAnsi"/>
                <w:color w:val="000000"/>
              </w:rPr>
            </w:pPr>
            <w:r>
              <w:rPr>
                <w:rFonts w:asciiTheme="minorHAnsi" w:hAnsiTheme="minorHAnsi" w:cstheme="minorHAnsi"/>
                <w:color w:val="000000"/>
              </w:rPr>
              <w:t>TAG</w:t>
            </w:r>
          </w:p>
        </w:tc>
        <w:tc>
          <w:tcPr>
            <w:tcW w:w="7602" w:type="dxa"/>
            <w:vAlign w:val="bottom"/>
          </w:tcPr>
          <w:p w14:paraId="0F615E2F" w14:textId="18F45DD0" w:rsidR="0011206E" w:rsidRPr="004219B1" w:rsidRDefault="0011206E" w:rsidP="0011206E">
            <w:pPr>
              <w:spacing w:after="120" w:line="240" w:lineRule="auto"/>
              <w:jc w:val="both"/>
              <w:rPr>
                <w:rFonts w:asciiTheme="minorHAnsi" w:hAnsiTheme="minorHAnsi" w:cstheme="minorHAnsi"/>
              </w:rPr>
            </w:pPr>
            <w:r>
              <w:rPr>
                <w:rFonts w:asciiTheme="minorHAnsi" w:hAnsiTheme="minorHAnsi" w:cstheme="minorHAnsi"/>
              </w:rPr>
              <w:t>Technical Advisory Group</w:t>
            </w:r>
          </w:p>
        </w:tc>
      </w:tr>
      <w:tr w:rsidR="0011206E" w:rsidRPr="004219B1" w14:paraId="014BB9B8" w14:textId="77777777" w:rsidTr="72879DB7">
        <w:trPr>
          <w:trHeight w:val="284"/>
        </w:trPr>
        <w:tc>
          <w:tcPr>
            <w:tcW w:w="1418" w:type="dxa"/>
            <w:vAlign w:val="center"/>
          </w:tcPr>
          <w:p w14:paraId="66E3E565" w14:textId="77777777" w:rsidR="0011206E" w:rsidRPr="004219B1" w:rsidRDefault="0011206E" w:rsidP="0011206E">
            <w:pPr>
              <w:spacing w:after="120" w:line="240" w:lineRule="auto"/>
              <w:jc w:val="both"/>
              <w:rPr>
                <w:rFonts w:asciiTheme="minorHAnsi" w:hAnsiTheme="minorHAnsi" w:cstheme="minorHAnsi"/>
                <w:color w:val="000000"/>
              </w:rPr>
            </w:pPr>
            <w:r w:rsidRPr="004219B1">
              <w:rPr>
                <w:rFonts w:asciiTheme="minorHAnsi" w:hAnsiTheme="minorHAnsi" w:cstheme="minorHAnsi"/>
                <w:color w:val="000000"/>
              </w:rPr>
              <w:t>VAC</w:t>
            </w:r>
          </w:p>
        </w:tc>
        <w:tc>
          <w:tcPr>
            <w:tcW w:w="7602" w:type="dxa"/>
            <w:vAlign w:val="bottom"/>
          </w:tcPr>
          <w:p w14:paraId="4FE4382B" w14:textId="77777777" w:rsidR="0011206E" w:rsidRPr="004219B1" w:rsidRDefault="0011206E" w:rsidP="0011206E">
            <w:pPr>
              <w:spacing w:after="120" w:line="240" w:lineRule="auto"/>
              <w:jc w:val="both"/>
              <w:rPr>
                <w:rFonts w:asciiTheme="minorHAnsi" w:hAnsiTheme="minorHAnsi" w:cstheme="minorHAnsi"/>
                <w:color w:val="000000"/>
              </w:rPr>
            </w:pPr>
            <w:r w:rsidRPr="004219B1">
              <w:rPr>
                <w:rFonts w:asciiTheme="minorHAnsi" w:hAnsiTheme="minorHAnsi" w:cstheme="minorHAnsi"/>
                <w:color w:val="000000"/>
              </w:rPr>
              <w:t xml:space="preserve">Vietnam Australia Centre </w:t>
            </w:r>
          </w:p>
        </w:tc>
      </w:tr>
      <w:tr w:rsidR="0011206E" w:rsidRPr="004219B1" w14:paraId="219FDF37" w14:textId="77777777" w:rsidTr="72879DB7">
        <w:trPr>
          <w:trHeight w:val="284"/>
        </w:trPr>
        <w:tc>
          <w:tcPr>
            <w:tcW w:w="1418" w:type="dxa"/>
            <w:vAlign w:val="center"/>
          </w:tcPr>
          <w:p w14:paraId="71F6F013" w14:textId="4C19D9A9" w:rsidR="0011206E" w:rsidRPr="004219B1" w:rsidRDefault="0011206E" w:rsidP="0011206E">
            <w:pPr>
              <w:spacing w:after="120" w:line="240" w:lineRule="auto"/>
              <w:jc w:val="both"/>
              <w:rPr>
                <w:rFonts w:asciiTheme="minorHAnsi" w:hAnsiTheme="minorHAnsi" w:cstheme="minorHAnsi"/>
                <w:color w:val="000000"/>
              </w:rPr>
            </w:pPr>
            <w:r w:rsidRPr="004219B1">
              <w:rPr>
                <w:rFonts w:asciiTheme="minorHAnsi" w:hAnsiTheme="minorHAnsi" w:cstheme="minorHAnsi"/>
                <w:color w:val="000000"/>
              </w:rPr>
              <w:t>WILJ</w:t>
            </w:r>
          </w:p>
        </w:tc>
        <w:tc>
          <w:tcPr>
            <w:tcW w:w="7602" w:type="dxa"/>
            <w:vAlign w:val="bottom"/>
          </w:tcPr>
          <w:p w14:paraId="2964F88C" w14:textId="21314617" w:rsidR="0011206E" w:rsidRPr="004219B1" w:rsidRDefault="0011206E" w:rsidP="0011206E">
            <w:pPr>
              <w:spacing w:after="120" w:line="240" w:lineRule="auto"/>
              <w:jc w:val="both"/>
              <w:rPr>
                <w:rFonts w:asciiTheme="minorHAnsi" w:hAnsiTheme="minorHAnsi" w:cstheme="minorHAnsi"/>
                <w:color w:val="000000"/>
              </w:rPr>
            </w:pPr>
            <w:r w:rsidRPr="004219B1">
              <w:rPr>
                <w:rFonts w:asciiTheme="minorHAnsi" w:hAnsiTheme="minorHAnsi" w:cstheme="minorHAnsi"/>
                <w:color w:val="000000"/>
              </w:rPr>
              <w:t>Women in Leadership Journey</w:t>
            </w:r>
          </w:p>
        </w:tc>
      </w:tr>
    </w:tbl>
    <w:p w14:paraId="78E655B3" w14:textId="77777777" w:rsidR="00B81056" w:rsidRPr="004219B1" w:rsidRDefault="00B81056" w:rsidP="0002615C">
      <w:pPr>
        <w:pBdr>
          <w:top w:val="nil"/>
          <w:left w:val="nil"/>
          <w:bottom w:val="nil"/>
          <w:right w:val="nil"/>
          <w:between w:val="nil"/>
        </w:pBdr>
        <w:spacing w:after="240" w:line="252" w:lineRule="auto"/>
        <w:jc w:val="both"/>
        <w:rPr>
          <w:rFonts w:asciiTheme="minorHAnsi" w:hAnsiTheme="minorHAnsi" w:cstheme="minorHAnsi"/>
          <w:color w:val="000000"/>
        </w:rPr>
      </w:pPr>
    </w:p>
    <w:p w14:paraId="292310B3" w14:textId="77777777" w:rsidR="003B1938" w:rsidRDefault="003B1938" w:rsidP="0002615C">
      <w:pPr>
        <w:spacing w:after="0" w:line="240" w:lineRule="auto"/>
        <w:jc w:val="both"/>
        <w:rPr>
          <w:rFonts w:asciiTheme="minorHAnsi" w:hAnsiTheme="minorHAnsi" w:cstheme="minorHAnsi"/>
        </w:rPr>
        <w:sectPr w:rsidR="003B1938" w:rsidSect="00A33CFF">
          <w:footerReference w:type="default" r:id="rId20"/>
          <w:pgSz w:w="11900" w:h="16840"/>
          <w:pgMar w:top="1440" w:right="1440" w:bottom="1440" w:left="1440" w:header="709" w:footer="709" w:gutter="0"/>
          <w:pgNumType w:fmt="lowerRoman" w:start="1"/>
          <w:cols w:space="720"/>
        </w:sectPr>
      </w:pPr>
    </w:p>
    <w:p w14:paraId="13CE8A80" w14:textId="4A3A5EBB" w:rsidR="007C4894" w:rsidRPr="004219B1" w:rsidRDefault="00102F2A" w:rsidP="0002615C">
      <w:pPr>
        <w:keepNext/>
        <w:pBdr>
          <w:top w:val="none" w:sz="0" w:space="0" w:color="000000"/>
          <w:left w:val="nil"/>
          <w:bottom w:val="nil"/>
          <w:right w:val="nil"/>
          <w:between w:val="nil"/>
        </w:pBdr>
        <w:spacing w:before="360" w:after="240" w:line="240" w:lineRule="auto"/>
        <w:ind w:left="851" w:hanging="851"/>
        <w:jc w:val="both"/>
        <w:rPr>
          <w:rFonts w:asciiTheme="minorHAnsi" w:hAnsiTheme="minorHAnsi" w:cstheme="minorHAnsi"/>
          <w:color w:val="000000"/>
        </w:rPr>
      </w:pPr>
      <w:r w:rsidRPr="004219B1">
        <w:rPr>
          <w:rFonts w:asciiTheme="minorHAnsi" w:hAnsiTheme="minorHAnsi" w:cstheme="minorHAnsi"/>
          <w:b/>
          <w:color w:val="0B1F51"/>
          <w:sz w:val="28"/>
          <w:szCs w:val="28"/>
        </w:rPr>
        <w:lastRenderedPageBreak/>
        <w:t>Executive summary</w:t>
      </w:r>
    </w:p>
    <w:p w14:paraId="4C5A45E2" w14:textId="58BE4DBF" w:rsidR="00264208" w:rsidRPr="004219B1" w:rsidRDefault="004F1845" w:rsidP="0002615C">
      <w:pPr>
        <w:spacing w:line="240" w:lineRule="auto"/>
        <w:jc w:val="both"/>
        <w:rPr>
          <w:rFonts w:asciiTheme="minorHAnsi" w:hAnsiTheme="minorHAnsi" w:cstheme="minorHAnsi"/>
        </w:rPr>
      </w:pPr>
      <w:r w:rsidRPr="004219B1">
        <w:rPr>
          <w:rFonts w:asciiTheme="minorHAnsi" w:hAnsiTheme="minorHAnsi" w:cstheme="minorHAnsi"/>
        </w:rPr>
        <w:t xml:space="preserve">The Vietnam Australia Centre (VAC), founded in 2022 </w:t>
      </w:r>
      <w:r w:rsidR="00511326" w:rsidRPr="004219B1">
        <w:rPr>
          <w:rFonts w:asciiTheme="minorHAnsi" w:hAnsiTheme="minorHAnsi" w:cstheme="minorHAnsi"/>
        </w:rPr>
        <w:t xml:space="preserve">and </w:t>
      </w:r>
      <w:r w:rsidR="00A266DC" w:rsidRPr="004219B1">
        <w:rPr>
          <w:rFonts w:asciiTheme="minorHAnsi" w:hAnsiTheme="minorHAnsi" w:cstheme="minorHAnsi"/>
        </w:rPr>
        <w:t>fun</w:t>
      </w:r>
      <w:r w:rsidR="00511326" w:rsidRPr="004219B1">
        <w:rPr>
          <w:rFonts w:asciiTheme="minorHAnsi" w:hAnsiTheme="minorHAnsi" w:cstheme="minorHAnsi"/>
        </w:rPr>
        <w:t xml:space="preserve">ded </w:t>
      </w:r>
      <w:r w:rsidR="00BF06F6" w:rsidRPr="004219B1">
        <w:rPr>
          <w:rFonts w:asciiTheme="minorHAnsi" w:hAnsiTheme="minorHAnsi" w:cstheme="minorHAnsi"/>
        </w:rPr>
        <w:t xml:space="preserve">by </w:t>
      </w:r>
      <w:r w:rsidR="00A266DC" w:rsidRPr="004219B1">
        <w:rPr>
          <w:rFonts w:asciiTheme="minorHAnsi" w:hAnsiTheme="minorHAnsi" w:cstheme="minorHAnsi"/>
        </w:rPr>
        <w:t>the Australian Governm</w:t>
      </w:r>
      <w:r w:rsidR="00511326" w:rsidRPr="004219B1">
        <w:rPr>
          <w:rFonts w:asciiTheme="minorHAnsi" w:hAnsiTheme="minorHAnsi" w:cstheme="minorHAnsi"/>
        </w:rPr>
        <w:t>e</w:t>
      </w:r>
      <w:r w:rsidR="00A266DC" w:rsidRPr="004219B1">
        <w:rPr>
          <w:rFonts w:asciiTheme="minorHAnsi" w:hAnsiTheme="minorHAnsi" w:cstheme="minorHAnsi"/>
        </w:rPr>
        <w:t xml:space="preserve">nt through the Department of Foreign Affairs and </w:t>
      </w:r>
      <w:r w:rsidR="00195AD5" w:rsidRPr="004219B1">
        <w:rPr>
          <w:rFonts w:asciiTheme="minorHAnsi" w:hAnsiTheme="minorHAnsi" w:cstheme="minorHAnsi"/>
        </w:rPr>
        <w:t>T</w:t>
      </w:r>
      <w:r w:rsidR="00A266DC" w:rsidRPr="004219B1">
        <w:rPr>
          <w:rFonts w:asciiTheme="minorHAnsi" w:hAnsiTheme="minorHAnsi" w:cstheme="minorHAnsi"/>
        </w:rPr>
        <w:t>rade</w:t>
      </w:r>
      <w:r w:rsidR="00BF06F6" w:rsidRPr="004219B1">
        <w:rPr>
          <w:rFonts w:asciiTheme="minorHAnsi" w:hAnsiTheme="minorHAnsi" w:cstheme="minorHAnsi"/>
        </w:rPr>
        <w:t xml:space="preserve"> (DFAT</w:t>
      </w:r>
      <w:r w:rsidR="00660664" w:rsidRPr="004219B1">
        <w:rPr>
          <w:rFonts w:asciiTheme="minorHAnsi" w:hAnsiTheme="minorHAnsi" w:cstheme="minorHAnsi"/>
        </w:rPr>
        <w:t>)</w:t>
      </w:r>
      <w:r w:rsidR="00A266DC" w:rsidRPr="004219B1">
        <w:rPr>
          <w:rFonts w:asciiTheme="minorHAnsi" w:hAnsiTheme="minorHAnsi" w:cstheme="minorHAnsi"/>
        </w:rPr>
        <w:t xml:space="preserve"> </w:t>
      </w:r>
      <w:r w:rsidRPr="004219B1">
        <w:rPr>
          <w:rFonts w:asciiTheme="minorHAnsi" w:hAnsiTheme="minorHAnsi" w:cstheme="minorHAnsi"/>
        </w:rPr>
        <w:t xml:space="preserve">as part of the Aus4Skills </w:t>
      </w:r>
      <w:r w:rsidR="00BB4A06" w:rsidRPr="004219B1">
        <w:rPr>
          <w:rFonts w:asciiTheme="minorHAnsi" w:hAnsiTheme="minorHAnsi" w:cstheme="minorHAnsi"/>
        </w:rPr>
        <w:t xml:space="preserve">Phase 2 </w:t>
      </w:r>
      <w:r w:rsidRPr="004219B1">
        <w:rPr>
          <w:rFonts w:asciiTheme="minorHAnsi" w:hAnsiTheme="minorHAnsi" w:cstheme="minorHAnsi"/>
        </w:rPr>
        <w:t>initiative, is a flagship platform designed to enhance bilateral leadership capacities, foster policy innovation, and deepen ties between Australia and Vietnam. VAC directly supports both nations’ strategic agendas</w:t>
      </w:r>
      <w:r w:rsidR="00264208" w:rsidRPr="004219B1">
        <w:rPr>
          <w:rFonts w:asciiTheme="minorHAnsi" w:hAnsiTheme="minorHAnsi" w:cstheme="minorHAnsi"/>
        </w:rPr>
        <w:t xml:space="preserve">, </w:t>
      </w:r>
      <w:r w:rsidRPr="004219B1">
        <w:rPr>
          <w:rFonts w:asciiTheme="minorHAnsi" w:hAnsiTheme="minorHAnsi" w:cstheme="minorHAnsi"/>
        </w:rPr>
        <w:t xml:space="preserve">particularly Australia’s International Development Policy and Vietnam’s vision for long-term reforms up to 2045. </w:t>
      </w:r>
      <w:r w:rsidR="008C34CB" w:rsidRPr="004219B1">
        <w:rPr>
          <w:rFonts w:asciiTheme="minorHAnsi" w:hAnsiTheme="minorHAnsi" w:cstheme="minorHAnsi"/>
        </w:rPr>
        <w:t xml:space="preserve">The VAC will continue </w:t>
      </w:r>
      <w:r w:rsidR="00C37F2C" w:rsidRPr="004219B1">
        <w:rPr>
          <w:rFonts w:asciiTheme="minorHAnsi" w:hAnsiTheme="minorHAnsi" w:cstheme="minorHAnsi"/>
        </w:rPr>
        <w:t xml:space="preserve">to </w:t>
      </w:r>
      <w:r w:rsidR="008C34CB" w:rsidRPr="004219B1">
        <w:rPr>
          <w:rFonts w:asciiTheme="minorHAnsi" w:hAnsiTheme="minorHAnsi" w:cstheme="minorHAnsi"/>
        </w:rPr>
        <w:t xml:space="preserve">be a key focus within the Aus4Skills Phase 3 program scheduled for implementation </w:t>
      </w:r>
      <w:r w:rsidR="006E2FF5">
        <w:rPr>
          <w:rFonts w:asciiTheme="minorHAnsi" w:hAnsiTheme="minorHAnsi" w:cstheme="minorHAnsi"/>
        </w:rPr>
        <w:t>from</w:t>
      </w:r>
      <w:r w:rsidR="008C34CB" w:rsidRPr="004219B1">
        <w:rPr>
          <w:rFonts w:asciiTheme="minorHAnsi" w:hAnsiTheme="minorHAnsi" w:cstheme="minorHAnsi"/>
        </w:rPr>
        <w:t xml:space="preserve"> 2025-2035.</w:t>
      </w:r>
      <w:r w:rsidR="005C3ECB" w:rsidRPr="004219B1">
        <w:rPr>
          <w:rFonts w:asciiTheme="minorHAnsi" w:hAnsiTheme="minorHAnsi" w:cstheme="minorHAnsi"/>
        </w:rPr>
        <w:t xml:space="preserve"> </w:t>
      </w:r>
      <w:r w:rsidRPr="004219B1">
        <w:rPr>
          <w:rFonts w:asciiTheme="minorHAnsi" w:hAnsiTheme="minorHAnsi" w:cstheme="minorHAnsi"/>
        </w:rPr>
        <w:t>This summary distils the findings of an independent review covering VAC’s first three years (June 2022</w:t>
      </w:r>
      <w:r w:rsidR="00264208" w:rsidRPr="004219B1">
        <w:rPr>
          <w:rFonts w:asciiTheme="minorHAnsi" w:hAnsiTheme="minorHAnsi" w:cstheme="minorHAnsi"/>
        </w:rPr>
        <w:t xml:space="preserve"> - </w:t>
      </w:r>
      <w:r w:rsidRPr="004219B1">
        <w:rPr>
          <w:rFonts w:asciiTheme="minorHAnsi" w:hAnsiTheme="minorHAnsi" w:cstheme="minorHAnsi"/>
        </w:rPr>
        <w:t>May 2025</w:t>
      </w:r>
      <w:r w:rsidR="00C9418E" w:rsidRPr="004219B1">
        <w:rPr>
          <w:rFonts w:asciiTheme="minorHAnsi" w:hAnsiTheme="minorHAnsi" w:cstheme="minorHAnsi"/>
        </w:rPr>
        <w:t>) and</w:t>
      </w:r>
      <w:r w:rsidRPr="004219B1">
        <w:rPr>
          <w:rFonts w:asciiTheme="minorHAnsi" w:hAnsiTheme="minorHAnsi" w:cstheme="minorHAnsi"/>
        </w:rPr>
        <w:t xml:space="preserve"> provides evidence-based recommendations to guide the Centre’s </w:t>
      </w:r>
      <w:r w:rsidR="001E7140">
        <w:rPr>
          <w:rFonts w:asciiTheme="minorHAnsi" w:hAnsiTheme="minorHAnsi" w:cstheme="minorHAnsi"/>
        </w:rPr>
        <w:t>future</w:t>
      </w:r>
      <w:r w:rsidRPr="004219B1">
        <w:rPr>
          <w:rFonts w:asciiTheme="minorHAnsi" w:hAnsiTheme="minorHAnsi" w:cstheme="minorHAnsi"/>
        </w:rPr>
        <w:t>.</w:t>
      </w:r>
      <w:r w:rsidR="00504FCF" w:rsidRPr="004219B1">
        <w:rPr>
          <w:rFonts w:asciiTheme="minorHAnsi" w:hAnsiTheme="minorHAnsi" w:cstheme="minorHAnsi"/>
        </w:rPr>
        <w:t xml:space="preserve"> </w:t>
      </w:r>
      <w:r w:rsidR="00264208" w:rsidRPr="004219B1">
        <w:rPr>
          <w:rFonts w:asciiTheme="minorHAnsi" w:hAnsiTheme="minorHAnsi" w:cstheme="minorHAnsi"/>
        </w:rPr>
        <w:t xml:space="preserve">Since its founding, the VAC has quickly become a respected hub for leadership development and cooperation between Australia and Vietnam. Through programs engaging </w:t>
      </w:r>
      <w:r w:rsidR="00CA37C4" w:rsidRPr="004219B1">
        <w:rPr>
          <w:rFonts w:asciiTheme="minorHAnsi" w:hAnsiTheme="minorHAnsi" w:cstheme="minorHAnsi"/>
        </w:rPr>
        <w:t>strategic leaders as well as mid-level managers</w:t>
      </w:r>
      <w:r w:rsidR="00264208" w:rsidRPr="004219B1">
        <w:rPr>
          <w:rFonts w:asciiTheme="minorHAnsi" w:hAnsiTheme="minorHAnsi" w:cstheme="minorHAnsi"/>
        </w:rPr>
        <w:t>, the Centre has strengthened Vietnamese leadership and management, aligning with both countries’ policy priorities and supporting Vietnam’s development goals.</w:t>
      </w:r>
    </w:p>
    <w:p w14:paraId="4E0F966E" w14:textId="7B0FC02B" w:rsidR="00483032" w:rsidRPr="004219B1" w:rsidRDefault="000D0103" w:rsidP="0002615C">
      <w:pPr>
        <w:pBdr>
          <w:top w:val="nil"/>
          <w:left w:val="nil"/>
          <w:bottom w:val="nil"/>
          <w:right w:val="nil"/>
          <w:between w:val="nil"/>
        </w:pBdr>
        <w:spacing w:after="240" w:line="252" w:lineRule="auto"/>
        <w:jc w:val="both"/>
        <w:rPr>
          <w:rFonts w:asciiTheme="minorHAnsi" w:hAnsiTheme="minorHAnsi" w:cstheme="minorHAnsi"/>
          <w:color w:val="000000"/>
        </w:rPr>
      </w:pPr>
      <w:r w:rsidRPr="004219B1">
        <w:rPr>
          <w:rFonts w:asciiTheme="minorHAnsi" w:hAnsiTheme="minorHAnsi" w:cstheme="minorHAnsi"/>
          <w:b/>
          <w:color w:val="000000"/>
        </w:rPr>
        <w:t>End</w:t>
      </w:r>
      <w:r w:rsidR="005113A1" w:rsidRPr="004219B1">
        <w:rPr>
          <w:rFonts w:asciiTheme="minorHAnsi" w:hAnsiTheme="minorHAnsi" w:cstheme="minorHAnsi"/>
          <w:b/>
          <w:color w:val="000000"/>
        </w:rPr>
        <w:t>-of-</w:t>
      </w:r>
      <w:r w:rsidRPr="004219B1">
        <w:rPr>
          <w:rFonts w:asciiTheme="minorHAnsi" w:hAnsiTheme="minorHAnsi" w:cstheme="minorHAnsi"/>
          <w:b/>
          <w:color w:val="000000"/>
        </w:rPr>
        <w:t>Program Outcomes (</w:t>
      </w:r>
      <w:r w:rsidR="00483032" w:rsidRPr="004219B1">
        <w:rPr>
          <w:rFonts w:asciiTheme="minorHAnsi" w:hAnsiTheme="minorHAnsi" w:cstheme="minorHAnsi"/>
          <w:b/>
          <w:color w:val="000000"/>
        </w:rPr>
        <w:t>EOPOs</w:t>
      </w:r>
      <w:r w:rsidRPr="004219B1">
        <w:rPr>
          <w:rFonts w:asciiTheme="minorHAnsi" w:hAnsiTheme="minorHAnsi" w:cstheme="minorHAnsi"/>
          <w:b/>
          <w:color w:val="000000"/>
        </w:rPr>
        <w:t>)</w:t>
      </w:r>
      <w:r w:rsidR="00483032" w:rsidRPr="004219B1">
        <w:rPr>
          <w:rFonts w:asciiTheme="minorHAnsi" w:hAnsiTheme="minorHAnsi" w:cstheme="minorHAnsi"/>
          <w:color w:val="000000"/>
        </w:rPr>
        <w:t xml:space="preserve"> for </w:t>
      </w:r>
      <w:r w:rsidR="00126CF5" w:rsidRPr="004219B1">
        <w:rPr>
          <w:rFonts w:asciiTheme="minorHAnsi" w:hAnsiTheme="minorHAnsi" w:cstheme="minorHAnsi"/>
          <w:color w:val="000000"/>
        </w:rPr>
        <w:t xml:space="preserve">the </w:t>
      </w:r>
      <w:r w:rsidR="00483032" w:rsidRPr="004219B1">
        <w:rPr>
          <w:rFonts w:asciiTheme="minorHAnsi" w:hAnsiTheme="minorHAnsi" w:cstheme="minorHAnsi"/>
          <w:color w:val="000000"/>
        </w:rPr>
        <w:t xml:space="preserve">VAC component under </w:t>
      </w:r>
      <w:r w:rsidR="00483032" w:rsidRPr="004219B1">
        <w:rPr>
          <w:rFonts w:asciiTheme="minorHAnsi" w:hAnsiTheme="minorHAnsi" w:cstheme="minorHAnsi"/>
        </w:rPr>
        <w:t>Aus4Skill Phase 2</w:t>
      </w:r>
      <w:r w:rsidR="00483032" w:rsidRPr="004219B1">
        <w:rPr>
          <w:rFonts w:asciiTheme="minorHAnsi" w:hAnsiTheme="minorHAnsi" w:cstheme="minorHAnsi"/>
          <w:color w:val="000000"/>
        </w:rPr>
        <w:t>:</w:t>
      </w:r>
    </w:p>
    <w:p w14:paraId="470AE15D" w14:textId="73C5D68D" w:rsidR="00483032" w:rsidRPr="004219B1" w:rsidRDefault="00483032" w:rsidP="0002615C">
      <w:pPr>
        <w:numPr>
          <w:ilvl w:val="0"/>
          <w:numId w:val="5"/>
        </w:numPr>
        <w:pBdr>
          <w:top w:val="nil"/>
          <w:left w:val="nil"/>
          <w:bottom w:val="nil"/>
          <w:right w:val="nil"/>
          <w:between w:val="nil"/>
        </w:pBdr>
        <w:spacing w:after="240" w:line="252" w:lineRule="auto"/>
        <w:jc w:val="both"/>
        <w:rPr>
          <w:rFonts w:asciiTheme="minorHAnsi" w:hAnsiTheme="minorHAnsi" w:cstheme="minorHAnsi"/>
          <w:color w:val="000000"/>
        </w:rPr>
      </w:pPr>
      <w:r w:rsidRPr="004219B1">
        <w:rPr>
          <w:rFonts w:asciiTheme="minorHAnsi" w:hAnsiTheme="minorHAnsi" w:cstheme="minorHAnsi"/>
          <w:color w:val="000000"/>
        </w:rPr>
        <w:t xml:space="preserve">Vietnam has strengthened leadership, improved public sector management skills and </w:t>
      </w:r>
      <w:r w:rsidR="00C37F2C" w:rsidRPr="004219B1">
        <w:rPr>
          <w:rFonts w:asciiTheme="minorHAnsi" w:hAnsiTheme="minorHAnsi" w:cstheme="minorHAnsi"/>
          <w:color w:val="000000"/>
        </w:rPr>
        <w:t>evidence-informed</w:t>
      </w:r>
      <w:r w:rsidRPr="004219B1">
        <w:rPr>
          <w:rFonts w:asciiTheme="minorHAnsi" w:hAnsiTheme="minorHAnsi" w:cstheme="minorHAnsi"/>
          <w:color w:val="000000"/>
        </w:rPr>
        <w:t xml:space="preserve"> policy to promote its national development and international engagement.</w:t>
      </w:r>
    </w:p>
    <w:p w14:paraId="2F84DF62" w14:textId="685FDACB" w:rsidR="00483032" w:rsidRPr="004219B1" w:rsidRDefault="00483032" w:rsidP="0002615C">
      <w:pPr>
        <w:numPr>
          <w:ilvl w:val="0"/>
          <w:numId w:val="5"/>
        </w:numPr>
        <w:pBdr>
          <w:top w:val="nil"/>
          <w:left w:val="nil"/>
          <w:bottom w:val="nil"/>
          <w:right w:val="nil"/>
          <w:between w:val="nil"/>
        </w:pBdr>
        <w:spacing w:after="240" w:line="252" w:lineRule="auto"/>
        <w:jc w:val="both"/>
        <w:rPr>
          <w:rFonts w:asciiTheme="minorHAnsi" w:hAnsiTheme="minorHAnsi" w:cstheme="minorHAnsi"/>
        </w:rPr>
      </w:pPr>
      <w:r w:rsidRPr="004219B1">
        <w:rPr>
          <w:rFonts w:asciiTheme="minorHAnsi" w:hAnsiTheme="minorHAnsi" w:cstheme="minorHAnsi"/>
          <w:color w:val="000000"/>
        </w:rPr>
        <w:t>Vietnam and Australia have a stronger, more positive</w:t>
      </w:r>
      <w:r w:rsidR="00126CF5" w:rsidRPr="004219B1">
        <w:rPr>
          <w:rFonts w:asciiTheme="minorHAnsi" w:hAnsiTheme="minorHAnsi" w:cstheme="minorHAnsi"/>
          <w:color w:val="000000"/>
        </w:rPr>
        <w:t>,</w:t>
      </w:r>
      <w:r w:rsidRPr="004219B1">
        <w:rPr>
          <w:rFonts w:asciiTheme="minorHAnsi" w:hAnsiTheme="minorHAnsi" w:cstheme="minorHAnsi"/>
          <w:color w:val="000000"/>
        </w:rPr>
        <w:t xml:space="preserve"> and sustainable relationship based on shared interest</w:t>
      </w:r>
      <w:r w:rsidR="00C37F2C" w:rsidRPr="004219B1">
        <w:rPr>
          <w:rFonts w:asciiTheme="minorHAnsi" w:hAnsiTheme="minorHAnsi" w:cstheme="minorHAnsi"/>
          <w:color w:val="000000"/>
        </w:rPr>
        <w:t>s</w:t>
      </w:r>
      <w:r w:rsidRPr="004219B1">
        <w:rPr>
          <w:rFonts w:asciiTheme="minorHAnsi" w:hAnsiTheme="minorHAnsi" w:cstheme="minorHAnsi"/>
          <w:color w:val="000000"/>
        </w:rPr>
        <w:t xml:space="preserve"> and mutual benefits.</w:t>
      </w:r>
    </w:p>
    <w:p w14:paraId="5F6B9240" w14:textId="2AAFA620" w:rsidR="00264208" w:rsidRPr="004219B1" w:rsidRDefault="00264208" w:rsidP="0002615C">
      <w:pPr>
        <w:spacing w:line="240" w:lineRule="auto"/>
        <w:jc w:val="both"/>
        <w:rPr>
          <w:rFonts w:asciiTheme="minorHAnsi" w:hAnsiTheme="minorHAnsi" w:cstheme="minorHAnsi"/>
        </w:rPr>
      </w:pPr>
      <w:r w:rsidRPr="004219B1">
        <w:rPr>
          <w:rFonts w:asciiTheme="minorHAnsi" w:hAnsiTheme="minorHAnsi" w:cstheme="minorHAnsi"/>
        </w:rPr>
        <w:t>VAC’s initiatives have fostered institutional modernisation, encouraged reform dialogue, and driven public sector best practice exchange. The Centre’s activities have also deepened bilateral relations by expanding alumni and partner networks and enhancing Australia’s regional reputation.</w:t>
      </w:r>
    </w:p>
    <w:p w14:paraId="671B1201" w14:textId="76C9D23D" w:rsidR="00C9418E" w:rsidRPr="004219B1" w:rsidRDefault="00C9418E" w:rsidP="0002615C">
      <w:pPr>
        <w:spacing w:line="240" w:lineRule="auto"/>
        <w:jc w:val="both"/>
        <w:rPr>
          <w:rFonts w:asciiTheme="minorHAnsi" w:hAnsiTheme="minorHAnsi" w:cstheme="minorHAnsi"/>
          <w:b/>
          <w:bCs/>
        </w:rPr>
      </w:pPr>
      <w:r w:rsidRPr="004219B1">
        <w:rPr>
          <w:rFonts w:asciiTheme="minorHAnsi" w:hAnsiTheme="minorHAnsi" w:cstheme="minorHAnsi"/>
          <w:b/>
          <w:bCs/>
        </w:rPr>
        <w:t>Relevance</w:t>
      </w:r>
    </w:p>
    <w:p w14:paraId="09EE9797" w14:textId="77777777" w:rsidR="004F1845" w:rsidRPr="004219B1" w:rsidRDefault="004F1845" w:rsidP="0002615C">
      <w:pPr>
        <w:spacing w:line="240" w:lineRule="auto"/>
        <w:jc w:val="both"/>
        <w:rPr>
          <w:rFonts w:asciiTheme="minorHAnsi" w:hAnsiTheme="minorHAnsi" w:cstheme="minorHAnsi"/>
        </w:rPr>
      </w:pPr>
      <w:r w:rsidRPr="004219B1">
        <w:rPr>
          <w:rFonts w:asciiTheme="minorHAnsi" w:hAnsiTheme="minorHAnsi" w:cstheme="minorHAnsi"/>
        </w:rPr>
        <w:t>VAC’s design and strategy are highly relevant to both nations’ priorities. Australian stakeholders value the Centre’s support for high-level dialogue and policy reform, while Vietnamese partners recognise its contribution to improving leadership, public administration, and international engagement. The Centre’s approach is informed by Vietnam’s long-term development goals, including leadership in digital governance, green transition, and global integration.</w:t>
      </w:r>
    </w:p>
    <w:p w14:paraId="4162C7D4" w14:textId="507E24A1" w:rsidR="004F1845" w:rsidRPr="004219B1" w:rsidRDefault="004F1845" w:rsidP="0002615C">
      <w:pPr>
        <w:spacing w:line="240" w:lineRule="auto"/>
        <w:jc w:val="both"/>
        <w:rPr>
          <w:rFonts w:asciiTheme="minorHAnsi" w:hAnsiTheme="minorHAnsi" w:cstheme="minorHAnsi"/>
        </w:rPr>
      </w:pPr>
      <w:r w:rsidRPr="004219B1">
        <w:rPr>
          <w:rFonts w:asciiTheme="minorHAnsi" w:hAnsiTheme="minorHAnsi" w:cstheme="minorHAnsi"/>
        </w:rPr>
        <w:t>VAC adapts rapidly to evolving political, economic, and foreign policy contexts in Vietnam, such as ongoing government restructuring, renewed focus on the net-zero agenda, and the strengthening of international partnerships.</w:t>
      </w:r>
    </w:p>
    <w:p w14:paraId="07230F41" w14:textId="77777777" w:rsidR="00C95BFE" w:rsidRPr="004219B1" w:rsidRDefault="00C9418E" w:rsidP="0002615C">
      <w:pPr>
        <w:spacing w:line="240" w:lineRule="auto"/>
        <w:jc w:val="both"/>
        <w:rPr>
          <w:rFonts w:asciiTheme="minorHAnsi" w:hAnsiTheme="minorHAnsi" w:cstheme="minorHAnsi"/>
          <w:b/>
          <w:bCs/>
        </w:rPr>
      </w:pPr>
      <w:r w:rsidRPr="004219B1">
        <w:rPr>
          <w:rFonts w:asciiTheme="minorHAnsi" w:hAnsiTheme="minorHAnsi" w:cstheme="minorHAnsi"/>
          <w:b/>
          <w:bCs/>
        </w:rPr>
        <w:t>Effectiveness</w:t>
      </w:r>
    </w:p>
    <w:p w14:paraId="26993039" w14:textId="2A6331A9" w:rsidR="00C9418E" w:rsidRPr="004219B1" w:rsidRDefault="00C95BFE" w:rsidP="0002615C">
      <w:pPr>
        <w:spacing w:line="240" w:lineRule="auto"/>
        <w:jc w:val="both"/>
        <w:rPr>
          <w:rFonts w:asciiTheme="minorHAnsi" w:hAnsiTheme="minorHAnsi" w:cstheme="minorHAnsi"/>
        </w:rPr>
      </w:pPr>
      <w:r w:rsidRPr="004219B1">
        <w:rPr>
          <w:rFonts w:asciiTheme="minorHAnsi" w:hAnsiTheme="minorHAnsi" w:cstheme="minorHAnsi"/>
        </w:rPr>
        <w:t xml:space="preserve">The VAC has surpassed participation and training targets, engaging over 5,000 participants and delivering transformative leadership and digital diplomacy programs. Its adaptability to dynamic contexts </w:t>
      </w:r>
      <w:proofErr w:type="gramStart"/>
      <w:r w:rsidRPr="004219B1">
        <w:rPr>
          <w:rFonts w:asciiTheme="minorHAnsi" w:hAnsiTheme="minorHAnsi" w:cstheme="minorHAnsi"/>
        </w:rPr>
        <w:t>are</w:t>
      </w:r>
      <w:proofErr w:type="gramEnd"/>
      <w:r w:rsidRPr="004219B1">
        <w:rPr>
          <w:rFonts w:asciiTheme="minorHAnsi" w:hAnsiTheme="minorHAnsi" w:cstheme="minorHAnsi"/>
        </w:rPr>
        <w:t xml:space="preserve"> widely respected. However, challenges remain as it is difficult to track progress toward long-term outcomes. This is hindered by insufficient indicators and a weak MEL framework. Sustainability is undermined by </w:t>
      </w:r>
      <w:r w:rsidR="0088520F" w:rsidRPr="004219B1">
        <w:rPr>
          <w:rFonts w:asciiTheme="minorHAnsi" w:hAnsiTheme="minorHAnsi" w:cstheme="minorHAnsi"/>
        </w:rPr>
        <w:t xml:space="preserve">the </w:t>
      </w:r>
      <w:r w:rsidRPr="004219B1">
        <w:rPr>
          <w:rFonts w:asciiTheme="minorHAnsi" w:hAnsiTheme="minorHAnsi" w:cstheme="minorHAnsi"/>
        </w:rPr>
        <w:t xml:space="preserve">lack of resilient capacity of the VAC for </w:t>
      </w:r>
      <w:r w:rsidR="00590932" w:rsidRPr="004219B1">
        <w:rPr>
          <w:rFonts w:asciiTheme="minorHAnsi" w:hAnsiTheme="minorHAnsi" w:cstheme="minorHAnsi"/>
        </w:rPr>
        <w:t xml:space="preserve">the </w:t>
      </w:r>
      <w:r w:rsidRPr="004219B1">
        <w:rPr>
          <w:rFonts w:asciiTheme="minorHAnsi" w:hAnsiTheme="minorHAnsi" w:cstheme="minorHAnsi"/>
        </w:rPr>
        <w:t>delivery of its offer</w:t>
      </w:r>
      <w:r w:rsidR="00E34097">
        <w:rPr>
          <w:rFonts w:asciiTheme="minorHAnsi" w:hAnsiTheme="minorHAnsi" w:cstheme="minorHAnsi"/>
        </w:rPr>
        <w:t>ing</w:t>
      </w:r>
      <w:r w:rsidRPr="004219B1">
        <w:rPr>
          <w:rFonts w:asciiTheme="minorHAnsi" w:hAnsiTheme="minorHAnsi" w:cstheme="minorHAnsi"/>
        </w:rPr>
        <w:t>s. Governance would benefit from a more stable structure, including a dedicated Advisory Council. Stakeholders recommend increased local</w:t>
      </w:r>
      <w:r w:rsidR="00501650" w:rsidRPr="0081417B">
        <w:rPr>
          <w:rFonts w:asciiTheme="minorHAnsi" w:hAnsiTheme="minorHAnsi" w:cstheme="minorHAnsi"/>
        </w:rPr>
        <w:t>isation</w:t>
      </w:r>
      <w:r w:rsidRPr="004219B1">
        <w:rPr>
          <w:rFonts w:asciiTheme="minorHAnsi" w:hAnsiTheme="minorHAnsi" w:cstheme="minorHAnsi"/>
        </w:rPr>
        <w:t xml:space="preserve">, sharper </w:t>
      </w:r>
      <w:r w:rsidRPr="004219B1">
        <w:rPr>
          <w:rFonts w:asciiTheme="minorHAnsi" w:hAnsiTheme="minorHAnsi" w:cstheme="minorHAnsi"/>
        </w:rPr>
        <w:lastRenderedPageBreak/>
        <w:t xml:space="preserve">strategic focus, and </w:t>
      </w:r>
      <w:r w:rsidR="00321F2E">
        <w:rPr>
          <w:rFonts w:asciiTheme="minorHAnsi" w:hAnsiTheme="minorHAnsi" w:cstheme="minorHAnsi"/>
        </w:rPr>
        <w:t>stronger</w:t>
      </w:r>
      <w:r w:rsidRPr="004219B1">
        <w:rPr>
          <w:rFonts w:asciiTheme="minorHAnsi" w:hAnsiTheme="minorHAnsi" w:cstheme="minorHAnsi"/>
        </w:rPr>
        <w:t xml:space="preserve"> integration with Vietnam’s key policy reforms for sustained effectiveness.</w:t>
      </w:r>
    </w:p>
    <w:p w14:paraId="26BC3E9F" w14:textId="22EBEDB5" w:rsidR="004F1845" w:rsidRPr="004219B1" w:rsidRDefault="00901FB9" w:rsidP="0002615C">
      <w:pPr>
        <w:pBdr>
          <w:top w:val="nil"/>
          <w:left w:val="nil"/>
          <w:bottom w:val="nil"/>
          <w:right w:val="nil"/>
          <w:between w:val="nil"/>
        </w:pBdr>
        <w:spacing w:after="240" w:line="240" w:lineRule="auto"/>
        <w:jc w:val="both"/>
        <w:rPr>
          <w:rFonts w:asciiTheme="minorHAnsi" w:hAnsiTheme="minorHAnsi" w:cstheme="minorHAnsi"/>
          <w:b/>
          <w:bCs/>
          <w:color w:val="000000"/>
        </w:rPr>
      </w:pPr>
      <w:r w:rsidRPr="004219B1">
        <w:rPr>
          <w:rFonts w:asciiTheme="minorHAnsi" w:hAnsiTheme="minorHAnsi" w:cstheme="minorHAnsi"/>
          <w:b/>
          <w:bCs/>
          <w:color w:val="000000"/>
        </w:rPr>
        <w:t>Conclusion</w:t>
      </w:r>
    </w:p>
    <w:p w14:paraId="1F0515BC" w14:textId="56F3A421" w:rsidR="00901FB9" w:rsidRPr="004219B1" w:rsidRDefault="00901FB9" w:rsidP="0002615C">
      <w:pPr>
        <w:pBdr>
          <w:top w:val="nil"/>
          <w:left w:val="nil"/>
          <w:bottom w:val="nil"/>
          <w:right w:val="nil"/>
          <w:between w:val="nil"/>
        </w:pBdr>
        <w:spacing w:after="240" w:line="252" w:lineRule="auto"/>
        <w:jc w:val="both"/>
        <w:rPr>
          <w:rFonts w:asciiTheme="minorHAnsi" w:hAnsiTheme="minorHAnsi" w:cstheme="minorHAnsi"/>
          <w:color w:val="000000"/>
        </w:rPr>
      </w:pPr>
      <w:r w:rsidRPr="004219B1">
        <w:rPr>
          <w:rFonts w:asciiTheme="minorHAnsi" w:hAnsiTheme="minorHAnsi" w:cstheme="minorHAnsi"/>
          <w:color w:val="000000"/>
        </w:rPr>
        <w:t>This review concludes that the VAC has demonstrated substantial achievements in its foundational years. It has established strong institutional partnerships, delivered high-quality leadership and policy-focused programming, and earned credibility within both the Government of Vietnam and the Australian Government. As it moves into its next phase, the VAC should evolve to meet new strategic demands while consolidating its current gains.</w:t>
      </w:r>
    </w:p>
    <w:p w14:paraId="057326E9" w14:textId="00BCD23C" w:rsidR="00CF483D" w:rsidRPr="004219B1" w:rsidRDefault="00CF483D" w:rsidP="72879DB7">
      <w:pPr>
        <w:pBdr>
          <w:top w:val="nil"/>
          <w:left w:val="nil"/>
          <w:bottom w:val="nil"/>
          <w:right w:val="nil"/>
          <w:between w:val="nil"/>
        </w:pBdr>
        <w:spacing w:after="240" w:line="252" w:lineRule="auto"/>
        <w:jc w:val="both"/>
        <w:rPr>
          <w:rFonts w:asciiTheme="minorHAnsi" w:hAnsiTheme="minorHAnsi" w:cstheme="minorBidi"/>
        </w:rPr>
      </w:pPr>
      <w:r w:rsidRPr="004219B1">
        <w:rPr>
          <w:rFonts w:asciiTheme="minorHAnsi" w:hAnsiTheme="minorHAnsi" w:cstheme="minorBidi"/>
        </w:rPr>
        <w:t xml:space="preserve">The VAC has demonstrated strong alignment with the strategic goals and policy frameworks of both Australia and Vietnam, </w:t>
      </w:r>
      <w:r w:rsidR="004C481F" w:rsidRPr="004219B1">
        <w:rPr>
          <w:rFonts w:asciiTheme="minorHAnsi" w:hAnsiTheme="minorHAnsi" w:cstheme="minorBidi"/>
        </w:rPr>
        <w:t>including</w:t>
      </w:r>
      <w:r w:rsidRPr="004219B1">
        <w:rPr>
          <w:rFonts w:asciiTheme="minorHAnsi" w:hAnsiTheme="minorHAnsi" w:cstheme="minorBidi"/>
        </w:rPr>
        <w:t xml:space="preserve"> the </w:t>
      </w:r>
      <w:r w:rsidR="1DDD1919" w:rsidRPr="004219B1">
        <w:rPr>
          <w:rFonts w:asciiTheme="minorHAnsi" w:hAnsiTheme="minorHAnsi" w:cstheme="minorBidi"/>
        </w:rPr>
        <w:t xml:space="preserve">Vietnam-Australia Comprehensive Strategic Partnership </w:t>
      </w:r>
      <w:r w:rsidR="00111385" w:rsidRPr="004219B1">
        <w:rPr>
          <w:rFonts w:asciiTheme="minorHAnsi" w:hAnsiTheme="minorHAnsi" w:cstheme="minorBidi"/>
        </w:rPr>
        <w:t>(</w:t>
      </w:r>
      <w:r w:rsidRPr="004219B1">
        <w:rPr>
          <w:rFonts w:asciiTheme="minorHAnsi" w:hAnsiTheme="minorHAnsi" w:cstheme="minorBidi"/>
        </w:rPr>
        <w:t>CSP</w:t>
      </w:r>
      <w:r w:rsidR="00111385" w:rsidRPr="004219B1">
        <w:rPr>
          <w:rFonts w:asciiTheme="minorHAnsi" w:hAnsiTheme="minorHAnsi" w:cstheme="minorBidi"/>
        </w:rPr>
        <w:t>)</w:t>
      </w:r>
      <w:r w:rsidR="000F2697">
        <w:rPr>
          <w:rFonts w:asciiTheme="minorHAnsi" w:hAnsiTheme="minorHAnsi" w:cstheme="minorBidi"/>
        </w:rPr>
        <w:t xml:space="preserve">, Invested: </w:t>
      </w:r>
      <w:r w:rsidR="3E81F250" w:rsidRPr="004219B1">
        <w:rPr>
          <w:rFonts w:asciiTheme="minorHAnsi" w:hAnsiTheme="minorHAnsi" w:cstheme="minorBidi"/>
        </w:rPr>
        <w:t>Australia’s Southeast Asia Economic Strategy to 2040</w:t>
      </w:r>
      <w:r w:rsidRPr="004219B1">
        <w:rPr>
          <w:rFonts w:asciiTheme="minorHAnsi" w:hAnsiTheme="minorHAnsi" w:cstheme="minorBidi"/>
        </w:rPr>
        <w:t xml:space="preserve">, and </w:t>
      </w:r>
      <w:r w:rsidRPr="004219B1">
        <w:rPr>
          <w:rFonts w:asciiTheme="minorHAnsi" w:hAnsiTheme="minorHAnsi" w:cstheme="minorBidi"/>
          <w:color w:val="000000" w:themeColor="text1"/>
        </w:rPr>
        <w:t>Vision</w:t>
      </w:r>
      <w:r w:rsidRPr="004219B1">
        <w:rPr>
          <w:rFonts w:asciiTheme="minorHAnsi" w:hAnsiTheme="minorHAnsi" w:cstheme="minorBidi"/>
        </w:rPr>
        <w:t xml:space="preserve"> 2045. VAC’s activities effectively address critical gaps in leadership, policy, and governance within Vietnam, which has led to increasing demand from local partners. The Centre has exceeded its output targets and remains on track with its expected outcomes, </w:t>
      </w:r>
      <w:r w:rsidR="00BE71DB" w:rsidRPr="004219B1">
        <w:rPr>
          <w:rFonts w:asciiTheme="minorHAnsi" w:hAnsiTheme="minorHAnsi" w:cstheme="minorBidi"/>
        </w:rPr>
        <w:t>al</w:t>
      </w:r>
      <w:r w:rsidRPr="004219B1">
        <w:rPr>
          <w:rFonts w:asciiTheme="minorHAnsi" w:hAnsiTheme="minorHAnsi" w:cstheme="minorBidi"/>
        </w:rPr>
        <w:t>though improvements are needed in measurement tools and baseline definitions to better gauge progress.</w:t>
      </w:r>
    </w:p>
    <w:p w14:paraId="5A70F32D" w14:textId="4F8A89FA" w:rsidR="00901FB9" w:rsidRPr="004219B1" w:rsidRDefault="1BDD9406" w:rsidP="0087766F">
      <w:pPr>
        <w:pBdr>
          <w:top w:val="nil"/>
          <w:left w:val="nil"/>
          <w:bottom w:val="nil"/>
          <w:right w:val="nil"/>
          <w:between w:val="nil"/>
        </w:pBdr>
        <w:spacing w:after="240" w:line="276" w:lineRule="auto"/>
        <w:jc w:val="both"/>
        <w:rPr>
          <w:rFonts w:asciiTheme="minorHAnsi" w:hAnsiTheme="minorHAnsi" w:cstheme="minorBidi"/>
        </w:rPr>
      </w:pPr>
      <w:r w:rsidRPr="57C50B23">
        <w:rPr>
          <w:rFonts w:asciiTheme="minorHAnsi" w:hAnsiTheme="minorHAnsi" w:cstheme="minorBidi"/>
        </w:rPr>
        <w:t xml:space="preserve">VAC’s governance model, represented by the </w:t>
      </w:r>
      <w:r w:rsidR="2EE3B9AC" w:rsidRPr="57C50B23">
        <w:rPr>
          <w:rFonts w:asciiTheme="minorHAnsi" w:hAnsiTheme="minorHAnsi" w:cstheme="minorBidi"/>
        </w:rPr>
        <w:t>Project Steering Commi</w:t>
      </w:r>
      <w:r w:rsidR="08960572" w:rsidRPr="57C50B23">
        <w:rPr>
          <w:rFonts w:asciiTheme="minorHAnsi" w:hAnsiTheme="minorHAnsi" w:cstheme="minorBidi"/>
        </w:rPr>
        <w:t>t</w:t>
      </w:r>
      <w:r w:rsidR="2EE3B9AC" w:rsidRPr="57C50B23">
        <w:rPr>
          <w:rFonts w:asciiTheme="minorHAnsi" w:hAnsiTheme="minorHAnsi" w:cstheme="minorBidi"/>
        </w:rPr>
        <w:t xml:space="preserve">tee </w:t>
      </w:r>
      <w:r w:rsidR="3D111EE9" w:rsidRPr="57C50B23">
        <w:rPr>
          <w:rFonts w:asciiTheme="minorHAnsi" w:hAnsiTheme="minorHAnsi" w:cstheme="minorBidi"/>
        </w:rPr>
        <w:t>(PSC</w:t>
      </w:r>
      <w:r w:rsidR="0B79A657" w:rsidRPr="57C50B23">
        <w:rPr>
          <w:rFonts w:asciiTheme="minorHAnsi" w:hAnsiTheme="minorHAnsi" w:cstheme="minorBidi"/>
        </w:rPr>
        <w:t>)</w:t>
      </w:r>
      <w:r w:rsidR="3D111EE9" w:rsidRPr="57C50B23">
        <w:rPr>
          <w:rFonts w:asciiTheme="minorHAnsi" w:hAnsiTheme="minorHAnsi" w:cstheme="minorBidi"/>
        </w:rPr>
        <w:t xml:space="preserve"> </w:t>
      </w:r>
      <w:r w:rsidR="10A3A2CF" w:rsidRPr="0081417B">
        <w:rPr>
          <w:rFonts w:asciiTheme="minorHAnsi" w:hAnsiTheme="minorHAnsi" w:cstheme="minorBidi"/>
        </w:rPr>
        <w:t xml:space="preserve">and the </w:t>
      </w:r>
      <w:r w:rsidR="246945FF" w:rsidRPr="0081417B">
        <w:rPr>
          <w:rFonts w:asciiTheme="minorHAnsi" w:hAnsiTheme="minorHAnsi" w:cstheme="minorBidi"/>
        </w:rPr>
        <w:t xml:space="preserve">Executive Committee </w:t>
      </w:r>
      <w:r w:rsidR="3D111EE9" w:rsidRPr="57C50B23">
        <w:rPr>
          <w:rFonts w:asciiTheme="minorHAnsi" w:hAnsiTheme="minorHAnsi" w:cstheme="minorBidi"/>
        </w:rPr>
        <w:t>(</w:t>
      </w:r>
      <w:r w:rsidRPr="57C50B23">
        <w:rPr>
          <w:rFonts w:asciiTheme="minorHAnsi" w:hAnsiTheme="minorHAnsi" w:cstheme="minorBidi"/>
        </w:rPr>
        <w:t>EC</w:t>
      </w:r>
      <w:r w:rsidR="3D111EE9" w:rsidRPr="57C50B23">
        <w:rPr>
          <w:rFonts w:asciiTheme="minorHAnsi" w:hAnsiTheme="minorHAnsi" w:cstheme="minorBidi"/>
        </w:rPr>
        <w:t>)</w:t>
      </w:r>
      <w:r w:rsidRPr="57C50B23">
        <w:rPr>
          <w:rFonts w:asciiTheme="minorHAnsi" w:hAnsiTheme="minorHAnsi" w:cstheme="minorBidi"/>
        </w:rPr>
        <w:t>, has supported efficient project delivery</w:t>
      </w:r>
      <w:r w:rsidR="053668A3" w:rsidRPr="0081417B">
        <w:rPr>
          <w:rFonts w:asciiTheme="minorHAnsi" w:hAnsiTheme="minorHAnsi" w:cstheme="minorBidi"/>
        </w:rPr>
        <w:t xml:space="preserve">. </w:t>
      </w:r>
      <w:r w:rsidR="5B8147AB" w:rsidRPr="0081417B">
        <w:rPr>
          <w:rFonts w:asciiTheme="minorHAnsi" w:hAnsiTheme="minorHAnsi" w:cstheme="minorBidi"/>
        </w:rPr>
        <w:t>Possible approaches to ensure sustainability and lasting impact beyond 203</w:t>
      </w:r>
      <w:r w:rsidR="00AA7090">
        <w:rPr>
          <w:rFonts w:asciiTheme="minorHAnsi" w:hAnsiTheme="minorHAnsi" w:cstheme="minorBidi"/>
        </w:rPr>
        <w:t>5</w:t>
      </w:r>
      <w:r w:rsidR="5B8147AB" w:rsidRPr="0081417B">
        <w:rPr>
          <w:rFonts w:asciiTheme="minorHAnsi" w:hAnsiTheme="minorHAnsi" w:cstheme="minorBidi"/>
        </w:rPr>
        <w:t xml:space="preserve"> requires further exploration.</w:t>
      </w:r>
    </w:p>
    <w:p w14:paraId="3A2DE7E1" w14:textId="7ED9A82C" w:rsidR="00901FB9" w:rsidRPr="004219B1" w:rsidRDefault="0087766F" w:rsidP="0002615C">
      <w:pPr>
        <w:pBdr>
          <w:top w:val="nil"/>
          <w:left w:val="nil"/>
          <w:bottom w:val="nil"/>
          <w:right w:val="nil"/>
          <w:between w:val="nil"/>
        </w:pBdr>
        <w:spacing w:after="240" w:line="252" w:lineRule="auto"/>
        <w:jc w:val="both"/>
        <w:rPr>
          <w:rFonts w:asciiTheme="minorHAnsi" w:hAnsiTheme="minorHAnsi" w:cstheme="minorHAnsi"/>
          <w:b/>
          <w:bCs/>
        </w:rPr>
      </w:pPr>
      <w:r>
        <w:rPr>
          <w:rFonts w:asciiTheme="minorHAnsi" w:hAnsiTheme="minorHAnsi" w:cstheme="minorHAnsi"/>
          <w:b/>
          <w:bCs/>
        </w:rPr>
        <w:t>Summar</w:t>
      </w:r>
      <w:r w:rsidR="001F29D7">
        <w:rPr>
          <w:rFonts w:asciiTheme="minorHAnsi" w:hAnsiTheme="minorHAnsi" w:cstheme="minorHAnsi"/>
          <w:b/>
          <w:bCs/>
        </w:rPr>
        <w:t>ised</w:t>
      </w:r>
      <w:r>
        <w:rPr>
          <w:rFonts w:asciiTheme="minorHAnsi" w:hAnsiTheme="minorHAnsi" w:cstheme="minorHAnsi"/>
          <w:b/>
          <w:bCs/>
        </w:rPr>
        <w:t xml:space="preserve"> r</w:t>
      </w:r>
      <w:r w:rsidR="00901FB9" w:rsidRPr="004219B1">
        <w:rPr>
          <w:rFonts w:asciiTheme="minorHAnsi" w:hAnsiTheme="minorHAnsi" w:cstheme="minorHAnsi"/>
          <w:b/>
          <w:bCs/>
        </w:rPr>
        <w:t>ecommendations</w:t>
      </w:r>
    </w:p>
    <w:p w14:paraId="0E25771C" w14:textId="75014F7B" w:rsidR="00901FB9" w:rsidRPr="004219B1" w:rsidRDefault="00901FB9" w:rsidP="0002615C">
      <w:pPr>
        <w:pBdr>
          <w:top w:val="nil"/>
          <w:left w:val="nil"/>
          <w:bottom w:val="nil"/>
          <w:right w:val="nil"/>
          <w:between w:val="nil"/>
        </w:pBdr>
        <w:spacing w:after="240" w:line="252" w:lineRule="auto"/>
        <w:jc w:val="both"/>
        <w:rPr>
          <w:rFonts w:asciiTheme="minorHAnsi" w:hAnsiTheme="minorHAnsi" w:cstheme="minorHAnsi"/>
          <w:color w:val="000000"/>
        </w:rPr>
      </w:pPr>
      <w:r w:rsidRPr="004219B1">
        <w:rPr>
          <w:rFonts w:asciiTheme="minorHAnsi" w:hAnsiTheme="minorHAnsi" w:cstheme="minorHAnsi"/>
          <w:color w:val="000000"/>
        </w:rPr>
        <w:t>The following recommendations are derived from the review</w:t>
      </w:r>
      <w:r w:rsidR="000A1999" w:rsidRPr="004219B1">
        <w:rPr>
          <w:rFonts w:asciiTheme="minorHAnsi" w:hAnsiTheme="minorHAnsi" w:cstheme="minorHAnsi"/>
          <w:color w:val="000000"/>
        </w:rPr>
        <w:t>er</w:t>
      </w:r>
      <w:r w:rsidRPr="004219B1">
        <w:rPr>
          <w:rFonts w:asciiTheme="minorHAnsi" w:hAnsiTheme="minorHAnsi" w:cstheme="minorHAnsi"/>
          <w:color w:val="000000"/>
        </w:rPr>
        <w:t>’s findings</w:t>
      </w:r>
      <w:r w:rsidR="002A3B3F" w:rsidRPr="004219B1">
        <w:rPr>
          <w:rFonts w:asciiTheme="minorHAnsi" w:hAnsiTheme="minorHAnsi" w:cstheme="minorHAnsi"/>
          <w:color w:val="000000"/>
        </w:rPr>
        <w:t xml:space="preserve"> based on document review</w:t>
      </w:r>
      <w:r w:rsidRPr="004219B1">
        <w:rPr>
          <w:rFonts w:asciiTheme="minorHAnsi" w:hAnsiTheme="minorHAnsi" w:cstheme="minorHAnsi"/>
          <w:color w:val="000000"/>
        </w:rPr>
        <w:t xml:space="preserve"> and stakeholder consultations. They are structured to support VAC’s transition into its next strategic phase while strengthening delivery, impact, and sustainability.</w:t>
      </w:r>
    </w:p>
    <w:p w14:paraId="35949575" w14:textId="43208993" w:rsidR="009F08EE" w:rsidRPr="00EA06B2" w:rsidRDefault="009F08EE" w:rsidP="00EA06B2">
      <w:pPr>
        <w:pStyle w:val="ListParagraph"/>
        <w:numPr>
          <w:ilvl w:val="0"/>
          <w:numId w:val="77"/>
        </w:numPr>
        <w:spacing w:line="240" w:lineRule="auto"/>
        <w:jc w:val="both"/>
        <w:rPr>
          <w:rFonts w:asciiTheme="minorHAnsi" w:hAnsiTheme="minorHAnsi" w:cstheme="minorHAnsi"/>
        </w:rPr>
      </w:pPr>
      <w:r w:rsidRPr="00EA06B2">
        <w:rPr>
          <w:rFonts w:asciiTheme="minorHAnsi" w:hAnsiTheme="minorHAnsi" w:cstheme="minorHAnsi"/>
        </w:rPr>
        <w:t xml:space="preserve">Maximise VAC strategic position: Deepen bilateral policy dialogue, strengthen leadership and governance, and </w:t>
      </w:r>
      <w:r w:rsidR="0015052D">
        <w:rPr>
          <w:rFonts w:asciiTheme="minorHAnsi" w:hAnsiTheme="minorHAnsi" w:cstheme="minorHAnsi"/>
        </w:rPr>
        <w:t>advanc</w:t>
      </w:r>
      <w:r w:rsidR="007422DC">
        <w:rPr>
          <w:rFonts w:asciiTheme="minorHAnsi" w:hAnsiTheme="minorHAnsi" w:cstheme="minorHAnsi"/>
        </w:rPr>
        <w:t>e</w:t>
      </w:r>
      <w:r w:rsidRPr="00EA06B2">
        <w:rPr>
          <w:rFonts w:asciiTheme="minorHAnsi" w:hAnsiTheme="minorHAnsi" w:cstheme="minorHAnsi"/>
        </w:rPr>
        <w:t xml:space="preserve"> inclusive initiatives, including gender equality and public sector innovation.</w:t>
      </w:r>
    </w:p>
    <w:p w14:paraId="643DB6F1" w14:textId="3DA9481A" w:rsidR="009F08EE" w:rsidRPr="004219B1" w:rsidRDefault="009F08EE" w:rsidP="0002615C">
      <w:pPr>
        <w:pStyle w:val="ListParagraph"/>
        <w:numPr>
          <w:ilvl w:val="0"/>
          <w:numId w:val="77"/>
        </w:numPr>
        <w:spacing w:line="240" w:lineRule="auto"/>
        <w:jc w:val="both"/>
        <w:rPr>
          <w:rFonts w:asciiTheme="minorHAnsi" w:hAnsiTheme="minorHAnsi" w:cstheme="minorHAnsi"/>
        </w:rPr>
      </w:pPr>
      <w:r w:rsidRPr="004219B1">
        <w:rPr>
          <w:rFonts w:asciiTheme="minorHAnsi" w:hAnsiTheme="minorHAnsi" w:cstheme="minorHAnsi"/>
        </w:rPr>
        <w:t xml:space="preserve">Maintain policy alignment: </w:t>
      </w:r>
      <w:r w:rsidR="0008659A">
        <w:rPr>
          <w:rFonts w:asciiTheme="minorHAnsi" w:hAnsiTheme="minorHAnsi" w:cstheme="minorHAnsi"/>
        </w:rPr>
        <w:t>Include</w:t>
      </w:r>
      <w:r w:rsidRPr="004219B1">
        <w:rPr>
          <w:rFonts w:asciiTheme="minorHAnsi" w:hAnsiTheme="minorHAnsi" w:cstheme="minorHAnsi"/>
        </w:rPr>
        <w:t xml:space="preserve"> regular policy scans and structured stakeholder dialogue into monitoring frameworks, ensuring VAC remains responsive to evolving Vietnamese and Australian priorities.</w:t>
      </w:r>
    </w:p>
    <w:p w14:paraId="7DF919CA" w14:textId="4E531825" w:rsidR="009F08EE" w:rsidRPr="004219B1" w:rsidRDefault="009F08EE" w:rsidP="0002615C">
      <w:pPr>
        <w:pStyle w:val="ListParagraph"/>
        <w:numPr>
          <w:ilvl w:val="0"/>
          <w:numId w:val="77"/>
        </w:numPr>
        <w:spacing w:line="240" w:lineRule="auto"/>
        <w:jc w:val="both"/>
        <w:rPr>
          <w:rFonts w:asciiTheme="minorHAnsi" w:hAnsiTheme="minorHAnsi" w:cstheme="minorHAnsi"/>
        </w:rPr>
      </w:pPr>
      <w:r w:rsidRPr="004219B1">
        <w:rPr>
          <w:rFonts w:asciiTheme="minorHAnsi" w:hAnsiTheme="minorHAnsi" w:cstheme="minorHAnsi"/>
        </w:rPr>
        <w:t>Enhance leadership programs: Incorporate capacity needs assessments and resource mapping to tailor leadership development initiatives.</w:t>
      </w:r>
    </w:p>
    <w:p w14:paraId="75F63EFC" w14:textId="1C6974A2" w:rsidR="009F08EE" w:rsidRPr="004219B1" w:rsidRDefault="009F08EE" w:rsidP="0002615C">
      <w:pPr>
        <w:pStyle w:val="ListParagraph"/>
        <w:numPr>
          <w:ilvl w:val="0"/>
          <w:numId w:val="77"/>
        </w:numPr>
        <w:spacing w:line="240" w:lineRule="auto"/>
        <w:jc w:val="both"/>
        <w:rPr>
          <w:rFonts w:asciiTheme="minorHAnsi" w:hAnsiTheme="minorHAnsi" w:cstheme="minorHAnsi"/>
        </w:rPr>
      </w:pPr>
      <w:r w:rsidRPr="004219B1">
        <w:rPr>
          <w:rFonts w:asciiTheme="minorHAnsi" w:hAnsiTheme="minorHAnsi" w:cstheme="minorHAnsi"/>
        </w:rPr>
        <w:t xml:space="preserve">Sharpen activity focus: </w:t>
      </w:r>
      <w:r w:rsidR="00312CF5">
        <w:rPr>
          <w:rFonts w:asciiTheme="minorHAnsi" w:hAnsiTheme="minorHAnsi" w:cstheme="minorHAnsi"/>
        </w:rPr>
        <w:t>Refine the prioritisation of</w:t>
      </w:r>
      <w:r w:rsidRPr="004219B1">
        <w:rPr>
          <w:rFonts w:asciiTheme="minorHAnsi" w:hAnsiTheme="minorHAnsi" w:cstheme="minorHAnsi"/>
        </w:rPr>
        <w:t xml:space="preserve"> activities aligned with VAC’s mission, foster integration among strategic pillars, and target support for Vietnam’s reform agenda with improved participant selection.</w:t>
      </w:r>
    </w:p>
    <w:p w14:paraId="48DCC622" w14:textId="27199602" w:rsidR="009F08EE" w:rsidRPr="004219B1" w:rsidRDefault="009F08EE" w:rsidP="0002615C">
      <w:pPr>
        <w:pStyle w:val="ListParagraph"/>
        <w:numPr>
          <w:ilvl w:val="0"/>
          <w:numId w:val="77"/>
        </w:numPr>
        <w:spacing w:line="240" w:lineRule="auto"/>
        <w:jc w:val="both"/>
        <w:rPr>
          <w:rFonts w:asciiTheme="minorHAnsi" w:hAnsiTheme="minorHAnsi" w:cstheme="minorHAnsi"/>
        </w:rPr>
      </w:pPr>
      <w:r w:rsidRPr="004219B1">
        <w:rPr>
          <w:rFonts w:asciiTheme="minorHAnsi" w:hAnsiTheme="minorHAnsi" w:cstheme="minorHAnsi"/>
        </w:rPr>
        <w:t xml:space="preserve">Advance capacity building: Tailor capacity-building courses to Vietnam’s reform </w:t>
      </w:r>
      <w:r w:rsidR="00B903E3">
        <w:rPr>
          <w:rFonts w:asciiTheme="minorHAnsi" w:hAnsiTheme="minorHAnsi" w:cstheme="minorHAnsi"/>
        </w:rPr>
        <w:t>agenda</w:t>
      </w:r>
      <w:r w:rsidRPr="004219B1">
        <w:rPr>
          <w:rFonts w:asciiTheme="minorHAnsi" w:hAnsiTheme="minorHAnsi" w:cstheme="minorHAnsi"/>
        </w:rPr>
        <w:t>, embed learning outcomes, expand reach to provincial and sector leaders, and leverage international partnerships for systemic impact.</w:t>
      </w:r>
    </w:p>
    <w:p w14:paraId="76E0B55E" w14:textId="433D7537" w:rsidR="009F08EE" w:rsidRPr="004219B1" w:rsidRDefault="009F08EE" w:rsidP="0002615C">
      <w:pPr>
        <w:pStyle w:val="ListParagraph"/>
        <w:numPr>
          <w:ilvl w:val="0"/>
          <w:numId w:val="77"/>
        </w:numPr>
        <w:spacing w:line="240" w:lineRule="auto"/>
        <w:jc w:val="both"/>
        <w:rPr>
          <w:rFonts w:asciiTheme="minorHAnsi" w:hAnsiTheme="minorHAnsi" w:cstheme="minorHAnsi"/>
        </w:rPr>
      </w:pPr>
      <w:r w:rsidRPr="004219B1">
        <w:rPr>
          <w:rFonts w:asciiTheme="minorHAnsi" w:hAnsiTheme="minorHAnsi" w:cstheme="minorHAnsi"/>
        </w:rPr>
        <w:t xml:space="preserve">Strengthen stakeholder engagement: Prioritise early engagement, foster co-design, and facilitate mentorship between external experts and local actors to </w:t>
      </w:r>
      <w:r w:rsidR="000823B9" w:rsidRPr="004219B1">
        <w:rPr>
          <w:rFonts w:asciiTheme="minorHAnsi" w:hAnsiTheme="minorHAnsi" w:cstheme="minorHAnsi"/>
        </w:rPr>
        <w:t>enable a progressive transfer of capacity</w:t>
      </w:r>
      <w:r w:rsidRPr="004219B1">
        <w:rPr>
          <w:rFonts w:asciiTheme="minorHAnsi" w:hAnsiTheme="minorHAnsi" w:cstheme="minorHAnsi"/>
        </w:rPr>
        <w:t>.</w:t>
      </w:r>
    </w:p>
    <w:p w14:paraId="0C91C078" w14:textId="64D22406" w:rsidR="009F08EE" w:rsidRPr="004219B1" w:rsidRDefault="009F08EE" w:rsidP="0002615C">
      <w:pPr>
        <w:pStyle w:val="ListParagraph"/>
        <w:numPr>
          <w:ilvl w:val="0"/>
          <w:numId w:val="77"/>
        </w:numPr>
        <w:spacing w:line="240" w:lineRule="auto"/>
        <w:jc w:val="both"/>
        <w:rPr>
          <w:rFonts w:asciiTheme="minorHAnsi" w:hAnsiTheme="minorHAnsi" w:cstheme="minorHAnsi"/>
        </w:rPr>
      </w:pPr>
      <w:r w:rsidRPr="004219B1">
        <w:rPr>
          <w:rFonts w:asciiTheme="minorHAnsi" w:hAnsiTheme="minorHAnsi" w:cstheme="minorHAnsi"/>
        </w:rPr>
        <w:t xml:space="preserve">Establish Advisory Council: Set up a structured council for technical guidance and </w:t>
      </w:r>
      <w:r w:rsidR="002D53FD" w:rsidRPr="004219B1">
        <w:rPr>
          <w:rFonts w:asciiTheme="minorHAnsi" w:hAnsiTheme="minorHAnsi" w:cstheme="minorHAnsi"/>
        </w:rPr>
        <w:t>oversight and</w:t>
      </w:r>
      <w:r w:rsidRPr="004219B1">
        <w:rPr>
          <w:rFonts w:asciiTheme="minorHAnsi" w:hAnsiTheme="minorHAnsi" w:cstheme="minorHAnsi"/>
        </w:rPr>
        <w:t xml:space="preserve"> provide support to foundational partners during proposal development.</w:t>
      </w:r>
    </w:p>
    <w:p w14:paraId="1CDE21E3" w14:textId="4E3E70AE" w:rsidR="009F08EE" w:rsidRPr="004219B1" w:rsidRDefault="00A14D29" w:rsidP="0002615C">
      <w:pPr>
        <w:pStyle w:val="ListParagraph"/>
        <w:numPr>
          <w:ilvl w:val="0"/>
          <w:numId w:val="77"/>
        </w:numPr>
        <w:spacing w:line="240" w:lineRule="auto"/>
        <w:jc w:val="both"/>
        <w:rPr>
          <w:rFonts w:asciiTheme="minorHAnsi" w:hAnsiTheme="minorHAnsi" w:cstheme="minorHAnsi"/>
        </w:rPr>
      </w:pPr>
      <w:r>
        <w:rPr>
          <w:rFonts w:asciiTheme="minorHAnsi" w:hAnsiTheme="minorHAnsi" w:cstheme="minorHAnsi"/>
        </w:rPr>
        <w:t>Strengthen</w:t>
      </w:r>
      <w:r w:rsidR="009F08EE" w:rsidRPr="004219B1">
        <w:rPr>
          <w:rFonts w:asciiTheme="minorHAnsi" w:hAnsiTheme="minorHAnsi" w:cstheme="minorHAnsi"/>
        </w:rPr>
        <w:t xml:space="preserve"> bilateral hub capacity: Invest in skilled personnel, digital infrastructure, and research-policy integration systems to drive partnerships and knowledge exchange across sectors.</w:t>
      </w:r>
    </w:p>
    <w:p w14:paraId="7F26D7B5" w14:textId="47631818" w:rsidR="009F08EE" w:rsidRPr="004219B1" w:rsidRDefault="009F08EE" w:rsidP="0002615C">
      <w:pPr>
        <w:pStyle w:val="ListParagraph"/>
        <w:numPr>
          <w:ilvl w:val="0"/>
          <w:numId w:val="77"/>
        </w:numPr>
        <w:spacing w:line="240" w:lineRule="auto"/>
        <w:jc w:val="both"/>
        <w:rPr>
          <w:rFonts w:asciiTheme="minorHAnsi" w:hAnsiTheme="minorHAnsi" w:cstheme="minorHAnsi"/>
        </w:rPr>
      </w:pPr>
      <w:r w:rsidRPr="004219B1">
        <w:rPr>
          <w:rFonts w:asciiTheme="minorHAnsi" w:hAnsiTheme="minorHAnsi" w:cstheme="minorHAnsi"/>
        </w:rPr>
        <w:lastRenderedPageBreak/>
        <w:t>Improve MEL system: Create targeted indicators for partnership quality, policy growth, stakeholder engagement, and adaptive learning to track and improve outcomes.</w:t>
      </w:r>
    </w:p>
    <w:p w14:paraId="7D862EA6" w14:textId="084BAB97" w:rsidR="009F08EE" w:rsidRPr="004219B1" w:rsidRDefault="009F08EE" w:rsidP="0002615C">
      <w:pPr>
        <w:pStyle w:val="ListParagraph"/>
        <w:numPr>
          <w:ilvl w:val="0"/>
          <w:numId w:val="77"/>
        </w:numPr>
        <w:spacing w:line="240" w:lineRule="auto"/>
        <w:jc w:val="both"/>
        <w:rPr>
          <w:rFonts w:asciiTheme="minorHAnsi" w:hAnsiTheme="minorHAnsi" w:cstheme="minorHAnsi"/>
        </w:rPr>
      </w:pPr>
      <w:r w:rsidRPr="004219B1">
        <w:rPr>
          <w:rFonts w:asciiTheme="minorHAnsi" w:hAnsiTheme="minorHAnsi" w:cstheme="minorHAnsi"/>
        </w:rPr>
        <w:t xml:space="preserve">Boost </w:t>
      </w:r>
      <w:r w:rsidR="00E91148" w:rsidRPr="004219B1">
        <w:rPr>
          <w:rFonts w:asciiTheme="minorHAnsi" w:hAnsiTheme="minorHAnsi" w:cstheme="minorHAnsi"/>
          <w:color w:val="000000"/>
        </w:rPr>
        <w:t>Gender Equality, Disability and Social Inclusion</w:t>
      </w:r>
      <w:r w:rsidR="00E91148" w:rsidRPr="004219B1">
        <w:rPr>
          <w:rFonts w:asciiTheme="minorHAnsi" w:hAnsiTheme="minorHAnsi" w:cstheme="minorHAnsi"/>
        </w:rPr>
        <w:t xml:space="preserve"> (</w:t>
      </w:r>
      <w:r w:rsidRPr="004219B1">
        <w:rPr>
          <w:rFonts w:asciiTheme="minorHAnsi" w:hAnsiTheme="minorHAnsi" w:cstheme="minorHAnsi"/>
        </w:rPr>
        <w:t>GEDSI</w:t>
      </w:r>
      <w:r w:rsidR="00E91148" w:rsidRPr="004219B1">
        <w:rPr>
          <w:rFonts w:asciiTheme="minorHAnsi" w:hAnsiTheme="minorHAnsi" w:cstheme="minorHAnsi"/>
        </w:rPr>
        <w:t>)</w:t>
      </w:r>
      <w:r w:rsidRPr="004219B1">
        <w:rPr>
          <w:rFonts w:asciiTheme="minorHAnsi" w:hAnsiTheme="minorHAnsi" w:cstheme="minorHAnsi"/>
        </w:rPr>
        <w:t xml:space="preserve"> outcomes: Set targets for gender and disability inclusion, implement outreach strategies, integrate comprehensive monitoring, and provide ongoing training on inclusive practices.</w:t>
      </w:r>
    </w:p>
    <w:p w14:paraId="3FDBF515" w14:textId="77777777" w:rsidR="009F08EE" w:rsidRPr="004219B1" w:rsidRDefault="009F08EE" w:rsidP="0002615C">
      <w:pPr>
        <w:pStyle w:val="ListParagraph"/>
        <w:numPr>
          <w:ilvl w:val="0"/>
          <w:numId w:val="77"/>
        </w:numPr>
        <w:spacing w:line="240" w:lineRule="auto"/>
        <w:jc w:val="both"/>
        <w:rPr>
          <w:rFonts w:asciiTheme="minorHAnsi" w:hAnsiTheme="minorHAnsi" w:cstheme="minorHAnsi"/>
        </w:rPr>
      </w:pPr>
      <w:r w:rsidRPr="004219B1">
        <w:rPr>
          <w:rFonts w:asciiTheme="minorHAnsi" w:hAnsiTheme="minorHAnsi" w:cstheme="minorHAnsi"/>
        </w:rPr>
        <w:t>Mainstream climate action: Embed climate modules in training, partner with external organisations, pilot provincial climate initiatives, and use digital platforms for wider engagement.</w:t>
      </w:r>
    </w:p>
    <w:p w14:paraId="4DE88A08" w14:textId="4F14AD40" w:rsidR="00483032" w:rsidRPr="0081417B" w:rsidRDefault="009F08EE" w:rsidP="33694AEB">
      <w:pPr>
        <w:pStyle w:val="ListParagraph"/>
        <w:numPr>
          <w:ilvl w:val="0"/>
          <w:numId w:val="77"/>
        </w:numPr>
        <w:pBdr>
          <w:top w:val="nil"/>
          <w:left w:val="nil"/>
          <w:bottom w:val="nil"/>
          <w:right w:val="nil"/>
          <w:between w:val="nil"/>
        </w:pBdr>
        <w:spacing w:line="240" w:lineRule="auto"/>
        <w:jc w:val="both"/>
        <w:rPr>
          <w:rFonts w:asciiTheme="minorHAnsi" w:hAnsiTheme="minorHAnsi" w:cstheme="minorBidi"/>
          <w:color w:val="000000" w:themeColor="text1"/>
        </w:rPr>
      </w:pPr>
      <w:r w:rsidRPr="004219B1">
        <w:rPr>
          <w:rFonts w:asciiTheme="minorHAnsi" w:hAnsiTheme="minorHAnsi" w:cstheme="minorBidi"/>
        </w:rPr>
        <w:t xml:space="preserve">Ensure sustainability: </w:t>
      </w:r>
      <w:r w:rsidR="00033BB6" w:rsidRPr="004219B1">
        <w:rPr>
          <w:rFonts w:asciiTheme="minorHAnsi" w:hAnsiTheme="minorHAnsi" w:cstheme="minorBidi"/>
        </w:rPr>
        <w:t>F</w:t>
      </w:r>
      <w:r w:rsidR="007C192D" w:rsidRPr="004219B1">
        <w:rPr>
          <w:rFonts w:asciiTheme="minorHAnsi" w:hAnsiTheme="minorHAnsi" w:cstheme="minorBidi"/>
        </w:rPr>
        <w:t xml:space="preserve">urther exploration of possible approaches to ensure the VAC has financial and operational sustainability </w:t>
      </w:r>
      <w:r w:rsidR="00D04830" w:rsidRPr="004219B1">
        <w:rPr>
          <w:rFonts w:asciiTheme="minorHAnsi" w:hAnsiTheme="minorHAnsi" w:cstheme="minorBidi"/>
        </w:rPr>
        <w:t xml:space="preserve">beyond current programming to </w:t>
      </w:r>
      <w:r w:rsidR="003B61AE" w:rsidRPr="004219B1">
        <w:rPr>
          <w:rFonts w:asciiTheme="minorHAnsi" w:hAnsiTheme="minorHAnsi" w:cstheme="minorBidi"/>
        </w:rPr>
        <w:t>2035 and</w:t>
      </w:r>
      <w:r w:rsidR="007C192D" w:rsidRPr="004219B1">
        <w:rPr>
          <w:rFonts w:asciiTheme="minorHAnsi" w:hAnsiTheme="minorHAnsi" w:cstheme="minorBidi"/>
        </w:rPr>
        <w:t xml:space="preserve"> delivers lasting impact.</w:t>
      </w:r>
    </w:p>
    <w:p w14:paraId="4C62A7F2" w14:textId="5FD0FCDE" w:rsidR="00B81056" w:rsidRPr="004219B1" w:rsidRDefault="00102F2A" w:rsidP="0002615C">
      <w:pPr>
        <w:pBdr>
          <w:top w:val="nil"/>
          <w:left w:val="nil"/>
          <w:bottom w:val="nil"/>
          <w:right w:val="nil"/>
          <w:between w:val="nil"/>
        </w:pBdr>
        <w:spacing w:after="240" w:line="252" w:lineRule="auto"/>
        <w:jc w:val="both"/>
        <w:rPr>
          <w:rFonts w:asciiTheme="minorHAnsi" w:hAnsiTheme="minorHAnsi" w:cstheme="minorHAnsi"/>
          <w:color w:val="000000"/>
        </w:rPr>
      </w:pPr>
      <w:r w:rsidRPr="004219B1">
        <w:rPr>
          <w:rFonts w:asciiTheme="minorHAnsi" w:hAnsiTheme="minorHAnsi" w:cstheme="minorHAnsi"/>
        </w:rPr>
        <w:br w:type="page"/>
      </w:r>
    </w:p>
    <w:p w14:paraId="7FD1CDFF" w14:textId="77777777" w:rsidR="00B81056" w:rsidRPr="004219B1" w:rsidRDefault="00102F2A" w:rsidP="0002615C">
      <w:pPr>
        <w:pStyle w:val="Heading1"/>
        <w:numPr>
          <w:ilvl w:val="0"/>
          <w:numId w:val="12"/>
        </w:numPr>
        <w:jc w:val="both"/>
        <w:rPr>
          <w:rFonts w:asciiTheme="minorHAnsi" w:hAnsiTheme="minorHAnsi" w:cstheme="minorHAnsi"/>
        </w:rPr>
      </w:pPr>
      <w:bookmarkStart w:id="2" w:name="_Toc212017241"/>
      <w:r w:rsidRPr="004219B1">
        <w:rPr>
          <w:rFonts w:asciiTheme="minorHAnsi" w:hAnsiTheme="minorHAnsi" w:cstheme="minorHAnsi"/>
        </w:rPr>
        <w:lastRenderedPageBreak/>
        <w:t>Introduction</w:t>
      </w:r>
      <w:bookmarkEnd w:id="2"/>
      <w:r w:rsidRPr="004219B1">
        <w:rPr>
          <w:rFonts w:asciiTheme="minorHAnsi" w:hAnsiTheme="minorHAnsi" w:cstheme="minorHAnsi"/>
        </w:rPr>
        <w:t xml:space="preserve"> </w:t>
      </w:r>
    </w:p>
    <w:p w14:paraId="2ED89CBC" w14:textId="77777777" w:rsidR="00B81056" w:rsidRPr="004219B1" w:rsidRDefault="00102F2A" w:rsidP="0002615C">
      <w:pPr>
        <w:pStyle w:val="Heading2"/>
        <w:numPr>
          <w:ilvl w:val="1"/>
          <w:numId w:val="12"/>
        </w:numPr>
        <w:jc w:val="both"/>
        <w:rPr>
          <w:rFonts w:asciiTheme="minorHAnsi" w:hAnsiTheme="minorHAnsi" w:cstheme="minorHAnsi"/>
        </w:rPr>
      </w:pPr>
      <w:bookmarkStart w:id="3" w:name="_Toc212017242"/>
      <w:r w:rsidRPr="004219B1">
        <w:rPr>
          <w:rFonts w:asciiTheme="minorHAnsi" w:hAnsiTheme="minorHAnsi" w:cstheme="minorHAnsi"/>
        </w:rPr>
        <w:t>The Vietnam Australia Centre (VAC)</w:t>
      </w:r>
      <w:bookmarkEnd w:id="3"/>
    </w:p>
    <w:p w14:paraId="47019DC1" w14:textId="77777777" w:rsidR="00B81056" w:rsidRPr="004219B1" w:rsidRDefault="00102F2A" w:rsidP="0002615C">
      <w:pPr>
        <w:pBdr>
          <w:top w:val="nil"/>
          <w:left w:val="nil"/>
          <w:bottom w:val="nil"/>
          <w:right w:val="nil"/>
          <w:between w:val="nil"/>
        </w:pBdr>
        <w:spacing w:after="240" w:line="252" w:lineRule="auto"/>
        <w:jc w:val="both"/>
        <w:rPr>
          <w:rFonts w:asciiTheme="minorHAnsi" w:hAnsiTheme="minorHAnsi" w:cstheme="minorHAnsi"/>
          <w:color w:val="000000"/>
        </w:rPr>
      </w:pPr>
      <w:r w:rsidRPr="004219B1">
        <w:rPr>
          <w:rFonts w:asciiTheme="minorHAnsi" w:hAnsiTheme="minorHAnsi" w:cstheme="minorHAnsi"/>
          <w:color w:val="000000"/>
        </w:rPr>
        <w:t xml:space="preserve">In August 2019, the Prime Ministers of Vietnam and Australia issued a Joint Statement, emphasising that the two countries would strengthen cooperation in the exchange of knowledge and skills and reform, including the establishment of an office for the Vietnam Australia Centre (VAC) at the Ho Chi Minh National Academy of Politics (HCMA). </w:t>
      </w:r>
    </w:p>
    <w:p w14:paraId="240DDD91" w14:textId="2B610528" w:rsidR="00B81056" w:rsidRPr="004219B1" w:rsidRDefault="00102F2A" w:rsidP="0002615C">
      <w:pPr>
        <w:pBdr>
          <w:top w:val="nil"/>
          <w:left w:val="nil"/>
          <w:bottom w:val="nil"/>
          <w:right w:val="nil"/>
          <w:between w:val="nil"/>
        </w:pBdr>
        <w:spacing w:after="240" w:line="252" w:lineRule="auto"/>
        <w:jc w:val="both"/>
        <w:rPr>
          <w:rFonts w:asciiTheme="minorHAnsi" w:hAnsiTheme="minorHAnsi" w:cstheme="minorHAnsi"/>
          <w:color w:val="000000"/>
        </w:rPr>
      </w:pPr>
      <w:r w:rsidRPr="004219B1">
        <w:rPr>
          <w:rFonts w:asciiTheme="minorHAnsi" w:hAnsiTheme="minorHAnsi" w:cstheme="minorHAnsi"/>
          <w:color w:val="000000"/>
        </w:rPr>
        <w:t>The VAC brings together influential leaders and managers, scholars and experts from Australia and Vietnam</w:t>
      </w:r>
      <w:r w:rsidR="002B4C9B">
        <w:rPr>
          <w:rFonts w:asciiTheme="minorHAnsi" w:hAnsiTheme="minorHAnsi" w:cstheme="minorHAnsi"/>
          <w:color w:val="000000"/>
        </w:rPr>
        <w:t>,</w:t>
      </w:r>
      <w:r w:rsidRPr="004219B1">
        <w:rPr>
          <w:rFonts w:asciiTheme="minorHAnsi" w:hAnsiTheme="minorHAnsi" w:cstheme="minorHAnsi"/>
          <w:color w:val="000000"/>
        </w:rPr>
        <w:t xml:space="preserve"> mobilis</w:t>
      </w:r>
      <w:r w:rsidR="002B4C9B">
        <w:rPr>
          <w:rFonts w:asciiTheme="minorHAnsi" w:hAnsiTheme="minorHAnsi" w:cstheme="minorHAnsi"/>
          <w:color w:val="000000"/>
        </w:rPr>
        <w:t>ing</w:t>
      </w:r>
      <w:r w:rsidRPr="004219B1">
        <w:rPr>
          <w:rFonts w:asciiTheme="minorHAnsi" w:hAnsiTheme="minorHAnsi" w:cstheme="minorHAnsi"/>
          <w:color w:val="000000"/>
        </w:rPr>
        <w:t xml:space="preserve"> Australia's expertise to assist capacity development of Vietnam's future leaders, </w:t>
      </w:r>
      <w:proofErr w:type="gramStart"/>
      <w:r w:rsidRPr="004219B1">
        <w:rPr>
          <w:rFonts w:asciiTheme="minorHAnsi" w:hAnsiTheme="minorHAnsi" w:cstheme="minorHAnsi"/>
          <w:color w:val="000000"/>
        </w:rPr>
        <w:t>to</w:t>
      </w:r>
      <w:r w:rsidR="002B4C9B">
        <w:rPr>
          <w:rFonts w:asciiTheme="minorHAnsi" w:hAnsiTheme="minorHAnsi" w:cstheme="minorHAnsi"/>
          <w:color w:val="000000"/>
        </w:rPr>
        <w:t>:</w:t>
      </w:r>
      <w:proofErr w:type="gramEnd"/>
      <w:r w:rsidRPr="004219B1">
        <w:rPr>
          <w:rFonts w:asciiTheme="minorHAnsi" w:hAnsiTheme="minorHAnsi" w:cstheme="minorHAnsi"/>
          <w:color w:val="000000"/>
        </w:rPr>
        <w:t xml:space="preserve"> help Australia and Vietnam governments deal with common challenges of the two countries and in the region</w:t>
      </w:r>
      <w:r w:rsidR="002B4C9B">
        <w:rPr>
          <w:rFonts w:asciiTheme="minorHAnsi" w:hAnsiTheme="minorHAnsi" w:cstheme="minorHAnsi"/>
          <w:color w:val="000000"/>
        </w:rPr>
        <w:t xml:space="preserve">; </w:t>
      </w:r>
      <w:r w:rsidRPr="004219B1">
        <w:rPr>
          <w:rFonts w:asciiTheme="minorHAnsi" w:hAnsiTheme="minorHAnsi" w:cstheme="minorHAnsi"/>
          <w:color w:val="000000"/>
        </w:rPr>
        <w:t>deepen people-to-people relationships</w:t>
      </w:r>
      <w:r w:rsidR="002B4C9B">
        <w:rPr>
          <w:rFonts w:asciiTheme="minorHAnsi" w:hAnsiTheme="minorHAnsi" w:cstheme="minorHAnsi"/>
          <w:color w:val="000000"/>
        </w:rPr>
        <w:t>;</w:t>
      </w:r>
      <w:r w:rsidRPr="004219B1">
        <w:rPr>
          <w:rFonts w:asciiTheme="minorHAnsi" w:hAnsiTheme="minorHAnsi" w:cstheme="minorHAnsi"/>
          <w:color w:val="000000"/>
        </w:rPr>
        <w:t xml:space="preserve"> and strengthen cooperation between agencies of the two countries. </w:t>
      </w:r>
    </w:p>
    <w:p w14:paraId="42F9BF18" w14:textId="6FCFDD67" w:rsidR="00B81056" w:rsidRPr="004219B1" w:rsidRDefault="00102F2A" w:rsidP="0002615C">
      <w:pPr>
        <w:pBdr>
          <w:top w:val="nil"/>
          <w:left w:val="nil"/>
          <w:bottom w:val="nil"/>
          <w:right w:val="nil"/>
          <w:between w:val="nil"/>
        </w:pBdr>
        <w:spacing w:after="240" w:line="252" w:lineRule="auto"/>
        <w:jc w:val="both"/>
        <w:rPr>
          <w:rFonts w:asciiTheme="minorHAnsi" w:hAnsiTheme="minorHAnsi" w:cstheme="minorHAnsi"/>
          <w:color w:val="000000"/>
        </w:rPr>
      </w:pPr>
      <w:r w:rsidRPr="004219B1">
        <w:rPr>
          <w:rFonts w:asciiTheme="minorHAnsi" w:hAnsiTheme="minorHAnsi" w:cstheme="minorHAnsi"/>
          <w:color w:val="000000"/>
        </w:rPr>
        <w:t>The VAC is a component of the Aus4Skills Phase 2 program (2021-2025)</w:t>
      </w:r>
      <w:r w:rsidR="00F31502" w:rsidRPr="004219B1">
        <w:rPr>
          <w:rFonts w:asciiTheme="minorHAnsi" w:hAnsiTheme="minorHAnsi" w:cstheme="minorHAnsi"/>
          <w:color w:val="000000"/>
        </w:rPr>
        <w:t xml:space="preserve"> and will continue in</w:t>
      </w:r>
      <w:r w:rsidRPr="004219B1">
        <w:rPr>
          <w:rFonts w:asciiTheme="minorHAnsi" w:hAnsiTheme="minorHAnsi" w:cstheme="minorHAnsi"/>
          <w:color w:val="000000"/>
        </w:rPr>
        <w:t xml:space="preserve"> the Aus4Skills </w:t>
      </w:r>
      <w:r w:rsidR="00261C45" w:rsidRPr="004219B1">
        <w:rPr>
          <w:rFonts w:asciiTheme="minorHAnsi" w:hAnsiTheme="minorHAnsi" w:cstheme="minorHAnsi"/>
          <w:color w:val="000000"/>
        </w:rPr>
        <w:t>Phase</w:t>
      </w:r>
      <w:r w:rsidR="00261C45" w:rsidRPr="004219B1">
        <w:rPr>
          <w:rFonts w:asciiTheme="minorHAnsi" w:hAnsiTheme="minorHAnsi" w:cstheme="minorHAnsi"/>
          <w:color w:val="000000"/>
          <w:lang w:val="vi-VN"/>
        </w:rPr>
        <w:t xml:space="preserve"> 3 </w:t>
      </w:r>
      <w:r w:rsidRPr="004219B1">
        <w:rPr>
          <w:rFonts w:asciiTheme="minorHAnsi" w:hAnsiTheme="minorHAnsi" w:cstheme="minorHAnsi"/>
          <w:color w:val="000000"/>
        </w:rPr>
        <w:t xml:space="preserve">(2025-2035). It aims to improve the capacity of leaders and managers of the Communist Party and State of Vietnam to meet the requirements of integration and development of the country, and to promote the strong, positive and sustainable relationship between both countries. </w:t>
      </w:r>
    </w:p>
    <w:p w14:paraId="0224D723" w14:textId="008C03C7" w:rsidR="00B81056" w:rsidRPr="004219B1" w:rsidRDefault="00102F2A" w:rsidP="0002615C">
      <w:pPr>
        <w:pBdr>
          <w:top w:val="nil"/>
          <w:left w:val="nil"/>
          <w:bottom w:val="nil"/>
          <w:right w:val="nil"/>
          <w:between w:val="nil"/>
        </w:pBdr>
        <w:spacing w:after="240" w:line="252" w:lineRule="auto"/>
        <w:jc w:val="both"/>
        <w:rPr>
          <w:rFonts w:asciiTheme="minorHAnsi" w:hAnsiTheme="minorHAnsi" w:cstheme="minorHAnsi"/>
          <w:color w:val="000000"/>
        </w:rPr>
      </w:pPr>
      <w:r w:rsidRPr="004219B1">
        <w:rPr>
          <w:rFonts w:asciiTheme="minorHAnsi" w:hAnsiTheme="minorHAnsi" w:cstheme="minorHAnsi"/>
          <w:color w:val="000000"/>
        </w:rPr>
        <w:t xml:space="preserve">VAC’s current </w:t>
      </w:r>
      <w:r w:rsidRPr="004219B1">
        <w:rPr>
          <w:rFonts w:asciiTheme="minorHAnsi" w:hAnsiTheme="minorHAnsi" w:cstheme="minorHAnsi"/>
          <w:b/>
          <w:color w:val="000000"/>
        </w:rPr>
        <w:t>EOPOs</w:t>
      </w:r>
      <w:r w:rsidR="00F44861" w:rsidRPr="004219B1">
        <w:rPr>
          <w:rStyle w:val="FootnoteReference"/>
          <w:rFonts w:asciiTheme="minorHAnsi" w:hAnsiTheme="minorHAnsi" w:cstheme="minorHAnsi"/>
          <w:color w:val="000000"/>
        </w:rPr>
        <w:footnoteReference w:id="2"/>
      </w:r>
      <w:r w:rsidRPr="004219B1">
        <w:rPr>
          <w:rFonts w:asciiTheme="minorHAnsi" w:hAnsiTheme="minorHAnsi" w:cstheme="minorHAnsi"/>
          <w:color w:val="000000"/>
        </w:rPr>
        <w:t xml:space="preserve"> are:</w:t>
      </w:r>
    </w:p>
    <w:p w14:paraId="5A5DFDE7" w14:textId="77777777" w:rsidR="00B81056" w:rsidRPr="004219B1" w:rsidRDefault="00102F2A" w:rsidP="0002615C">
      <w:pPr>
        <w:numPr>
          <w:ilvl w:val="0"/>
          <w:numId w:val="5"/>
        </w:numPr>
        <w:pBdr>
          <w:top w:val="nil"/>
          <w:left w:val="nil"/>
          <w:bottom w:val="nil"/>
          <w:right w:val="nil"/>
          <w:between w:val="nil"/>
        </w:pBdr>
        <w:spacing w:after="240" w:line="252" w:lineRule="auto"/>
        <w:jc w:val="both"/>
        <w:rPr>
          <w:rFonts w:asciiTheme="minorHAnsi" w:hAnsiTheme="minorHAnsi" w:cstheme="minorHAnsi"/>
          <w:color w:val="000000"/>
        </w:rPr>
      </w:pPr>
      <w:r w:rsidRPr="004219B1">
        <w:rPr>
          <w:rFonts w:asciiTheme="minorHAnsi" w:hAnsiTheme="minorHAnsi" w:cstheme="minorHAnsi"/>
          <w:color w:val="000000"/>
        </w:rPr>
        <w:t>Vietnam has strengthened leadership, improved public sector management skills and evidence informed policy to promote its national development and international engagement.</w:t>
      </w:r>
    </w:p>
    <w:p w14:paraId="62E27CDB" w14:textId="77777777" w:rsidR="00B81056" w:rsidRPr="004219B1" w:rsidRDefault="00102F2A" w:rsidP="0002615C">
      <w:pPr>
        <w:numPr>
          <w:ilvl w:val="0"/>
          <w:numId w:val="5"/>
        </w:numPr>
        <w:pBdr>
          <w:top w:val="nil"/>
          <w:left w:val="nil"/>
          <w:bottom w:val="nil"/>
          <w:right w:val="nil"/>
          <w:between w:val="nil"/>
        </w:pBdr>
        <w:spacing w:after="240" w:line="252" w:lineRule="auto"/>
        <w:jc w:val="both"/>
        <w:rPr>
          <w:rFonts w:asciiTheme="minorHAnsi" w:hAnsiTheme="minorHAnsi" w:cstheme="minorHAnsi"/>
          <w:color w:val="000000"/>
        </w:rPr>
      </w:pPr>
      <w:r w:rsidRPr="004219B1">
        <w:rPr>
          <w:rFonts w:asciiTheme="minorHAnsi" w:hAnsiTheme="minorHAnsi" w:cstheme="minorHAnsi"/>
          <w:color w:val="000000"/>
        </w:rPr>
        <w:t>Vietnam and Australia have a stronger, more positive and sustainable relationship based on shared interest and mutual benefits.</w:t>
      </w:r>
    </w:p>
    <w:p w14:paraId="25DCCAA8" w14:textId="74EB14AE" w:rsidR="00B81056" w:rsidRPr="004219B1" w:rsidRDefault="00102F2A" w:rsidP="525DA1D5">
      <w:pPr>
        <w:pBdr>
          <w:top w:val="nil"/>
          <w:left w:val="nil"/>
          <w:bottom w:val="nil"/>
          <w:right w:val="nil"/>
          <w:between w:val="nil"/>
        </w:pBdr>
        <w:spacing w:after="240" w:line="252" w:lineRule="auto"/>
        <w:jc w:val="both"/>
        <w:rPr>
          <w:rFonts w:asciiTheme="minorHAnsi" w:hAnsiTheme="minorHAnsi" w:cstheme="minorBidi"/>
          <w:color w:val="000000"/>
        </w:rPr>
      </w:pPr>
      <w:r w:rsidRPr="004219B1">
        <w:rPr>
          <w:rFonts w:asciiTheme="minorHAnsi" w:hAnsiTheme="minorHAnsi" w:cstheme="minorBidi"/>
          <w:b/>
          <w:bCs/>
          <w:color w:val="000000" w:themeColor="text1"/>
        </w:rPr>
        <w:t>Governance structures</w:t>
      </w:r>
      <w:r w:rsidRPr="004219B1">
        <w:rPr>
          <w:rFonts w:asciiTheme="minorHAnsi" w:hAnsiTheme="minorHAnsi" w:cstheme="minorBidi"/>
          <w:color w:val="000000" w:themeColor="text1"/>
        </w:rPr>
        <w:t>: The VAC is managed under a partnership with HCMA, with</w:t>
      </w:r>
      <w:r w:rsidR="000E6E4F" w:rsidRPr="004219B1">
        <w:rPr>
          <w:rFonts w:asciiTheme="minorHAnsi" w:hAnsiTheme="minorHAnsi" w:cstheme="minorBidi"/>
          <w:color w:val="000000" w:themeColor="text1"/>
        </w:rPr>
        <w:t xml:space="preserve"> original</w:t>
      </w:r>
      <w:r w:rsidRPr="004219B1">
        <w:rPr>
          <w:rFonts w:asciiTheme="minorHAnsi" w:hAnsiTheme="minorHAnsi" w:cstheme="minorBidi"/>
          <w:color w:val="000000" w:themeColor="text1"/>
        </w:rPr>
        <w:t xml:space="preserve"> foundational partners including External Relations Commission (ERC), Office of the Government (OOG), the Ministry of Foreign Affairs (MOFA) and the Australian Embassy in Vietnam. </w:t>
      </w:r>
      <w:r w:rsidR="00194897" w:rsidRPr="004219B1">
        <w:rPr>
          <w:rFonts w:asciiTheme="minorHAnsi" w:hAnsiTheme="minorHAnsi" w:cstheme="minorBidi"/>
          <w:color w:val="000000" w:themeColor="text1"/>
        </w:rPr>
        <w:t>An o</w:t>
      </w:r>
      <w:r w:rsidRPr="004219B1">
        <w:rPr>
          <w:rFonts w:asciiTheme="minorHAnsi" w:hAnsiTheme="minorHAnsi" w:cstheme="minorBidi"/>
          <w:color w:val="000000" w:themeColor="text1"/>
        </w:rPr>
        <w:t xml:space="preserve">utcome </w:t>
      </w:r>
      <w:r w:rsidR="00194897" w:rsidRPr="004219B1">
        <w:rPr>
          <w:rFonts w:asciiTheme="minorHAnsi" w:hAnsiTheme="minorHAnsi" w:cstheme="minorBidi"/>
          <w:color w:val="000000" w:themeColor="text1"/>
        </w:rPr>
        <w:t>o</w:t>
      </w:r>
      <w:r w:rsidRPr="004219B1">
        <w:rPr>
          <w:rFonts w:asciiTheme="minorHAnsi" w:hAnsiTheme="minorHAnsi" w:cstheme="minorBidi"/>
          <w:color w:val="000000" w:themeColor="text1"/>
        </w:rPr>
        <w:t>f the Government of Vietnam (</w:t>
      </w:r>
      <w:proofErr w:type="spellStart"/>
      <w:r w:rsidRPr="004219B1">
        <w:rPr>
          <w:rFonts w:asciiTheme="minorHAnsi" w:hAnsiTheme="minorHAnsi" w:cstheme="minorBidi"/>
          <w:color w:val="000000" w:themeColor="text1"/>
        </w:rPr>
        <w:t>GoV</w:t>
      </w:r>
      <w:proofErr w:type="spellEnd"/>
      <w:r w:rsidRPr="004219B1">
        <w:rPr>
          <w:rFonts w:asciiTheme="minorHAnsi" w:hAnsiTheme="minorHAnsi" w:cstheme="minorBidi"/>
          <w:color w:val="000000" w:themeColor="text1"/>
        </w:rPr>
        <w:t xml:space="preserve">) merger processes in 2024/25 </w:t>
      </w:r>
      <w:r w:rsidR="0057701E" w:rsidRPr="004219B1">
        <w:rPr>
          <w:rFonts w:asciiTheme="minorHAnsi" w:hAnsiTheme="minorHAnsi" w:cstheme="minorBidi"/>
          <w:color w:val="000000" w:themeColor="text1"/>
        </w:rPr>
        <w:t>ha</w:t>
      </w:r>
      <w:r w:rsidR="00171E6A" w:rsidRPr="004219B1">
        <w:rPr>
          <w:rFonts w:asciiTheme="minorHAnsi" w:hAnsiTheme="minorHAnsi" w:cstheme="minorBidi"/>
          <w:color w:val="000000" w:themeColor="text1"/>
        </w:rPr>
        <w:t>s</w:t>
      </w:r>
      <w:r w:rsidR="0057701E" w:rsidRPr="004219B1">
        <w:rPr>
          <w:rFonts w:asciiTheme="minorHAnsi" w:hAnsiTheme="minorHAnsi" w:cstheme="minorBidi"/>
          <w:color w:val="000000" w:themeColor="text1"/>
        </w:rPr>
        <w:t xml:space="preserve"> </w:t>
      </w:r>
      <w:r w:rsidRPr="004219B1">
        <w:rPr>
          <w:rFonts w:asciiTheme="minorHAnsi" w:hAnsiTheme="minorHAnsi" w:cstheme="minorBidi"/>
          <w:color w:val="000000" w:themeColor="text1"/>
        </w:rPr>
        <w:t>change</w:t>
      </w:r>
      <w:r w:rsidR="0057701E" w:rsidRPr="004219B1">
        <w:rPr>
          <w:rFonts w:asciiTheme="minorHAnsi" w:hAnsiTheme="minorHAnsi" w:cstheme="minorBidi"/>
          <w:color w:val="000000" w:themeColor="text1"/>
        </w:rPr>
        <w:t>d</w:t>
      </w:r>
      <w:r w:rsidRPr="004219B1">
        <w:rPr>
          <w:rFonts w:asciiTheme="minorHAnsi" w:hAnsiTheme="minorHAnsi" w:cstheme="minorBidi"/>
          <w:color w:val="000000" w:themeColor="text1"/>
        </w:rPr>
        <w:t xml:space="preserve"> the structure of VAC Foundational partners </w:t>
      </w:r>
      <w:r w:rsidR="00171E6A" w:rsidRPr="004219B1">
        <w:rPr>
          <w:rFonts w:asciiTheme="minorHAnsi" w:hAnsiTheme="minorHAnsi" w:cstheme="minorBidi"/>
          <w:color w:val="000000" w:themeColor="text1"/>
        </w:rPr>
        <w:t xml:space="preserve">to </w:t>
      </w:r>
      <w:r w:rsidR="00323DE8" w:rsidRPr="004219B1">
        <w:rPr>
          <w:rFonts w:asciiTheme="minorHAnsi" w:hAnsiTheme="minorHAnsi" w:cstheme="minorBidi"/>
          <w:color w:val="000000" w:themeColor="text1"/>
        </w:rPr>
        <w:t xml:space="preserve">now comprise </w:t>
      </w:r>
      <w:r w:rsidR="00EF0738" w:rsidRPr="004219B1">
        <w:rPr>
          <w:rFonts w:asciiTheme="minorHAnsi" w:hAnsiTheme="minorHAnsi" w:cstheme="minorBidi"/>
          <w:color w:val="000000" w:themeColor="text1"/>
        </w:rPr>
        <w:t xml:space="preserve">of the </w:t>
      </w:r>
      <w:r w:rsidR="00423B5C" w:rsidRPr="004219B1">
        <w:rPr>
          <w:rFonts w:asciiTheme="minorHAnsi" w:hAnsiTheme="minorHAnsi" w:cstheme="minorBidi"/>
          <w:color w:val="000000" w:themeColor="text1"/>
          <w:lang w:val="vi-VN"/>
        </w:rPr>
        <w:t xml:space="preserve">HCMA, </w:t>
      </w:r>
      <w:r w:rsidR="00423B5C" w:rsidRPr="004219B1">
        <w:rPr>
          <w:rFonts w:asciiTheme="minorHAnsi" w:hAnsiTheme="minorHAnsi" w:cstheme="minorBidi"/>
          <w:color w:val="000000" w:themeColor="text1"/>
          <w:lang w:val="en-US"/>
        </w:rPr>
        <w:t>OOG</w:t>
      </w:r>
      <w:r w:rsidR="00974B8C" w:rsidRPr="004219B1">
        <w:rPr>
          <w:rFonts w:asciiTheme="minorHAnsi" w:hAnsiTheme="minorHAnsi" w:cstheme="minorBidi"/>
          <w:color w:val="000000" w:themeColor="text1"/>
          <w:lang w:val="vi-VN"/>
        </w:rPr>
        <w:t xml:space="preserve"> and MOFA. </w:t>
      </w:r>
    </w:p>
    <w:p w14:paraId="2257547E" w14:textId="51079BFC" w:rsidR="00B81056" w:rsidRPr="004219B1" w:rsidRDefault="00102F2A" w:rsidP="0002615C">
      <w:pPr>
        <w:pBdr>
          <w:top w:val="nil"/>
          <w:left w:val="nil"/>
          <w:bottom w:val="nil"/>
          <w:right w:val="nil"/>
          <w:between w:val="nil"/>
        </w:pBdr>
        <w:spacing w:after="240" w:line="252" w:lineRule="auto"/>
        <w:jc w:val="both"/>
        <w:rPr>
          <w:rFonts w:asciiTheme="minorHAnsi" w:hAnsiTheme="minorHAnsi" w:cstheme="minorHAnsi"/>
          <w:color w:val="000000"/>
        </w:rPr>
      </w:pPr>
      <w:r w:rsidRPr="004219B1">
        <w:rPr>
          <w:rFonts w:asciiTheme="minorHAnsi" w:hAnsiTheme="minorHAnsi" w:cstheme="minorHAnsi"/>
          <w:color w:val="000000"/>
        </w:rPr>
        <w:t xml:space="preserve">The initial design and the VAC Strategic Plan (2022-2026) recommended conducting a VAC review after 12 – 18 months of implementation. As the original VAC design was prepared remotely in the early months of 2020 </w:t>
      </w:r>
      <w:r w:rsidR="00AD7E96" w:rsidRPr="004219B1">
        <w:rPr>
          <w:rFonts w:asciiTheme="minorHAnsi" w:hAnsiTheme="minorHAnsi" w:cstheme="minorHAnsi"/>
          <w:color w:val="000000"/>
        </w:rPr>
        <w:t xml:space="preserve">during </w:t>
      </w:r>
      <w:r w:rsidRPr="004219B1">
        <w:rPr>
          <w:rFonts w:asciiTheme="minorHAnsi" w:hAnsiTheme="minorHAnsi" w:cstheme="minorHAnsi"/>
          <w:color w:val="000000"/>
        </w:rPr>
        <w:t>the COVID-19 pandemic, the VAC review is necessary to promote continuous improvement and ensure the project is adapting approaches to achieve effective outcomes. This review seek</w:t>
      </w:r>
      <w:r w:rsidR="006115F7" w:rsidRPr="004219B1">
        <w:rPr>
          <w:rFonts w:asciiTheme="minorHAnsi" w:hAnsiTheme="minorHAnsi" w:cstheme="minorHAnsi"/>
          <w:color w:val="000000"/>
        </w:rPr>
        <w:t>s</w:t>
      </w:r>
      <w:r w:rsidRPr="004219B1">
        <w:rPr>
          <w:rFonts w:asciiTheme="minorHAnsi" w:hAnsiTheme="minorHAnsi" w:cstheme="minorHAnsi"/>
          <w:color w:val="000000"/>
        </w:rPr>
        <w:t xml:space="preserve"> to </w:t>
      </w:r>
      <w:r w:rsidR="00A57C32">
        <w:rPr>
          <w:rFonts w:asciiTheme="minorHAnsi" w:hAnsiTheme="minorHAnsi" w:cstheme="minorHAnsi"/>
          <w:color w:val="000000"/>
        </w:rPr>
        <w:t>con</w:t>
      </w:r>
      <w:r w:rsidRPr="004219B1">
        <w:rPr>
          <w:rFonts w:asciiTheme="minorHAnsi" w:hAnsiTheme="minorHAnsi" w:cstheme="minorHAnsi"/>
          <w:color w:val="000000"/>
        </w:rPr>
        <w:t xml:space="preserve">firm </w:t>
      </w:r>
      <w:r w:rsidR="006115F7" w:rsidRPr="004219B1">
        <w:rPr>
          <w:rFonts w:asciiTheme="minorHAnsi" w:hAnsiTheme="minorHAnsi" w:cstheme="minorHAnsi"/>
          <w:color w:val="000000"/>
        </w:rPr>
        <w:t xml:space="preserve">that </w:t>
      </w:r>
      <w:r w:rsidRPr="004219B1">
        <w:rPr>
          <w:rFonts w:asciiTheme="minorHAnsi" w:hAnsiTheme="minorHAnsi" w:cstheme="minorHAnsi"/>
          <w:color w:val="000000"/>
        </w:rPr>
        <w:t xml:space="preserve">the VAC remains current, is delivering expected outcomes and there is clear understanding among partners about its focus and purpose. </w:t>
      </w:r>
      <w:r w:rsidR="002B0D26">
        <w:rPr>
          <w:rFonts w:asciiTheme="minorHAnsi" w:hAnsiTheme="minorHAnsi" w:cstheme="minorHAnsi"/>
          <w:color w:val="000000"/>
        </w:rPr>
        <w:t>The review</w:t>
      </w:r>
      <w:r w:rsidRPr="004219B1">
        <w:rPr>
          <w:rFonts w:asciiTheme="minorHAnsi" w:hAnsiTheme="minorHAnsi" w:cstheme="minorHAnsi"/>
          <w:color w:val="000000"/>
        </w:rPr>
        <w:t xml:space="preserve"> provides an opportunity to ensure alignment with bilateral priorities </w:t>
      </w:r>
      <w:r w:rsidRPr="004219B1">
        <w:rPr>
          <w:rFonts w:asciiTheme="minorHAnsi" w:hAnsiTheme="minorHAnsi" w:cstheme="minorHAnsi"/>
          <w:color w:val="000000"/>
        </w:rPr>
        <w:lastRenderedPageBreak/>
        <w:t>and strategic objectives noting the upgrade to a Comprehensive Strategic Partnership in March 2024 and the Australia – Vietnam Development Partnership Plan (December 2024).</w:t>
      </w:r>
    </w:p>
    <w:p w14:paraId="0B5127DD" w14:textId="7DDEF256" w:rsidR="00B81056" w:rsidRPr="004219B1" w:rsidRDefault="00102F2A" w:rsidP="525DA1D5">
      <w:pPr>
        <w:pBdr>
          <w:top w:val="nil"/>
          <w:left w:val="nil"/>
          <w:bottom w:val="nil"/>
          <w:right w:val="nil"/>
          <w:between w:val="nil"/>
        </w:pBdr>
        <w:spacing w:after="240" w:line="252" w:lineRule="auto"/>
        <w:jc w:val="both"/>
        <w:rPr>
          <w:rFonts w:asciiTheme="minorHAnsi" w:hAnsiTheme="minorHAnsi" w:cstheme="minorBidi"/>
          <w:color w:val="000000"/>
        </w:rPr>
      </w:pPr>
      <w:r w:rsidRPr="004219B1">
        <w:rPr>
          <w:rFonts w:asciiTheme="minorHAnsi" w:hAnsiTheme="minorHAnsi" w:cstheme="minorBidi"/>
          <w:color w:val="000000" w:themeColor="text1"/>
        </w:rPr>
        <w:t xml:space="preserve">In November 2023, an independent mid-term review for Aus4Skills program was conducted and one of the recommendations was to proceed with the VAC review and give it a high priority. The outcome of the Review will inform the </w:t>
      </w:r>
      <w:r w:rsidR="5083C389" w:rsidRPr="004219B1">
        <w:rPr>
          <w:rFonts w:asciiTheme="minorHAnsi" w:hAnsiTheme="minorHAnsi" w:cstheme="minorBidi"/>
          <w:color w:val="000000" w:themeColor="text1"/>
        </w:rPr>
        <w:t>future direction of the VAC</w:t>
      </w:r>
      <w:r w:rsidRPr="004219B1">
        <w:rPr>
          <w:rFonts w:asciiTheme="minorHAnsi" w:hAnsiTheme="minorHAnsi" w:cstheme="minorBidi"/>
          <w:color w:val="000000" w:themeColor="text1"/>
        </w:rPr>
        <w:t xml:space="preserve">. </w:t>
      </w:r>
    </w:p>
    <w:p w14:paraId="437304B4" w14:textId="77777777" w:rsidR="00B81056" w:rsidRPr="004219B1" w:rsidRDefault="00102F2A" w:rsidP="0002615C">
      <w:pPr>
        <w:pStyle w:val="Heading2"/>
        <w:numPr>
          <w:ilvl w:val="1"/>
          <w:numId w:val="12"/>
        </w:numPr>
        <w:jc w:val="both"/>
        <w:rPr>
          <w:rFonts w:asciiTheme="minorHAnsi" w:hAnsiTheme="minorHAnsi" w:cstheme="minorHAnsi"/>
        </w:rPr>
      </w:pPr>
      <w:bookmarkStart w:id="4" w:name="_Toc212017243"/>
      <w:r w:rsidRPr="004219B1">
        <w:rPr>
          <w:rFonts w:asciiTheme="minorHAnsi" w:hAnsiTheme="minorHAnsi" w:cstheme="minorHAnsi"/>
        </w:rPr>
        <w:t>The Independent Review</w:t>
      </w:r>
      <w:bookmarkEnd w:id="4"/>
    </w:p>
    <w:p w14:paraId="3D5DD164" w14:textId="77777777" w:rsidR="00B81056" w:rsidRPr="004219B1" w:rsidRDefault="00102F2A" w:rsidP="0002615C">
      <w:pPr>
        <w:pBdr>
          <w:top w:val="nil"/>
          <w:left w:val="nil"/>
          <w:bottom w:val="nil"/>
          <w:right w:val="nil"/>
          <w:between w:val="nil"/>
        </w:pBdr>
        <w:spacing w:after="240" w:line="252" w:lineRule="auto"/>
        <w:jc w:val="both"/>
        <w:rPr>
          <w:rFonts w:asciiTheme="minorHAnsi" w:hAnsiTheme="minorHAnsi" w:cstheme="minorHAnsi"/>
          <w:color w:val="000000"/>
        </w:rPr>
      </w:pPr>
      <w:r w:rsidRPr="004219B1">
        <w:rPr>
          <w:rFonts w:asciiTheme="minorHAnsi" w:hAnsiTheme="minorHAnsi" w:cstheme="minorHAnsi"/>
          <w:color w:val="000000" w:themeColor="text1"/>
        </w:rPr>
        <w:t xml:space="preserve">The review report has assessed the performance of the VAC from June 2022 to May 2025 against the </w:t>
      </w:r>
      <w:r w:rsidRPr="004219B1">
        <w:rPr>
          <w:rFonts w:asciiTheme="minorHAnsi" w:hAnsiTheme="minorHAnsi" w:cstheme="minorHAnsi"/>
          <w:b/>
          <w:bCs/>
          <w:color w:val="000000" w:themeColor="text1"/>
        </w:rPr>
        <w:t>Relevance</w:t>
      </w:r>
      <w:r w:rsidRPr="004219B1">
        <w:rPr>
          <w:rFonts w:asciiTheme="minorHAnsi" w:hAnsiTheme="minorHAnsi" w:cstheme="minorHAnsi"/>
          <w:color w:val="000000" w:themeColor="text1"/>
        </w:rPr>
        <w:t xml:space="preserve"> and </w:t>
      </w:r>
      <w:r w:rsidRPr="004219B1">
        <w:rPr>
          <w:rFonts w:asciiTheme="minorHAnsi" w:hAnsiTheme="minorHAnsi" w:cstheme="minorHAnsi"/>
          <w:b/>
          <w:bCs/>
          <w:color w:val="000000" w:themeColor="text1"/>
        </w:rPr>
        <w:t>Effectiveness</w:t>
      </w:r>
      <w:r w:rsidRPr="004219B1">
        <w:rPr>
          <w:rFonts w:asciiTheme="minorHAnsi" w:hAnsiTheme="minorHAnsi" w:cstheme="minorHAnsi"/>
          <w:color w:val="000000" w:themeColor="text1"/>
        </w:rPr>
        <w:t xml:space="preserve"> criteria, aiming to:</w:t>
      </w:r>
    </w:p>
    <w:p w14:paraId="5336B8E7" w14:textId="77777777" w:rsidR="00B81056" w:rsidRPr="004219B1" w:rsidRDefault="00102F2A" w:rsidP="0002615C">
      <w:pPr>
        <w:numPr>
          <w:ilvl w:val="0"/>
          <w:numId w:val="8"/>
        </w:numPr>
        <w:pBdr>
          <w:top w:val="nil"/>
          <w:left w:val="nil"/>
          <w:bottom w:val="nil"/>
          <w:right w:val="nil"/>
          <w:between w:val="nil"/>
        </w:pBdr>
        <w:spacing w:after="0" w:line="276" w:lineRule="auto"/>
        <w:jc w:val="both"/>
        <w:rPr>
          <w:rFonts w:asciiTheme="minorHAnsi" w:hAnsiTheme="minorHAnsi" w:cstheme="minorHAnsi"/>
        </w:rPr>
      </w:pPr>
      <w:r w:rsidRPr="004219B1">
        <w:rPr>
          <w:rFonts w:asciiTheme="minorHAnsi" w:hAnsiTheme="minorHAnsi" w:cstheme="minorHAnsi"/>
          <w:color w:val="000000"/>
        </w:rPr>
        <w:t>Provide accountability to DFAT and Vietnamese partners.</w:t>
      </w:r>
    </w:p>
    <w:p w14:paraId="75604C02" w14:textId="77777777" w:rsidR="00B81056" w:rsidRPr="004219B1" w:rsidRDefault="00102F2A" w:rsidP="0002615C">
      <w:pPr>
        <w:numPr>
          <w:ilvl w:val="0"/>
          <w:numId w:val="8"/>
        </w:numPr>
        <w:pBdr>
          <w:top w:val="nil"/>
          <w:left w:val="nil"/>
          <w:bottom w:val="nil"/>
          <w:right w:val="nil"/>
          <w:between w:val="nil"/>
        </w:pBdr>
        <w:spacing w:after="0" w:line="276" w:lineRule="auto"/>
        <w:jc w:val="both"/>
        <w:rPr>
          <w:rFonts w:asciiTheme="minorHAnsi" w:hAnsiTheme="minorHAnsi" w:cstheme="minorHAnsi"/>
        </w:rPr>
      </w:pPr>
      <w:r w:rsidRPr="004219B1">
        <w:rPr>
          <w:rFonts w:asciiTheme="minorHAnsi" w:hAnsiTheme="minorHAnsi" w:cstheme="minorHAnsi"/>
          <w:color w:val="000000"/>
        </w:rPr>
        <w:t>Identify actionable recommendations for enhancing relevance and effectiveness.</w:t>
      </w:r>
    </w:p>
    <w:p w14:paraId="0A50DD9E" w14:textId="6F1965F8" w:rsidR="00B81056" w:rsidRPr="004219B1" w:rsidRDefault="00102F2A" w:rsidP="0002615C">
      <w:pPr>
        <w:numPr>
          <w:ilvl w:val="0"/>
          <w:numId w:val="8"/>
        </w:numPr>
        <w:pBdr>
          <w:top w:val="nil"/>
          <w:left w:val="nil"/>
          <w:bottom w:val="nil"/>
          <w:right w:val="nil"/>
          <w:between w:val="nil"/>
        </w:pBdr>
        <w:spacing w:line="276" w:lineRule="auto"/>
        <w:jc w:val="both"/>
        <w:rPr>
          <w:rFonts w:asciiTheme="minorHAnsi" w:hAnsiTheme="minorHAnsi" w:cstheme="minorHAnsi"/>
        </w:rPr>
      </w:pPr>
      <w:r w:rsidRPr="004219B1">
        <w:rPr>
          <w:rFonts w:asciiTheme="minorHAnsi" w:hAnsiTheme="minorHAnsi" w:cstheme="minorHAnsi"/>
          <w:color w:val="000000"/>
        </w:rPr>
        <w:t xml:space="preserve">Inform strategic decisions on </w:t>
      </w:r>
      <w:r w:rsidR="004F5D1F" w:rsidRPr="004219B1">
        <w:rPr>
          <w:rFonts w:asciiTheme="minorHAnsi" w:hAnsiTheme="minorHAnsi" w:cstheme="minorHAnsi"/>
          <w:color w:val="000000"/>
        </w:rPr>
        <w:t>the future</w:t>
      </w:r>
      <w:r w:rsidRPr="004219B1">
        <w:rPr>
          <w:rFonts w:asciiTheme="minorHAnsi" w:hAnsiTheme="minorHAnsi" w:cstheme="minorHAnsi"/>
          <w:color w:val="000000"/>
        </w:rPr>
        <w:t xml:space="preserve"> direction</w:t>
      </w:r>
      <w:r w:rsidR="00FF6541" w:rsidRPr="004219B1">
        <w:rPr>
          <w:rFonts w:asciiTheme="minorHAnsi" w:hAnsiTheme="minorHAnsi" w:cstheme="minorHAnsi"/>
          <w:color w:val="000000"/>
        </w:rPr>
        <w:t xml:space="preserve"> of the VAC</w:t>
      </w:r>
      <w:r w:rsidRPr="004219B1">
        <w:rPr>
          <w:rFonts w:asciiTheme="minorHAnsi" w:hAnsiTheme="minorHAnsi" w:cstheme="minorHAnsi"/>
          <w:color w:val="000000"/>
        </w:rPr>
        <w:t>.</w:t>
      </w:r>
    </w:p>
    <w:p w14:paraId="5B52B7A9" w14:textId="77777777" w:rsidR="00B81056" w:rsidRPr="004219B1" w:rsidRDefault="00102F2A" w:rsidP="0002615C">
      <w:pPr>
        <w:pBdr>
          <w:top w:val="nil"/>
          <w:left w:val="nil"/>
          <w:bottom w:val="nil"/>
          <w:right w:val="nil"/>
          <w:between w:val="nil"/>
        </w:pBdr>
        <w:spacing w:after="240" w:line="252" w:lineRule="auto"/>
        <w:jc w:val="both"/>
        <w:rPr>
          <w:rFonts w:asciiTheme="minorHAnsi" w:hAnsiTheme="minorHAnsi" w:cstheme="minorHAnsi"/>
          <w:color w:val="000000"/>
        </w:rPr>
      </w:pPr>
      <w:r w:rsidRPr="004219B1">
        <w:rPr>
          <w:rFonts w:asciiTheme="minorHAnsi" w:hAnsiTheme="minorHAnsi" w:cstheme="minorHAnsi"/>
          <w:b/>
          <w:color w:val="000000"/>
        </w:rPr>
        <w:t>Geographical</w:t>
      </w:r>
      <w:r w:rsidRPr="004219B1">
        <w:rPr>
          <w:rFonts w:asciiTheme="minorHAnsi" w:hAnsiTheme="minorHAnsi" w:cstheme="minorHAnsi"/>
          <w:color w:val="000000"/>
        </w:rPr>
        <w:t xml:space="preserve">: Vietnam, with specific engagement with stakeholders located in Australia. </w:t>
      </w:r>
    </w:p>
    <w:p w14:paraId="0F5CB041" w14:textId="77777777" w:rsidR="00B81056" w:rsidRPr="004219B1" w:rsidRDefault="00102F2A" w:rsidP="0002615C">
      <w:pPr>
        <w:pBdr>
          <w:top w:val="nil"/>
          <w:left w:val="nil"/>
          <w:bottom w:val="nil"/>
          <w:right w:val="nil"/>
          <w:between w:val="nil"/>
        </w:pBdr>
        <w:spacing w:after="240" w:line="252" w:lineRule="auto"/>
        <w:jc w:val="both"/>
        <w:rPr>
          <w:rFonts w:asciiTheme="minorHAnsi" w:hAnsiTheme="minorHAnsi" w:cstheme="minorHAnsi"/>
          <w:color w:val="000000"/>
        </w:rPr>
      </w:pPr>
      <w:r w:rsidRPr="004219B1">
        <w:rPr>
          <w:rFonts w:asciiTheme="minorHAnsi" w:hAnsiTheme="minorHAnsi" w:cstheme="minorHAnsi"/>
          <w:b/>
          <w:color w:val="000000"/>
        </w:rPr>
        <w:t>Thematic</w:t>
      </w:r>
      <w:r w:rsidRPr="004219B1">
        <w:rPr>
          <w:rFonts w:asciiTheme="minorHAnsi" w:hAnsiTheme="minorHAnsi" w:cstheme="minorHAnsi"/>
          <w:color w:val="000000"/>
        </w:rPr>
        <w:t xml:space="preserve">: Leadership capacity development, policy advice and research service, and strategic partnership strengthening. </w:t>
      </w:r>
    </w:p>
    <w:p w14:paraId="71E269A1" w14:textId="648D4829" w:rsidR="00B81056" w:rsidRPr="004219B1" w:rsidRDefault="00102F2A" w:rsidP="0002615C">
      <w:pPr>
        <w:pBdr>
          <w:top w:val="nil"/>
          <w:left w:val="nil"/>
          <w:bottom w:val="nil"/>
          <w:right w:val="nil"/>
          <w:between w:val="nil"/>
        </w:pBdr>
        <w:spacing w:after="240" w:line="252" w:lineRule="auto"/>
        <w:jc w:val="both"/>
        <w:rPr>
          <w:rFonts w:asciiTheme="minorHAnsi" w:hAnsiTheme="minorHAnsi" w:cstheme="minorHAnsi"/>
          <w:color w:val="000000"/>
        </w:rPr>
      </w:pPr>
      <w:r w:rsidRPr="004219B1">
        <w:rPr>
          <w:rFonts w:asciiTheme="minorHAnsi" w:hAnsiTheme="minorHAnsi" w:cstheme="minorHAnsi"/>
          <w:b/>
          <w:color w:val="000000"/>
        </w:rPr>
        <w:t>Cross-cutting themes</w:t>
      </w:r>
      <w:r w:rsidRPr="004219B1">
        <w:rPr>
          <w:rFonts w:asciiTheme="minorHAnsi" w:hAnsiTheme="minorHAnsi" w:cstheme="minorHAnsi"/>
          <w:color w:val="000000"/>
        </w:rPr>
        <w:t xml:space="preserve">: Gender </w:t>
      </w:r>
      <w:r w:rsidR="004944B3" w:rsidRPr="004219B1">
        <w:rPr>
          <w:rFonts w:asciiTheme="minorHAnsi" w:hAnsiTheme="minorHAnsi" w:cstheme="minorHAnsi"/>
          <w:color w:val="000000"/>
        </w:rPr>
        <w:t>e</w:t>
      </w:r>
      <w:r w:rsidRPr="004219B1">
        <w:rPr>
          <w:rFonts w:asciiTheme="minorHAnsi" w:hAnsiTheme="minorHAnsi" w:cstheme="minorHAnsi"/>
          <w:color w:val="000000"/>
        </w:rPr>
        <w:t xml:space="preserve">quality, </w:t>
      </w:r>
      <w:r w:rsidR="004944B3" w:rsidRPr="004219B1">
        <w:rPr>
          <w:rFonts w:asciiTheme="minorHAnsi" w:hAnsiTheme="minorHAnsi" w:cstheme="minorHAnsi"/>
          <w:color w:val="000000"/>
        </w:rPr>
        <w:t>d</w:t>
      </w:r>
      <w:r w:rsidRPr="004219B1">
        <w:rPr>
          <w:rFonts w:asciiTheme="minorHAnsi" w:hAnsiTheme="minorHAnsi" w:cstheme="minorHAnsi"/>
          <w:color w:val="000000"/>
        </w:rPr>
        <w:t xml:space="preserve">isability and </w:t>
      </w:r>
      <w:r w:rsidR="004944B3" w:rsidRPr="004219B1">
        <w:rPr>
          <w:rFonts w:asciiTheme="minorHAnsi" w:hAnsiTheme="minorHAnsi" w:cstheme="minorHAnsi"/>
          <w:color w:val="000000"/>
        </w:rPr>
        <w:t>s</w:t>
      </w:r>
      <w:r w:rsidRPr="004219B1">
        <w:rPr>
          <w:rFonts w:asciiTheme="minorHAnsi" w:hAnsiTheme="minorHAnsi" w:cstheme="minorHAnsi"/>
          <w:color w:val="000000"/>
        </w:rPr>
        <w:t xml:space="preserve">ocial </w:t>
      </w:r>
      <w:r w:rsidR="004944B3" w:rsidRPr="004219B1">
        <w:rPr>
          <w:rFonts w:asciiTheme="minorHAnsi" w:hAnsiTheme="minorHAnsi" w:cstheme="minorHAnsi"/>
          <w:color w:val="000000"/>
        </w:rPr>
        <w:t>i</w:t>
      </w:r>
      <w:r w:rsidRPr="004219B1">
        <w:rPr>
          <w:rFonts w:asciiTheme="minorHAnsi" w:hAnsiTheme="minorHAnsi" w:cstheme="minorHAnsi"/>
          <w:color w:val="000000"/>
        </w:rPr>
        <w:t>nclusion (GEDSI)</w:t>
      </w:r>
      <w:r w:rsidR="002207D4" w:rsidRPr="004219B1">
        <w:rPr>
          <w:rFonts w:asciiTheme="minorHAnsi" w:hAnsiTheme="minorHAnsi" w:cstheme="minorHAnsi"/>
          <w:color w:val="000000"/>
        </w:rPr>
        <w:t xml:space="preserve"> and </w:t>
      </w:r>
      <w:r w:rsidR="004944B3" w:rsidRPr="004219B1">
        <w:rPr>
          <w:rFonts w:asciiTheme="minorHAnsi" w:hAnsiTheme="minorHAnsi" w:cstheme="minorHAnsi"/>
          <w:color w:val="000000"/>
        </w:rPr>
        <w:t>c</w:t>
      </w:r>
      <w:r w:rsidR="002207D4" w:rsidRPr="004219B1">
        <w:rPr>
          <w:rFonts w:asciiTheme="minorHAnsi" w:hAnsiTheme="minorHAnsi" w:cstheme="minorHAnsi"/>
          <w:color w:val="000000"/>
        </w:rPr>
        <w:t>limate change</w:t>
      </w:r>
      <w:r w:rsidRPr="004219B1">
        <w:rPr>
          <w:rFonts w:asciiTheme="minorHAnsi" w:hAnsiTheme="minorHAnsi" w:cstheme="minorHAnsi"/>
          <w:color w:val="000000"/>
        </w:rPr>
        <w:t xml:space="preserve">. </w:t>
      </w:r>
    </w:p>
    <w:p w14:paraId="15FB3249" w14:textId="77777777" w:rsidR="00B81056" w:rsidRPr="004219B1" w:rsidRDefault="00102F2A" w:rsidP="0002615C">
      <w:pPr>
        <w:pStyle w:val="Heading2"/>
        <w:numPr>
          <w:ilvl w:val="1"/>
          <w:numId w:val="12"/>
        </w:numPr>
        <w:jc w:val="both"/>
        <w:rPr>
          <w:rFonts w:asciiTheme="minorHAnsi" w:hAnsiTheme="minorHAnsi" w:cstheme="minorHAnsi"/>
        </w:rPr>
      </w:pPr>
      <w:bookmarkStart w:id="5" w:name="_Toc212017244"/>
      <w:r w:rsidRPr="004219B1">
        <w:rPr>
          <w:rFonts w:asciiTheme="minorHAnsi" w:hAnsiTheme="minorHAnsi" w:cstheme="minorHAnsi"/>
        </w:rPr>
        <w:t>Key Audience and Users</w:t>
      </w:r>
      <w:bookmarkEnd w:id="5"/>
    </w:p>
    <w:p w14:paraId="60C4EA77" w14:textId="1B16332D" w:rsidR="00B81056" w:rsidRPr="004219B1" w:rsidRDefault="004944B3" w:rsidP="0002615C">
      <w:pPr>
        <w:pBdr>
          <w:top w:val="nil"/>
          <w:left w:val="nil"/>
          <w:bottom w:val="nil"/>
          <w:right w:val="nil"/>
          <w:between w:val="nil"/>
        </w:pBdr>
        <w:spacing w:after="240" w:line="252" w:lineRule="auto"/>
        <w:jc w:val="both"/>
        <w:rPr>
          <w:rFonts w:asciiTheme="minorHAnsi" w:hAnsiTheme="minorHAnsi" w:cstheme="minorHAnsi"/>
          <w:color w:val="000000"/>
        </w:rPr>
      </w:pPr>
      <w:r w:rsidRPr="004219B1">
        <w:rPr>
          <w:rFonts w:asciiTheme="minorHAnsi" w:hAnsiTheme="minorHAnsi" w:cstheme="minorHAnsi"/>
          <w:color w:val="000000"/>
        </w:rPr>
        <w:t>The p</w:t>
      </w:r>
      <w:r w:rsidR="00102F2A" w:rsidRPr="004219B1">
        <w:rPr>
          <w:rFonts w:asciiTheme="minorHAnsi" w:hAnsiTheme="minorHAnsi" w:cstheme="minorHAnsi"/>
          <w:color w:val="000000"/>
        </w:rPr>
        <w:t>rimary audience of the review is the DFAT/Embassy Executive Management, Development Counsellor</w:t>
      </w:r>
      <w:r w:rsidR="00F6032E" w:rsidRPr="004219B1">
        <w:rPr>
          <w:rFonts w:asciiTheme="minorHAnsi" w:hAnsiTheme="minorHAnsi" w:cstheme="minorHAnsi"/>
          <w:color w:val="000000"/>
        </w:rPr>
        <w:t xml:space="preserve"> and</w:t>
      </w:r>
      <w:r w:rsidR="00102F2A" w:rsidRPr="004219B1">
        <w:rPr>
          <w:rFonts w:asciiTheme="minorHAnsi" w:hAnsiTheme="minorHAnsi" w:cstheme="minorHAnsi"/>
          <w:color w:val="000000"/>
        </w:rPr>
        <w:t xml:space="preserve"> </w:t>
      </w:r>
      <w:r w:rsidR="00F6032E" w:rsidRPr="004219B1">
        <w:rPr>
          <w:rFonts w:asciiTheme="minorHAnsi" w:hAnsiTheme="minorHAnsi" w:cstheme="minorHAnsi"/>
          <w:color w:val="000000"/>
        </w:rPr>
        <w:t xml:space="preserve">the Human Resource Development team </w:t>
      </w:r>
      <w:r w:rsidR="00102F2A" w:rsidRPr="004219B1">
        <w:rPr>
          <w:rFonts w:asciiTheme="minorHAnsi" w:hAnsiTheme="minorHAnsi" w:cstheme="minorHAnsi"/>
          <w:color w:val="000000"/>
        </w:rPr>
        <w:t xml:space="preserve">led by the First Secretary. </w:t>
      </w:r>
    </w:p>
    <w:p w14:paraId="7D63D029" w14:textId="68DB30F3" w:rsidR="00B81056" w:rsidRPr="004219B1" w:rsidRDefault="004944B3" w:rsidP="0002615C">
      <w:pPr>
        <w:pBdr>
          <w:top w:val="nil"/>
          <w:left w:val="nil"/>
          <w:bottom w:val="nil"/>
          <w:right w:val="nil"/>
          <w:between w:val="nil"/>
        </w:pBdr>
        <w:spacing w:after="240" w:line="252" w:lineRule="auto"/>
        <w:jc w:val="both"/>
        <w:rPr>
          <w:rFonts w:asciiTheme="minorHAnsi" w:hAnsiTheme="minorHAnsi" w:cstheme="minorHAnsi"/>
          <w:color w:val="000000"/>
        </w:rPr>
      </w:pPr>
      <w:r w:rsidRPr="004219B1">
        <w:rPr>
          <w:rFonts w:asciiTheme="minorHAnsi" w:hAnsiTheme="minorHAnsi" w:cstheme="minorHAnsi"/>
          <w:color w:val="000000"/>
        </w:rPr>
        <w:t>The s</w:t>
      </w:r>
      <w:r w:rsidR="00102F2A" w:rsidRPr="004219B1">
        <w:rPr>
          <w:rFonts w:asciiTheme="minorHAnsi" w:hAnsiTheme="minorHAnsi" w:cstheme="minorHAnsi"/>
          <w:color w:val="000000"/>
        </w:rPr>
        <w:t xml:space="preserve">econdary audience includes the HCMA, other VAC foundational partners and the Managing Contractor </w:t>
      </w:r>
      <w:r w:rsidR="003C441F" w:rsidRPr="004219B1">
        <w:rPr>
          <w:rFonts w:asciiTheme="minorHAnsi" w:hAnsiTheme="minorHAnsi" w:cstheme="minorHAnsi"/>
          <w:color w:val="000000"/>
        </w:rPr>
        <w:t xml:space="preserve">(MC) </w:t>
      </w:r>
      <w:r w:rsidR="00102F2A" w:rsidRPr="004219B1">
        <w:rPr>
          <w:rFonts w:asciiTheme="minorHAnsi" w:hAnsiTheme="minorHAnsi" w:cstheme="minorHAnsi"/>
          <w:color w:val="000000"/>
        </w:rPr>
        <w:t xml:space="preserve">to </w:t>
      </w:r>
      <w:r w:rsidR="000C3859" w:rsidRPr="004219B1">
        <w:rPr>
          <w:rFonts w:asciiTheme="minorHAnsi" w:hAnsiTheme="minorHAnsi" w:cstheme="minorHAnsi"/>
          <w:color w:val="000000"/>
        </w:rPr>
        <w:t>support</w:t>
      </w:r>
      <w:r w:rsidR="00102F2A" w:rsidRPr="004219B1">
        <w:rPr>
          <w:rFonts w:asciiTheme="minorHAnsi" w:hAnsiTheme="minorHAnsi" w:cstheme="minorHAnsi"/>
          <w:color w:val="000000"/>
        </w:rPr>
        <w:t xml:space="preserve"> future planning, implementation and strategic adjustments to the VAC</w:t>
      </w:r>
      <w:r w:rsidR="00CF1A59">
        <w:rPr>
          <w:rFonts w:asciiTheme="minorHAnsi" w:hAnsiTheme="minorHAnsi" w:cstheme="minorHAnsi"/>
          <w:color w:val="000000"/>
        </w:rPr>
        <w:t>.</w:t>
      </w:r>
      <w:r w:rsidR="00102F2A" w:rsidRPr="004219B1">
        <w:rPr>
          <w:rFonts w:asciiTheme="minorHAnsi" w:hAnsiTheme="minorHAnsi" w:cstheme="minorHAnsi"/>
          <w:color w:val="000000"/>
        </w:rPr>
        <w:t xml:space="preserve"> </w:t>
      </w:r>
    </w:p>
    <w:p w14:paraId="7935BB8A" w14:textId="77777777" w:rsidR="00B81056" w:rsidRPr="004219B1" w:rsidRDefault="00B81056" w:rsidP="0002615C">
      <w:pPr>
        <w:pBdr>
          <w:top w:val="nil"/>
          <w:left w:val="nil"/>
          <w:bottom w:val="nil"/>
          <w:right w:val="nil"/>
          <w:between w:val="nil"/>
        </w:pBdr>
        <w:spacing w:after="240" w:line="252" w:lineRule="auto"/>
        <w:jc w:val="both"/>
        <w:rPr>
          <w:rFonts w:asciiTheme="minorHAnsi" w:hAnsiTheme="minorHAnsi" w:cstheme="minorHAnsi"/>
          <w:color w:val="000000"/>
        </w:rPr>
      </w:pPr>
    </w:p>
    <w:p w14:paraId="1D6886B6" w14:textId="77777777" w:rsidR="00B81056" w:rsidRPr="004219B1" w:rsidRDefault="00102F2A" w:rsidP="0002615C">
      <w:pPr>
        <w:pBdr>
          <w:top w:val="nil"/>
          <w:left w:val="nil"/>
          <w:bottom w:val="nil"/>
          <w:right w:val="nil"/>
          <w:between w:val="nil"/>
        </w:pBdr>
        <w:spacing w:after="240" w:line="252" w:lineRule="auto"/>
        <w:jc w:val="both"/>
        <w:rPr>
          <w:rFonts w:asciiTheme="minorHAnsi" w:hAnsiTheme="minorHAnsi" w:cstheme="minorHAnsi"/>
          <w:color w:val="000000"/>
        </w:rPr>
      </w:pPr>
      <w:r w:rsidRPr="004219B1">
        <w:rPr>
          <w:rFonts w:asciiTheme="minorHAnsi" w:hAnsiTheme="minorHAnsi" w:cstheme="minorHAnsi"/>
        </w:rPr>
        <w:br w:type="page"/>
      </w:r>
    </w:p>
    <w:p w14:paraId="4E04A50B" w14:textId="77777777" w:rsidR="00B81056" w:rsidRPr="004219B1" w:rsidRDefault="00102F2A" w:rsidP="0002615C">
      <w:pPr>
        <w:pStyle w:val="Heading1"/>
        <w:numPr>
          <w:ilvl w:val="0"/>
          <w:numId w:val="12"/>
        </w:numPr>
        <w:jc w:val="both"/>
        <w:rPr>
          <w:rFonts w:asciiTheme="minorHAnsi" w:hAnsiTheme="minorHAnsi" w:cstheme="minorHAnsi"/>
        </w:rPr>
      </w:pPr>
      <w:bookmarkStart w:id="6" w:name="_Toc212017245"/>
      <w:r w:rsidRPr="004219B1">
        <w:rPr>
          <w:rFonts w:asciiTheme="minorHAnsi" w:hAnsiTheme="minorHAnsi" w:cstheme="minorHAnsi"/>
        </w:rPr>
        <w:lastRenderedPageBreak/>
        <w:t>Methodology</w:t>
      </w:r>
      <w:bookmarkEnd w:id="6"/>
      <w:r w:rsidRPr="004219B1">
        <w:rPr>
          <w:rFonts w:asciiTheme="minorHAnsi" w:hAnsiTheme="minorHAnsi" w:cstheme="minorHAnsi"/>
        </w:rPr>
        <w:t xml:space="preserve"> </w:t>
      </w:r>
    </w:p>
    <w:p w14:paraId="233C884A" w14:textId="77777777" w:rsidR="00B81056" w:rsidRPr="004219B1" w:rsidRDefault="00102F2A" w:rsidP="0002615C">
      <w:pPr>
        <w:pStyle w:val="Heading2"/>
        <w:numPr>
          <w:ilvl w:val="1"/>
          <w:numId w:val="12"/>
        </w:numPr>
        <w:jc w:val="both"/>
        <w:rPr>
          <w:rFonts w:asciiTheme="minorHAnsi" w:hAnsiTheme="minorHAnsi" w:cstheme="minorHAnsi"/>
        </w:rPr>
      </w:pPr>
      <w:bookmarkStart w:id="7" w:name="_Toc212017246"/>
      <w:r w:rsidRPr="004219B1">
        <w:rPr>
          <w:rFonts w:asciiTheme="minorHAnsi" w:hAnsiTheme="minorHAnsi" w:cstheme="minorHAnsi"/>
        </w:rPr>
        <w:t>Review Design</w:t>
      </w:r>
      <w:bookmarkEnd w:id="7"/>
    </w:p>
    <w:p w14:paraId="64454AEF" w14:textId="77777777" w:rsidR="00B81056" w:rsidRPr="004219B1" w:rsidRDefault="00102F2A" w:rsidP="0002615C">
      <w:pPr>
        <w:pBdr>
          <w:top w:val="nil"/>
          <w:left w:val="nil"/>
          <w:bottom w:val="nil"/>
          <w:right w:val="nil"/>
          <w:between w:val="nil"/>
        </w:pBdr>
        <w:spacing w:after="240" w:line="252" w:lineRule="auto"/>
        <w:jc w:val="both"/>
        <w:rPr>
          <w:rFonts w:asciiTheme="minorHAnsi" w:hAnsiTheme="minorHAnsi" w:cstheme="minorHAnsi"/>
          <w:color w:val="000000"/>
        </w:rPr>
      </w:pPr>
      <w:r w:rsidRPr="004219B1">
        <w:rPr>
          <w:rFonts w:asciiTheme="minorHAnsi" w:hAnsiTheme="minorHAnsi" w:cstheme="minorHAnsi"/>
          <w:color w:val="000000"/>
        </w:rPr>
        <w:t>The review is guided by DFAT’s Design and Monitoring and Evaluation Standards.</w:t>
      </w:r>
    </w:p>
    <w:p w14:paraId="51589AAD" w14:textId="722FC3A1" w:rsidR="00B81056" w:rsidRPr="004219B1" w:rsidRDefault="00102F2A" w:rsidP="0002615C">
      <w:pPr>
        <w:spacing w:line="276" w:lineRule="auto"/>
        <w:jc w:val="both"/>
        <w:rPr>
          <w:rFonts w:asciiTheme="minorHAnsi" w:hAnsiTheme="minorHAnsi" w:cstheme="minorHAnsi"/>
        </w:rPr>
      </w:pPr>
      <w:r w:rsidRPr="004219B1">
        <w:rPr>
          <w:rFonts w:asciiTheme="minorHAnsi" w:hAnsiTheme="minorHAnsi" w:cstheme="minorHAnsi"/>
        </w:rPr>
        <w:t xml:space="preserve">To form the basis of methodology, the consultant team developed a Review Design Matrix in consultation with DFAT, OPM/Mekong Economics. The matrix provided a framework for defining and validating the specific issues to be addressed in each key review question. The matrix helped the review team reconsider the sub-questions, identify information required to answer each related sub-question, sources of information, and the scope and methodology for data collection and analysis. </w:t>
      </w:r>
    </w:p>
    <w:p w14:paraId="4F32AF3F" w14:textId="62BF2525" w:rsidR="00B81056" w:rsidRPr="004219B1" w:rsidRDefault="00102F2A" w:rsidP="0002615C">
      <w:pPr>
        <w:spacing w:line="276" w:lineRule="auto"/>
        <w:jc w:val="both"/>
        <w:rPr>
          <w:rFonts w:asciiTheme="minorHAnsi" w:hAnsiTheme="minorHAnsi" w:cstheme="minorHAnsi"/>
        </w:rPr>
      </w:pPr>
      <w:r w:rsidRPr="004219B1">
        <w:rPr>
          <w:rFonts w:asciiTheme="minorHAnsi" w:hAnsiTheme="minorHAnsi" w:cstheme="minorHAnsi"/>
        </w:rPr>
        <w:t>Based on the matrix, data collection tools such as</w:t>
      </w:r>
      <w:r w:rsidR="00111BCA" w:rsidRPr="004219B1">
        <w:rPr>
          <w:rFonts w:asciiTheme="minorHAnsi" w:hAnsiTheme="minorHAnsi" w:cstheme="minorHAnsi"/>
        </w:rPr>
        <w:t xml:space="preserve"> the</w:t>
      </w:r>
      <w:r w:rsidRPr="004219B1">
        <w:rPr>
          <w:rFonts w:asciiTheme="minorHAnsi" w:hAnsiTheme="minorHAnsi" w:cstheme="minorHAnsi"/>
        </w:rPr>
        <w:t xml:space="preserve"> </w:t>
      </w:r>
      <w:r w:rsidR="001E39D6" w:rsidRPr="004219B1">
        <w:rPr>
          <w:rFonts w:asciiTheme="minorHAnsi" w:hAnsiTheme="minorHAnsi" w:cstheme="minorHAnsi"/>
        </w:rPr>
        <w:t>Key Informant Interview (</w:t>
      </w:r>
      <w:r w:rsidRPr="004219B1">
        <w:rPr>
          <w:rFonts w:asciiTheme="minorHAnsi" w:hAnsiTheme="minorHAnsi" w:cstheme="minorHAnsi"/>
        </w:rPr>
        <w:t>KII</w:t>
      </w:r>
      <w:r w:rsidR="001E39D6" w:rsidRPr="004219B1">
        <w:rPr>
          <w:rFonts w:asciiTheme="minorHAnsi" w:hAnsiTheme="minorHAnsi" w:cstheme="minorHAnsi"/>
        </w:rPr>
        <w:t>)</w:t>
      </w:r>
      <w:r w:rsidRPr="004219B1">
        <w:rPr>
          <w:rFonts w:asciiTheme="minorHAnsi" w:hAnsiTheme="minorHAnsi" w:cstheme="minorHAnsi"/>
        </w:rPr>
        <w:t xml:space="preserve"> Guide</w:t>
      </w:r>
      <w:r w:rsidR="00111BCA" w:rsidRPr="004219B1">
        <w:rPr>
          <w:rFonts w:asciiTheme="minorHAnsi" w:hAnsiTheme="minorHAnsi" w:cstheme="minorHAnsi"/>
        </w:rPr>
        <w:t xml:space="preserve"> and</w:t>
      </w:r>
      <w:r w:rsidRPr="004219B1">
        <w:rPr>
          <w:rFonts w:asciiTheme="minorHAnsi" w:hAnsiTheme="minorHAnsi" w:cstheme="minorHAnsi"/>
        </w:rPr>
        <w:t xml:space="preserve"> </w:t>
      </w:r>
      <w:r w:rsidR="001E39D6" w:rsidRPr="004219B1">
        <w:rPr>
          <w:rFonts w:asciiTheme="minorHAnsi" w:hAnsiTheme="minorHAnsi" w:cstheme="minorHAnsi"/>
        </w:rPr>
        <w:t>Focus Group Discussion (</w:t>
      </w:r>
      <w:r w:rsidRPr="004219B1">
        <w:rPr>
          <w:rFonts w:asciiTheme="minorHAnsi" w:hAnsiTheme="minorHAnsi" w:cstheme="minorHAnsi"/>
        </w:rPr>
        <w:t>FGD</w:t>
      </w:r>
      <w:r w:rsidR="001E39D6" w:rsidRPr="004219B1">
        <w:rPr>
          <w:rFonts w:asciiTheme="minorHAnsi" w:hAnsiTheme="minorHAnsi" w:cstheme="minorHAnsi"/>
        </w:rPr>
        <w:t>)</w:t>
      </w:r>
      <w:r w:rsidRPr="004219B1">
        <w:rPr>
          <w:rFonts w:asciiTheme="minorHAnsi" w:hAnsiTheme="minorHAnsi" w:cstheme="minorHAnsi"/>
        </w:rPr>
        <w:t xml:space="preserve"> Guide w</w:t>
      </w:r>
      <w:r w:rsidR="00111BCA" w:rsidRPr="004219B1">
        <w:rPr>
          <w:rFonts w:asciiTheme="minorHAnsi" w:hAnsiTheme="minorHAnsi" w:cstheme="minorHAnsi"/>
        </w:rPr>
        <w:t>ere</w:t>
      </w:r>
      <w:r w:rsidRPr="004219B1">
        <w:rPr>
          <w:rFonts w:asciiTheme="minorHAnsi" w:hAnsiTheme="minorHAnsi" w:cstheme="minorHAnsi"/>
        </w:rPr>
        <w:t xml:space="preserve"> developed.</w:t>
      </w:r>
    </w:p>
    <w:p w14:paraId="6679D9E7" w14:textId="77ED9CBD" w:rsidR="00B81056" w:rsidRPr="004219B1" w:rsidRDefault="00102F2A" w:rsidP="0002615C">
      <w:pPr>
        <w:pStyle w:val="Heading2"/>
        <w:numPr>
          <w:ilvl w:val="1"/>
          <w:numId w:val="12"/>
        </w:numPr>
        <w:jc w:val="both"/>
        <w:rPr>
          <w:rFonts w:asciiTheme="minorHAnsi" w:hAnsiTheme="minorHAnsi" w:cstheme="minorHAnsi"/>
        </w:rPr>
      </w:pPr>
      <w:bookmarkStart w:id="8" w:name="_Toc212017247"/>
      <w:r w:rsidRPr="004219B1">
        <w:rPr>
          <w:rFonts w:asciiTheme="minorHAnsi" w:hAnsiTheme="minorHAnsi" w:cstheme="minorHAnsi"/>
        </w:rPr>
        <w:t>Review Questions</w:t>
      </w:r>
      <w:bookmarkEnd w:id="8"/>
    </w:p>
    <w:p w14:paraId="6BA960D6" w14:textId="48CB396F" w:rsidR="00B81056" w:rsidRPr="004219B1" w:rsidRDefault="00102F2A" w:rsidP="0002615C">
      <w:pPr>
        <w:pBdr>
          <w:top w:val="nil"/>
          <w:left w:val="nil"/>
          <w:bottom w:val="nil"/>
          <w:right w:val="nil"/>
          <w:between w:val="nil"/>
        </w:pBdr>
        <w:spacing w:after="240" w:line="252" w:lineRule="auto"/>
        <w:jc w:val="both"/>
        <w:rPr>
          <w:rFonts w:asciiTheme="minorHAnsi" w:hAnsiTheme="minorHAnsi" w:cstheme="minorHAnsi"/>
          <w:color w:val="000000"/>
        </w:rPr>
      </w:pPr>
      <w:r w:rsidRPr="004219B1">
        <w:rPr>
          <w:rFonts w:asciiTheme="minorHAnsi" w:hAnsiTheme="minorHAnsi" w:cstheme="minorHAnsi"/>
          <w:color w:val="000000"/>
        </w:rPr>
        <w:t>The review has assessed the performance of the VAC against the following criteria and key evaluation questions:</w:t>
      </w:r>
    </w:p>
    <w:p w14:paraId="5BF4DD7D" w14:textId="77777777" w:rsidR="00B81056" w:rsidRPr="004219B1" w:rsidRDefault="00102F2A" w:rsidP="0002615C">
      <w:pPr>
        <w:pBdr>
          <w:top w:val="nil"/>
          <w:left w:val="nil"/>
          <w:bottom w:val="nil"/>
          <w:right w:val="nil"/>
          <w:between w:val="nil"/>
        </w:pBdr>
        <w:spacing w:after="240" w:line="252" w:lineRule="auto"/>
        <w:jc w:val="both"/>
        <w:rPr>
          <w:rFonts w:asciiTheme="minorHAnsi" w:hAnsiTheme="minorHAnsi" w:cstheme="minorHAnsi"/>
          <w:b/>
          <w:color w:val="000000"/>
        </w:rPr>
      </w:pPr>
      <w:r w:rsidRPr="004219B1">
        <w:rPr>
          <w:rFonts w:asciiTheme="minorHAnsi" w:hAnsiTheme="minorHAnsi" w:cstheme="minorHAnsi"/>
          <w:b/>
          <w:color w:val="000000"/>
        </w:rPr>
        <w:t>Relevance</w:t>
      </w:r>
    </w:p>
    <w:p w14:paraId="5BE1E60A" w14:textId="77777777" w:rsidR="00B81056" w:rsidRPr="004219B1" w:rsidRDefault="00102F2A" w:rsidP="0002615C">
      <w:pPr>
        <w:spacing w:line="276" w:lineRule="auto"/>
        <w:jc w:val="both"/>
        <w:rPr>
          <w:rFonts w:asciiTheme="minorHAnsi" w:hAnsiTheme="minorHAnsi" w:cstheme="minorHAnsi"/>
        </w:rPr>
      </w:pPr>
      <w:r w:rsidRPr="004219B1">
        <w:rPr>
          <w:rFonts w:asciiTheme="minorHAnsi" w:hAnsiTheme="minorHAnsi" w:cstheme="minorHAnsi"/>
          <w:u w:val="single"/>
        </w:rPr>
        <w:t>Question 1:</w:t>
      </w:r>
      <w:r w:rsidRPr="004219B1">
        <w:rPr>
          <w:rFonts w:asciiTheme="minorHAnsi" w:hAnsiTheme="minorHAnsi" w:cstheme="minorHAnsi"/>
        </w:rPr>
        <w:t xml:space="preserve"> How well is the VAC contributing to implement Australia’s strategic priorities and address Vietnam’s development priorities?</w:t>
      </w:r>
      <w:r w:rsidRPr="004219B1">
        <w:rPr>
          <w:rFonts w:asciiTheme="minorHAnsi" w:hAnsiTheme="minorHAnsi" w:cstheme="minorHAnsi"/>
          <w:b/>
        </w:rPr>
        <w:t xml:space="preserve"> </w:t>
      </w:r>
    </w:p>
    <w:p w14:paraId="0443017A" w14:textId="77777777" w:rsidR="00B81056" w:rsidRPr="004219B1" w:rsidRDefault="00102F2A" w:rsidP="0002615C">
      <w:pPr>
        <w:spacing w:line="276" w:lineRule="auto"/>
        <w:jc w:val="both"/>
        <w:rPr>
          <w:rFonts w:asciiTheme="minorHAnsi" w:hAnsiTheme="minorHAnsi" w:cstheme="minorHAnsi"/>
        </w:rPr>
      </w:pPr>
      <w:r w:rsidRPr="004219B1">
        <w:rPr>
          <w:rFonts w:asciiTheme="minorHAnsi" w:hAnsiTheme="minorHAnsi" w:cstheme="minorHAnsi"/>
        </w:rPr>
        <w:t xml:space="preserve">Sub-questions include:  </w:t>
      </w:r>
    </w:p>
    <w:p w14:paraId="199C51C1" w14:textId="0F962A40" w:rsidR="00B81056" w:rsidRPr="004219B1" w:rsidRDefault="00102F2A" w:rsidP="0002615C">
      <w:pPr>
        <w:numPr>
          <w:ilvl w:val="1"/>
          <w:numId w:val="6"/>
        </w:numPr>
        <w:pBdr>
          <w:top w:val="nil"/>
          <w:left w:val="nil"/>
          <w:bottom w:val="nil"/>
          <w:right w:val="nil"/>
          <w:between w:val="nil"/>
        </w:pBdr>
        <w:spacing w:after="0" w:line="276" w:lineRule="auto"/>
        <w:jc w:val="both"/>
        <w:rPr>
          <w:rFonts w:asciiTheme="minorHAnsi" w:hAnsiTheme="minorHAnsi" w:cstheme="minorHAnsi"/>
        </w:rPr>
      </w:pPr>
      <w:r w:rsidRPr="004219B1">
        <w:rPr>
          <w:rFonts w:asciiTheme="minorHAnsi" w:hAnsiTheme="minorHAnsi" w:cstheme="minorHAnsi"/>
          <w:color w:val="000000"/>
        </w:rPr>
        <w:t xml:space="preserve">How well the program aligns with Development policy frameworks, including but not limited to the Australia’s International Development Policy, Invested: Australia Southeast Asia Economic Strategy, the bilateral cooperation under the CSP and the new DFAT Gender Equality strategy (February 2025). </w:t>
      </w:r>
    </w:p>
    <w:p w14:paraId="1CF927F1" w14:textId="77777777" w:rsidR="00B81056" w:rsidRPr="004219B1" w:rsidRDefault="00102F2A" w:rsidP="0002615C">
      <w:pPr>
        <w:numPr>
          <w:ilvl w:val="1"/>
          <w:numId w:val="6"/>
        </w:numPr>
        <w:pBdr>
          <w:top w:val="nil"/>
          <w:left w:val="nil"/>
          <w:bottom w:val="nil"/>
          <w:right w:val="nil"/>
          <w:between w:val="nil"/>
        </w:pBdr>
        <w:spacing w:after="0" w:line="276" w:lineRule="auto"/>
        <w:jc w:val="both"/>
        <w:rPr>
          <w:rFonts w:asciiTheme="minorHAnsi" w:hAnsiTheme="minorHAnsi" w:cstheme="minorHAnsi"/>
        </w:rPr>
      </w:pPr>
      <w:r w:rsidRPr="004219B1">
        <w:rPr>
          <w:rFonts w:asciiTheme="minorHAnsi" w:hAnsiTheme="minorHAnsi" w:cstheme="minorHAnsi"/>
          <w:color w:val="000000"/>
        </w:rPr>
        <w:t xml:space="preserve">How well the project aligns with Vietnam’s development priorities in the current and next development periods until 2035? </w:t>
      </w:r>
    </w:p>
    <w:p w14:paraId="1D7DFF53" w14:textId="77777777" w:rsidR="00B81056" w:rsidRPr="004219B1" w:rsidRDefault="00102F2A" w:rsidP="0002615C">
      <w:pPr>
        <w:numPr>
          <w:ilvl w:val="1"/>
          <w:numId w:val="6"/>
        </w:numPr>
        <w:pBdr>
          <w:top w:val="nil"/>
          <w:left w:val="nil"/>
          <w:bottom w:val="nil"/>
          <w:right w:val="nil"/>
          <w:between w:val="nil"/>
        </w:pBdr>
        <w:spacing w:after="0" w:line="276" w:lineRule="auto"/>
        <w:jc w:val="both"/>
        <w:rPr>
          <w:rFonts w:asciiTheme="minorHAnsi" w:hAnsiTheme="minorHAnsi" w:cstheme="minorHAnsi"/>
        </w:rPr>
      </w:pPr>
      <w:r w:rsidRPr="004219B1">
        <w:rPr>
          <w:rFonts w:asciiTheme="minorHAnsi" w:hAnsiTheme="minorHAnsi" w:cstheme="minorHAnsi"/>
          <w:color w:val="000000"/>
        </w:rPr>
        <w:t>To what extent has the project contributed to support Vietnam’s future leadership to address national and international challenges and strengthen the bilateral relationship between Australia and Vietnam?</w:t>
      </w:r>
    </w:p>
    <w:p w14:paraId="05B8E487" w14:textId="77777777" w:rsidR="00B81056" w:rsidRPr="004219B1" w:rsidRDefault="00102F2A" w:rsidP="0002615C">
      <w:pPr>
        <w:numPr>
          <w:ilvl w:val="1"/>
          <w:numId w:val="6"/>
        </w:numPr>
        <w:pBdr>
          <w:top w:val="nil"/>
          <w:left w:val="nil"/>
          <w:bottom w:val="nil"/>
          <w:right w:val="nil"/>
          <w:between w:val="nil"/>
        </w:pBdr>
        <w:spacing w:after="0" w:line="276" w:lineRule="auto"/>
        <w:jc w:val="both"/>
        <w:rPr>
          <w:rFonts w:asciiTheme="minorHAnsi" w:hAnsiTheme="minorHAnsi" w:cstheme="minorHAnsi"/>
        </w:rPr>
      </w:pPr>
      <w:r w:rsidRPr="004219B1">
        <w:rPr>
          <w:rFonts w:asciiTheme="minorHAnsi" w:hAnsiTheme="minorHAnsi" w:cstheme="minorHAnsi"/>
          <w:color w:val="000000"/>
        </w:rPr>
        <w:t>How has the operational context of the project changed during implementation, and how well has the project adapted to any changes?</w:t>
      </w:r>
    </w:p>
    <w:p w14:paraId="2123CC90" w14:textId="77777777" w:rsidR="00B81056" w:rsidRPr="004219B1" w:rsidRDefault="00102F2A" w:rsidP="0002615C">
      <w:pPr>
        <w:numPr>
          <w:ilvl w:val="1"/>
          <w:numId w:val="6"/>
        </w:numPr>
        <w:pBdr>
          <w:top w:val="nil"/>
          <w:left w:val="nil"/>
          <w:bottom w:val="nil"/>
          <w:right w:val="nil"/>
          <w:between w:val="nil"/>
        </w:pBdr>
        <w:spacing w:line="276" w:lineRule="auto"/>
        <w:jc w:val="both"/>
        <w:rPr>
          <w:rFonts w:asciiTheme="minorHAnsi" w:hAnsiTheme="minorHAnsi" w:cstheme="minorHAnsi"/>
        </w:rPr>
      </w:pPr>
      <w:r w:rsidRPr="004219B1">
        <w:rPr>
          <w:rFonts w:asciiTheme="minorHAnsi" w:hAnsiTheme="minorHAnsi" w:cstheme="minorHAnsi"/>
          <w:color w:val="000000"/>
        </w:rPr>
        <w:t>Are the type</w:t>
      </w:r>
      <w:r w:rsidRPr="004219B1">
        <w:rPr>
          <w:rFonts w:asciiTheme="minorHAnsi" w:hAnsiTheme="minorHAnsi" w:cstheme="minorHAnsi"/>
        </w:rPr>
        <w:t>s</w:t>
      </w:r>
      <w:r w:rsidRPr="004219B1">
        <w:rPr>
          <w:rFonts w:asciiTheme="minorHAnsi" w:hAnsiTheme="minorHAnsi" w:cstheme="minorHAnsi"/>
          <w:color w:val="000000"/>
        </w:rPr>
        <w:t xml:space="preserve"> of current courses and activities fit for purpose that should continue in the next phase or be scaled up?</w:t>
      </w:r>
    </w:p>
    <w:p w14:paraId="756B68A8" w14:textId="77777777" w:rsidR="00B81056" w:rsidRPr="004219B1" w:rsidRDefault="00102F2A" w:rsidP="0002615C">
      <w:pPr>
        <w:pBdr>
          <w:top w:val="nil"/>
          <w:left w:val="nil"/>
          <w:bottom w:val="nil"/>
          <w:right w:val="nil"/>
          <w:between w:val="nil"/>
        </w:pBdr>
        <w:spacing w:after="240" w:line="252" w:lineRule="auto"/>
        <w:jc w:val="both"/>
        <w:rPr>
          <w:rFonts w:asciiTheme="minorHAnsi" w:hAnsiTheme="minorHAnsi" w:cstheme="minorHAnsi"/>
          <w:b/>
          <w:color w:val="000000"/>
        </w:rPr>
      </w:pPr>
      <w:r w:rsidRPr="004219B1">
        <w:rPr>
          <w:rFonts w:asciiTheme="minorHAnsi" w:hAnsiTheme="minorHAnsi" w:cstheme="minorHAnsi"/>
          <w:b/>
          <w:color w:val="000000"/>
        </w:rPr>
        <w:t>Effectiveness</w:t>
      </w:r>
    </w:p>
    <w:p w14:paraId="349AE5A6" w14:textId="77777777" w:rsidR="00B81056" w:rsidRPr="004219B1" w:rsidRDefault="00102F2A" w:rsidP="0002615C">
      <w:pPr>
        <w:spacing w:line="276" w:lineRule="auto"/>
        <w:jc w:val="both"/>
        <w:rPr>
          <w:rFonts w:asciiTheme="minorHAnsi" w:hAnsiTheme="minorHAnsi" w:cstheme="minorHAnsi"/>
        </w:rPr>
      </w:pPr>
      <w:r w:rsidRPr="004219B1">
        <w:rPr>
          <w:rFonts w:asciiTheme="minorHAnsi" w:hAnsiTheme="minorHAnsi" w:cstheme="minorHAnsi"/>
          <w:u w:val="single"/>
        </w:rPr>
        <w:t>Question 2:</w:t>
      </w:r>
      <w:r w:rsidRPr="004219B1">
        <w:rPr>
          <w:rFonts w:asciiTheme="minorHAnsi" w:hAnsiTheme="minorHAnsi" w:cstheme="minorHAnsi"/>
        </w:rPr>
        <w:t xml:space="preserve"> To what extent is the project on track to achieving its stated objectives and outcomes? </w:t>
      </w:r>
    </w:p>
    <w:p w14:paraId="3568EB72" w14:textId="77777777" w:rsidR="00B81056" w:rsidRPr="004219B1" w:rsidRDefault="00102F2A" w:rsidP="0002615C">
      <w:pPr>
        <w:spacing w:line="276" w:lineRule="auto"/>
        <w:jc w:val="both"/>
        <w:rPr>
          <w:rFonts w:asciiTheme="minorHAnsi" w:hAnsiTheme="minorHAnsi" w:cstheme="minorHAnsi"/>
          <w:b/>
        </w:rPr>
      </w:pPr>
      <w:r w:rsidRPr="004219B1">
        <w:rPr>
          <w:rFonts w:asciiTheme="minorHAnsi" w:hAnsiTheme="minorHAnsi" w:cstheme="minorHAnsi"/>
        </w:rPr>
        <w:t>Sub-questions include:</w:t>
      </w:r>
    </w:p>
    <w:p w14:paraId="151D3B99" w14:textId="77777777" w:rsidR="00B81056" w:rsidRPr="004219B1" w:rsidRDefault="00102F2A" w:rsidP="0002615C">
      <w:pPr>
        <w:numPr>
          <w:ilvl w:val="1"/>
          <w:numId w:val="7"/>
        </w:numPr>
        <w:pBdr>
          <w:top w:val="nil"/>
          <w:left w:val="nil"/>
          <w:bottom w:val="nil"/>
          <w:right w:val="nil"/>
          <w:between w:val="nil"/>
        </w:pBdr>
        <w:spacing w:after="0" w:line="276" w:lineRule="auto"/>
        <w:jc w:val="both"/>
        <w:rPr>
          <w:rFonts w:asciiTheme="minorHAnsi" w:hAnsiTheme="minorHAnsi" w:cstheme="minorHAnsi"/>
        </w:rPr>
      </w:pPr>
      <w:r w:rsidRPr="004219B1">
        <w:rPr>
          <w:rFonts w:asciiTheme="minorHAnsi" w:hAnsiTheme="minorHAnsi" w:cstheme="minorHAnsi"/>
          <w:color w:val="000000"/>
        </w:rPr>
        <w:lastRenderedPageBreak/>
        <w:t>What have been the progress made towards achievement of the expected outcomes?</w:t>
      </w:r>
    </w:p>
    <w:p w14:paraId="1D84257D" w14:textId="77777777" w:rsidR="00B81056" w:rsidRPr="004219B1" w:rsidRDefault="00102F2A" w:rsidP="0002615C">
      <w:pPr>
        <w:numPr>
          <w:ilvl w:val="1"/>
          <w:numId w:val="7"/>
        </w:numPr>
        <w:pBdr>
          <w:top w:val="nil"/>
          <w:left w:val="nil"/>
          <w:bottom w:val="nil"/>
          <w:right w:val="nil"/>
          <w:between w:val="nil"/>
        </w:pBdr>
        <w:spacing w:after="0" w:line="276" w:lineRule="auto"/>
        <w:jc w:val="both"/>
        <w:rPr>
          <w:rFonts w:asciiTheme="minorHAnsi" w:hAnsiTheme="minorHAnsi" w:cstheme="minorHAnsi"/>
        </w:rPr>
      </w:pPr>
      <w:r w:rsidRPr="004219B1">
        <w:rPr>
          <w:rFonts w:asciiTheme="minorHAnsi" w:hAnsiTheme="minorHAnsi" w:cstheme="minorHAnsi"/>
          <w:color w:val="000000"/>
        </w:rPr>
        <w:t>What are the driving factors influencing or inhibiting progress to date?</w:t>
      </w:r>
    </w:p>
    <w:p w14:paraId="719EFC22" w14:textId="77777777" w:rsidR="00B81056" w:rsidRPr="004219B1" w:rsidRDefault="00102F2A" w:rsidP="0002615C">
      <w:pPr>
        <w:numPr>
          <w:ilvl w:val="1"/>
          <w:numId w:val="7"/>
        </w:numPr>
        <w:pBdr>
          <w:top w:val="nil"/>
          <w:left w:val="nil"/>
          <w:bottom w:val="nil"/>
          <w:right w:val="nil"/>
          <w:between w:val="nil"/>
        </w:pBdr>
        <w:spacing w:after="0" w:line="276" w:lineRule="auto"/>
        <w:jc w:val="both"/>
        <w:rPr>
          <w:rFonts w:asciiTheme="minorHAnsi" w:hAnsiTheme="minorHAnsi" w:cstheme="minorHAnsi"/>
        </w:rPr>
      </w:pPr>
      <w:r w:rsidRPr="004219B1">
        <w:rPr>
          <w:rFonts w:asciiTheme="minorHAnsi" w:hAnsiTheme="minorHAnsi" w:cstheme="minorHAnsi"/>
          <w:color w:val="000000"/>
        </w:rPr>
        <w:t>How effective were the project’s approaches in delivering expected outputs and outcomes?</w:t>
      </w:r>
    </w:p>
    <w:p w14:paraId="7B3B8861" w14:textId="77777777" w:rsidR="00B81056" w:rsidRPr="004219B1" w:rsidRDefault="00102F2A" w:rsidP="0002615C">
      <w:pPr>
        <w:numPr>
          <w:ilvl w:val="1"/>
          <w:numId w:val="7"/>
        </w:numPr>
        <w:pBdr>
          <w:top w:val="nil"/>
          <w:left w:val="nil"/>
          <w:bottom w:val="nil"/>
          <w:right w:val="nil"/>
          <w:between w:val="nil"/>
        </w:pBdr>
        <w:spacing w:after="0" w:line="276" w:lineRule="auto"/>
        <w:jc w:val="both"/>
        <w:rPr>
          <w:rFonts w:asciiTheme="minorHAnsi" w:hAnsiTheme="minorHAnsi" w:cstheme="minorHAnsi"/>
        </w:rPr>
      </w:pPr>
      <w:r w:rsidRPr="004219B1">
        <w:rPr>
          <w:rFonts w:asciiTheme="minorHAnsi" w:hAnsiTheme="minorHAnsi" w:cstheme="minorHAnsi"/>
          <w:color w:val="000000"/>
        </w:rPr>
        <w:t>What are the main lessons learned from the VAC program’s successes and challenges? What should be done differently?</w:t>
      </w:r>
    </w:p>
    <w:p w14:paraId="35EBDDF6" w14:textId="77777777" w:rsidR="00B81056" w:rsidRPr="004219B1" w:rsidRDefault="00102F2A" w:rsidP="0002615C">
      <w:pPr>
        <w:numPr>
          <w:ilvl w:val="1"/>
          <w:numId w:val="7"/>
        </w:numPr>
        <w:pBdr>
          <w:top w:val="nil"/>
          <w:left w:val="nil"/>
          <w:bottom w:val="nil"/>
          <w:right w:val="nil"/>
          <w:between w:val="nil"/>
        </w:pBdr>
        <w:spacing w:after="0" w:line="276" w:lineRule="auto"/>
        <w:jc w:val="both"/>
        <w:rPr>
          <w:rFonts w:asciiTheme="minorHAnsi" w:hAnsiTheme="minorHAnsi" w:cstheme="minorHAnsi"/>
        </w:rPr>
      </w:pPr>
      <w:r w:rsidRPr="004219B1">
        <w:rPr>
          <w:rFonts w:asciiTheme="minorHAnsi" w:hAnsiTheme="minorHAnsi" w:cstheme="minorHAnsi"/>
          <w:color w:val="000000"/>
        </w:rPr>
        <w:t xml:space="preserve">Are the EOPOs measurable or should they be adjusted? </w:t>
      </w:r>
    </w:p>
    <w:p w14:paraId="34AEEF6C" w14:textId="77777777" w:rsidR="00B81056" w:rsidRPr="004219B1" w:rsidRDefault="00102F2A" w:rsidP="0002615C">
      <w:pPr>
        <w:numPr>
          <w:ilvl w:val="1"/>
          <w:numId w:val="7"/>
        </w:numPr>
        <w:pBdr>
          <w:top w:val="nil"/>
          <w:left w:val="nil"/>
          <w:bottom w:val="nil"/>
          <w:right w:val="nil"/>
          <w:between w:val="nil"/>
        </w:pBdr>
        <w:spacing w:after="0" w:line="276" w:lineRule="auto"/>
        <w:jc w:val="both"/>
        <w:rPr>
          <w:rFonts w:asciiTheme="minorHAnsi" w:hAnsiTheme="minorHAnsi" w:cstheme="minorHAnsi"/>
          <w:color w:val="000000"/>
        </w:rPr>
      </w:pPr>
      <w:r w:rsidRPr="004219B1">
        <w:rPr>
          <w:rFonts w:asciiTheme="minorHAnsi" w:hAnsiTheme="minorHAnsi" w:cstheme="minorHAnsi"/>
          <w:color w:val="000000"/>
        </w:rPr>
        <w:t xml:space="preserve">To what extent has the VAC been able to effectively promote Gender Equality, Disability Inclusion and Social Inclusion in its work to date, and how could this be strengthened? </w:t>
      </w:r>
    </w:p>
    <w:p w14:paraId="3623DFE5" w14:textId="77777777" w:rsidR="00B81056" w:rsidRPr="004219B1" w:rsidRDefault="00102F2A" w:rsidP="0002615C">
      <w:pPr>
        <w:numPr>
          <w:ilvl w:val="1"/>
          <w:numId w:val="7"/>
        </w:numPr>
        <w:pBdr>
          <w:top w:val="nil"/>
          <w:left w:val="nil"/>
          <w:bottom w:val="nil"/>
          <w:right w:val="nil"/>
          <w:between w:val="nil"/>
        </w:pBdr>
        <w:spacing w:after="0" w:line="276" w:lineRule="auto"/>
        <w:jc w:val="both"/>
        <w:rPr>
          <w:rFonts w:asciiTheme="minorHAnsi" w:hAnsiTheme="minorHAnsi" w:cstheme="minorHAnsi"/>
          <w:color w:val="000000"/>
        </w:rPr>
      </w:pPr>
      <w:r w:rsidRPr="004219B1">
        <w:rPr>
          <w:rFonts w:asciiTheme="minorHAnsi" w:hAnsiTheme="minorHAnsi" w:cstheme="minorHAnsi"/>
          <w:color w:val="000000"/>
        </w:rPr>
        <w:t xml:space="preserve">To what extent are the current governance and management arrangements supporting the VAC to achieve its strategic goals, and what changes could strengthen their effectiveness in the future? </w:t>
      </w:r>
    </w:p>
    <w:p w14:paraId="19512FFB" w14:textId="77777777" w:rsidR="00B81056" w:rsidRPr="004219B1" w:rsidRDefault="00102F2A" w:rsidP="0002615C">
      <w:pPr>
        <w:numPr>
          <w:ilvl w:val="1"/>
          <w:numId w:val="7"/>
        </w:numPr>
        <w:pBdr>
          <w:top w:val="nil"/>
          <w:left w:val="nil"/>
          <w:bottom w:val="nil"/>
          <w:right w:val="nil"/>
          <w:between w:val="nil"/>
        </w:pBdr>
        <w:spacing w:after="0" w:line="276" w:lineRule="auto"/>
        <w:jc w:val="both"/>
        <w:rPr>
          <w:rFonts w:asciiTheme="minorHAnsi" w:hAnsiTheme="minorHAnsi" w:cstheme="minorHAnsi"/>
          <w:color w:val="000000"/>
        </w:rPr>
      </w:pPr>
      <w:r w:rsidRPr="004219B1">
        <w:rPr>
          <w:rFonts w:asciiTheme="minorHAnsi" w:hAnsiTheme="minorHAnsi" w:cstheme="minorHAnsi"/>
          <w:color w:val="000000"/>
        </w:rPr>
        <w:t>To what extent has climate change been considered within the VAC’s activities to date, and what opportunities exist to enhance this in the future?</w:t>
      </w:r>
    </w:p>
    <w:p w14:paraId="5AAA7737" w14:textId="77777777" w:rsidR="00B81056" w:rsidRPr="004219B1" w:rsidRDefault="00102F2A" w:rsidP="0002615C">
      <w:pPr>
        <w:numPr>
          <w:ilvl w:val="1"/>
          <w:numId w:val="7"/>
        </w:numPr>
        <w:pBdr>
          <w:top w:val="nil"/>
          <w:left w:val="nil"/>
          <w:bottom w:val="nil"/>
          <w:right w:val="nil"/>
          <w:between w:val="nil"/>
        </w:pBdr>
        <w:spacing w:line="276" w:lineRule="auto"/>
        <w:jc w:val="both"/>
        <w:rPr>
          <w:rFonts w:asciiTheme="minorHAnsi" w:hAnsiTheme="minorHAnsi" w:cstheme="minorHAnsi"/>
          <w:color w:val="000000"/>
        </w:rPr>
      </w:pPr>
      <w:r w:rsidRPr="004219B1">
        <w:rPr>
          <w:rFonts w:asciiTheme="minorHAnsi" w:hAnsiTheme="minorHAnsi" w:cstheme="minorHAnsi"/>
          <w:color w:val="000000"/>
        </w:rPr>
        <w:t>What measures can VAC implement to ensure long-term financial and operational sustainability?</w:t>
      </w:r>
    </w:p>
    <w:p w14:paraId="58AC5A50" w14:textId="77777777" w:rsidR="00B81056" w:rsidRPr="004219B1" w:rsidRDefault="00102F2A" w:rsidP="0002615C">
      <w:pPr>
        <w:pStyle w:val="Heading2"/>
        <w:numPr>
          <w:ilvl w:val="1"/>
          <w:numId w:val="12"/>
        </w:numPr>
        <w:jc w:val="both"/>
        <w:rPr>
          <w:rFonts w:asciiTheme="minorHAnsi" w:hAnsiTheme="minorHAnsi" w:cstheme="minorHAnsi"/>
        </w:rPr>
      </w:pPr>
      <w:bookmarkStart w:id="9" w:name="_Toc212017248"/>
      <w:r w:rsidRPr="004219B1">
        <w:rPr>
          <w:rFonts w:asciiTheme="minorHAnsi" w:hAnsiTheme="minorHAnsi" w:cstheme="minorHAnsi"/>
        </w:rPr>
        <w:t>Data Collection</w:t>
      </w:r>
      <w:bookmarkEnd w:id="9"/>
      <w:r w:rsidRPr="004219B1">
        <w:rPr>
          <w:rFonts w:asciiTheme="minorHAnsi" w:hAnsiTheme="minorHAnsi" w:cstheme="minorHAnsi"/>
        </w:rPr>
        <w:t xml:space="preserve"> </w:t>
      </w:r>
    </w:p>
    <w:p w14:paraId="67118707" w14:textId="77777777" w:rsidR="00B81056" w:rsidRPr="004219B1" w:rsidRDefault="00102F2A" w:rsidP="0002615C">
      <w:pPr>
        <w:spacing w:line="276" w:lineRule="auto"/>
        <w:jc w:val="both"/>
        <w:rPr>
          <w:rFonts w:asciiTheme="minorHAnsi" w:hAnsiTheme="minorHAnsi" w:cstheme="minorHAnsi"/>
        </w:rPr>
      </w:pPr>
      <w:r w:rsidRPr="004219B1">
        <w:rPr>
          <w:rFonts w:asciiTheme="minorHAnsi" w:hAnsiTheme="minorHAnsi" w:cstheme="minorHAnsi"/>
        </w:rPr>
        <w:t xml:space="preserve">The review team used a mixed-methods approach. Before carrying out the data collection, the team conducted a literature review of the VAC’s documents to understand its background and develop the evaluation design. </w:t>
      </w:r>
    </w:p>
    <w:p w14:paraId="646A8B0A" w14:textId="62897564" w:rsidR="00B81056" w:rsidRPr="004219B1" w:rsidRDefault="00102F2A" w:rsidP="0002615C">
      <w:pPr>
        <w:spacing w:line="276" w:lineRule="auto"/>
        <w:jc w:val="both"/>
        <w:rPr>
          <w:rFonts w:asciiTheme="minorHAnsi" w:hAnsiTheme="minorHAnsi" w:cstheme="minorHAnsi"/>
        </w:rPr>
      </w:pPr>
      <w:r w:rsidRPr="004219B1">
        <w:rPr>
          <w:rFonts w:asciiTheme="minorHAnsi" w:hAnsiTheme="minorHAnsi" w:cstheme="minorHAnsi"/>
        </w:rPr>
        <w:t xml:space="preserve">For primary data collection, purposive sampling was applied based on stakeholder categories. The chosen sampling strategy </w:t>
      </w:r>
      <w:r w:rsidR="56DD3F6C" w:rsidRPr="004219B1">
        <w:rPr>
          <w:rFonts w:asciiTheme="minorHAnsi" w:hAnsiTheme="minorHAnsi" w:cstheme="minorHAnsi"/>
        </w:rPr>
        <w:t>wa</w:t>
      </w:r>
      <w:r w:rsidRPr="004219B1">
        <w:rPr>
          <w:rFonts w:asciiTheme="minorHAnsi" w:hAnsiTheme="minorHAnsi" w:cstheme="minorHAnsi"/>
        </w:rPr>
        <w:t>s tailored to ensure a comprehensive understanding of the project's relevance, effectiveness, and future potential. Stakeholders/ respondents were categori</w:t>
      </w:r>
      <w:r w:rsidR="007C0587" w:rsidRPr="004219B1">
        <w:rPr>
          <w:rFonts w:asciiTheme="minorHAnsi" w:hAnsiTheme="minorHAnsi" w:cstheme="minorHAnsi"/>
        </w:rPr>
        <w:t>s</w:t>
      </w:r>
      <w:r w:rsidRPr="004219B1">
        <w:rPr>
          <w:rFonts w:asciiTheme="minorHAnsi" w:hAnsiTheme="minorHAnsi" w:cstheme="minorHAnsi"/>
        </w:rPr>
        <w:t xml:space="preserve">ed into five distinct groups: Group 1 DFAT officials, Group 2 Foundational Partners (HCMA, MOFA, OOG), Group 3 Managing Contractor </w:t>
      </w:r>
      <w:r w:rsidR="00E83226" w:rsidRPr="004219B1">
        <w:rPr>
          <w:rFonts w:asciiTheme="minorHAnsi" w:hAnsiTheme="minorHAnsi" w:cstheme="minorHAnsi"/>
        </w:rPr>
        <w:t>including the</w:t>
      </w:r>
      <w:r w:rsidRPr="004219B1">
        <w:rPr>
          <w:rFonts w:asciiTheme="minorHAnsi" w:hAnsiTheme="minorHAnsi" w:cstheme="minorHAnsi"/>
        </w:rPr>
        <w:t xml:space="preserve"> VAC Team, Group 4 Service Providers, and Group 5 Alumni. This sampling strategy and structure were designed not only to ensure the quality, relevance, and reliability of the collected data but also to offer actionable insights that can guide future phases of the VAC initiative. By aligning the methodology with project goals and stakeholder dynamics, it achieved a balance between comprehensiveness and practicality. In June 2025, the review team conducted 16 KIIs (with 30 people, including 24 women), 6 FGDs (with 28 people, including 15 women) to gather in-depth insights on: 1) Achievements of VAC; 2) Factors influencing progress toward the VAC’s outcomes; 3) Strategic direction for VAC (2026–2030 and toward 2045); and 4) Governance structure and implementation model of VAC. </w:t>
      </w:r>
    </w:p>
    <w:p w14:paraId="6664FC10" w14:textId="77777777" w:rsidR="00B81056" w:rsidRPr="004219B1" w:rsidRDefault="00102F2A" w:rsidP="0002615C">
      <w:pPr>
        <w:pStyle w:val="Heading2"/>
        <w:numPr>
          <w:ilvl w:val="1"/>
          <w:numId w:val="12"/>
        </w:numPr>
        <w:jc w:val="both"/>
        <w:rPr>
          <w:rFonts w:asciiTheme="minorHAnsi" w:hAnsiTheme="minorHAnsi" w:cstheme="minorHAnsi"/>
        </w:rPr>
      </w:pPr>
      <w:bookmarkStart w:id="10" w:name="_Toc212017249"/>
      <w:r w:rsidRPr="004219B1">
        <w:rPr>
          <w:rFonts w:asciiTheme="minorHAnsi" w:hAnsiTheme="minorHAnsi" w:cstheme="minorHAnsi"/>
        </w:rPr>
        <w:t>Data Processing and Analysis</w:t>
      </w:r>
      <w:bookmarkEnd w:id="10"/>
      <w:r w:rsidRPr="004219B1">
        <w:rPr>
          <w:rFonts w:asciiTheme="minorHAnsi" w:hAnsiTheme="minorHAnsi" w:cstheme="minorHAnsi"/>
        </w:rPr>
        <w:t xml:space="preserve"> </w:t>
      </w:r>
    </w:p>
    <w:p w14:paraId="4B26CE33" w14:textId="45E956C8" w:rsidR="00B81056" w:rsidRPr="004219B1" w:rsidRDefault="00102F2A" w:rsidP="0002615C">
      <w:pPr>
        <w:spacing w:line="276" w:lineRule="auto"/>
        <w:jc w:val="both"/>
        <w:rPr>
          <w:rFonts w:asciiTheme="minorHAnsi" w:hAnsiTheme="minorHAnsi" w:cstheme="minorHAnsi"/>
        </w:rPr>
      </w:pPr>
      <w:r w:rsidRPr="004219B1">
        <w:rPr>
          <w:rFonts w:asciiTheme="minorHAnsi" w:hAnsiTheme="minorHAnsi" w:cstheme="minorHAnsi"/>
        </w:rPr>
        <w:t xml:space="preserve">Secondary data and information were collected from the </w:t>
      </w:r>
      <w:r w:rsidR="002F3F7F" w:rsidRPr="004219B1">
        <w:rPr>
          <w:rFonts w:asciiTheme="minorHAnsi" w:hAnsiTheme="minorHAnsi" w:cstheme="minorHAnsi"/>
        </w:rPr>
        <w:t>Monitoring, Evaluation and Learning (</w:t>
      </w:r>
      <w:r w:rsidRPr="004219B1">
        <w:rPr>
          <w:rFonts w:asciiTheme="minorHAnsi" w:hAnsiTheme="minorHAnsi" w:cstheme="minorHAnsi"/>
        </w:rPr>
        <w:t>MEL</w:t>
      </w:r>
      <w:r w:rsidR="002F3F7F" w:rsidRPr="004219B1">
        <w:rPr>
          <w:rFonts w:asciiTheme="minorHAnsi" w:hAnsiTheme="minorHAnsi" w:cstheme="minorHAnsi"/>
        </w:rPr>
        <w:t>)</w:t>
      </w:r>
      <w:r w:rsidRPr="004219B1">
        <w:rPr>
          <w:rFonts w:asciiTheme="minorHAnsi" w:hAnsiTheme="minorHAnsi" w:cstheme="minorHAnsi"/>
        </w:rPr>
        <w:t xml:space="preserve"> system of VAC-Aus4Skills as well as from different groups of respondents, where possible. Secondary data was collected and tabulated to illustrate the level of achievement of project’s objectives. </w:t>
      </w:r>
    </w:p>
    <w:p w14:paraId="5597CE47" w14:textId="3A703525" w:rsidR="00B81056" w:rsidRPr="004219B1" w:rsidRDefault="00102F2A" w:rsidP="0002615C">
      <w:pPr>
        <w:spacing w:line="276" w:lineRule="auto"/>
        <w:jc w:val="both"/>
        <w:rPr>
          <w:rFonts w:asciiTheme="minorHAnsi" w:hAnsiTheme="minorHAnsi" w:cstheme="minorHAnsi"/>
        </w:rPr>
      </w:pPr>
      <w:r w:rsidRPr="004219B1">
        <w:rPr>
          <w:rFonts w:asciiTheme="minorHAnsi" w:hAnsiTheme="minorHAnsi" w:cstheme="minorHAnsi"/>
        </w:rPr>
        <w:t xml:space="preserve">However, the absence of comprehensive baseline data and clearly defined outcome indicators complicated the ability to track progress and measure the outcomes of the initiative at different </w:t>
      </w:r>
      <w:r w:rsidRPr="004219B1">
        <w:rPr>
          <w:rFonts w:asciiTheme="minorHAnsi" w:hAnsiTheme="minorHAnsi" w:cstheme="minorHAnsi"/>
        </w:rPr>
        <w:lastRenderedPageBreak/>
        <w:t xml:space="preserve">levels (EOPOs, </w:t>
      </w:r>
      <w:r w:rsidR="004976FD" w:rsidRPr="004219B1">
        <w:rPr>
          <w:rFonts w:asciiTheme="minorHAnsi" w:hAnsiTheme="minorHAnsi" w:cstheme="minorHAnsi"/>
        </w:rPr>
        <w:t>Intermediate Outcomes [</w:t>
      </w:r>
      <w:r w:rsidRPr="004219B1">
        <w:rPr>
          <w:rFonts w:asciiTheme="minorHAnsi" w:hAnsiTheme="minorHAnsi" w:cstheme="minorHAnsi"/>
        </w:rPr>
        <w:t>IOs</w:t>
      </w:r>
      <w:r w:rsidR="004976FD" w:rsidRPr="004219B1">
        <w:rPr>
          <w:rFonts w:asciiTheme="minorHAnsi" w:hAnsiTheme="minorHAnsi" w:cstheme="minorHAnsi"/>
        </w:rPr>
        <w:t>]</w:t>
      </w:r>
      <w:r w:rsidRPr="004219B1">
        <w:rPr>
          <w:rFonts w:asciiTheme="minorHAnsi" w:hAnsiTheme="minorHAnsi" w:cstheme="minorHAnsi"/>
        </w:rPr>
        <w:t xml:space="preserve">, </w:t>
      </w:r>
      <w:r w:rsidR="00AE4E07" w:rsidRPr="004219B1">
        <w:rPr>
          <w:rFonts w:asciiTheme="minorHAnsi" w:hAnsiTheme="minorHAnsi" w:cstheme="minorHAnsi"/>
        </w:rPr>
        <w:t>End-of-Investment Outcomes [</w:t>
      </w:r>
      <w:r w:rsidRPr="004219B1">
        <w:rPr>
          <w:rFonts w:asciiTheme="minorHAnsi" w:hAnsiTheme="minorHAnsi" w:cstheme="minorHAnsi"/>
        </w:rPr>
        <w:t>EOIOs</w:t>
      </w:r>
      <w:r w:rsidR="00AE4E07" w:rsidRPr="004219B1">
        <w:rPr>
          <w:rFonts w:asciiTheme="minorHAnsi" w:hAnsiTheme="minorHAnsi" w:cstheme="minorHAnsi"/>
        </w:rPr>
        <w:t>]</w:t>
      </w:r>
      <w:r w:rsidRPr="004219B1">
        <w:rPr>
          <w:rFonts w:asciiTheme="minorHAnsi" w:hAnsiTheme="minorHAnsi" w:cstheme="minorHAnsi"/>
        </w:rPr>
        <w:t xml:space="preserve">). As a result, the review adopted the ‘outcome harvesting’ approach to evaluate the VAC’s effectiveness to date. Unlike traditional methods that measured progress against predefined indicators, the outcome harvesting worked retrospectively to gather evidence of changes that have occurred and to explore how the program may have contributed to those changes. </w:t>
      </w:r>
    </w:p>
    <w:p w14:paraId="3BD154C2" w14:textId="77777777" w:rsidR="00B81056" w:rsidRPr="004219B1" w:rsidRDefault="00102F2A" w:rsidP="0002615C">
      <w:pPr>
        <w:pStyle w:val="Heading2"/>
        <w:numPr>
          <w:ilvl w:val="1"/>
          <w:numId w:val="12"/>
        </w:numPr>
        <w:jc w:val="both"/>
        <w:rPr>
          <w:rFonts w:asciiTheme="minorHAnsi" w:hAnsiTheme="minorHAnsi" w:cstheme="minorHAnsi"/>
        </w:rPr>
      </w:pPr>
      <w:bookmarkStart w:id="11" w:name="_Toc212017250"/>
      <w:r w:rsidRPr="004219B1">
        <w:rPr>
          <w:rFonts w:asciiTheme="minorHAnsi" w:hAnsiTheme="minorHAnsi" w:cstheme="minorHAnsi"/>
        </w:rPr>
        <w:t>Limitations and Ethical Considerations</w:t>
      </w:r>
      <w:bookmarkEnd w:id="11"/>
    </w:p>
    <w:p w14:paraId="6B12F18C" w14:textId="3BF5EF5F" w:rsidR="00994081" w:rsidRPr="004219B1" w:rsidRDefault="00102F2A" w:rsidP="0002615C">
      <w:pPr>
        <w:spacing w:line="276" w:lineRule="auto"/>
        <w:jc w:val="both"/>
        <w:rPr>
          <w:rFonts w:asciiTheme="minorHAnsi" w:hAnsiTheme="minorHAnsi" w:cstheme="minorHAnsi"/>
        </w:rPr>
      </w:pPr>
      <w:r w:rsidRPr="004219B1">
        <w:rPr>
          <w:rFonts w:asciiTheme="minorHAnsi" w:hAnsiTheme="minorHAnsi" w:cstheme="minorHAnsi"/>
        </w:rPr>
        <w:t xml:space="preserve">The review faced significant limitations due to the absence of comprehensive baseline data, incomplete MEL system information, and potentially biased stakeholder inputs. These gaps </w:t>
      </w:r>
      <w:r w:rsidR="00994081" w:rsidRPr="004219B1">
        <w:rPr>
          <w:rFonts w:asciiTheme="minorHAnsi" w:hAnsiTheme="minorHAnsi" w:cstheme="minorHAnsi"/>
        </w:rPr>
        <w:t>made</w:t>
      </w:r>
      <w:r w:rsidR="00994081" w:rsidRPr="004219B1">
        <w:rPr>
          <w:rFonts w:asciiTheme="minorHAnsi" w:hAnsiTheme="minorHAnsi" w:cstheme="minorHAnsi"/>
          <w:lang w:val="vi-VN"/>
        </w:rPr>
        <w:t xml:space="preserve"> it challenging to </w:t>
      </w:r>
      <w:r w:rsidRPr="004219B1">
        <w:rPr>
          <w:rFonts w:asciiTheme="minorHAnsi" w:hAnsiTheme="minorHAnsi" w:cstheme="minorHAnsi"/>
        </w:rPr>
        <w:t>establish clear causal links between the program’s activities and observed outcomes, complicating efforts to quantify outcomes and track progress effectively. Stakeholder perceptions</w:t>
      </w:r>
      <w:r w:rsidR="735EA729" w:rsidRPr="004219B1">
        <w:rPr>
          <w:rFonts w:asciiTheme="minorHAnsi" w:hAnsiTheme="minorHAnsi" w:cstheme="minorHAnsi"/>
        </w:rPr>
        <w:t xml:space="preserve"> m</w:t>
      </w:r>
      <w:r w:rsidR="5EEE479D" w:rsidRPr="004219B1">
        <w:rPr>
          <w:rFonts w:asciiTheme="minorHAnsi" w:hAnsiTheme="minorHAnsi" w:cstheme="minorHAnsi"/>
        </w:rPr>
        <w:t>ight</w:t>
      </w:r>
      <w:r w:rsidR="7F3C9DCA" w:rsidRPr="004219B1">
        <w:rPr>
          <w:rFonts w:asciiTheme="minorHAnsi" w:hAnsiTheme="minorHAnsi" w:cstheme="minorHAnsi"/>
        </w:rPr>
        <w:t xml:space="preserve"> </w:t>
      </w:r>
      <w:r w:rsidRPr="004219B1">
        <w:rPr>
          <w:rFonts w:asciiTheme="minorHAnsi" w:hAnsiTheme="minorHAnsi" w:cstheme="minorHAnsi"/>
        </w:rPr>
        <w:t>introduce unintended biases</w:t>
      </w:r>
      <w:r w:rsidR="2A030E90" w:rsidRPr="004219B1">
        <w:rPr>
          <w:rFonts w:asciiTheme="minorHAnsi" w:hAnsiTheme="minorHAnsi" w:cstheme="minorHAnsi"/>
        </w:rPr>
        <w:t xml:space="preserve"> because </w:t>
      </w:r>
      <w:r w:rsidRPr="004219B1">
        <w:rPr>
          <w:rFonts w:asciiTheme="minorHAnsi" w:hAnsiTheme="minorHAnsi" w:cstheme="minorHAnsi"/>
        </w:rPr>
        <w:t>retrospective evidence c</w:t>
      </w:r>
      <w:r w:rsidR="414A5768" w:rsidRPr="004219B1">
        <w:rPr>
          <w:rFonts w:asciiTheme="minorHAnsi" w:hAnsiTheme="minorHAnsi" w:cstheme="minorHAnsi"/>
        </w:rPr>
        <w:t>ould</w:t>
      </w:r>
      <w:r w:rsidRPr="004219B1">
        <w:rPr>
          <w:rFonts w:asciiTheme="minorHAnsi" w:hAnsiTheme="minorHAnsi" w:cstheme="minorHAnsi"/>
        </w:rPr>
        <w:t xml:space="preserve"> be shaped by individual experiences</w:t>
      </w:r>
      <w:r w:rsidR="30C2AC60" w:rsidRPr="004219B1">
        <w:rPr>
          <w:rFonts w:asciiTheme="minorHAnsi" w:hAnsiTheme="minorHAnsi" w:cstheme="minorHAnsi"/>
        </w:rPr>
        <w:t xml:space="preserve">. </w:t>
      </w:r>
      <w:r w:rsidR="6E190F47" w:rsidRPr="004219B1">
        <w:rPr>
          <w:rFonts w:asciiTheme="minorHAnsi" w:hAnsiTheme="minorHAnsi" w:cstheme="minorHAnsi"/>
        </w:rPr>
        <w:t>T</w:t>
      </w:r>
      <w:r w:rsidR="00994081" w:rsidRPr="004219B1">
        <w:rPr>
          <w:rFonts w:asciiTheme="minorHAnsi" w:hAnsiTheme="minorHAnsi" w:cstheme="minorHAnsi"/>
        </w:rPr>
        <w:t>o manage this, we employed a triangulation approach, cross-referencing stakeholder accounts with available data and other sources to mitigate potential biases and ensure the final conclusions were as robust as possible.</w:t>
      </w:r>
    </w:p>
    <w:p w14:paraId="5DEC056D" w14:textId="718FBE8B" w:rsidR="00B81056" w:rsidRPr="004219B1" w:rsidRDefault="00102F2A" w:rsidP="0002615C">
      <w:pPr>
        <w:spacing w:line="276" w:lineRule="auto"/>
        <w:jc w:val="both"/>
        <w:rPr>
          <w:rFonts w:asciiTheme="minorHAnsi" w:hAnsiTheme="minorHAnsi" w:cstheme="minorHAnsi"/>
        </w:rPr>
      </w:pPr>
      <w:r w:rsidRPr="004219B1">
        <w:rPr>
          <w:rFonts w:asciiTheme="minorHAnsi" w:hAnsiTheme="minorHAnsi" w:cstheme="minorHAnsi"/>
        </w:rPr>
        <w:t>The review followed DFAT’s Design and Monitoring</w:t>
      </w:r>
      <w:r w:rsidR="009D7D10" w:rsidRPr="004219B1">
        <w:rPr>
          <w:rFonts w:asciiTheme="minorHAnsi" w:hAnsiTheme="minorHAnsi" w:cstheme="minorHAnsi"/>
        </w:rPr>
        <w:t>,</w:t>
      </w:r>
      <w:r w:rsidRPr="004219B1">
        <w:rPr>
          <w:rFonts w:asciiTheme="minorHAnsi" w:hAnsiTheme="minorHAnsi" w:cstheme="minorHAnsi"/>
        </w:rPr>
        <w:t xml:space="preserve"> Evaluation </w:t>
      </w:r>
      <w:r w:rsidR="009D7D10" w:rsidRPr="004219B1">
        <w:rPr>
          <w:rFonts w:asciiTheme="minorHAnsi" w:hAnsiTheme="minorHAnsi" w:cstheme="minorHAnsi"/>
        </w:rPr>
        <w:t xml:space="preserve">and Learning </w:t>
      </w:r>
      <w:r w:rsidRPr="004219B1">
        <w:rPr>
          <w:rFonts w:asciiTheme="minorHAnsi" w:hAnsiTheme="minorHAnsi" w:cstheme="minorHAnsi"/>
        </w:rPr>
        <w:t>Standards to ensure a clear, reliable assessment. These standards emphasised involving stakeholders, being transparent about methods, and using evidence-based analysis. By gathering input from diverse groups, the review reflected real-world conditions and provide</w:t>
      </w:r>
      <w:r w:rsidR="525712B6" w:rsidRPr="004219B1">
        <w:rPr>
          <w:rFonts w:asciiTheme="minorHAnsi" w:hAnsiTheme="minorHAnsi" w:cstheme="minorHAnsi"/>
        </w:rPr>
        <w:t>d</w:t>
      </w:r>
      <w:r w:rsidRPr="004219B1">
        <w:rPr>
          <w:rFonts w:asciiTheme="minorHAnsi" w:hAnsiTheme="minorHAnsi" w:cstheme="minorHAnsi"/>
        </w:rPr>
        <w:t xml:space="preserve"> practical recommendations. For the challenge of lacking baseline data, appropriate strategies include tracking progress and results, exploring lessons learned, and verifying the expectations of beneficiaries and stakeholders. To address biases arising from stakeholders' personal experiences or diverse visions, triangulating data sources </w:t>
      </w:r>
      <w:r w:rsidR="52ABBBA4" w:rsidRPr="004219B1">
        <w:rPr>
          <w:rFonts w:asciiTheme="minorHAnsi" w:hAnsiTheme="minorHAnsi" w:cstheme="minorHAnsi"/>
        </w:rPr>
        <w:t>wa</w:t>
      </w:r>
      <w:r w:rsidRPr="004219B1">
        <w:rPr>
          <w:rFonts w:asciiTheme="minorHAnsi" w:hAnsiTheme="minorHAnsi" w:cstheme="minorHAnsi"/>
        </w:rPr>
        <w:t>s essential to ensure accuracy and reliability in assessments.</w:t>
      </w:r>
    </w:p>
    <w:p w14:paraId="429920CE" w14:textId="77777777" w:rsidR="00B81056" w:rsidRPr="004219B1" w:rsidRDefault="00102F2A" w:rsidP="0002615C">
      <w:pPr>
        <w:spacing w:line="276" w:lineRule="auto"/>
        <w:jc w:val="both"/>
        <w:rPr>
          <w:rFonts w:asciiTheme="minorHAnsi" w:hAnsiTheme="minorHAnsi" w:cstheme="minorHAnsi"/>
          <w:b/>
        </w:rPr>
      </w:pPr>
      <w:r w:rsidRPr="004219B1">
        <w:rPr>
          <w:rFonts w:asciiTheme="minorHAnsi" w:hAnsiTheme="minorHAnsi" w:cstheme="minorHAnsi"/>
        </w:rPr>
        <w:t xml:space="preserve">Ethical considerations were also central, aiming to ensure an independent and unbiased process. These included safeguarding confidentiality, respecting stakeholder views, and avoiding potential conflicts of interest throughout the review. </w:t>
      </w:r>
      <w:r w:rsidRPr="004219B1">
        <w:rPr>
          <w:rFonts w:asciiTheme="minorHAnsi" w:hAnsiTheme="minorHAnsi" w:cstheme="minorHAnsi"/>
        </w:rPr>
        <w:br w:type="page"/>
      </w:r>
    </w:p>
    <w:p w14:paraId="078C627F" w14:textId="77777777" w:rsidR="00B81056" w:rsidRPr="004219B1" w:rsidRDefault="00102F2A" w:rsidP="0002615C">
      <w:pPr>
        <w:pStyle w:val="Heading1"/>
        <w:numPr>
          <w:ilvl w:val="0"/>
          <w:numId w:val="12"/>
        </w:numPr>
        <w:jc w:val="both"/>
        <w:rPr>
          <w:rFonts w:asciiTheme="minorHAnsi" w:hAnsiTheme="minorHAnsi" w:cstheme="minorHAnsi"/>
        </w:rPr>
      </w:pPr>
      <w:bookmarkStart w:id="12" w:name="_Toc212017251"/>
      <w:r w:rsidRPr="004219B1">
        <w:rPr>
          <w:rFonts w:asciiTheme="minorHAnsi" w:hAnsiTheme="minorHAnsi" w:cstheme="minorHAnsi"/>
        </w:rPr>
        <w:lastRenderedPageBreak/>
        <w:t>Key Findings</w:t>
      </w:r>
      <w:bookmarkEnd w:id="12"/>
      <w:r w:rsidRPr="004219B1">
        <w:rPr>
          <w:rFonts w:asciiTheme="minorHAnsi" w:hAnsiTheme="minorHAnsi" w:cstheme="minorHAnsi"/>
        </w:rPr>
        <w:t xml:space="preserve"> </w:t>
      </w:r>
    </w:p>
    <w:p w14:paraId="58366363" w14:textId="4D1C6689" w:rsidR="000670A7" w:rsidRDefault="3B70DB7E" w:rsidP="0081417B">
      <w:pPr>
        <w:pBdr>
          <w:top w:val="nil"/>
          <w:left w:val="nil"/>
          <w:bottom w:val="nil"/>
          <w:right w:val="nil"/>
          <w:between w:val="nil"/>
        </w:pBdr>
        <w:spacing w:after="240" w:line="252" w:lineRule="auto"/>
        <w:jc w:val="both"/>
        <w:rPr>
          <w:rFonts w:asciiTheme="minorHAnsi" w:hAnsiTheme="minorHAnsi" w:cstheme="minorBidi"/>
          <w:color w:val="000000" w:themeColor="text1"/>
        </w:rPr>
      </w:pPr>
      <w:r w:rsidRPr="57C50B23">
        <w:rPr>
          <w:rFonts w:asciiTheme="minorHAnsi" w:hAnsiTheme="minorHAnsi" w:cstheme="minorBidi"/>
          <w:color w:val="000000" w:themeColor="text1"/>
        </w:rPr>
        <w:t xml:space="preserve">The VAC has successfully established itself as a credible platform for bilateral leadership development, but its long-term success </w:t>
      </w:r>
      <w:r w:rsidR="709C9E91" w:rsidRPr="57C50B23">
        <w:rPr>
          <w:rFonts w:asciiTheme="minorHAnsi" w:hAnsiTheme="minorHAnsi" w:cstheme="minorBidi"/>
          <w:color w:val="000000" w:themeColor="text1"/>
        </w:rPr>
        <w:t>will benefit from</w:t>
      </w:r>
      <w:r w:rsidRPr="57C50B23">
        <w:rPr>
          <w:rFonts w:asciiTheme="minorHAnsi" w:hAnsiTheme="minorHAnsi" w:cstheme="minorBidi"/>
          <w:color w:val="000000" w:themeColor="text1"/>
        </w:rPr>
        <w:t xml:space="preserve"> sharper strategic focus</w:t>
      </w:r>
      <w:r w:rsidR="35B59C77" w:rsidRPr="57C50B23">
        <w:rPr>
          <w:rFonts w:asciiTheme="minorHAnsi" w:hAnsiTheme="minorHAnsi" w:cstheme="minorBidi"/>
          <w:color w:val="000000" w:themeColor="text1"/>
        </w:rPr>
        <w:t xml:space="preserve"> for governance capacity</w:t>
      </w:r>
      <w:r w:rsidR="195BC907" w:rsidRPr="57C50B23">
        <w:rPr>
          <w:rFonts w:asciiTheme="minorHAnsi" w:hAnsiTheme="minorHAnsi" w:cstheme="minorBidi"/>
          <w:color w:val="000000" w:themeColor="text1"/>
        </w:rPr>
        <w:t xml:space="preserve"> strengthening</w:t>
      </w:r>
      <w:r w:rsidRPr="57C50B23">
        <w:rPr>
          <w:rFonts w:asciiTheme="minorHAnsi" w:hAnsiTheme="minorHAnsi" w:cstheme="minorBidi"/>
          <w:color w:val="000000" w:themeColor="text1"/>
        </w:rPr>
        <w:t>, stronger local ownership</w:t>
      </w:r>
      <w:r w:rsidR="011A03F6" w:rsidRPr="57C50B23">
        <w:rPr>
          <w:rFonts w:asciiTheme="minorHAnsi" w:hAnsiTheme="minorHAnsi" w:cstheme="minorBidi"/>
          <w:color w:val="000000" w:themeColor="text1"/>
        </w:rPr>
        <w:t xml:space="preserve"> and</w:t>
      </w:r>
      <w:r w:rsidRPr="57C50B23">
        <w:rPr>
          <w:rFonts w:asciiTheme="minorHAnsi" w:hAnsiTheme="minorHAnsi" w:cstheme="minorBidi"/>
          <w:color w:val="000000" w:themeColor="text1"/>
        </w:rPr>
        <w:t xml:space="preserve"> more inclusive </w:t>
      </w:r>
      <w:r w:rsidRPr="0081417B">
        <w:rPr>
          <w:rFonts w:asciiTheme="minorHAnsi" w:hAnsiTheme="minorHAnsi" w:cstheme="minorBidi"/>
          <w:color w:val="000000" w:themeColor="text1"/>
        </w:rPr>
        <w:t>governance</w:t>
      </w:r>
      <w:r w:rsidR="47479210" w:rsidRPr="0081417B">
        <w:rPr>
          <w:rFonts w:asciiTheme="minorHAnsi" w:hAnsiTheme="minorHAnsi" w:cstheme="minorBidi"/>
          <w:color w:val="000000" w:themeColor="text1"/>
        </w:rPr>
        <w:t xml:space="preserve">. </w:t>
      </w:r>
    </w:p>
    <w:p w14:paraId="3FA978F9" w14:textId="3EAB02BB" w:rsidR="006A6D84" w:rsidRPr="0098320E" w:rsidRDefault="0098320E">
      <w:pPr>
        <w:pStyle w:val="Heading2"/>
        <w:numPr>
          <w:ilvl w:val="1"/>
          <w:numId w:val="12"/>
        </w:numPr>
        <w:pBdr>
          <w:top w:val="nil"/>
          <w:left w:val="nil"/>
          <w:bottom w:val="nil"/>
          <w:right w:val="nil"/>
          <w:between w:val="nil"/>
        </w:pBdr>
        <w:spacing w:line="252" w:lineRule="auto"/>
        <w:jc w:val="both"/>
        <w:rPr>
          <w:rFonts w:asciiTheme="minorHAnsi" w:hAnsiTheme="minorHAnsi" w:cstheme="minorHAnsi"/>
        </w:rPr>
      </w:pPr>
      <w:bookmarkStart w:id="13" w:name="_Toc212017252"/>
      <w:r w:rsidRPr="0098320E">
        <w:rPr>
          <w:rFonts w:asciiTheme="minorHAnsi" w:hAnsiTheme="minorHAnsi" w:cstheme="minorHAnsi"/>
        </w:rPr>
        <w:t>Relevance</w:t>
      </w:r>
      <w:bookmarkEnd w:id="13"/>
    </w:p>
    <w:p w14:paraId="03D6298C" w14:textId="77777777" w:rsidR="00B81056" w:rsidRPr="004219B1" w:rsidRDefault="00102F2A" w:rsidP="0002615C">
      <w:pPr>
        <w:pBdr>
          <w:top w:val="nil"/>
          <w:left w:val="nil"/>
          <w:bottom w:val="nil"/>
          <w:right w:val="nil"/>
          <w:between w:val="nil"/>
        </w:pBdr>
        <w:spacing w:after="240" w:line="252" w:lineRule="auto"/>
        <w:jc w:val="both"/>
        <w:rPr>
          <w:rFonts w:asciiTheme="minorHAnsi" w:hAnsiTheme="minorHAnsi" w:cstheme="minorHAnsi"/>
          <w:b/>
          <w:color w:val="000000"/>
        </w:rPr>
      </w:pPr>
      <w:r w:rsidRPr="004219B1">
        <w:rPr>
          <w:rFonts w:asciiTheme="minorHAnsi" w:hAnsiTheme="minorHAnsi" w:cstheme="minorHAnsi"/>
          <w:b/>
          <w:color w:val="000000"/>
        </w:rPr>
        <w:t>Question 1: How well is the VAC contributing to implement Australia’s strategic priorities and address Vietnam’s development priorities?</w:t>
      </w:r>
    </w:p>
    <w:p w14:paraId="6DC84B71" w14:textId="77777777" w:rsidR="008A508D" w:rsidRPr="004219B1" w:rsidRDefault="00102F2A" w:rsidP="0002615C">
      <w:pPr>
        <w:pBdr>
          <w:top w:val="nil"/>
          <w:left w:val="nil"/>
          <w:bottom w:val="nil"/>
          <w:right w:val="nil"/>
          <w:between w:val="nil"/>
        </w:pBdr>
        <w:spacing w:after="0" w:line="276" w:lineRule="auto"/>
        <w:jc w:val="both"/>
        <w:rPr>
          <w:rFonts w:asciiTheme="minorHAnsi" w:hAnsiTheme="minorHAnsi" w:cstheme="minorHAnsi"/>
          <w:i/>
          <w:iCs/>
          <w:color w:val="000000" w:themeColor="text1"/>
        </w:rPr>
      </w:pPr>
      <w:r w:rsidRPr="004219B1">
        <w:rPr>
          <w:rFonts w:asciiTheme="minorHAnsi" w:hAnsiTheme="minorHAnsi" w:cstheme="minorHAnsi"/>
          <w:i/>
          <w:iCs/>
          <w:color w:val="000000" w:themeColor="text1"/>
        </w:rPr>
        <w:t xml:space="preserve">Sub-question 1.1: How well the program aligns with Development policy frameworks, including but not limited to the Australia’s International Development Policy, Invested: Australia Southeast Asia Economic Strategy, the bilateral cooperation under the Vietnam-Australia Comprehensive Strategic Partnership (CSP) and the new DFAT Gender Equality strategy (February 2025)?  </w:t>
      </w:r>
    </w:p>
    <w:p w14:paraId="261CDCCF" w14:textId="77777777" w:rsidR="008A508D" w:rsidRPr="004219B1" w:rsidRDefault="008A508D" w:rsidP="0002615C">
      <w:pPr>
        <w:pBdr>
          <w:top w:val="nil"/>
          <w:left w:val="nil"/>
          <w:bottom w:val="nil"/>
          <w:right w:val="nil"/>
          <w:between w:val="nil"/>
        </w:pBdr>
        <w:spacing w:after="0" w:line="276" w:lineRule="auto"/>
        <w:jc w:val="both"/>
        <w:rPr>
          <w:rFonts w:asciiTheme="minorHAnsi" w:hAnsiTheme="minorHAnsi" w:cstheme="minorHAnsi"/>
          <w:i/>
          <w:iCs/>
          <w:color w:val="000000" w:themeColor="text1"/>
        </w:rPr>
      </w:pPr>
    </w:p>
    <w:p w14:paraId="7A5C596D" w14:textId="3189C4DD" w:rsidR="00FB6A51" w:rsidRPr="004219B1" w:rsidRDefault="00102F2A" w:rsidP="0002615C">
      <w:pPr>
        <w:pBdr>
          <w:top w:val="nil"/>
          <w:left w:val="nil"/>
          <w:bottom w:val="nil"/>
          <w:right w:val="nil"/>
          <w:between w:val="nil"/>
        </w:pBdr>
        <w:spacing w:after="240" w:line="252" w:lineRule="auto"/>
        <w:jc w:val="both"/>
        <w:rPr>
          <w:rFonts w:asciiTheme="minorHAnsi" w:hAnsiTheme="minorHAnsi" w:cstheme="minorHAnsi"/>
        </w:rPr>
      </w:pPr>
      <w:r w:rsidRPr="004219B1">
        <w:rPr>
          <w:rFonts w:asciiTheme="minorHAnsi" w:hAnsiTheme="minorHAnsi" w:cstheme="minorHAnsi"/>
        </w:rPr>
        <w:t>The VAC has demonstrated robust alignment with Australia’s strategic interests and Vietnam’s development goals</w:t>
      </w:r>
      <w:r w:rsidR="462C5A16" w:rsidRPr="004219B1">
        <w:rPr>
          <w:rFonts w:asciiTheme="minorHAnsi" w:hAnsiTheme="minorHAnsi" w:cstheme="minorHAnsi"/>
        </w:rPr>
        <w:t>,</w:t>
      </w:r>
      <w:r w:rsidRPr="004219B1">
        <w:rPr>
          <w:rFonts w:asciiTheme="minorHAnsi" w:hAnsiTheme="minorHAnsi" w:cstheme="minorHAnsi"/>
        </w:rPr>
        <w:t xml:space="preserve"> contribut</w:t>
      </w:r>
      <w:r w:rsidR="4DCC5F66" w:rsidRPr="004219B1">
        <w:rPr>
          <w:rFonts w:asciiTheme="minorHAnsi" w:hAnsiTheme="minorHAnsi" w:cstheme="minorHAnsi"/>
        </w:rPr>
        <w:t>ing</w:t>
      </w:r>
      <w:r w:rsidRPr="004219B1">
        <w:rPr>
          <w:rFonts w:asciiTheme="minorHAnsi" w:hAnsiTheme="minorHAnsi" w:cstheme="minorHAnsi"/>
        </w:rPr>
        <w:t xml:space="preserve"> to the elevation of </w:t>
      </w:r>
      <w:r w:rsidR="7F7F9EE5" w:rsidRPr="004219B1">
        <w:rPr>
          <w:rFonts w:asciiTheme="minorHAnsi" w:hAnsiTheme="minorHAnsi" w:cstheme="minorHAnsi"/>
        </w:rPr>
        <w:t xml:space="preserve">the </w:t>
      </w:r>
      <w:r w:rsidRPr="004219B1">
        <w:rPr>
          <w:rFonts w:asciiTheme="minorHAnsi" w:hAnsiTheme="minorHAnsi" w:cstheme="minorHAnsi"/>
        </w:rPr>
        <w:t xml:space="preserve">Vietnam </w:t>
      </w:r>
      <w:r w:rsidR="457BFEFD" w:rsidRPr="004219B1">
        <w:rPr>
          <w:rFonts w:asciiTheme="minorHAnsi" w:hAnsiTheme="minorHAnsi" w:cstheme="minorHAnsi"/>
        </w:rPr>
        <w:t>- Australia</w:t>
      </w:r>
      <w:r w:rsidRPr="004219B1">
        <w:rPr>
          <w:rFonts w:asciiTheme="minorHAnsi" w:hAnsiTheme="minorHAnsi" w:cstheme="minorHAnsi"/>
        </w:rPr>
        <w:t xml:space="preserve"> </w:t>
      </w:r>
      <w:r w:rsidRPr="004219B1">
        <w:rPr>
          <w:rFonts w:asciiTheme="minorHAnsi" w:hAnsiTheme="minorHAnsi" w:cstheme="minorHAnsi"/>
          <w:color w:val="000000" w:themeColor="text1"/>
        </w:rPr>
        <w:t>relationship</w:t>
      </w:r>
      <w:r w:rsidRPr="004219B1">
        <w:rPr>
          <w:rFonts w:asciiTheme="minorHAnsi" w:hAnsiTheme="minorHAnsi" w:cstheme="minorHAnsi"/>
        </w:rPr>
        <w:t xml:space="preserve"> to a Comprehensive Strategic Partnership, positioning VAC as a flagship initiative under this partnership and </w:t>
      </w:r>
      <w:r w:rsidR="000E5CE7">
        <w:rPr>
          <w:rFonts w:asciiTheme="minorHAnsi" w:hAnsiTheme="minorHAnsi" w:cstheme="minorHAnsi"/>
        </w:rPr>
        <w:t>align</w:t>
      </w:r>
      <w:r w:rsidR="00C81018">
        <w:rPr>
          <w:rFonts w:asciiTheme="minorHAnsi" w:hAnsiTheme="minorHAnsi" w:cstheme="minorHAnsi"/>
        </w:rPr>
        <w:t>s</w:t>
      </w:r>
      <w:r w:rsidR="000E5CE7">
        <w:rPr>
          <w:rFonts w:asciiTheme="minorHAnsi" w:hAnsiTheme="minorHAnsi" w:cstheme="minorHAnsi"/>
        </w:rPr>
        <w:t xml:space="preserve"> with </w:t>
      </w:r>
      <w:r w:rsidR="0025293D">
        <w:rPr>
          <w:rFonts w:asciiTheme="minorHAnsi" w:hAnsiTheme="minorHAnsi" w:cstheme="minorHAnsi"/>
        </w:rPr>
        <w:t>the Australia-Vietnam Development Partnership Plan 2025-2030</w:t>
      </w:r>
      <w:r w:rsidR="3A1F73F0" w:rsidRPr="004219B1">
        <w:rPr>
          <w:rFonts w:asciiTheme="minorHAnsi" w:hAnsiTheme="minorHAnsi" w:cstheme="minorHAnsi"/>
        </w:rPr>
        <w:t xml:space="preserve">. </w:t>
      </w:r>
    </w:p>
    <w:p w14:paraId="256E6BA2" w14:textId="328DCEF0" w:rsidR="00B81056" w:rsidRPr="004219B1" w:rsidRDefault="00102F2A" w:rsidP="0002615C">
      <w:pPr>
        <w:pStyle w:val="ListParagraph"/>
        <w:numPr>
          <w:ilvl w:val="0"/>
          <w:numId w:val="1"/>
        </w:numPr>
        <w:pBdr>
          <w:top w:val="nil"/>
          <w:left w:val="nil"/>
          <w:bottom w:val="nil"/>
          <w:right w:val="nil"/>
          <w:between w:val="nil"/>
        </w:pBdr>
        <w:spacing w:after="0" w:line="240" w:lineRule="auto"/>
        <w:jc w:val="both"/>
        <w:rPr>
          <w:rFonts w:asciiTheme="minorHAnsi" w:hAnsiTheme="minorHAnsi" w:cstheme="minorHAnsi"/>
          <w:color w:val="000000" w:themeColor="text1"/>
        </w:rPr>
      </w:pPr>
      <w:r w:rsidRPr="004219B1">
        <w:rPr>
          <w:rFonts w:asciiTheme="minorHAnsi" w:hAnsiTheme="minorHAnsi" w:cstheme="minorHAnsi"/>
          <w:color w:val="000000" w:themeColor="text1"/>
        </w:rPr>
        <w:t xml:space="preserve">Consultations with Australian stakeholders (diplomats, development staff, </w:t>
      </w:r>
      <w:r w:rsidR="00A066D8" w:rsidRPr="004219B1">
        <w:rPr>
          <w:rFonts w:asciiTheme="minorHAnsi" w:hAnsiTheme="minorHAnsi" w:cstheme="minorHAnsi"/>
          <w:color w:val="000000" w:themeColor="text1"/>
        </w:rPr>
        <w:t>service providers</w:t>
      </w:r>
      <w:r w:rsidRPr="004219B1">
        <w:rPr>
          <w:rFonts w:asciiTheme="minorHAnsi" w:hAnsiTheme="minorHAnsi" w:cstheme="minorHAnsi"/>
          <w:color w:val="000000" w:themeColor="text1"/>
        </w:rPr>
        <w:t xml:space="preserve">) affirmed </w:t>
      </w:r>
      <w:r w:rsidR="6BA438C3" w:rsidRPr="004219B1">
        <w:rPr>
          <w:rFonts w:asciiTheme="minorHAnsi" w:hAnsiTheme="minorHAnsi" w:cstheme="minorHAnsi"/>
          <w:color w:val="000000" w:themeColor="text1"/>
        </w:rPr>
        <w:t xml:space="preserve">the </w:t>
      </w:r>
      <w:r w:rsidRPr="004219B1">
        <w:rPr>
          <w:rFonts w:asciiTheme="minorHAnsi" w:hAnsiTheme="minorHAnsi" w:cstheme="minorHAnsi"/>
          <w:color w:val="000000" w:themeColor="text1"/>
        </w:rPr>
        <w:t xml:space="preserve">high alignment of VAC's activities with Australia’s strategic frameworks, and its supportive role in </w:t>
      </w:r>
      <w:r w:rsidR="673A9AB2" w:rsidRPr="004219B1">
        <w:rPr>
          <w:rFonts w:asciiTheme="minorHAnsi" w:hAnsiTheme="minorHAnsi" w:cstheme="minorHAnsi"/>
          <w:color w:val="000000" w:themeColor="text1"/>
        </w:rPr>
        <w:t xml:space="preserve">the </w:t>
      </w:r>
      <w:r w:rsidRPr="004219B1">
        <w:rPr>
          <w:rFonts w:asciiTheme="minorHAnsi" w:hAnsiTheme="minorHAnsi" w:cstheme="minorHAnsi"/>
          <w:color w:val="000000" w:themeColor="text1"/>
        </w:rPr>
        <w:t xml:space="preserve">organisation of high-level dialogues with Vietnamese partners. </w:t>
      </w:r>
    </w:p>
    <w:p w14:paraId="3C565386" w14:textId="7BD9EB97" w:rsidR="00B81056" w:rsidRPr="004219B1" w:rsidRDefault="07EF2397" w:rsidP="0002615C">
      <w:pPr>
        <w:pStyle w:val="ListParagraph"/>
        <w:numPr>
          <w:ilvl w:val="0"/>
          <w:numId w:val="1"/>
        </w:numPr>
        <w:pBdr>
          <w:top w:val="nil"/>
          <w:left w:val="nil"/>
          <w:bottom w:val="nil"/>
          <w:right w:val="nil"/>
          <w:between w:val="nil"/>
        </w:pBdr>
        <w:spacing w:after="0" w:line="240" w:lineRule="auto"/>
        <w:jc w:val="both"/>
        <w:rPr>
          <w:rFonts w:asciiTheme="minorHAnsi" w:hAnsiTheme="minorHAnsi" w:cstheme="minorHAnsi"/>
          <w:color w:val="000000" w:themeColor="text1"/>
        </w:rPr>
      </w:pPr>
      <w:r w:rsidRPr="004219B1">
        <w:rPr>
          <w:rFonts w:asciiTheme="minorHAnsi" w:hAnsiTheme="minorHAnsi" w:cstheme="minorHAnsi"/>
          <w:color w:val="000000" w:themeColor="text1"/>
        </w:rPr>
        <w:t>Most interviewees, representing foundational partners and participants in VAC activities, confirmed that the</w:t>
      </w:r>
      <w:r w:rsidR="00102F2A" w:rsidRPr="004219B1">
        <w:rPr>
          <w:rFonts w:asciiTheme="minorHAnsi" w:hAnsiTheme="minorHAnsi" w:cstheme="minorHAnsi"/>
          <w:color w:val="000000" w:themeColor="text1"/>
        </w:rPr>
        <w:t xml:space="preserve"> VAC has </w:t>
      </w:r>
      <w:r w:rsidR="00CF6E94">
        <w:rPr>
          <w:rFonts w:asciiTheme="minorHAnsi" w:hAnsiTheme="minorHAnsi" w:cstheme="minorHAnsi"/>
          <w:color w:val="000000" w:themeColor="text1"/>
        </w:rPr>
        <w:t xml:space="preserve">contributed to the enhancement of </w:t>
      </w:r>
      <w:r w:rsidR="00102F2A" w:rsidRPr="004219B1">
        <w:rPr>
          <w:rFonts w:asciiTheme="minorHAnsi" w:hAnsiTheme="minorHAnsi" w:cstheme="minorHAnsi"/>
          <w:color w:val="000000" w:themeColor="text1"/>
        </w:rPr>
        <w:t xml:space="preserve">Vietnamese officials' </w:t>
      </w:r>
      <w:r w:rsidR="00CF6E94">
        <w:rPr>
          <w:rFonts w:asciiTheme="minorHAnsi" w:hAnsiTheme="minorHAnsi" w:cstheme="minorHAnsi"/>
          <w:color w:val="000000" w:themeColor="text1"/>
        </w:rPr>
        <w:t>capacity</w:t>
      </w:r>
      <w:r w:rsidR="00CF6E94" w:rsidRPr="004219B1">
        <w:rPr>
          <w:rFonts w:asciiTheme="minorHAnsi" w:hAnsiTheme="minorHAnsi" w:cstheme="minorHAnsi"/>
          <w:color w:val="000000" w:themeColor="text1"/>
        </w:rPr>
        <w:t xml:space="preserve"> </w:t>
      </w:r>
      <w:r w:rsidR="00102F2A" w:rsidRPr="004219B1">
        <w:rPr>
          <w:rFonts w:asciiTheme="minorHAnsi" w:hAnsiTheme="minorHAnsi" w:cstheme="minorHAnsi"/>
          <w:color w:val="000000" w:themeColor="text1"/>
        </w:rPr>
        <w:t>on public governance, multilateral rules, gender equality, disability and social inclusion, digital economy, climate diplomacy, and renewable energy.</w:t>
      </w:r>
    </w:p>
    <w:p w14:paraId="56CF18BD" w14:textId="03332D51" w:rsidR="00B81056" w:rsidRPr="004219B1" w:rsidRDefault="00102F2A" w:rsidP="0DF9A066">
      <w:pPr>
        <w:numPr>
          <w:ilvl w:val="0"/>
          <w:numId w:val="18"/>
        </w:numPr>
        <w:shd w:val="clear" w:color="auto" w:fill="FFFFFF" w:themeFill="background1"/>
        <w:spacing w:after="100" w:afterAutospacing="1" w:line="240" w:lineRule="auto"/>
        <w:jc w:val="both"/>
        <w:rPr>
          <w:rFonts w:asciiTheme="minorHAnsi" w:eastAsia="Times New Roman" w:hAnsiTheme="minorHAnsi" w:cstheme="minorBidi"/>
          <w:color w:val="000000"/>
        </w:rPr>
      </w:pPr>
      <w:r w:rsidRPr="0DF9A066">
        <w:rPr>
          <w:rFonts w:asciiTheme="minorHAnsi" w:hAnsiTheme="minorHAnsi" w:cstheme="minorBidi"/>
          <w:color w:val="000000" w:themeColor="text1"/>
        </w:rPr>
        <w:t xml:space="preserve">The VAC partnership model enhances Australia's </w:t>
      </w:r>
      <w:r w:rsidR="005005E8" w:rsidRPr="0DF9A066">
        <w:rPr>
          <w:rFonts w:asciiTheme="minorHAnsi" w:hAnsiTheme="minorHAnsi" w:cstheme="minorBidi"/>
          <w:color w:val="000000" w:themeColor="text1"/>
        </w:rPr>
        <w:t xml:space="preserve">support </w:t>
      </w:r>
      <w:r w:rsidR="00CF7690" w:rsidRPr="0DF9A066">
        <w:rPr>
          <w:rFonts w:asciiTheme="minorHAnsi" w:hAnsiTheme="minorHAnsi" w:cstheme="minorBidi"/>
          <w:color w:val="000000" w:themeColor="text1"/>
        </w:rPr>
        <w:t>to broader regional initiative</w:t>
      </w:r>
      <w:r w:rsidR="00512D24" w:rsidRPr="0DF9A066">
        <w:rPr>
          <w:rFonts w:asciiTheme="minorHAnsi" w:hAnsiTheme="minorHAnsi" w:cstheme="minorBidi"/>
          <w:color w:val="000000" w:themeColor="text1"/>
        </w:rPr>
        <w:t>s</w:t>
      </w:r>
      <w:r w:rsidR="00CF7690" w:rsidRPr="0DF9A066">
        <w:rPr>
          <w:rFonts w:asciiTheme="minorHAnsi" w:hAnsiTheme="minorHAnsi" w:cstheme="minorBidi"/>
          <w:color w:val="000000" w:themeColor="text1"/>
        </w:rPr>
        <w:t xml:space="preserve"> </w:t>
      </w:r>
      <w:r w:rsidR="00B01AB3" w:rsidRPr="0DF9A066">
        <w:rPr>
          <w:rFonts w:asciiTheme="minorHAnsi" w:hAnsiTheme="minorHAnsi" w:cstheme="minorBidi"/>
          <w:color w:val="000000" w:themeColor="text1"/>
        </w:rPr>
        <w:t xml:space="preserve">(such as Trilateral activities </w:t>
      </w:r>
      <w:r w:rsidR="009E39B4" w:rsidRPr="0DF9A066">
        <w:rPr>
          <w:rFonts w:asciiTheme="minorHAnsi" w:hAnsiTheme="minorHAnsi" w:cstheme="minorBidi"/>
          <w:color w:val="000000" w:themeColor="text1"/>
        </w:rPr>
        <w:t>including Australia, Vietnam and Laos</w:t>
      </w:r>
      <w:r w:rsidR="00A96327" w:rsidRPr="0DF9A066">
        <w:rPr>
          <w:rFonts w:asciiTheme="minorHAnsi" w:hAnsiTheme="minorHAnsi" w:cstheme="minorBidi"/>
          <w:color w:val="000000" w:themeColor="text1"/>
        </w:rPr>
        <w:t>)</w:t>
      </w:r>
      <w:r w:rsidR="00512D24" w:rsidRPr="0DF9A066">
        <w:rPr>
          <w:rFonts w:asciiTheme="minorHAnsi" w:hAnsiTheme="minorHAnsi" w:cstheme="minorBidi"/>
          <w:color w:val="000000" w:themeColor="text1"/>
        </w:rPr>
        <w:t xml:space="preserve"> and the Mekong-Australia Partnership</w:t>
      </w:r>
      <w:r w:rsidR="00796138" w:rsidRPr="0DF9A066">
        <w:rPr>
          <w:rFonts w:asciiTheme="minorHAnsi" w:hAnsiTheme="minorHAnsi" w:cstheme="minorBidi"/>
          <w:color w:val="000000" w:themeColor="text1"/>
        </w:rPr>
        <w:t xml:space="preserve">. According to </w:t>
      </w:r>
      <w:r w:rsidR="6BB00E90" w:rsidRPr="0DF9A066">
        <w:rPr>
          <w:rFonts w:asciiTheme="minorHAnsi" w:hAnsiTheme="minorHAnsi" w:cstheme="minorBidi"/>
          <w:color w:val="000000" w:themeColor="text1"/>
        </w:rPr>
        <w:t>a f</w:t>
      </w:r>
      <w:r w:rsidR="00796138" w:rsidRPr="0DF9A066">
        <w:rPr>
          <w:rFonts w:asciiTheme="minorHAnsi" w:eastAsia="Times New Roman" w:hAnsiTheme="minorHAnsi" w:cstheme="minorBidi"/>
          <w:color w:val="000000" w:themeColor="text1"/>
        </w:rPr>
        <w:t xml:space="preserve">ormer First Secretary of </w:t>
      </w:r>
      <w:r w:rsidR="458AAD4D" w:rsidRPr="0DF9A066">
        <w:rPr>
          <w:rFonts w:asciiTheme="minorHAnsi" w:eastAsia="Times New Roman" w:hAnsiTheme="minorHAnsi" w:cstheme="minorBidi"/>
          <w:color w:val="000000" w:themeColor="text1"/>
        </w:rPr>
        <w:t xml:space="preserve">the </w:t>
      </w:r>
      <w:r w:rsidR="00796138" w:rsidRPr="0DF9A066">
        <w:rPr>
          <w:rFonts w:asciiTheme="minorHAnsi" w:eastAsia="Times New Roman" w:hAnsiTheme="minorHAnsi" w:cstheme="minorBidi"/>
          <w:color w:val="000000" w:themeColor="text1"/>
        </w:rPr>
        <w:t>Australia</w:t>
      </w:r>
      <w:r w:rsidR="3F237C99" w:rsidRPr="0DF9A066">
        <w:rPr>
          <w:rFonts w:asciiTheme="minorHAnsi" w:eastAsia="Times New Roman" w:hAnsiTheme="minorHAnsi" w:cstheme="minorBidi"/>
          <w:color w:val="000000" w:themeColor="text1"/>
        </w:rPr>
        <w:t>n</w:t>
      </w:r>
      <w:r w:rsidR="00796138" w:rsidRPr="0DF9A066">
        <w:rPr>
          <w:rFonts w:asciiTheme="minorHAnsi" w:eastAsia="Times New Roman" w:hAnsiTheme="minorHAnsi" w:cstheme="minorBidi"/>
          <w:color w:val="000000" w:themeColor="text1"/>
        </w:rPr>
        <w:t xml:space="preserve"> Embassy in Vietnam</w:t>
      </w:r>
      <w:r w:rsidR="00796138" w:rsidRPr="0DF9A066">
        <w:rPr>
          <w:rFonts w:asciiTheme="minorHAnsi" w:hAnsiTheme="minorHAnsi" w:cstheme="minorBidi"/>
          <w:color w:val="000000" w:themeColor="text1"/>
        </w:rPr>
        <w:t xml:space="preserve"> </w:t>
      </w:r>
      <w:r w:rsidR="0006018A" w:rsidRPr="0DF9A066">
        <w:rPr>
          <w:rFonts w:asciiTheme="minorHAnsi" w:hAnsiTheme="minorHAnsi" w:cstheme="minorBidi"/>
          <w:color w:val="000000" w:themeColor="text1"/>
        </w:rPr>
        <w:t>“</w:t>
      </w:r>
      <w:r w:rsidR="0006018A" w:rsidRPr="0DF9A066">
        <w:rPr>
          <w:rFonts w:asciiTheme="minorHAnsi" w:eastAsia="Times New Roman" w:hAnsiTheme="minorHAnsi" w:cstheme="minorBidi"/>
          <w:color w:val="000000" w:themeColor="text1"/>
        </w:rPr>
        <w:t>VAC's strategic position supports Australia</w:t>
      </w:r>
      <w:r w:rsidR="00DE4D98" w:rsidRPr="0DF9A066">
        <w:rPr>
          <w:rFonts w:asciiTheme="minorHAnsi" w:eastAsia="Times New Roman" w:hAnsiTheme="minorHAnsi" w:cstheme="minorBidi"/>
          <w:color w:val="000000" w:themeColor="text1"/>
        </w:rPr>
        <w:t>’s</w:t>
      </w:r>
      <w:r w:rsidR="00AE4BFA" w:rsidRPr="0DF9A066">
        <w:rPr>
          <w:rFonts w:asciiTheme="minorHAnsi" w:eastAsia="Times New Roman" w:hAnsiTheme="minorHAnsi" w:cstheme="minorBidi"/>
          <w:color w:val="000000" w:themeColor="text1"/>
        </w:rPr>
        <w:t xml:space="preserve"> f</w:t>
      </w:r>
      <w:r w:rsidR="00206235" w:rsidRPr="0DF9A066">
        <w:rPr>
          <w:rFonts w:asciiTheme="minorHAnsi" w:eastAsia="Times New Roman" w:hAnsiTheme="minorHAnsi" w:cstheme="minorBidi"/>
          <w:color w:val="000000" w:themeColor="text1"/>
        </w:rPr>
        <w:t xml:space="preserve">oreign policy </w:t>
      </w:r>
      <w:r w:rsidR="0006018A" w:rsidRPr="0DF9A066">
        <w:rPr>
          <w:rFonts w:asciiTheme="minorHAnsi" w:eastAsia="Times New Roman" w:hAnsiTheme="minorHAnsi" w:cstheme="minorBidi"/>
          <w:color w:val="000000" w:themeColor="text1"/>
        </w:rPr>
        <w:t>through bilateral development programs, innovation, agriculture, and education partnerships”.</w:t>
      </w:r>
    </w:p>
    <w:p w14:paraId="4A66FB8F" w14:textId="2E212494" w:rsidR="003D409D" w:rsidRPr="004219B1" w:rsidRDefault="593FCF40" w:rsidP="72879DB7">
      <w:pPr>
        <w:numPr>
          <w:ilvl w:val="0"/>
          <w:numId w:val="18"/>
        </w:numPr>
        <w:shd w:val="clear" w:color="auto" w:fill="FFFFFF" w:themeFill="background1"/>
        <w:spacing w:before="100" w:beforeAutospacing="1" w:after="100" w:afterAutospacing="1" w:line="240" w:lineRule="auto"/>
        <w:jc w:val="both"/>
        <w:rPr>
          <w:rFonts w:asciiTheme="minorHAnsi" w:eastAsia="Times New Roman" w:hAnsiTheme="minorHAnsi" w:cstheme="minorBidi"/>
          <w:color w:val="000000" w:themeColor="text1"/>
        </w:rPr>
      </w:pPr>
      <w:r w:rsidRPr="004219B1">
        <w:rPr>
          <w:rFonts w:asciiTheme="minorHAnsi" w:eastAsia="Times New Roman" w:hAnsiTheme="minorHAnsi" w:cstheme="minorBidi"/>
          <w:color w:val="000000" w:themeColor="text1"/>
        </w:rPr>
        <w:t>In the consultation</w:t>
      </w:r>
      <w:r w:rsidR="0A6DCFC4" w:rsidRPr="004219B1">
        <w:rPr>
          <w:rFonts w:asciiTheme="minorHAnsi" w:eastAsia="Times New Roman" w:hAnsiTheme="minorHAnsi" w:cstheme="minorBidi"/>
          <w:color w:val="000000" w:themeColor="text1"/>
        </w:rPr>
        <w:t xml:space="preserve">, </w:t>
      </w:r>
      <w:r w:rsidRPr="004219B1">
        <w:rPr>
          <w:rFonts w:asciiTheme="minorHAnsi" w:eastAsia="Times New Roman" w:hAnsiTheme="minorHAnsi" w:cstheme="minorBidi"/>
          <w:color w:val="000000" w:themeColor="text1"/>
        </w:rPr>
        <w:t xml:space="preserve">Hanoi Post </w:t>
      </w:r>
      <w:r w:rsidR="009C5B4B" w:rsidRPr="004219B1">
        <w:rPr>
          <w:rFonts w:asciiTheme="minorHAnsi" w:eastAsia="Times New Roman" w:hAnsiTheme="minorHAnsi" w:cstheme="minorBidi"/>
          <w:color w:val="000000" w:themeColor="text1"/>
        </w:rPr>
        <w:t xml:space="preserve">representatives </w:t>
      </w:r>
      <w:r w:rsidRPr="004219B1">
        <w:rPr>
          <w:rFonts w:asciiTheme="minorHAnsi" w:eastAsia="Times New Roman" w:hAnsiTheme="minorHAnsi" w:cstheme="minorBidi"/>
          <w:color w:val="000000" w:themeColor="text1"/>
        </w:rPr>
        <w:t xml:space="preserve">shared that VAC is a great example of “trust-building achievement - Australia established </w:t>
      </w:r>
      <w:r w:rsidR="008F0A47" w:rsidRPr="004219B1">
        <w:rPr>
          <w:rFonts w:asciiTheme="minorHAnsi" w:eastAsia="Times New Roman" w:hAnsiTheme="minorHAnsi" w:cstheme="minorBidi"/>
          <w:color w:val="000000" w:themeColor="text1"/>
        </w:rPr>
        <w:t xml:space="preserve">a </w:t>
      </w:r>
      <w:r w:rsidRPr="004219B1">
        <w:rPr>
          <w:rFonts w:asciiTheme="minorHAnsi" w:eastAsia="Times New Roman" w:hAnsiTheme="minorHAnsi" w:cstheme="minorBidi"/>
          <w:color w:val="000000" w:themeColor="text1"/>
        </w:rPr>
        <w:t xml:space="preserve">unique partnership approach that other donors frequently </w:t>
      </w:r>
      <w:r w:rsidR="008F0A47" w:rsidRPr="004219B1">
        <w:rPr>
          <w:rFonts w:asciiTheme="minorHAnsi" w:eastAsia="Times New Roman" w:hAnsiTheme="minorHAnsi" w:cstheme="minorBidi"/>
          <w:color w:val="000000" w:themeColor="text1"/>
        </w:rPr>
        <w:t>e</w:t>
      </w:r>
      <w:r w:rsidRPr="004219B1">
        <w:rPr>
          <w:rFonts w:asciiTheme="minorHAnsi" w:eastAsia="Times New Roman" w:hAnsiTheme="minorHAnsi" w:cstheme="minorBidi"/>
          <w:color w:val="000000" w:themeColor="text1"/>
        </w:rPr>
        <w:t xml:space="preserve">nquire about, with rapid trust development between </w:t>
      </w:r>
      <w:r w:rsidR="00875796" w:rsidRPr="004219B1">
        <w:rPr>
          <w:rFonts w:asciiTheme="minorHAnsi" w:eastAsia="Times New Roman" w:hAnsiTheme="minorHAnsi" w:cstheme="minorBidi"/>
          <w:color w:val="000000" w:themeColor="text1"/>
        </w:rPr>
        <w:t>the E</w:t>
      </w:r>
      <w:r w:rsidRPr="004219B1">
        <w:rPr>
          <w:rFonts w:asciiTheme="minorHAnsi" w:eastAsia="Times New Roman" w:hAnsiTheme="minorHAnsi" w:cstheme="minorBidi"/>
          <w:color w:val="000000" w:themeColor="text1"/>
        </w:rPr>
        <w:t xml:space="preserve">mbassy and Vietnamese partners”. From other </w:t>
      </w:r>
      <w:r w:rsidR="0251C89B" w:rsidRPr="004219B1">
        <w:rPr>
          <w:rFonts w:asciiTheme="minorHAnsi" w:eastAsia="Times New Roman" w:hAnsiTheme="minorHAnsi" w:cstheme="minorBidi"/>
          <w:color w:val="000000" w:themeColor="text1"/>
        </w:rPr>
        <w:t>perspectives</w:t>
      </w:r>
      <w:r w:rsidRPr="004219B1">
        <w:rPr>
          <w:rFonts w:asciiTheme="minorHAnsi" w:eastAsia="Times New Roman" w:hAnsiTheme="minorHAnsi" w:cstheme="minorBidi"/>
          <w:color w:val="000000" w:themeColor="text1"/>
        </w:rPr>
        <w:t>, representatives of both MOFA and OOG confirmed the unique trusted partnerships of Vietnam and Australia.</w:t>
      </w:r>
    </w:p>
    <w:p w14:paraId="39E2F276" w14:textId="5D5E2AF4" w:rsidR="06571ADF" w:rsidRPr="004219B1" w:rsidRDefault="00757A86" w:rsidP="72879DB7">
      <w:pPr>
        <w:shd w:val="clear" w:color="auto" w:fill="FFFFFF" w:themeFill="background1"/>
        <w:spacing w:before="100" w:beforeAutospacing="1" w:after="100" w:afterAutospacing="1" w:line="240" w:lineRule="auto"/>
        <w:jc w:val="both"/>
        <w:rPr>
          <w:rFonts w:asciiTheme="minorHAnsi" w:eastAsia="Times New Roman" w:hAnsiTheme="minorHAnsi" w:cstheme="minorBidi"/>
          <w:color w:val="000000" w:themeColor="text1"/>
        </w:rPr>
      </w:pPr>
      <w:r w:rsidRPr="004219B1">
        <w:rPr>
          <w:rFonts w:asciiTheme="minorHAnsi" w:hAnsiTheme="minorHAnsi" w:cstheme="minorBidi"/>
          <w:b/>
          <w:bCs/>
        </w:rPr>
        <w:t>Recommendation 1:</w:t>
      </w:r>
      <w:r w:rsidRPr="004219B1">
        <w:rPr>
          <w:rFonts w:asciiTheme="minorHAnsi" w:hAnsiTheme="minorHAnsi" w:cstheme="minorBidi"/>
        </w:rPr>
        <w:t xml:space="preserve"> </w:t>
      </w:r>
      <w:r w:rsidR="003D409D" w:rsidRPr="004219B1">
        <w:rPr>
          <w:rFonts w:asciiTheme="minorHAnsi" w:hAnsiTheme="minorHAnsi" w:cstheme="minorBidi"/>
        </w:rPr>
        <w:t>T</w:t>
      </w:r>
      <w:r w:rsidRPr="004219B1">
        <w:rPr>
          <w:rFonts w:asciiTheme="minorHAnsi" w:hAnsiTheme="minorHAnsi" w:cstheme="minorBidi"/>
        </w:rPr>
        <w:t>he</w:t>
      </w:r>
      <w:r w:rsidR="003D409D" w:rsidRPr="004219B1">
        <w:rPr>
          <w:rFonts w:asciiTheme="minorHAnsi" w:hAnsiTheme="minorHAnsi" w:cstheme="minorBidi"/>
        </w:rPr>
        <w:t xml:space="preserve"> VAC’s strategic position</w:t>
      </w:r>
      <w:r w:rsidR="009659EB" w:rsidRPr="004219B1">
        <w:rPr>
          <w:rFonts w:asciiTheme="minorHAnsi" w:hAnsiTheme="minorHAnsi" w:cstheme="minorBidi"/>
        </w:rPr>
        <w:t xml:space="preserve"> gained </w:t>
      </w:r>
      <w:r w:rsidR="00511BED" w:rsidRPr="004219B1">
        <w:rPr>
          <w:rFonts w:asciiTheme="minorHAnsi" w:hAnsiTheme="minorHAnsi" w:cstheme="minorBidi"/>
        </w:rPr>
        <w:t xml:space="preserve">so </w:t>
      </w:r>
      <w:r w:rsidR="009659EB" w:rsidRPr="004219B1">
        <w:rPr>
          <w:rFonts w:asciiTheme="minorHAnsi" w:hAnsiTheme="minorHAnsi" w:cstheme="minorBidi"/>
        </w:rPr>
        <w:t>far</w:t>
      </w:r>
      <w:r w:rsidRPr="004219B1">
        <w:rPr>
          <w:rFonts w:asciiTheme="minorHAnsi" w:hAnsiTheme="minorHAnsi" w:cstheme="minorBidi"/>
        </w:rPr>
        <w:t xml:space="preserve"> </w:t>
      </w:r>
      <w:r w:rsidR="003D409D" w:rsidRPr="004219B1">
        <w:rPr>
          <w:rFonts w:asciiTheme="minorHAnsi" w:hAnsiTheme="minorHAnsi" w:cstheme="minorBidi"/>
        </w:rPr>
        <w:t xml:space="preserve">should </w:t>
      </w:r>
      <w:r w:rsidRPr="004219B1">
        <w:rPr>
          <w:rFonts w:asciiTheme="minorHAnsi" w:hAnsiTheme="minorHAnsi" w:cstheme="minorBidi"/>
        </w:rPr>
        <w:t xml:space="preserve">be maximised </w:t>
      </w:r>
      <w:r w:rsidR="009659EB" w:rsidRPr="004219B1">
        <w:rPr>
          <w:rFonts w:asciiTheme="minorHAnsi" w:hAnsiTheme="minorHAnsi" w:cstheme="minorBidi"/>
        </w:rPr>
        <w:t>by</w:t>
      </w:r>
      <w:r w:rsidR="003D409D" w:rsidRPr="004219B1">
        <w:rPr>
          <w:rFonts w:asciiTheme="minorHAnsi" w:hAnsiTheme="minorHAnsi" w:cstheme="minorBidi"/>
        </w:rPr>
        <w:t xml:space="preserve"> deepening bilateral policy dialogue, strengthening local leadership and governance capacity, and advancing inclusive initiatives</w:t>
      </w:r>
      <w:r w:rsidR="009659EB" w:rsidRPr="004219B1">
        <w:rPr>
          <w:rFonts w:asciiTheme="minorHAnsi" w:hAnsiTheme="minorHAnsi" w:cstheme="minorBidi"/>
        </w:rPr>
        <w:t xml:space="preserve">, </w:t>
      </w:r>
      <w:r w:rsidR="003D409D" w:rsidRPr="004219B1">
        <w:rPr>
          <w:rFonts w:asciiTheme="minorHAnsi" w:hAnsiTheme="minorHAnsi" w:cstheme="minorBidi"/>
        </w:rPr>
        <w:t xml:space="preserve">particularly in gender equality, social inclusion, and public sector innovation. VAC should also </w:t>
      </w:r>
      <w:r w:rsidR="002C6E8B" w:rsidRPr="004219B1">
        <w:rPr>
          <w:rFonts w:asciiTheme="minorHAnsi" w:hAnsiTheme="minorHAnsi" w:cstheme="minorBidi"/>
        </w:rPr>
        <w:t xml:space="preserve">continue to </w:t>
      </w:r>
      <w:r w:rsidR="003D409D" w:rsidRPr="004219B1">
        <w:rPr>
          <w:rFonts w:asciiTheme="minorHAnsi" w:hAnsiTheme="minorHAnsi" w:cstheme="minorBidi"/>
        </w:rPr>
        <w:t xml:space="preserve">facilitate high-level exchanges and collaborative research to inform policy and extend its regional </w:t>
      </w:r>
      <w:r w:rsidR="00065194">
        <w:rPr>
          <w:rFonts w:asciiTheme="minorHAnsi" w:hAnsiTheme="minorHAnsi" w:cstheme="minorBidi"/>
        </w:rPr>
        <w:t>collaboration efforts</w:t>
      </w:r>
      <w:r w:rsidR="00065194" w:rsidRPr="004219B1">
        <w:rPr>
          <w:rFonts w:asciiTheme="minorHAnsi" w:hAnsiTheme="minorHAnsi" w:cstheme="minorBidi"/>
        </w:rPr>
        <w:t xml:space="preserve"> </w:t>
      </w:r>
      <w:r w:rsidR="003D409D" w:rsidRPr="004219B1">
        <w:rPr>
          <w:rFonts w:asciiTheme="minorHAnsi" w:hAnsiTheme="minorHAnsi" w:cstheme="minorBidi"/>
        </w:rPr>
        <w:t xml:space="preserve">by sharing best practices with neighbouring countries. </w:t>
      </w:r>
    </w:p>
    <w:p w14:paraId="0E5E6C9A" w14:textId="77777777" w:rsidR="00B81056" w:rsidRPr="0081417B" w:rsidRDefault="5CFE378B" w:rsidP="0002615C">
      <w:pPr>
        <w:spacing w:line="276" w:lineRule="auto"/>
        <w:jc w:val="both"/>
        <w:rPr>
          <w:rFonts w:asciiTheme="minorHAnsi" w:hAnsiTheme="minorHAnsi" w:cstheme="minorHAnsi"/>
          <w:i/>
          <w:iCs/>
        </w:rPr>
      </w:pPr>
      <w:r w:rsidRPr="0081417B">
        <w:rPr>
          <w:rFonts w:asciiTheme="minorHAnsi" w:hAnsiTheme="minorHAnsi" w:cstheme="minorHAnsi"/>
          <w:i/>
          <w:iCs/>
        </w:rPr>
        <w:lastRenderedPageBreak/>
        <w:t xml:space="preserve">Sub-question 1.2: How well the project aligns with Vietnam’s development priorities in the current and next development periods until 2035? </w:t>
      </w:r>
    </w:p>
    <w:p w14:paraId="577907EA" w14:textId="77777777" w:rsidR="00B81056" w:rsidRPr="004219B1" w:rsidRDefault="5CFE378B" w:rsidP="0002615C">
      <w:pPr>
        <w:pBdr>
          <w:top w:val="nil"/>
          <w:left w:val="nil"/>
          <w:bottom w:val="nil"/>
          <w:right w:val="nil"/>
          <w:between w:val="nil"/>
        </w:pBdr>
        <w:spacing w:after="240" w:line="252" w:lineRule="auto"/>
        <w:jc w:val="both"/>
        <w:rPr>
          <w:rFonts w:asciiTheme="minorHAnsi" w:hAnsiTheme="minorHAnsi" w:cstheme="minorHAnsi"/>
        </w:rPr>
      </w:pPr>
      <w:r w:rsidRPr="004219B1">
        <w:rPr>
          <w:rFonts w:asciiTheme="minorHAnsi" w:hAnsiTheme="minorHAnsi" w:cstheme="minorHAnsi"/>
          <w:color w:val="000000" w:themeColor="text1"/>
        </w:rPr>
        <w:t xml:space="preserve">VAC design </w:t>
      </w:r>
      <w:r w:rsidRPr="004219B1">
        <w:rPr>
          <w:rFonts w:asciiTheme="minorHAnsi" w:hAnsiTheme="minorHAnsi" w:cstheme="minorHAnsi"/>
        </w:rPr>
        <w:t>and</w:t>
      </w:r>
      <w:r w:rsidRPr="004219B1">
        <w:rPr>
          <w:rFonts w:asciiTheme="minorHAnsi" w:hAnsiTheme="minorHAnsi" w:cstheme="minorHAnsi"/>
          <w:color w:val="000000" w:themeColor="text1"/>
        </w:rPr>
        <w:t xml:space="preserve"> activities are strategically aligned with Vietnam’s development priorities to 2035 and its vision to 2045. </w:t>
      </w:r>
    </w:p>
    <w:p w14:paraId="59319025" w14:textId="00A2CB22" w:rsidR="00B81056" w:rsidRPr="004219B1" w:rsidRDefault="00102F2A" w:rsidP="0002615C">
      <w:pPr>
        <w:numPr>
          <w:ilvl w:val="0"/>
          <w:numId w:val="18"/>
        </w:numPr>
        <w:shd w:val="clear" w:color="auto" w:fill="FFFFFF" w:themeFill="background1"/>
        <w:spacing w:after="100" w:afterAutospacing="1" w:line="240" w:lineRule="auto"/>
        <w:jc w:val="both"/>
        <w:rPr>
          <w:rFonts w:asciiTheme="minorHAnsi" w:hAnsiTheme="minorHAnsi" w:cstheme="minorHAnsi"/>
        </w:rPr>
      </w:pPr>
      <w:r w:rsidRPr="004219B1">
        <w:rPr>
          <w:rFonts w:asciiTheme="minorHAnsi" w:hAnsiTheme="minorHAnsi" w:cstheme="minorHAnsi"/>
          <w:color w:val="000000" w:themeColor="text1"/>
        </w:rPr>
        <w:t xml:space="preserve">The VAC strategy (2023-2026) </w:t>
      </w:r>
      <w:r w:rsidR="74C47042" w:rsidRPr="004219B1">
        <w:rPr>
          <w:rFonts w:asciiTheme="minorHAnsi" w:hAnsiTheme="minorHAnsi" w:cstheme="minorHAnsi"/>
          <w:color w:val="000000" w:themeColor="text1"/>
        </w:rPr>
        <w:t xml:space="preserve">remains </w:t>
      </w:r>
      <w:r w:rsidRPr="004219B1">
        <w:rPr>
          <w:rFonts w:asciiTheme="minorHAnsi" w:hAnsiTheme="minorHAnsi" w:cstheme="minorHAnsi"/>
          <w:color w:val="000000" w:themeColor="text1"/>
        </w:rPr>
        <w:t>align</w:t>
      </w:r>
      <w:r w:rsidR="7E376E3D" w:rsidRPr="004219B1">
        <w:rPr>
          <w:rFonts w:asciiTheme="minorHAnsi" w:hAnsiTheme="minorHAnsi" w:cstheme="minorHAnsi"/>
          <w:color w:val="000000" w:themeColor="text1"/>
        </w:rPr>
        <w:t>ed</w:t>
      </w:r>
      <w:r w:rsidRPr="004219B1">
        <w:rPr>
          <w:rFonts w:asciiTheme="minorHAnsi" w:hAnsiTheme="minorHAnsi" w:cstheme="minorHAnsi"/>
          <w:color w:val="000000" w:themeColor="text1"/>
        </w:rPr>
        <w:t xml:space="preserve"> with Vietnam’s development priorities to 2035 and its vision to 2045, supporting its long-term development trajectory through contributions in leadership, governance, sustainability, and international</w:t>
      </w:r>
      <w:r w:rsidR="00FB6A51" w:rsidRPr="004219B1">
        <w:rPr>
          <w:rFonts w:asciiTheme="minorHAnsi" w:hAnsiTheme="minorHAnsi" w:cstheme="minorHAnsi"/>
          <w:color w:val="000000" w:themeColor="text1"/>
        </w:rPr>
        <w:t xml:space="preserve"> </w:t>
      </w:r>
      <w:r w:rsidRPr="004219B1">
        <w:rPr>
          <w:rFonts w:asciiTheme="minorHAnsi" w:hAnsiTheme="minorHAnsi" w:cstheme="minorHAnsi"/>
          <w:color w:val="000000" w:themeColor="text1"/>
        </w:rPr>
        <w:t>engagement</w:t>
      </w:r>
      <w:r w:rsidR="00BB20CB" w:rsidRPr="004219B1">
        <w:rPr>
          <w:rFonts w:asciiTheme="minorHAnsi" w:hAnsiTheme="minorHAnsi" w:cstheme="minorHAnsi"/>
          <w:color w:val="000000" w:themeColor="text1"/>
        </w:rPr>
        <w:t>(</w:t>
      </w:r>
      <w:r w:rsidR="007E7FC5" w:rsidRPr="004219B1">
        <w:rPr>
          <w:rFonts w:asciiTheme="minorHAnsi" w:hAnsiTheme="minorHAnsi" w:cstheme="minorHAnsi"/>
          <w:i/>
          <w:iCs/>
          <w:color w:val="000000" w:themeColor="text1"/>
        </w:rPr>
        <w:t xml:space="preserve">The four Resolutions of the Politburo, namely: </w:t>
      </w:r>
      <w:r w:rsidR="00BB20CB" w:rsidRPr="004219B1">
        <w:rPr>
          <w:rFonts w:asciiTheme="minorHAnsi" w:hAnsiTheme="minorHAnsi" w:cstheme="minorHAnsi"/>
          <w:i/>
          <w:iCs/>
          <w:color w:val="000000" w:themeColor="text1"/>
        </w:rPr>
        <w:t>Resolution No. 57-NQ/TW on breakthrough</w:t>
      </w:r>
      <w:r w:rsidR="23A7C272" w:rsidRPr="004219B1">
        <w:rPr>
          <w:rFonts w:asciiTheme="minorHAnsi" w:hAnsiTheme="minorHAnsi" w:cstheme="minorHAnsi"/>
          <w:i/>
          <w:iCs/>
          <w:color w:val="000000" w:themeColor="text1"/>
        </w:rPr>
        <w:t>s</w:t>
      </w:r>
      <w:r w:rsidR="00BB20CB" w:rsidRPr="004219B1">
        <w:rPr>
          <w:rFonts w:asciiTheme="minorHAnsi" w:hAnsiTheme="minorHAnsi" w:cstheme="minorHAnsi"/>
          <w:i/>
          <w:iCs/>
          <w:color w:val="000000" w:themeColor="text1"/>
        </w:rPr>
        <w:t xml:space="preserve"> in the development of science, technology, innovation, and national digital transformation; Resolution No. 59-NQ/TW on international integration in the new situation; </w:t>
      </w:r>
      <w:r w:rsidR="007E7FC5" w:rsidRPr="004219B1">
        <w:rPr>
          <w:rFonts w:asciiTheme="minorHAnsi" w:hAnsiTheme="minorHAnsi" w:cstheme="minorHAnsi"/>
          <w:i/>
          <w:iCs/>
          <w:color w:val="000000" w:themeColor="text1"/>
        </w:rPr>
        <w:t xml:space="preserve">Resolution No. 66-NQ/TW on innovating law-making and law enforcement </w:t>
      </w:r>
      <w:r w:rsidR="48E5FAFB" w:rsidRPr="004219B1">
        <w:rPr>
          <w:rFonts w:asciiTheme="minorHAnsi" w:hAnsiTheme="minorHAnsi" w:cstheme="minorHAnsi"/>
          <w:i/>
          <w:iCs/>
          <w:color w:val="000000" w:themeColor="text1"/>
        </w:rPr>
        <w:t xml:space="preserve">in response to </w:t>
      </w:r>
      <w:r w:rsidR="007E7FC5" w:rsidRPr="004219B1">
        <w:rPr>
          <w:rFonts w:asciiTheme="minorHAnsi" w:hAnsiTheme="minorHAnsi" w:cstheme="minorHAnsi"/>
          <w:i/>
          <w:iCs/>
          <w:color w:val="000000" w:themeColor="text1"/>
        </w:rPr>
        <w:t>the requirements of national development in the new era; and Resolution No. 68-NQ/TW on the development of the private sector</w:t>
      </w:r>
      <w:r w:rsidR="00FB40E2" w:rsidRPr="004219B1">
        <w:rPr>
          <w:rFonts w:asciiTheme="minorHAnsi" w:hAnsiTheme="minorHAnsi" w:cstheme="minorHAnsi"/>
          <w:i/>
          <w:iCs/>
          <w:color w:val="000000" w:themeColor="text1"/>
        </w:rPr>
        <w:t xml:space="preserve"> – see Annex 2 for further details</w:t>
      </w:r>
      <w:r w:rsidR="007E7FC5" w:rsidRPr="004219B1">
        <w:rPr>
          <w:rFonts w:asciiTheme="minorHAnsi" w:hAnsiTheme="minorHAnsi" w:cstheme="minorHAnsi"/>
          <w:color w:val="000000" w:themeColor="text1"/>
        </w:rPr>
        <w:t>)</w:t>
      </w:r>
      <w:r w:rsidRPr="004219B1">
        <w:rPr>
          <w:rFonts w:asciiTheme="minorHAnsi" w:hAnsiTheme="minorHAnsi" w:cstheme="minorHAnsi"/>
          <w:color w:val="000000" w:themeColor="text1"/>
        </w:rPr>
        <w:t>.</w:t>
      </w:r>
    </w:p>
    <w:p w14:paraId="5D73CA1C" w14:textId="06E2DA29" w:rsidR="00B81056" w:rsidRPr="004219B1" w:rsidRDefault="70F3BC96" w:rsidP="0002615C">
      <w:pPr>
        <w:numPr>
          <w:ilvl w:val="0"/>
          <w:numId w:val="18"/>
        </w:numPr>
        <w:shd w:val="clear" w:color="auto" w:fill="FFFFFF" w:themeFill="background1"/>
        <w:spacing w:after="100" w:afterAutospacing="1" w:line="240" w:lineRule="auto"/>
        <w:jc w:val="both"/>
        <w:rPr>
          <w:rFonts w:asciiTheme="minorHAnsi" w:hAnsiTheme="minorHAnsi" w:cstheme="minorHAnsi"/>
        </w:rPr>
      </w:pPr>
      <w:r w:rsidRPr="004219B1">
        <w:rPr>
          <w:rFonts w:asciiTheme="minorHAnsi" w:hAnsiTheme="minorHAnsi" w:cstheme="minorHAnsi"/>
          <w:color w:val="000000" w:themeColor="text1"/>
        </w:rPr>
        <w:t>R</w:t>
      </w:r>
      <w:r w:rsidR="00102F2A" w:rsidRPr="004219B1">
        <w:rPr>
          <w:rFonts w:asciiTheme="minorHAnsi" w:hAnsiTheme="minorHAnsi" w:cstheme="minorHAnsi"/>
          <w:color w:val="000000" w:themeColor="text1"/>
        </w:rPr>
        <w:t xml:space="preserve">epresentatives of the VAC foundational partners (HCMA, OOG, MOFA) and VAC’s alumni </w:t>
      </w:r>
      <w:r w:rsidR="004444A1">
        <w:rPr>
          <w:rFonts w:asciiTheme="minorHAnsi" w:hAnsiTheme="minorHAnsi" w:cstheme="minorHAnsi"/>
          <w:color w:val="000000" w:themeColor="text1"/>
        </w:rPr>
        <w:t>confirmed</w:t>
      </w:r>
      <w:r w:rsidR="112E923D" w:rsidRPr="004219B1">
        <w:rPr>
          <w:rFonts w:asciiTheme="minorHAnsi" w:hAnsiTheme="minorHAnsi" w:cstheme="minorHAnsi"/>
          <w:color w:val="000000" w:themeColor="text1"/>
        </w:rPr>
        <w:t xml:space="preserve"> </w:t>
      </w:r>
      <w:r w:rsidR="00102F2A" w:rsidRPr="004219B1">
        <w:rPr>
          <w:rFonts w:asciiTheme="minorHAnsi" w:hAnsiTheme="minorHAnsi" w:cstheme="minorHAnsi"/>
          <w:color w:val="000000" w:themeColor="text1"/>
        </w:rPr>
        <w:t xml:space="preserve">that VAC activities had promoted high-quality human resources and leadership capacity through programs for senior and mid-level leaders (of the </w:t>
      </w:r>
      <w:r w:rsidR="59B49D39" w:rsidRPr="004219B1">
        <w:rPr>
          <w:rFonts w:asciiTheme="minorHAnsi" w:hAnsiTheme="minorHAnsi" w:cstheme="minorHAnsi"/>
          <w:color w:val="000000" w:themeColor="text1"/>
        </w:rPr>
        <w:t>P</w:t>
      </w:r>
      <w:r w:rsidR="00102F2A" w:rsidRPr="004219B1">
        <w:rPr>
          <w:rFonts w:asciiTheme="minorHAnsi" w:hAnsiTheme="minorHAnsi" w:cstheme="minorHAnsi"/>
          <w:color w:val="000000" w:themeColor="text1"/>
        </w:rPr>
        <w:t>arty and administration system at central and regional levels), addressing</w:t>
      </w:r>
      <w:r w:rsidR="00FB6A51" w:rsidRPr="004219B1">
        <w:rPr>
          <w:rFonts w:asciiTheme="minorHAnsi" w:hAnsiTheme="minorHAnsi" w:cstheme="minorHAnsi"/>
          <w:color w:val="000000" w:themeColor="text1"/>
        </w:rPr>
        <w:t xml:space="preserve"> </w:t>
      </w:r>
      <w:r w:rsidR="00102F2A" w:rsidRPr="004219B1">
        <w:rPr>
          <w:rFonts w:asciiTheme="minorHAnsi" w:hAnsiTheme="minorHAnsi" w:cstheme="minorHAnsi"/>
          <w:color w:val="000000" w:themeColor="text1"/>
        </w:rPr>
        <w:t xml:space="preserve">Vietnam’s goal of improving public leadership and strategic governance.  </w:t>
      </w:r>
    </w:p>
    <w:p w14:paraId="05A130E4" w14:textId="379B6E07" w:rsidR="005258C0" w:rsidRPr="004219B1" w:rsidRDefault="00102F2A" w:rsidP="0002615C">
      <w:pPr>
        <w:numPr>
          <w:ilvl w:val="0"/>
          <w:numId w:val="18"/>
        </w:numPr>
        <w:shd w:val="clear" w:color="auto" w:fill="FFFFFF" w:themeFill="background1"/>
        <w:spacing w:after="100" w:afterAutospacing="1" w:line="240" w:lineRule="auto"/>
        <w:jc w:val="both"/>
        <w:rPr>
          <w:rFonts w:asciiTheme="minorHAnsi" w:hAnsiTheme="minorHAnsi" w:cstheme="minorHAnsi"/>
          <w:color w:val="000000" w:themeColor="text1"/>
        </w:rPr>
      </w:pPr>
      <w:r w:rsidRPr="004219B1">
        <w:rPr>
          <w:rFonts w:asciiTheme="minorHAnsi" w:hAnsiTheme="minorHAnsi" w:cstheme="minorHAnsi"/>
          <w:color w:val="000000" w:themeColor="text1"/>
        </w:rPr>
        <w:t xml:space="preserve">VAC’s support </w:t>
      </w:r>
      <w:r w:rsidR="3D91F9A8" w:rsidRPr="004219B1">
        <w:rPr>
          <w:rFonts w:asciiTheme="minorHAnsi" w:hAnsiTheme="minorHAnsi" w:cstheme="minorHAnsi"/>
          <w:color w:val="000000" w:themeColor="text1"/>
        </w:rPr>
        <w:t>f</w:t>
      </w:r>
      <w:r w:rsidRPr="004219B1">
        <w:rPr>
          <w:rFonts w:asciiTheme="minorHAnsi" w:hAnsiTheme="minorHAnsi" w:cstheme="minorHAnsi"/>
          <w:color w:val="000000" w:themeColor="text1"/>
        </w:rPr>
        <w:t>o</w:t>
      </w:r>
      <w:r w:rsidR="17C5DDAD" w:rsidRPr="004219B1">
        <w:rPr>
          <w:rFonts w:asciiTheme="minorHAnsi" w:hAnsiTheme="minorHAnsi" w:cstheme="minorHAnsi"/>
          <w:color w:val="000000" w:themeColor="text1"/>
        </w:rPr>
        <w:t>r</w:t>
      </w:r>
      <w:r w:rsidRPr="004219B1">
        <w:rPr>
          <w:rFonts w:asciiTheme="minorHAnsi" w:hAnsiTheme="minorHAnsi" w:cstheme="minorHAnsi"/>
          <w:color w:val="000000" w:themeColor="text1"/>
        </w:rPr>
        <w:t xml:space="preserve"> the Doi Moi 40-year review and other research, has significantly contributed to Vietnam’s reform dialogues and preparation </w:t>
      </w:r>
      <w:r w:rsidR="198F0910" w:rsidRPr="004219B1">
        <w:rPr>
          <w:rFonts w:asciiTheme="minorHAnsi" w:hAnsiTheme="minorHAnsi" w:cstheme="minorHAnsi"/>
          <w:color w:val="000000" w:themeColor="text1"/>
        </w:rPr>
        <w:t>f</w:t>
      </w:r>
      <w:r w:rsidRPr="004219B1">
        <w:rPr>
          <w:rFonts w:asciiTheme="minorHAnsi" w:hAnsiTheme="minorHAnsi" w:cstheme="minorHAnsi"/>
          <w:color w:val="000000" w:themeColor="text1"/>
        </w:rPr>
        <w:t>o</w:t>
      </w:r>
      <w:r w:rsidR="7E52D6F1" w:rsidRPr="004219B1">
        <w:rPr>
          <w:rFonts w:asciiTheme="minorHAnsi" w:hAnsiTheme="minorHAnsi" w:cstheme="minorHAnsi"/>
          <w:color w:val="000000" w:themeColor="text1"/>
        </w:rPr>
        <w:t>r</w:t>
      </w:r>
      <w:r w:rsidRPr="004219B1">
        <w:rPr>
          <w:rFonts w:asciiTheme="minorHAnsi" w:hAnsiTheme="minorHAnsi" w:cstheme="minorHAnsi"/>
          <w:color w:val="000000" w:themeColor="text1"/>
        </w:rPr>
        <w:t xml:space="preserve"> the 14</w:t>
      </w:r>
      <w:r w:rsidRPr="004219B1">
        <w:rPr>
          <w:rFonts w:asciiTheme="minorHAnsi" w:hAnsiTheme="minorHAnsi" w:cstheme="minorHAnsi"/>
          <w:color w:val="000000" w:themeColor="text1"/>
          <w:vertAlign w:val="superscript"/>
        </w:rPr>
        <w:t>th</w:t>
      </w:r>
      <w:r w:rsidRPr="004219B1">
        <w:rPr>
          <w:rFonts w:asciiTheme="minorHAnsi" w:hAnsiTheme="minorHAnsi" w:cstheme="minorHAnsi"/>
          <w:color w:val="000000" w:themeColor="text1"/>
        </w:rPr>
        <w:t xml:space="preserve"> Party Congress in January 2026.</w:t>
      </w:r>
      <w:r w:rsidR="005D1478" w:rsidRPr="004219B1">
        <w:rPr>
          <w:rFonts w:asciiTheme="minorHAnsi" w:hAnsiTheme="minorHAnsi" w:cstheme="minorHAnsi"/>
          <w:color w:val="000000" w:themeColor="text1"/>
        </w:rPr>
        <w:t xml:space="preserve"> VAC prepared </w:t>
      </w:r>
      <w:r w:rsidR="606E05F8" w:rsidRPr="004219B1">
        <w:rPr>
          <w:rFonts w:asciiTheme="minorHAnsi" w:hAnsiTheme="minorHAnsi" w:cstheme="minorHAnsi"/>
          <w:color w:val="000000" w:themeColor="text1"/>
        </w:rPr>
        <w:t xml:space="preserve">and submitted </w:t>
      </w:r>
      <w:r w:rsidR="009C2BE8" w:rsidRPr="004219B1">
        <w:rPr>
          <w:rFonts w:asciiTheme="minorHAnsi" w:hAnsiTheme="minorHAnsi" w:cstheme="minorHAnsi"/>
          <w:color w:val="000000" w:themeColor="text1"/>
        </w:rPr>
        <w:t>six</w:t>
      </w:r>
      <w:r w:rsidR="005D1478" w:rsidRPr="004219B1">
        <w:rPr>
          <w:rFonts w:asciiTheme="minorHAnsi" w:hAnsiTheme="minorHAnsi" w:cstheme="minorHAnsi"/>
          <w:color w:val="000000" w:themeColor="text1"/>
        </w:rPr>
        <w:t xml:space="preserve"> policy briefs to the Party Central Committee for consideration </w:t>
      </w:r>
      <w:r w:rsidR="00EC3D62" w:rsidRPr="004219B1">
        <w:rPr>
          <w:rFonts w:asciiTheme="minorHAnsi" w:hAnsiTheme="minorHAnsi" w:cstheme="minorHAnsi"/>
          <w:color w:val="000000" w:themeColor="text1"/>
        </w:rPr>
        <w:t>in developing the</w:t>
      </w:r>
      <w:r w:rsidR="002215F7">
        <w:rPr>
          <w:rFonts w:asciiTheme="minorHAnsi" w:hAnsiTheme="minorHAnsi" w:cstheme="minorHAnsi"/>
          <w:color w:val="000000" w:themeColor="text1"/>
        </w:rPr>
        <w:t xml:space="preserve"> draft</w:t>
      </w:r>
      <w:r w:rsidR="00EC3D62" w:rsidRPr="004219B1">
        <w:rPr>
          <w:rFonts w:asciiTheme="minorHAnsi" w:hAnsiTheme="minorHAnsi" w:cstheme="minorHAnsi"/>
          <w:color w:val="000000" w:themeColor="text1"/>
        </w:rPr>
        <w:t xml:space="preserve"> </w:t>
      </w:r>
      <w:r w:rsidR="00E353D1" w:rsidRPr="004219B1">
        <w:rPr>
          <w:rFonts w:asciiTheme="minorHAnsi" w:hAnsiTheme="minorHAnsi" w:cstheme="minorHAnsi"/>
          <w:color w:val="000000" w:themeColor="text1"/>
        </w:rPr>
        <w:t xml:space="preserve">Document for the </w:t>
      </w:r>
      <w:r w:rsidR="00EB0072" w:rsidRPr="004219B1">
        <w:rPr>
          <w:rFonts w:asciiTheme="minorHAnsi" w:hAnsiTheme="minorHAnsi" w:cstheme="minorHAnsi"/>
          <w:color w:val="000000" w:themeColor="text1"/>
        </w:rPr>
        <w:t>14</w:t>
      </w:r>
      <w:r w:rsidR="00EB0072" w:rsidRPr="004219B1">
        <w:rPr>
          <w:rFonts w:asciiTheme="minorHAnsi" w:hAnsiTheme="minorHAnsi" w:cstheme="minorHAnsi"/>
          <w:color w:val="000000" w:themeColor="text1"/>
          <w:vertAlign w:val="superscript"/>
        </w:rPr>
        <w:t>th</w:t>
      </w:r>
      <w:r w:rsidR="00EB0072" w:rsidRPr="004219B1">
        <w:rPr>
          <w:rFonts w:asciiTheme="minorHAnsi" w:hAnsiTheme="minorHAnsi" w:cstheme="minorHAnsi"/>
          <w:color w:val="000000" w:themeColor="text1"/>
        </w:rPr>
        <w:t xml:space="preserve"> </w:t>
      </w:r>
      <w:r w:rsidR="00E353D1" w:rsidRPr="004219B1">
        <w:rPr>
          <w:rFonts w:asciiTheme="minorHAnsi" w:hAnsiTheme="minorHAnsi" w:cstheme="minorHAnsi"/>
          <w:color w:val="000000" w:themeColor="text1"/>
        </w:rPr>
        <w:t>National Party Congress</w:t>
      </w:r>
      <w:r w:rsidR="005D1478" w:rsidRPr="004219B1">
        <w:rPr>
          <w:rFonts w:asciiTheme="minorHAnsi" w:hAnsiTheme="minorHAnsi" w:cstheme="minorHAnsi"/>
          <w:color w:val="000000" w:themeColor="text1"/>
        </w:rPr>
        <w:t>.</w:t>
      </w:r>
      <w:r w:rsidRPr="004219B1">
        <w:rPr>
          <w:rFonts w:asciiTheme="minorHAnsi" w:hAnsiTheme="minorHAnsi" w:cstheme="minorHAnsi"/>
          <w:color w:val="000000" w:themeColor="text1"/>
        </w:rPr>
        <w:t xml:space="preserve"> </w:t>
      </w:r>
    </w:p>
    <w:p w14:paraId="38EB2CD8" w14:textId="7A9E0850" w:rsidR="009659EB" w:rsidRPr="004219B1" w:rsidRDefault="005258C0" w:rsidP="72879DB7">
      <w:pPr>
        <w:shd w:val="clear" w:color="auto" w:fill="FFFFFF" w:themeFill="background1"/>
        <w:spacing w:before="100" w:beforeAutospacing="1" w:after="100" w:afterAutospacing="1" w:line="240" w:lineRule="auto"/>
        <w:jc w:val="both"/>
        <w:rPr>
          <w:rFonts w:asciiTheme="minorHAnsi" w:hAnsiTheme="minorHAnsi" w:cstheme="minorBidi"/>
        </w:rPr>
      </w:pPr>
      <w:r w:rsidRPr="004219B1">
        <w:rPr>
          <w:rFonts w:asciiTheme="minorHAnsi" w:hAnsiTheme="minorHAnsi" w:cstheme="minorBidi"/>
          <w:b/>
          <w:bCs/>
        </w:rPr>
        <w:t>Recommendation 2:</w:t>
      </w:r>
      <w:r w:rsidRPr="004219B1">
        <w:rPr>
          <w:rFonts w:asciiTheme="minorHAnsi" w:hAnsiTheme="minorHAnsi" w:cstheme="minorBidi"/>
        </w:rPr>
        <w:t xml:space="preserve"> To maintain ongoing strategic alignment with Vietnam’s evolving priorities amid significant political shifts, it is recommended that DFAT and the </w:t>
      </w:r>
      <w:r w:rsidR="00A14EB6" w:rsidRPr="004219B1">
        <w:rPr>
          <w:rFonts w:asciiTheme="minorHAnsi" w:hAnsiTheme="minorHAnsi" w:cstheme="minorBidi"/>
        </w:rPr>
        <w:t>MC</w:t>
      </w:r>
      <w:r w:rsidRPr="004219B1">
        <w:rPr>
          <w:rFonts w:asciiTheme="minorHAnsi" w:hAnsiTheme="minorHAnsi" w:cstheme="minorBidi"/>
        </w:rPr>
        <w:t xml:space="preserve"> </w:t>
      </w:r>
      <w:r w:rsidR="00F028EC" w:rsidRPr="004219B1">
        <w:rPr>
          <w:rFonts w:asciiTheme="minorHAnsi" w:hAnsiTheme="minorHAnsi" w:cstheme="minorBidi"/>
        </w:rPr>
        <w:t>include</w:t>
      </w:r>
      <w:r w:rsidR="00AD2CC5" w:rsidRPr="004219B1">
        <w:rPr>
          <w:rFonts w:asciiTheme="minorHAnsi" w:hAnsiTheme="minorHAnsi" w:cstheme="minorBidi"/>
        </w:rPr>
        <w:t xml:space="preserve"> </w:t>
      </w:r>
      <w:r w:rsidRPr="004219B1">
        <w:rPr>
          <w:rFonts w:asciiTheme="minorHAnsi" w:hAnsiTheme="minorHAnsi" w:cstheme="minorBidi"/>
        </w:rPr>
        <w:t xml:space="preserve">regular policy scans and structured stakeholder dialogue into the MEL framework. By systematically reviewing policy developments and engaging key stakeholders, the program will remain responsive and adaptable, ensuring that activities continue to reflect both Australia’s and Vietnam’s </w:t>
      </w:r>
      <w:r w:rsidR="006A6BBD">
        <w:rPr>
          <w:rFonts w:asciiTheme="minorHAnsi" w:hAnsiTheme="minorHAnsi" w:cstheme="minorBidi"/>
        </w:rPr>
        <w:t>mutual interests</w:t>
      </w:r>
      <w:r w:rsidR="00131AEE">
        <w:rPr>
          <w:rFonts w:asciiTheme="minorHAnsi" w:hAnsiTheme="minorHAnsi" w:cstheme="minorBidi"/>
        </w:rPr>
        <w:t xml:space="preserve"> and needs</w:t>
      </w:r>
      <w:r w:rsidRPr="004219B1">
        <w:rPr>
          <w:rFonts w:asciiTheme="minorHAnsi" w:hAnsiTheme="minorHAnsi" w:cstheme="minorBidi"/>
        </w:rPr>
        <w:t>. This approach will enhance agility and reinforce bilateral cooperation in a dynamic context.</w:t>
      </w:r>
    </w:p>
    <w:p w14:paraId="0BB30803" w14:textId="77777777" w:rsidR="00B81056" w:rsidRPr="004219B1" w:rsidRDefault="00102F2A" w:rsidP="0002615C">
      <w:pPr>
        <w:spacing w:line="276" w:lineRule="auto"/>
        <w:jc w:val="both"/>
        <w:rPr>
          <w:rFonts w:asciiTheme="minorHAnsi" w:hAnsiTheme="minorHAnsi" w:cstheme="minorHAnsi"/>
          <w:i/>
          <w:iCs/>
        </w:rPr>
      </w:pPr>
      <w:r w:rsidRPr="004219B1">
        <w:rPr>
          <w:rFonts w:asciiTheme="minorHAnsi" w:hAnsiTheme="minorHAnsi" w:cstheme="minorHAnsi"/>
          <w:i/>
          <w:iCs/>
        </w:rPr>
        <w:t>Sub-question 1.3: To what extent has the project contributed to support Vietnam’s future leadership to address national and international challenges and strengthen the bilateral relationship between Australia and Vietnam?</w:t>
      </w:r>
    </w:p>
    <w:p w14:paraId="6E471E5F" w14:textId="6CC1B669" w:rsidR="00B81056" w:rsidRPr="004219B1" w:rsidRDefault="00102F2A" w:rsidP="0002615C">
      <w:pPr>
        <w:pBdr>
          <w:top w:val="nil"/>
          <w:left w:val="nil"/>
          <w:bottom w:val="nil"/>
          <w:right w:val="nil"/>
          <w:between w:val="nil"/>
        </w:pBdr>
        <w:spacing w:line="276" w:lineRule="auto"/>
        <w:jc w:val="both"/>
        <w:rPr>
          <w:rFonts w:asciiTheme="minorHAnsi" w:hAnsiTheme="minorHAnsi" w:cstheme="minorHAnsi"/>
        </w:rPr>
      </w:pPr>
      <w:r w:rsidRPr="004219B1">
        <w:rPr>
          <w:rFonts w:asciiTheme="minorHAnsi" w:hAnsiTheme="minorHAnsi" w:cstheme="minorHAnsi"/>
          <w:color w:val="000000"/>
        </w:rPr>
        <w:t>VAC’s activities have significantly contributed to support</w:t>
      </w:r>
      <w:r w:rsidR="00466F65" w:rsidRPr="004219B1">
        <w:rPr>
          <w:rFonts w:asciiTheme="minorHAnsi" w:hAnsiTheme="minorHAnsi" w:cstheme="minorHAnsi"/>
          <w:color w:val="000000"/>
        </w:rPr>
        <w:t>ing</w:t>
      </w:r>
      <w:r w:rsidRPr="004219B1">
        <w:rPr>
          <w:rFonts w:asciiTheme="minorHAnsi" w:hAnsiTheme="minorHAnsi" w:cstheme="minorHAnsi"/>
          <w:color w:val="000000"/>
        </w:rPr>
        <w:t xml:space="preserve"> Vietnam’s future leadership to address national and international challenges and strengthened bilateral ties with Australia. </w:t>
      </w:r>
    </w:p>
    <w:p w14:paraId="39652710" w14:textId="0FF21344" w:rsidR="00B81056" w:rsidRPr="004219B1" w:rsidRDefault="00102F2A" w:rsidP="0002615C">
      <w:pPr>
        <w:numPr>
          <w:ilvl w:val="0"/>
          <w:numId w:val="14"/>
        </w:numPr>
        <w:pBdr>
          <w:top w:val="nil"/>
          <w:left w:val="nil"/>
          <w:bottom w:val="nil"/>
          <w:right w:val="nil"/>
          <w:between w:val="nil"/>
        </w:pBdr>
        <w:spacing w:after="0" w:line="276" w:lineRule="auto"/>
        <w:jc w:val="both"/>
        <w:rPr>
          <w:rFonts w:asciiTheme="minorHAnsi" w:hAnsiTheme="minorHAnsi" w:cstheme="minorHAnsi"/>
        </w:rPr>
      </w:pPr>
      <w:r w:rsidRPr="004219B1">
        <w:rPr>
          <w:rFonts w:asciiTheme="minorHAnsi" w:hAnsiTheme="minorHAnsi" w:cstheme="minorHAnsi"/>
          <w:color w:val="000000"/>
        </w:rPr>
        <w:t>The 13</w:t>
      </w:r>
      <w:r w:rsidRPr="004219B1">
        <w:rPr>
          <w:rFonts w:asciiTheme="minorHAnsi" w:hAnsiTheme="minorHAnsi" w:cstheme="minorHAnsi"/>
          <w:color w:val="000000"/>
          <w:vertAlign w:val="superscript"/>
        </w:rPr>
        <w:t>th</w:t>
      </w:r>
      <w:r w:rsidRPr="004219B1">
        <w:rPr>
          <w:rFonts w:asciiTheme="minorHAnsi" w:hAnsiTheme="minorHAnsi" w:cstheme="minorHAnsi"/>
          <w:color w:val="000000"/>
        </w:rPr>
        <w:t xml:space="preserve"> Party Congress in 2021 outlined a comprehensive socio-economic development strategy for the next decade, aiming for Vietnam to become a modern-oriented industriali</w:t>
      </w:r>
      <w:r w:rsidR="00997AD9" w:rsidRPr="004219B1">
        <w:rPr>
          <w:rFonts w:asciiTheme="minorHAnsi" w:hAnsiTheme="minorHAnsi" w:cstheme="minorHAnsi"/>
          <w:color w:val="000000"/>
        </w:rPr>
        <w:t>s</w:t>
      </w:r>
      <w:r w:rsidRPr="004219B1">
        <w:rPr>
          <w:rFonts w:asciiTheme="minorHAnsi" w:hAnsiTheme="minorHAnsi" w:cstheme="minorHAnsi"/>
          <w:color w:val="000000"/>
        </w:rPr>
        <w:t>ed developing country by 2025, and a develop</w:t>
      </w:r>
      <w:r w:rsidR="004A7EF7">
        <w:rPr>
          <w:rFonts w:asciiTheme="minorHAnsi" w:hAnsiTheme="minorHAnsi" w:cstheme="minorHAnsi"/>
          <w:color w:val="000000"/>
        </w:rPr>
        <w:t>ing</w:t>
      </w:r>
      <w:r w:rsidRPr="004219B1">
        <w:rPr>
          <w:rFonts w:asciiTheme="minorHAnsi" w:hAnsiTheme="minorHAnsi" w:cstheme="minorHAnsi"/>
          <w:color w:val="000000"/>
        </w:rPr>
        <w:t xml:space="preserve"> nation with upper-middle income status by 2030. The strategy also includes ambitious goals for economic growth, poverty reduction, and improvements in social welfare and environmental protection. Vietnam has </w:t>
      </w:r>
      <w:r w:rsidR="00466F65" w:rsidRPr="004219B1">
        <w:rPr>
          <w:rFonts w:asciiTheme="minorHAnsi" w:hAnsiTheme="minorHAnsi" w:cstheme="minorHAnsi"/>
          <w:color w:val="000000"/>
        </w:rPr>
        <w:t>a</w:t>
      </w:r>
      <w:r w:rsidR="007F21D0" w:rsidRPr="004219B1">
        <w:rPr>
          <w:rFonts w:asciiTheme="minorHAnsi" w:hAnsiTheme="minorHAnsi" w:cstheme="minorHAnsi"/>
          <w:color w:val="000000"/>
        </w:rPr>
        <w:t>n</w:t>
      </w:r>
      <w:r w:rsidR="00466F65" w:rsidRPr="004219B1">
        <w:rPr>
          <w:rFonts w:asciiTheme="minorHAnsi" w:hAnsiTheme="minorHAnsi" w:cstheme="minorHAnsi"/>
          <w:color w:val="000000"/>
        </w:rPr>
        <w:t xml:space="preserve"> </w:t>
      </w:r>
      <w:r w:rsidRPr="004219B1">
        <w:rPr>
          <w:rFonts w:asciiTheme="minorHAnsi" w:hAnsiTheme="minorHAnsi" w:cstheme="minorHAnsi"/>
          <w:color w:val="000000"/>
        </w:rPr>
        <w:t>ambition to become a</w:t>
      </w:r>
      <w:r w:rsidR="00131B0C">
        <w:rPr>
          <w:rFonts w:asciiTheme="minorHAnsi" w:hAnsiTheme="minorHAnsi" w:cstheme="minorHAnsi"/>
          <w:color w:val="000000"/>
        </w:rPr>
        <w:t xml:space="preserve"> developed,</w:t>
      </w:r>
      <w:r w:rsidRPr="004219B1">
        <w:rPr>
          <w:rFonts w:asciiTheme="minorHAnsi" w:hAnsiTheme="minorHAnsi" w:cstheme="minorHAnsi"/>
          <w:color w:val="000000"/>
        </w:rPr>
        <w:t xml:space="preserve"> high-income </w:t>
      </w:r>
      <w:r w:rsidR="00F733E5">
        <w:rPr>
          <w:rFonts w:asciiTheme="minorHAnsi" w:hAnsiTheme="minorHAnsi" w:cstheme="minorHAnsi"/>
          <w:color w:val="000000"/>
        </w:rPr>
        <w:t>country</w:t>
      </w:r>
      <w:r w:rsidRPr="004219B1">
        <w:rPr>
          <w:rFonts w:asciiTheme="minorHAnsi" w:hAnsiTheme="minorHAnsi" w:cstheme="minorHAnsi"/>
          <w:color w:val="000000"/>
        </w:rPr>
        <w:t xml:space="preserve"> by 2045, build climate resilience, and achieve net</w:t>
      </w:r>
      <w:r w:rsidR="007F21D0" w:rsidRPr="004219B1">
        <w:rPr>
          <w:rFonts w:asciiTheme="minorHAnsi" w:hAnsiTheme="minorHAnsi" w:cstheme="minorHAnsi"/>
          <w:color w:val="000000"/>
        </w:rPr>
        <w:t>-</w:t>
      </w:r>
      <w:r w:rsidRPr="004219B1">
        <w:rPr>
          <w:rFonts w:asciiTheme="minorHAnsi" w:hAnsiTheme="minorHAnsi" w:cstheme="minorHAnsi"/>
          <w:color w:val="000000"/>
        </w:rPr>
        <w:t xml:space="preserve">zero emissions by 2050. </w:t>
      </w:r>
    </w:p>
    <w:p w14:paraId="789850B9" w14:textId="45C12DF0" w:rsidR="00B81056" w:rsidRPr="004219B1" w:rsidRDefault="00102F2A" w:rsidP="0002615C">
      <w:pPr>
        <w:numPr>
          <w:ilvl w:val="0"/>
          <w:numId w:val="14"/>
        </w:numPr>
        <w:pBdr>
          <w:top w:val="nil"/>
          <w:left w:val="nil"/>
          <w:bottom w:val="nil"/>
          <w:right w:val="nil"/>
          <w:between w:val="nil"/>
        </w:pBdr>
        <w:spacing w:after="0" w:line="276" w:lineRule="auto"/>
        <w:jc w:val="both"/>
        <w:rPr>
          <w:rFonts w:asciiTheme="minorHAnsi" w:hAnsiTheme="minorHAnsi" w:cstheme="minorHAnsi"/>
        </w:rPr>
      </w:pPr>
      <w:r w:rsidRPr="004219B1">
        <w:rPr>
          <w:rFonts w:asciiTheme="minorHAnsi" w:hAnsiTheme="minorHAnsi" w:cstheme="minorHAnsi"/>
          <w:color w:val="000000" w:themeColor="text1"/>
        </w:rPr>
        <w:t xml:space="preserve">All Vietnamese stakeholders highly appreciate </w:t>
      </w:r>
      <w:r w:rsidRPr="004219B1">
        <w:rPr>
          <w:rFonts w:asciiTheme="minorHAnsi" w:hAnsiTheme="minorHAnsi" w:cstheme="minorHAnsi"/>
        </w:rPr>
        <w:t xml:space="preserve">the </w:t>
      </w:r>
      <w:r w:rsidRPr="004219B1">
        <w:rPr>
          <w:rFonts w:asciiTheme="minorHAnsi" w:hAnsiTheme="minorHAnsi" w:cstheme="minorHAnsi"/>
          <w:color w:val="000000" w:themeColor="text1"/>
        </w:rPr>
        <w:t xml:space="preserve">contributions of VAC in supporting Vietnam’s future leadership to address national and international challenges. Over </w:t>
      </w:r>
      <w:r w:rsidRPr="004219B1">
        <w:rPr>
          <w:rFonts w:asciiTheme="minorHAnsi" w:hAnsiTheme="minorHAnsi" w:cstheme="minorHAnsi"/>
          <w:color w:val="000000" w:themeColor="text1"/>
        </w:rPr>
        <w:lastRenderedPageBreak/>
        <w:t>5,000 participants, including senior central leaders (Deputy Ministers, Directors-General)</w:t>
      </w:r>
      <w:r w:rsidR="5E019A5D" w:rsidRPr="004219B1">
        <w:rPr>
          <w:rFonts w:asciiTheme="minorHAnsi" w:hAnsiTheme="minorHAnsi" w:cstheme="minorHAnsi"/>
          <w:color w:val="000000" w:themeColor="text1"/>
        </w:rPr>
        <w:t>,</w:t>
      </w:r>
      <w:r w:rsidRPr="004219B1">
        <w:rPr>
          <w:rFonts w:asciiTheme="minorHAnsi" w:hAnsiTheme="minorHAnsi" w:cstheme="minorHAnsi"/>
          <w:color w:val="000000" w:themeColor="text1"/>
        </w:rPr>
        <w:t xml:space="preserve"> provincial leaders, mid-level</w:t>
      </w:r>
      <w:r w:rsidR="001535B6">
        <w:rPr>
          <w:rFonts w:asciiTheme="minorHAnsi" w:hAnsiTheme="minorHAnsi" w:cstheme="minorHAnsi"/>
          <w:color w:val="000000" w:themeColor="text1"/>
        </w:rPr>
        <w:t xml:space="preserve"> and</w:t>
      </w:r>
      <w:r w:rsidRPr="004219B1">
        <w:rPr>
          <w:rFonts w:asciiTheme="minorHAnsi" w:hAnsiTheme="minorHAnsi" w:cstheme="minorHAnsi"/>
          <w:color w:val="000000" w:themeColor="text1"/>
        </w:rPr>
        <w:t xml:space="preserve"> emerging leaders, have </w:t>
      </w:r>
      <w:r w:rsidR="00045695">
        <w:rPr>
          <w:rFonts w:asciiTheme="minorHAnsi" w:hAnsiTheme="minorHAnsi" w:cstheme="minorHAnsi"/>
          <w:color w:val="000000" w:themeColor="text1"/>
        </w:rPr>
        <w:t xml:space="preserve">engaged in </w:t>
      </w:r>
      <w:r w:rsidR="00623754">
        <w:rPr>
          <w:rFonts w:asciiTheme="minorHAnsi" w:hAnsiTheme="minorHAnsi" w:cstheme="minorHAnsi"/>
          <w:color w:val="000000" w:themeColor="text1"/>
        </w:rPr>
        <w:t xml:space="preserve">and </w:t>
      </w:r>
      <w:r w:rsidRPr="004219B1">
        <w:rPr>
          <w:rFonts w:asciiTheme="minorHAnsi" w:hAnsiTheme="minorHAnsi" w:cstheme="minorHAnsi"/>
          <w:color w:val="000000" w:themeColor="text1"/>
        </w:rPr>
        <w:t>benefited from</w:t>
      </w:r>
      <w:r w:rsidR="00AF1E91" w:rsidRPr="004219B1">
        <w:rPr>
          <w:rFonts w:asciiTheme="minorHAnsi" w:hAnsiTheme="minorHAnsi" w:cstheme="minorHAnsi"/>
          <w:color w:val="000000" w:themeColor="text1"/>
        </w:rPr>
        <w:t xml:space="preserve"> various activities of the</w:t>
      </w:r>
      <w:r w:rsidRPr="004219B1">
        <w:rPr>
          <w:rFonts w:asciiTheme="minorHAnsi" w:hAnsiTheme="minorHAnsi" w:cstheme="minorHAnsi"/>
          <w:color w:val="000000" w:themeColor="text1"/>
        </w:rPr>
        <w:t xml:space="preserve"> VAC</w:t>
      </w:r>
      <w:r w:rsidR="00796138" w:rsidRPr="004219B1">
        <w:rPr>
          <w:rFonts w:asciiTheme="minorHAnsi" w:hAnsiTheme="minorHAnsi" w:cstheme="minorHAnsi"/>
          <w:color w:val="000000" w:themeColor="text1"/>
        </w:rPr>
        <w:t xml:space="preserve"> </w:t>
      </w:r>
      <w:r w:rsidRPr="004219B1">
        <w:rPr>
          <w:rFonts w:asciiTheme="minorHAnsi" w:hAnsiTheme="minorHAnsi" w:cstheme="minorHAnsi"/>
          <w:color w:val="000000" w:themeColor="text1"/>
        </w:rPr>
        <w:t>programs.</w:t>
      </w:r>
    </w:p>
    <w:p w14:paraId="64A8C130" w14:textId="31FFB158" w:rsidR="001008A8" w:rsidRPr="004219B1" w:rsidRDefault="009C126F" w:rsidP="72879DB7">
      <w:pPr>
        <w:numPr>
          <w:ilvl w:val="0"/>
          <w:numId w:val="14"/>
        </w:numPr>
        <w:pBdr>
          <w:top w:val="nil"/>
          <w:left w:val="nil"/>
          <w:bottom w:val="nil"/>
          <w:right w:val="nil"/>
          <w:between w:val="nil"/>
        </w:pBdr>
        <w:spacing w:after="0" w:line="276" w:lineRule="auto"/>
        <w:jc w:val="both"/>
        <w:rPr>
          <w:rFonts w:asciiTheme="minorHAnsi" w:hAnsiTheme="minorHAnsi" w:cstheme="minorBidi"/>
        </w:rPr>
      </w:pPr>
      <w:r w:rsidRPr="004219B1">
        <w:rPr>
          <w:rFonts w:asciiTheme="minorHAnsi" w:hAnsiTheme="minorHAnsi" w:cstheme="minorBidi"/>
          <w:color w:val="000000" w:themeColor="text1"/>
        </w:rPr>
        <w:t>Reflecting Vietnam’s ambitions for digital transformation, innovation, and integration into global markets, VAC organi</w:t>
      </w:r>
      <w:r w:rsidR="00421BBF" w:rsidRPr="004219B1">
        <w:rPr>
          <w:rFonts w:asciiTheme="minorHAnsi" w:hAnsiTheme="minorHAnsi" w:cstheme="minorBidi"/>
          <w:color w:val="000000" w:themeColor="text1"/>
        </w:rPr>
        <w:t>s</w:t>
      </w:r>
      <w:r w:rsidRPr="004219B1">
        <w:rPr>
          <w:rFonts w:asciiTheme="minorHAnsi" w:hAnsiTheme="minorHAnsi" w:cstheme="minorBidi"/>
          <w:color w:val="000000" w:themeColor="text1"/>
        </w:rPr>
        <w:t xml:space="preserve">ed workshops, study missions and </w:t>
      </w:r>
      <w:r w:rsidR="6A1C9199" w:rsidRPr="004219B1">
        <w:rPr>
          <w:rFonts w:asciiTheme="minorHAnsi" w:hAnsiTheme="minorHAnsi" w:cstheme="minorBidi"/>
          <w:color w:val="000000" w:themeColor="text1"/>
        </w:rPr>
        <w:t>forums</w:t>
      </w:r>
      <w:r w:rsidRPr="004219B1">
        <w:rPr>
          <w:rFonts w:asciiTheme="minorHAnsi" w:hAnsiTheme="minorHAnsi" w:cstheme="minorBidi"/>
          <w:color w:val="000000" w:themeColor="text1"/>
        </w:rPr>
        <w:t xml:space="preserve"> to enco</w:t>
      </w:r>
      <w:r w:rsidR="0DFD1EBE" w:rsidRPr="004219B1">
        <w:rPr>
          <w:rFonts w:asciiTheme="minorHAnsi" w:hAnsiTheme="minorHAnsi" w:cstheme="minorBidi"/>
          <w:color w:val="000000" w:themeColor="text1"/>
        </w:rPr>
        <w:t>m</w:t>
      </w:r>
      <w:r w:rsidRPr="004219B1">
        <w:rPr>
          <w:rFonts w:asciiTheme="minorHAnsi" w:hAnsiTheme="minorHAnsi" w:cstheme="minorBidi"/>
          <w:color w:val="000000" w:themeColor="text1"/>
        </w:rPr>
        <w:t>pass subject</w:t>
      </w:r>
      <w:r w:rsidR="61690DB3" w:rsidRPr="004219B1">
        <w:rPr>
          <w:rFonts w:asciiTheme="minorHAnsi" w:hAnsiTheme="minorHAnsi" w:cstheme="minorBidi"/>
          <w:color w:val="000000" w:themeColor="text1"/>
        </w:rPr>
        <w:t>s</w:t>
      </w:r>
      <w:r w:rsidRPr="004219B1">
        <w:rPr>
          <w:rFonts w:asciiTheme="minorHAnsi" w:hAnsiTheme="minorHAnsi" w:cstheme="minorBidi"/>
          <w:color w:val="000000" w:themeColor="text1"/>
        </w:rPr>
        <w:t xml:space="preserve"> including </w:t>
      </w:r>
      <w:r w:rsidR="00102F2A" w:rsidRPr="004219B1">
        <w:rPr>
          <w:rFonts w:asciiTheme="minorHAnsi" w:hAnsiTheme="minorHAnsi" w:cstheme="minorBidi"/>
          <w:color w:val="000000" w:themeColor="text1"/>
        </w:rPr>
        <w:t>green energy,</w:t>
      </w:r>
      <w:r w:rsidRPr="004219B1">
        <w:rPr>
          <w:rFonts w:asciiTheme="minorHAnsi" w:hAnsiTheme="minorHAnsi" w:cstheme="minorBidi"/>
          <w:color w:val="000000" w:themeColor="text1"/>
        </w:rPr>
        <w:t xml:space="preserve"> </w:t>
      </w:r>
      <w:r w:rsidR="00BB15D5">
        <w:rPr>
          <w:rFonts w:asciiTheme="minorHAnsi" w:hAnsiTheme="minorHAnsi" w:cstheme="minorBidi"/>
          <w:color w:val="000000" w:themeColor="text1"/>
        </w:rPr>
        <w:t>green</w:t>
      </w:r>
      <w:r w:rsidRPr="004219B1">
        <w:rPr>
          <w:rFonts w:asciiTheme="minorHAnsi" w:hAnsiTheme="minorHAnsi" w:cstheme="minorBidi"/>
          <w:color w:val="000000" w:themeColor="text1"/>
        </w:rPr>
        <w:t xml:space="preserve"> transition and </w:t>
      </w:r>
      <w:r w:rsidR="00102F2A" w:rsidRPr="004219B1">
        <w:rPr>
          <w:rFonts w:asciiTheme="minorHAnsi" w:hAnsiTheme="minorHAnsi" w:cstheme="minorBidi"/>
          <w:color w:val="000000" w:themeColor="text1"/>
        </w:rPr>
        <w:t>digital economy</w:t>
      </w:r>
      <w:r w:rsidRPr="004219B1">
        <w:rPr>
          <w:rFonts w:asciiTheme="minorHAnsi" w:hAnsiTheme="minorHAnsi" w:cstheme="minorBidi"/>
          <w:color w:val="000000" w:themeColor="text1"/>
        </w:rPr>
        <w:t xml:space="preserve">. </w:t>
      </w:r>
      <w:r w:rsidR="004E3211" w:rsidRPr="004219B1">
        <w:rPr>
          <w:rFonts w:asciiTheme="minorHAnsi" w:hAnsiTheme="minorHAnsi" w:cstheme="minorBidi"/>
          <w:color w:val="000000" w:themeColor="text1"/>
        </w:rPr>
        <w:t>Interviewed stakeholders also expected VAC training courses and activities to cover more specific issues confronted by the leadership from local and sector perspectives under the reform context of Vietnam</w:t>
      </w:r>
      <w:r w:rsidR="00D065CC" w:rsidRPr="004219B1">
        <w:rPr>
          <w:rFonts w:asciiTheme="minorHAnsi" w:hAnsiTheme="minorHAnsi" w:cstheme="minorBidi"/>
          <w:color w:val="000000" w:themeColor="text1"/>
        </w:rPr>
        <w:t xml:space="preserve">, such as </w:t>
      </w:r>
      <w:r w:rsidR="0094392F" w:rsidRPr="004219B1">
        <w:rPr>
          <w:rFonts w:asciiTheme="minorHAnsi" w:hAnsiTheme="minorHAnsi" w:cstheme="minorBidi"/>
          <w:color w:val="000000" w:themeColor="text1"/>
        </w:rPr>
        <w:t xml:space="preserve">how </w:t>
      </w:r>
      <w:r w:rsidR="006D7DE3" w:rsidRPr="004219B1">
        <w:rPr>
          <w:rFonts w:asciiTheme="minorHAnsi" w:hAnsiTheme="minorHAnsi" w:cstheme="minorBidi"/>
          <w:color w:val="000000" w:themeColor="text1"/>
        </w:rPr>
        <w:t>public sector</w:t>
      </w:r>
      <w:r w:rsidR="00752F46" w:rsidRPr="004219B1">
        <w:rPr>
          <w:rFonts w:asciiTheme="minorHAnsi" w:hAnsiTheme="minorHAnsi" w:cstheme="minorBidi"/>
          <w:color w:val="000000" w:themeColor="text1"/>
        </w:rPr>
        <w:t xml:space="preserve"> actors </w:t>
      </w:r>
      <w:r w:rsidR="0094392F" w:rsidRPr="004219B1">
        <w:rPr>
          <w:rFonts w:asciiTheme="minorHAnsi" w:hAnsiTheme="minorHAnsi" w:cstheme="minorBidi"/>
          <w:color w:val="000000" w:themeColor="text1"/>
        </w:rPr>
        <w:t xml:space="preserve">can </w:t>
      </w:r>
      <w:r w:rsidR="004A5FB8" w:rsidRPr="004219B1">
        <w:rPr>
          <w:rFonts w:asciiTheme="minorHAnsi" w:hAnsiTheme="minorHAnsi" w:cstheme="minorBidi"/>
          <w:color w:val="000000" w:themeColor="text1"/>
        </w:rPr>
        <w:t xml:space="preserve">strengthen </w:t>
      </w:r>
      <w:r w:rsidR="00752F46" w:rsidRPr="004219B1">
        <w:rPr>
          <w:rFonts w:asciiTheme="minorHAnsi" w:hAnsiTheme="minorHAnsi" w:cstheme="minorBidi"/>
          <w:color w:val="000000" w:themeColor="text1"/>
        </w:rPr>
        <w:t>their</w:t>
      </w:r>
      <w:r w:rsidR="0094392F" w:rsidRPr="004219B1">
        <w:rPr>
          <w:rFonts w:asciiTheme="minorHAnsi" w:hAnsiTheme="minorHAnsi" w:cstheme="minorBidi"/>
          <w:color w:val="000000" w:themeColor="text1"/>
        </w:rPr>
        <w:t xml:space="preserve"> effectiveness and efficiency to </w:t>
      </w:r>
      <w:r w:rsidR="004A5FB8" w:rsidRPr="004219B1">
        <w:rPr>
          <w:rFonts w:asciiTheme="minorHAnsi" w:hAnsiTheme="minorHAnsi" w:cstheme="minorBidi"/>
          <w:color w:val="000000" w:themeColor="text1"/>
        </w:rPr>
        <w:t xml:space="preserve">better </w:t>
      </w:r>
      <w:r w:rsidR="0094392F" w:rsidRPr="004219B1">
        <w:rPr>
          <w:rFonts w:asciiTheme="minorHAnsi" w:hAnsiTheme="minorHAnsi" w:cstheme="minorBidi"/>
          <w:color w:val="000000" w:themeColor="text1"/>
        </w:rPr>
        <w:t xml:space="preserve">facilitate private </w:t>
      </w:r>
      <w:r w:rsidR="00933DE2" w:rsidRPr="004219B1">
        <w:rPr>
          <w:rFonts w:asciiTheme="minorHAnsi" w:hAnsiTheme="minorHAnsi" w:cstheme="minorBidi"/>
          <w:color w:val="000000" w:themeColor="text1"/>
        </w:rPr>
        <w:t>sector contributions</w:t>
      </w:r>
      <w:r w:rsidR="0094392F" w:rsidRPr="004219B1">
        <w:rPr>
          <w:rFonts w:asciiTheme="minorHAnsi" w:hAnsiTheme="minorHAnsi" w:cstheme="minorBidi"/>
          <w:color w:val="000000" w:themeColor="text1"/>
        </w:rPr>
        <w:t xml:space="preserve"> </w:t>
      </w:r>
      <w:r w:rsidR="0093117D" w:rsidRPr="004219B1">
        <w:rPr>
          <w:rFonts w:asciiTheme="minorHAnsi" w:hAnsiTheme="minorHAnsi" w:cstheme="minorBidi"/>
          <w:color w:val="000000" w:themeColor="text1"/>
        </w:rPr>
        <w:t xml:space="preserve">in targeted sectors, and how the private </w:t>
      </w:r>
      <w:r w:rsidR="00EE44AA" w:rsidRPr="004219B1">
        <w:rPr>
          <w:rFonts w:asciiTheme="minorHAnsi" w:hAnsiTheme="minorHAnsi" w:cstheme="minorBidi"/>
          <w:color w:val="000000" w:themeColor="text1"/>
        </w:rPr>
        <w:t>sector</w:t>
      </w:r>
      <w:r w:rsidR="0093117D" w:rsidRPr="004219B1">
        <w:rPr>
          <w:rFonts w:asciiTheme="minorHAnsi" w:hAnsiTheme="minorHAnsi" w:cstheme="minorBidi"/>
          <w:color w:val="000000" w:themeColor="text1"/>
        </w:rPr>
        <w:t xml:space="preserve"> can </w:t>
      </w:r>
      <w:r w:rsidR="00C71EA7" w:rsidRPr="004219B1">
        <w:rPr>
          <w:rFonts w:asciiTheme="minorHAnsi" w:hAnsiTheme="minorHAnsi" w:cstheme="minorBidi"/>
          <w:color w:val="000000" w:themeColor="text1"/>
        </w:rPr>
        <w:t xml:space="preserve">simultaneously adapt, </w:t>
      </w:r>
      <w:r w:rsidR="0093117D" w:rsidRPr="004219B1">
        <w:rPr>
          <w:rFonts w:asciiTheme="minorHAnsi" w:hAnsiTheme="minorHAnsi" w:cstheme="minorBidi"/>
          <w:color w:val="000000" w:themeColor="text1"/>
        </w:rPr>
        <w:t xml:space="preserve">contribute and </w:t>
      </w:r>
      <w:r w:rsidR="00C71EA7" w:rsidRPr="004219B1">
        <w:rPr>
          <w:rFonts w:asciiTheme="minorHAnsi" w:hAnsiTheme="minorHAnsi" w:cstheme="minorBidi"/>
          <w:color w:val="000000" w:themeColor="text1"/>
        </w:rPr>
        <w:t>grow within the reform process</w:t>
      </w:r>
      <w:r w:rsidR="0094392F" w:rsidRPr="004219B1">
        <w:rPr>
          <w:rFonts w:asciiTheme="minorHAnsi" w:hAnsiTheme="minorHAnsi" w:cstheme="minorBidi"/>
          <w:color w:val="000000" w:themeColor="text1"/>
        </w:rPr>
        <w:t xml:space="preserve">. </w:t>
      </w:r>
      <w:r w:rsidR="004E3211" w:rsidRPr="004219B1">
        <w:rPr>
          <w:rFonts w:asciiTheme="minorHAnsi" w:hAnsiTheme="minorHAnsi" w:cstheme="minorBidi"/>
          <w:color w:val="000000" w:themeColor="text1"/>
        </w:rPr>
        <w:t xml:space="preserve">   </w:t>
      </w:r>
    </w:p>
    <w:p w14:paraId="065DC717" w14:textId="687EC29A" w:rsidR="00B81056" w:rsidRPr="004219B1" w:rsidRDefault="00102F2A" w:rsidP="0002615C">
      <w:pPr>
        <w:numPr>
          <w:ilvl w:val="0"/>
          <w:numId w:val="14"/>
        </w:numPr>
        <w:pBdr>
          <w:top w:val="nil"/>
          <w:left w:val="nil"/>
          <w:bottom w:val="nil"/>
          <w:right w:val="nil"/>
          <w:between w:val="nil"/>
        </w:pBdr>
        <w:spacing w:after="0" w:line="276" w:lineRule="auto"/>
        <w:jc w:val="both"/>
        <w:rPr>
          <w:rFonts w:asciiTheme="minorHAnsi" w:hAnsiTheme="minorHAnsi" w:cstheme="minorHAnsi"/>
        </w:rPr>
      </w:pPr>
      <w:r w:rsidRPr="004219B1">
        <w:rPr>
          <w:rFonts w:asciiTheme="minorHAnsi" w:hAnsiTheme="minorHAnsi" w:cstheme="minorHAnsi"/>
          <w:color w:val="000000" w:themeColor="text1"/>
        </w:rPr>
        <w:t>Efforts have been made to create gender-balanced cohorts</w:t>
      </w:r>
      <w:r w:rsidR="0EF13B98" w:rsidRPr="004219B1">
        <w:rPr>
          <w:rFonts w:asciiTheme="minorHAnsi" w:hAnsiTheme="minorHAnsi" w:cstheme="minorHAnsi"/>
          <w:color w:val="000000" w:themeColor="text1"/>
        </w:rPr>
        <w:t>; however</w:t>
      </w:r>
      <w:r w:rsidRPr="004219B1">
        <w:rPr>
          <w:rFonts w:asciiTheme="minorHAnsi" w:hAnsiTheme="minorHAnsi" w:cstheme="minorHAnsi"/>
          <w:color w:val="000000" w:themeColor="text1"/>
        </w:rPr>
        <w:t xml:space="preserve">, </w:t>
      </w:r>
      <w:r w:rsidR="04CFB6CD" w:rsidRPr="004219B1">
        <w:rPr>
          <w:rFonts w:asciiTheme="minorHAnsi" w:hAnsiTheme="minorHAnsi" w:cstheme="minorHAnsi"/>
          <w:color w:val="000000" w:themeColor="text1"/>
        </w:rPr>
        <w:t xml:space="preserve">further </w:t>
      </w:r>
      <w:r w:rsidRPr="004219B1">
        <w:rPr>
          <w:rFonts w:asciiTheme="minorHAnsi" w:hAnsiTheme="minorHAnsi" w:cstheme="minorHAnsi"/>
          <w:color w:val="000000" w:themeColor="text1"/>
        </w:rPr>
        <w:t xml:space="preserve">improvements are needed </w:t>
      </w:r>
      <w:r w:rsidR="34B1B814" w:rsidRPr="004219B1">
        <w:rPr>
          <w:rFonts w:asciiTheme="minorHAnsi" w:hAnsiTheme="minorHAnsi" w:cstheme="minorHAnsi"/>
          <w:color w:val="000000" w:themeColor="text1"/>
        </w:rPr>
        <w:t xml:space="preserve">in </w:t>
      </w:r>
      <w:r w:rsidRPr="004219B1">
        <w:rPr>
          <w:rFonts w:asciiTheme="minorHAnsi" w:hAnsiTheme="minorHAnsi" w:cstheme="minorHAnsi"/>
          <w:color w:val="000000" w:themeColor="text1"/>
        </w:rPr>
        <w:t>study missions to enhance perspective</w:t>
      </w:r>
      <w:r w:rsidR="5637C836" w:rsidRPr="004219B1">
        <w:rPr>
          <w:rFonts w:asciiTheme="minorHAnsi" w:hAnsiTheme="minorHAnsi" w:cstheme="minorHAnsi"/>
          <w:color w:val="000000" w:themeColor="text1"/>
        </w:rPr>
        <w:t>s</w:t>
      </w:r>
      <w:r w:rsidRPr="004219B1">
        <w:rPr>
          <w:rFonts w:asciiTheme="minorHAnsi" w:hAnsiTheme="minorHAnsi" w:cstheme="minorHAnsi"/>
          <w:color w:val="000000" w:themeColor="text1"/>
        </w:rPr>
        <w:t xml:space="preserve"> and adaptability.</w:t>
      </w:r>
    </w:p>
    <w:p w14:paraId="56AB76D3" w14:textId="654C8D0E" w:rsidR="00B81056" w:rsidRPr="004219B1" w:rsidRDefault="00102F2A" w:rsidP="0002615C">
      <w:pPr>
        <w:numPr>
          <w:ilvl w:val="0"/>
          <w:numId w:val="14"/>
        </w:numPr>
        <w:pBdr>
          <w:top w:val="nil"/>
          <w:left w:val="nil"/>
          <w:bottom w:val="nil"/>
          <w:right w:val="nil"/>
          <w:between w:val="nil"/>
        </w:pBdr>
        <w:spacing w:after="0" w:line="276" w:lineRule="auto"/>
        <w:jc w:val="both"/>
        <w:rPr>
          <w:rFonts w:asciiTheme="minorHAnsi" w:hAnsiTheme="minorHAnsi" w:cstheme="minorHAnsi"/>
          <w:color w:val="000000" w:themeColor="text1"/>
        </w:rPr>
      </w:pPr>
      <w:r w:rsidRPr="004219B1">
        <w:rPr>
          <w:rFonts w:asciiTheme="minorHAnsi" w:hAnsiTheme="minorHAnsi" w:cstheme="minorHAnsi"/>
          <w:color w:val="000000" w:themeColor="text1"/>
        </w:rPr>
        <w:t xml:space="preserve">Stakeholders, especially academic </w:t>
      </w:r>
      <w:r w:rsidR="009F5B4A" w:rsidRPr="004219B1">
        <w:rPr>
          <w:rFonts w:asciiTheme="minorHAnsi" w:hAnsiTheme="minorHAnsi" w:cstheme="minorHAnsi"/>
          <w:color w:val="000000" w:themeColor="text1"/>
        </w:rPr>
        <w:t>delivery</w:t>
      </w:r>
      <w:r w:rsidRPr="004219B1">
        <w:rPr>
          <w:rFonts w:asciiTheme="minorHAnsi" w:hAnsiTheme="minorHAnsi" w:cstheme="minorHAnsi"/>
          <w:color w:val="000000" w:themeColor="text1"/>
        </w:rPr>
        <w:t xml:space="preserve"> partners and alumni highlight the dual impact of VAC programs in </w:t>
      </w:r>
      <w:r w:rsidR="00E3501D">
        <w:rPr>
          <w:rFonts w:asciiTheme="minorHAnsi" w:hAnsiTheme="minorHAnsi" w:cstheme="minorHAnsi"/>
          <w:color w:val="000000" w:themeColor="text1"/>
        </w:rPr>
        <w:t xml:space="preserve">facilitating </w:t>
      </w:r>
      <w:r w:rsidRPr="004219B1">
        <w:rPr>
          <w:rFonts w:asciiTheme="minorHAnsi" w:hAnsiTheme="minorHAnsi" w:cstheme="minorHAnsi"/>
          <w:color w:val="000000" w:themeColor="text1"/>
        </w:rPr>
        <w:t>policy discussions and fostering people-to-people connections through study missions, peer-learning, and long-term research partnerships.</w:t>
      </w:r>
      <w:r w:rsidR="00E53B1A" w:rsidRPr="004219B1">
        <w:rPr>
          <w:rFonts w:asciiTheme="minorHAnsi" w:hAnsiTheme="minorHAnsi" w:cstheme="minorHAnsi"/>
          <w:color w:val="000000" w:themeColor="text1"/>
        </w:rPr>
        <w:t xml:space="preserve"> It was also noted that while </w:t>
      </w:r>
      <w:r w:rsidR="00C36923" w:rsidRPr="004219B1">
        <w:rPr>
          <w:rFonts w:asciiTheme="minorHAnsi" w:hAnsiTheme="minorHAnsi" w:cstheme="minorHAnsi"/>
          <w:color w:val="000000" w:themeColor="text1"/>
        </w:rPr>
        <w:t>several</w:t>
      </w:r>
      <w:r w:rsidR="00E53B1A" w:rsidRPr="004219B1">
        <w:rPr>
          <w:rFonts w:asciiTheme="minorHAnsi" w:hAnsiTheme="minorHAnsi" w:cstheme="minorHAnsi"/>
          <w:color w:val="000000" w:themeColor="text1"/>
        </w:rPr>
        <w:t xml:space="preserve"> Australian universities engaged in VAC activities to support delivery, they served as contracted service providers</w:t>
      </w:r>
      <w:r w:rsidR="21C467E9" w:rsidRPr="004219B1">
        <w:rPr>
          <w:rFonts w:asciiTheme="minorHAnsi" w:hAnsiTheme="minorHAnsi" w:cstheme="minorHAnsi"/>
          <w:color w:val="000000" w:themeColor="text1"/>
        </w:rPr>
        <w:t xml:space="preserve"> rather than</w:t>
      </w:r>
      <w:r w:rsidR="00E53B1A" w:rsidRPr="004219B1">
        <w:rPr>
          <w:rFonts w:asciiTheme="minorHAnsi" w:hAnsiTheme="minorHAnsi" w:cstheme="minorHAnsi"/>
          <w:color w:val="000000" w:themeColor="text1"/>
        </w:rPr>
        <w:t xml:space="preserve"> academic partners</w:t>
      </w:r>
      <w:r w:rsidR="00F77052" w:rsidRPr="004219B1">
        <w:rPr>
          <w:rFonts w:asciiTheme="minorHAnsi" w:hAnsiTheme="minorHAnsi" w:cstheme="minorHAnsi"/>
          <w:color w:val="000000" w:themeColor="text1"/>
        </w:rPr>
        <w:t>, which</w:t>
      </w:r>
      <w:r w:rsidR="00D578A6" w:rsidRPr="004219B1">
        <w:rPr>
          <w:rFonts w:asciiTheme="minorHAnsi" w:hAnsiTheme="minorHAnsi" w:cstheme="minorHAnsi"/>
          <w:color w:val="000000" w:themeColor="text1"/>
        </w:rPr>
        <w:t xml:space="preserve"> limited their ability and opportunity to fully utili</w:t>
      </w:r>
      <w:r w:rsidR="00F77052" w:rsidRPr="004219B1">
        <w:rPr>
          <w:rFonts w:asciiTheme="minorHAnsi" w:hAnsiTheme="minorHAnsi" w:cstheme="minorHAnsi"/>
          <w:color w:val="000000" w:themeColor="text1"/>
        </w:rPr>
        <w:t>s</w:t>
      </w:r>
      <w:r w:rsidR="00D578A6" w:rsidRPr="004219B1">
        <w:rPr>
          <w:rFonts w:asciiTheme="minorHAnsi" w:hAnsiTheme="minorHAnsi" w:cstheme="minorHAnsi"/>
          <w:color w:val="000000" w:themeColor="text1"/>
        </w:rPr>
        <w:t>e their expertise and resources.</w:t>
      </w:r>
      <w:r w:rsidR="00D578A6" w:rsidRPr="004219B1">
        <w:rPr>
          <w:rFonts w:asciiTheme="minorHAnsi" w:hAnsiTheme="minorHAnsi" w:cstheme="minorHAnsi"/>
          <w:color w:val="000000" w:themeColor="text1"/>
          <w:lang w:val="en-US"/>
        </w:rPr>
        <w:t xml:space="preserve"> </w:t>
      </w:r>
      <w:r w:rsidR="00D578A6" w:rsidRPr="004219B1">
        <w:rPr>
          <w:rFonts w:asciiTheme="minorHAnsi" w:hAnsiTheme="minorHAnsi" w:cstheme="minorHAnsi"/>
          <w:color w:val="000000" w:themeColor="text1"/>
          <w:lang w:val="vi-VN"/>
        </w:rPr>
        <w:t xml:space="preserve"> </w:t>
      </w:r>
    </w:p>
    <w:p w14:paraId="0AFA62B5" w14:textId="305A2DA4" w:rsidR="00B81056" w:rsidRPr="004219B1" w:rsidRDefault="00102F2A" w:rsidP="0002615C">
      <w:pPr>
        <w:numPr>
          <w:ilvl w:val="0"/>
          <w:numId w:val="14"/>
        </w:numPr>
        <w:pBdr>
          <w:top w:val="nil"/>
          <w:left w:val="nil"/>
          <w:bottom w:val="nil"/>
          <w:right w:val="nil"/>
          <w:between w:val="nil"/>
        </w:pBdr>
        <w:spacing w:after="0" w:line="276" w:lineRule="auto"/>
        <w:jc w:val="both"/>
        <w:rPr>
          <w:rFonts w:asciiTheme="minorHAnsi" w:hAnsiTheme="minorHAnsi" w:cstheme="minorHAnsi"/>
        </w:rPr>
      </w:pPr>
      <w:r w:rsidRPr="004219B1">
        <w:rPr>
          <w:rFonts w:asciiTheme="minorHAnsi" w:hAnsiTheme="minorHAnsi" w:cstheme="minorHAnsi"/>
          <w:color w:val="000000" w:themeColor="text1"/>
        </w:rPr>
        <w:t>VAC’s focus on long-term partnerships ensures leaders develop enduring relationships, acting as bridges for bilateral cooperation and continuous exchange of ideas and expertise. Participants are exposed to Australia’s governance systems, fostering mutual understanding and collaboration on policy innovations</w:t>
      </w:r>
      <w:r w:rsidR="00FB40E2" w:rsidRPr="004219B1">
        <w:rPr>
          <w:rFonts w:asciiTheme="minorHAnsi" w:hAnsiTheme="minorHAnsi" w:cstheme="minorHAnsi"/>
          <w:color w:val="000000" w:themeColor="text1"/>
        </w:rPr>
        <w:t>, and they all expect peer relationships between government bodies or academic organisations to be developed</w:t>
      </w:r>
      <w:r w:rsidRPr="004219B1">
        <w:rPr>
          <w:rFonts w:asciiTheme="minorHAnsi" w:hAnsiTheme="minorHAnsi" w:cstheme="minorHAnsi"/>
          <w:color w:val="000000" w:themeColor="text1"/>
        </w:rPr>
        <w:t>.</w:t>
      </w:r>
    </w:p>
    <w:p w14:paraId="1DC56B79" w14:textId="77777777" w:rsidR="009A6153" w:rsidRPr="004219B1" w:rsidRDefault="00102F2A" w:rsidP="0002615C">
      <w:pPr>
        <w:numPr>
          <w:ilvl w:val="0"/>
          <w:numId w:val="14"/>
        </w:numPr>
        <w:pBdr>
          <w:top w:val="nil"/>
          <w:left w:val="nil"/>
          <w:bottom w:val="nil"/>
          <w:right w:val="nil"/>
          <w:between w:val="nil"/>
        </w:pBdr>
        <w:spacing w:line="276" w:lineRule="auto"/>
        <w:jc w:val="both"/>
        <w:rPr>
          <w:rFonts w:asciiTheme="minorHAnsi" w:hAnsiTheme="minorHAnsi" w:cstheme="minorHAnsi"/>
          <w:color w:val="000000"/>
        </w:rPr>
      </w:pPr>
      <w:r w:rsidRPr="004219B1">
        <w:rPr>
          <w:rFonts w:asciiTheme="minorHAnsi" w:hAnsiTheme="minorHAnsi" w:cstheme="minorHAnsi"/>
          <w:color w:val="000000"/>
        </w:rPr>
        <w:t xml:space="preserve">These comprehensive efforts underscore VAC’s pivotal role in strengthening Vietnam’s leadership capacity and enhancing its bilateral relationship with Australia in governance, leadership capacity development, and policy practice. </w:t>
      </w:r>
    </w:p>
    <w:p w14:paraId="499AF5CA" w14:textId="30B326A4" w:rsidR="006502B9" w:rsidRPr="004219B1" w:rsidRDefault="009A6153" w:rsidP="72879DB7">
      <w:pPr>
        <w:shd w:val="clear" w:color="auto" w:fill="FFFFFF" w:themeFill="background1"/>
        <w:spacing w:before="100" w:beforeAutospacing="1" w:after="100" w:afterAutospacing="1" w:line="240" w:lineRule="auto"/>
        <w:jc w:val="both"/>
        <w:rPr>
          <w:rFonts w:asciiTheme="minorHAnsi" w:hAnsiTheme="minorHAnsi" w:cstheme="minorBidi"/>
        </w:rPr>
      </w:pPr>
      <w:r w:rsidRPr="004219B1">
        <w:rPr>
          <w:rFonts w:asciiTheme="minorHAnsi" w:hAnsiTheme="minorHAnsi" w:cstheme="minorBidi"/>
          <w:b/>
          <w:bCs/>
        </w:rPr>
        <w:t xml:space="preserve">Recommendation 3: </w:t>
      </w:r>
      <w:r w:rsidRPr="004219B1">
        <w:rPr>
          <w:rFonts w:asciiTheme="minorHAnsi" w:hAnsiTheme="minorHAnsi" w:cstheme="minorBidi"/>
        </w:rPr>
        <w:t xml:space="preserve">VAC should strengthen targeted leadership development by integrating regular capacity needs assessments and comprehensive resource mapping into the MEL framework. This will enable a more effective response to </w:t>
      </w:r>
      <w:r w:rsidR="004E3211" w:rsidRPr="004219B1">
        <w:rPr>
          <w:rFonts w:asciiTheme="minorHAnsi" w:hAnsiTheme="minorHAnsi" w:cstheme="minorBidi"/>
        </w:rPr>
        <w:t>local</w:t>
      </w:r>
      <w:r w:rsidRPr="004219B1">
        <w:rPr>
          <w:rFonts w:asciiTheme="minorHAnsi" w:hAnsiTheme="minorHAnsi" w:cstheme="minorBidi"/>
        </w:rPr>
        <w:t xml:space="preserve"> and </w:t>
      </w:r>
      <w:r w:rsidR="00D06FC0" w:rsidRPr="004219B1">
        <w:rPr>
          <w:rFonts w:asciiTheme="minorHAnsi" w:hAnsiTheme="minorHAnsi" w:cstheme="minorBidi"/>
        </w:rPr>
        <w:t>sector-specific</w:t>
      </w:r>
      <w:r w:rsidRPr="004219B1">
        <w:rPr>
          <w:rFonts w:asciiTheme="minorHAnsi" w:hAnsiTheme="minorHAnsi" w:cstheme="minorBidi"/>
        </w:rPr>
        <w:t xml:space="preserve"> leadership needs and ensure that activities remain relevant and impactful. In addition to prioritising gender-balanced participation and deepening academic-government partnerships, VAC should actively mobilise the expertise and contributions of peers not only within the public sector, but also across academic networks and the private sector. </w:t>
      </w:r>
    </w:p>
    <w:p w14:paraId="7B14E7FA" w14:textId="77777777" w:rsidR="00B81056" w:rsidRPr="004219B1" w:rsidRDefault="00102F2A" w:rsidP="0002615C">
      <w:pPr>
        <w:spacing w:line="276" w:lineRule="auto"/>
        <w:jc w:val="both"/>
        <w:rPr>
          <w:rFonts w:asciiTheme="minorHAnsi" w:hAnsiTheme="minorHAnsi" w:cstheme="minorHAnsi"/>
          <w:i/>
        </w:rPr>
      </w:pPr>
      <w:r w:rsidRPr="004219B1">
        <w:rPr>
          <w:rFonts w:asciiTheme="minorHAnsi" w:hAnsiTheme="minorHAnsi" w:cstheme="minorHAnsi"/>
          <w:i/>
        </w:rPr>
        <w:t>Sub-question 1.4: How has the operational context of the project changed during implementation, and how well has the project adapted to any changes?</w:t>
      </w:r>
    </w:p>
    <w:p w14:paraId="6C146D1C" w14:textId="77777777" w:rsidR="00B81056" w:rsidRPr="004219B1" w:rsidRDefault="00102F2A" w:rsidP="0002615C">
      <w:pPr>
        <w:pBdr>
          <w:top w:val="nil"/>
          <w:left w:val="nil"/>
          <w:bottom w:val="nil"/>
          <w:right w:val="nil"/>
          <w:between w:val="nil"/>
        </w:pBdr>
        <w:spacing w:line="276" w:lineRule="auto"/>
        <w:jc w:val="both"/>
        <w:rPr>
          <w:rFonts w:asciiTheme="minorHAnsi" w:hAnsiTheme="minorHAnsi" w:cstheme="minorHAnsi"/>
          <w:b/>
          <w:bCs/>
          <w:i/>
          <w:iCs/>
          <w:color w:val="000000"/>
        </w:rPr>
      </w:pPr>
      <w:r w:rsidRPr="004219B1">
        <w:rPr>
          <w:rFonts w:asciiTheme="minorHAnsi" w:hAnsiTheme="minorHAnsi" w:cstheme="minorHAnsi"/>
          <w:color w:val="000000" w:themeColor="text1"/>
        </w:rPr>
        <w:t>Remarkable adaptability of VAC’s activities in response to the changing context has enabled VAC to dynamically adjust content delivery to address new and emerging priorities from both Vietnam and Australia. Better strategic use of the VAC’s position and its three pillars to address emerging needs and priorities is suggested.</w:t>
      </w:r>
    </w:p>
    <w:p w14:paraId="66AABEC9" w14:textId="77777777" w:rsidR="00B81056" w:rsidRPr="004219B1" w:rsidRDefault="00102F2A" w:rsidP="0002615C">
      <w:pPr>
        <w:numPr>
          <w:ilvl w:val="0"/>
          <w:numId w:val="14"/>
        </w:numPr>
        <w:pBdr>
          <w:top w:val="nil"/>
          <w:left w:val="nil"/>
          <w:bottom w:val="nil"/>
          <w:right w:val="nil"/>
          <w:between w:val="nil"/>
        </w:pBdr>
        <w:spacing w:after="0" w:line="276" w:lineRule="auto"/>
        <w:jc w:val="both"/>
        <w:rPr>
          <w:rFonts w:asciiTheme="minorHAnsi" w:hAnsiTheme="minorHAnsi" w:cstheme="minorHAnsi"/>
          <w:color w:val="000000"/>
        </w:rPr>
      </w:pPr>
      <w:r w:rsidRPr="004219B1">
        <w:rPr>
          <w:rFonts w:asciiTheme="minorHAnsi" w:hAnsiTheme="minorHAnsi" w:cstheme="minorHAnsi"/>
          <w:color w:val="000000"/>
        </w:rPr>
        <w:t>Vietnam’s key developments (2022–2025) can be highlighted as:</w:t>
      </w:r>
    </w:p>
    <w:p w14:paraId="3F660959" w14:textId="44CC2ED9" w:rsidR="00B81056" w:rsidRPr="004219B1" w:rsidRDefault="00102F2A" w:rsidP="0002615C">
      <w:pPr>
        <w:numPr>
          <w:ilvl w:val="1"/>
          <w:numId w:val="14"/>
        </w:numPr>
        <w:pBdr>
          <w:top w:val="nil"/>
          <w:left w:val="nil"/>
          <w:bottom w:val="nil"/>
          <w:right w:val="nil"/>
          <w:between w:val="nil"/>
        </w:pBdr>
        <w:spacing w:after="0" w:line="276" w:lineRule="auto"/>
        <w:jc w:val="both"/>
        <w:rPr>
          <w:rFonts w:asciiTheme="minorHAnsi" w:hAnsiTheme="minorHAnsi" w:cstheme="minorHAnsi"/>
          <w:color w:val="000000" w:themeColor="text1"/>
        </w:rPr>
      </w:pPr>
      <w:r w:rsidRPr="004219B1">
        <w:rPr>
          <w:rFonts w:asciiTheme="minorHAnsi" w:hAnsiTheme="minorHAnsi" w:cstheme="minorHAnsi"/>
          <w:color w:val="000000" w:themeColor="text1"/>
        </w:rPr>
        <w:lastRenderedPageBreak/>
        <w:t xml:space="preserve">Political and institutional reforms: Major leadership transitions </w:t>
      </w:r>
      <w:r w:rsidR="44744D73" w:rsidRPr="004219B1">
        <w:rPr>
          <w:rFonts w:asciiTheme="minorHAnsi" w:hAnsiTheme="minorHAnsi" w:cstheme="minorHAnsi"/>
          <w:color w:val="000000" w:themeColor="text1"/>
        </w:rPr>
        <w:t>driven by</w:t>
      </w:r>
      <w:r w:rsidRPr="004219B1">
        <w:rPr>
          <w:rFonts w:asciiTheme="minorHAnsi" w:hAnsiTheme="minorHAnsi" w:cstheme="minorHAnsi"/>
          <w:color w:val="000000" w:themeColor="text1"/>
        </w:rPr>
        <w:t xml:space="preserve"> </w:t>
      </w:r>
      <w:r w:rsidR="3D8EB50C" w:rsidRPr="004219B1">
        <w:rPr>
          <w:rFonts w:asciiTheme="minorHAnsi" w:hAnsiTheme="minorHAnsi" w:cstheme="minorHAnsi"/>
          <w:color w:val="000000" w:themeColor="text1"/>
        </w:rPr>
        <w:t xml:space="preserve">the </w:t>
      </w:r>
      <w:r w:rsidRPr="004219B1">
        <w:rPr>
          <w:rFonts w:asciiTheme="minorHAnsi" w:hAnsiTheme="minorHAnsi" w:cstheme="minorHAnsi"/>
          <w:color w:val="000000" w:themeColor="text1"/>
        </w:rPr>
        <w:t>restructuring of the government system, merg</w:t>
      </w:r>
      <w:r w:rsidR="085BCB12" w:rsidRPr="004219B1">
        <w:rPr>
          <w:rFonts w:asciiTheme="minorHAnsi" w:hAnsiTheme="minorHAnsi" w:cstheme="minorHAnsi"/>
          <w:color w:val="000000" w:themeColor="text1"/>
        </w:rPr>
        <w:t>ing</w:t>
      </w:r>
      <w:r w:rsidRPr="004219B1">
        <w:rPr>
          <w:rFonts w:asciiTheme="minorHAnsi" w:hAnsiTheme="minorHAnsi" w:cstheme="minorHAnsi"/>
          <w:color w:val="000000" w:themeColor="text1"/>
        </w:rPr>
        <w:t xml:space="preserve"> of provinces</w:t>
      </w:r>
      <w:r w:rsidR="09F87234" w:rsidRPr="004219B1">
        <w:rPr>
          <w:rFonts w:asciiTheme="minorHAnsi" w:hAnsiTheme="minorHAnsi" w:cstheme="minorHAnsi"/>
          <w:color w:val="000000" w:themeColor="text1"/>
        </w:rPr>
        <w:t>,</w:t>
      </w:r>
      <w:r w:rsidRPr="004219B1">
        <w:rPr>
          <w:rFonts w:asciiTheme="minorHAnsi" w:hAnsiTheme="minorHAnsi" w:cstheme="minorHAnsi"/>
          <w:color w:val="000000" w:themeColor="text1"/>
        </w:rPr>
        <w:t xml:space="preserve"> and dissolution of the district level</w:t>
      </w:r>
      <w:r w:rsidR="00DC7999" w:rsidRPr="004219B1">
        <w:rPr>
          <w:rFonts w:asciiTheme="minorHAnsi" w:hAnsiTheme="minorHAnsi" w:cstheme="minorHAnsi"/>
          <w:color w:val="000000" w:themeColor="text1"/>
        </w:rPr>
        <w:t xml:space="preserve"> have significantly altered Vietnam’s governance landscape. These sweeping changes require the VAC to remain agile, ensuring its programs and partnerships are responsive to new governance structures, emerging leaders, and evolving capacity needs at multiple administrative levels</w:t>
      </w:r>
      <w:r w:rsidRPr="004219B1">
        <w:rPr>
          <w:rFonts w:asciiTheme="minorHAnsi" w:hAnsiTheme="minorHAnsi" w:cstheme="minorHAnsi"/>
          <w:color w:val="000000" w:themeColor="text1"/>
        </w:rPr>
        <w:t xml:space="preserve">. </w:t>
      </w:r>
    </w:p>
    <w:p w14:paraId="48817D7D" w14:textId="3694C990" w:rsidR="00B81056" w:rsidRPr="004219B1" w:rsidRDefault="00102F2A" w:rsidP="0002615C">
      <w:pPr>
        <w:numPr>
          <w:ilvl w:val="1"/>
          <w:numId w:val="14"/>
        </w:numPr>
        <w:pBdr>
          <w:top w:val="nil"/>
          <w:left w:val="nil"/>
          <w:bottom w:val="nil"/>
          <w:right w:val="nil"/>
          <w:between w:val="nil"/>
        </w:pBdr>
        <w:spacing w:after="0" w:line="276" w:lineRule="auto"/>
        <w:jc w:val="both"/>
        <w:rPr>
          <w:rFonts w:asciiTheme="minorHAnsi" w:hAnsiTheme="minorHAnsi" w:cstheme="minorHAnsi"/>
          <w:color w:val="000000"/>
        </w:rPr>
      </w:pPr>
      <w:r w:rsidRPr="004219B1">
        <w:rPr>
          <w:rFonts w:asciiTheme="minorHAnsi" w:hAnsiTheme="minorHAnsi" w:cstheme="minorHAnsi"/>
          <w:color w:val="000000" w:themeColor="text1"/>
        </w:rPr>
        <w:t>Economic shifts: Post-COVID economic rebound moderated by inflation and global demand contraction</w:t>
      </w:r>
      <w:r w:rsidR="3DE59519" w:rsidRPr="004219B1">
        <w:rPr>
          <w:rFonts w:asciiTheme="minorHAnsi" w:hAnsiTheme="minorHAnsi" w:cstheme="minorHAnsi"/>
          <w:color w:val="000000" w:themeColor="text1"/>
        </w:rPr>
        <w:t>;</w:t>
      </w:r>
      <w:r w:rsidRPr="004219B1">
        <w:rPr>
          <w:rFonts w:asciiTheme="minorHAnsi" w:hAnsiTheme="minorHAnsi" w:cstheme="minorHAnsi"/>
          <w:color w:val="000000" w:themeColor="text1"/>
        </w:rPr>
        <w:t xml:space="preserve"> </w:t>
      </w:r>
      <w:r w:rsidR="2411B163" w:rsidRPr="004219B1">
        <w:rPr>
          <w:rFonts w:asciiTheme="minorHAnsi" w:hAnsiTheme="minorHAnsi" w:cstheme="minorHAnsi"/>
          <w:color w:val="000000" w:themeColor="text1"/>
        </w:rPr>
        <w:t xml:space="preserve">recognition of the </w:t>
      </w:r>
      <w:r w:rsidRPr="004219B1">
        <w:rPr>
          <w:rFonts w:asciiTheme="minorHAnsi" w:hAnsiTheme="minorHAnsi" w:cstheme="minorHAnsi"/>
          <w:color w:val="000000" w:themeColor="text1"/>
        </w:rPr>
        <w:t>private sector as a driver of innovation and growth</w:t>
      </w:r>
      <w:r w:rsidR="0C44D557" w:rsidRPr="004219B1">
        <w:rPr>
          <w:rFonts w:asciiTheme="minorHAnsi" w:hAnsiTheme="minorHAnsi" w:cstheme="minorHAnsi"/>
          <w:color w:val="000000" w:themeColor="text1"/>
        </w:rPr>
        <w:t>;</w:t>
      </w:r>
      <w:r w:rsidRPr="004219B1">
        <w:rPr>
          <w:rFonts w:asciiTheme="minorHAnsi" w:hAnsiTheme="minorHAnsi" w:cstheme="minorHAnsi"/>
          <w:color w:val="000000" w:themeColor="text1"/>
        </w:rPr>
        <w:t xml:space="preserve"> growing emphasis on </w:t>
      </w:r>
      <w:r w:rsidR="01EAE70A" w:rsidRPr="004219B1">
        <w:rPr>
          <w:rFonts w:asciiTheme="minorHAnsi" w:hAnsiTheme="minorHAnsi" w:cstheme="minorHAnsi"/>
          <w:color w:val="000000" w:themeColor="text1"/>
        </w:rPr>
        <w:t xml:space="preserve">the </w:t>
      </w:r>
      <w:r w:rsidRPr="004219B1">
        <w:rPr>
          <w:rFonts w:asciiTheme="minorHAnsi" w:hAnsiTheme="minorHAnsi" w:cstheme="minorHAnsi"/>
          <w:color w:val="000000" w:themeColor="text1"/>
        </w:rPr>
        <w:t>green economy, digital economy, and inclusive productivity</w:t>
      </w:r>
      <w:r w:rsidR="0C6DFFB2" w:rsidRPr="004219B1">
        <w:rPr>
          <w:rFonts w:asciiTheme="minorHAnsi" w:hAnsiTheme="minorHAnsi" w:cstheme="minorHAnsi"/>
          <w:color w:val="000000" w:themeColor="text1"/>
        </w:rPr>
        <w:t>;</w:t>
      </w:r>
      <w:r w:rsidRPr="004219B1">
        <w:rPr>
          <w:rFonts w:asciiTheme="minorHAnsi" w:hAnsiTheme="minorHAnsi" w:cstheme="minorHAnsi"/>
          <w:color w:val="000000" w:themeColor="text1"/>
        </w:rPr>
        <w:t xml:space="preserve"> commitment to net-zero </w:t>
      </w:r>
      <w:r w:rsidR="1D510EFD" w:rsidRPr="004219B1">
        <w:rPr>
          <w:rFonts w:asciiTheme="minorHAnsi" w:hAnsiTheme="minorHAnsi" w:cstheme="minorHAnsi"/>
          <w:color w:val="000000" w:themeColor="text1"/>
        </w:rPr>
        <w:t xml:space="preserve">emissions </w:t>
      </w:r>
      <w:r w:rsidRPr="004219B1">
        <w:rPr>
          <w:rFonts w:asciiTheme="minorHAnsi" w:hAnsiTheme="minorHAnsi" w:cstheme="minorHAnsi"/>
          <w:color w:val="000000" w:themeColor="text1"/>
        </w:rPr>
        <w:t xml:space="preserve">by 2050 and </w:t>
      </w:r>
      <w:r w:rsidR="3CB3F8FE" w:rsidRPr="004219B1">
        <w:rPr>
          <w:rFonts w:asciiTheme="minorHAnsi" w:hAnsiTheme="minorHAnsi" w:cstheme="minorHAnsi"/>
          <w:color w:val="000000" w:themeColor="text1"/>
        </w:rPr>
        <w:t xml:space="preserve">participation in </w:t>
      </w:r>
      <w:r w:rsidRPr="004219B1">
        <w:rPr>
          <w:rFonts w:asciiTheme="minorHAnsi" w:hAnsiTheme="minorHAnsi" w:cstheme="minorHAnsi"/>
          <w:color w:val="000000" w:themeColor="text1"/>
        </w:rPr>
        <w:t>the Just Energy Transition Partnership (JETP)</w:t>
      </w:r>
      <w:r w:rsidR="370460A0" w:rsidRPr="004219B1">
        <w:rPr>
          <w:rFonts w:asciiTheme="minorHAnsi" w:hAnsiTheme="minorHAnsi" w:cstheme="minorHAnsi"/>
          <w:color w:val="000000" w:themeColor="text1"/>
        </w:rPr>
        <w:t>;</w:t>
      </w:r>
      <w:r w:rsidRPr="004219B1">
        <w:rPr>
          <w:rFonts w:asciiTheme="minorHAnsi" w:hAnsiTheme="minorHAnsi" w:cstheme="minorHAnsi"/>
          <w:color w:val="000000" w:themeColor="text1"/>
        </w:rPr>
        <w:t xml:space="preserve"> trend toward ESG, sustainability, and climate-resilient infrastructure</w:t>
      </w:r>
      <w:r w:rsidR="5ACFCC0A" w:rsidRPr="004219B1">
        <w:rPr>
          <w:rFonts w:asciiTheme="minorHAnsi" w:hAnsiTheme="minorHAnsi" w:cstheme="minorHAnsi"/>
          <w:color w:val="000000" w:themeColor="text1"/>
        </w:rPr>
        <w:t>;</w:t>
      </w:r>
      <w:r w:rsidRPr="004219B1">
        <w:rPr>
          <w:rFonts w:asciiTheme="minorHAnsi" w:hAnsiTheme="minorHAnsi" w:cstheme="minorHAnsi"/>
          <w:color w:val="000000" w:themeColor="text1"/>
        </w:rPr>
        <w:t xml:space="preserve"> new US tariff</w:t>
      </w:r>
      <w:r w:rsidR="43442826" w:rsidRPr="004219B1">
        <w:rPr>
          <w:rFonts w:asciiTheme="minorHAnsi" w:hAnsiTheme="minorHAnsi" w:cstheme="minorHAnsi"/>
          <w:color w:val="000000" w:themeColor="text1"/>
        </w:rPr>
        <w:t>s</w:t>
      </w:r>
      <w:r w:rsidRPr="004219B1">
        <w:rPr>
          <w:rFonts w:asciiTheme="minorHAnsi" w:hAnsiTheme="minorHAnsi" w:cstheme="minorHAnsi"/>
          <w:color w:val="000000" w:themeColor="text1"/>
        </w:rPr>
        <w:t xml:space="preserve"> and supply chain diversification (China+1) creat</w:t>
      </w:r>
      <w:r w:rsidR="5C054933" w:rsidRPr="004219B1">
        <w:rPr>
          <w:rFonts w:asciiTheme="minorHAnsi" w:hAnsiTheme="minorHAnsi" w:cstheme="minorHAnsi"/>
          <w:color w:val="000000" w:themeColor="text1"/>
        </w:rPr>
        <w:t>ing</w:t>
      </w:r>
      <w:r w:rsidRPr="004219B1">
        <w:rPr>
          <w:rFonts w:asciiTheme="minorHAnsi" w:hAnsiTheme="minorHAnsi" w:cstheme="minorHAnsi"/>
          <w:color w:val="000000" w:themeColor="text1"/>
        </w:rPr>
        <w:t xml:space="preserve"> both risks and opportunities for Vietnam.</w:t>
      </w:r>
    </w:p>
    <w:p w14:paraId="2AB7FC4D" w14:textId="0934CC22" w:rsidR="00B81056" w:rsidRPr="004219B1" w:rsidRDefault="00102F2A" w:rsidP="0002615C">
      <w:pPr>
        <w:numPr>
          <w:ilvl w:val="1"/>
          <w:numId w:val="14"/>
        </w:numPr>
        <w:pBdr>
          <w:top w:val="nil"/>
          <w:left w:val="nil"/>
          <w:bottom w:val="nil"/>
          <w:right w:val="nil"/>
          <w:between w:val="nil"/>
        </w:pBdr>
        <w:spacing w:after="0" w:line="276" w:lineRule="auto"/>
        <w:jc w:val="both"/>
        <w:rPr>
          <w:rFonts w:asciiTheme="minorHAnsi" w:hAnsiTheme="minorHAnsi" w:cstheme="minorHAnsi"/>
          <w:color w:val="000000"/>
        </w:rPr>
      </w:pPr>
      <w:r w:rsidRPr="004219B1">
        <w:rPr>
          <w:rFonts w:asciiTheme="minorHAnsi" w:hAnsiTheme="minorHAnsi" w:cstheme="minorHAnsi"/>
          <w:color w:val="000000" w:themeColor="text1"/>
        </w:rPr>
        <w:t>Foreign policy: Vietnam–Australia Comprehensive Strategic Partnership (202</w:t>
      </w:r>
      <w:r w:rsidR="00A8633B" w:rsidRPr="004219B1">
        <w:rPr>
          <w:rFonts w:asciiTheme="minorHAnsi" w:hAnsiTheme="minorHAnsi" w:cstheme="minorHAnsi"/>
          <w:color w:val="000000" w:themeColor="text1"/>
        </w:rPr>
        <w:t>4</w:t>
      </w:r>
      <w:r w:rsidRPr="004219B1">
        <w:rPr>
          <w:rFonts w:asciiTheme="minorHAnsi" w:hAnsiTheme="minorHAnsi" w:cstheme="minorHAnsi"/>
          <w:color w:val="000000" w:themeColor="text1"/>
        </w:rPr>
        <w:t>) enhances bilateral cooperation in leadership, digital</w:t>
      </w:r>
      <w:r w:rsidR="619933EE" w:rsidRPr="004219B1">
        <w:rPr>
          <w:rFonts w:asciiTheme="minorHAnsi" w:hAnsiTheme="minorHAnsi" w:cstheme="minorHAnsi"/>
          <w:color w:val="000000" w:themeColor="text1"/>
        </w:rPr>
        <w:t xml:space="preserve"> transformation</w:t>
      </w:r>
      <w:r w:rsidRPr="004219B1">
        <w:rPr>
          <w:rFonts w:asciiTheme="minorHAnsi" w:hAnsiTheme="minorHAnsi" w:cstheme="minorHAnsi"/>
          <w:color w:val="000000" w:themeColor="text1"/>
        </w:rPr>
        <w:t>, climate, and trade. Vietnam also signed similar CSPs with the U.S., Japan, and South Korea</w:t>
      </w:r>
      <w:r w:rsidR="006D69C8" w:rsidRPr="004219B1">
        <w:rPr>
          <w:rFonts w:asciiTheme="minorHAnsi" w:hAnsiTheme="minorHAnsi" w:cstheme="minorHAnsi"/>
          <w:color w:val="000000" w:themeColor="text1"/>
        </w:rPr>
        <w:t xml:space="preserve"> and other countries</w:t>
      </w:r>
      <w:r w:rsidR="00A12F84" w:rsidRPr="004219B1">
        <w:rPr>
          <w:rFonts w:asciiTheme="minorHAnsi" w:hAnsiTheme="minorHAnsi" w:cstheme="minorHAnsi"/>
          <w:color w:val="000000" w:themeColor="text1"/>
        </w:rPr>
        <w:t xml:space="preserve"> (13 countries in total</w:t>
      </w:r>
      <w:r w:rsidR="00C30B1E" w:rsidRPr="004219B1">
        <w:rPr>
          <w:rFonts w:asciiTheme="minorHAnsi" w:hAnsiTheme="minorHAnsi" w:cstheme="minorHAnsi"/>
          <w:color w:val="000000" w:themeColor="text1"/>
        </w:rPr>
        <w:t>, including 10 countries for the period of 2022 – 2025)</w:t>
      </w:r>
      <w:r w:rsidRPr="004219B1">
        <w:rPr>
          <w:rFonts w:asciiTheme="minorHAnsi" w:hAnsiTheme="minorHAnsi" w:cstheme="minorHAnsi"/>
          <w:color w:val="000000" w:themeColor="text1"/>
        </w:rPr>
        <w:t>.</w:t>
      </w:r>
    </w:p>
    <w:p w14:paraId="6F56F248" w14:textId="59031915" w:rsidR="00B81056" w:rsidRPr="004219B1" w:rsidRDefault="00102F2A" w:rsidP="0002615C">
      <w:pPr>
        <w:numPr>
          <w:ilvl w:val="0"/>
          <w:numId w:val="14"/>
        </w:numPr>
        <w:pBdr>
          <w:top w:val="nil"/>
          <w:left w:val="nil"/>
          <w:bottom w:val="nil"/>
          <w:right w:val="nil"/>
          <w:between w:val="nil"/>
        </w:pBdr>
        <w:spacing w:after="0" w:line="276" w:lineRule="auto"/>
        <w:jc w:val="both"/>
        <w:rPr>
          <w:rFonts w:asciiTheme="minorHAnsi" w:hAnsiTheme="minorHAnsi" w:cstheme="minorHAnsi"/>
        </w:rPr>
      </w:pPr>
      <w:r w:rsidRPr="004219B1">
        <w:rPr>
          <w:rFonts w:asciiTheme="minorHAnsi" w:hAnsiTheme="minorHAnsi" w:cstheme="minorHAnsi"/>
          <w:color w:val="000000" w:themeColor="text1"/>
        </w:rPr>
        <w:t>VAC design (VAC Strategy 2023 – 2026) w</w:t>
      </w:r>
      <w:r w:rsidR="00225696" w:rsidRPr="004219B1">
        <w:rPr>
          <w:rFonts w:asciiTheme="minorHAnsi" w:hAnsiTheme="minorHAnsi" w:cstheme="minorHAnsi"/>
          <w:color w:val="000000" w:themeColor="text1"/>
        </w:rPr>
        <w:t>as</w:t>
      </w:r>
      <w:r w:rsidRPr="004219B1">
        <w:rPr>
          <w:rFonts w:asciiTheme="minorHAnsi" w:hAnsiTheme="minorHAnsi" w:cstheme="minorHAnsi"/>
          <w:color w:val="000000" w:themeColor="text1"/>
        </w:rPr>
        <w:t xml:space="preserve"> strategically aligned with Vietnam’s development priorities to 2035 and its vision to 2045. The </w:t>
      </w:r>
      <w:r w:rsidR="00737772" w:rsidRPr="004219B1">
        <w:rPr>
          <w:rFonts w:asciiTheme="minorHAnsi" w:hAnsiTheme="minorHAnsi" w:cstheme="minorHAnsi"/>
          <w:color w:val="000000" w:themeColor="text1"/>
        </w:rPr>
        <w:t xml:space="preserve">centre </w:t>
      </w:r>
      <w:r w:rsidRPr="004219B1">
        <w:rPr>
          <w:rFonts w:asciiTheme="minorHAnsi" w:hAnsiTheme="minorHAnsi" w:cstheme="minorHAnsi"/>
          <w:color w:val="000000" w:themeColor="text1"/>
        </w:rPr>
        <w:t xml:space="preserve">was praised for using real-time feedback and adapting its activities </w:t>
      </w:r>
      <w:r w:rsidR="2CC3575D" w:rsidRPr="004219B1">
        <w:rPr>
          <w:rFonts w:asciiTheme="minorHAnsi" w:hAnsiTheme="minorHAnsi" w:cstheme="minorHAnsi"/>
          <w:color w:val="000000" w:themeColor="text1"/>
        </w:rPr>
        <w:t xml:space="preserve">in response </w:t>
      </w:r>
      <w:r w:rsidRPr="004219B1">
        <w:rPr>
          <w:rFonts w:asciiTheme="minorHAnsi" w:hAnsiTheme="minorHAnsi" w:cstheme="minorHAnsi"/>
          <w:color w:val="000000" w:themeColor="text1"/>
        </w:rPr>
        <w:t>to policy changes. This approach has enabled dynamic adjustment of content delivery to address new and emerging priorities from both Vietnam and Australia. HCMA played its leading role in</w:t>
      </w:r>
      <w:r w:rsidR="00131275" w:rsidRPr="004219B1">
        <w:rPr>
          <w:rFonts w:asciiTheme="minorHAnsi" w:hAnsiTheme="minorHAnsi" w:cstheme="minorHAnsi"/>
          <w:color w:val="000000" w:themeColor="text1"/>
        </w:rPr>
        <w:t xml:space="preserve"> </w:t>
      </w:r>
      <w:r w:rsidRPr="004219B1">
        <w:rPr>
          <w:rFonts w:asciiTheme="minorHAnsi" w:hAnsiTheme="minorHAnsi" w:cstheme="minorHAnsi"/>
          <w:color w:val="000000" w:themeColor="text1"/>
        </w:rPr>
        <w:t>providing strategic direction</w:t>
      </w:r>
      <w:r w:rsidR="00131275" w:rsidRPr="004219B1">
        <w:rPr>
          <w:rFonts w:asciiTheme="minorHAnsi" w:hAnsiTheme="minorHAnsi" w:cstheme="minorHAnsi"/>
          <w:color w:val="000000" w:themeColor="text1"/>
        </w:rPr>
        <w:t xml:space="preserve"> </w:t>
      </w:r>
      <w:r w:rsidR="000A53F0" w:rsidRPr="004219B1">
        <w:rPr>
          <w:rFonts w:asciiTheme="minorHAnsi" w:hAnsiTheme="minorHAnsi" w:cstheme="minorHAnsi"/>
          <w:color w:val="000000" w:themeColor="text1"/>
        </w:rPr>
        <w:t xml:space="preserve">toward the </w:t>
      </w:r>
      <w:r w:rsidRPr="004219B1">
        <w:rPr>
          <w:rFonts w:asciiTheme="minorHAnsi" w:hAnsiTheme="minorHAnsi" w:cstheme="minorHAnsi"/>
          <w:color w:val="000000" w:themeColor="text1"/>
        </w:rPr>
        <w:t>VAC’s activity plans.</w:t>
      </w:r>
    </w:p>
    <w:p w14:paraId="242886A1" w14:textId="789CEB44" w:rsidR="00901FB9" w:rsidRPr="004219B1" w:rsidRDefault="5CFE378B" w:rsidP="0002615C">
      <w:pPr>
        <w:numPr>
          <w:ilvl w:val="0"/>
          <w:numId w:val="14"/>
        </w:numPr>
        <w:pBdr>
          <w:top w:val="nil"/>
          <w:left w:val="nil"/>
          <w:bottom w:val="nil"/>
          <w:right w:val="nil"/>
          <w:between w:val="nil"/>
        </w:pBdr>
        <w:spacing w:after="0" w:line="276" w:lineRule="auto"/>
        <w:jc w:val="both"/>
        <w:rPr>
          <w:rFonts w:asciiTheme="minorHAnsi" w:hAnsiTheme="minorHAnsi" w:cstheme="minorHAnsi"/>
          <w:color w:val="000000" w:themeColor="text1"/>
        </w:rPr>
      </w:pPr>
      <w:r w:rsidRPr="004219B1">
        <w:rPr>
          <w:rFonts w:asciiTheme="minorHAnsi" w:hAnsiTheme="minorHAnsi" w:cstheme="minorHAnsi"/>
          <w:color w:val="000000" w:themeColor="text1"/>
        </w:rPr>
        <w:t>While adaptability ensures relevance, some stakeholders expressed concerns about "mission creep" and potential overextension or dilution of impact</w:t>
      </w:r>
      <w:r w:rsidR="5896D406" w:rsidRPr="004219B1">
        <w:rPr>
          <w:rFonts w:asciiTheme="minorHAnsi" w:hAnsiTheme="minorHAnsi" w:cstheme="minorHAnsi"/>
          <w:color w:val="000000" w:themeColor="text1"/>
        </w:rPr>
        <w:t xml:space="preserve"> if VAC’s activities expand too broadly</w:t>
      </w:r>
      <w:r w:rsidRPr="004219B1">
        <w:rPr>
          <w:rFonts w:asciiTheme="minorHAnsi" w:hAnsiTheme="minorHAnsi" w:cstheme="minorHAnsi"/>
          <w:color w:val="000000" w:themeColor="text1"/>
        </w:rPr>
        <w:t>.</w:t>
      </w:r>
    </w:p>
    <w:p w14:paraId="23670DA8" w14:textId="2B9CD3AB" w:rsidR="00B81056" w:rsidRPr="004219B1" w:rsidRDefault="00102F2A" w:rsidP="0002615C">
      <w:pPr>
        <w:numPr>
          <w:ilvl w:val="0"/>
          <w:numId w:val="14"/>
        </w:numPr>
        <w:pBdr>
          <w:top w:val="nil"/>
          <w:left w:val="nil"/>
          <w:bottom w:val="nil"/>
          <w:right w:val="nil"/>
          <w:between w:val="nil"/>
        </w:pBdr>
        <w:spacing w:after="0" w:line="276" w:lineRule="auto"/>
        <w:jc w:val="both"/>
        <w:rPr>
          <w:rFonts w:asciiTheme="minorHAnsi" w:hAnsiTheme="minorHAnsi" w:cstheme="minorHAnsi"/>
        </w:rPr>
      </w:pPr>
      <w:r w:rsidRPr="004219B1">
        <w:rPr>
          <w:rFonts w:asciiTheme="minorHAnsi" w:hAnsiTheme="minorHAnsi" w:cstheme="minorHAnsi"/>
          <w:color w:val="000000" w:themeColor="text1"/>
        </w:rPr>
        <w:t>To</w:t>
      </w:r>
      <w:r w:rsidR="00A63F39" w:rsidRPr="004219B1">
        <w:rPr>
          <w:rFonts w:asciiTheme="minorHAnsi" w:hAnsiTheme="minorHAnsi" w:cstheme="minorHAnsi"/>
          <w:color w:val="000000" w:themeColor="text1"/>
        </w:rPr>
        <w:t xml:space="preserve"> optimi</w:t>
      </w:r>
      <w:r w:rsidR="009C2BE8" w:rsidRPr="004219B1">
        <w:rPr>
          <w:rFonts w:asciiTheme="minorHAnsi" w:hAnsiTheme="minorHAnsi" w:cstheme="minorHAnsi"/>
          <w:color w:val="000000" w:themeColor="text1"/>
        </w:rPr>
        <w:t>s</w:t>
      </w:r>
      <w:r w:rsidR="00A63F39" w:rsidRPr="004219B1">
        <w:rPr>
          <w:rFonts w:asciiTheme="minorHAnsi" w:hAnsiTheme="minorHAnsi" w:cstheme="minorHAnsi"/>
          <w:color w:val="000000" w:themeColor="text1"/>
        </w:rPr>
        <w:t>e the</w:t>
      </w:r>
      <w:r w:rsidRPr="004219B1">
        <w:rPr>
          <w:rFonts w:asciiTheme="minorHAnsi" w:hAnsiTheme="minorHAnsi" w:cstheme="minorHAnsi"/>
          <w:color w:val="000000" w:themeColor="text1"/>
        </w:rPr>
        <w:t xml:space="preserve"> balance </w:t>
      </w:r>
      <w:r w:rsidR="00A63F39" w:rsidRPr="004219B1">
        <w:rPr>
          <w:rFonts w:asciiTheme="minorHAnsi" w:hAnsiTheme="minorHAnsi" w:cstheme="minorHAnsi"/>
          <w:color w:val="000000" w:themeColor="text1"/>
        </w:rPr>
        <w:t xml:space="preserve">between </w:t>
      </w:r>
      <w:r w:rsidRPr="004219B1">
        <w:rPr>
          <w:rFonts w:asciiTheme="minorHAnsi" w:hAnsiTheme="minorHAnsi" w:cstheme="minorHAnsi"/>
          <w:color w:val="000000" w:themeColor="text1"/>
        </w:rPr>
        <w:t xml:space="preserve">flexibility </w:t>
      </w:r>
      <w:r w:rsidR="00A63F39" w:rsidRPr="004219B1">
        <w:rPr>
          <w:rFonts w:asciiTheme="minorHAnsi" w:hAnsiTheme="minorHAnsi" w:cstheme="minorHAnsi"/>
          <w:color w:val="000000" w:themeColor="text1"/>
        </w:rPr>
        <w:t xml:space="preserve">and strategic </w:t>
      </w:r>
      <w:r w:rsidRPr="004219B1">
        <w:rPr>
          <w:rFonts w:asciiTheme="minorHAnsi" w:hAnsiTheme="minorHAnsi" w:cstheme="minorHAnsi"/>
          <w:color w:val="000000" w:themeColor="text1"/>
        </w:rPr>
        <w:t xml:space="preserve">focus, </w:t>
      </w:r>
      <w:r w:rsidR="00A63F39" w:rsidRPr="004219B1">
        <w:rPr>
          <w:rFonts w:asciiTheme="minorHAnsi" w:hAnsiTheme="minorHAnsi" w:cstheme="minorHAnsi"/>
          <w:color w:val="000000" w:themeColor="text1"/>
        </w:rPr>
        <w:t xml:space="preserve">it is recommended that </w:t>
      </w:r>
      <w:r w:rsidRPr="004219B1">
        <w:rPr>
          <w:rFonts w:asciiTheme="minorHAnsi" w:hAnsiTheme="minorHAnsi" w:cstheme="minorHAnsi"/>
          <w:color w:val="000000" w:themeColor="text1"/>
        </w:rPr>
        <w:t xml:space="preserve">VAC </w:t>
      </w:r>
      <w:r w:rsidR="00A63F39" w:rsidRPr="004219B1">
        <w:rPr>
          <w:rFonts w:asciiTheme="minorHAnsi" w:hAnsiTheme="minorHAnsi" w:cstheme="minorHAnsi"/>
          <w:color w:val="000000" w:themeColor="text1"/>
        </w:rPr>
        <w:t xml:space="preserve">strengthen its mechanisms </w:t>
      </w:r>
      <w:r w:rsidRPr="004219B1">
        <w:rPr>
          <w:rFonts w:asciiTheme="minorHAnsi" w:hAnsiTheme="minorHAnsi" w:cstheme="minorHAnsi"/>
          <w:color w:val="000000" w:themeColor="text1"/>
        </w:rPr>
        <w:t>for evaluating expansion pathways and prioriti</w:t>
      </w:r>
      <w:r w:rsidR="00270AD0" w:rsidRPr="004219B1">
        <w:rPr>
          <w:rFonts w:asciiTheme="minorHAnsi" w:hAnsiTheme="minorHAnsi" w:cstheme="minorHAnsi"/>
          <w:color w:val="000000" w:themeColor="text1"/>
        </w:rPr>
        <w:t>s</w:t>
      </w:r>
      <w:r w:rsidRPr="004219B1">
        <w:rPr>
          <w:rFonts w:asciiTheme="minorHAnsi" w:hAnsiTheme="minorHAnsi" w:cstheme="minorHAnsi"/>
          <w:color w:val="000000" w:themeColor="text1"/>
        </w:rPr>
        <w:t>ing content</w:t>
      </w:r>
      <w:r w:rsidR="00A63F39" w:rsidRPr="004219B1">
        <w:rPr>
          <w:rFonts w:asciiTheme="minorHAnsi" w:hAnsiTheme="minorHAnsi" w:cstheme="minorHAnsi"/>
          <w:color w:val="000000" w:themeColor="text1"/>
        </w:rPr>
        <w:t xml:space="preserve"> directly</w:t>
      </w:r>
      <w:r w:rsidRPr="004219B1">
        <w:rPr>
          <w:rFonts w:asciiTheme="minorHAnsi" w:hAnsiTheme="minorHAnsi" w:cstheme="minorHAnsi"/>
          <w:color w:val="000000" w:themeColor="text1"/>
        </w:rPr>
        <w:t xml:space="preserve"> aligned with </w:t>
      </w:r>
      <w:r w:rsidR="00A63F39" w:rsidRPr="004219B1">
        <w:rPr>
          <w:rFonts w:asciiTheme="minorHAnsi" w:hAnsiTheme="minorHAnsi" w:cstheme="minorHAnsi"/>
          <w:color w:val="000000" w:themeColor="text1"/>
        </w:rPr>
        <w:t>its</w:t>
      </w:r>
      <w:r w:rsidRPr="004219B1">
        <w:rPr>
          <w:rFonts w:asciiTheme="minorHAnsi" w:hAnsiTheme="minorHAnsi" w:cstheme="minorHAnsi"/>
          <w:color w:val="000000" w:themeColor="text1"/>
        </w:rPr>
        <w:t xml:space="preserve"> objectives. </w:t>
      </w:r>
    </w:p>
    <w:p w14:paraId="4383A14D" w14:textId="66807F39" w:rsidR="00B81056" w:rsidRPr="004219B1" w:rsidRDefault="0C7E16A4" w:rsidP="0002615C">
      <w:pPr>
        <w:numPr>
          <w:ilvl w:val="0"/>
          <w:numId w:val="14"/>
        </w:numPr>
        <w:pBdr>
          <w:top w:val="nil"/>
          <w:left w:val="nil"/>
          <w:bottom w:val="nil"/>
          <w:right w:val="nil"/>
          <w:between w:val="nil"/>
        </w:pBdr>
        <w:spacing w:after="0" w:line="276" w:lineRule="auto"/>
        <w:jc w:val="both"/>
        <w:rPr>
          <w:rFonts w:asciiTheme="minorHAnsi" w:hAnsiTheme="minorHAnsi" w:cstheme="minorHAnsi"/>
          <w:color w:val="000000"/>
        </w:rPr>
      </w:pPr>
      <w:r w:rsidRPr="004219B1">
        <w:rPr>
          <w:rFonts w:asciiTheme="minorHAnsi" w:hAnsiTheme="minorHAnsi" w:cstheme="minorHAnsi"/>
          <w:color w:val="000000" w:themeColor="text1"/>
        </w:rPr>
        <w:t>A</w:t>
      </w:r>
      <w:r w:rsidR="00102F2A" w:rsidRPr="004219B1">
        <w:rPr>
          <w:rFonts w:asciiTheme="minorHAnsi" w:hAnsiTheme="minorHAnsi" w:cstheme="minorHAnsi"/>
          <w:color w:val="000000" w:themeColor="text1"/>
        </w:rPr>
        <w:t xml:space="preserve">ll the Vietnamese partners </w:t>
      </w:r>
      <w:r w:rsidR="5921E2DD" w:rsidRPr="004219B1">
        <w:rPr>
          <w:rFonts w:asciiTheme="minorHAnsi" w:hAnsiTheme="minorHAnsi" w:cstheme="minorHAnsi"/>
          <w:color w:val="000000" w:themeColor="text1"/>
        </w:rPr>
        <w:t xml:space="preserve">suggested that </w:t>
      </w:r>
      <w:r w:rsidR="00102F2A" w:rsidRPr="004219B1">
        <w:rPr>
          <w:rFonts w:asciiTheme="minorHAnsi" w:hAnsiTheme="minorHAnsi" w:cstheme="minorHAnsi"/>
          <w:color w:val="000000" w:themeColor="text1"/>
        </w:rPr>
        <w:t xml:space="preserve">VAC </w:t>
      </w:r>
      <w:r w:rsidR="758746D9" w:rsidRPr="004219B1">
        <w:rPr>
          <w:rFonts w:asciiTheme="minorHAnsi" w:hAnsiTheme="minorHAnsi" w:cstheme="minorHAnsi"/>
          <w:color w:val="000000" w:themeColor="text1"/>
        </w:rPr>
        <w:t xml:space="preserve">should </w:t>
      </w:r>
      <w:r w:rsidR="191B97E3" w:rsidRPr="004219B1">
        <w:rPr>
          <w:rFonts w:asciiTheme="minorHAnsi" w:hAnsiTheme="minorHAnsi" w:cstheme="minorHAnsi"/>
          <w:color w:val="000000" w:themeColor="text1"/>
        </w:rPr>
        <w:t xml:space="preserve">provide targeted </w:t>
      </w:r>
      <w:r w:rsidR="00102F2A" w:rsidRPr="004219B1">
        <w:rPr>
          <w:rFonts w:asciiTheme="minorHAnsi" w:hAnsiTheme="minorHAnsi" w:cstheme="minorHAnsi"/>
          <w:color w:val="000000" w:themeColor="text1"/>
        </w:rPr>
        <w:t xml:space="preserve">support </w:t>
      </w:r>
      <w:r w:rsidR="0DCEFA07" w:rsidRPr="004219B1">
        <w:rPr>
          <w:rFonts w:asciiTheme="minorHAnsi" w:hAnsiTheme="minorHAnsi" w:cstheme="minorHAnsi"/>
          <w:color w:val="000000" w:themeColor="text1"/>
        </w:rPr>
        <w:t xml:space="preserve">to </w:t>
      </w:r>
      <w:r w:rsidR="00102F2A" w:rsidRPr="004219B1">
        <w:rPr>
          <w:rFonts w:asciiTheme="minorHAnsi" w:hAnsiTheme="minorHAnsi" w:cstheme="minorHAnsi"/>
          <w:color w:val="000000" w:themeColor="text1"/>
        </w:rPr>
        <w:t xml:space="preserve">Vietnam’s recent reform agenda, including the "four pillars of reform" </w:t>
      </w:r>
      <w:r w:rsidR="00102F2A" w:rsidRPr="004219B1">
        <w:rPr>
          <w:rFonts w:asciiTheme="minorHAnsi" w:hAnsiTheme="minorHAnsi" w:cstheme="minorHAnsi"/>
          <w:i/>
          <w:iCs/>
          <w:color w:val="000000" w:themeColor="text1"/>
        </w:rPr>
        <w:t>(Resolutions 57 on science, technology, and innovation; 59 on international integration; 66 on legal reform; and 68 on the private sector</w:t>
      </w:r>
      <w:r w:rsidR="00FF6216" w:rsidRPr="004219B1">
        <w:rPr>
          <w:rFonts w:asciiTheme="minorHAnsi" w:hAnsiTheme="minorHAnsi" w:cstheme="minorHAnsi"/>
          <w:i/>
          <w:iCs/>
          <w:color w:val="000000" w:themeColor="text1"/>
        </w:rPr>
        <w:t xml:space="preserve"> – see Annex 2 for further details</w:t>
      </w:r>
      <w:r w:rsidR="00102F2A" w:rsidRPr="004219B1">
        <w:rPr>
          <w:rFonts w:asciiTheme="minorHAnsi" w:hAnsiTheme="minorHAnsi" w:cstheme="minorHAnsi"/>
          <w:i/>
          <w:iCs/>
          <w:color w:val="000000" w:themeColor="text1"/>
        </w:rPr>
        <w:t>)</w:t>
      </w:r>
      <w:r w:rsidR="00102F2A" w:rsidRPr="004219B1">
        <w:rPr>
          <w:rFonts w:asciiTheme="minorHAnsi" w:hAnsiTheme="minorHAnsi" w:cstheme="minorHAnsi"/>
          <w:color w:val="000000" w:themeColor="text1"/>
        </w:rPr>
        <w:t xml:space="preserve">. </w:t>
      </w:r>
    </w:p>
    <w:p w14:paraId="1F5646B0" w14:textId="4A1E24B1" w:rsidR="00AB788B" w:rsidRPr="004219B1" w:rsidRDefault="004E3211" w:rsidP="0002615C">
      <w:pPr>
        <w:numPr>
          <w:ilvl w:val="0"/>
          <w:numId w:val="14"/>
        </w:numPr>
        <w:pBdr>
          <w:top w:val="nil"/>
          <w:left w:val="nil"/>
          <w:bottom w:val="nil"/>
          <w:right w:val="nil"/>
          <w:between w:val="nil"/>
        </w:pBdr>
        <w:spacing w:line="276" w:lineRule="auto"/>
        <w:jc w:val="both"/>
        <w:rPr>
          <w:rFonts w:asciiTheme="minorHAnsi" w:hAnsiTheme="minorHAnsi" w:cstheme="minorHAnsi"/>
          <w:color w:val="000000" w:themeColor="text1"/>
        </w:rPr>
      </w:pPr>
      <w:r w:rsidRPr="004219B1">
        <w:rPr>
          <w:rFonts w:asciiTheme="minorHAnsi" w:hAnsiTheme="minorHAnsi" w:cstheme="minorHAnsi"/>
          <w:color w:val="000000" w:themeColor="text1"/>
        </w:rPr>
        <w:t xml:space="preserve">As there has been a lack of integration across the three pillars </w:t>
      </w:r>
      <w:r w:rsidR="00102F2A" w:rsidRPr="004219B1">
        <w:rPr>
          <w:rFonts w:asciiTheme="minorHAnsi" w:hAnsiTheme="minorHAnsi" w:cstheme="minorHAnsi"/>
          <w:color w:val="000000" w:themeColor="text1"/>
        </w:rPr>
        <w:t xml:space="preserve">(Leadership and capacity development, research and </w:t>
      </w:r>
      <w:r w:rsidR="00AA6018">
        <w:rPr>
          <w:rFonts w:asciiTheme="minorHAnsi" w:hAnsiTheme="minorHAnsi" w:cstheme="minorHAnsi"/>
          <w:color w:val="000000" w:themeColor="text1"/>
        </w:rPr>
        <w:t xml:space="preserve">policy </w:t>
      </w:r>
      <w:r w:rsidR="00102F2A" w:rsidRPr="004219B1">
        <w:rPr>
          <w:rFonts w:asciiTheme="minorHAnsi" w:hAnsiTheme="minorHAnsi" w:cstheme="minorHAnsi"/>
          <w:color w:val="000000" w:themeColor="text1"/>
        </w:rPr>
        <w:t>analysis, Partnerships and collaborative engagement)</w:t>
      </w:r>
      <w:r w:rsidRPr="004219B1">
        <w:rPr>
          <w:rFonts w:asciiTheme="minorHAnsi" w:hAnsiTheme="minorHAnsi" w:cstheme="minorHAnsi"/>
          <w:color w:val="000000" w:themeColor="text1"/>
        </w:rPr>
        <w:t>, a better balance and connection among VAC’s three pillars</w:t>
      </w:r>
      <w:r w:rsidR="00102F2A" w:rsidRPr="004219B1">
        <w:rPr>
          <w:rFonts w:asciiTheme="minorHAnsi" w:hAnsiTheme="minorHAnsi" w:cstheme="minorHAnsi"/>
          <w:color w:val="000000" w:themeColor="text1"/>
        </w:rPr>
        <w:t xml:space="preserve"> was also suggested </w:t>
      </w:r>
      <w:r w:rsidR="2ACBF1F0" w:rsidRPr="004219B1">
        <w:rPr>
          <w:rFonts w:asciiTheme="minorHAnsi" w:hAnsiTheme="minorHAnsi" w:cstheme="minorHAnsi"/>
          <w:color w:val="000000" w:themeColor="text1"/>
        </w:rPr>
        <w:t xml:space="preserve">to </w:t>
      </w:r>
      <w:r w:rsidR="00102F2A" w:rsidRPr="004219B1">
        <w:rPr>
          <w:rFonts w:asciiTheme="minorHAnsi" w:hAnsiTheme="minorHAnsi" w:cstheme="minorHAnsi"/>
          <w:color w:val="000000" w:themeColor="text1"/>
        </w:rPr>
        <w:t>improv</w:t>
      </w:r>
      <w:r w:rsidR="02B2BD07" w:rsidRPr="004219B1">
        <w:rPr>
          <w:rFonts w:asciiTheme="minorHAnsi" w:hAnsiTheme="minorHAnsi" w:cstheme="minorHAnsi"/>
          <w:color w:val="000000" w:themeColor="text1"/>
        </w:rPr>
        <w:t>e</w:t>
      </w:r>
      <w:r w:rsidR="00102F2A" w:rsidRPr="004219B1">
        <w:rPr>
          <w:rFonts w:asciiTheme="minorHAnsi" w:hAnsiTheme="minorHAnsi" w:cstheme="minorHAnsi"/>
          <w:color w:val="000000" w:themeColor="text1"/>
        </w:rPr>
        <w:t xml:space="preserve"> impact.</w:t>
      </w:r>
    </w:p>
    <w:p w14:paraId="496108A7" w14:textId="32A48F6E" w:rsidR="00AB788B" w:rsidRPr="004219B1" w:rsidRDefault="00AB788B" w:rsidP="0002615C">
      <w:pPr>
        <w:shd w:val="clear" w:color="auto" w:fill="FFFFFF" w:themeFill="background1"/>
        <w:spacing w:before="100" w:beforeAutospacing="1" w:after="100" w:afterAutospacing="1" w:line="240" w:lineRule="auto"/>
        <w:jc w:val="both"/>
        <w:rPr>
          <w:rFonts w:asciiTheme="minorHAnsi" w:hAnsiTheme="minorHAnsi" w:cstheme="minorHAnsi"/>
        </w:rPr>
      </w:pPr>
      <w:r w:rsidRPr="004219B1">
        <w:rPr>
          <w:rFonts w:asciiTheme="minorHAnsi" w:hAnsiTheme="minorHAnsi" w:cstheme="minorHAnsi"/>
          <w:b/>
          <w:bCs/>
        </w:rPr>
        <w:t xml:space="preserve">Recommendation 4: </w:t>
      </w:r>
      <w:r w:rsidRPr="004219B1">
        <w:rPr>
          <w:rFonts w:asciiTheme="minorHAnsi" w:hAnsiTheme="minorHAnsi" w:cstheme="minorHAnsi"/>
        </w:rPr>
        <w:t>VAC should refine its prioritisation processes to focus on activities aligned with its mission while retaining flexibility and foster greater integration among its three strategic pillars. Targeted support should be developed for Vietnam’s reform agenda, incorporating the four pillars of reform, and participant selection processes should be strengthened to include new stakeholders. Regular collection and use of stakeholder feedback will enhance program relevance, while shifting from general education to targeted capacity-building will ensure sustainable, high-impact outcomes in an evolving context.</w:t>
      </w:r>
    </w:p>
    <w:p w14:paraId="5F161292" w14:textId="77777777" w:rsidR="00B81056" w:rsidRPr="004219B1" w:rsidRDefault="00102F2A" w:rsidP="0002615C">
      <w:pPr>
        <w:spacing w:line="276" w:lineRule="auto"/>
        <w:jc w:val="both"/>
        <w:rPr>
          <w:rFonts w:asciiTheme="minorHAnsi" w:hAnsiTheme="minorHAnsi" w:cstheme="minorHAnsi"/>
          <w:i/>
        </w:rPr>
      </w:pPr>
      <w:r w:rsidRPr="004219B1">
        <w:rPr>
          <w:rFonts w:asciiTheme="minorHAnsi" w:hAnsiTheme="minorHAnsi" w:cstheme="minorHAnsi"/>
          <w:i/>
        </w:rPr>
        <w:lastRenderedPageBreak/>
        <w:t>Sub-question 1.5: Are the type of current courses and activities fit for purpose that should continue in the next phase or be scaled up?</w:t>
      </w:r>
    </w:p>
    <w:p w14:paraId="6CD36039" w14:textId="418DB390" w:rsidR="00B81056" w:rsidRPr="004219B1" w:rsidRDefault="00102F2A" w:rsidP="0002615C">
      <w:pPr>
        <w:pBdr>
          <w:top w:val="nil"/>
          <w:left w:val="nil"/>
          <w:bottom w:val="nil"/>
          <w:right w:val="nil"/>
          <w:between w:val="nil"/>
        </w:pBdr>
        <w:spacing w:after="0" w:line="276" w:lineRule="auto"/>
        <w:jc w:val="both"/>
        <w:rPr>
          <w:rFonts w:asciiTheme="minorHAnsi" w:hAnsiTheme="minorHAnsi" w:cstheme="minorHAnsi"/>
          <w:color w:val="000000"/>
        </w:rPr>
      </w:pPr>
      <w:r w:rsidRPr="004219B1">
        <w:rPr>
          <w:rFonts w:asciiTheme="minorHAnsi" w:hAnsiTheme="minorHAnsi" w:cstheme="minorHAnsi"/>
          <w:color w:val="000000" w:themeColor="text1"/>
        </w:rPr>
        <w:t xml:space="preserve">VAC’s types of current courses and activities </w:t>
      </w:r>
      <w:r w:rsidR="65562910" w:rsidRPr="004219B1">
        <w:rPr>
          <w:rFonts w:asciiTheme="minorHAnsi" w:hAnsiTheme="minorHAnsi" w:cstheme="minorHAnsi"/>
          <w:color w:val="000000" w:themeColor="text1"/>
        </w:rPr>
        <w:t>across</w:t>
      </w:r>
      <w:r w:rsidRPr="004219B1">
        <w:rPr>
          <w:rFonts w:asciiTheme="minorHAnsi" w:hAnsiTheme="minorHAnsi" w:cstheme="minorHAnsi"/>
          <w:color w:val="000000" w:themeColor="text1"/>
        </w:rPr>
        <w:t xml:space="preserve"> its three pillars</w:t>
      </w:r>
      <w:r w:rsidR="00A41F04" w:rsidRPr="004219B1">
        <w:rPr>
          <w:rFonts w:asciiTheme="minorHAnsi" w:hAnsiTheme="minorHAnsi" w:cstheme="minorHAnsi"/>
          <w:color w:val="000000" w:themeColor="text1"/>
        </w:rPr>
        <w:t xml:space="preserve"> are</w:t>
      </w:r>
      <w:r w:rsidRPr="004219B1">
        <w:rPr>
          <w:rFonts w:asciiTheme="minorHAnsi" w:hAnsiTheme="minorHAnsi" w:cstheme="minorHAnsi"/>
          <w:color w:val="000000" w:themeColor="text1"/>
        </w:rPr>
        <w:t xml:space="preserve"> fit for purpose and should continue in the next phase with some new focus</w:t>
      </w:r>
      <w:r w:rsidR="004342B0" w:rsidRPr="004219B1">
        <w:rPr>
          <w:rFonts w:asciiTheme="minorHAnsi" w:hAnsiTheme="minorHAnsi" w:cstheme="minorHAnsi"/>
          <w:color w:val="000000" w:themeColor="text1"/>
        </w:rPr>
        <w:t>, for example, the detailed contents of the four main policies (4 Resolutions) should be unpacked and ta</w:t>
      </w:r>
      <w:r w:rsidR="006B4F8C" w:rsidRPr="004219B1">
        <w:rPr>
          <w:rFonts w:asciiTheme="minorHAnsi" w:hAnsiTheme="minorHAnsi" w:cstheme="minorHAnsi"/>
          <w:color w:val="000000" w:themeColor="text1"/>
        </w:rPr>
        <w:t>i</w:t>
      </w:r>
      <w:r w:rsidR="004342B0" w:rsidRPr="004219B1">
        <w:rPr>
          <w:rFonts w:asciiTheme="minorHAnsi" w:hAnsiTheme="minorHAnsi" w:cstheme="minorHAnsi"/>
          <w:color w:val="000000" w:themeColor="text1"/>
        </w:rPr>
        <w:t>lored for each target beneficiary group.</w:t>
      </w:r>
    </w:p>
    <w:p w14:paraId="041F6E36" w14:textId="337E264D" w:rsidR="00B81056" w:rsidRPr="004219B1" w:rsidRDefault="001F2D6F" w:rsidP="3D8A2335">
      <w:pPr>
        <w:numPr>
          <w:ilvl w:val="0"/>
          <w:numId w:val="14"/>
        </w:numPr>
        <w:pBdr>
          <w:top w:val="nil"/>
          <w:left w:val="nil"/>
          <w:bottom w:val="nil"/>
          <w:right w:val="nil"/>
          <w:between w:val="nil"/>
        </w:pBdr>
        <w:spacing w:after="0" w:line="276" w:lineRule="auto"/>
        <w:jc w:val="both"/>
        <w:rPr>
          <w:rFonts w:asciiTheme="minorHAnsi" w:hAnsiTheme="minorHAnsi" w:cstheme="minorBidi"/>
          <w:color w:val="000000"/>
        </w:rPr>
      </w:pPr>
      <w:r w:rsidRPr="004219B1">
        <w:rPr>
          <w:rFonts w:asciiTheme="minorHAnsi" w:hAnsiTheme="minorHAnsi" w:cstheme="minorBidi"/>
          <w:color w:val="000000" w:themeColor="text1"/>
        </w:rPr>
        <w:t xml:space="preserve">Among the current </w:t>
      </w:r>
      <w:r w:rsidR="00102F2A" w:rsidRPr="004219B1">
        <w:rPr>
          <w:rFonts w:asciiTheme="minorHAnsi" w:hAnsiTheme="minorHAnsi" w:cstheme="minorBidi"/>
          <w:color w:val="000000" w:themeColor="text1"/>
        </w:rPr>
        <w:t>types of courses and activities</w:t>
      </w:r>
      <w:r w:rsidRPr="004219B1">
        <w:rPr>
          <w:rFonts w:asciiTheme="minorHAnsi" w:hAnsiTheme="minorHAnsi" w:cstheme="minorBidi"/>
          <w:color w:val="000000" w:themeColor="text1"/>
        </w:rPr>
        <w:t xml:space="preserve"> offered by the VAC, the following courses and activities are responding to Vietnam’s reform context with high satisfaction from participants and strong bilateral relevance</w:t>
      </w:r>
      <w:r w:rsidR="00C07788" w:rsidRPr="004219B1">
        <w:rPr>
          <w:rFonts w:asciiTheme="minorHAnsi" w:hAnsiTheme="minorHAnsi" w:cstheme="minorBidi"/>
          <w:color w:val="000000" w:themeColor="text1"/>
        </w:rPr>
        <w:t>:</w:t>
      </w:r>
      <w:r w:rsidR="00102F2A" w:rsidRPr="004219B1">
        <w:rPr>
          <w:rFonts w:asciiTheme="minorHAnsi" w:hAnsiTheme="minorHAnsi" w:cstheme="minorBidi"/>
          <w:color w:val="000000" w:themeColor="text1"/>
        </w:rPr>
        <w:t xml:space="preserve"> Leadership development programs, Specialist capacity building (under Pillar 1: Leadership and international engagement capacity development); Policy research &amp; knowledge products including (Pillar 2: Policy research and analysis); Bilateral, Trilateral and regional dialogues (Pillar 3: Partnerships and collaborative engagement).  </w:t>
      </w:r>
    </w:p>
    <w:p w14:paraId="44D3B8B3" w14:textId="71822223" w:rsidR="00B81056" w:rsidRPr="004219B1" w:rsidRDefault="00102F2A" w:rsidP="0002615C">
      <w:pPr>
        <w:numPr>
          <w:ilvl w:val="0"/>
          <w:numId w:val="14"/>
        </w:numPr>
        <w:pBdr>
          <w:top w:val="nil"/>
          <w:left w:val="nil"/>
          <w:bottom w:val="nil"/>
          <w:right w:val="nil"/>
          <w:between w:val="nil"/>
        </w:pBdr>
        <w:spacing w:after="0" w:line="276" w:lineRule="auto"/>
        <w:jc w:val="both"/>
        <w:rPr>
          <w:rFonts w:asciiTheme="minorHAnsi" w:hAnsiTheme="minorHAnsi" w:cstheme="minorHAnsi"/>
          <w:color w:val="000000"/>
        </w:rPr>
      </w:pPr>
      <w:r w:rsidRPr="004219B1">
        <w:rPr>
          <w:rFonts w:asciiTheme="minorHAnsi" w:hAnsiTheme="minorHAnsi" w:cstheme="minorHAnsi"/>
          <w:color w:val="000000" w:themeColor="text1"/>
        </w:rPr>
        <w:t>The short course</w:t>
      </w:r>
      <w:r w:rsidR="00063CA7" w:rsidRPr="004219B1">
        <w:rPr>
          <w:rFonts w:asciiTheme="minorHAnsi" w:hAnsiTheme="minorHAnsi" w:cstheme="minorHAnsi"/>
          <w:color w:val="000000" w:themeColor="text1"/>
        </w:rPr>
        <w:t>,</w:t>
      </w:r>
      <w:r w:rsidRPr="004219B1">
        <w:rPr>
          <w:rFonts w:asciiTheme="minorHAnsi" w:hAnsiTheme="minorHAnsi" w:cstheme="minorHAnsi"/>
          <w:color w:val="000000" w:themeColor="text1"/>
        </w:rPr>
        <w:t xml:space="preserve"> </w:t>
      </w:r>
      <w:r w:rsidR="00063CA7" w:rsidRPr="004219B1">
        <w:rPr>
          <w:rFonts w:asciiTheme="minorHAnsi" w:hAnsiTheme="minorHAnsi" w:cstheme="minorHAnsi"/>
          <w:color w:val="000000" w:themeColor="text1"/>
        </w:rPr>
        <w:t>Strategic Leadership Certificate (</w:t>
      </w:r>
      <w:r w:rsidRPr="004219B1">
        <w:rPr>
          <w:rFonts w:asciiTheme="minorHAnsi" w:hAnsiTheme="minorHAnsi" w:cstheme="minorHAnsi"/>
          <w:color w:val="000000" w:themeColor="text1"/>
        </w:rPr>
        <w:t>SLC</w:t>
      </w:r>
      <w:r w:rsidR="00063CA7" w:rsidRPr="004219B1">
        <w:rPr>
          <w:rFonts w:asciiTheme="minorHAnsi" w:hAnsiTheme="minorHAnsi" w:cstheme="minorHAnsi"/>
          <w:color w:val="000000" w:themeColor="text1"/>
        </w:rPr>
        <w:t>),</w:t>
      </w:r>
      <w:r w:rsidRPr="004219B1">
        <w:rPr>
          <w:rFonts w:asciiTheme="minorHAnsi" w:hAnsiTheme="minorHAnsi" w:cstheme="minorHAnsi"/>
          <w:color w:val="000000" w:themeColor="text1"/>
        </w:rPr>
        <w:t xml:space="preserve"> enhanced core leadership competencies for managers, while supporting them to apply new knowledge and skills to their daily work and </w:t>
      </w:r>
      <w:r w:rsidR="1D3039EE" w:rsidRPr="004219B1">
        <w:rPr>
          <w:rFonts w:asciiTheme="minorHAnsi" w:hAnsiTheme="minorHAnsi" w:cstheme="minorHAnsi"/>
          <w:color w:val="000000" w:themeColor="text1"/>
        </w:rPr>
        <w:t>equip them</w:t>
      </w:r>
      <w:r w:rsidRPr="004219B1">
        <w:rPr>
          <w:rFonts w:asciiTheme="minorHAnsi" w:hAnsiTheme="minorHAnsi" w:cstheme="minorHAnsi"/>
          <w:color w:val="000000" w:themeColor="text1"/>
        </w:rPr>
        <w:t xml:space="preserve"> to respond to regional and international issues. The training program focuses on four key pillars of high impact in public leadership: leadership with local and global visions; sustainable growth with environmental protection; leadership in the digital age; and leadership for social inclusion. These elements are consistent with Vietnam’s Socio-economic Development Plan, National Master Plan, and the United Nations Sustainable Development Goals.</w:t>
      </w:r>
    </w:p>
    <w:p w14:paraId="096195E1" w14:textId="45DC509F" w:rsidR="00B81056" w:rsidRPr="004219B1" w:rsidRDefault="00102F2A" w:rsidP="72879DB7">
      <w:pPr>
        <w:numPr>
          <w:ilvl w:val="0"/>
          <w:numId w:val="14"/>
        </w:numPr>
        <w:pBdr>
          <w:top w:val="nil"/>
          <w:left w:val="nil"/>
          <w:bottom w:val="nil"/>
          <w:right w:val="nil"/>
          <w:between w:val="nil"/>
        </w:pBdr>
        <w:spacing w:after="0" w:line="276" w:lineRule="auto"/>
        <w:jc w:val="both"/>
        <w:rPr>
          <w:rFonts w:asciiTheme="minorHAnsi" w:hAnsiTheme="minorHAnsi" w:cstheme="minorBidi"/>
          <w:color w:val="000000"/>
        </w:rPr>
      </w:pPr>
      <w:r w:rsidRPr="004219B1">
        <w:rPr>
          <w:rFonts w:asciiTheme="minorHAnsi" w:hAnsiTheme="minorHAnsi" w:cstheme="minorBidi"/>
          <w:color w:val="000000"/>
        </w:rPr>
        <w:t xml:space="preserve">Courses like </w:t>
      </w:r>
      <w:r w:rsidR="007B3FDF" w:rsidRPr="004219B1">
        <w:rPr>
          <w:rFonts w:asciiTheme="minorHAnsi" w:hAnsiTheme="minorHAnsi" w:cstheme="minorBidi"/>
          <w:color w:val="000000"/>
        </w:rPr>
        <w:t xml:space="preserve">the </w:t>
      </w:r>
      <w:r w:rsidRPr="004219B1">
        <w:rPr>
          <w:rFonts w:asciiTheme="minorHAnsi" w:hAnsiTheme="minorHAnsi" w:cstheme="minorBidi"/>
          <w:color w:val="000000"/>
        </w:rPr>
        <w:t>SLC,</w:t>
      </w:r>
      <w:r w:rsidR="007B3FDF" w:rsidRPr="004219B1">
        <w:rPr>
          <w:rFonts w:asciiTheme="minorHAnsi" w:hAnsiTheme="minorHAnsi" w:cstheme="minorBidi"/>
          <w:color w:val="000000"/>
        </w:rPr>
        <w:t xml:space="preserve"> Women in Leadership Journey</w:t>
      </w:r>
      <w:r w:rsidRPr="004219B1">
        <w:rPr>
          <w:rFonts w:asciiTheme="minorHAnsi" w:hAnsiTheme="minorHAnsi" w:cstheme="minorBidi"/>
          <w:color w:val="000000"/>
        </w:rPr>
        <w:t xml:space="preserve"> </w:t>
      </w:r>
      <w:r w:rsidR="007B3FDF" w:rsidRPr="004219B1">
        <w:rPr>
          <w:rFonts w:asciiTheme="minorHAnsi" w:hAnsiTheme="minorHAnsi" w:cstheme="minorBidi"/>
          <w:color w:val="000000"/>
        </w:rPr>
        <w:t>(</w:t>
      </w:r>
      <w:r w:rsidRPr="004219B1">
        <w:rPr>
          <w:rFonts w:asciiTheme="minorHAnsi" w:hAnsiTheme="minorHAnsi" w:cstheme="minorBidi"/>
          <w:color w:val="000000"/>
        </w:rPr>
        <w:t>WILJ</w:t>
      </w:r>
      <w:r w:rsidR="007B3FDF" w:rsidRPr="004219B1">
        <w:rPr>
          <w:rFonts w:asciiTheme="minorHAnsi" w:hAnsiTheme="minorHAnsi" w:cstheme="minorBidi"/>
          <w:color w:val="000000"/>
        </w:rPr>
        <w:t xml:space="preserve">) and </w:t>
      </w:r>
      <w:r w:rsidR="007050E6" w:rsidRPr="004219B1">
        <w:rPr>
          <w:rFonts w:asciiTheme="minorHAnsi" w:hAnsiTheme="minorHAnsi" w:cstheme="minorBidi"/>
          <w:color w:val="000000"/>
        </w:rPr>
        <w:t>Specialist Certificate in University Teaching</w:t>
      </w:r>
      <w:r w:rsidRPr="004219B1">
        <w:rPr>
          <w:rFonts w:asciiTheme="minorHAnsi" w:hAnsiTheme="minorHAnsi" w:cstheme="minorBidi"/>
          <w:color w:val="000000"/>
        </w:rPr>
        <w:t xml:space="preserve"> </w:t>
      </w:r>
      <w:r w:rsidR="007050E6" w:rsidRPr="004219B1">
        <w:rPr>
          <w:rFonts w:asciiTheme="minorHAnsi" w:hAnsiTheme="minorHAnsi" w:cstheme="minorBidi"/>
          <w:color w:val="000000"/>
        </w:rPr>
        <w:t>(</w:t>
      </w:r>
      <w:r w:rsidRPr="004219B1">
        <w:rPr>
          <w:rFonts w:asciiTheme="minorHAnsi" w:hAnsiTheme="minorHAnsi" w:cstheme="minorBidi"/>
          <w:color w:val="000000"/>
        </w:rPr>
        <w:t>SCUT</w:t>
      </w:r>
      <w:r w:rsidR="007050E6" w:rsidRPr="004219B1">
        <w:rPr>
          <w:rFonts w:asciiTheme="minorHAnsi" w:hAnsiTheme="minorHAnsi" w:cstheme="minorBidi"/>
          <w:color w:val="000000"/>
        </w:rPr>
        <w:t>)</w:t>
      </w:r>
      <w:r w:rsidRPr="004219B1">
        <w:rPr>
          <w:rFonts w:asciiTheme="minorHAnsi" w:hAnsiTheme="minorHAnsi" w:cstheme="minorBidi"/>
          <w:color w:val="000000"/>
        </w:rPr>
        <w:t xml:space="preserve"> have proven results and strong alumni engagement</w:t>
      </w:r>
      <w:r w:rsidR="002F1BC5" w:rsidRPr="004219B1">
        <w:rPr>
          <w:rStyle w:val="FootnoteReference"/>
          <w:rFonts w:asciiTheme="minorHAnsi" w:hAnsiTheme="minorHAnsi" w:cstheme="minorBidi"/>
          <w:color w:val="000000"/>
        </w:rPr>
        <w:footnoteReference w:id="3"/>
      </w:r>
      <w:r w:rsidRPr="004219B1">
        <w:rPr>
          <w:rFonts w:asciiTheme="minorHAnsi" w:hAnsiTheme="minorHAnsi" w:cstheme="minorBidi"/>
          <w:color w:val="000000"/>
        </w:rPr>
        <w:t>.</w:t>
      </w:r>
      <w:r w:rsidR="002F1BC5" w:rsidRPr="004219B1">
        <w:rPr>
          <w:rFonts w:asciiTheme="minorHAnsi" w:hAnsiTheme="minorHAnsi" w:cstheme="minorBidi"/>
          <w:color w:val="000000" w:themeColor="text1"/>
        </w:rPr>
        <w:t xml:space="preserve"> Participants of these courses shared that d</w:t>
      </w:r>
      <w:r w:rsidRPr="004219B1">
        <w:rPr>
          <w:rFonts w:asciiTheme="minorHAnsi" w:hAnsiTheme="minorHAnsi" w:cstheme="minorBidi"/>
          <w:color w:val="000000"/>
        </w:rPr>
        <w:t>emand</w:t>
      </w:r>
      <w:r w:rsidR="006B4F8C" w:rsidRPr="004219B1">
        <w:rPr>
          <w:rFonts w:asciiTheme="minorHAnsi" w:hAnsiTheme="minorHAnsi" w:cstheme="minorBidi"/>
          <w:color w:val="000000" w:themeColor="text1"/>
        </w:rPr>
        <w:t xml:space="preserve"> to participate in these courses</w:t>
      </w:r>
      <w:r w:rsidRPr="004219B1">
        <w:rPr>
          <w:rFonts w:asciiTheme="minorHAnsi" w:hAnsiTheme="minorHAnsi" w:cstheme="minorBidi"/>
          <w:color w:val="000000"/>
        </w:rPr>
        <w:t xml:space="preserve"> is increasing </w:t>
      </w:r>
      <w:r w:rsidR="002F1BC5" w:rsidRPr="004219B1">
        <w:rPr>
          <w:rFonts w:asciiTheme="minorHAnsi" w:hAnsiTheme="minorHAnsi" w:cstheme="minorBidi"/>
          <w:color w:val="000000" w:themeColor="text1"/>
        </w:rPr>
        <w:t xml:space="preserve">among the </w:t>
      </w:r>
      <w:r w:rsidRPr="004219B1">
        <w:rPr>
          <w:rFonts w:asciiTheme="minorHAnsi" w:hAnsiTheme="minorHAnsi" w:cstheme="minorBidi"/>
          <w:color w:val="000000"/>
        </w:rPr>
        <w:t xml:space="preserve">new stakeholders (e.g. non-foundational partner ministries, </w:t>
      </w:r>
      <w:r w:rsidR="59E37D8B" w:rsidRPr="004219B1">
        <w:rPr>
          <w:rFonts w:asciiTheme="minorHAnsi" w:hAnsiTheme="minorHAnsi" w:cstheme="minorBidi"/>
          <w:color w:val="000000"/>
        </w:rPr>
        <w:t>provincial</w:t>
      </w:r>
      <w:r w:rsidRPr="004219B1">
        <w:rPr>
          <w:rFonts w:asciiTheme="minorHAnsi" w:hAnsiTheme="minorHAnsi" w:cstheme="minorBidi"/>
          <w:color w:val="000000"/>
        </w:rPr>
        <w:t xml:space="preserve"> and commune-level leaders).   </w:t>
      </w:r>
    </w:p>
    <w:p w14:paraId="7FBF8CF6" w14:textId="23AEE160" w:rsidR="00B81056" w:rsidRPr="004219B1" w:rsidRDefault="00102F2A" w:rsidP="0002615C">
      <w:pPr>
        <w:numPr>
          <w:ilvl w:val="0"/>
          <w:numId w:val="14"/>
        </w:numPr>
        <w:pBdr>
          <w:top w:val="nil"/>
          <w:left w:val="nil"/>
          <w:bottom w:val="nil"/>
          <w:right w:val="nil"/>
          <w:between w:val="nil"/>
        </w:pBdr>
        <w:spacing w:after="0" w:line="276" w:lineRule="auto"/>
        <w:jc w:val="both"/>
        <w:rPr>
          <w:rFonts w:asciiTheme="minorHAnsi" w:hAnsiTheme="minorHAnsi" w:cstheme="minorHAnsi"/>
          <w:color w:val="000000"/>
        </w:rPr>
      </w:pPr>
      <w:r w:rsidRPr="004219B1">
        <w:rPr>
          <w:rFonts w:asciiTheme="minorHAnsi" w:hAnsiTheme="minorHAnsi" w:cstheme="minorHAnsi"/>
          <w:color w:val="000000" w:themeColor="text1"/>
        </w:rPr>
        <w:t>Research programs are increasingly emphasi</w:t>
      </w:r>
      <w:r w:rsidR="00C03C84" w:rsidRPr="004219B1">
        <w:rPr>
          <w:rFonts w:asciiTheme="minorHAnsi" w:hAnsiTheme="minorHAnsi" w:cstheme="minorHAnsi"/>
          <w:color w:val="000000" w:themeColor="text1"/>
        </w:rPr>
        <w:t>s</w:t>
      </w:r>
      <w:r w:rsidRPr="004219B1">
        <w:rPr>
          <w:rFonts w:asciiTheme="minorHAnsi" w:hAnsiTheme="minorHAnsi" w:cstheme="minorHAnsi"/>
          <w:color w:val="000000" w:themeColor="text1"/>
        </w:rPr>
        <w:t xml:space="preserve">ed to generate breakthrough solutions in institutional reform, GEDSI, climate change, and global supply chain issues. </w:t>
      </w:r>
    </w:p>
    <w:p w14:paraId="728FAA5B" w14:textId="77777777" w:rsidR="00B81056" w:rsidRPr="004219B1" w:rsidRDefault="00102F2A" w:rsidP="0002615C">
      <w:pPr>
        <w:numPr>
          <w:ilvl w:val="0"/>
          <w:numId w:val="14"/>
        </w:numPr>
        <w:pBdr>
          <w:top w:val="nil"/>
          <w:left w:val="nil"/>
          <w:bottom w:val="nil"/>
          <w:right w:val="nil"/>
          <w:between w:val="nil"/>
        </w:pBdr>
        <w:spacing w:after="0"/>
        <w:jc w:val="both"/>
        <w:rPr>
          <w:rFonts w:asciiTheme="minorHAnsi" w:hAnsiTheme="minorHAnsi" w:cstheme="minorHAnsi"/>
          <w:color w:val="000000"/>
        </w:rPr>
      </w:pPr>
      <w:r w:rsidRPr="004219B1">
        <w:rPr>
          <w:rFonts w:asciiTheme="minorHAnsi" w:hAnsiTheme="minorHAnsi" w:cstheme="minorHAnsi"/>
          <w:color w:val="000000" w:themeColor="text1"/>
        </w:rPr>
        <w:t>Stakeholders’ suggestions for improvement:</w:t>
      </w:r>
    </w:p>
    <w:p w14:paraId="0C8761F8" w14:textId="3DCEF074" w:rsidR="00B81056" w:rsidRPr="004219B1" w:rsidRDefault="002F1BC5" w:rsidP="0002615C">
      <w:pPr>
        <w:numPr>
          <w:ilvl w:val="1"/>
          <w:numId w:val="14"/>
        </w:numPr>
        <w:pBdr>
          <w:top w:val="nil"/>
          <w:left w:val="nil"/>
          <w:bottom w:val="nil"/>
          <w:right w:val="nil"/>
          <w:between w:val="nil"/>
        </w:pBdr>
        <w:spacing w:after="0" w:line="276" w:lineRule="auto"/>
        <w:jc w:val="both"/>
        <w:rPr>
          <w:rFonts w:asciiTheme="minorHAnsi" w:hAnsiTheme="minorHAnsi" w:cstheme="minorHAnsi"/>
          <w:color w:val="000000"/>
        </w:rPr>
      </w:pPr>
      <w:r w:rsidRPr="004219B1">
        <w:rPr>
          <w:rFonts w:asciiTheme="minorHAnsi" w:hAnsiTheme="minorHAnsi" w:cstheme="minorHAnsi"/>
          <w:color w:val="000000" w:themeColor="text1"/>
        </w:rPr>
        <w:t xml:space="preserve">The </w:t>
      </w:r>
      <w:r w:rsidR="00102F2A" w:rsidRPr="004219B1">
        <w:rPr>
          <w:rFonts w:asciiTheme="minorHAnsi" w:hAnsiTheme="minorHAnsi" w:cstheme="minorHAnsi"/>
          <w:color w:val="000000" w:themeColor="text1"/>
        </w:rPr>
        <w:t xml:space="preserve">selection </w:t>
      </w:r>
      <w:r w:rsidRPr="004219B1">
        <w:rPr>
          <w:rFonts w:asciiTheme="minorHAnsi" w:hAnsiTheme="minorHAnsi" w:cstheme="minorHAnsi"/>
          <w:color w:val="000000" w:themeColor="text1"/>
        </w:rPr>
        <w:t xml:space="preserve">of participants to join the courses and activities should be </w:t>
      </w:r>
      <w:r w:rsidR="5C39FABE" w:rsidRPr="004219B1">
        <w:rPr>
          <w:rFonts w:asciiTheme="minorHAnsi" w:hAnsiTheme="minorHAnsi" w:cstheme="minorHAnsi"/>
          <w:color w:val="000000" w:themeColor="text1"/>
        </w:rPr>
        <w:t>strengthened</w:t>
      </w:r>
      <w:r w:rsidRPr="004219B1">
        <w:rPr>
          <w:rFonts w:asciiTheme="minorHAnsi" w:hAnsiTheme="minorHAnsi" w:cstheme="minorHAnsi"/>
          <w:color w:val="000000" w:themeColor="text1"/>
        </w:rPr>
        <w:t xml:space="preserve"> </w:t>
      </w:r>
      <w:r w:rsidR="00102F2A" w:rsidRPr="004219B1">
        <w:rPr>
          <w:rFonts w:asciiTheme="minorHAnsi" w:hAnsiTheme="minorHAnsi" w:cstheme="minorHAnsi"/>
          <w:color w:val="000000" w:themeColor="text1"/>
        </w:rPr>
        <w:t xml:space="preserve">to ensure </w:t>
      </w:r>
      <w:r w:rsidR="5795777E" w:rsidRPr="004219B1">
        <w:rPr>
          <w:rFonts w:asciiTheme="minorHAnsi" w:hAnsiTheme="minorHAnsi" w:cstheme="minorHAnsi"/>
          <w:color w:val="000000" w:themeColor="text1"/>
        </w:rPr>
        <w:t xml:space="preserve">better </w:t>
      </w:r>
      <w:r w:rsidR="00102F2A" w:rsidRPr="004219B1">
        <w:rPr>
          <w:rFonts w:asciiTheme="minorHAnsi" w:hAnsiTheme="minorHAnsi" w:cstheme="minorHAnsi"/>
          <w:color w:val="000000" w:themeColor="text1"/>
        </w:rPr>
        <w:t>alignment, address discrepancies in participant readiness, and maximi</w:t>
      </w:r>
      <w:r w:rsidR="000F46A5" w:rsidRPr="004219B1">
        <w:rPr>
          <w:rFonts w:asciiTheme="minorHAnsi" w:hAnsiTheme="minorHAnsi" w:cstheme="minorHAnsi"/>
          <w:color w:val="000000" w:themeColor="text1"/>
        </w:rPr>
        <w:t>s</w:t>
      </w:r>
      <w:r w:rsidR="00102F2A" w:rsidRPr="004219B1">
        <w:rPr>
          <w:rFonts w:asciiTheme="minorHAnsi" w:hAnsiTheme="minorHAnsi" w:cstheme="minorHAnsi"/>
          <w:color w:val="000000" w:themeColor="text1"/>
        </w:rPr>
        <w:t>e long-term benefits.</w:t>
      </w:r>
    </w:p>
    <w:p w14:paraId="40C612C7" w14:textId="77777777" w:rsidR="00B81056" w:rsidRPr="004219B1" w:rsidRDefault="00102F2A" w:rsidP="0002615C">
      <w:pPr>
        <w:numPr>
          <w:ilvl w:val="1"/>
          <w:numId w:val="14"/>
        </w:numPr>
        <w:pBdr>
          <w:top w:val="nil"/>
          <w:left w:val="nil"/>
          <w:bottom w:val="nil"/>
          <w:right w:val="nil"/>
          <w:between w:val="nil"/>
        </w:pBdr>
        <w:spacing w:after="0" w:line="276" w:lineRule="auto"/>
        <w:jc w:val="both"/>
        <w:rPr>
          <w:rFonts w:asciiTheme="minorHAnsi" w:hAnsiTheme="minorHAnsi" w:cstheme="minorHAnsi"/>
          <w:color w:val="000000"/>
        </w:rPr>
      </w:pPr>
      <w:r w:rsidRPr="004219B1">
        <w:rPr>
          <w:rFonts w:asciiTheme="minorHAnsi" w:hAnsiTheme="minorHAnsi" w:cstheme="minorHAnsi"/>
          <w:color w:val="000000" w:themeColor="text1"/>
        </w:rPr>
        <w:t>Shift from a general education model to targeted capacity-building initiatives.</w:t>
      </w:r>
    </w:p>
    <w:p w14:paraId="09CB322A" w14:textId="0594FBD6" w:rsidR="00B81056" w:rsidRPr="004219B1" w:rsidRDefault="00102F2A" w:rsidP="0002615C">
      <w:pPr>
        <w:numPr>
          <w:ilvl w:val="1"/>
          <w:numId w:val="14"/>
        </w:numPr>
        <w:pBdr>
          <w:top w:val="nil"/>
          <w:left w:val="nil"/>
          <w:bottom w:val="nil"/>
          <w:right w:val="nil"/>
          <w:between w:val="nil"/>
        </w:pBdr>
        <w:spacing w:after="0" w:line="276" w:lineRule="auto"/>
        <w:jc w:val="both"/>
        <w:rPr>
          <w:rFonts w:asciiTheme="minorHAnsi" w:hAnsiTheme="minorHAnsi" w:cstheme="minorHAnsi"/>
          <w:color w:val="000000"/>
        </w:rPr>
      </w:pPr>
      <w:r w:rsidRPr="004219B1">
        <w:rPr>
          <w:rFonts w:asciiTheme="minorHAnsi" w:hAnsiTheme="minorHAnsi" w:cstheme="minorHAnsi"/>
          <w:color w:val="000000" w:themeColor="text1"/>
        </w:rPr>
        <w:lastRenderedPageBreak/>
        <w:t xml:space="preserve">Greater policy-practice linkages beyond short-term training outputs to create sustainable, actionable change in </w:t>
      </w:r>
      <w:r w:rsidR="00CD19F4" w:rsidRPr="004219B1">
        <w:rPr>
          <w:rFonts w:asciiTheme="minorHAnsi" w:hAnsiTheme="minorHAnsi" w:cstheme="minorHAnsi"/>
          <w:color w:val="000000" w:themeColor="text1"/>
        </w:rPr>
        <w:t xml:space="preserve">national and local </w:t>
      </w:r>
      <w:r w:rsidRPr="004219B1">
        <w:rPr>
          <w:rFonts w:asciiTheme="minorHAnsi" w:hAnsiTheme="minorHAnsi" w:cstheme="minorHAnsi"/>
          <w:color w:val="000000" w:themeColor="text1"/>
        </w:rPr>
        <w:t>governance structures and policy reform.</w:t>
      </w:r>
    </w:p>
    <w:p w14:paraId="53502EE0" w14:textId="08AC38BF" w:rsidR="00B81056" w:rsidRPr="004219B1" w:rsidRDefault="001542FE" w:rsidP="0002615C">
      <w:pPr>
        <w:numPr>
          <w:ilvl w:val="1"/>
          <w:numId w:val="14"/>
        </w:numPr>
        <w:pBdr>
          <w:top w:val="nil"/>
          <w:left w:val="nil"/>
          <w:bottom w:val="nil"/>
          <w:right w:val="nil"/>
          <w:between w:val="nil"/>
        </w:pBdr>
        <w:spacing w:after="0" w:line="276" w:lineRule="auto"/>
        <w:jc w:val="both"/>
        <w:rPr>
          <w:rFonts w:asciiTheme="minorHAnsi" w:hAnsiTheme="minorHAnsi" w:cstheme="minorHAnsi"/>
        </w:rPr>
      </w:pPr>
      <w:r w:rsidRPr="004219B1">
        <w:rPr>
          <w:rFonts w:asciiTheme="minorHAnsi" w:hAnsiTheme="minorHAnsi" w:cstheme="minorHAnsi"/>
        </w:rPr>
        <w:t>Enhance policy-practice links and promoting dynamic, interactive engagement across</w:t>
      </w:r>
      <w:r w:rsidR="00102F2A" w:rsidRPr="004219B1">
        <w:rPr>
          <w:rFonts w:asciiTheme="minorHAnsi" w:hAnsiTheme="minorHAnsi" w:cstheme="minorHAnsi"/>
        </w:rPr>
        <w:t xml:space="preserve"> the three VAC's pillars</w:t>
      </w:r>
      <w:r w:rsidR="00CD19F4" w:rsidRPr="004219B1">
        <w:rPr>
          <w:rFonts w:asciiTheme="minorHAnsi" w:hAnsiTheme="minorHAnsi" w:cstheme="minorHAnsi"/>
        </w:rPr>
        <w:t xml:space="preserve">, for example </w:t>
      </w:r>
      <w:r w:rsidR="7D27024E" w:rsidRPr="004219B1">
        <w:rPr>
          <w:rFonts w:asciiTheme="minorHAnsi" w:hAnsiTheme="minorHAnsi" w:cstheme="minorHAnsi"/>
        </w:rPr>
        <w:t xml:space="preserve">using </w:t>
      </w:r>
      <w:r w:rsidR="00CD19F4" w:rsidRPr="004219B1">
        <w:rPr>
          <w:rFonts w:asciiTheme="minorHAnsi" w:hAnsiTheme="minorHAnsi" w:cstheme="minorHAnsi"/>
        </w:rPr>
        <w:t xml:space="preserve">research results </w:t>
      </w:r>
      <w:r w:rsidR="6606ED1B" w:rsidRPr="004219B1">
        <w:rPr>
          <w:rFonts w:asciiTheme="minorHAnsi" w:hAnsiTheme="minorHAnsi" w:cstheme="minorHAnsi"/>
        </w:rPr>
        <w:t xml:space="preserve">to inform </w:t>
      </w:r>
      <w:r w:rsidR="00CD19F4" w:rsidRPr="004219B1">
        <w:rPr>
          <w:rFonts w:asciiTheme="minorHAnsi" w:hAnsiTheme="minorHAnsi" w:cstheme="minorHAnsi"/>
        </w:rPr>
        <w:t xml:space="preserve">new dialogues or </w:t>
      </w:r>
      <w:r w:rsidR="32F3D448" w:rsidRPr="004219B1">
        <w:rPr>
          <w:rFonts w:asciiTheme="minorHAnsi" w:hAnsiTheme="minorHAnsi" w:cstheme="minorHAnsi"/>
        </w:rPr>
        <w:t xml:space="preserve">drawing rapid research topics from </w:t>
      </w:r>
      <w:r w:rsidR="00CD19F4" w:rsidRPr="004219B1">
        <w:rPr>
          <w:rFonts w:asciiTheme="minorHAnsi" w:hAnsiTheme="minorHAnsi" w:cstheme="minorHAnsi"/>
        </w:rPr>
        <w:t>emerging issues raised at recent dialogues</w:t>
      </w:r>
      <w:r w:rsidR="00102F2A" w:rsidRPr="004219B1">
        <w:rPr>
          <w:rFonts w:asciiTheme="minorHAnsi" w:hAnsiTheme="minorHAnsi" w:cstheme="minorHAnsi"/>
        </w:rPr>
        <w:t xml:space="preserve">. </w:t>
      </w:r>
    </w:p>
    <w:p w14:paraId="46233B5D" w14:textId="77777777" w:rsidR="00B81056" w:rsidRPr="004219B1" w:rsidRDefault="00102F2A" w:rsidP="0002615C">
      <w:pPr>
        <w:numPr>
          <w:ilvl w:val="1"/>
          <w:numId w:val="14"/>
        </w:numPr>
        <w:pBdr>
          <w:top w:val="nil"/>
          <w:left w:val="nil"/>
          <w:bottom w:val="nil"/>
          <w:right w:val="nil"/>
          <w:between w:val="nil"/>
        </w:pBdr>
        <w:spacing w:after="0" w:line="276" w:lineRule="auto"/>
        <w:jc w:val="both"/>
        <w:rPr>
          <w:rFonts w:asciiTheme="minorHAnsi" w:hAnsiTheme="minorHAnsi" w:cstheme="minorHAnsi"/>
        </w:rPr>
      </w:pPr>
      <w:r w:rsidRPr="004219B1">
        <w:rPr>
          <w:rFonts w:asciiTheme="minorHAnsi" w:hAnsiTheme="minorHAnsi" w:cstheme="minorHAnsi"/>
        </w:rPr>
        <w:t xml:space="preserve">Consider a more strategic application of Public Relations activities to boost VAC's visibility and disseminate its results.  </w:t>
      </w:r>
    </w:p>
    <w:p w14:paraId="50A93F84" w14:textId="1E5A7110" w:rsidR="00B81056" w:rsidRPr="004219B1" w:rsidRDefault="00102F2A" w:rsidP="0002615C">
      <w:pPr>
        <w:numPr>
          <w:ilvl w:val="1"/>
          <w:numId w:val="14"/>
        </w:numPr>
        <w:pBdr>
          <w:top w:val="nil"/>
          <w:left w:val="nil"/>
          <w:bottom w:val="nil"/>
          <w:right w:val="nil"/>
          <w:between w:val="nil"/>
        </w:pBdr>
        <w:spacing w:after="0" w:line="276" w:lineRule="auto"/>
        <w:jc w:val="both"/>
        <w:rPr>
          <w:rFonts w:asciiTheme="minorHAnsi" w:hAnsiTheme="minorHAnsi" w:cstheme="minorHAnsi"/>
          <w:color w:val="000000"/>
        </w:rPr>
      </w:pPr>
      <w:r w:rsidRPr="004219B1">
        <w:rPr>
          <w:rFonts w:asciiTheme="minorHAnsi" w:hAnsiTheme="minorHAnsi" w:cstheme="minorHAnsi"/>
          <w:color w:val="000000" w:themeColor="text1"/>
        </w:rPr>
        <w:t>Promote international partnerships</w:t>
      </w:r>
      <w:r w:rsidR="00CD19F4" w:rsidRPr="004219B1">
        <w:rPr>
          <w:rFonts w:asciiTheme="minorHAnsi" w:hAnsiTheme="minorHAnsi" w:cstheme="minorHAnsi"/>
          <w:color w:val="000000" w:themeColor="text1"/>
        </w:rPr>
        <w:t xml:space="preserve"> among government bodies and academic partners</w:t>
      </w:r>
      <w:r w:rsidRPr="004219B1">
        <w:rPr>
          <w:rFonts w:asciiTheme="minorHAnsi" w:hAnsiTheme="minorHAnsi" w:cstheme="minorHAnsi"/>
          <w:color w:val="000000" w:themeColor="text1"/>
        </w:rPr>
        <w:t>.</w:t>
      </w:r>
    </w:p>
    <w:p w14:paraId="07F697E7" w14:textId="5F0F7249" w:rsidR="00B81056" w:rsidRPr="004219B1" w:rsidRDefault="00102F2A" w:rsidP="0002615C">
      <w:pPr>
        <w:numPr>
          <w:ilvl w:val="1"/>
          <w:numId w:val="14"/>
        </w:numPr>
        <w:pBdr>
          <w:top w:val="nil"/>
          <w:left w:val="nil"/>
          <w:bottom w:val="nil"/>
          <w:right w:val="nil"/>
          <w:between w:val="nil"/>
        </w:pBdr>
        <w:spacing w:after="0" w:line="276" w:lineRule="auto"/>
        <w:jc w:val="both"/>
        <w:rPr>
          <w:rFonts w:asciiTheme="minorHAnsi" w:hAnsiTheme="minorHAnsi" w:cstheme="minorHAnsi"/>
          <w:color w:val="000000"/>
        </w:rPr>
      </w:pPr>
      <w:r w:rsidRPr="004219B1">
        <w:rPr>
          <w:rFonts w:asciiTheme="minorHAnsi" w:hAnsiTheme="minorHAnsi" w:cstheme="minorHAnsi"/>
          <w:color w:val="000000" w:themeColor="text1"/>
        </w:rPr>
        <w:t xml:space="preserve">Refine governance mechanisms </w:t>
      </w:r>
      <w:r w:rsidR="007E6299" w:rsidRPr="004219B1">
        <w:rPr>
          <w:rFonts w:asciiTheme="minorHAnsi" w:hAnsiTheme="minorHAnsi" w:cstheme="minorHAnsi"/>
          <w:color w:val="000000" w:themeColor="text1"/>
        </w:rPr>
        <w:t xml:space="preserve">of the VAC </w:t>
      </w:r>
      <w:r w:rsidRPr="004219B1">
        <w:rPr>
          <w:rFonts w:asciiTheme="minorHAnsi" w:hAnsiTheme="minorHAnsi" w:cstheme="minorHAnsi"/>
          <w:color w:val="000000" w:themeColor="text1"/>
        </w:rPr>
        <w:t>for broader, systemic impact</w:t>
      </w:r>
      <w:r w:rsidR="007E6299" w:rsidRPr="004219B1">
        <w:rPr>
          <w:rFonts w:asciiTheme="minorHAnsi" w:hAnsiTheme="minorHAnsi" w:cstheme="minorHAnsi"/>
          <w:color w:val="000000" w:themeColor="text1"/>
        </w:rPr>
        <w:t>, as suggested by HCMA representatives (see Annex 1 for further details)</w:t>
      </w:r>
      <w:r w:rsidRPr="004219B1">
        <w:rPr>
          <w:rFonts w:asciiTheme="minorHAnsi" w:hAnsiTheme="minorHAnsi" w:cstheme="minorHAnsi"/>
          <w:color w:val="000000" w:themeColor="text1"/>
        </w:rPr>
        <w:t>.</w:t>
      </w:r>
    </w:p>
    <w:p w14:paraId="1A2E3071" w14:textId="77777777" w:rsidR="00B81056" w:rsidRPr="004219B1" w:rsidRDefault="00102F2A" w:rsidP="0002615C">
      <w:pPr>
        <w:numPr>
          <w:ilvl w:val="0"/>
          <w:numId w:val="14"/>
        </w:numPr>
        <w:pBdr>
          <w:top w:val="nil"/>
          <w:left w:val="nil"/>
          <w:bottom w:val="nil"/>
          <w:right w:val="nil"/>
          <w:between w:val="nil"/>
        </w:pBdr>
        <w:spacing w:after="0" w:line="276" w:lineRule="auto"/>
        <w:jc w:val="both"/>
        <w:rPr>
          <w:rFonts w:asciiTheme="minorHAnsi" w:hAnsiTheme="minorHAnsi" w:cstheme="minorHAnsi"/>
          <w:color w:val="000000"/>
        </w:rPr>
      </w:pPr>
      <w:r w:rsidRPr="004219B1">
        <w:rPr>
          <w:rFonts w:asciiTheme="minorHAnsi" w:hAnsiTheme="minorHAnsi" w:cstheme="minorHAnsi"/>
          <w:color w:val="000000"/>
        </w:rPr>
        <w:t>Stakeholders’ suggestions for scale-up:</w:t>
      </w:r>
    </w:p>
    <w:p w14:paraId="79052960" w14:textId="7B589611" w:rsidR="00B81056" w:rsidRPr="004219B1" w:rsidRDefault="00102F2A" w:rsidP="0002615C">
      <w:pPr>
        <w:numPr>
          <w:ilvl w:val="1"/>
          <w:numId w:val="14"/>
        </w:numPr>
        <w:pBdr>
          <w:top w:val="nil"/>
          <w:left w:val="nil"/>
          <w:bottom w:val="nil"/>
          <w:right w:val="nil"/>
          <w:between w:val="nil"/>
        </w:pBdr>
        <w:spacing w:after="0" w:line="276" w:lineRule="auto"/>
        <w:jc w:val="both"/>
        <w:rPr>
          <w:rFonts w:asciiTheme="minorHAnsi" w:hAnsiTheme="minorHAnsi" w:cstheme="minorHAnsi"/>
          <w:color w:val="000000"/>
        </w:rPr>
      </w:pPr>
      <w:r w:rsidRPr="004219B1">
        <w:rPr>
          <w:rFonts w:asciiTheme="minorHAnsi" w:hAnsiTheme="minorHAnsi" w:cstheme="minorHAnsi"/>
          <w:color w:val="000000" w:themeColor="text1"/>
        </w:rPr>
        <w:t>Expand reach to sector, provincial and commune-level leaders, serving administrative restructuring with further content customi</w:t>
      </w:r>
      <w:r w:rsidR="00DC1857" w:rsidRPr="004219B1">
        <w:rPr>
          <w:rFonts w:asciiTheme="minorHAnsi" w:hAnsiTheme="minorHAnsi" w:cstheme="minorHAnsi"/>
          <w:color w:val="000000" w:themeColor="text1"/>
        </w:rPr>
        <w:t>s</w:t>
      </w:r>
      <w:r w:rsidRPr="004219B1">
        <w:rPr>
          <w:rFonts w:asciiTheme="minorHAnsi" w:hAnsiTheme="minorHAnsi" w:cstheme="minorHAnsi"/>
          <w:color w:val="000000" w:themeColor="text1"/>
        </w:rPr>
        <w:t>ation for local leaders and emerging sectors to address local governance challenges or sector-specific concerns.</w:t>
      </w:r>
    </w:p>
    <w:p w14:paraId="56114F45" w14:textId="77777777" w:rsidR="00B81056" w:rsidRPr="004219B1" w:rsidRDefault="00102F2A" w:rsidP="0002615C">
      <w:pPr>
        <w:numPr>
          <w:ilvl w:val="1"/>
          <w:numId w:val="14"/>
        </w:numPr>
        <w:pBdr>
          <w:top w:val="nil"/>
          <w:left w:val="nil"/>
          <w:bottom w:val="nil"/>
          <w:right w:val="nil"/>
          <w:between w:val="nil"/>
        </w:pBdr>
        <w:spacing w:after="0" w:line="276" w:lineRule="auto"/>
        <w:jc w:val="both"/>
        <w:rPr>
          <w:rFonts w:asciiTheme="minorHAnsi" w:hAnsiTheme="minorHAnsi" w:cstheme="minorHAnsi"/>
          <w:color w:val="000000"/>
        </w:rPr>
      </w:pPr>
      <w:r w:rsidRPr="004219B1">
        <w:rPr>
          <w:rFonts w:asciiTheme="minorHAnsi" w:hAnsiTheme="minorHAnsi" w:cstheme="minorHAnsi"/>
          <w:color w:val="000000"/>
        </w:rPr>
        <w:t>Strengthen policy application projects and post-course support.</w:t>
      </w:r>
    </w:p>
    <w:p w14:paraId="711AEC98" w14:textId="1F515594" w:rsidR="00B81056" w:rsidRPr="004219B1" w:rsidRDefault="3B70DB7E" w:rsidP="57C50B23">
      <w:pPr>
        <w:numPr>
          <w:ilvl w:val="1"/>
          <w:numId w:val="14"/>
        </w:numPr>
        <w:pBdr>
          <w:top w:val="nil"/>
          <w:left w:val="nil"/>
          <w:bottom w:val="nil"/>
          <w:right w:val="nil"/>
          <w:between w:val="nil"/>
        </w:pBdr>
        <w:spacing w:line="276" w:lineRule="auto"/>
        <w:jc w:val="both"/>
        <w:rPr>
          <w:rFonts w:asciiTheme="minorHAnsi" w:hAnsiTheme="minorHAnsi" w:cstheme="minorBidi"/>
          <w:color w:val="000000"/>
        </w:rPr>
      </w:pPr>
      <w:r w:rsidRPr="57C50B23">
        <w:rPr>
          <w:rFonts w:asciiTheme="minorHAnsi" w:hAnsiTheme="minorHAnsi" w:cstheme="minorBidi"/>
          <w:color w:val="000000" w:themeColor="text1"/>
        </w:rPr>
        <w:t>Develop flagship offerings</w:t>
      </w:r>
      <w:r w:rsidR="15F07CE5" w:rsidRPr="57C50B23">
        <w:rPr>
          <w:rFonts w:asciiTheme="minorHAnsi" w:hAnsiTheme="minorHAnsi" w:cstheme="minorBidi"/>
          <w:color w:val="000000" w:themeColor="text1"/>
        </w:rPr>
        <w:t>,</w:t>
      </w:r>
      <w:r w:rsidRPr="57C50B23">
        <w:rPr>
          <w:rFonts w:asciiTheme="minorHAnsi" w:hAnsiTheme="minorHAnsi" w:cstheme="minorBidi"/>
          <w:color w:val="000000" w:themeColor="text1"/>
        </w:rPr>
        <w:t xml:space="preserve"> </w:t>
      </w:r>
      <w:r w:rsidR="33DBCAC6" w:rsidRPr="57C50B23">
        <w:rPr>
          <w:rFonts w:asciiTheme="minorHAnsi" w:hAnsiTheme="minorHAnsi" w:cstheme="minorBidi"/>
          <w:color w:val="000000" w:themeColor="text1"/>
        </w:rPr>
        <w:t xml:space="preserve">such as </w:t>
      </w:r>
      <w:r w:rsidR="15F07CE5" w:rsidRPr="57C50B23">
        <w:rPr>
          <w:rFonts w:asciiTheme="minorHAnsi" w:hAnsiTheme="minorHAnsi" w:cstheme="minorBidi"/>
          <w:color w:val="000000" w:themeColor="text1"/>
        </w:rPr>
        <w:t xml:space="preserve">targeted sector and local leadership development, policy briefs, strategic dialogues and high-level forums with direct links to research and courses to address </w:t>
      </w:r>
      <w:r w:rsidR="15F07CE5" w:rsidRPr="57C50B23">
        <w:rPr>
          <w:rFonts w:asciiTheme="minorHAnsi" w:hAnsiTheme="minorHAnsi" w:cstheme="minorBidi"/>
        </w:rPr>
        <w:t>emerging</w:t>
      </w:r>
      <w:r w:rsidR="15F07CE5" w:rsidRPr="57C50B23">
        <w:rPr>
          <w:rFonts w:asciiTheme="minorHAnsi" w:hAnsiTheme="minorHAnsi" w:cstheme="minorBidi"/>
          <w:color w:val="000000" w:themeColor="text1"/>
        </w:rPr>
        <w:t xml:space="preserve"> issues,</w:t>
      </w:r>
      <w:r w:rsidR="03B52918" w:rsidRPr="57C50B23">
        <w:rPr>
          <w:rFonts w:asciiTheme="minorHAnsi" w:hAnsiTheme="minorHAnsi" w:cstheme="minorBidi"/>
          <w:color w:val="000000" w:themeColor="text1"/>
        </w:rPr>
        <w:t xml:space="preserve"> for example </w:t>
      </w:r>
      <w:r w:rsidR="38176F24" w:rsidRPr="57C50B23">
        <w:rPr>
          <w:rFonts w:asciiTheme="minorHAnsi" w:hAnsiTheme="minorHAnsi" w:cstheme="minorBidi"/>
          <w:color w:val="000000" w:themeColor="text1"/>
        </w:rPr>
        <w:t>designing</w:t>
      </w:r>
      <w:r w:rsidR="38176F24" w:rsidRPr="57C50B23">
        <w:rPr>
          <w:rFonts w:asciiTheme="minorHAnsi" w:hAnsiTheme="minorHAnsi" w:cstheme="minorBidi"/>
          <w:color w:val="000000" w:themeColor="text1"/>
          <w:lang w:val="vi-VN"/>
        </w:rPr>
        <w:t xml:space="preserve"> </w:t>
      </w:r>
      <w:r w:rsidR="03B52918" w:rsidRPr="57C50B23">
        <w:rPr>
          <w:rFonts w:asciiTheme="minorHAnsi" w:hAnsiTheme="minorHAnsi" w:cstheme="minorBidi"/>
          <w:color w:val="000000" w:themeColor="text1"/>
          <w:lang w:val="en-US"/>
        </w:rPr>
        <w:t xml:space="preserve">and implementing </w:t>
      </w:r>
      <w:r w:rsidR="38176F24" w:rsidRPr="57C50B23">
        <w:rPr>
          <w:rFonts w:asciiTheme="minorHAnsi" w:hAnsiTheme="minorHAnsi" w:cstheme="minorBidi"/>
          <w:color w:val="000000" w:themeColor="text1"/>
          <w:lang w:val="vi-VN"/>
        </w:rPr>
        <w:t>polic</w:t>
      </w:r>
      <w:r w:rsidR="7D576AEF" w:rsidRPr="57C50B23">
        <w:rPr>
          <w:rFonts w:asciiTheme="minorHAnsi" w:hAnsiTheme="minorHAnsi" w:cstheme="minorBidi"/>
          <w:color w:val="000000" w:themeColor="text1"/>
          <w:lang w:val="vi-VN"/>
        </w:rPr>
        <w:t>ies</w:t>
      </w:r>
      <w:r w:rsidR="38176F24" w:rsidRPr="57C50B23">
        <w:rPr>
          <w:rFonts w:asciiTheme="minorHAnsi" w:hAnsiTheme="minorHAnsi" w:cstheme="minorBidi"/>
          <w:color w:val="000000" w:themeColor="text1"/>
          <w:lang w:val="vi-VN"/>
        </w:rPr>
        <w:t xml:space="preserve"> to support</w:t>
      </w:r>
      <w:r w:rsidR="7D576AEF" w:rsidRPr="57C50B23">
        <w:rPr>
          <w:rFonts w:asciiTheme="minorHAnsi" w:hAnsiTheme="minorHAnsi" w:cstheme="minorBidi"/>
          <w:color w:val="000000" w:themeColor="text1"/>
          <w:lang w:val="vi-VN"/>
        </w:rPr>
        <w:t xml:space="preserve"> the development of private economy</w:t>
      </w:r>
      <w:r w:rsidR="03B52918" w:rsidRPr="57C50B23">
        <w:rPr>
          <w:rFonts w:asciiTheme="minorHAnsi" w:hAnsiTheme="minorHAnsi" w:cstheme="minorBidi"/>
          <w:color w:val="000000" w:themeColor="text1"/>
          <w:lang w:val="en-US"/>
        </w:rPr>
        <w:t xml:space="preserve"> or supporting targeted sectors to </w:t>
      </w:r>
      <w:r w:rsidR="06C4AC1A" w:rsidRPr="57C50B23">
        <w:rPr>
          <w:rFonts w:asciiTheme="minorHAnsi" w:hAnsiTheme="minorHAnsi" w:cstheme="minorBidi"/>
          <w:color w:val="000000" w:themeColor="text1"/>
          <w:lang w:val="en-US"/>
        </w:rPr>
        <w:t>respond to</w:t>
      </w:r>
      <w:r w:rsidR="03B52918" w:rsidRPr="57C50B23">
        <w:rPr>
          <w:rFonts w:asciiTheme="minorHAnsi" w:hAnsiTheme="minorHAnsi" w:cstheme="minorBidi"/>
          <w:color w:val="000000" w:themeColor="text1"/>
          <w:lang w:val="en-US"/>
        </w:rPr>
        <w:t xml:space="preserve"> the new US tariff</w:t>
      </w:r>
      <w:r w:rsidR="33DBCAC6" w:rsidRPr="57C50B23">
        <w:rPr>
          <w:rFonts w:asciiTheme="minorHAnsi" w:hAnsiTheme="minorHAnsi" w:cstheme="minorBidi"/>
          <w:color w:val="000000" w:themeColor="text1"/>
        </w:rPr>
        <w:t xml:space="preserve"> </w:t>
      </w:r>
      <w:r w:rsidRPr="57C50B23">
        <w:rPr>
          <w:rFonts w:asciiTheme="minorHAnsi" w:hAnsiTheme="minorHAnsi" w:cstheme="minorBidi"/>
          <w:color w:val="000000" w:themeColor="text1"/>
        </w:rPr>
        <w:t>under VAC's long-term service framework.</w:t>
      </w:r>
    </w:p>
    <w:p w14:paraId="30F37DF4" w14:textId="77777777" w:rsidR="00B81056" w:rsidRPr="004219B1" w:rsidRDefault="00102F2A" w:rsidP="0002615C">
      <w:pPr>
        <w:spacing w:line="276" w:lineRule="auto"/>
        <w:jc w:val="both"/>
        <w:rPr>
          <w:rFonts w:asciiTheme="minorHAnsi" w:hAnsiTheme="minorHAnsi" w:cstheme="minorHAnsi"/>
          <w:i/>
        </w:rPr>
      </w:pPr>
      <w:r w:rsidRPr="004219B1">
        <w:rPr>
          <w:rFonts w:asciiTheme="minorHAnsi" w:hAnsiTheme="minorHAnsi" w:cstheme="minorHAnsi"/>
          <w:i/>
        </w:rPr>
        <w:t>Table 1: Types of VAC courses and activities</w:t>
      </w:r>
    </w:p>
    <w:tbl>
      <w:tblPr>
        <w:tblW w:w="901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696"/>
        <w:gridCol w:w="3119"/>
        <w:gridCol w:w="1824"/>
        <w:gridCol w:w="2371"/>
      </w:tblGrid>
      <w:tr w:rsidR="00B81056" w:rsidRPr="00D15DFC" w14:paraId="2AD08A8F" w14:textId="77777777" w:rsidTr="00BE4147">
        <w:trPr>
          <w:tblHeader/>
        </w:trPr>
        <w:tc>
          <w:tcPr>
            <w:tcW w:w="1696" w:type="dxa"/>
          </w:tcPr>
          <w:p w14:paraId="0833C180" w14:textId="77777777" w:rsidR="00B81056" w:rsidRPr="00D15DFC" w:rsidRDefault="00102F2A" w:rsidP="00D15DFC">
            <w:pPr>
              <w:pStyle w:val="Heading2NONUM"/>
              <w:rPr>
                <w:sz w:val="22"/>
                <w:szCs w:val="22"/>
              </w:rPr>
            </w:pPr>
            <w:r w:rsidRPr="00D15DFC">
              <w:rPr>
                <w:sz w:val="22"/>
                <w:szCs w:val="22"/>
              </w:rPr>
              <w:t>Category</w:t>
            </w:r>
          </w:p>
        </w:tc>
        <w:tc>
          <w:tcPr>
            <w:tcW w:w="3119" w:type="dxa"/>
          </w:tcPr>
          <w:p w14:paraId="44930665" w14:textId="77777777" w:rsidR="00B81056" w:rsidRPr="00D15DFC" w:rsidRDefault="00102F2A" w:rsidP="00D15DFC">
            <w:pPr>
              <w:pStyle w:val="Heading2NONUM"/>
              <w:rPr>
                <w:sz w:val="22"/>
                <w:szCs w:val="22"/>
              </w:rPr>
            </w:pPr>
            <w:r w:rsidRPr="00D15DFC">
              <w:rPr>
                <w:sz w:val="22"/>
                <w:szCs w:val="22"/>
              </w:rPr>
              <w:t>Course/Activity</w:t>
            </w:r>
          </w:p>
        </w:tc>
        <w:tc>
          <w:tcPr>
            <w:tcW w:w="1824" w:type="dxa"/>
          </w:tcPr>
          <w:p w14:paraId="576921B0" w14:textId="77777777" w:rsidR="00B81056" w:rsidRPr="00D15DFC" w:rsidRDefault="00102F2A" w:rsidP="00D15DFC">
            <w:pPr>
              <w:pStyle w:val="Heading2NONUM"/>
              <w:rPr>
                <w:sz w:val="22"/>
                <w:szCs w:val="22"/>
              </w:rPr>
            </w:pPr>
            <w:r w:rsidRPr="00D15DFC">
              <w:rPr>
                <w:sz w:val="22"/>
                <w:szCs w:val="22"/>
              </w:rPr>
              <w:t>Target Group</w:t>
            </w:r>
          </w:p>
        </w:tc>
        <w:tc>
          <w:tcPr>
            <w:tcW w:w="2371" w:type="dxa"/>
          </w:tcPr>
          <w:p w14:paraId="773E4456" w14:textId="77777777" w:rsidR="00B81056" w:rsidRPr="00D15DFC" w:rsidRDefault="00102F2A" w:rsidP="00D15DFC">
            <w:pPr>
              <w:pStyle w:val="Heading2NONUM"/>
              <w:rPr>
                <w:sz w:val="22"/>
                <w:szCs w:val="22"/>
              </w:rPr>
            </w:pPr>
            <w:r w:rsidRPr="00D15DFC">
              <w:rPr>
                <w:sz w:val="22"/>
                <w:szCs w:val="22"/>
              </w:rPr>
              <w:t>Recommendation</w:t>
            </w:r>
          </w:p>
        </w:tc>
      </w:tr>
      <w:tr w:rsidR="00B81056" w:rsidRPr="004219B1" w14:paraId="2D8EC235" w14:textId="77777777" w:rsidTr="007F5F12">
        <w:tc>
          <w:tcPr>
            <w:tcW w:w="1696" w:type="dxa"/>
          </w:tcPr>
          <w:p w14:paraId="4355594A" w14:textId="17097862" w:rsidR="00B81056" w:rsidRPr="009D7B84" w:rsidRDefault="000A0032" w:rsidP="000A0032">
            <w:pPr>
              <w:pBdr>
                <w:top w:val="nil"/>
                <w:left w:val="nil"/>
                <w:bottom w:val="nil"/>
                <w:right w:val="nil"/>
                <w:between w:val="nil"/>
              </w:pBdr>
              <w:spacing w:after="0" w:line="240" w:lineRule="auto"/>
              <w:rPr>
                <w:rFonts w:asciiTheme="minorHAnsi" w:hAnsiTheme="minorHAnsi" w:cstheme="minorHAnsi"/>
                <w:bCs/>
                <w:color w:val="000000"/>
                <w:sz w:val="20"/>
                <w:szCs w:val="20"/>
              </w:rPr>
            </w:pPr>
            <w:r w:rsidRPr="009D7B84">
              <w:rPr>
                <w:rFonts w:asciiTheme="minorHAnsi" w:hAnsiTheme="minorHAnsi" w:cstheme="minorHAnsi"/>
                <w:bCs/>
                <w:color w:val="000000"/>
                <w:sz w:val="20"/>
                <w:szCs w:val="20"/>
              </w:rPr>
              <w:t xml:space="preserve">Pillar 1: </w:t>
            </w:r>
            <w:r w:rsidR="00102F2A" w:rsidRPr="009D7B84">
              <w:rPr>
                <w:rFonts w:asciiTheme="minorHAnsi" w:hAnsiTheme="minorHAnsi" w:cstheme="minorHAnsi"/>
                <w:bCs/>
                <w:color w:val="000000"/>
                <w:sz w:val="20"/>
                <w:szCs w:val="20"/>
              </w:rPr>
              <w:t xml:space="preserve">Leadership Development </w:t>
            </w:r>
          </w:p>
        </w:tc>
        <w:tc>
          <w:tcPr>
            <w:tcW w:w="3119" w:type="dxa"/>
          </w:tcPr>
          <w:p w14:paraId="3C4F3AA2" w14:textId="77777777" w:rsidR="00B81056" w:rsidRPr="004219B1" w:rsidRDefault="00102F2A" w:rsidP="00A91707">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Strategic Leadership Certificate (SLC)</w:t>
            </w:r>
          </w:p>
        </w:tc>
        <w:tc>
          <w:tcPr>
            <w:tcW w:w="1824" w:type="dxa"/>
          </w:tcPr>
          <w:p w14:paraId="46892F05" w14:textId="77777777" w:rsidR="00B81056" w:rsidRPr="004219B1" w:rsidRDefault="00102F2A" w:rsidP="00F60A08">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DG/DDG, senior leaders</w:t>
            </w:r>
          </w:p>
        </w:tc>
        <w:tc>
          <w:tcPr>
            <w:tcW w:w="2371" w:type="dxa"/>
          </w:tcPr>
          <w:p w14:paraId="17DDA850" w14:textId="67C97D80" w:rsidR="00B81056" w:rsidRPr="004219B1" w:rsidRDefault="00102F2A" w:rsidP="00DF3579">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 xml:space="preserve">Continue </w:t>
            </w:r>
            <w:r w:rsidR="006042B7" w:rsidRPr="004219B1">
              <w:rPr>
                <w:rFonts w:asciiTheme="minorHAnsi" w:hAnsiTheme="minorHAnsi" w:cstheme="minorHAnsi"/>
                <w:color w:val="000000"/>
                <w:sz w:val="20"/>
                <w:szCs w:val="20"/>
              </w:rPr>
              <w:t>and</w:t>
            </w:r>
            <w:r w:rsidRPr="004219B1">
              <w:rPr>
                <w:rFonts w:asciiTheme="minorHAnsi" w:hAnsiTheme="minorHAnsi" w:cstheme="minorHAnsi"/>
                <w:color w:val="000000"/>
                <w:sz w:val="20"/>
                <w:szCs w:val="20"/>
              </w:rPr>
              <w:t xml:space="preserve"> institutionali</w:t>
            </w:r>
            <w:r w:rsidR="006042B7" w:rsidRPr="004219B1">
              <w:rPr>
                <w:rFonts w:asciiTheme="minorHAnsi" w:hAnsiTheme="minorHAnsi" w:cstheme="minorHAnsi"/>
                <w:color w:val="000000"/>
                <w:sz w:val="20"/>
                <w:szCs w:val="20"/>
              </w:rPr>
              <w:t>s</w:t>
            </w:r>
            <w:r w:rsidRPr="004219B1">
              <w:rPr>
                <w:rFonts w:asciiTheme="minorHAnsi" w:hAnsiTheme="minorHAnsi" w:cstheme="minorHAnsi"/>
                <w:color w:val="000000"/>
                <w:sz w:val="20"/>
                <w:szCs w:val="20"/>
              </w:rPr>
              <w:t>e as a core offering</w:t>
            </w:r>
          </w:p>
        </w:tc>
      </w:tr>
      <w:tr w:rsidR="00B81056" w:rsidRPr="004219B1" w14:paraId="4D58BBA3" w14:textId="77777777" w:rsidTr="007F5F12">
        <w:tc>
          <w:tcPr>
            <w:tcW w:w="1696" w:type="dxa"/>
          </w:tcPr>
          <w:p w14:paraId="58BD271F" w14:textId="2B753B98" w:rsidR="00B81056" w:rsidRPr="004219B1" w:rsidRDefault="009D7B84" w:rsidP="009D7B84">
            <w:pPr>
              <w:widowControl w:val="0"/>
              <w:pBdr>
                <w:top w:val="nil"/>
                <w:left w:val="nil"/>
                <w:bottom w:val="nil"/>
                <w:right w:val="nil"/>
                <w:between w:val="nil"/>
              </w:pBdr>
              <w:spacing w:after="0" w:line="276" w:lineRule="auto"/>
              <w:rPr>
                <w:rFonts w:asciiTheme="minorHAnsi" w:hAnsiTheme="minorHAnsi" w:cstheme="minorHAnsi"/>
                <w:color w:val="000000"/>
                <w:sz w:val="20"/>
                <w:szCs w:val="20"/>
              </w:rPr>
            </w:pPr>
            <w:r w:rsidRPr="009D7B84">
              <w:rPr>
                <w:rFonts w:asciiTheme="minorHAnsi" w:hAnsiTheme="minorHAnsi" w:cstheme="minorHAnsi"/>
                <w:bCs/>
                <w:color w:val="000000"/>
                <w:sz w:val="20"/>
                <w:szCs w:val="20"/>
              </w:rPr>
              <w:t>Pillar 1: Leadership Development</w:t>
            </w:r>
          </w:p>
        </w:tc>
        <w:tc>
          <w:tcPr>
            <w:tcW w:w="3119" w:type="dxa"/>
          </w:tcPr>
          <w:p w14:paraId="6B92AF1E" w14:textId="77777777" w:rsidR="00B81056" w:rsidRPr="004219B1" w:rsidRDefault="00102F2A" w:rsidP="00A91707">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Women in Leadership Journey (WILJ)</w:t>
            </w:r>
          </w:p>
        </w:tc>
        <w:tc>
          <w:tcPr>
            <w:tcW w:w="1824" w:type="dxa"/>
          </w:tcPr>
          <w:p w14:paraId="75551073" w14:textId="77777777" w:rsidR="00B81056" w:rsidRPr="004219B1" w:rsidRDefault="00102F2A" w:rsidP="00F60A08">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Mid-level women leaders</w:t>
            </w:r>
          </w:p>
        </w:tc>
        <w:tc>
          <w:tcPr>
            <w:tcW w:w="2371" w:type="dxa"/>
          </w:tcPr>
          <w:p w14:paraId="5B650409" w14:textId="37E08858" w:rsidR="00B81056" w:rsidRPr="004219B1" w:rsidRDefault="00102F2A" w:rsidP="00DF3579">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 xml:space="preserve">Continue; expand diversity </w:t>
            </w:r>
            <w:r w:rsidR="006042B7" w:rsidRPr="004219B1">
              <w:rPr>
                <w:rFonts w:asciiTheme="minorHAnsi" w:hAnsiTheme="minorHAnsi" w:cstheme="minorHAnsi"/>
                <w:color w:val="000000"/>
                <w:sz w:val="20"/>
                <w:szCs w:val="20"/>
              </w:rPr>
              <w:t>and</w:t>
            </w:r>
            <w:r w:rsidRPr="004219B1">
              <w:rPr>
                <w:rFonts w:asciiTheme="minorHAnsi" w:hAnsiTheme="minorHAnsi" w:cstheme="minorHAnsi"/>
                <w:color w:val="000000"/>
                <w:sz w:val="20"/>
                <w:szCs w:val="20"/>
              </w:rPr>
              <w:t xml:space="preserve"> alumni engagement</w:t>
            </w:r>
          </w:p>
        </w:tc>
      </w:tr>
      <w:tr w:rsidR="00B81056" w:rsidRPr="004219B1" w14:paraId="41A2D64B" w14:textId="77777777" w:rsidTr="007F5F12">
        <w:tc>
          <w:tcPr>
            <w:tcW w:w="1696" w:type="dxa"/>
          </w:tcPr>
          <w:p w14:paraId="60234B68" w14:textId="4B176864" w:rsidR="00B81056" w:rsidRPr="004219B1" w:rsidRDefault="009D7B84" w:rsidP="009D7B84">
            <w:pPr>
              <w:widowControl w:val="0"/>
              <w:pBdr>
                <w:top w:val="nil"/>
                <w:left w:val="nil"/>
                <w:bottom w:val="nil"/>
                <w:right w:val="nil"/>
                <w:between w:val="nil"/>
              </w:pBdr>
              <w:spacing w:after="0" w:line="276" w:lineRule="auto"/>
              <w:rPr>
                <w:rFonts w:asciiTheme="minorHAnsi" w:hAnsiTheme="minorHAnsi" w:cstheme="minorHAnsi"/>
                <w:color w:val="000000"/>
                <w:sz w:val="20"/>
                <w:szCs w:val="20"/>
              </w:rPr>
            </w:pPr>
            <w:r w:rsidRPr="009D7B84">
              <w:rPr>
                <w:rFonts w:asciiTheme="minorHAnsi" w:hAnsiTheme="minorHAnsi" w:cstheme="minorHAnsi"/>
                <w:bCs/>
                <w:color w:val="000000"/>
                <w:sz w:val="20"/>
                <w:szCs w:val="20"/>
              </w:rPr>
              <w:t>Pillar 1: Leadership Development</w:t>
            </w:r>
          </w:p>
        </w:tc>
        <w:tc>
          <w:tcPr>
            <w:tcW w:w="3119" w:type="dxa"/>
          </w:tcPr>
          <w:p w14:paraId="4510C3E6" w14:textId="77777777" w:rsidR="00B81056" w:rsidRPr="004219B1" w:rsidRDefault="00102F2A" w:rsidP="00A91707">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Senior Leadership Candidate Workshops</w:t>
            </w:r>
          </w:p>
        </w:tc>
        <w:tc>
          <w:tcPr>
            <w:tcW w:w="1824" w:type="dxa"/>
          </w:tcPr>
          <w:p w14:paraId="2F3836B5" w14:textId="77777777" w:rsidR="00B81056" w:rsidRPr="004219B1" w:rsidRDefault="00102F2A" w:rsidP="00F60A08">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Future Party Congress leaders</w:t>
            </w:r>
          </w:p>
        </w:tc>
        <w:tc>
          <w:tcPr>
            <w:tcW w:w="2371" w:type="dxa"/>
          </w:tcPr>
          <w:p w14:paraId="1A9783AA" w14:textId="77777777" w:rsidR="00B81056" w:rsidRPr="004219B1" w:rsidRDefault="00102F2A" w:rsidP="00DF3579">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Continue; align with political reform cycle</w:t>
            </w:r>
          </w:p>
        </w:tc>
      </w:tr>
      <w:tr w:rsidR="00B81056" w:rsidRPr="004219B1" w14:paraId="6E378CF2" w14:textId="77777777" w:rsidTr="007F5F12">
        <w:tc>
          <w:tcPr>
            <w:tcW w:w="1696" w:type="dxa"/>
          </w:tcPr>
          <w:p w14:paraId="1F03C44E" w14:textId="5C0C9087" w:rsidR="00B81056" w:rsidRPr="004219B1" w:rsidRDefault="009D7B84" w:rsidP="009D7B84">
            <w:pPr>
              <w:widowControl w:val="0"/>
              <w:pBdr>
                <w:top w:val="nil"/>
                <w:left w:val="nil"/>
                <w:bottom w:val="nil"/>
                <w:right w:val="nil"/>
                <w:between w:val="nil"/>
              </w:pBdr>
              <w:spacing w:after="0" w:line="276" w:lineRule="auto"/>
              <w:rPr>
                <w:rFonts w:asciiTheme="minorHAnsi" w:hAnsiTheme="minorHAnsi" w:cstheme="minorHAnsi"/>
                <w:color w:val="000000"/>
                <w:sz w:val="20"/>
                <w:szCs w:val="20"/>
              </w:rPr>
            </w:pPr>
            <w:r w:rsidRPr="009D7B84">
              <w:rPr>
                <w:rFonts w:asciiTheme="minorHAnsi" w:hAnsiTheme="minorHAnsi" w:cstheme="minorHAnsi"/>
                <w:bCs/>
                <w:color w:val="000000"/>
                <w:sz w:val="20"/>
                <w:szCs w:val="20"/>
              </w:rPr>
              <w:t>Pillar 1: Leadership Development</w:t>
            </w:r>
          </w:p>
        </w:tc>
        <w:tc>
          <w:tcPr>
            <w:tcW w:w="3119" w:type="dxa"/>
          </w:tcPr>
          <w:p w14:paraId="6E8E9BA1" w14:textId="0E3162AB" w:rsidR="00B81056" w:rsidRPr="004219B1" w:rsidRDefault="00DB0456" w:rsidP="00A91707">
            <w:pPr>
              <w:pBdr>
                <w:top w:val="nil"/>
                <w:left w:val="nil"/>
                <w:bottom w:val="nil"/>
                <w:right w:val="nil"/>
                <w:between w:val="nil"/>
              </w:pBdr>
              <w:spacing w:after="0" w:line="240" w:lineRule="auto"/>
              <w:rPr>
                <w:rFonts w:asciiTheme="minorHAnsi" w:hAnsiTheme="minorHAnsi" w:cstheme="minorBidi"/>
                <w:color w:val="000000"/>
                <w:sz w:val="20"/>
                <w:szCs w:val="20"/>
              </w:rPr>
            </w:pPr>
            <w:r w:rsidRPr="004219B1">
              <w:rPr>
                <w:rFonts w:asciiTheme="minorHAnsi" w:hAnsiTheme="minorHAnsi" w:cstheme="minorBidi"/>
                <w:color w:val="000000" w:themeColor="text1"/>
                <w:sz w:val="20"/>
                <w:szCs w:val="20"/>
              </w:rPr>
              <w:t>Advanced Policy Theory (</w:t>
            </w:r>
            <w:r w:rsidR="00102F2A" w:rsidRPr="004219B1">
              <w:rPr>
                <w:rFonts w:asciiTheme="minorHAnsi" w:hAnsiTheme="minorHAnsi" w:cstheme="minorBidi"/>
                <w:color w:val="000000" w:themeColor="text1"/>
                <w:sz w:val="20"/>
                <w:szCs w:val="20"/>
              </w:rPr>
              <w:t>APT</w:t>
            </w:r>
            <w:r w:rsidRPr="004219B1">
              <w:rPr>
                <w:rFonts w:asciiTheme="minorHAnsi" w:hAnsiTheme="minorHAnsi" w:cstheme="minorBidi"/>
                <w:color w:val="000000" w:themeColor="text1"/>
                <w:sz w:val="20"/>
                <w:szCs w:val="20"/>
              </w:rPr>
              <w:t>)</w:t>
            </w:r>
            <w:r w:rsidR="00102F2A" w:rsidRPr="004219B1">
              <w:rPr>
                <w:rFonts w:asciiTheme="minorHAnsi" w:hAnsiTheme="minorHAnsi" w:cstheme="minorBidi"/>
                <w:color w:val="000000" w:themeColor="text1"/>
                <w:sz w:val="20"/>
                <w:szCs w:val="20"/>
              </w:rPr>
              <w:t xml:space="preserve"> Provincial Workshops</w:t>
            </w:r>
          </w:p>
        </w:tc>
        <w:tc>
          <w:tcPr>
            <w:tcW w:w="1824" w:type="dxa"/>
          </w:tcPr>
          <w:p w14:paraId="6FF571A3" w14:textId="77777777" w:rsidR="00B81056" w:rsidRPr="004219B1" w:rsidRDefault="00102F2A" w:rsidP="00F60A08">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Local political educators</w:t>
            </w:r>
          </w:p>
        </w:tc>
        <w:tc>
          <w:tcPr>
            <w:tcW w:w="2371" w:type="dxa"/>
          </w:tcPr>
          <w:p w14:paraId="361567B0" w14:textId="55C1EAEA" w:rsidR="00B81056" w:rsidRPr="004219B1" w:rsidRDefault="00102F2A" w:rsidP="00DF3579">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 xml:space="preserve">Scale up to more provinces </w:t>
            </w:r>
          </w:p>
        </w:tc>
      </w:tr>
      <w:tr w:rsidR="00B81056" w:rsidRPr="004219B1" w14:paraId="5B1C88FD" w14:textId="77777777" w:rsidTr="007F5F12">
        <w:tc>
          <w:tcPr>
            <w:tcW w:w="1696" w:type="dxa"/>
          </w:tcPr>
          <w:p w14:paraId="64272117" w14:textId="5E7E8A7D" w:rsidR="00B81056" w:rsidRPr="00755732" w:rsidRDefault="000A0032" w:rsidP="000A0032">
            <w:pPr>
              <w:pBdr>
                <w:top w:val="nil"/>
                <w:left w:val="nil"/>
                <w:bottom w:val="nil"/>
                <w:right w:val="nil"/>
                <w:between w:val="nil"/>
              </w:pBdr>
              <w:spacing w:after="0" w:line="240" w:lineRule="auto"/>
              <w:rPr>
                <w:rFonts w:asciiTheme="minorHAnsi" w:hAnsiTheme="minorHAnsi" w:cstheme="minorHAnsi"/>
                <w:bCs/>
                <w:color w:val="000000"/>
                <w:sz w:val="20"/>
                <w:szCs w:val="20"/>
              </w:rPr>
            </w:pPr>
            <w:r w:rsidRPr="00755732">
              <w:rPr>
                <w:rFonts w:asciiTheme="minorHAnsi" w:hAnsiTheme="minorHAnsi" w:cstheme="minorHAnsi"/>
                <w:bCs/>
                <w:color w:val="000000"/>
                <w:sz w:val="20"/>
                <w:szCs w:val="20"/>
              </w:rPr>
              <w:t xml:space="preserve">Pillar 1: </w:t>
            </w:r>
            <w:r w:rsidR="00102F2A" w:rsidRPr="00755732">
              <w:rPr>
                <w:rFonts w:asciiTheme="minorHAnsi" w:hAnsiTheme="minorHAnsi" w:cstheme="minorHAnsi"/>
                <w:bCs/>
                <w:color w:val="000000"/>
                <w:sz w:val="20"/>
                <w:szCs w:val="20"/>
              </w:rPr>
              <w:t xml:space="preserve">Specialist Capacity </w:t>
            </w:r>
          </w:p>
        </w:tc>
        <w:tc>
          <w:tcPr>
            <w:tcW w:w="3119" w:type="dxa"/>
          </w:tcPr>
          <w:p w14:paraId="4C2D4EE3" w14:textId="1DC70F1B" w:rsidR="00B81056" w:rsidRPr="004219B1" w:rsidRDefault="00102F2A" w:rsidP="00A91707">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Specialist Cert</w:t>
            </w:r>
            <w:r w:rsidR="0008207E" w:rsidRPr="004219B1">
              <w:rPr>
                <w:rFonts w:asciiTheme="minorHAnsi" w:hAnsiTheme="minorHAnsi" w:cstheme="minorHAnsi"/>
                <w:color w:val="000000"/>
                <w:sz w:val="20"/>
                <w:szCs w:val="20"/>
              </w:rPr>
              <w:t>ificate</w:t>
            </w:r>
            <w:r w:rsidRPr="004219B1">
              <w:rPr>
                <w:rFonts w:asciiTheme="minorHAnsi" w:hAnsiTheme="minorHAnsi" w:cstheme="minorHAnsi"/>
                <w:color w:val="000000"/>
                <w:sz w:val="20"/>
                <w:szCs w:val="20"/>
              </w:rPr>
              <w:t xml:space="preserve"> in University Teaching (SCUT)</w:t>
            </w:r>
          </w:p>
        </w:tc>
        <w:tc>
          <w:tcPr>
            <w:tcW w:w="1824" w:type="dxa"/>
          </w:tcPr>
          <w:p w14:paraId="01384B03" w14:textId="77777777" w:rsidR="00B81056" w:rsidRPr="004219B1" w:rsidRDefault="00102F2A" w:rsidP="00F60A08">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Academic &amp; policy lecturers</w:t>
            </w:r>
          </w:p>
        </w:tc>
        <w:tc>
          <w:tcPr>
            <w:tcW w:w="2371" w:type="dxa"/>
          </w:tcPr>
          <w:p w14:paraId="67A25ED2" w14:textId="77777777" w:rsidR="00B81056" w:rsidRPr="004219B1" w:rsidRDefault="00102F2A" w:rsidP="00DF3579">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Continue; enhance mentoring components</w:t>
            </w:r>
          </w:p>
        </w:tc>
      </w:tr>
      <w:tr w:rsidR="00B81056" w:rsidRPr="004219B1" w14:paraId="2CA556DA" w14:textId="77777777" w:rsidTr="007F5F12">
        <w:tc>
          <w:tcPr>
            <w:tcW w:w="1696" w:type="dxa"/>
          </w:tcPr>
          <w:p w14:paraId="70C02A06" w14:textId="36DD0400" w:rsidR="00B81056" w:rsidRPr="004219B1" w:rsidRDefault="00755732" w:rsidP="00755732">
            <w:pPr>
              <w:widowControl w:val="0"/>
              <w:pBdr>
                <w:top w:val="nil"/>
                <w:left w:val="nil"/>
                <w:bottom w:val="nil"/>
                <w:right w:val="nil"/>
                <w:between w:val="nil"/>
              </w:pBdr>
              <w:spacing w:after="0" w:line="276" w:lineRule="auto"/>
              <w:rPr>
                <w:rFonts w:asciiTheme="minorHAnsi" w:hAnsiTheme="minorHAnsi" w:cstheme="minorHAnsi"/>
                <w:color w:val="000000"/>
                <w:sz w:val="20"/>
                <w:szCs w:val="20"/>
              </w:rPr>
            </w:pPr>
            <w:r w:rsidRPr="00755732">
              <w:rPr>
                <w:rFonts w:asciiTheme="minorHAnsi" w:hAnsiTheme="minorHAnsi" w:cstheme="minorHAnsi"/>
                <w:bCs/>
                <w:color w:val="000000"/>
                <w:sz w:val="20"/>
                <w:szCs w:val="20"/>
              </w:rPr>
              <w:t>Pillar 1: Specialist Capacity</w:t>
            </w:r>
          </w:p>
        </w:tc>
        <w:tc>
          <w:tcPr>
            <w:tcW w:w="3119" w:type="dxa"/>
          </w:tcPr>
          <w:p w14:paraId="17191966" w14:textId="77777777" w:rsidR="00B81056" w:rsidRPr="004219B1" w:rsidRDefault="00102F2A" w:rsidP="00A91707">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Interpretation &amp; Translation Training</w:t>
            </w:r>
          </w:p>
        </w:tc>
        <w:tc>
          <w:tcPr>
            <w:tcW w:w="1824" w:type="dxa"/>
          </w:tcPr>
          <w:p w14:paraId="38F02337" w14:textId="77777777" w:rsidR="00B81056" w:rsidRPr="004219B1" w:rsidRDefault="00102F2A" w:rsidP="00F60A08">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MOFA, ERC</w:t>
            </w:r>
          </w:p>
        </w:tc>
        <w:tc>
          <w:tcPr>
            <w:tcW w:w="2371" w:type="dxa"/>
          </w:tcPr>
          <w:p w14:paraId="6F83C18E" w14:textId="77777777" w:rsidR="00B81056" w:rsidRPr="004219B1" w:rsidRDefault="00102F2A" w:rsidP="00DF3579">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Continue; improve follow-up and integration</w:t>
            </w:r>
          </w:p>
        </w:tc>
      </w:tr>
      <w:tr w:rsidR="00B81056" w:rsidRPr="004219B1" w14:paraId="601ED6EF" w14:textId="77777777" w:rsidTr="007F5F12">
        <w:tc>
          <w:tcPr>
            <w:tcW w:w="1696" w:type="dxa"/>
          </w:tcPr>
          <w:p w14:paraId="5E01C32F" w14:textId="57EF3470" w:rsidR="00B81056" w:rsidRPr="004219B1" w:rsidRDefault="00755732" w:rsidP="00755732">
            <w:pPr>
              <w:widowControl w:val="0"/>
              <w:pBdr>
                <w:top w:val="nil"/>
                <w:left w:val="nil"/>
                <w:bottom w:val="nil"/>
                <w:right w:val="nil"/>
                <w:between w:val="nil"/>
              </w:pBdr>
              <w:spacing w:after="0" w:line="276" w:lineRule="auto"/>
              <w:rPr>
                <w:rFonts w:asciiTheme="minorHAnsi" w:hAnsiTheme="minorHAnsi" w:cstheme="minorHAnsi"/>
                <w:color w:val="000000"/>
                <w:sz w:val="20"/>
                <w:szCs w:val="20"/>
              </w:rPr>
            </w:pPr>
            <w:r w:rsidRPr="00755732">
              <w:rPr>
                <w:rFonts w:asciiTheme="minorHAnsi" w:hAnsiTheme="minorHAnsi" w:cstheme="minorHAnsi"/>
                <w:bCs/>
                <w:color w:val="000000"/>
                <w:sz w:val="20"/>
                <w:szCs w:val="20"/>
              </w:rPr>
              <w:t xml:space="preserve">Pillar 1: </w:t>
            </w:r>
            <w:r w:rsidRPr="00755732">
              <w:rPr>
                <w:rFonts w:asciiTheme="minorHAnsi" w:hAnsiTheme="minorHAnsi" w:cstheme="minorHAnsi"/>
                <w:bCs/>
                <w:color w:val="000000"/>
                <w:sz w:val="20"/>
                <w:szCs w:val="20"/>
              </w:rPr>
              <w:lastRenderedPageBreak/>
              <w:t>Specialist Capacity</w:t>
            </w:r>
          </w:p>
        </w:tc>
        <w:tc>
          <w:tcPr>
            <w:tcW w:w="3119" w:type="dxa"/>
          </w:tcPr>
          <w:p w14:paraId="04A9C1B0" w14:textId="77777777" w:rsidR="00B81056" w:rsidRPr="004219B1" w:rsidRDefault="00102F2A" w:rsidP="00A91707">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lastRenderedPageBreak/>
              <w:t>Speechwriting Workshops</w:t>
            </w:r>
          </w:p>
        </w:tc>
        <w:tc>
          <w:tcPr>
            <w:tcW w:w="1824" w:type="dxa"/>
          </w:tcPr>
          <w:p w14:paraId="7F7827B8" w14:textId="77777777" w:rsidR="00B81056" w:rsidRPr="004219B1" w:rsidRDefault="00102F2A" w:rsidP="00F60A08">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Senior officials, MOFA, ERC</w:t>
            </w:r>
          </w:p>
        </w:tc>
        <w:tc>
          <w:tcPr>
            <w:tcW w:w="2371" w:type="dxa"/>
          </w:tcPr>
          <w:p w14:paraId="3F98B32F" w14:textId="77777777" w:rsidR="00B81056" w:rsidRPr="004219B1" w:rsidRDefault="00102F2A" w:rsidP="00DF3579">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Continue; expand to new ministries</w:t>
            </w:r>
          </w:p>
        </w:tc>
      </w:tr>
      <w:tr w:rsidR="00B81056" w:rsidRPr="004219B1" w14:paraId="7313B968" w14:textId="77777777" w:rsidTr="007F5F12">
        <w:tc>
          <w:tcPr>
            <w:tcW w:w="1696" w:type="dxa"/>
          </w:tcPr>
          <w:p w14:paraId="186606DA" w14:textId="2E65283F" w:rsidR="00B81056" w:rsidRPr="005C1696" w:rsidRDefault="000A0032" w:rsidP="00F60A08">
            <w:pPr>
              <w:pBdr>
                <w:top w:val="nil"/>
                <w:left w:val="nil"/>
                <w:bottom w:val="nil"/>
                <w:right w:val="nil"/>
                <w:between w:val="nil"/>
              </w:pBdr>
              <w:spacing w:after="0" w:line="240" w:lineRule="auto"/>
              <w:rPr>
                <w:rFonts w:asciiTheme="minorHAnsi" w:hAnsiTheme="minorHAnsi" w:cstheme="minorHAnsi"/>
                <w:bCs/>
                <w:color w:val="000000"/>
                <w:sz w:val="20"/>
                <w:szCs w:val="20"/>
              </w:rPr>
            </w:pPr>
            <w:r w:rsidRPr="005C1696">
              <w:rPr>
                <w:rFonts w:asciiTheme="minorHAnsi" w:hAnsiTheme="minorHAnsi" w:cstheme="minorHAnsi"/>
                <w:bCs/>
                <w:color w:val="000000"/>
                <w:sz w:val="20"/>
                <w:szCs w:val="20"/>
              </w:rPr>
              <w:t xml:space="preserve">Pillar 2: </w:t>
            </w:r>
            <w:r w:rsidR="00102F2A" w:rsidRPr="005C1696">
              <w:rPr>
                <w:rFonts w:asciiTheme="minorHAnsi" w:hAnsiTheme="minorHAnsi" w:cstheme="minorHAnsi"/>
                <w:bCs/>
                <w:color w:val="000000"/>
                <w:sz w:val="20"/>
                <w:szCs w:val="20"/>
              </w:rPr>
              <w:t>Policy research &amp; knowledge products</w:t>
            </w:r>
          </w:p>
          <w:p w14:paraId="1D219B22" w14:textId="77777777" w:rsidR="00B81056" w:rsidRPr="004219B1" w:rsidRDefault="00B81056" w:rsidP="0002615C">
            <w:pPr>
              <w:pBdr>
                <w:top w:val="nil"/>
                <w:left w:val="nil"/>
                <w:bottom w:val="nil"/>
                <w:right w:val="nil"/>
                <w:between w:val="nil"/>
              </w:pBdr>
              <w:spacing w:after="0" w:line="240" w:lineRule="auto"/>
              <w:jc w:val="both"/>
              <w:rPr>
                <w:rFonts w:asciiTheme="minorHAnsi" w:hAnsiTheme="minorHAnsi" w:cstheme="minorHAnsi"/>
                <w:color w:val="000000"/>
                <w:sz w:val="20"/>
                <w:szCs w:val="20"/>
              </w:rPr>
            </w:pPr>
          </w:p>
        </w:tc>
        <w:tc>
          <w:tcPr>
            <w:tcW w:w="3119" w:type="dxa"/>
          </w:tcPr>
          <w:p w14:paraId="2D493B33" w14:textId="77777777" w:rsidR="00B81056" w:rsidRPr="004219B1" w:rsidRDefault="00102F2A" w:rsidP="00A91707">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Doi Moi 40-Year Review</w:t>
            </w:r>
          </w:p>
        </w:tc>
        <w:tc>
          <w:tcPr>
            <w:tcW w:w="1824" w:type="dxa"/>
          </w:tcPr>
          <w:p w14:paraId="6D70D0D1" w14:textId="77777777" w:rsidR="00B81056" w:rsidRPr="004219B1" w:rsidRDefault="00102F2A" w:rsidP="00F60A08">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Party Secretariat, policy makers</w:t>
            </w:r>
          </w:p>
        </w:tc>
        <w:tc>
          <w:tcPr>
            <w:tcW w:w="2371" w:type="dxa"/>
          </w:tcPr>
          <w:p w14:paraId="1C07D219" w14:textId="3BDB6093" w:rsidR="00B81056" w:rsidRPr="004219B1" w:rsidRDefault="00102F2A" w:rsidP="00DF3579">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Institutionali</w:t>
            </w:r>
            <w:r w:rsidR="001D11B3" w:rsidRPr="004219B1">
              <w:rPr>
                <w:rFonts w:asciiTheme="minorHAnsi" w:hAnsiTheme="minorHAnsi" w:cstheme="minorHAnsi"/>
                <w:color w:val="000000"/>
                <w:sz w:val="20"/>
                <w:szCs w:val="20"/>
              </w:rPr>
              <w:t>s</w:t>
            </w:r>
            <w:r w:rsidRPr="004219B1">
              <w:rPr>
                <w:rFonts w:asciiTheme="minorHAnsi" w:hAnsiTheme="minorHAnsi" w:cstheme="minorHAnsi"/>
                <w:color w:val="000000"/>
                <w:sz w:val="20"/>
                <w:szCs w:val="20"/>
              </w:rPr>
              <w:t>e research-to-policy model</w:t>
            </w:r>
          </w:p>
        </w:tc>
      </w:tr>
      <w:tr w:rsidR="00B81056" w:rsidRPr="004219B1" w14:paraId="7C858F51" w14:textId="77777777" w:rsidTr="007F5F12">
        <w:tc>
          <w:tcPr>
            <w:tcW w:w="1696" w:type="dxa"/>
          </w:tcPr>
          <w:p w14:paraId="150B39D5" w14:textId="77777777" w:rsidR="005C1696" w:rsidRPr="005C1696" w:rsidRDefault="005C1696" w:rsidP="005C1696">
            <w:pPr>
              <w:pBdr>
                <w:top w:val="nil"/>
                <w:left w:val="nil"/>
                <w:bottom w:val="nil"/>
                <w:right w:val="nil"/>
                <w:between w:val="nil"/>
              </w:pBdr>
              <w:spacing w:after="0" w:line="240" w:lineRule="auto"/>
              <w:rPr>
                <w:rFonts w:asciiTheme="minorHAnsi" w:hAnsiTheme="minorHAnsi" w:cstheme="minorHAnsi"/>
                <w:bCs/>
                <w:color w:val="000000"/>
                <w:sz w:val="20"/>
                <w:szCs w:val="20"/>
              </w:rPr>
            </w:pPr>
            <w:r w:rsidRPr="005C1696">
              <w:rPr>
                <w:rFonts w:asciiTheme="minorHAnsi" w:hAnsiTheme="minorHAnsi" w:cstheme="minorHAnsi"/>
                <w:bCs/>
                <w:color w:val="000000"/>
                <w:sz w:val="20"/>
                <w:szCs w:val="20"/>
              </w:rPr>
              <w:t>Pillar 2: Policy research &amp; knowledge products</w:t>
            </w:r>
          </w:p>
          <w:p w14:paraId="56BCD10D" w14:textId="77777777" w:rsidR="00B81056" w:rsidRPr="004219B1" w:rsidRDefault="00B81056" w:rsidP="0002615C">
            <w:pPr>
              <w:widowControl w:val="0"/>
              <w:pBdr>
                <w:top w:val="nil"/>
                <w:left w:val="nil"/>
                <w:bottom w:val="nil"/>
                <w:right w:val="nil"/>
                <w:between w:val="nil"/>
              </w:pBdr>
              <w:spacing w:after="0" w:line="276" w:lineRule="auto"/>
              <w:jc w:val="both"/>
              <w:rPr>
                <w:rFonts w:asciiTheme="minorHAnsi" w:hAnsiTheme="minorHAnsi" w:cstheme="minorHAnsi"/>
                <w:color w:val="000000"/>
                <w:sz w:val="20"/>
                <w:szCs w:val="20"/>
              </w:rPr>
            </w:pPr>
          </w:p>
        </w:tc>
        <w:tc>
          <w:tcPr>
            <w:tcW w:w="3119" w:type="dxa"/>
          </w:tcPr>
          <w:p w14:paraId="24ACCCBF" w14:textId="77777777" w:rsidR="00B81056" w:rsidRPr="004219B1" w:rsidRDefault="00102F2A" w:rsidP="00A91707">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Gender Index Pilot (Phase 2 upcoming)</w:t>
            </w:r>
          </w:p>
        </w:tc>
        <w:tc>
          <w:tcPr>
            <w:tcW w:w="1824" w:type="dxa"/>
          </w:tcPr>
          <w:p w14:paraId="143779E1" w14:textId="77777777" w:rsidR="00B81056" w:rsidRPr="004219B1" w:rsidRDefault="00102F2A" w:rsidP="00F60A08">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Gender policy actors</w:t>
            </w:r>
          </w:p>
        </w:tc>
        <w:tc>
          <w:tcPr>
            <w:tcW w:w="2371" w:type="dxa"/>
          </w:tcPr>
          <w:p w14:paraId="2F4B72F3" w14:textId="77777777" w:rsidR="00B81056" w:rsidRPr="004219B1" w:rsidRDefault="00102F2A" w:rsidP="00DF3579">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Expand to national scale and integrate MEL</w:t>
            </w:r>
          </w:p>
        </w:tc>
      </w:tr>
      <w:tr w:rsidR="00B81056" w:rsidRPr="004219B1" w14:paraId="0E7F1470" w14:textId="77777777" w:rsidTr="007F5F12">
        <w:tc>
          <w:tcPr>
            <w:tcW w:w="1696" w:type="dxa"/>
          </w:tcPr>
          <w:p w14:paraId="713FD8C5" w14:textId="77777777" w:rsidR="005C1696" w:rsidRPr="005C1696" w:rsidRDefault="005C1696" w:rsidP="005C1696">
            <w:pPr>
              <w:pBdr>
                <w:top w:val="nil"/>
                <w:left w:val="nil"/>
                <w:bottom w:val="nil"/>
                <w:right w:val="nil"/>
                <w:between w:val="nil"/>
              </w:pBdr>
              <w:spacing w:after="0" w:line="240" w:lineRule="auto"/>
              <w:rPr>
                <w:rFonts w:asciiTheme="minorHAnsi" w:hAnsiTheme="minorHAnsi" w:cstheme="minorHAnsi"/>
                <w:bCs/>
                <w:color w:val="000000"/>
                <w:sz w:val="20"/>
                <w:szCs w:val="20"/>
              </w:rPr>
            </w:pPr>
            <w:r w:rsidRPr="005C1696">
              <w:rPr>
                <w:rFonts w:asciiTheme="minorHAnsi" w:hAnsiTheme="minorHAnsi" w:cstheme="minorHAnsi"/>
                <w:bCs/>
                <w:color w:val="000000"/>
                <w:sz w:val="20"/>
                <w:szCs w:val="20"/>
              </w:rPr>
              <w:t>Pillar 2: Policy research &amp; knowledge products</w:t>
            </w:r>
          </w:p>
          <w:p w14:paraId="2AD81BBA" w14:textId="77777777" w:rsidR="00B81056" w:rsidRPr="004219B1" w:rsidRDefault="00B81056" w:rsidP="0002615C">
            <w:pPr>
              <w:widowControl w:val="0"/>
              <w:pBdr>
                <w:top w:val="nil"/>
                <w:left w:val="nil"/>
                <w:bottom w:val="nil"/>
                <w:right w:val="nil"/>
                <w:between w:val="nil"/>
              </w:pBdr>
              <w:spacing w:after="0" w:line="276" w:lineRule="auto"/>
              <w:jc w:val="both"/>
              <w:rPr>
                <w:rFonts w:asciiTheme="minorHAnsi" w:hAnsiTheme="minorHAnsi" w:cstheme="minorHAnsi"/>
                <w:color w:val="000000"/>
                <w:sz w:val="20"/>
                <w:szCs w:val="20"/>
              </w:rPr>
            </w:pPr>
          </w:p>
        </w:tc>
        <w:tc>
          <w:tcPr>
            <w:tcW w:w="3119" w:type="dxa"/>
          </w:tcPr>
          <w:p w14:paraId="3FAC6771" w14:textId="593F8FCC" w:rsidR="00B81056" w:rsidRPr="004219B1" w:rsidRDefault="00102F2A" w:rsidP="00A91707">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Admin</w:t>
            </w:r>
            <w:r w:rsidR="00E07F8E" w:rsidRPr="004219B1">
              <w:rPr>
                <w:rFonts w:asciiTheme="minorHAnsi" w:hAnsiTheme="minorHAnsi" w:cstheme="minorHAnsi"/>
                <w:color w:val="000000"/>
                <w:sz w:val="20"/>
                <w:szCs w:val="20"/>
              </w:rPr>
              <w:t>istrative</w:t>
            </w:r>
            <w:r w:rsidRPr="004219B1">
              <w:rPr>
                <w:rFonts w:asciiTheme="minorHAnsi" w:hAnsiTheme="minorHAnsi" w:cstheme="minorHAnsi"/>
                <w:color w:val="000000"/>
                <w:sz w:val="20"/>
                <w:szCs w:val="20"/>
              </w:rPr>
              <w:t xml:space="preserve"> </w:t>
            </w:r>
            <w:r w:rsidR="001217C1" w:rsidRPr="004219B1">
              <w:rPr>
                <w:rFonts w:asciiTheme="minorHAnsi" w:hAnsiTheme="minorHAnsi" w:cstheme="minorHAnsi"/>
                <w:color w:val="000000"/>
                <w:sz w:val="20"/>
                <w:szCs w:val="20"/>
              </w:rPr>
              <w:t xml:space="preserve">Procedures </w:t>
            </w:r>
            <w:r w:rsidRPr="004219B1">
              <w:rPr>
                <w:rFonts w:asciiTheme="minorHAnsi" w:hAnsiTheme="minorHAnsi" w:cstheme="minorHAnsi"/>
                <w:color w:val="000000"/>
                <w:sz w:val="20"/>
                <w:szCs w:val="20"/>
              </w:rPr>
              <w:t>Reform Research for OOG, supporting PM’s Advisory Council with evidence-based reform proposals</w:t>
            </w:r>
          </w:p>
        </w:tc>
        <w:tc>
          <w:tcPr>
            <w:tcW w:w="1824" w:type="dxa"/>
          </w:tcPr>
          <w:p w14:paraId="54092EB8" w14:textId="77777777" w:rsidR="00B81056" w:rsidRPr="004219B1" w:rsidRDefault="00102F2A" w:rsidP="00F60A08">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Office of Government</w:t>
            </w:r>
          </w:p>
        </w:tc>
        <w:tc>
          <w:tcPr>
            <w:tcW w:w="2371" w:type="dxa"/>
          </w:tcPr>
          <w:p w14:paraId="7F522C6B" w14:textId="630AA0EA" w:rsidR="00B81056" w:rsidRPr="004219B1" w:rsidRDefault="00102F2A" w:rsidP="00DF3579">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Formalise into VAC's policy research portfolio</w:t>
            </w:r>
          </w:p>
        </w:tc>
      </w:tr>
      <w:tr w:rsidR="00B81056" w:rsidRPr="004219B1" w14:paraId="580B4EEA" w14:textId="77777777" w:rsidTr="007F5F12">
        <w:tc>
          <w:tcPr>
            <w:tcW w:w="1696" w:type="dxa"/>
          </w:tcPr>
          <w:p w14:paraId="0F1D40A9" w14:textId="186360F6" w:rsidR="00B81056" w:rsidRPr="005C1696" w:rsidRDefault="000A0032" w:rsidP="000A0032">
            <w:pPr>
              <w:pBdr>
                <w:top w:val="nil"/>
                <w:left w:val="nil"/>
                <w:bottom w:val="nil"/>
                <w:right w:val="nil"/>
                <w:between w:val="nil"/>
              </w:pBdr>
              <w:spacing w:after="0" w:line="240" w:lineRule="auto"/>
              <w:rPr>
                <w:rFonts w:asciiTheme="minorHAnsi" w:hAnsiTheme="minorHAnsi" w:cstheme="minorHAnsi"/>
                <w:bCs/>
                <w:color w:val="000000"/>
                <w:sz w:val="20"/>
                <w:szCs w:val="20"/>
              </w:rPr>
            </w:pPr>
            <w:r w:rsidRPr="005C1696">
              <w:rPr>
                <w:rFonts w:asciiTheme="minorHAnsi" w:hAnsiTheme="minorHAnsi" w:cstheme="minorHAnsi"/>
                <w:bCs/>
                <w:color w:val="000000"/>
                <w:sz w:val="20"/>
                <w:szCs w:val="20"/>
              </w:rPr>
              <w:t xml:space="preserve">Pillar 3: </w:t>
            </w:r>
            <w:r w:rsidR="00102F2A" w:rsidRPr="005C1696">
              <w:rPr>
                <w:rFonts w:asciiTheme="minorHAnsi" w:hAnsiTheme="minorHAnsi" w:cstheme="minorHAnsi"/>
                <w:bCs/>
                <w:color w:val="000000"/>
                <w:sz w:val="20"/>
                <w:szCs w:val="20"/>
              </w:rPr>
              <w:t xml:space="preserve">Bilateral </w:t>
            </w:r>
          </w:p>
        </w:tc>
        <w:tc>
          <w:tcPr>
            <w:tcW w:w="3119" w:type="dxa"/>
          </w:tcPr>
          <w:p w14:paraId="70463E67" w14:textId="0E4CDCC5" w:rsidR="00B81056" w:rsidRPr="004219B1" w:rsidRDefault="00102F2A" w:rsidP="00A91707">
            <w:pPr>
              <w:pBdr>
                <w:top w:val="nil"/>
                <w:left w:val="nil"/>
                <w:bottom w:val="nil"/>
                <w:right w:val="nil"/>
                <w:between w:val="nil"/>
              </w:pBdr>
              <w:spacing w:after="0" w:line="240" w:lineRule="auto"/>
              <w:rPr>
                <w:rFonts w:asciiTheme="minorHAnsi" w:hAnsiTheme="minorHAnsi" w:cstheme="minorBidi"/>
                <w:color w:val="000000"/>
                <w:sz w:val="20"/>
                <w:szCs w:val="20"/>
              </w:rPr>
            </w:pPr>
            <w:r w:rsidRPr="004219B1">
              <w:rPr>
                <w:rFonts w:asciiTheme="minorHAnsi" w:hAnsiTheme="minorHAnsi" w:cstheme="minorBidi"/>
                <w:color w:val="000000" w:themeColor="text1"/>
                <w:sz w:val="20"/>
                <w:szCs w:val="20"/>
              </w:rPr>
              <w:t>Executive leadership engagement - Knowledge exchange to Australia</w:t>
            </w:r>
          </w:p>
        </w:tc>
        <w:tc>
          <w:tcPr>
            <w:tcW w:w="1824" w:type="dxa"/>
          </w:tcPr>
          <w:p w14:paraId="51D4D94C" w14:textId="77777777" w:rsidR="00B81056" w:rsidRPr="004219B1" w:rsidRDefault="00102F2A" w:rsidP="00F60A08">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Senior public officials</w:t>
            </w:r>
          </w:p>
        </w:tc>
        <w:tc>
          <w:tcPr>
            <w:tcW w:w="2371" w:type="dxa"/>
          </w:tcPr>
          <w:p w14:paraId="6DA11764" w14:textId="77777777" w:rsidR="00B81056" w:rsidRPr="004219B1" w:rsidRDefault="00102F2A" w:rsidP="00DF3579">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Continue; improve GEDSI balance</w:t>
            </w:r>
          </w:p>
        </w:tc>
      </w:tr>
      <w:tr w:rsidR="00B81056" w:rsidRPr="004219B1" w14:paraId="0B62C2C5" w14:textId="77777777" w:rsidTr="007F5F12">
        <w:tc>
          <w:tcPr>
            <w:tcW w:w="1696" w:type="dxa"/>
          </w:tcPr>
          <w:p w14:paraId="44DF3CF3" w14:textId="26B0AC5E" w:rsidR="00B81056" w:rsidRPr="005C1696" w:rsidRDefault="000A0032" w:rsidP="000A0032">
            <w:pPr>
              <w:pBdr>
                <w:top w:val="nil"/>
                <w:left w:val="nil"/>
                <w:bottom w:val="nil"/>
                <w:right w:val="nil"/>
                <w:between w:val="nil"/>
              </w:pBdr>
              <w:spacing w:after="0" w:line="240" w:lineRule="auto"/>
              <w:rPr>
                <w:rFonts w:asciiTheme="minorHAnsi" w:hAnsiTheme="minorHAnsi" w:cstheme="minorHAnsi"/>
                <w:bCs/>
                <w:color w:val="000000"/>
                <w:sz w:val="20"/>
                <w:szCs w:val="20"/>
              </w:rPr>
            </w:pPr>
            <w:r w:rsidRPr="005C1696">
              <w:rPr>
                <w:rFonts w:asciiTheme="minorHAnsi" w:hAnsiTheme="minorHAnsi" w:cstheme="minorHAnsi"/>
                <w:bCs/>
                <w:color w:val="000000"/>
                <w:sz w:val="20"/>
                <w:szCs w:val="20"/>
              </w:rPr>
              <w:t xml:space="preserve">Pillar 3: </w:t>
            </w:r>
            <w:r w:rsidR="00102F2A" w:rsidRPr="005C1696">
              <w:rPr>
                <w:rFonts w:asciiTheme="minorHAnsi" w:hAnsiTheme="minorHAnsi" w:cstheme="minorHAnsi"/>
                <w:bCs/>
                <w:color w:val="000000"/>
                <w:sz w:val="20"/>
                <w:szCs w:val="20"/>
              </w:rPr>
              <w:t xml:space="preserve">Regional &amp; Trilateral </w:t>
            </w:r>
          </w:p>
          <w:p w14:paraId="43321D3B" w14:textId="77777777" w:rsidR="00B81056" w:rsidRPr="004219B1" w:rsidRDefault="00B81056" w:rsidP="0002615C">
            <w:pPr>
              <w:pBdr>
                <w:top w:val="nil"/>
                <w:left w:val="nil"/>
                <w:bottom w:val="nil"/>
                <w:right w:val="nil"/>
                <w:between w:val="nil"/>
              </w:pBdr>
              <w:spacing w:after="0" w:line="240" w:lineRule="auto"/>
              <w:jc w:val="both"/>
              <w:rPr>
                <w:rFonts w:asciiTheme="minorHAnsi" w:hAnsiTheme="minorHAnsi" w:cstheme="minorHAnsi"/>
                <w:color w:val="000000"/>
                <w:sz w:val="20"/>
                <w:szCs w:val="20"/>
              </w:rPr>
            </w:pPr>
          </w:p>
        </w:tc>
        <w:tc>
          <w:tcPr>
            <w:tcW w:w="3119" w:type="dxa"/>
          </w:tcPr>
          <w:p w14:paraId="749829EF" w14:textId="2803131E" w:rsidR="00B81056" w:rsidRPr="004219B1" w:rsidRDefault="00102F2A" w:rsidP="00A91707">
            <w:pPr>
              <w:pBdr>
                <w:top w:val="nil"/>
                <w:left w:val="nil"/>
                <w:bottom w:val="nil"/>
                <w:right w:val="nil"/>
                <w:between w:val="nil"/>
              </w:pBdr>
              <w:spacing w:after="0" w:line="240" w:lineRule="auto"/>
              <w:rPr>
                <w:rFonts w:asciiTheme="minorHAnsi" w:hAnsiTheme="minorHAnsi" w:cstheme="minorBidi"/>
                <w:color w:val="000000"/>
                <w:sz w:val="20"/>
                <w:szCs w:val="20"/>
              </w:rPr>
            </w:pPr>
            <w:r w:rsidRPr="004219B1">
              <w:rPr>
                <w:rFonts w:asciiTheme="minorHAnsi" w:hAnsiTheme="minorHAnsi" w:cstheme="minorBidi"/>
                <w:color w:val="000000" w:themeColor="text1"/>
                <w:sz w:val="20"/>
                <w:szCs w:val="20"/>
              </w:rPr>
              <w:t xml:space="preserve">Ocean Dialogue / South China Sea Workshops </w:t>
            </w:r>
          </w:p>
        </w:tc>
        <w:tc>
          <w:tcPr>
            <w:tcW w:w="1824" w:type="dxa"/>
          </w:tcPr>
          <w:p w14:paraId="0C8DBD4C" w14:textId="56856660" w:rsidR="00B81056" w:rsidRPr="004219B1" w:rsidRDefault="00102F2A" w:rsidP="00F60A08">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 xml:space="preserve">MOFA, </w:t>
            </w:r>
            <w:r w:rsidR="00BE6F67" w:rsidRPr="004219B1">
              <w:rPr>
                <w:rFonts w:asciiTheme="minorHAnsi" w:hAnsiTheme="minorHAnsi" w:cstheme="minorHAnsi"/>
                <w:color w:val="000000"/>
                <w:sz w:val="20"/>
                <w:szCs w:val="20"/>
              </w:rPr>
              <w:t>Diplomatic Academy of Vietnam (</w:t>
            </w:r>
            <w:r w:rsidRPr="004219B1">
              <w:rPr>
                <w:rFonts w:asciiTheme="minorHAnsi" w:hAnsiTheme="minorHAnsi" w:cstheme="minorHAnsi"/>
                <w:color w:val="000000"/>
                <w:sz w:val="20"/>
                <w:szCs w:val="20"/>
              </w:rPr>
              <w:t>DAV</w:t>
            </w:r>
            <w:r w:rsidR="00BE6F67" w:rsidRPr="004219B1">
              <w:rPr>
                <w:rFonts w:asciiTheme="minorHAnsi" w:hAnsiTheme="minorHAnsi" w:cstheme="minorHAnsi"/>
                <w:color w:val="000000"/>
                <w:sz w:val="20"/>
                <w:szCs w:val="20"/>
              </w:rPr>
              <w:t>)</w:t>
            </w:r>
          </w:p>
        </w:tc>
        <w:tc>
          <w:tcPr>
            <w:tcW w:w="2371" w:type="dxa"/>
          </w:tcPr>
          <w:p w14:paraId="34A3CFAC" w14:textId="0C7A6BDB" w:rsidR="00B81056" w:rsidRPr="004219B1" w:rsidRDefault="00102F2A" w:rsidP="00DF3579">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 xml:space="preserve">Continue; align with </w:t>
            </w:r>
            <w:r w:rsidR="00566F67" w:rsidRPr="004219B1">
              <w:rPr>
                <w:rFonts w:asciiTheme="minorHAnsi" w:hAnsiTheme="minorHAnsi" w:cstheme="minorHAnsi"/>
                <w:color w:val="000000"/>
                <w:sz w:val="20"/>
                <w:szCs w:val="20"/>
              </w:rPr>
              <w:t xml:space="preserve">the </w:t>
            </w:r>
            <w:r w:rsidR="005662B4" w:rsidRPr="004219B1">
              <w:rPr>
                <w:rFonts w:asciiTheme="minorHAnsi" w:hAnsiTheme="minorHAnsi" w:cstheme="minorHAnsi"/>
                <w:color w:val="000000"/>
                <w:sz w:val="20"/>
                <w:szCs w:val="20"/>
              </w:rPr>
              <w:t>Association of Southeast Asian Nations (</w:t>
            </w:r>
            <w:r w:rsidRPr="004219B1">
              <w:rPr>
                <w:rFonts w:asciiTheme="minorHAnsi" w:hAnsiTheme="minorHAnsi" w:cstheme="minorHAnsi"/>
                <w:color w:val="000000"/>
                <w:sz w:val="20"/>
                <w:szCs w:val="20"/>
              </w:rPr>
              <w:t>ASEAN</w:t>
            </w:r>
            <w:r w:rsidR="005662B4" w:rsidRPr="004219B1">
              <w:rPr>
                <w:rFonts w:asciiTheme="minorHAnsi" w:hAnsiTheme="minorHAnsi" w:cstheme="minorHAnsi"/>
                <w:color w:val="000000"/>
                <w:sz w:val="20"/>
                <w:szCs w:val="20"/>
              </w:rPr>
              <w:t>)</w:t>
            </w:r>
            <w:r w:rsidRPr="004219B1">
              <w:rPr>
                <w:rFonts w:asciiTheme="minorHAnsi" w:hAnsiTheme="minorHAnsi" w:cstheme="minorHAnsi"/>
                <w:color w:val="000000"/>
                <w:sz w:val="20"/>
                <w:szCs w:val="20"/>
              </w:rPr>
              <w:t xml:space="preserve"> cooperation</w:t>
            </w:r>
          </w:p>
        </w:tc>
      </w:tr>
      <w:tr w:rsidR="00B81056" w:rsidRPr="004219B1" w14:paraId="302CCAAC" w14:textId="77777777" w:rsidTr="007F5F12">
        <w:tc>
          <w:tcPr>
            <w:tcW w:w="1696" w:type="dxa"/>
          </w:tcPr>
          <w:p w14:paraId="0A9D744F" w14:textId="77777777" w:rsidR="005C1696" w:rsidRPr="005C1696" w:rsidRDefault="005C1696" w:rsidP="005C1696">
            <w:pPr>
              <w:pBdr>
                <w:top w:val="nil"/>
                <w:left w:val="nil"/>
                <w:bottom w:val="nil"/>
                <w:right w:val="nil"/>
                <w:between w:val="nil"/>
              </w:pBdr>
              <w:spacing w:after="0" w:line="240" w:lineRule="auto"/>
              <w:rPr>
                <w:rFonts w:asciiTheme="minorHAnsi" w:hAnsiTheme="minorHAnsi" w:cstheme="minorHAnsi"/>
                <w:bCs/>
                <w:color w:val="000000"/>
                <w:sz w:val="20"/>
                <w:szCs w:val="20"/>
              </w:rPr>
            </w:pPr>
            <w:r w:rsidRPr="005C1696">
              <w:rPr>
                <w:rFonts w:asciiTheme="minorHAnsi" w:hAnsiTheme="minorHAnsi" w:cstheme="minorHAnsi"/>
                <w:bCs/>
                <w:color w:val="000000"/>
                <w:sz w:val="20"/>
                <w:szCs w:val="20"/>
              </w:rPr>
              <w:t xml:space="preserve">Pillar 3: Regional &amp; Trilateral </w:t>
            </w:r>
          </w:p>
          <w:p w14:paraId="66D6A567" w14:textId="77777777" w:rsidR="00B81056" w:rsidRPr="004219B1" w:rsidRDefault="00B81056" w:rsidP="0002615C">
            <w:pPr>
              <w:widowControl w:val="0"/>
              <w:pBdr>
                <w:top w:val="nil"/>
                <w:left w:val="nil"/>
                <w:bottom w:val="nil"/>
                <w:right w:val="nil"/>
                <w:between w:val="nil"/>
              </w:pBdr>
              <w:spacing w:after="0" w:line="276" w:lineRule="auto"/>
              <w:jc w:val="both"/>
              <w:rPr>
                <w:rFonts w:asciiTheme="minorHAnsi" w:hAnsiTheme="minorHAnsi" w:cstheme="minorHAnsi"/>
                <w:color w:val="000000"/>
                <w:sz w:val="20"/>
                <w:szCs w:val="20"/>
              </w:rPr>
            </w:pPr>
          </w:p>
        </w:tc>
        <w:tc>
          <w:tcPr>
            <w:tcW w:w="3119" w:type="dxa"/>
          </w:tcPr>
          <w:p w14:paraId="53945634" w14:textId="77777777" w:rsidR="00B81056" w:rsidRPr="004219B1" w:rsidRDefault="00102F2A" w:rsidP="00A91707">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Trilateral Workshop (VN–Laos–Australia)</w:t>
            </w:r>
          </w:p>
        </w:tc>
        <w:tc>
          <w:tcPr>
            <w:tcW w:w="1824" w:type="dxa"/>
          </w:tcPr>
          <w:p w14:paraId="7CBBF768" w14:textId="77777777" w:rsidR="00B81056" w:rsidRPr="004219B1" w:rsidRDefault="00102F2A" w:rsidP="00F60A08">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Regional leaders, academics</w:t>
            </w:r>
          </w:p>
        </w:tc>
        <w:tc>
          <w:tcPr>
            <w:tcW w:w="2371" w:type="dxa"/>
          </w:tcPr>
          <w:p w14:paraId="520F4DE9" w14:textId="77777777" w:rsidR="00B81056" w:rsidRPr="004219B1" w:rsidRDefault="00102F2A" w:rsidP="00DF3579">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Continue; make this an annual platform</w:t>
            </w:r>
          </w:p>
        </w:tc>
      </w:tr>
    </w:tbl>
    <w:p w14:paraId="4167F8F5" w14:textId="006E3830" w:rsidR="00B81056" w:rsidRPr="004219B1" w:rsidRDefault="00295946" w:rsidP="0002615C">
      <w:pPr>
        <w:shd w:val="clear" w:color="auto" w:fill="FFFFFF" w:themeFill="background1"/>
        <w:spacing w:before="100" w:beforeAutospacing="1" w:after="100" w:afterAutospacing="1" w:line="240" w:lineRule="auto"/>
        <w:jc w:val="both"/>
        <w:rPr>
          <w:rFonts w:asciiTheme="minorHAnsi" w:hAnsiTheme="minorHAnsi" w:cstheme="minorHAnsi"/>
        </w:rPr>
      </w:pPr>
      <w:r w:rsidRPr="004219B1">
        <w:rPr>
          <w:rFonts w:asciiTheme="minorHAnsi" w:hAnsiTheme="minorHAnsi" w:cstheme="minorHAnsi"/>
          <w:b/>
          <w:bCs/>
        </w:rPr>
        <w:t xml:space="preserve">Recommendation 5: </w:t>
      </w:r>
      <w:r w:rsidR="004E3010" w:rsidRPr="004219B1">
        <w:rPr>
          <w:rFonts w:asciiTheme="minorHAnsi" w:hAnsiTheme="minorHAnsi" w:cstheme="minorHAnsi"/>
        </w:rPr>
        <w:t xml:space="preserve">To ensure VAC’s courses and activities remain </w:t>
      </w:r>
      <w:r w:rsidR="00096D95" w:rsidRPr="004219B1">
        <w:rPr>
          <w:rFonts w:asciiTheme="minorHAnsi" w:hAnsiTheme="minorHAnsi" w:cstheme="minorHAnsi"/>
        </w:rPr>
        <w:t xml:space="preserve">dynamic and relevant </w:t>
      </w:r>
      <w:r w:rsidR="004E3010" w:rsidRPr="004219B1">
        <w:rPr>
          <w:rFonts w:asciiTheme="minorHAnsi" w:hAnsiTheme="minorHAnsi" w:cstheme="minorHAnsi"/>
        </w:rPr>
        <w:t xml:space="preserve">in the next phase, a strategic approach is recommended: prioritise targeted capacity-building initiatives aligned with Vietnam’s reform agenda, tailor content to reform pillars and specific stakeholder groups, and improve participant selection for long-term benefits. Post-course support and flagship offerings should embed learning outcomes, while strengthening policy-practice linkages through research-driven, interactive engagement across pillars will foster sustainable change. Expanding reach to provincial and sectoral leaders, cultivating alumni engagement, and leveraging international partnerships will broaden systemic impact. </w:t>
      </w:r>
    </w:p>
    <w:p w14:paraId="4CC6ABFD" w14:textId="77777777" w:rsidR="00B81056" w:rsidRPr="004219B1" w:rsidRDefault="00102F2A" w:rsidP="0002615C">
      <w:pPr>
        <w:pStyle w:val="Heading2"/>
        <w:numPr>
          <w:ilvl w:val="1"/>
          <w:numId w:val="12"/>
        </w:numPr>
        <w:jc w:val="both"/>
        <w:rPr>
          <w:rFonts w:asciiTheme="minorHAnsi" w:hAnsiTheme="minorHAnsi" w:cstheme="minorHAnsi"/>
        </w:rPr>
      </w:pPr>
      <w:bookmarkStart w:id="14" w:name="_Toc212017253"/>
      <w:r w:rsidRPr="004219B1">
        <w:rPr>
          <w:rFonts w:asciiTheme="minorHAnsi" w:hAnsiTheme="minorHAnsi" w:cstheme="minorHAnsi"/>
        </w:rPr>
        <w:t>Effectiveness</w:t>
      </w:r>
      <w:bookmarkEnd w:id="14"/>
    </w:p>
    <w:p w14:paraId="7CC0F2B5" w14:textId="77777777" w:rsidR="00B81056" w:rsidRPr="004219B1" w:rsidRDefault="00102F2A" w:rsidP="0002615C">
      <w:pPr>
        <w:pBdr>
          <w:top w:val="nil"/>
          <w:left w:val="nil"/>
          <w:bottom w:val="nil"/>
          <w:right w:val="nil"/>
          <w:between w:val="nil"/>
        </w:pBdr>
        <w:spacing w:after="240" w:line="252" w:lineRule="auto"/>
        <w:jc w:val="both"/>
        <w:rPr>
          <w:rFonts w:asciiTheme="minorHAnsi" w:hAnsiTheme="minorHAnsi" w:cstheme="minorHAnsi"/>
          <w:b/>
          <w:color w:val="000000"/>
        </w:rPr>
      </w:pPr>
      <w:r w:rsidRPr="004219B1">
        <w:rPr>
          <w:rFonts w:asciiTheme="minorHAnsi" w:hAnsiTheme="minorHAnsi" w:cstheme="minorHAnsi"/>
          <w:b/>
          <w:color w:val="000000"/>
        </w:rPr>
        <w:t>Question 2: To what extent is the project on track to achieving its stated objectives and outcomes?</w:t>
      </w:r>
    </w:p>
    <w:p w14:paraId="112BF5E1" w14:textId="77777777" w:rsidR="00B81056" w:rsidRPr="004219B1" w:rsidRDefault="00102F2A" w:rsidP="0002615C">
      <w:pPr>
        <w:spacing w:line="276" w:lineRule="auto"/>
        <w:jc w:val="both"/>
        <w:rPr>
          <w:rFonts w:asciiTheme="minorHAnsi" w:hAnsiTheme="minorHAnsi" w:cstheme="minorHAnsi"/>
          <w:i/>
        </w:rPr>
      </w:pPr>
      <w:r w:rsidRPr="004219B1">
        <w:rPr>
          <w:rFonts w:asciiTheme="minorHAnsi" w:hAnsiTheme="minorHAnsi" w:cstheme="minorHAnsi"/>
          <w:i/>
        </w:rPr>
        <w:t>Sub-question 2.1: What have been the progress made towards achievement of the expected outcomes?</w:t>
      </w:r>
    </w:p>
    <w:p w14:paraId="5E847069" w14:textId="0B5E0880" w:rsidR="00B81056" w:rsidRPr="004219B1" w:rsidRDefault="00102F2A" w:rsidP="0002615C">
      <w:pPr>
        <w:pBdr>
          <w:top w:val="nil"/>
          <w:left w:val="nil"/>
          <w:bottom w:val="nil"/>
          <w:right w:val="nil"/>
          <w:between w:val="nil"/>
        </w:pBdr>
        <w:spacing w:after="0" w:line="276" w:lineRule="auto"/>
        <w:jc w:val="both"/>
        <w:rPr>
          <w:rFonts w:asciiTheme="minorHAnsi" w:hAnsiTheme="minorHAnsi" w:cstheme="minorHAnsi"/>
          <w:color w:val="000000"/>
        </w:rPr>
      </w:pPr>
      <w:r w:rsidRPr="004219B1">
        <w:rPr>
          <w:rFonts w:asciiTheme="minorHAnsi" w:hAnsiTheme="minorHAnsi" w:cstheme="minorHAnsi"/>
          <w:color w:val="000000" w:themeColor="text1"/>
        </w:rPr>
        <w:t xml:space="preserve">VAC has achieved significant output-level targets </w:t>
      </w:r>
      <w:r w:rsidR="287B4056" w:rsidRPr="004219B1">
        <w:rPr>
          <w:rFonts w:asciiTheme="minorHAnsi" w:hAnsiTheme="minorHAnsi" w:cstheme="minorHAnsi"/>
          <w:color w:val="000000" w:themeColor="text1"/>
        </w:rPr>
        <w:t xml:space="preserve">and </w:t>
      </w:r>
      <w:r w:rsidRPr="004219B1">
        <w:rPr>
          <w:rFonts w:asciiTheme="minorHAnsi" w:hAnsiTheme="minorHAnsi" w:cstheme="minorHAnsi"/>
          <w:color w:val="000000" w:themeColor="text1"/>
        </w:rPr>
        <w:t xml:space="preserve">created a strong foundation of trust and good relationships with Vietnamese partners, serving as an entry point for Australian collaboration with top Vietnamese officials. </w:t>
      </w:r>
    </w:p>
    <w:p w14:paraId="19D9446A" w14:textId="35BE33EB" w:rsidR="00B81056" w:rsidRPr="004219B1" w:rsidRDefault="00102F2A" w:rsidP="0002615C">
      <w:pPr>
        <w:numPr>
          <w:ilvl w:val="0"/>
          <w:numId w:val="14"/>
        </w:numPr>
        <w:pBdr>
          <w:top w:val="nil"/>
          <w:left w:val="nil"/>
          <w:bottom w:val="nil"/>
          <w:right w:val="nil"/>
          <w:between w:val="nil"/>
        </w:pBdr>
        <w:spacing w:after="0" w:line="276" w:lineRule="auto"/>
        <w:jc w:val="both"/>
        <w:rPr>
          <w:rFonts w:asciiTheme="minorHAnsi" w:hAnsiTheme="minorHAnsi" w:cstheme="minorHAnsi"/>
          <w:color w:val="000000"/>
        </w:rPr>
      </w:pPr>
      <w:r w:rsidRPr="004219B1">
        <w:rPr>
          <w:rFonts w:asciiTheme="minorHAnsi" w:hAnsiTheme="minorHAnsi" w:cstheme="minorHAnsi"/>
          <w:color w:val="000000" w:themeColor="text1"/>
        </w:rPr>
        <w:lastRenderedPageBreak/>
        <w:t xml:space="preserve">Exceeding expectations in activity volume (47/40 activities implemented with over 5,000 participants including </w:t>
      </w:r>
      <w:r w:rsidR="006C54BE">
        <w:rPr>
          <w:rFonts w:asciiTheme="minorHAnsi" w:hAnsiTheme="minorHAnsi" w:cstheme="minorHAnsi"/>
          <w:color w:val="000000" w:themeColor="text1"/>
          <w:lang w:val="vi-VN"/>
        </w:rPr>
        <w:t>senior</w:t>
      </w:r>
      <w:r w:rsidRPr="004219B1">
        <w:rPr>
          <w:rFonts w:asciiTheme="minorHAnsi" w:hAnsiTheme="minorHAnsi" w:cstheme="minorHAnsi"/>
          <w:color w:val="000000" w:themeColor="text1"/>
        </w:rPr>
        <w:t xml:space="preserve"> central and provincial leaders). </w:t>
      </w:r>
    </w:p>
    <w:p w14:paraId="3F2248EF" w14:textId="77777777" w:rsidR="00B81056" w:rsidRPr="004219B1" w:rsidRDefault="00102F2A" w:rsidP="0002615C">
      <w:pPr>
        <w:numPr>
          <w:ilvl w:val="0"/>
          <w:numId w:val="14"/>
        </w:numPr>
        <w:pBdr>
          <w:top w:val="nil"/>
          <w:left w:val="nil"/>
          <w:bottom w:val="nil"/>
          <w:right w:val="nil"/>
          <w:between w:val="nil"/>
        </w:pBdr>
        <w:spacing w:after="0" w:line="276" w:lineRule="auto"/>
        <w:jc w:val="both"/>
        <w:rPr>
          <w:rFonts w:asciiTheme="minorHAnsi" w:hAnsiTheme="minorHAnsi" w:cstheme="minorHAnsi"/>
          <w:color w:val="000000"/>
        </w:rPr>
      </w:pPr>
      <w:r w:rsidRPr="004219B1">
        <w:rPr>
          <w:rFonts w:asciiTheme="minorHAnsi" w:hAnsiTheme="minorHAnsi" w:cstheme="minorHAnsi"/>
          <w:color w:val="000000"/>
        </w:rPr>
        <w:t>Visibility: VAC has grown from a pilot initiative to a respected bilateral platform.</w:t>
      </w:r>
    </w:p>
    <w:p w14:paraId="2154DC08" w14:textId="56FA6496" w:rsidR="00B81056" w:rsidRPr="004219B1" w:rsidRDefault="00102F2A" w:rsidP="0002615C">
      <w:pPr>
        <w:numPr>
          <w:ilvl w:val="0"/>
          <w:numId w:val="14"/>
        </w:numPr>
        <w:pBdr>
          <w:top w:val="nil"/>
          <w:left w:val="nil"/>
          <w:bottom w:val="nil"/>
          <w:right w:val="nil"/>
          <w:between w:val="nil"/>
        </w:pBdr>
        <w:spacing w:after="0" w:line="276" w:lineRule="auto"/>
        <w:jc w:val="both"/>
        <w:rPr>
          <w:rFonts w:asciiTheme="minorHAnsi" w:hAnsiTheme="minorHAnsi" w:cstheme="minorHAnsi"/>
          <w:color w:val="000000"/>
        </w:rPr>
      </w:pPr>
      <w:r w:rsidRPr="004219B1">
        <w:rPr>
          <w:rFonts w:asciiTheme="minorHAnsi" w:hAnsiTheme="minorHAnsi" w:cstheme="minorHAnsi"/>
          <w:color w:val="000000"/>
        </w:rPr>
        <w:t xml:space="preserve">Strong policy </w:t>
      </w:r>
      <w:r w:rsidR="000748E0">
        <w:rPr>
          <w:rFonts w:asciiTheme="minorHAnsi" w:hAnsiTheme="minorHAnsi" w:cstheme="minorHAnsi"/>
          <w:color w:val="000000"/>
          <w:lang w:val="vi-VN"/>
        </w:rPr>
        <w:t xml:space="preserve">support </w:t>
      </w:r>
      <w:r w:rsidR="000748E0" w:rsidRPr="004219B1">
        <w:rPr>
          <w:rFonts w:asciiTheme="minorHAnsi" w:hAnsiTheme="minorHAnsi" w:cstheme="minorHAnsi"/>
          <w:color w:val="000000"/>
        </w:rPr>
        <w:t>via</w:t>
      </w:r>
      <w:r w:rsidRPr="004219B1">
        <w:rPr>
          <w:rFonts w:asciiTheme="minorHAnsi" w:hAnsiTheme="minorHAnsi" w:cstheme="minorHAnsi"/>
          <w:color w:val="000000"/>
        </w:rPr>
        <w:t xml:space="preserve"> Doi Moi </w:t>
      </w:r>
      <w:r w:rsidR="000C5C6E" w:rsidRPr="004219B1">
        <w:rPr>
          <w:rFonts w:asciiTheme="minorHAnsi" w:hAnsiTheme="minorHAnsi" w:cstheme="minorHAnsi"/>
          <w:color w:val="000000"/>
        </w:rPr>
        <w:t xml:space="preserve">review </w:t>
      </w:r>
      <w:r w:rsidR="008B2DAA" w:rsidRPr="004219B1">
        <w:rPr>
          <w:rFonts w:asciiTheme="minorHAnsi" w:hAnsiTheme="minorHAnsi" w:cstheme="minorHAnsi"/>
          <w:color w:val="000000"/>
        </w:rPr>
        <w:t>research</w:t>
      </w:r>
      <w:r w:rsidR="005F1177" w:rsidRPr="004219B1">
        <w:rPr>
          <w:rFonts w:asciiTheme="minorHAnsi" w:hAnsiTheme="minorHAnsi" w:cstheme="minorHAnsi"/>
          <w:color w:val="000000"/>
        </w:rPr>
        <w:t xml:space="preserve"> series</w:t>
      </w:r>
      <w:r w:rsidRPr="004219B1">
        <w:rPr>
          <w:rFonts w:asciiTheme="minorHAnsi" w:hAnsiTheme="minorHAnsi" w:cstheme="minorHAnsi"/>
          <w:color w:val="000000"/>
        </w:rPr>
        <w:t xml:space="preserve"> and high-level engagement with foundational partners and ministries.</w:t>
      </w:r>
    </w:p>
    <w:p w14:paraId="4F89E543" w14:textId="13E6FEAA" w:rsidR="00B81056" w:rsidRPr="004219B1" w:rsidRDefault="00102F2A" w:rsidP="0002615C">
      <w:pPr>
        <w:numPr>
          <w:ilvl w:val="0"/>
          <w:numId w:val="14"/>
        </w:numPr>
        <w:pBdr>
          <w:top w:val="nil"/>
          <w:left w:val="nil"/>
          <w:bottom w:val="nil"/>
          <w:right w:val="nil"/>
          <w:between w:val="nil"/>
        </w:pBdr>
        <w:spacing w:line="276" w:lineRule="auto"/>
        <w:jc w:val="both"/>
        <w:rPr>
          <w:rFonts w:asciiTheme="minorHAnsi" w:hAnsiTheme="minorHAnsi" w:cstheme="minorHAnsi"/>
          <w:color w:val="000000"/>
        </w:rPr>
      </w:pPr>
      <w:r w:rsidRPr="004219B1">
        <w:rPr>
          <w:rFonts w:asciiTheme="minorHAnsi" w:hAnsiTheme="minorHAnsi" w:cstheme="minorHAnsi"/>
          <w:color w:val="000000" w:themeColor="text1"/>
        </w:rPr>
        <w:t>The VAC</w:t>
      </w:r>
      <w:r w:rsidR="00096D95" w:rsidRPr="004219B1">
        <w:rPr>
          <w:rFonts w:asciiTheme="minorHAnsi" w:hAnsiTheme="minorHAnsi" w:cstheme="minorHAnsi"/>
          <w:color w:val="000000" w:themeColor="text1"/>
        </w:rPr>
        <w:t xml:space="preserve"> </w:t>
      </w:r>
      <w:r w:rsidRPr="004219B1">
        <w:rPr>
          <w:rFonts w:asciiTheme="minorHAnsi" w:hAnsiTheme="minorHAnsi" w:cstheme="minorHAnsi"/>
          <w:color w:val="000000" w:themeColor="text1"/>
        </w:rPr>
        <w:t xml:space="preserve">is facing challenges in measuring the achievement of </w:t>
      </w:r>
      <w:r w:rsidR="00C07788" w:rsidRPr="004219B1">
        <w:rPr>
          <w:rFonts w:asciiTheme="minorHAnsi" w:hAnsiTheme="minorHAnsi" w:cstheme="minorHAnsi"/>
          <w:color w:val="000000" w:themeColor="text1"/>
        </w:rPr>
        <w:t>long-term</w:t>
      </w:r>
      <w:r w:rsidRPr="004219B1">
        <w:rPr>
          <w:rFonts w:asciiTheme="minorHAnsi" w:hAnsiTheme="minorHAnsi" w:cstheme="minorHAnsi"/>
          <w:color w:val="000000" w:themeColor="text1"/>
        </w:rPr>
        <w:t xml:space="preserve"> outcomes (EOPOs, IOs) and investment outcomes (EOIOs) due to the lack of appropriate indicators.  </w:t>
      </w:r>
    </w:p>
    <w:p w14:paraId="782D2AAE" w14:textId="77777777" w:rsidR="00B81056" w:rsidRPr="004219B1" w:rsidRDefault="00102F2A" w:rsidP="0002615C">
      <w:pPr>
        <w:pBdr>
          <w:top w:val="nil"/>
          <w:left w:val="nil"/>
          <w:bottom w:val="nil"/>
          <w:right w:val="nil"/>
          <w:between w:val="nil"/>
        </w:pBdr>
        <w:spacing w:after="240" w:line="252" w:lineRule="auto"/>
        <w:jc w:val="both"/>
        <w:rPr>
          <w:rFonts w:asciiTheme="minorHAnsi" w:hAnsiTheme="minorHAnsi" w:cstheme="minorHAnsi"/>
          <w:i/>
          <w:color w:val="000000"/>
        </w:rPr>
      </w:pPr>
      <w:r w:rsidRPr="004219B1">
        <w:rPr>
          <w:rFonts w:asciiTheme="minorHAnsi" w:hAnsiTheme="minorHAnsi" w:cstheme="minorHAnsi"/>
          <w:i/>
          <w:color w:val="000000"/>
        </w:rPr>
        <w:t>Table 2: VAC Accumulated Results Matrix 2022 – 2025</w:t>
      </w:r>
    </w:p>
    <w:tbl>
      <w:tblPr>
        <w:tblW w:w="901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165"/>
        <w:gridCol w:w="2113"/>
        <w:gridCol w:w="2954"/>
        <w:gridCol w:w="2778"/>
      </w:tblGrid>
      <w:tr w:rsidR="00B81056" w:rsidRPr="00E972A8" w14:paraId="6A2214D5" w14:textId="77777777" w:rsidTr="00BE4147">
        <w:trPr>
          <w:tblHeader/>
        </w:trPr>
        <w:tc>
          <w:tcPr>
            <w:tcW w:w="1165" w:type="dxa"/>
          </w:tcPr>
          <w:p w14:paraId="77CB5243" w14:textId="77777777" w:rsidR="00B81056" w:rsidRPr="00E972A8" w:rsidRDefault="00102F2A" w:rsidP="00E972A8">
            <w:pPr>
              <w:pStyle w:val="Heading2NONUM"/>
              <w:rPr>
                <w:sz w:val="22"/>
                <w:szCs w:val="22"/>
              </w:rPr>
            </w:pPr>
            <w:r w:rsidRPr="00E972A8">
              <w:rPr>
                <w:sz w:val="22"/>
                <w:szCs w:val="22"/>
              </w:rPr>
              <w:t>Year</w:t>
            </w:r>
          </w:p>
        </w:tc>
        <w:tc>
          <w:tcPr>
            <w:tcW w:w="2113" w:type="dxa"/>
          </w:tcPr>
          <w:p w14:paraId="4E1FDAB0" w14:textId="77777777" w:rsidR="00B81056" w:rsidRPr="00E972A8" w:rsidRDefault="00102F2A" w:rsidP="00E972A8">
            <w:pPr>
              <w:pStyle w:val="Heading2NONUM"/>
              <w:rPr>
                <w:sz w:val="22"/>
                <w:szCs w:val="22"/>
              </w:rPr>
            </w:pPr>
            <w:r w:rsidRPr="00E972A8">
              <w:rPr>
                <w:sz w:val="22"/>
                <w:szCs w:val="22"/>
              </w:rPr>
              <w:t>Planned Outputs</w:t>
            </w:r>
          </w:p>
        </w:tc>
        <w:tc>
          <w:tcPr>
            <w:tcW w:w="2954" w:type="dxa"/>
          </w:tcPr>
          <w:p w14:paraId="37155FA4" w14:textId="77777777" w:rsidR="00B81056" w:rsidRPr="00E972A8" w:rsidRDefault="00102F2A" w:rsidP="00E972A8">
            <w:pPr>
              <w:pStyle w:val="Heading2NONUM"/>
              <w:rPr>
                <w:sz w:val="22"/>
                <w:szCs w:val="22"/>
              </w:rPr>
            </w:pPr>
            <w:r w:rsidRPr="00E972A8">
              <w:rPr>
                <w:sz w:val="22"/>
                <w:szCs w:val="22"/>
              </w:rPr>
              <w:t>Actual Results</w:t>
            </w:r>
          </w:p>
        </w:tc>
        <w:tc>
          <w:tcPr>
            <w:tcW w:w="2778" w:type="dxa"/>
          </w:tcPr>
          <w:p w14:paraId="4A02D7EA" w14:textId="77777777" w:rsidR="00B81056" w:rsidRPr="00E972A8" w:rsidRDefault="00102F2A" w:rsidP="00E972A8">
            <w:pPr>
              <w:pStyle w:val="Heading2NONUM"/>
              <w:rPr>
                <w:sz w:val="22"/>
                <w:szCs w:val="22"/>
              </w:rPr>
            </w:pPr>
            <w:r w:rsidRPr="00E972A8">
              <w:rPr>
                <w:sz w:val="22"/>
                <w:szCs w:val="22"/>
              </w:rPr>
              <w:t>Explanation / Analysis</w:t>
            </w:r>
          </w:p>
        </w:tc>
      </w:tr>
      <w:tr w:rsidR="00B81056" w:rsidRPr="004219B1" w14:paraId="5072BE2B" w14:textId="77777777" w:rsidTr="72879DB7">
        <w:tc>
          <w:tcPr>
            <w:tcW w:w="1165" w:type="dxa"/>
          </w:tcPr>
          <w:p w14:paraId="38860DA4" w14:textId="77777777" w:rsidR="00B81056" w:rsidRPr="004219B1" w:rsidRDefault="00102F2A" w:rsidP="0002615C">
            <w:pPr>
              <w:pBdr>
                <w:top w:val="nil"/>
                <w:left w:val="nil"/>
                <w:bottom w:val="nil"/>
                <w:right w:val="nil"/>
                <w:between w:val="nil"/>
              </w:pBdr>
              <w:spacing w:after="0" w:line="240" w:lineRule="auto"/>
              <w:jc w:val="both"/>
              <w:rPr>
                <w:rFonts w:asciiTheme="minorHAnsi" w:hAnsiTheme="minorHAnsi" w:cstheme="minorHAnsi"/>
                <w:b/>
                <w:color w:val="000000"/>
                <w:sz w:val="20"/>
                <w:szCs w:val="20"/>
              </w:rPr>
            </w:pPr>
            <w:r w:rsidRPr="004219B1">
              <w:rPr>
                <w:rFonts w:asciiTheme="minorHAnsi" w:hAnsiTheme="minorHAnsi" w:cstheme="minorHAnsi"/>
                <w:b/>
                <w:color w:val="000000"/>
                <w:sz w:val="20"/>
                <w:szCs w:val="20"/>
              </w:rPr>
              <w:t xml:space="preserve">2022 </w:t>
            </w:r>
            <w:r w:rsidRPr="004219B1">
              <w:rPr>
                <w:rFonts w:asciiTheme="minorHAnsi" w:hAnsiTheme="minorHAnsi" w:cstheme="minorHAnsi"/>
                <w:b/>
                <w:i/>
                <w:color w:val="000000"/>
                <w:sz w:val="20"/>
                <w:szCs w:val="20"/>
              </w:rPr>
              <w:t>(Start-up phase)</w:t>
            </w:r>
          </w:p>
        </w:tc>
        <w:tc>
          <w:tcPr>
            <w:tcW w:w="2113" w:type="dxa"/>
          </w:tcPr>
          <w:p w14:paraId="09C61364" w14:textId="77777777" w:rsidR="00B81056" w:rsidRPr="004219B1" w:rsidRDefault="00102F2A" w:rsidP="0004431E">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 Governance establish (PSC/EC)</w:t>
            </w:r>
          </w:p>
          <w:p w14:paraId="0EE28965" w14:textId="77777777" w:rsidR="00B81056" w:rsidRPr="004219B1" w:rsidRDefault="00102F2A" w:rsidP="0004431E">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 VAC office launched</w:t>
            </w:r>
          </w:p>
          <w:p w14:paraId="23BDA5A9" w14:textId="77777777" w:rsidR="00B81056" w:rsidRPr="004219B1" w:rsidRDefault="00102F2A" w:rsidP="0004431E">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 Pilot training and scoping consultations</w:t>
            </w:r>
          </w:p>
          <w:p w14:paraId="3D890030" w14:textId="77777777" w:rsidR="00B81056" w:rsidRPr="004219B1" w:rsidRDefault="00102F2A" w:rsidP="0004431E">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 Draft 4.5-year strategy</w:t>
            </w:r>
          </w:p>
        </w:tc>
        <w:tc>
          <w:tcPr>
            <w:tcW w:w="2954" w:type="dxa"/>
          </w:tcPr>
          <w:p w14:paraId="4BD90954" w14:textId="77777777" w:rsidR="00B81056" w:rsidRPr="004219B1" w:rsidRDefault="00102F2A" w:rsidP="0004431E">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 Governance bodies formed</w:t>
            </w:r>
          </w:p>
          <w:p w14:paraId="6047B7D3" w14:textId="77777777" w:rsidR="00B81056" w:rsidRPr="004219B1" w:rsidRDefault="00102F2A" w:rsidP="0004431E">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 VAC office launched (Dec 2022)</w:t>
            </w:r>
          </w:p>
          <w:p w14:paraId="3A641177" w14:textId="77777777" w:rsidR="00B81056" w:rsidRPr="004219B1" w:rsidRDefault="00102F2A" w:rsidP="0004431E">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 Pilot trainings (e.g. for ERC, MOFA, HCMA) delivered</w:t>
            </w:r>
          </w:p>
          <w:p w14:paraId="2BFEC6B7" w14:textId="77777777" w:rsidR="00B81056" w:rsidRPr="004219B1" w:rsidRDefault="00102F2A" w:rsidP="0004431E">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 VAC Strategy 2023 – 2026 developed</w:t>
            </w:r>
          </w:p>
        </w:tc>
        <w:tc>
          <w:tcPr>
            <w:tcW w:w="2778" w:type="dxa"/>
          </w:tcPr>
          <w:p w14:paraId="681A3511" w14:textId="77777777" w:rsidR="00B81056" w:rsidRPr="004219B1" w:rsidRDefault="00102F2A" w:rsidP="0004431E">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 Establishment phase achieved foundational setup, intensive partner engagement, and pilot training for trust-building.</w:t>
            </w:r>
          </w:p>
        </w:tc>
      </w:tr>
      <w:tr w:rsidR="00B81056" w:rsidRPr="004219B1" w14:paraId="2E34DB48" w14:textId="77777777" w:rsidTr="72879DB7">
        <w:tc>
          <w:tcPr>
            <w:tcW w:w="1165" w:type="dxa"/>
          </w:tcPr>
          <w:p w14:paraId="5CF64E29" w14:textId="77777777" w:rsidR="00B81056" w:rsidRPr="004219B1" w:rsidRDefault="00102F2A" w:rsidP="0002615C">
            <w:pPr>
              <w:pBdr>
                <w:top w:val="nil"/>
                <w:left w:val="nil"/>
                <w:bottom w:val="nil"/>
                <w:right w:val="nil"/>
                <w:between w:val="nil"/>
              </w:pBdr>
              <w:spacing w:after="0" w:line="240" w:lineRule="auto"/>
              <w:jc w:val="both"/>
              <w:rPr>
                <w:rFonts w:asciiTheme="minorHAnsi" w:hAnsiTheme="minorHAnsi" w:cstheme="minorHAnsi"/>
                <w:b/>
                <w:color w:val="000000"/>
                <w:sz w:val="20"/>
                <w:szCs w:val="20"/>
              </w:rPr>
            </w:pPr>
            <w:r w:rsidRPr="004219B1">
              <w:rPr>
                <w:rFonts w:asciiTheme="minorHAnsi" w:hAnsiTheme="minorHAnsi" w:cstheme="minorHAnsi"/>
                <w:b/>
                <w:color w:val="000000"/>
                <w:sz w:val="20"/>
                <w:szCs w:val="20"/>
              </w:rPr>
              <w:t>2023</w:t>
            </w:r>
          </w:p>
        </w:tc>
        <w:tc>
          <w:tcPr>
            <w:tcW w:w="2113" w:type="dxa"/>
          </w:tcPr>
          <w:p w14:paraId="7021733A" w14:textId="77777777" w:rsidR="00B81056" w:rsidRPr="004219B1" w:rsidRDefault="00102F2A" w:rsidP="0004431E">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- 10 to 12 leadership and policy training courses</w:t>
            </w:r>
          </w:p>
          <w:p w14:paraId="4E4E6D55" w14:textId="77777777" w:rsidR="00B81056" w:rsidRPr="00BD777E" w:rsidRDefault="00102F2A" w:rsidP="0004431E">
            <w:pPr>
              <w:pBdr>
                <w:top w:val="nil"/>
                <w:left w:val="nil"/>
                <w:bottom w:val="nil"/>
                <w:right w:val="nil"/>
                <w:between w:val="nil"/>
              </w:pBdr>
              <w:spacing w:after="0" w:line="240" w:lineRule="auto"/>
              <w:rPr>
                <w:rFonts w:asciiTheme="minorHAnsi" w:hAnsiTheme="minorHAnsi" w:cstheme="minorHAnsi"/>
                <w:color w:val="000000"/>
                <w:sz w:val="20"/>
                <w:szCs w:val="20"/>
                <w:lang w:val="pt-BR"/>
              </w:rPr>
            </w:pPr>
            <w:r w:rsidRPr="00BD777E">
              <w:rPr>
                <w:rFonts w:asciiTheme="minorHAnsi" w:hAnsiTheme="minorHAnsi" w:cstheme="minorHAnsi"/>
                <w:color w:val="000000"/>
                <w:sz w:val="20"/>
                <w:szCs w:val="20"/>
                <w:lang w:val="pt-BR"/>
              </w:rPr>
              <w:t>- 600+ participants</w:t>
            </w:r>
          </w:p>
          <w:p w14:paraId="31C53A0F" w14:textId="77777777" w:rsidR="00B81056" w:rsidRPr="00BD777E" w:rsidRDefault="00102F2A" w:rsidP="0004431E">
            <w:pPr>
              <w:pBdr>
                <w:top w:val="nil"/>
                <w:left w:val="nil"/>
                <w:bottom w:val="nil"/>
                <w:right w:val="nil"/>
                <w:between w:val="nil"/>
              </w:pBdr>
              <w:spacing w:after="0" w:line="240" w:lineRule="auto"/>
              <w:rPr>
                <w:rFonts w:asciiTheme="minorHAnsi" w:hAnsiTheme="minorHAnsi" w:cstheme="minorHAnsi"/>
                <w:color w:val="000000"/>
                <w:sz w:val="20"/>
                <w:szCs w:val="20"/>
                <w:lang w:val="pt-BR"/>
              </w:rPr>
            </w:pPr>
            <w:r w:rsidRPr="00BD777E">
              <w:rPr>
                <w:rFonts w:asciiTheme="minorHAnsi" w:hAnsiTheme="minorHAnsi" w:cstheme="minorHAnsi"/>
                <w:color w:val="000000"/>
                <w:sz w:val="20"/>
                <w:szCs w:val="20"/>
                <w:lang w:val="pt-BR"/>
              </w:rPr>
              <w:t>- Doi Moi review</w:t>
            </w:r>
          </w:p>
          <w:p w14:paraId="11A47FD8" w14:textId="375D4EBE" w:rsidR="001249E3" w:rsidRPr="001249E3" w:rsidRDefault="00102F2A" w:rsidP="0004431E">
            <w:pPr>
              <w:pBdr>
                <w:top w:val="nil"/>
                <w:left w:val="nil"/>
                <w:bottom w:val="nil"/>
                <w:right w:val="nil"/>
                <w:between w:val="nil"/>
              </w:pBdr>
              <w:spacing w:after="0" w:line="240" w:lineRule="auto"/>
              <w:rPr>
                <w:rFonts w:asciiTheme="minorHAnsi" w:hAnsiTheme="minorHAnsi" w:cstheme="minorHAnsi"/>
                <w:color w:val="000000"/>
                <w:sz w:val="20"/>
                <w:szCs w:val="20"/>
                <w:lang w:val="vi-VN"/>
              </w:rPr>
            </w:pPr>
            <w:r w:rsidRPr="00BD777E">
              <w:rPr>
                <w:rFonts w:asciiTheme="minorHAnsi" w:hAnsiTheme="minorHAnsi" w:cstheme="minorHAnsi"/>
                <w:color w:val="000000"/>
                <w:sz w:val="20"/>
                <w:szCs w:val="20"/>
                <w:lang w:val="pt-BR"/>
              </w:rPr>
              <w:t xml:space="preserve">- </w:t>
            </w:r>
            <w:r w:rsidR="001249E3" w:rsidRPr="00BD777E">
              <w:rPr>
                <w:rFonts w:asciiTheme="minorHAnsi" w:hAnsiTheme="minorHAnsi" w:cstheme="minorHAnsi"/>
                <w:color w:val="000000"/>
                <w:sz w:val="20"/>
                <w:szCs w:val="20"/>
                <w:lang w:val="pt-BR"/>
              </w:rPr>
              <w:t>Vietnam</w:t>
            </w:r>
            <w:r w:rsidR="001249E3">
              <w:rPr>
                <w:rFonts w:asciiTheme="minorHAnsi" w:hAnsiTheme="minorHAnsi" w:cstheme="minorHAnsi"/>
                <w:color w:val="000000"/>
                <w:sz w:val="20"/>
                <w:szCs w:val="20"/>
                <w:lang w:val="vi-VN"/>
              </w:rPr>
              <w:t xml:space="preserve"> Australia Forum</w:t>
            </w:r>
          </w:p>
          <w:p w14:paraId="765125AA" w14:textId="51F7271E" w:rsidR="00B81056" w:rsidRPr="004219B1" w:rsidRDefault="00102F2A" w:rsidP="0004431E">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Visibility and alumni network</w:t>
            </w:r>
          </w:p>
        </w:tc>
        <w:tc>
          <w:tcPr>
            <w:tcW w:w="2954" w:type="dxa"/>
          </w:tcPr>
          <w:p w14:paraId="221EF142" w14:textId="77777777" w:rsidR="00B81056" w:rsidRPr="004219B1" w:rsidRDefault="00102F2A" w:rsidP="0004431E">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- 13 activities delivered, including SCUT, WILJ5–6, APT, Women in Diplomacy</w:t>
            </w:r>
          </w:p>
          <w:p w14:paraId="181A2641" w14:textId="77777777" w:rsidR="00B81056" w:rsidRPr="004219B1" w:rsidRDefault="00102F2A" w:rsidP="0004431E">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- 1,100+ participants (53% women)</w:t>
            </w:r>
          </w:p>
          <w:p w14:paraId="3E3A44B6" w14:textId="21239E13" w:rsidR="00B81056" w:rsidRPr="004219B1" w:rsidRDefault="00102F2A" w:rsidP="0004431E">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 Doi Moi Review</w:t>
            </w:r>
            <w:r w:rsidR="00343BE1" w:rsidRPr="004219B1">
              <w:rPr>
                <w:rFonts w:asciiTheme="minorHAnsi" w:hAnsiTheme="minorHAnsi" w:cstheme="minorHAnsi"/>
                <w:color w:val="000000"/>
                <w:sz w:val="20"/>
                <w:szCs w:val="20"/>
              </w:rPr>
              <w:t xml:space="preserve"> research </w:t>
            </w:r>
            <w:r w:rsidR="000C5C6E" w:rsidRPr="004219B1">
              <w:rPr>
                <w:rFonts w:asciiTheme="minorHAnsi" w:hAnsiTheme="minorHAnsi" w:cstheme="minorHAnsi"/>
                <w:color w:val="000000"/>
                <w:sz w:val="20"/>
                <w:szCs w:val="20"/>
              </w:rPr>
              <w:t>series</w:t>
            </w:r>
            <w:r w:rsidRPr="004219B1">
              <w:rPr>
                <w:rFonts w:asciiTheme="minorHAnsi" w:hAnsiTheme="minorHAnsi" w:cstheme="minorHAnsi"/>
                <w:color w:val="000000"/>
                <w:sz w:val="20"/>
                <w:szCs w:val="20"/>
              </w:rPr>
              <w:t xml:space="preserve"> commenced (6 studies underway)</w:t>
            </w:r>
          </w:p>
          <w:p w14:paraId="5C6ABD54" w14:textId="4A932D00" w:rsidR="00B81056" w:rsidRPr="004219B1" w:rsidRDefault="00102F2A" w:rsidP="0004431E">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- 1st V</w:t>
            </w:r>
            <w:r w:rsidR="001249E3">
              <w:rPr>
                <w:rFonts w:asciiTheme="minorHAnsi" w:hAnsiTheme="minorHAnsi" w:cstheme="minorHAnsi"/>
                <w:color w:val="000000"/>
                <w:sz w:val="20"/>
                <w:szCs w:val="20"/>
              </w:rPr>
              <w:t xml:space="preserve">ietnam </w:t>
            </w:r>
            <w:r w:rsidRPr="004219B1">
              <w:rPr>
                <w:rFonts w:asciiTheme="minorHAnsi" w:hAnsiTheme="minorHAnsi" w:cstheme="minorHAnsi"/>
                <w:color w:val="000000"/>
                <w:sz w:val="20"/>
                <w:szCs w:val="20"/>
              </w:rPr>
              <w:t>A</w:t>
            </w:r>
            <w:r w:rsidR="001249E3">
              <w:rPr>
                <w:rFonts w:asciiTheme="minorHAnsi" w:hAnsiTheme="minorHAnsi" w:cstheme="minorHAnsi"/>
                <w:color w:val="000000"/>
                <w:sz w:val="20"/>
                <w:szCs w:val="20"/>
              </w:rPr>
              <w:t>ustralia</w:t>
            </w:r>
            <w:r w:rsidRPr="004219B1">
              <w:rPr>
                <w:rFonts w:asciiTheme="minorHAnsi" w:hAnsiTheme="minorHAnsi" w:cstheme="minorHAnsi"/>
                <w:color w:val="000000"/>
                <w:sz w:val="20"/>
                <w:szCs w:val="20"/>
              </w:rPr>
              <w:t xml:space="preserve"> Forum</w:t>
            </w:r>
          </w:p>
        </w:tc>
        <w:tc>
          <w:tcPr>
            <w:tcW w:w="2778" w:type="dxa"/>
          </w:tcPr>
          <w:p w14:paraId="05EE16BC" w14:textId="77777777" w:rsidR="00B81056" w:rsidRPr="004219B1" w:rsidRDefault="00102F2A" w:rsidP="0004431E">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 xml:space="preserve">- Exceeded training delivery targets. </w:t>
            </w:r>
          </w:p>
          <w:p w14:paraId="19EAEE42" w14:textId="77777777" w:rsidR="00B81056" w:rsidRPr="004219B1" w:rsidRDefault="00102F2A" w:rsidP="0004431E">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 xml:space="preserve">- Doi Moi Review established VAC's policy relevance. </w:t>
            </w:r>
          </w:p>
          <w:p w14:paraId="64C32A26" w14:textId="77777777" w:rsidR="00B81056" w:rsidRPr="004219B1" w:rsidRDefault="00102F2A" w:rsidP="0004431E">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 Positive partner engagement.</w:t>
            </w:r>
          </w:p>
        </w:tc>
      </w:tr>
      <w:tr w:rsidR="00B81056" w:rsidRPr="004219B1" w14:paraId="7CDDE6E0" w14:textId="77777777" w:rsidTr="72879DB7">
        <w:tc>
          <w:tcPr>
            <w:tcW w:w="1165" w:type="dxa"/>
          </w:tcPr>
          <w:p w14:paraId="3CCD2D14" w14:textId="77777777" w:rsidR="00B81056" w:rsidRPr="004219B1" w:rsidRDefault="00102F2A" w:rsidP="0002615C">
            <w:pPr>
              <w:pBdr>
                <w:top w:val="nil"/>
                <w:left w:val="nil"/>
                <w:bottom w:val="nil"/>
                <w:right w:val="nil"/>
                <w:between w:val="nil"/>
              </w:pBdr>
              <w:spacing w:after="0" w:line="240" w:lineRule="auto"/>
              <w:jc w:val="both"/>
              <w:rPr>
                <w:rFonts w:asciiTheme="minorHAnsi" w:hAnsiTheme="minorHAnsi" w:cstheme="minorHAnsi"/>
                <w:b/>
                <w:color w:val="000000"/>
                <w:sz w:val="20"/>
                <w:szCs w:val="20"/>
              </w:rPr>
            </w:pPr>
            <w:r w:rsidRPr="004219B1">
              <w:rPr>
                <w:rFonts w:asciiTheme="minorHAnsi" w:hAnsiTheme="minorHAnsi" w:cstheme="minorHAnsi"/>
                <w:b/>
                <w:color w:val="000000"/>
                <w:sz w:val="20"/>
                <w:szCs w:val="20"/>
              </w:rPr>
              <w:t>2024</w:t>
            </w:r>
          </w:p>
        </w:tc>
        <w:tc>
          <w:tcPr>
            <w:tcW w:w="2113" w:type="dxa"/>
          </w:tcPr>
          <w:p w14:paraId="26471C87" w14:textId="77777777" w:rsidR="00B81056" w:rsidRPr="004219B1" w:rsidRDefault="00102F2A" w:rsidP="0004431E">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 Implement 15 to 18 activities</w:t>
            </w:r>
          </w:p>
          <w:p w14:paraId="111E2CBB" w14:textId="77777777" w:rsidR="00B81056" w:rsidRPr="004219B1" w:rsidRDefault="00102F2A" w:rsidP="0004431E">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 Research-policy links</w:t>
            </w:r>
          </w:p>
          <w:p w14:paraId="4DA6B290" w14:textId="0B322D5F" w:rsidR="00B81056" w:rsidRDefault="00102F2A" w:rsidP="0004431E">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 xml:space="preserve">- </w:t>
            </w:r>
            <w:r w:rsidR="005937CE">
              <w:rPr>
                <w:rFonts w:asciiTheme="minorHAnsi" w:hAnsiTheme="minorHAnsi" w:cstheme="minorHAnsi"/>
                <w:color w:val="000000"/>
                <w:sz w:val="20"/>
                <w:szCs w:val="20"/>
              </w:rPr>
              <w:t>P</w:t>
            </w:r>
            <w:r w:rsidRPr="004219B1">
              <w:rPr>
                <w:rFonts w:asciiTheme="minorHAnsi" w:hAnsiTheme="minorHAnsi" w:cstheme="minorHAnsi"/>
                <w:color w:val="000000"/>
                <w:sz w:val="20"/>
                <w:szCs w:val="20"/>
              </w:rPr>
              <w:t>rovincial outreach</w:t>
            </w:r>
          </w:p>
          <w:p w14:paraId="2D029B70" w14:textId="57107DAA" w:rsidR="001249E3" w:rsidRPr="004219B1" w:rsidRDefault="001249E3" w:rsidP="0004431E">
            <w:pPr>
              <w:pBdr>
                <w:top w:val="nil"/>
                <w:left w:val="nil"/>
                <w:bottom w:val="nil"/>
                <w:right w:val="nil"/>
                <w:between w:val="nil"/>
              </w:pBdr>
              <w:spacing w:after="0" w:line="240" w:lineRule="auto"/>
              <w:rPr>
                <w:rFonts w:asciiTheme="minorHAnsi" w:hAnsiTheme="minorHAnsi" w:cstheme="minorHAnsi"/>
                <w:color w:val="000000"/>
                <w:sz w:val="20"/>
                <w:szCs w:val="20"/>
              </w:rPr>
            </w:pPr>
            <w:r>
              <w:rPr>
                <w:rFonts w:asciiTheme="minorHAnsi" w:hAnsiTheme="minorHAnsi" w:cstheme="minorHAnsi"/>
                <w:color w:val="000000"/>
                <w:sz w:val="20"/>
                <w:szCs w:val="20"/>
              </w:rPr>
              <w:t>- Vietnam Australia Forum</w:t>
            </w:r>
          </w:p>
          <w:p w14:paraId="0F1D13BC" w14:textId="1F035D38" w:rsidR="00B81056" w:rsidRPr="004219B1" w:rsidRDefault="00B81056" w:rsidP="0004431E">
            <w:pPr>
              <w:pBdr>
                <w:top w:val="nil"/>
                <w:left w:val="nil"/>
                <w:bottom w:val="nil"/>
                <w:right w:val="nil"/>
                <w:between w:val="nil"/>
              </w:pBdr>
              <w:spacing w:after="0" w:line="240" w:lineRule="auto"/>
              <w:rPr>
                <w:rFonts w:asciiTheme="minorHAnsi" w:hAnsiTheme="minorHAnsi" w:cstheme="minorHAnsi"/>
                <w:color w:val="000000"/>
                <w:sz w:val="20"/>
                <w:szCs w:val="20"/>
              </w:rPr>
            </w:pPr>
          </w:p>
        </w:tc>
        <w:tc>
          <w:tcPr>
            <w:tcW w:w="2954" w:type="dxa"/>
          </w:tcPr>
          <w:p w14:paraId="698AC978" w14:textId="77777777" w:rsidR="00B81056" w:rsidRPr="004219B1" w:rsidRDefault="00102F2A" w:rsidP="0004431E">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- 21 activities completed</w:t>
            </w:r>
          </w:p>
          <w:p w14:paraId="0C5FE6F3" w14:textId="77777777" w:rsidR="00B81056" w:rsidRPr="004219B1" w:rsidRDefault="00102F2A" w:rsidP="0004431E">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- 2,000+ participants including 2 study missions to Australia</w:t>
            </w:r>
          </w:p>
          <w:p w14:paraId="562BB066" w14:textId="4DE0AE66" w:rsidR="00B81056" w:rsidRPr="004219B1" w:rsidRDefault="00102F2A" w:rsidP="0004431E">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 xml:space="preserve">- Doi Moi </w:t>
            </w:r>
            <w:r w:rsidR="000C5C6E" w:rsidRPr="004219B1">
              <w:rPr>
                <w:rFonts w:asciiTheme="minorHAnsi" w:hAnsiTheme="minorHAnsi" w:cstheme="minorHAnsi"/>
                <w:color w:val="000000"/>
                <w:sz w:val="20"/>
                <w:szCs w:val="20"/>
              </w:rPr>
              <w:t xml:space="preserve">review research </w:t>
            </w:r>
            <w:r w:rsidR="009C2FBD" w:rsidRPr="004219B1">
              <w:rPr>
                <w:rFonts w:asciiTheme="minorHAnsi" w:hAnsiTheme="minorHAnsi" w:cstheme="minorHAnsi"/>
                <w:color w:val="000000"/>
                <w:sz w:val="20"/>
                <w:szCs w:val="20"/>
              </w:rPr>
              <w:t>series</w:t>
            </w:r>
            <w:r w:rsidRPr="004219B1">
              <w:rPr>
                <w:rFonts w:asciiTheme="minorHAnsi" w:hAnsiTheme="minorHAnsi" w:cstheme="minorHAnsi"/>
                <w:color w:val="000000"/>
                <w:sz w:val="20"/>
                <w:szCs w:val="20"/>
              </w:rPr>
              <w:t xml:space="preserve"> submitted to </w:t>
            </w:r>
            <w:r w:rsidR="009C2FBD" w:rsidRPr="004219B1">
              <w:rPr>
                <w:rFonts w:asciiTheme="minorHAnsi" w:hAnsiTheme="minorHAnsi" w:cstheme="minorHAnsi"/>
                <w:color w:val="000000"/>
                <w:sz w:val="20"/>
                <w:szCs w:val="20"/>
              </w:rPr>
              <w:t>leaders of Vietnam</w:t>
            </w:r>
            <w:r w:rsidRPr="004219B1">
              <w:rPr>
                <w:rFonts w:asciiTheme="minorHAnsi" w:hAnsiTheme="minorHAnsi" w:cstheme="minorHAnsi"/>
                <w:color w:val="000000"/>
                <w:sz w:val="20"/>
                <w:szCs w:val="20"/>
              </w:rPr>
              <w:t xml:space="preserve"> (6 reports)</w:t>
            </w:r>
          </w:p>
          <w:p w14:paraId="1E96A84B" w14:textId="5F1C00AA" w:rsidR="001249E3" w:rsidRDefault="00102F2A" w:rsidP="0004431E">
            <w:pPr>
              <w:pBdr>
                <w:top w:val="nil"/>
                <w:left w:val="nil"/>
                <w:bottom w:val="nil"/>
                <w:right w:val="nil"/>
                <w:between w:val="nil"/>
              </w:pBdr>
              <w:spacing w:after="0" w:line="240" w:lineRule="auto"/>
              <w:rPr>
                <w:rFonts w:asciiTheme="minorHAnsi" w:hAnsiTheme="minorHAnsi" w:cstheme="minorHAnsi"/>
                <w:color w:val="000000"/>
                <w:sz w:val="20"/>
                <w:szCs w:val="20"/>
                <w:lang w:val="vi-VN"/>
              </w:rPr>
            </w:pPr>
            <w:r w:rsidRPr="004219B1">
              <w:rPr>
                <w:rFonts w:asciiTheme="minorHAnsi" w:hAnsiTheme="minorHAnsi" w:cstheme="minorHAnsi"/>
                <w:color w:val="000000"/>
                <w:sz w:val="20"/>
                <w:szCs w:val="20"/>
              </w:rPr>
              <w:t xml:space="preserve">- </w:t>
            </w:r>
            <w:r w:rsidR="005937CE">
              <w:rPr>
                <w:rFonts w:asciiTheme="minorHAnsi" w:hAnsiTheme="minorHAnsi" w:cstheme="minorHAnsi"/>
                <w:color w:val="000000"/>
                <w:sz w:val="20"/>
                <w:szCs w:val="20"/>
              </w:rPr>
              <w:t>APT</w:t>
            </w:r>
            <w:r w:rsidR="005937CE">
              <w:rPr>
                <w:rFonts w:asciiTheme="minorHAnsi" w:hAnsiTheme="minorHAnsi" w:cstheme="minorHAnsi"/>
                <w:color w:val="000000"/>
                <w:sz w:val="20"/>
                <w:szCs w:val="20"/>
                <w:lang w:val="vi-VN"/>
              </w:rPr>
              <w:t xml:space="preserve"> workshop in Yen Bai province </w:t>
            </w:r>
            <w:r w:rsidRPr="004219B1">
              <w:rPr>
                <w:rFonts w:asciiTheme="minorHAnsi" w:hAnsiTheme="minorHAnsi" w:cstheme="minorHAnsi"/>
                <w:color w:val="000000"/>
                <w:sz w:val="20"/>
                <w:szCs w:val="20"/>
              </w:rPr>
              <w:t xml:space="preserve">and </w:t>
            </w:r>
          </w:p>
          <w:p w14:paraId="651B14C4" w14:textId="49E2D874" w:rsidR="00B81056" w:rsidRPr="004219B1" w:rsidRDefault="00102F2A" w:rsidP="0004431E">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forums delivered</w:t>
            </w:r>
          </w:p>
        </w:tc>
        <w:tc>
          <w:tcPr>
            <w:tcW w:w="2778" w:type="dxa"/>
          </w:tcPr>
          <w:p w14:paraId="5AF889A1" w14:textId="77777777" w:rsidR="00B81056" w:rsidRPr="004219B1" w:rsidRDefault="00102F2A" w:rsidP="0004431E">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 xml:space="preserve">- Expanded reach and credibility. </w:t>
            </w:r>
          </w:p>
          <w:p w14:paraId="0BC4CAF2" w14:textId="505252FF" w:rsidR="00B81056" w:rsidRPr="004219B1" w:rsidRDefault="00102F2A" w:rsidP="0004431E">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 xml:space="preserve">- Policy </w:t>
            </w:r>
            <w:r w:rsidR="00EF771F">
              <w:rPr>
                <w:rFonts w:asciiTheme="minorHAnsi" w:hAnsiTheme="minorHAnsi" w:cstheme="minorHAnsi"/>
                <w:color w:val="000000"/>
                <w:sz w:val="20"/>
                <w:szCs w:val="20"/>
              </w:rPr>
              <w:t xml:space="preserve">support </w:t>
            </w:r>
            <w:r w:rsidRPr="004219B1">
              <w:rPr>
                <w:rFonts w:asciiTheme="minorHAnsi" w:hAnsiTheme="minorHAnsi" w:cstheme="minorHAnsi"/>
                <w:color w:val="000000"/>
                <w:sz w:val="20"/>
                <w:szCs w:val="20"/>
              </w:rPr>
              <w:t xml:space="preserve">through Doi Moi studies highly rated. </w:t>
            </w:r>
          </w:p>
          <w:p w14:paraId="17AA5725" w14:textId="77777777" w:rsidR="00B81056" w:rsidRPr="004219B1" w:rsidRDefault="00102F2A" w:rsidP="0004431E">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 Provincial inclusion and thematic diversity improved.</w:t>
            </w:r>
          </w:p>
        </w:tc>
      </w:tr>
      <w:tr w:rsidR="00B81056" w:rsidRPr="004219B1" w14:paraId="2CC03D40" w14:textId="77777777" w:rsidTr="72879DB7">
        <w:tc>
          <w:tcPr>
            <w:tcW w:w="1165" w:type="dxa"/>
          </w:tcPr>
          <w:p w14:paraId="67EF27AB" w14:textId="77777777" w:rsidR="00B81056" w:rsidRPr="004219B1" w:rsidRDefault="00102F2A" w:rsidP="0002615C">
            <w:pPr>
              <w:pBdr>
                <w:top w:val="nil"/>
                <w:left w:val="nil"/>
                <w:bottom w:val="nil"/>
                <w:right w:val="nil"/>
                <w:between w:val="nil"/>
              </w:pBdr>
              <w:spacing w:after="0" w:line="240" w:lineRule="auto"/>
              <w:jc w:val="both"/>
              <w:rPr>
                <w:rFonts w:asciiTheme="minorHAnsi" w:hAnsiTheme="minorHAnsi" w:cstheme="minorHAnsi"/>
                <w:b/>
                <w:color w:val="000000"/>
                <w:sz w:val="20"/>
                <w:szCs w:val="20"/>
              </w:rPr>
            </w:pPr>
            <w:r w:rsidRPr="004219B1">
              <w:rPr>
                <w:rFonts w:asciiTheme="minorHAnsi" w:hAnsiTheme="minorHAnsi" w:cstheme="minorHAnsi"/>
                <w:b/>
                <w:color w:val="000000"/>
                <w:sz w:val="20"/>
                <w:szCs w:val="20"/>
              </w:rPr>
              <w:t xml:space="preserve">2025 </w:t>
            </w:r>
            <w:r w:rsidRPr="004219B1">
              <w:rPr>
                <w:rFonts w:asciiTheme="minorHAnsi" w:hAnsiTheme="minorHAnsi" w:cstheme="minorHAnsi"/>
                <w:b/>
                <w:i/>
                <w:color w:val="000000"/>
                <w:sz w:val="20"/>
                <w:szCs w:val="20"/>
              </w:rPr>
              <w:t>(to May)</w:t>
            </w:r>
          </w:p>
        </w:tc>
        <w:tc>
          <w:tcPr>
            <w:tcW w:w="2113" w:type="dxa"/>
          </w:tcPr>
          <w:p w14:paraId="67CE7062" w14:textId="2431A114" w:rsidR="00686803" w:rsidRPr="00686803" w:rsidRDefault="00102F2A" w:rsidP="0004431E">
            <w:pPr>
              <w:pBdr>
                <w:top w:val="nil"/>
                <w:left w:val="nil"/>
                <w:bottom w:val="nil"/>
                <w:right w:val="nil"/>
                <w:between w:val="nil"/>
              </w:pBdr>
              <w:spacing w:after="0" w:line="240" w:lineRule="auto"/>
              <w:rPr>
                <w:rFonts w:asciiTheme="minorHAnsi" w:hAnsiTheme="minorHAnsi" w:cstheme="minorHAnsi"/>
                <w:color w:val="000000"/>
                <w:sz w:val="20"/>
                <w:szCs w:val="20"/>
                <w:lang w:val="vi-VN"/>
              </w:rPr>
            </w:pPr>
            <w:r w:rsidRPr="004219B1">
              <w:rPr>
                <w:rFonts w:asciiTheme="minorHAnsi" w:hAnsiTheme="minorHAnsi" w:cstheme="minorHAnsi"/>
                <w:color w:val="000000"/>
                <w:sz w:val="20"/>
                <w:szCs w:val="20"/>
              </w:rPr>
              <w:t xml:space="preserve">- </w:t>
            </w:r>
            <w:r w:rsidR="00686803" w:rsidRPr="004219B1">
              <w:rPr>
                <w:rFonts w:asciiTheme="minorHAnsi" w:hAnsiTheme="minorHAnsi" w:cstheme="minorHAnsi"/>
                <w:color w:val="000000"/>
                <w:sz w:val="20"/>
                <w:szCs w:val="20"/>
              </w:rPr>
              <w:t>Trilateral and provincial outreach</w:t>
            </w:r>
          </w:p>
          <w:p w14:paraId="5CD1B48B" w14:textId="12F4F229" w:rsidR="00B81056" w:rsidRPr="004219B1" w:rsidRDefault="00F20C8F" w:rsidP="0004431E">
            <w:pPr>
              <w:pBdr>
                <w:top w:val="nil"/>
                <w:left w:val="nil"/>
                <w:bottom w:val="nil"/>
                <w:right w:val="nil"/>
                <w:between w:val="nil"/>
              </w:pBdr>
              <w:spacing w:after="0" w:line="240" w:lineRule="auto"/>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00102F2A" w:rsidRPr="004219B1">
              <w:rPr>
                <w:rFonts w:asciiTheme="minorHAnsi" w:hAnsiTheme="minorHAnsi" w:cstheme="minorHAnsi"/>
                <w:color w:val="000000"/>
                <w:sz w:val="20"/>
                <w:szCs w:val="20"/>
              </w:rPr>
              <w:t>WILJ7, SCUT2</w:t>
            </w:r>
          </w:p>
          <w:p w14:paraId="77F8B947" w14:textId="3A34A1E7" w:rsidR="00B81056" w:rsidRPr="004219B1" w:rsidRDefault="00102F2A" w:rsidP="0004431E">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 xml:space="preserve">- </w:t>
            </w:r>
            <w:r w:rsidR="00AA355D" w:rsidRPr="004219B1">
              <w:rPr>
                <w:rFonts w:asciiTheme="minorHAnsi" w:hAnsiTheme="minorHAnsi" w:cstheme="minorHAnsi"/>
                <w:color w:val="000000"/>
                <w:sz w:val="20"/>
                <w:szCs w:val="20"/>
              </w:rPr>
              <w:t xml:space="preserve">Support </w:t>
            </w:r>
            <w:r w:rsidRPr="004219B1">
              <w:rPr>
                <w:rFonts w:asciiTheme="minorHAnsi" w:hAnsiTheme="minorHAnsi" w:cstheme="minorHAnsi"/>
                <w:color w:val="000000"/>
                <w:sz w:val="20"/>
                <w:szCs w:val="20"/>
              </w:rPr>
              <w:t>Ocean Dialogue and HCMA candidate class</w:t>
            </w:r>
          </w:p>
          <w:p w14:paraId="1BE8CEA8" w14:textId="77777777" w:rsidR="00B81056" w:rsidRPr="004219B1" w:rsidRDefault="00102F2A" w:rsidP="0004431E">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 Deliver up to 9 activities before June</w:t>
            </w:r>
          </w:p>
        </w:tc>
        <w:tc>
          <w:tcPr>
            <w:tcW w:w="2954" w:type="dxa"/>
          </w:tcPr>
          <w:p w14:paraId="38AED88E" w14:textId="0146E74B" w:rsidR="00686803" w:rsidRPr="00BD777E" w:rsidRDefault="00102F2A" w:rsidP="0004431E">
            <w:pPr>
              <w:pBdr>
                <w:top w:val="nil"/>
                <w:left w:val="nil"/>
                <w:bottom w:val="nil"/>
                <w:right w:val="nil"/>
                <w:between w:val="nil"/>
              </w:pBdr>
              <w:spacing w:after="0" w:line="240" w:lineRule="auto"/>
              <w:rPr>
                <w:rFonts w:asciiTheme="minorHAnsi" w:hAnsiTheme="minorHAnsi" w:cstheme="minorHAnsi"/>
                <w:color w:val="000000"/>
                <w:sz w:val="20"/>
                <w:szCs w:val="20"/>
                <w:lang w:val="en-AU"/>
              </w:rPr>
            </w:pPr>
            <w:r w:rsidRPr="004219B1">
              <w:rPr>
                <w:rFonts w:asciiTheme="minorHAnsi" w:hAnsiTheme="minorHAnsi" w:cstheme="minorHAnsi"/>
                <w:color w:val="000000"/>
                <w:sz w:val="20"/>
                <w:szCs w:val="20"/>
              </w:rPr>
              <w:t xml:space="preserve">- </w:t>
            </w:r>
            <w:r w:rsidR="00686803" w:rsidRPr="004219B1">
              <w:rPr>
                <w:rFonts w:asciiTheme="minorHAnsi" w:hAnsiTheme="minorHAnsi" w:cstheme="minorHAnsi"/>
                <w:color w:val="000000"/>
                <w:sz w:val="20"/>
                <w:szCs w:val="20"/>
              </w:rPr>
              <w:t>Trilateral workshop (V</w:t>
            </w:r>
            <w:r w:rsidR="006E0831">
              <w:rPr>
                <w:rFonts w:asciiTheme="minorHAnsi" w:hAnsiTheme="minorHAnsi" w:cstheme="minorHAnsi"/>
                <w:color w:val="000000"/>
                <w:sz w:val="20"/>
                <w:szCs w:val="20"/>
              </w:rPr>
              <w:t>ietnam</w:t>
            </w:r>
            <w:r w:rsidR="00686803" w:rsidRPr="004219B1">
              <w:rPr>
                <w:rFonts w:asciiTheme="minorHAnsi" w:hAnsiTheme="minorHAnsi" w:cstheme="minorHAnsi"/>
                <w:color w:val="000000"/>
                <w:sz w:val="20"/>
                <w:szCs w:val="20"/>
              </w:rPr>
              <w:t>-Lao</w:t>
            </w:r>
            <w:r w:rsidR="006E0831">
              <w:rPr>
                <w:rFonts w:asciiTheme="minorHAnsi" w:hAnsiTheme="minorHAnsi" w:cstheme="minorHAnsi"/>
                <w:color w:val="000000"/>
                <w:sz w:val="20"/>
                <w:szCs w:val="20"/>
              </w:rPr>
              <w:t>s</w:t>
            </w:r>
            <w:r w:rsidR="00686803" w:rsidRPr="004219B1">
              <w:rPr>
                <w:rFonts w:asciiTheme="minorHAnsi" w:hAnsiTheme="minorHAnsi" w:cstheme="minorHAnsi"/>
                <w:color w:val="000000"/>
                <w:sz w:val="20"/>
                <w:szCs w:val="20"/>
              </w:rPr>
              <w:t>-Australia)</w:t>
            </w:r>
            <w:r w:rsidR="00F20C8F">
              <w:rPr>
                <w:rFonts w:asciiTheme="minorHAnsi" w:hAnsiTheme="minorHAnsi" w:cstheme="minorHAnsi"/>
                <w:color w:val="000000"/>
                <w:sz w:val="20"/>
                <w:szCs w:val="20"/>
              </w:rPr>
              <w:t xml:space="preserve"> in Thanh Hoa province</w:t>
            </w:r>
            <w:r w:rsidR="00686803" w:rsidRPr="004219B1">
              <w:rPr>
                <w:rFonts w:asciiTheme="minorHAnsi" w:hAnsiTheme="minorHAnsi" w:cstheme="minorHAnsi"/>
                <w:color w:val="000000"/>
                <w:sz w:val="20"/>
                <w:szCs w:val="20"/>
              </w:rPr>
              <w:t>,</w:t>
            </w:r>
            <w:r w:rsidR="005F1E21">
              <w:rPr>
                <w:rFonts w:asciiTheme="minorHAnsi" w:hAnsiTheme="minorHAnsi" w:cstheme="minorHAnsi"/>
                <w:color w:val="000000"/>
                <w:sz w:val="20"/>
                <w:szCs w:val="20"/>
                <w:lang w:val="vi-VN"/>
              </w:rPr>
              <w:t xml:space="preserve"> and APT worskhop in Hoa Binh province</w:t>
            </w:r>
            <w:r w:rsidR="00F20C8F">
              <w:rPr>
                <w:rFonts w:asciiTheme="minorHAnsi" w:hAnsiTheme="minorHAnsi" w:cstheme="minorHAnsi"/>
                <w:color w:val="000000"/>
                <w:sz w:val="20"/>
                <w:szCs w:val="20"/>
                <w:lang w:val="en-AU"/>
              </w:rPr>
              <w:t xml:space="preserve"> and Hanoi</w:t>
            </w:r>
          </w:p>
          <w:p w14:paraId="4D4CD23B" w14:textId="4AB5D406" w:rsidR="00B81056" w:rsidRPr="004219B1" w:rsidRDefault="00F20C8F" w:rsidP="0004431E">
            <w:pPr>
              <w:pBdr>
                <w:top w:val="nil"/>
                <w:left w:val="nil"/>
                <w:bottom w:val="nil"/>
                <w:right w:val="nil"/>
                <w:between w:val="nil"/>
              </w:pBdr>
              <w:spacing w:after="0" w:line="240" w:lineRule="auto"/>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00102F2A" w:rsidRPr="004219B1">
              <w:rPr>
                <w:rFonts w:asciiTheme="minorHAnsi" w:hAnsiTheme="minorHAnsi" w:cstheme="minorHAnsi"/>
                <w:color w:val="000000"/>
                <w:sz w:val="20"/>
                <w:szCs w:val="20"/>
              </w:rPr>
              <w:t>WILJ7 Steps 1–2 completed</w:t>
            </w:r>
          </w:p>
          <w:p w14:paraId="1729FB0D" w14:textId="77777777" w:rsidR="00B81056" w:rsidRPr="004219B1" w:rsidRDefault="00102F2A" w:rsidP="0004431E">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 SLC3 completed including Australia immersion</w:t>
            </w:r>
          </w:p>
          <w:p w14:paraId="10B4472A" w14:textId="5FA3E8C2" w:rsidR="00B81056" w:rsidRPr="004219B1" w:rsidRDefault="00102F2A" w:rsidP="0004431E">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 xml:space="preserve">- SCUT2 symposium held </w:t>
            </w:r>
          </w:p>
          <w:p w14:paraId="6F1AE35B" w14:textId="77777777" w:rsidR="00B81056" w:rsidRPr="004219B1" w:rsidRDefault="00102F2A" w:rsidP="0004431E">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 xml:space="preserve">- Ocean Dialogue prepared. </w:t>
            </w:r>
          </w:p>
        </w:tc>
        <w:tc>
          <w:tcPr>
            <w:tcW w:w="2778" w:type="dxa"/>
          </w:tcPr>
          <w:p w14:paraId="759116BC" w14:textId="77777777" w:rsidR="00B81056" w:rsidRPr="004219B1" w:rsidRDefault="00102F2A" w:rsidP="0004431E">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 xml:space="preserve">- On track to meet full-year activity plan. 70% of annual budget spent by April. </w:t>
            </w:r>
          </w:p>
          <w:p w14:paraId="5A223417" w14:textId="77777777" w:rsidR="00B81056" w:rsidRPr="004219B1" w:rsidRDefault="00102F2A" w:rsidP="0004431E">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 xml:space="preserve">- Training quality improved. </w:t>
            </w:r>
          </w:p>
          <w:p w14:paraId="6D3531B1" w14:textId="77777777" w:rsidR="00B81056" w:rsidRPr="004219B1" w:rsidRDefault="00102F2A" w:rsidP="0004431E">
            <w:pPr>
              <w:pBdr>
                <w:top w:val="nil"/>
                <w:left w:val="nil"/>
                <w:bottom w:val="nil"/>
                <w:right w:val="nil"/>
                <w:between w:val="nil"/>
              </w:pBdr>
              <w:spacing w:after="0" w:line="240" w:lineRule="auto"/>
              <w:rPr>
                <w:rFonts w:asciiTheme="minorHAnsi" w:hAnsiTheme="minorHAnsi" w:cstheme="minorHAnsi"/>
                <w:color w:val="000000"/>
                <w:sz w:val="20"/>
                <w:szCs w:val="20"/>
              </w:rPr>
            </w:pPr>
            <w:r w:rsidRPr="004219B1">
              <w:rPr>
                <w:rFonts w:asciiTheme="minorHAnsi" w:hAnsiTheme="minorHAnsi" w:cstheme="minorHAnsi"/>
                <w:color w:val="000000"/>
                <w:sz w:val="20"/>
                <w:szCs w:val="20"/>
              </w:rPr>
              <w:t>- Broader themes (digital diplomacy, green growth) increasingly embedded.</w:t>
            </w:r>
          </w:p>
        </w:tc>
      </w:tr>
    </w:tbl>
    <w:p w14:paraId="5910405F" w14:textId="77777777" w:rsidR="00B81056" w:rsidRPr="004219B1" w:rsidRDefault="00102F2A" w:rsidP="00B43B65">
      <w:pPr>
        <w:pBdr>
          <w:top w:val="nil"/>
          <w:left w:val="nil"/>
          <w:bottom w:val="nil"/>
          <w:right w:val="nil"/>
          <w:between w:val="nil"/>
        </w:pBdr>
        <w:spacing w:before="240" w:after="240" w:line="252" w:lineRule="auto"/>
        <w:jc w:val="both"/>
        <w:rPr>
          <w:rFonts w:asciiTheme="minorHAnsi" w:hAnsiTheme="minorHAnsi" w:cstheme="minorHAnsi"/>
          <w:color w:val="000000"/>
        </w:rPr>
      </w:pPr>
      <w:r w:rsidRPr="004219B1">
        <w:rPr>
          <w:rFonts w:asciiTheme="minorHAnsi" w:hAnsiTheme="minorHAnsi" w:cstheme="minorHAnsi"/>
          <w:color w:val="000000" w:themeColor="text1"/>
        </w:rPr>
        <w:t>Progress toward expected outcomes:</w:t>
      </w:r>
    </w:p>
    <w:p w14:paraId="5F826CAE" w14:textId="77777777" w:rsidR="00B81056" w:rsidRPr="004219B1" w:rsidRDefault="00102F2A" w:rsidP="0002615C">
      <w:pPr>
        <w:numPr>
          <w:ilvl w:val="0"/>
          <w:numId w:val="14"/>
        </w:numPr>
        <w:pBdr>
          <w:top w:val="nil"/>
          <w:left w:val="nil"/>
          <w:bottom w:val="nil"/>
          <w:right w:val="nil"/>
          <w:between w:val="nil"/>
        </w:pBdr>
        <w:spacing w:after="0" w:line="276" w:lineRule="auto"/>
        <w:jc w:val="both"/>
        <w:rPr>
          <w:rFonts w:asciiTheme="minorHAnsi" w:hAnsiTheme="minorHAnsi" w:cstheme="minorHAnsi"/>
          <w:color w:val="000000"/>
        </w:rPr>
      </w:pPr>
      <w:r w:rsidRPr="004219B1">
        <w:rPr>
          <w:rFonts w:asciiTheme="minorHAnsi" w:hAnsiTheme="minorHAnsi" w:cstheme="minorHAnsi"/>
          <w:color w:val="000000"/>
        </w:rPr>
        <w:lastRenderedPageBreak/>
        <w:t xml:space="preserve">The VAC has successfully created a strong foundation of trust and good relationships with Vietnamese partners, serving as an entry point for Australian collaboration with top Vietnamese officials. </w:t>
      </w:r>
    </w:p>
    <w:p w14:paraId="299025D4" w14:textId="6A14C19D" w:rsidR="00B81056" w:rsidRPr="004219B1" w:rsidRDefault="00102F2A" w:rsidP="0002615C">
      <w:pPr>
        <w:numPr>
          <w:ilvl w:val="0"/>
          <w:numId w:val="14"/>
        </w:numPr>
        <w:pBdr>
          <w:top w:val="nil"/>
          <w:left w:val="nil"/>
          <w:bottom w:val="nil"/>
          <w:right w:val="nil"/>
          <w:between w:val="nil"/>
        </w:pBdr>
        <w:spacing w:after="0" w:line="276" w:lineRule="auto"/>
        <w:jc w:val="both"/>
        <w:rPr>
          <w:rFonts w:asciiTheme="minorHAnsi" w:hAnsiTheme="minorHAnsi" w:cstheme="minorHAnsi"/>
          <w:color w:val="000000"/>
        </w:rPr>
      </w:pPr>
      <w:r w:rsidRPr="004219B1">
        <w:rPr>
          <w:rFonts w:asciiTheme="minorHAnsi" w:hAnsiTheme="minorHAnsi" w:cstheme="minorHAnsi"/>
          <w:color w:val="000000" w:themeColor="text1"/>
        </w:rPr>
        <w:t>The Women in Leadership program has shown notable success and transformative impact. Strategic leadership training has been effectively customi</w:t>
      </w:r>
      <w:r w:rsidR="00E472C1" w:rsidRPr="004219B1">
        <w:rPr>
          <w:rFonts w:asciiTheme="minorHAnsi" w:hAnsiTheme="minorHAnsi" w:cstheme="minorHAnsi"/>
          <w:color w:val="000000" w:themeColor="text1"/>
        </w:rPr>
        <w:t>s</w:t>
      </w:r>
      <w:r w:rsidRPr="004219B1">
        <w:rPr>
          <w:rFonts w:asciiTheme="minorHAnsi" w:hAnsiTheme="minorHAnsi" w:cstheme="minorHAnsi"/>
          <w:color w:val="000000" w:themeColor="text1"/>
        </w:rPr>
        <w:t xml:space="preserve">ed and received positive feedback through four successful iterations. </w:t>
      </w:r>
    </w:p>
    <w:p w14:paraId="423297C8" w14:textId="316A48DE" w:rsidR="00B81056" w:rsidRPr="004219B1" w:rsidRDefault="00102F2A" w:rsidP="0002615C">
      <w:pPr>
        <w:numPr>
          <w:ilvl w:val="0"/>
          <w:numId w:val="14"/>
        </w:numPr>
        <w:pBdr>
          <w:top w:val="nil"/>
          <w:left w:val="nil"/>
          <w:bottom w:val="nil"/>
          <w:right w:val="nil"/>
          <w:between w:val="nil"/>
        </w:pBdr>
        <w:spacing w:after="0" w:line="276" w:lineRule="auto"/>
        <w:jc w:val="both"/>
        <w:rPr>
          <w:rFonts w:asciiTheme="minorHAnsi" w:hAnsiTheme="minorHAnsi" w:cstheme="minorHAnsi"/>
          <w:color w:val="000000"/>
        </w:rPr>
      </w:pPr>
      <w:r w:rsidRPr="004219B1">
        <w:rPr>
          <w:rFonts w:asciiTheme="minorHAnsi" w:hAnsiTheme="minorHAnsi" w:cstheme="minorHAnsi"/>
          <w:color w:val="000000" w:themeColor="text1"/>
        </w:rPr>
        <w:t>Doi Moi re</w:t>
      </w:r>
      <w:r w:rsidR="00C3619F" w:rsidRPr="004219B1">
        <w:rPr>
          <w:rFonts w:asciiTheme="minorHAnsi" w:hAnsiTheme="minorHAnsi" w:cstheme="minorHAnsi"/>
          <w:color w:val="000000" w:themeColor="text1"/>
        </w:rPr>
        <w:t>view</w:t>
      </w:r>
      <w:r w:rsidRPr="004219B1">
        <w:rPr>
          <w:rFonts w:asciiTheme="minorHAnsi" w:hAnsiTheme="minorHAnsi" w:cstheme="minorHAnsi"/>
          <w:color w:val="000000" w:themeColor="text1"/>
        </w:rPr>
        <w:t xml:space="preserve"> research</w:t>
      </w:r>
      <w:r w:rsidR="000D2A0C" w:rsidRPr="004219B1">
        <w:rPr>
          <w:rFonts w:asciiTheme="minorHAnsi" w:hAnsiTheme="minorHAnsi" w:cstheme="minorHAnsi"/>
          <w:color w:val="000000" w:themeColor="text1"/>
        </w:rPr>
        <w:t xml:space="preserve"> series</w:t>
      </w:r>
      <w:r w:rsidRPr="004219B1">
        <w:rPr>
          <w:rFonts w:asciiTheme="minorHAnsi" w:hAnsiTheme="minorHAnsi" w:cstheme="minorHAnsi"/>
          <w:color w:val="000000" w:themeColor="text1"/>
        </w:rPr>
        <w:t xml:space="preserve"> ha</w:t>
      </w:r>
      <w:r w:rsidR="000D2A0C" w:rsidRPr="004219B1">
        <w:rPr>
          <w:rFonts w:asciiTheme="minorHAnsi" w:hAnsiTheme="minorHAnsi" w:cstheme="minorHAnsi"/>
          <w:color w:val="000000" w:themeColor="text1"/>
        </w:rPr>
        <w:t>ve</w:t>
      </w:r>
      <w:r w:rsidRPr="004219B1">
        <w:rPr>
          <w:rFonts w:asciiTheme="minorHAnsi" w:hAnsiTheme="minorHAnsi" w:cstheme="minorHAnsi"/>
          <w:color w:val="000000" w:themeColor="text1"/>
        </w:rPr>
        <w:t xml:space="preserve"> resulted in joint papers and events</w:t>
      </w:r>
      <w:r w:rsidR="71384958" w:rsidRPr="004219B1">
        <w:rPr>
          <w:rFonts w:asciiTheme="minorHAnsi" w:hAnsiTheme="minorHAnsi" w:cstheme="minorHAnsi"/>
          <w:color w:val="000000" w:themeColor="text1"/>
        </w:rPr>
        <w:t>,</w:t>
      </w:r>
      <w:r w:rsidRPr="004219B1">
        <w:rPr>
          <w:rFonts w:asciiTheme="minorHAnsi" w:hAnsiTheme="minorHAnsi" w:cstheme="minorHAnsi"/>
          <w:color w:val="000000" w:themeColor="text1"/>
        </w:rPr>
        <w:t xml:space="preserve"> emphasi</w:t>
      </w:r>
      <w:r w:rsidR="00C00B7E" w:rsidRPr="004219B1">
        <w:rPr>
          <w:rFonts w:asciiTheme="minorHAnsi" w:hAnsiTheme="minorHAnsi" w:cstheme="minorHAnsi"/>
          <w:color w:val="000000" w:themeColor="text1"/>
        </w:rPr>
        <w:t>s</w:t>
      </w:r>
      <w:r w:rsidRPr="004219B1">
        <w:rPr>
          <w:rFonts w:asciiTheme="minorHAnsi" w:hAnsiTheme="minorHAnsi" w:cstheme="minorHAnsi"/>
          <w:color w:val="000000" w:themeColor="text1"/>
        </w:rPr>
        <w:t>ing knowledge exchange.</w:t>
      </w:r>
    </w:p>
    <w:p w14:paraId="29F5B823" w14:textId="6E90963D" w:rsidR="00B81056" w:rsidRPr="004219B1" w:rsidRDefault="00102F2A" w:rsidP="72879DB7">
      <w:pPr>
        <w:numPr>
          <w:ilvl w:val="0"/>
          <w:numId w:val="14"/>
        </w:numPr>
        <w:pBdr>
          <w:top w:val="nil"/>
          <w:left w:val="nil"/>
          <w:bottom w:val="nil"/>
          <w:right w:val="nil"/>
          <w:between w:val="nil"/>
        </w:pBdr>
        <w:spacing w:after="0" w:line="276" w:lineRule="auto"/>
        <w:jc w:val="both"/>
        <w:rPr>
          <w:rFonts w:asciiTheme="minorHAnsi" w:hAnsiTheme="minorHAnsi" w:cstheme="minorBidi"/>
          <w:color w:val="000000"/>
        </w:rPr>
      </w:pPr>
      <w:r w:rsidRPr="004219B1">
        <w:rPr>
          <w:rFonts w:asciiTheme="minorHAnsi" w:hAnsiTheme="minorHAnsi" w:cstheme="minorBidi"/>
          <w:color w:val="000000" w:themeColor="text1"/>
        </w:rPr>
        <w:t xml:space="preserve">VAC activities and services have been delivered by the contractors </w:t>
      </w:r>
      <w:r w:rsidR="004B6E50" w:rsidRPr="004219B1">
        <w:rPr>
          <w:rFonts w:asciiTheme="minorHAnsi" w:hAnsiTheme="minorHAnsi" w:cstheme="minorBidi"/>
          <w:color w:val="000000" w:themeColor="text1"/>
        </w:rPr>
        <w:t xml:space="preserve">through </w:t>
      </w:r>
      <w:r w:rsidR="00C043C5" w:rsidRPr="004219B1">
        <w:rPr>
          <w:rFonts w:asciiTheme="minorHAnsi" w:hAnsiTheme="minorHAnsi" w:cstheme="minorBidi"/>
          <w:color w:val="000000" w:themeColor="text1"/>
        </w:rPr>
        <w:t>a project</w:t>
      </w:r>
      <w:r w:rsidR="004B6E50" w:rsidRPr="004219B1">
        <w:rPr>
          <w:rFonts w:asciiTheme="minorHAnsi" w:hAnsiTheme="minorHAnsi" w:cstheme="minorBidi"/>
          <w:color w:val="000000" w:themeColor="text1"/>
        </w:rPr>
        <w:t>-</w:t>
      </w:r>
      <w:r w:rsidR="00C043C5" w:rsidRPr="004219B1">
        <w:rPr>
          <w:rFonts w:asciiTheme="minorHAnsi" w:hAnsiTheme="minorHAnsi" w:cstheme="minorBidi"/>
          <w:color w:val="000000" w:themeColor="text1"/>
        </w:rPr>
        <w:t>based modality</w:t>
      </w:r>
      <w:r w:rsidR="00D971F6" w:rsidRPr="004219B1">
        <w:rPr>
          <w:rFonts w:asciiTheme="minorHAnsi" w:hAnsiTheme="minorHAnsi" w:cstheme="minorBidi"/>
          <w:color w:val="000000" w:themeColor="text1"/>
        </w:rPr>
        <w:t>. A physical VAC was established at HCMA,</w:t>
      </w:r>
      <w:r w:rsidR="00C043C5" w:rsidRPr="004219B1">
        <w:rPr>
          <w:rFonts w:asciiTheme="minorHAnsi" w:hAnsiTheme="minorHAnsi" w:cstheme="minorBidi"/>
          <w:color w:val="000000" w:themeColor="text1"/>
        </w:rPr>
        <w:t xml:space="preserve"> </w:t>
      </w:r>
      <w:r w:rsidRPr="004219B1">
        <w:rPr>
          <w:rFonts w:asciiTheme="minorHAnsi" w:hAnsiTheme="minorHAnsi" w:cstheme="minorBidi"/>
          <w:color w:val="000000" w:themeColor="text1"/>
        </w:rPr>
        <w:t>but</w:t>
      </w:r>
      <w:r w:rsidR="00D971F6" w:rsidRPr="004219B1">
        <w:rPr>
          <w:rFonts w:asciiTheme="minorHAnsi" w:hAnsiTheme="minorHAnsi" w:cstheme="minorBidi"/>
          <w:color w:val="000000" w:themeColor="text1"/>
        </w:rPr>
        <w:t xml:space="preserve"> </w:t>
      </w:r>
      <w:r w:rsidR="008E00E8" w:rsidRPr="004219B1">
        <w:rPr>
          <w:rFonts w:asciiTheme="minorHAnsi" w:hAnsiTheme="minorHAnsi" w:cstheme="minorBidi"/>
          <w:color w:val="000000" w:themeColor="text1"/>
        </w:rPr>
        <w:t>the key</w:t>
      </w:r>
      <w:r w:rsidR="00D971F6" w:rsidRPr="004219B1">
        <w:rPr>
          <w:rFonts w:asciiTheme="minorHAnsi" w:hAnsiTheme="minorHAnsi" w:cstheme="minorBidi"/>
          <w:color w:val="000000" w:themeColor="text1"/>
        </w:rPr>
        <w:t xml:space="preserve"> capacity for delivering VAC’s services and activities</w:t>
      </w:r>
      <w:r w:rsidR="005A4149" w:rsidRPr="004219B1">
        <w:rPr>
          <w:rFonts w:asciiTheme="minorHAnsi" w:hAnsiTheme="minorHAnsi" w:cstheme="minorBidi"/>
          <w:color w:val="000000" w:themeColor="text1"/>
        </w:rPr>
        <w:t xml:space="preserve"> like</w:t>
      </w:r>
      <w:r w:rsidRPr="004219B1">
        <w:rPr>
          <w:rFonts w:asciiTheme="minorHAnsi" w:hAnsiTheme="minorHAnsi" w:cstheme="minorBidi"/>
          <w:color w:val="000000" w:themeColor="text1"/>
        </w:rPr>
        <w:t xml:space="preserve"> a “functional</w:t>
      </w:r>
      <w:r w:rsidR="00C043C5" w:rsidRPr="004219B1">
        <w:rPr>
          <w:rFonts w:asciiTheme="minorHAnsi" w:hAnsiTheme="minorHAnsi" w:cstheme="minorBidi"/>
          <w:color w:val="000000" w:themeColor="text1"/>
        </w:rPr>
        <w:t xml:space="preserve"> </w:t>
      </w:r>
      <w:r w:rsidRPr="004219B1">
        <w:rPr>
          <w:rFonts w:asciiTheme="minorHAnsi" w:hAnsiTheme="minorHAnsi" w:cstheme="minorBidi"/>
          <w:color w:val="000000" w:themeColor="text1"/>
        </w:rPr>
        <w:t xml:space="preserve">VAC Centre” </w:t>
      </w:r>
      <w:r w:rsidR="008E00E8" w:rsidRPr="004219B1">
        <w:rPr>
          <w:rFonts w:asciiTheme="minorHAnsi" w:hAnsiTheme="minorHAnsi" w:cstheme="minorBidi"/>
          <w:color w:val="000000" w:themeColor="text1"/>
        </w:rPr>
        <w:t>(</w:t>
      </w:r>
      <w:r w:rsidRPr="004219B1">
        <w:rPr>
          <w:rFonts w:asciiTheme="minorHAnsi" w:hAnsiTheme="minorHAnsi" w:cstheme="minorBidi"/>
          <w:color w:val="000000" w:themeColor="text1"/>
        </w:rPr>
        <w:t>as defined in the VAC Strategy 2023-2026</w:t>
      </w:r>
      <w:r w:rsidR="008E00E8" w:rsidRPr="004219B1">
        <w:rPr>
          <w:rFonts w:asciiTheme="minorHAnsi" w:hAnsiTheme="minorHAnsi" w:cstheme="minorBidi"/>
          <w:color w:val="000000" w:themeColor="text1"/>
        </w:rPr>
        <w:t>) was mainly located at the office of Aus4Skills</w:t>
      </w:r>
      <w:r w:rsidR="00D971F6" w:rsidRPr="004219B1">
        <w:rPr>
          <w:rFonts w:asciiTheme="minorHAnsi" w:hAnsiTheme="minorHAnsi" w:cstheme="minorBidi"/>
          <w:color w:val="000000" w:themeColor="text1"/>
        </w:rPr>
        <w:t>.</w:t>
      </w:r>
      <w:r w:rsidRPr="004219B1">
        <w:rPr>
          <w:rFonts w:asciiTheme="minorHAnsi" w:hAnsiTheme="minorHAnsi" w:cstheme="minorBidi"/>
          <w:color w:val="000000" w:themeColor="text1"/>
        </w:rPr>
        <w:t xml:space="preserve"> </w:t>
      </w:r>
      <w:r w:rsidR="00D971F6" w:rsidRPr="004219B1">
        <w:rPr>
          <w:rFonts w:asciiTheme="minorHAnsi" w:hAnsiTheme="minorHAnsi" w:cstheme="minorBidi"/>
          <w:color w:val="000000" w:themeColor="text1"/>
        </w:rPr>
        <w:t xml:space="preserve"> </w:t>
      </w:r>
      <w:r w:rsidRPr="004219B1">
        <w:rPr>
          <w:rFonts w:asciiTheme="minorHAnsi" w:hAnsiTheme="minorHAnsi" w:cstheme="minorBidi"/>
          <w:color w:val="000000" w:themeColor="text1"/>
        </w:rPr>
        <w:t xml:space="preserve"> </w:t>
      </w:r>
    </w:p>
    <w:p w14:paraId="52A5E072" w14:textId="77777777" w:rsidR="00B81056" w:rsidRPr="004219B1" w:rsidRDefault="00102F2A" w:rsidP="0002615C">
      <w:pPr>
        <w:numPr>
          <w:ilvl w:val="0"/>
          <w:numId w:val="14"/>
        </w:numPr>
        <w:pBdr>
          <w:top w:val="nil"/>
          <w:left w:val="nil"/>
          <w:bottom w:val="nil"/>
          <w:right w:val="nil"/>
          <w:between w:val="nil"/>
        </w:pBdr>
        <w:spacing w:line="276" w:lineRule="auto"/>
        <w:jc w:val="both"/>
        <w:rPr>
          <w:rFonts w:asciiTheme="minorHAnsi" w:hAnsiTheme="minorHAnsi" w:cstheme="minorHAnsi"/>
          <w:color w:val="000000"/>
        </w:rPr>
      </w:pPr>
      <w:r w:rsidRPr="004219B1">
        <w:rPr>
          <w:rFonts w:asciiTheme="minorHAnsi" w:hAnsiTheme="minorHAnsi" w:cstheme="minorHAnsi"/>
          <w:color w:val="000000"/>
        </w:rPr>
        <w:t xml:space="preserve">EOIOs, which define expected status and function of VAC, have not been monitored and reported.  </w:t>
      </w:r>
    </w:p>
    <w:p w14:paraId="40A04510" w14:textId="77777777" w:rsidR="00B81056" w:rsidRPr="004219B1" w:rsidRDefault="00102F2A" w:rsidP="0002615C">
      <w:pPr>
        <w:spacing w:line="276" w:lineRule="auto"/>
        <w:jc w:val="both"/>
        <w:rPr>
          <w:rFonts w:asciiTheme="minorHAnsi" w:hAnsiTheme="minorHAnsi" w:cstheme="minorHAnsi"/>
          <w:i/>
        </w:rPr>
      </w:pPr>
      <w:r w:rsidRPr="004219B1">
        <w:rPr>
          <w:rFonts w:asciiTheme="minorHAnsi" w:hAnsiTheme="minorHAnsi" w:cstheme="minorHAnsi"/>
          <w:i/>
        </w:rPr>
        <w:t>Sub-question 2.2: What are the driving factors influencing or inhibiting progress to date?</w:t>
      </w:r>
    </w:p>
    <w:p w14:paraId="5F8653DF" w14:textId="77777777" w:rsidR="00B81056" w:rsidRPr="004219B1" w:rsidRDefault="00102F2A" w:rsidP="0002615C">
      <w:pPr>
        <w:pBdr>
          <w:top w:val="nil"/>
          <w:left w:val="nil"/>
          <w:bottom w:val="nil"/>
          <w:right w:val="nil"/>
          <w:between w:val="nil"/>
        </w:pBdr>
        <w:spacing w:after="240" w:line="252" w:lineRule="auto"/>
        <w:jc w:val="both"/>
        <w:rPr>
          <w:rFonts w:asciiTheme="minorHAnsi" w:hAnsiTheme="minorHAnsi" w:cstheme="minorHAnsi"/>
          <w:b/>
          <w:color w:val="000000"/>
        </w:rPr>
      </w:pPr>
      <w:r w:rsidRPr="004219B1">
        <w:rPr>
          <w:rFonts w:asciiTheme="minorHAnsi" w:hAnsiTheme="minorHAnsi" w:cstheme="minorHAnsi"/>
          <w:b/>
          <w:color w:val="000000"/>
        </w:rPr>
        <w:t>Driving factors:</w:t>
      </w:r>
    </w:p>
    <w:p w14:paraId="3F4C82C7" w14:textId="46A49746" w:rsidR="00B81056" w:rsidRPr="004219B1" w:rsidRDefault="00102F2A" w:rsidP="0002615C">
      <w:pPr>
        <w:numPr>
          <w:ilvl w:val="0"/>
          <w:numId w:val="14"/>
        </w:numPr>
        <w:pBdr>
          <w:top w:val="nil"/>
          <w:left w:val="nil"/>
          <w:bottom w:val="nil"/>
          <w:right w:val="nil"/>
          <w:between w:val="nil"/>
        </w:pBdr>
        <w:spacing w:after="0" w:line="276" w:lineRule="auto"/>
        <w:jc w:val="both"/>
        <w:rPr>
          <w:rFonts w:asciiTheme="minorHAnsi" w:hAnsiTheme="minorHAnsi" w:cstheme="minorHAnsi"/>
          <w:color w:val="000000"/>
        </w:rPr>
      </w:pPr>
      <w:r w:rsidRPr="004219B1">
        <w:rPr>
          <w:rFonts w:asciiTheme="minorHAnsi" w:hAnsiTheme="minorHAnsi" w:cstheme="minorHAnsi"/>
          <w:color w:val="000000" w:themeColor="text1"/>
        </w:rPr>
        <w:t xml:space="preserve">Strategic design: The VAC Design (2020) and the VAC Project Document (2022) presented a comprehensive offer, addressing key needs of Vietnam’s leadership capacity towards 2030 and 2045. The VAC Strategy 2023 – 2026 (2022) and a 4-year Activity Plan provided more focused areas of intervention and expected results. </w:t>
      </w:r>
    </w:p>
    <w:p w14:paraId="7541F44A" w14:textId="77777777" w:rsidR="00B81056" w:rsidRPr="004219B1" w:rsidRDefault="00102F2A" w:rsidP="0002615C">
      <w:pPr>
        <w:numPr>
          <w:ilvl w:val="0"/>
          <w:numId w:val="14"/>
        </w:numPr>
        <w:pBdr>
          <w:top w:val="nil"/>
          <w:left w:val="nil"/>
          <w:bottom w:val="nil"/>
          <w:right w:val="nil"/>
          <w:between w:val="nil"/>
        </w:pBdr>
        <w:spacing w:after="0" w:line="276" w:lineRule="auto"/>
        <w:jc w:val="both"/>
        <w:rPr>
          <w:rFonts w:asciiTheme="minorHAnsi" w:hAnsiTheme="minorHAnsi" w:cstheme="minorHAnsi"/>
          <w:color w:val="000000"/>
        </w:rPr>
      </w:pPr>
      <w:r w:rsidRPr="004219B1">
        <w:rPr>
          <w:rFonts w:asciiTheme="minorHAnsi" w:hAnsiTheme="minorHAnsi" w:cstheme="minorHAnsi"/>
          <w:color w:val="000000"/>
        </w:rPr>
        <w:t>Strong partnerships: Partnerships are key to program success, with significant high-level engagements between Australian and Vietnamese officials maintaining trust and strategic relationships.</w:t>
      </w:r>
    </w:p>
    <w:p w14:paraId="7E45BF94" w14:textId="76DE4794" w:rsidR="00B81056" w:rsidRPr="004219B1" w:rsidRDefault="00102F2A" w:rsidP="0002615C">
      <w:pPr>
        <w:numPr>
          <w:ilvl w:val="0"/>
          <w:numId w:val="14"/>
        </w:numPr>
        <w:pBdr>
          <w:top w:val="nil"/>
          <w:left w:val="nil"/>
          <w:bottom w:val="nil"/>
          <w:right w:val="nil"/>
          <w:between w:val="nil"/>
        </w:pBdr>
        <w:spacing w:after="0" w:line="276" w:lineRule="auto"/>
        <w:jc w:val="both"/>
        <w:rPr>
          <w:rFonts w:asciiTheme="minorHAnsi" w:hAnsiTheme="minorHAnsi" w:cstheme="minorHAnsi"/>
          <w:color w:val="000000"/>
        </w:rPr>
      </w:pPr>
      <w:r w:rsidRPr="004219B1">
        <w:rPr>
          <w:rFonts w:asciiTheme="minorHAnsi" w:hAnsiTheme="minorHAnsi" w:cstheme="minorHAnsi"/>
          <w:color w:val="000000"/>
        </w:rPr>
        <w:t xml:space="preserve">Strategic position: The VAC holds a unique strategic position, enabling effective cooperation with Vietnamese counterparts. High-level stakeholder involvement in VAC governance, especially engagement of the HCMA </w:t>
      </w:r>
      <w:r w:rsidR="008B27E6" w:rsidRPr="004219B1">
        <w:rPr>
          <w:rFonts w:asciiTheme="minorHAnsi" w:hAnsiTheme="minorHAnsi" w:cstheme="minorHAnsi"/>
          <w:color w:val="000000"/>
        </w:rPr>
        <w:t>President</w:t>
      </w:r>
      <w:r w:rsidRPr="004219B1">
        <w:rPr>
          <w:rFonts w:asciiTheme="minorHAnsi" w:hAnsiTheme="minorHAnsi" w:cstheme="minorHAnsi"/>
          <w:color w:val="000000"/>
        </w:rPr>
        <w:t xml:space="preserve"> as PSC Co-chair, was </w:t>
      </w:r>
      <w:r w:rsidR="00C07788" w:rsidRPr="004219B1">
        <w:rPr>
          <w:rFonts w:asciiTheme="minorHAnsi" w:hAnsiTheme="minorHAnsi" w:cstheme="minorHAnsi"/>
          <w:color w:val="000000"/>
        </w:rPr>
        <w:t>a</w:t>
      </w:r>
      <w:r w:rsidRPr="004219B1">
        <w:rPr>
          <w:rFonts w:asciiTheme="minorHAnsi" w:hAnsiTheme="minorHAnsi" w:cstheme="minorHAnsi"/>
          <w:color w:val="000000"/>
        </w:rPr>
        <w:t xml:space="preserve"> unique value of the VAC. </w:t>
      </w:r>
    </w:p>
    <w:p w14:paraId="54D384FA" w14:textId="77777777" w:rsidR="00B81056" w:rsidRPr="004219B1" w:rsidRDefault="00102F2A" w:rsidP="0002615C">
      <w:pPr>
        <w:numPr>
          <w:ilvl w:val="0"/>
          <w:numId w:val="14"/>
        </w:numPr>
        <w:pBdr>
          <w:top w:val="nil"/>
          <w:left w:val="nil"/>
          <w:bottom w:val="nil"/>
          <w:right w:val="nil"/>
          <w:between w:val="nil"/>
        </w:pBdr>
        <w:spacing w:after="0" w:line="276" w:lineRule="auto"/>
        <w:jc w:val="both"/>
        <w:rPr>
          <w:rFonts w:asciiTheme="minorHAnsi" w:hAnsiTheme="minorHAnsi" w:cstheme="minorHAnsi"/>
          <w:color w:val="000000"/>
        </w:rPr>
      </w:pPr>
      <w:r w:rsidRPr="004219B1">
        <w:rPr>
          <w:rFonts w:asciiTheme="minorHAnsi" w:hAnsiTheme="minorHAnsi" w:cstheme="minorHAnsi"/>
          <w:color w:val="000000"/>
        </w:rPr>
        <w:t xml:space="preserve">Effective co-design process: Close collaboration between HCMA and DFAT/Embassy in decision making allowed adaptive flexibility for VAC’s activities. </w:t>
      </w:r>
    </w:p>
    <w:p w14:paraId="51A16088" w14:textId="77777777" w:rsidR="00B81056" w:rsidRPr="004219B1" w:rsidRDefault="00102F2A" w:rsidP="0002615C">
      <w:pPr>
        <w:numPr>
          <w:ilvl w:val="0"/>
          <w:numId w:val="14"/>
        </w:numPr>
        <w:pBdr>
          <w:top w:val="nil"/>
          <w:left w:val="nil"/>
          <w:bottom w:val="nil"/>
          <w:right w:val="nil"/>
          <w:between w:val="nil"/>
        </w:pBdr>
        <w:spacing w:after="0" w:line="276" w:lineRule="auto"/>
        <w:jc w:val="both"/>
        <w:rPr>
          <w:rFonts w:asciiTheme="minorHAnsi" w:hAnsiTheme="minorHAnsi" w:cstheme="minorHAnsi"/>
          <w:color w:val="000000"/>
        </w:rPr>
      </w:pPr>
      <w:r w:rsidRPr="004219B1">
        <w:rPr>
          <w:rFonts w:asciiTheme="minorHAnsi" w:hAnsiTheme="minorHAnsi" w:cstheme="minorHAnsi"/>
          <w:color w:val="000000" w:themeColor="text1"/>
        </w:rPr>
        <w:t>Flexibility: The VAC's ability to adapt rapidly to Vietnamese requests and integrate real-time feedback has been crucial.</w:t>
      </w:r>
    </w:p>
    <w:p w14:paraId="370128F5" w14:textId="486CF346" w:rsidR="00B81056" w:rsidRPr="004219B1" w:rsidRDefault="00102F2A" w:rsidP="0002615C">
      <w:pPr>
        <w:numPr>
          <w:ilvl w:val="0"/>
          <w:numId w:val="14"/>
        </w:numPr>
        <w:pBdr>
          <w:top w:val="nil"/>
          <w:left w:val="nil"/>
          <w:bottom w:val="nil"/>
          <w:right w:val="nil"/>
          <w:between w:val="nil"/>
        </w:pBdr>
        <w:spacing w:line="276" w:lineRule="auto"/>
        <w:jc w:val="both"/>
        <w:rPr>
          <w:rFonts w:asciiTheme="minorHAnsi" w:hAnsiTheme="minorHAnsi" w:cstheme="minorHAnsi"/>
          <w:color w:val="000000"/>
        </w:rPr>
      </w:pPr>
      <w:r w:rsidRPr="004219B1">
        <w:rPr>
          <w:rFonts w:asciiTheme="minorHAnsi" w:hAnsiTheme="minorHAnsi" w:cstheme="minorHAnsi"/>
          <w:color w:val="000000"/>
        </w:rPr>
        <w:t xml:space="preserve">Dedicated team: The VAC team works effectively </w:t>
      </w:r>
      <w:r w:rsidR="00C00B7E" w:rsidRPr="004219B1">
        <w:rPr>
          <w:rFonts w:asciiTheme="minorHAnsi" w:hAnsiTheme="minorHAnsi" w:cstheme="minorHAnsi"/>
          <w:color w:val="000000"/>
        </w:rPr>
        <w:t xml:space="preserve">to </w:t>
      </w:r>
      <w:r w:rsidRPr="004219B1">
        <w:rPr>
          <w:rFonts w:asciiTheme="minorHAnsi" w:hAnsiTheme="minorHAnsi" w:cstheme="minorHAnsi"/>
          <w:color w:val="000000"/>
        </w:rPr>
        <w:t xml:space="preserve">manage and </w:t>
      </w:r>
      <w:r w:rsidR="00B16EC7" w:rsidRPr="004219B1">
        <w:rPr>
          <w:rFonts w:asciiTheme="minorHAnsi" w:hAnsiTheme="minorHAnsi" w:cstheme="minorHAnsi"/>
          <w:color w:val="000000"/>
        </w:rPr>
        <w:t xml:space="preserve">respond to </w:t>
      </w:r>
      <w:r w:rsidRPr="004219B1">
        <w:rPr>
          <w:rFonts w:asciiTheme="minorHAnsi" w:hAnsiTheme="minorHAnsi" w:cstheme="minorHAnsi"/>
          <w:color w:val="000000"/>
        </w:rPr>
        <w:t>shifting priorities.</w:t>
      </w:r>
    </w:p>
    <w:p w14:paraId="428D19E4" w14:textId="77777777" w:rsidR="00B81056" w:rsidRPr="004219B1" w:rsidRDefault="00102F2A" w:rsidP="0002615C">
      <w:pPr>
        <w:pBdr>
          <w:top w:val="nil"/>
          <w:left w:val="nil"/>
          <w:bottom w:val="nil"/>
          <w:right w:val="nil"/>
          <w:between w:val="nil"/>
        </w:pBdr>
        <w:spacing w:after="240" w:line="252" w:lineRule="auto"/>
        <w:jc w:val="both"/>
        <w:rPr>
          <w:rFonts w:asciiTheme="minorHAnsi" w:hAnsiTheme="minorHAnsi" w:cstheme="minorHAnsi"/>
          <w:b/>
          <w:color w:val="000000"/>
        </w:rPr>
      </w:pPr>
      <w:r w:rsidRPr="004219B1">
        <w:rPr>
          <w:rFonts w:asciiTheme="minorHAnsi" w:hAnsiTheme="minorHAnsi" w:cstheme="minorHAnsi"/>
          <w:b/>
          <w:color w:val="000000"/>
        </w:rPr>
        <w:t>Inhibiting factors:</w:t>
      </w:r>
    </w:p>
    <w:p w14:paraId="0AF650F1" w14:textId="290D7D93" w:rsidR="00B81056" w:rsidRPr="004219B1" w:rsidRDefault="00102F2A" w:rsidP="57C50B23">
      <w:pPr>
        <w:numPr>
          <w:ilvl w:val="0"/>
          <w:numId w:val="14"/>
        </w:numPr>
        <w:pBdr>
          <w:top w:val="nil"/>
          <w:left w:val="nil"/>
          <w:bottom w:val="nil"/>
          <w:right w:val="nil"/>
          <w:between w:val="nil"/>
        </w:pBdr>
        <w:spacing w:after="0" w:line="276" w:lineRule="auto"/>
        <w:jc w:val="both"/>
        <w:rPr>
          <w:rFonts w:asciiTheme="minorHAnsi" w:hAnsiTheme="minorHAnsi" w:cstheme="minorBidi"/>
          <w:color w:val="000000"/>
        </w:rPr>
      </w:pPr>
      <w:r w:rsidRPr="004219B1">
        <w:rPr>
          <w:rFonts w:asciiTheme="minorHAnsi" w:hAnsiTheme="minorHAnsi" w:cstheme="minorHAnsi"/>
          <w:color w:val="000000" w:themeColor="text1"/>
        </w:rPr>
        <w:t xml:space="preserve">Theory of change: </w:t>
      </w:r>
      <w:r w:rsidRPr="004219B1">
        <w:rPr>
          <w:rFonts w:asciiTheme="minorHAnsi" w:hAnsiTheme="minorHAnsi" w:cstheme="minorHAnsi"/>
        </w:rPr>
        <w:t>Inconsistent</w:t>
      </w:r>
      <w:r w:rsidRPr="004219B1">
        <w:rPr>
          <w:rFonts w:asciiTheme="minorHAnsi" w:hAnsiTheme="minorHAnsi" w:cstheme="minorHAnsi"/>
          <w:color w:val="000000" w:themeColor="text1"/>
        </w:rPr>
        <w:t xml:space="preserve"> stakeholder’s understanding about the use of program’s long-term outcomes (EOPOs 8-10 years; IOs 5-7 years), and logical links between these outcomes and investment outcomes (EOIOs 4,5 years). Lead actors and active actors in the theory of change were not identified. </w:t>
      </w:r>
    </w:p>
    <w:p w14:paraId="268BDAA9" w14:textId="36EFC77C" w:rsidR="00B81056" w:rsidRPr="004219B1" w:rsidRDefault="00102F2A" w:rsidP="0002615C">
      <w:pPr>
        <w:numPr>
          <w:ilvl w:val="0"/>
          <w:numId w:val="14"/>
        </w:numPr>
        <w:pBdr>
          <w:top w:val="nil"/>
          <w:left w:val="nil"/>
          <w:bottom w:val="nil"/>
          <w:right w:val="nil"/>
          <w:between w:val="nil"/>
        </w:pBdr>
        <w:spacing w:after="0" w:line="276" w:lineRule="auto"/>
        <w:jc w:val="both"/>
        <w:rPr>
          <w:rFonts w:asciiTheme="minorHAnsi" w:hAnsiTheme="minorHAnsi" w:cstheme="minorHAnsi"/>
          <w:color w:val="000000"/>
        </w:rPr>
      </w:pPr>
      <w:r w:rsidRPr="004219B1">
        <w:rPr>
          <w:rFonts w:asciiTheme="minorHAnsi" w:hAnsiTheme="minorHAnsi" w:cstheme="minorHAnsi"/>
          <w:color w:val="000000"/>
        </w:rPr>
        <w:t>MEL framework and system design not fit for the purpose, lack of SMART outcome indicators.</w:t>
      </w:r>
      <w:r w:rsidRPr="004219B1">
        <w:rPr>
          <w:rFonts w:asciiTheme="minorHAnsi" w:hAnsiTheme="minorHAnsi" w:cstheme="minorHAnsi"/>
          <w:iCs/>
          <w:color w:val="000000"/>
        </w:rPr>
        <w:t xml:space="preserve"> The MEL system lacks shared understanding of outcome levels; current data is insufficient for robust evidence-based decisions</w:t>
      </w:r>
      <w:r w:rsidRPr="004219B1">
        <w:rPr>
          <w:rFonts w:asciiTheme="minorHAnsi" w:hAnsiTheme="minorHAnsi" w:cstheme="minorHAnsi"/>
          <w:color w:val="000000"/>
        </w:rPr>
        <w:t xml:space="preserve">. </w:t>
      </w:r>
    </w:p>
    <w:p w14:paraId="5E504635" w14:textId="148FC629" w:rsidR="00B81056" w:rsidRPr="004219B1" w:rsidRDefault="00854E5F" w:rsidP="72879DB7">
      <w:pPr>
        <w:numPr>
          <w:ilvl w:val="0"/>
          <w:numId w:val="14"/>
        </w:numPr>
        <w:pBdr>
          <w:top w:val="nil"/>
          <w:left w:val="nil"/>
          <w:bottom w:val="nil"/>
          <w:right w:val="nil"/>
          <w:between w:val="nil"/>
        </w:pBdr>
        <w:spacing w:after="0" w:line="276" w:lineRule="auto"/>
        <w:jc w:val="both"/>
        <w:rPr>
          <w:rFonts w:asciiTheme="minorHAnsi" w:hAnsiTheme="minorHAnsi" w:cstheme="minorBidi"/>
          <w:color w:val="000000"/>
        </w:rPr>
      </w:pPr>
      <w:r w:rsidRPr="004219B1">
        <w:rPr>
          <w:rFonts w:asciiTheme="minorHAnsi" w:hAnsiTheme="minorHAnsi" w:cstheme="minorBidi"/>
          <w:color w:val="000000" w:themeColor="text1"/>
        </w:rPr>
        <w:t>The subc</w:t>
      </w:r>
      <w:r w:rsidR="00102F2A" w:rsidRPr="004219B1">
        <w:rPr>
          <w:rFonts w:asciiTheme="minorHAnsi" w:hAnsiTheme="minorHAnsi" w:cstheme="minorBidi"/>
          <w:color w:val="000000" w:themeColor="text1"/>
        </w:rPr>
        <w:t>ontract-based modality</w:t>
      </w:r>
      <w:r w:rsidR="007716CB" w:rsidRPr="004219B1">
        <w:rPr>
          <w:rFonts w:asciiTheme="minorHAnsi" w:hAnsiTheme="minorHAnsi" w:cstheme="minorBidi"/>
          <w:color w:val="000000" w:themeColor="text1"/>
        </w:rPr>
        <w:t xml:space="preserve"> (e.g. when engaging academic partners as service providers)</w:t>
      </w:r>
      <w:r w:rsidR="00102F2A" w:rsidRPr="004219B1">
        <w:rPr>
          <w:rFonts w:asciiTheme="minorHAnsi" w:hAnsiTheme="minorHAnsi" w:cstheme="minorBidi"/>
          <w:color w:val="000000" w:themeColor="text1"/>
        </w:rPr>
        <w:t xml:space="preserve"> limited the development of sustainable partnerships with the private sector, academia and research institutions</w:t>
      </w:r>
      <w:r w:rsidR="00933995" w:rsidRPr="004219B1">
        <w:rPr>
          <w:rFonts w:asciiTheme="minorHAnsi" w:hAnsiTheme="minorHAnsi" w:cstheme="minorBidi"/>
          <w:color w:val="000000" w:themeColor="text1"/>
        </w:rPr>
        <w:t xml:space="preserve"> due to the short-term</w:t>
      </w:r>
      <w:r w:rsidR="0017176D" w:rsidRPr="004219B1">
        <w:rPr>
          <w:rFonts w:asciiTheme="minorHAnsi" w:hAnsiTheme="minorHAnsi" w:cstheme="minorBidi"/>
          <w:color w:val="000000" w:themeColor="text1"/>
        </w:rPr>
        <w:t xml:space="preserve"> </w:t>
      </w:r>
      <w:r w:rsidR="00933995" w:rsidRPr="004219B1">
        <w:rPr>
          <w:rFonts w:asciiTheme="minorHAnsi" w:hAnsiTheme="minorHAnsi" w:cstheme="minorBidi"/>
          <w:color w:val="000000" w:themeColor="text1"/>
        </w:rPr>
        <w:t>nature of the</w:t>
      </w:r>
      <w:r w:rsidR="0017176D" w:rsidRPr="004219B1">
        <w:rPr>
          <w:rFonts w:asciiTheme="minorHAnsi" w:hAnsiTheme="minorHAnsi" w:cstheme="minorBidi"/>
          <w:color w:val="000000" w:themeColor="text1"/>
        </w:rPr>
        <w:t>se</w:t>
      </w:r>
      <w:r w:rsidR="00933995" w:rsidRPr="004219B1">
        <w:rPr>
          <w:rFonts w:asciiTheme="minorHAnsi" w:hAnsiTheme="minorHAnsi" w:cstheme="minorBidi"/>
          <w:color w:val="000000" w:themeColor="text1"/>
        </w:rPr>
        <w:t xml:space="preserve"> subcontracts</w:t>
      </w:r>
      <w:r w:rsidR="00102F2A" w:rsidRPr="004219B1">
        <w:rPr>
          <w:rFonts w:asciiTheme="minorHAnsi" w:hAnsiTheme="minorHAnsi" w:cstheme="minorBidi"/>
          <w:color w:val="000000" w:themeColor="text1"/>
        </w:rPr>
        <w:t xml:space="preserve">. </w:t>
      </w:r>
      <w:r w:rsidR="009E4E5A" w:rsidRPr="004219B1">
        <w:rPr>
          <w:rFonts w:asciiTheme="minorHAnsi" w:hAnsiTheme="minorHAnsi" w:cstheme="minorBidi"/>
          <w:color w:val="000000" w:themeColor="text1"/>
        </w:rPr>
        <w:lastRenderedPageBreak/>
        <w:t xml:space="preserve">As this modality enables </w:t>
      </w:r>
      <w:r w:rsidR="00474094" w:rsidRPr="004219B1">
        <w:rPr>
          <w:rFonts w:asciiTheme="minorHAnsi" w:hAnsiTheme="minorHAnsi" w:cstheme="minorBidi"/>
          <w:color w:val="000000" w:themeColor="text1"/>
        </w:rPr>
        <w:t xml:space="preserve">a </w:t>
      </w:r>
      <w:r w:rsidR="009E4E5A" w:rsidRPr="004219B1">
        <w:rPr>
          <w:rFonts w:asciiTheme="minorHAnsi" w:hAnsiTheme="minorHAnsi" w:cstheme="minorBidi"/>
          <w:color w:val="000000" w:themeColor="text1"/>
        </w:rPr>
        <w:t xml:space="preserve">greater variety of and access to expertise, </w:t>
      </w:r>
      <w:r w:rsidR="009E4E5A" w:rsidRPr="004219B1">
        <w:rPr>
          <w:rFonts w:asciiTheme="minorHAnsi" w:hAnsiTheme="minorHAnsi" w:cstheme="minorBidi"/>
          <w:color w:val="000000" w:themeColor="text1"/>
          <w:lang w:val="en-US"/>
        </w:rPr>
        <w:t xml:space="preserve">moving toward </w:t>
      </w:r>
      <w:r w:rsidR="00474094" w:rsidRPr="004219B1">
        <w:rPr>
          <w:rFonts w:asciiTheme="minorHAnsi" w:hAnsiTheme="minorHAnsi" w:cstheme="minorBidi"/>
          <w:color w:val="000000" w:themeColor="text1"/>
          <w:lang w:val="en-US"/>
        </w:rPr>
        <w:t>longer-term</w:t>
      </w:r>
      <w:r w:rsidR="009E4E5A" w:rsidRPr="004219B1">
        <w:rPr>
          <w:rFonts w:asciiTheme="minorHAnsi" w:hAnsiTheme="minorHAnsi" w:cstheme="minorBidi"/>
          <w:color w:val="000000" w:themeColor="text1"/>
          <w:lang w:val="en-US"/>
        </w:rPr>
        <w:t xml:space="preserve"> partnership arrangement</w:t>
      </w:r>
      <w:r w:rsidR="00BF02F0" w:rsidRPr="004219B1">
        <w:rPr>
          <w:rFonts w:asciiTheme="minorHAnsi" w:hAnsiTheme="minorHAnsi" w:cstheme="minorBidi"/>
          <w:color w:val="000000" w:themeColor="text1"/>
          <w:lang w:val="en-US"/>
        </w:rPr>
        <w:t>s</w:t>
      </w:r>
      <w:r w:rsidR="009E4E5A" w:rsidRPr="004219B1">
        <w:rPr>
          <w:rFonts w:asciiTheme="minorHAnsi" w:hAnsiTheme="minorHAnsi" w:cstheme="minorBidi"/>
          <w:color w:val="000000" w:themeColor="text1"/>
          <w:lang w:val="en-US"/>
        </w:rPr>
        <w:t xml:space="preserve"> should be considered to support program growth and sustainability</w:t>
      </w:r>
      <w:r w:rsidR="00584D92" w:rsidRPr="004219B1">
        <w:rPr>
          <w:rFonts w:asciiTheme="minorHAnsi" w:hAnsiTheme="minorHAnsi" w:cstheme="minorBidi"/>
          <w:color w:val="000000" w:themeColor="text1"/>
          <w:lang w:val="en-US"/>
        </w:rPr>
        <w:t xml:space="preserve">. </w:t>
      </w:r>
    </w:p>
    <w:p w14:paraId="5DAF8891" w14:textId="51246F19" w:rsidR="004F183B" w:rsidRPr="004219B1" w:rsidRDefault="00102F2A" w:rsidP="0002615C">
      <w:pPr>
        <w:numPr>
          <w:ilvl w:val="0"/>
          <w:numId w:val="14"/>
        </w:numPr>
        <w:pBdr>
          <w:top w:val="nil"/>
          <w:left w:val="nil"/>
          <w:bottom w:val="nil"/>
          <w:right w:val="nil"/>
          <w:between w:val="nil"/>
        </w:pBdr>
        <w:spacing w:line="276" w:lineRule="auto"/>
        <w:jc w:val="both"/>
        <w:rPr>
          <w:rFonts w:asciiTheme="minorHAnsi" w:hAnsiTheme="minorHAnsi" w:cstheme="minorHAnsi"/>
          <w:color w:val="000000" w:themeColor="text1"/>
        </w:rPr>
      </w:pPr>
      <w:r w:rsidRPr="004219B1">
        <w:rPr>
          <w:rFonts w:asciiTheme="minorHAnsi" w:hAnsiTheme="minorHAnsi" w:cstheme="minorHAnsi"/>
          <w:color w:val="000000" w:themeColor="text1"/>
        </w:rPr>
        <w:t>Untapped integration opportunities: There are unleveraged opportunities/synergy with Australian government agencies and Aus4Vietnam (-Skills, -Innovation, -Adaptation, -Transport) with expertise in various areas.</w:t>
      </w:r>
    </w:p>
    <w:p w14:paraId="13247781" w14:textId="77777777" w:rsidR="00B81056" w:rsidRPr="004219B1" w:rsidRDefault="00102F2A" w:rsidP="0002615C">
      <w:pPr>
        <w:spacing w:line="276" w:lineRule="auto"/>
        <w:jc w:val="both"/>
        <w:rPr>
          <w:rFonts w:asciiTheme="minorHAnsi" w:hAnsiTheme="minorHAnsi" w:cstheme="minorHAnsi"/>
          <w:i/>
        </w:rPr>
      </w:pPr>
      <w:r w:rsidRPr="004219B1">
        <w:rPr>
          <w:rFonts w:asciiTheme="minorHAnsi" w:hAnsiTheme="minorHAnsi" w:cstheme="minorHAnsi"/>
          <w:i/>
        </w:rPr>
        <w:t>Sub-question 2.3: How effective were the project’s approaches in delivering expected outputs and outcomes?</w:t>
      </w:r>
    </w:p>
    <w:p w14:paraId="7909540B" w14:textId="7615F500" w:rsidR="00B81056" w:rsidRPr="004219B1" w:rsidRDefault="00102F2A" w:rsidP="0002615C">
      <w:pPr>
        <w:pBdr>
          <w:top w:val="nil"/>
          <w:left w:val="nil"/>
          <w:bottom w:val="nil"/>
          <w:right w:val="nil"/>
          <w:between w:val="nil"/>
        </w:pBdr>
        <w:spacing w:line="276" w:lineRule="auto"/>
        <w:jc w:val="both"/>
        <w:rPr>
          <w:rFonts w:asciiTheme="minorHAnsi" w:hAnsiTheme="minorHAnsi" w:cstheme="minorHAnsi"/>
          <w:color w:val="000000"/>
        </w:rPr>
      </w:pPr>
      <w:r w:rsidRPr="004219B1">
        <w:rPr>
          <w:rFonts w:asciiTheme="minorHAnsi" w:hAnsiTheme="minorHAnsi" w:cstheme="minorHAnsi"/>
          <w:color w:val="000000"/>
        </w:rPr>
        <w:t xml:space="preserve">VAC’s delivery approaches were widely seen </w:t>
      </w:r>
      <w:r w:rsidR="007716CB" w:rsidRPr="004219B1">
        <w:rPr>
          <w:rFonts w:asciiTheme="minorHAnsi" w:hAnsiTheme="minorHAnsi" w:cstheme="minorHAnsi"/>
          <w:color w:val="000000"/>
        </w:rPr>
        <w:t xml:space="preserve">by the interviewed participants </w:t>
      </w:r>
      <w:r w:rsidRPr="004219B1">
        <w:rPr>
          <w:rFonts w:asciiTheme="minorHAnsi" w:hAnsiTheme="minorHAnsi" w:cstheme="minorHAnsi"/>
          <w:color w:val="000000"/>
        </w:rPr>
        <w:t xml:space="preserve">as innovative and responsive, particularly: </w:t>
      </w:r>
    </w:p>
    <w:p w14:paraId="75EA356F" w14:textId="25D448A1" w:rsidR="00B81056" w:rsidRPr="004219B1" w:rsidRDefault="00073F6D" w:rsidP="0002615C">
      <w:pPr>
        <w:numPr>
          <w:ilvl w:val="0"/>
          <w:numId w:val="14"/>
        </w:numPr>
        <w:pBdr>
          <w:top w:val="nil"/>
          <w:left w:val="nil"/>
          <w:bottom w:val="nil"/>
          <w:right w:val="nil"/>
          <w:between w:val="nil"/>
        </w:pBdr>
        <w:spacing w:after="0" w:line="276" w:lineRule="auto"/>
        <w:jc w:val="both"/>
        <w:rPr>
          <w:rFonts w:asciiTheme="minorHAnsi" w:hAnsiTheme="minorHAnsi" w:cstheme="minorHAnsi"/>
          <w:color w:val="000000"/>
        </w:rPr>
      </w:pPr>
      <w:r w:rsidRPr="004219B1">
        <w:rPr>
          <w:rFonts w:asciiTheme="minorHAnsi" w:hAnsiTheme="minorHAnsi" w:cstheme="minorHAnsi"/>
          <w:color w:val="000000" w:themeColor="text1"/>
        </w:rPr>
        <w:t xml:space="preserve">Training programs shifted </w:t>
      </w:r>
      <w:r w:rsidR="00102F2A" w:rsidRPr="004219B1">
        <w:rPr>
          <w:rFonts w:asciiTheme="minorHAnsi" w:hAnsiTheme="minorHAnsi" w:cstheme="minorHAnsi"/>
          <w:color w:val="000000" w:themeColor="text1"/>
        </w:rPr>
        <w:t>toward peer-learning models</w:t>
      </w:r>
      <w:r w:rsidRPr="004219B1">
        <w:rPr>
          <w:rFonts w:asciiTheme="minorHAnsi" w:hAnsiTheme="minorHAnsi" w:cstheme="minorHAnsi"/>
        </w:rPr>
        <w:t xml:space="preserve">, where participants learned from each other's experiences </w:t>
      </w:r>
      <w:r w:rsidR="00D6743C" w:rsidRPr="004219B1">
        <w:rPr>
          <w:rFonts w:asciiTheme="minorHAnsi" w:hAnsiTheme="minorHAnsi" w:cstheme="minorHAnsi"/>
        </w:rPr>
        <w:t xml:space="preserve">and </w:t>
      </w:r>
      <w:r w:rsidRPr="004219B1">
        <w:rPr>
          <w:rFonts w:asciiTheme="minorHAnsi" w:hAnsiTheme="minorHAnsi" w:cstheme="minorHAnsi"/>
        </w:rPr>
        <w:t>structured discussions</w:t>
      </w:r>
      <w:r w:rsidR="00C07788" w:rsidRPr="004219B1">
        <w:rPr>
          <w:rFonts w:asciiTheme="minorHAnsi" w:hAnsiTheme="minorHAnsi" w:cstheme="minorHAnsi"/>
          <w:color w:val="000000" w:themeColor="text1"/>
        </w:rPr>
        <w:t>.</w:t>
      </w:r>
    </w:p>
    <w:p w14:paraId="3510E4E0" w14:textId="613BEFDE" w:rsidR="00B81056" w:rsidRPr="004219B1" w:rsidRDefault="00073F6D" w:rsidP="0002615C">
      <w:pPr>
        <w:numPr>
          <w:ilvl w:val="0"/>
          <w:numId w:val="14"/>
        </w:numPr>
        <w:pBdr>
          <w:top w:val="nil"/>
          <w:left w:val="nil"/>
          <w:bottom w:val="nil"/>
          <w:right w:val="nil"/>
          <w:between w:val="nil"/>
        </w:pBdr>
        <w:spacing w:after="0" w:line="276" w:lineRule="auto"/>
        <w:jc w:val="both"/>
        <w:rPr>
          <w:rFonts w:asciiTheme="minorHAnsi" w:hAnsiTheme="minorHAnsi" w:cstheme="minorHAnsi"/>
          <w:color w:val="000000"/>
        </w:rPr>
      </w:pPr>
      <w:r w:rsidRPr="004219B1">
        <w:rPr>
          <w:rFonts w:asciiTheme="minorHAnsi" w:hAnsiTheme="minorHAnsi" w:cstheme="minorHAnsi"/>
        </w:rPr>
        <w:t>To some extent, the VAC also demonstrated agility by redesigning activities</w:t>
      </w:r>
      <w:r w:rsidR="00102F2A" w:rsidRPr="004219B1">
        <w:rPr>
          <w:rFonts w:asciiTheme="minorHAnsi" w:hAnsiTheme="minorHAnsi" w:cstheme="minorHAnsi"/>
          <w:color w:val="000000" w:themeColor="text1"/>
        </w:rPr>
        <w:t xml:space="preserve"> based on participant feedback</w:t>
      </w:r>
      <w:r w:rsidRPr="004219B1">
        <w:rPr>
          <w:rFonts w:asciiTheme="minorHAnsi" w:hAnsiTheme="minorHAnsi" w:cstheme="minorHAnsi"/>
        </w:rPr>
        <w:t>, such as modifying course or workshop formats in response to changing needs, or incorporating new topics suggested by Vietnamese counterparts</w:t>
      </w:r>
      <w:r w:rsidR="00C07788" w:rsidRPr="004219B1">
        <w:rPr>
          <w:rFonts w:asciiTheme="minorHAnsi" w:hAnsiTheme="minorHAnsi" w:cstheme="minorHAnsi"/>
          <w:color w:val="000000" w:themeColor="text1"/>
        </w:rPr>
        <w:t xml:space="preserve">. </w:t>
      </w:r>
    </w:p>
    <w:p w14:paraId="64294176" w14:textId="536DF65B" w:rsidR="00B81056" w:rsidRPr="004219B1" w:rsidRDefault="00102F2A" w:rsidP="0002615C">
      <w:pPr>
        <w:numPr>
          <w:ilvl w:val="0"/>
          <w:numId w:val="14"/>
        </w:numPr>
        <w:pBdr>
          <w:top w:val="nil"/>
          <w:left w:val="nil"/>
          <w:bottom w:val="nil"/>
          <w:right w:val="nil"/>
          <w:between w:val="nil"/>
        </w:pBdr>
        <w:spacing w:line="276" w:lineRule="auto"/>
        <w:jc w:val="both"/>
        <w:rPr>
          <w:rFonts w:asciiTheme="minorHAnsi" w:hAnsiTheme="minorHAnsi" w:cstheme="minorHAnsi"/>
          <w:color w:val="000000"/>
        </w:rPr>
      </w:pPr>
      <w:r w:rsidRPr="004219B1">
        <w:rPr>
          <w:rFonts w:asciiTheme="minorHAnsi" w:hAnsiTheme="minorHAnsi" w:cstheme="minorHAnsi"/>
          <w:color w:val="000000" w:themeColor="text1"/>
        </w:rPr>
        <w:t>Customi</w:t>
      </w:r>
      <w:r w:rsidR="00F91B38" w:rsidRPr="004219B1">
        <w:rPr>
          <w:rFonts w:asciiTheme="minorHAnsi" w:hAnsiTheme="minorHAnsi" w:cstheme="minorHAnsi"/>
          <w:color w:val="000000" w:themeColor="text1"/>
        </w:rPr>
        <w:t>s</w:t>
      </w:r>
      <w:r w:rsidRPr="004219B1">
        <w:rPr>
          <w:rFonts w:asciiTheme="minorHAnsi" w:hAnsiTheme="minorHAnsi" w:cstheme="minorHAnsi"/>
          <w:color w:val="000000" w:themeColor="text1"/>
        </w:rPr>
        <w:t xml:space="preserve">ed </w:t>
      </w:r>
      <w:r w:rsidRPr="004219B1">
        <w:rPr>
          <w:rFonts w:asciiTheme="minorHAnsi" w:hAnsiTheme="minorHAnsi" w:cstheme="minorHAnsi"/>
        </w:rPr>
        <w:t>approaches</w:t>
      </w:r>
      <w:r w:rsidRPr="004219B1">
        <w:rPr>
          <w:rFonts w:asciiTheme="minorHAnsi" w:hAnsiTheme="minorHAnsi" w:cstheme="minorHAnsi"/>
          <w:color w:val="000000" w:themeColor="text1"/>
        </w:rPr>
        <w:t xml:space="preserve"> </w:t>
      </w:r>
      <w:r w:rsidR="00073F6D" w:rsidRPr="004219B1">
        <w:rPr>
          <w:rFonts w:asciiTheme="minorHAnsi" w:hAnsiTheme="minorHAnsi" w:cstheme="minorHAnsi"/>
        </w:rPr>
        <w:t xml:space="preserve">to </w:t>
      </w:r>
      <w:r w:rsidR="00073F6D" w:rsidRPr="004219B1">
        <w:rPr>
          <w:rFonts w:asciiTheme="minorHAnsi" w:hAnsiTheme="minorHAnsi" w:cstheme="minorHAnsi"/>
          <w:color w:val="000000" w:themeColor="text1"/>
        </w:rPr>
        <w:t>address</w:t>
      </w:r>
      <w:r w:rsidR="00073F6D" w:rsidRPr="004219B1">
        <w:rPr>
          <w:rFonts w:asciiTheme="minorHAnsi" w:hAnsiTheme="minorHAnsi" w:cstheme="minorHAnsi"/>
        </w:rPr>
        <w:t xml:space="preserve"> the specific requirements of </w:t>
      </w:r>
      <w:r w:rsidRPr="004219B1">
        <w:rPr>
          <w:rFonts w:asciiTheme="minorHAnsi" w:hAnsiTheme="minorHAnsi" w:cstheme="minorHAnsi"/>
          <w:color w:val="000000" w:themeColor="text1"/>
        </w:rPr>
        <w:t>senior as well as emerging leader cohorts.</w:t>
      </w:r>
    </w:p>
    <w:p w14:paraId="1DC12EC6" w14:textId="4C5478E4" w:rsidR="00B81056" w:rsidRPr="004219B1" w:rsidRDefault="005C71FF" w:rsidP="72879DB7">
      <w:pPr>
        <w:pBdr>
          <w:top w:val="nil"/>
          <w:left w:val="nil"/>
          <w:bottom w:val="nil"/>
          <w:right w:val="nil"/>
          <w:between w:val="nil"/>
        </w:pBdr>
        <w:spacing w:line="276" w:lineRule="auto"/>
        <w:jc w:val="both"/>
        <w:rPr>
          <w:rFonts w:asciiTheme="minorHAnsi" w:hAnsiTheme="minorHAnsi" w:cstheme="minorBidi"/>
          <w:color w:val="000000"/>
        </w:rPr>
      </w:pPr>
      <w:r w:rsidRPr="0081417B">
        <w:rPr>
          <w:rFonts w:asciiTheme="minorHAnsi" w:hAnsiTheme="minorHAnsi" w:cstheme="minorBidi"/>
          <w:color w:val="000000" w:themeColor="text1"/>
        </w:rPr>
        <w:t>S</w:t>
      </w:r>
      <w:r w:rsidR="00102F2A" w:rsidRPr="004219B1">
        <w:rPr>
          <w:rFonts w:asciiTheme="minorHAnsi" w:hAnsiTheme="minorHAnsi" w:cstheme="minorBidi"/>
          <w:color w:val="000000" w:themeColor="text1"/>
        </w:rPr>
        <w:t xml:space="preserve">takeholders </w:t>
      </w:r>
      <w:r w:rsidR="005C5329" w:rsidRPr="004219B1">
        <w:rPr>
          <w:rFonts w:asciiTheme="minorHAnsi" w:hAnsiTheme="minorHAnsi" w:cstheme="minorBidi"/>
          <w:color w:val="000000" w:themeColor="text1"/>
        </w:rPr>
        <w:t xml:space="preserve">also </w:t>
      </w:r>
      <w:r w:rsidR="00D239DB" w:rsidRPr="0081417B">
        <w:rPr>
          <w:rFonts w:asciiTheme="minorHAnsi" w:hAnsiTheme="minorHAnsi" w:cstheme="minorBidi"/>
          <w:color w:val="000000" w:themeColor="text1"/>
        </w:rPr>
        <w:t>suggest</w:t>
      </w:r>
      <w:r w:rsidR="005C5329" w:rsidRPr="004219B1">
        <w:rPr>
          <w:rFonts w:asciiTheme="minorHAnsi" w:hAnsiTheme="minorHAnsi" w:cstheme="minorBidi"/>
          <w:color w:val="000000" w:themeColor="text1"/>
        </w:rPr>
        <w:t xml:space="preserve">ed </w:t>
      </w:r>
      <w:r w:rsidR="00102F2A" w:rsidRPr="004219B1">
        <w:rPr>
          <w:rFonts w:asciiTheme="minorHAnsi" w:hAnsiTheme="minorHAnsi" w:cstheme="minorBidi"/>
          <w:color w:val="000000" w:themeColor="text1"/>
        </w:rPr>
        <w:t xml:space="preserve">that </w:t>
      </w:r>
      <w:r w:rsidR="00957303" w:rsidRPr="004219B1">
        <w:rPr>
          <w:rFonts w:asciiTheme="minorHAnsi" w:hAnsiTheme="minorHAnsi" w:cstheme="minorBidi"/>
          <w:color w:val="000000" w:themeColor="text1"/>
        </w:rPr>
        <w:t xml:space="preserve">the </w:t>
      </w:r>
      <w:r w:rsidR="00073F6D" w:rsidRPr="004219B1">
        <w:rPr>
          <w:rFonts w:asciiTheme="minorHAnsi" w:hAnsiTheme="minorHAnsi" w:cstheme="minorBidi"/>
          <w:color w:val="000000" w:themeColor="text1"/>
        </w:rPr>
        <w:t>capacity</w:t>
      </w:r>
      <w:r w:rsidR="005C5329" w:rsidRPr="004219B1">
        <w:rPr>
          <w:rFonts w:asciiTheme="minorHAnsi" w:hAnsiTheme="minorHAnsi" w:cstheme="minorBidi"/>
          <w:color w:val="000000" w:themeColor="text1"/>
        </w:rPr>
        <w:t xml:space="preserve"> </w:t>
      </w:r>
      <w:r w:rsidR="00BE72E9" w:rsidRPr="0081417B">
        <w:rPr>
          <w:rFonts w:asciiTheme="minorHAnsi" w:hAnsiTheme="minorHAnsi" w:cstheme="minorBidi"/>
          <w:color w:val="000000" w:themeColor="text1"/>
        </w:rPr>
        <w:t>of</w:t>
      </w:r>
      <w:r w:rsidR="005C5329" w:rsidRPr="004219B1">
        <w:rPr>
          <w:rFonts w:asciiTheme="minorHAnsi" w:hAnsiTheme="minorHAnsi" w:cstheme="minorBidi"/>
          <w:color w:val="000000" w:themeColor="text1"/>
        </w:rPr>
        <w:t xml:space="preserve"> </w:t>
      </w:r>
      <w:r w:rsidR="00BE72E9" w:rsidRPr="0081417B">
        <w:rPr>
          <w:rFonts w:asciiTheme="minorHAnsi" w:hAnsiTheme="minorHAnsi" w:cstheme="minorBidi"/>
          <w:color w:val="000000" w:themeColor="text1"/>
        </w:rPr>
        <w:t xml:space="preserve">local institutions could be </w:t>
      </w:r>
      <w:r w:rsidR="004E717A" w:rsidRPr="0081417B">
        <w:rPr>
          <w:rFonts w:asciiTheme="minorHAnsi" w:hAnsiTheme="minorHAnsi" w:cstheme="minorBidi"/>
          <w:color w:val="000000" w:themeColor="text1"/>
        </w:rPr>
        <w:t xml:space="preserve">further </w:t>
      </w:r>
      <w:r w:rsidR="00BE72E9" w:rsidRPr="0081417B">
        <w:rPr>
          <w:rFonts w:asciiTheme="minorHAnsi" w:hAnsiTheme="minorHAnsi" w:cstheme="minorBidi"/>
          <w:color w:val="000000" w:themeColor="text1"/>
        </w:rPr>
        <w:t xml:space="preserve">developed to </w:t>
      </w:r>
      <w:r w:rsidR="005C5329" w:rsidRPr="004219B1">
        <w:rPr>
          <w:rFonts w:asciiTheme="minorHAnsi" w:hAnsiTheme="minorHAnsi" w:cstheme="minorBidi"/>
          <w:color w:val="000000" w:themeColor="text1"/>
        </w:rPr>
        <w:t xml:space="preserve">design and deliver such innovative and responsive activities and services </w:t>
      </w:r>
      <w:r w:rsidR="009F022F" w:rsidRPr="004219B1">
        <w:rPr>
          <w:rFonts w:asciiTheme="minorHAnsi" w:hAnsiTheme="minorHAnsi" w:cstheme="minorBidi"/>
          <w:color w:val="000000" w:themeColor="text1"/>
        </w:rPr>
        <w:t xml:space="preserve">over the </w:t>
      </w:r>
      <w:r w:rsidR="005C5329" w:rsidRPr="004219B1">
        <w:rPr>
          <w:rFonts w:asciiTheme="minorHAnsi" w:hAnsiTheme="minorHAnsi" w:cstheme="minorBidi"/>
          <w:color w:val="000000" w:themeColor="text1"/>
        </w:rPr>
        <w:t>longer term</w:t>
      </w:r>
      <w:r w:rsidR="00102F2A" w:rsidRPr="004219B1">
        <w:rPr>
          <w:rFonts w:asciiTheme="minorHAnsi" w:hAnsiTheme="minorHAnsi" w:cstheme="minorBidi"/>
          <w:color w:val="000000" w:themeColor="text1"/>
        </w:rPr>
        <w:t>.</w:t>
      </w:r>
      <w:r w:rsidR="005C5329" w:rsidRPr="004219B1">
        <w:rPr>
          <w:rFonts w:asciiTheme="minorHAnsi" w:hAnsiTheme="minorHAnsi" w:cstheme="minorBidi"/>
          <w:color w:val="000000" w:themeColor="text1"/>
        </w:rPr>
        <w:t xml:space="preserve"> This </w:t>
      </w:r>
      <w:r w:rsidR="00BE19E9" w:rsidRPr="004219B1">
        <w:rPr>
          <w:rFonts w:asciiTheme="minorHAnsi" w:hAnsiTheme="minorHAnsi" w:cstheme="minorBidi"/>
          <w:color w:val="000000" w:themeColor="text1"/>
        </w:rPr>
        <w:t xml:space="preserve">could be considered further </w:t>
      </w:r>
      <w:r w:rsidR="00934B90" w:rsidRPr="004219B1">
        <w:rPr>
          <w:rFonts w:asciiTheme="minorHAnsi" w:hAnsiTheme="minorHAnsi" w:cstheme="minorBidi"/>
          <w:color w:val="000000" w:themeColor="text1"/>
        </w:rPr>
        <w:t xml:space="preserve">as part of </w:t>
      </w:r>
      <w:r w:rsidR="005C5329" w:rsidRPr="004219B1">
        <w:rPr>
          <w:rFonts w:asciiTheme="minorHAnsi" w:hAnsiTheme="minorHAnsi" w:cstheme="minorBidi"/>
          <w:color w:val="000000" w:themeColor="text1"/>
        </w:rPr>
        <w:t>sustainability plan</w:t>
      </w:r>
      <w:r w:rsidR="00934B90" w:rsidRPr="004219B1">
        <w:rPr>
          <w:rFonts w:asciiTheme="minorHAnsi" w:hAnsiTheme="minorHAnsi" w:cstheme="minorBidi"/>
          <w:color w:val="000000" w:themeColor="text1"/>
        </w:rPr>
        <w:t>ning during</w:t>
      </w:r>
      <w:r w:rsidR="005C5329" w:rsidRPr="004219B1">
        <w:rPr>
          <w:rFonts w:asciiTheme="minorHAnsi" w:hAnsiTheme="minorHAnsi" w:cstheme="minorBidi"/>
          <w:color w:val="000000" w:themeColor="text1"/>
        </w:rPr>
        <w:t xml:space="preserve"> Phase 3.  </w:t>
      </w:r>
    </w:p>
    <w:p w14:paraId="172C32C8" w14:textId="70FC74F8" w:rsidR="00B81056" w:rsidRPr="004219B1" w:rsidRDefault="00322432" w:rsidP="0002615C">
      <w:pPr>
        <w:pBdr>
          <w:top w:val="nil"/>
          <w:left w:val="nil"/>
          <w:bottom w:val="nil"/>
          <w:right w:val="nil"/>
          <w:between w:val="nil"/>
        </w:pBdr>
        <w:spacing w:line="276" w:lineRule="auto"/>
        <w:jc w:val="both"/>
        <w:rPr>
          <w:rFonts w:asciiTheme="minorHAnsi" w:hAnsiTheme="minorHAnsi" w:cstheme="minorHAnsi"/>
          <w:color w:val="000000"/>
        </w:rPr>
      </w:pPr>
      <w:r w:rsidRPr="004219B1">
        <w:rPr>
          <w:rFonts w:asciiTheme="minorHAnsi" w:hAnsiTheme="minorHAnsi" w:cstheme="minorHAnsi"/>
        </w:rPr>
        <w:t xml:space="preserve">Challenges also emerged regarding proposal quality and participant selection. Foundational partner </w:t>
      </w:r>
      <w:r w:rsidRPr="004219B1">
        <w:rPr>
          <w:rFonts w:asciiTheme="minorHAnsi" w:hAnsiTheme="minorHAnsi" w:cstheme="minorHAnsi"/>
          <w:color w:val="000000"/>
        </w:rPr>
        <w:t>organisations</w:t>
      </w:r>
      <w:r w:rsidRPr="004219B1">
        <w:rPr>
          <w:rFonts w:asciiTheme="minorHAnsi" w:hAnsiTheme="minorHAnsi" w:cstheme="minorHAnsi"/>
        </w:rPr>
        <w:t xml:space="preserve"> often lacked adequate technical support during the planning and application phases, resulting in proposals that did not fully align with VAC’s strategic objectives</w:t>
      </w:r>
      <w:r w:rsidR="00102F2A" w:rsidRPr="004219B1">
        <w:rPr>
          <w:rFonts w:asciiTheme="minorHAnsi" w:hAnsiTheme="minorHAnsi" w:cstheme="minorHAnsi"/>
          <w:color w:val="000000" w:themeColor="text1"/>
        </w:rPr>
        <w:t xml:space="preserve">. </w:t>
      </w:r>
    </w:p>
    <w:p w14:paraId="25E89993" w14:textId="14F4B102" w:rsidR="00033BA4" w:rsidRPr="004219B1" w:rsidRDefault="00322432" w:rsidP="0002615C">
      <w:pPr>
        <w:pBdr>
          <w:top w:val="nil"/>
          <w:left w:val="nil"/>
          <w:bottom w:val="nil"/>
          <w:right w:val="nil"/>
          <w:between w:val="nil"/>
        </w:pBdr>
        <w:spacing w:line="276" w:lineRule="auto"/>
        <w:jc w:val="both"/>
        <w:rPr>
          <w:rFonts w:asciiTheme="minorHAnsi" w:hAnsiTheme="minorHAnsi" w:cstheme="minorHAnsi"/>
          <w:color w:val="000000" w:themeColor="text1"/>
        </w:rPr>
      </w:pPr>
      <w:r w:rsidRPr="004219B1">
        <w:rPr>
          <w:rFonts w:asciiTheme="minorHAnsi" w:hAnsiTheme="minorHAnsi" w:cstheme="minorHAnsi"/>
        </w:rPr>
        <w:t xml:space="preserve">Furthermore, the anticipated establishment of the Advisory Council, which was intended to provide expert </w:t>
      </w:r>
      <w:r w:rsidRPr="004219B1">
        <w:rPr>
          <w:rFonts w:asciiTheme="minorHAnsi" w:hAnsiTheme="minorHAnsi" w:cstheme="minorHAnsi"/>
          <w:color w:val="000000"/>
        </w:rPr>
        <w:t>guidance</w:t>
      </w:r>
      <w:r w:rsidRPr="004219B1">
        <w:rPr>
          <w:rFonts w:asciiTheme="minorHAnsi" w:hAnsiTheme="minorHAnsi" w:cstheme="minorHAnsi"/>
        </w:rPr>
        <w:t xml:space="preserve"> on technical matters, has not occurred, reducing the available technical advisory capacity within the VAC</w:t>
      </w:r>
      <w:r w:rsidR="00102F2A" w:rsidRPr="004219B1">
        <w:rPr>
          <w:rFonts w:asciiTheme="minorHAnsi" w:hAnsiTheme="minorHAnsi" w:cstheme="minorHAnsi"/>
          <w:color w:val="000000" w:themeColor="text1"/>
        </w:rPr>
        <w:t xml:space="preserve">.   </w:t>
      </w:r>
    </w:p>
    <w:p w14:paraId="6FA948AB" w14:textId="77777777" w:rsidR="00B81056" w:rsidRPr="004219B1" w:rsidRDefault="00102F2A" w:rsidP="0002615C">
      <w:pPr>
        <w:spacing w:line="276" w:lineRule="auto"/>
        <w:jc w:val="both"/>
        <w:rPr>
          <w:rFonts w:asciiTheme="minorHAnsi" w:hAnsiTheme="minorHAnsi" w:cstheme="minorHAnsi"/>
          <w:i/>
        </w:rPr>
      </w:pPr>
      <w:r w:rsidRPr="004219B1">
        <w:rPr>
          <w:rFonts w:asciiTheme="minorHAnsi" w:hAnsiTheme="minorHAnsi" w:cstheme="minorHAnsi"/>
          <w:i/>
        </w:rPr>
        <w:t>Sub-question 2.4: What are the main lessons learned from the VAC program’s successes and challenges? What should be done differently?</w:t>
      </w:r>
    </w:p>
    <w:p w14:paraId="4C55B61E" w14:textId="77777777" w:rsidR="00B81056" w:rsidRPr="004219B1" w:rsidRDefault="00102F2A" w:rsidP="0002615C">
      <w:pPr>
        <w:pBdr>
          <w:top w:val="nil"/>
          <w:left w:val="nil"/>
          <w:bottom w:val="nil"/>
          <w:right w:val="nil"/>
          <w:between w:val="nil"/>
        </w:pBdr>
        <w:spacing w:after="240" w:line="252" w:lineRule="auto"/>
        <w:jc w:val="both"/>
        <w:rPr>
          <w:rFonts w:asciiTheme="minorHAnsi" w:hAnsiTheme="minorHAnsi" w:cstheme="minorHAnsi"/>
          <w:color w:val="000000"/>
        </w:rPr>
      </w:pPr>
      <w:r w:rsidRPr="004219B1">
        <w:rPr>
          <w:rFonts w:asciiTheme="minorHAnsi" w:hAnsiTheme="minorHAnsi" w:cstheme="minorHAnsi"/>
          <w:color w:val="000000" w:themeColor="text1"/>
        </w:rPr>
        <w:t>Key lessons include:</w:t>
      </w:r>
    </w:p>
    <w:p w14:paraId="0F386941" w14:textId="6098E54C" w:rsidR="00B81056" w:rsidRPr="004219B1" w:rsidRDefault="00102F2A" w:rsidP="0002615C">
      <w:pPr>
        <w:numPr>
          <w:ilvl w:val="0"/>
          <w:numId w:val="14"/>
        </w:numPr>
        <w:pBdr>
          <w:top w:val="nil"/>
          <w:left w:val="nil"/>
          <w:bottom w:val="nil"/>
          <w:right w:val="nil"/>
          <w:between w:val="nil"/>
        </w:pBdr>
        <w:spacing w:after="0" w:line="276" w:lineRule="auto"/>
        <w:jc w:val="both"/>
        <w:rPr>
          <w:rFonts w:asciiTheme="minorHAnsi" w:hAnsiTheme="minorHAnsi" w:cstheme="minorHAnsi"/>
          <w:color w:val="000000"/>
        </w:rPr>
      </w:pPr>
      <w:r w:rsidRPr="004219B1">
        <w:rPr>
          <w:rFonts w:asciiTheme="minorHAnsi" w:hAnsiTheme="minorHAnsi" w:cstheme="minorHAnsi"/>
          <w:color w:val="000000" w:themeColor="text1"/>
        </w:rPr>
        <w:t>The importance of early stakeholder engagement in design</w:t>
      </w:r>
      <w:r w:rsidR="00322432" w:rsidRPr="004219B1">
        <w:rPr>
          <w:rFonts w:asciiTheme="minorHAnsi" w:hAnsiTheme="minorHAnsi" w:cstheme="minorHAnsi"/>
        </w:rPr>
        <w:t>: Early and meaningful involvement of stakeholders (including local institutions, partner organi</w:t>
      </w:r>
      <w:r w:rsidR="00D85B45">
        <w:rPr>
          <w:rFonts w:asciiTheme="minorHAnsi" w:hAnsiTheme="minorHAnsi" w:cstheme="minorHAnsi"/>
        </w:rPr>
        <w:t>s</w:t>
      </w:r>
      <w:r w:rsidR="00322432" w:rsidRPr="004219B1">
        <w:rPr>
          <w:rFonts w:asciiTheme="minorHAnsi" w:hAnsiTheme="minorHAnsi" w:cstheme="minorHAnsi"/>
        </w:rPr>
        <w:t>ations, and intended beneficiaries) in the program’s conceptuali</w:t>
      </w:r>
      <w:r w:rsidR="00D47972">
        <w:rPr>
          <w:rFonts w:asciiTheme="minorHAnsi" w:hAnsiTheme="minorHAnsi" w:cstheme="minorHAnsi"/>
        </w:rPr>
        <w:t>s</w:t>
      </w:r>
      <w:r w:rsidR="00322432" w:rsidRPr="004219B1">
        <w:rPr>
          <w:rFonts w:asciiTheme="minorHAnsi" w:hAnsiTheme="minorHAnsi" w:cstheme="minorHAnsi"/>
        </w:rPr>
        <w:t>ation and planning phases has proven crucial for better reflecting their needs and expectations in the program’s delivery</w:t>
      </w:r>
      <w:r w:rsidRPr="004219B1">
        <w:rPr>
          <w:rFonts w:asciiTheme="minorHAnsi" w:hAnsiTheme="minorHAnsi" w:cstheme="minorHAnsi"/>
          <w:color w:val="000000" w:themeColor="text1"/>
        </w:rPr>
        <w:t xml:space="preserve">. </w:t>
      </w:r>
    </w:p>
    <w:p w14:paraId="022A999D" w14:textId="2E2539B6" w:rsidR="00B81056" w:rsidRPr="004219B1" w:rsidRDefault="00102F2A" w:rsidP="72879DB7">
      <w:pPr>
        <w:numPr>
          <w:ilvl w:val="0"/>
          <w:numId w:val="14"/>
        </w:numPr>
        <w:pBdr>
          <w:top w:val="nil"/>
          <w:left w:val="nil"/>
          <w:bottom w:val="nil"/>
          <w:right w:val="nil"/>
          <w:between w:val="nil"/>
        </w:pBdr>
        <w:spacing w:after="0" w:line="276" w:lineRule="auto"/>
        <w:jc w:val="both"/>
        <w:rPr>
          <w:rFonts w:asciiTheme="minorHAnsi" w:hAnsiTheme="minorHAnsi" w:cstheme="minorBidi"/>
          <w:color w:val="000000"/>
        </w:rPr>
      </w:pPr>
      <w:r w:rsidRPr="004219B1">
        <w:rPr>
          <w:rFonts w:asciiTheme="minorHAnsi" w:hAnsiTheme="minorHAnsi" w:cstheme="minorBidi"/>
          <w:color w:val="000000" w:themeColor="text1"/>
        </w:rPr>
        <w:t>Strong demand for research-policy integration beyond training, for better addressing emerging issues, priorities and needs</w:t>
      </w:r>
      <w:r w:rsidR="00322432" w:rsidRPr="004219B1">
        <w:rPr>
          <w:rFonts w:asciiTheme="minorHAnsi" w:hAnsiTheme="minorHAnsi" w:cstheme="minorBidi"/>
          <w:color w:val="000000" w:themeColor="text1"/>
        </w:rPr>
        <w:t xml:space="preserve">: </w:t>
      </w:r>
      <w:r w:rsidR="00322432" w:rsidRPr="004219B1">
        <w:rPr>
          <w:rFonts w:asciiTheme="minorHAnsi" w:hAnsiTheme="minorHAnsi" w:cstheme="minorBidi"/>
        </w:rPr>
        <w:t xml:space="preserve">Stakeholders consistently voiced a need for VAC to serve not only as a provider of skills training, but also as a facilitator of research-policy linkages. The effectiveness of VAC programs was amplified when capacity building included opportunities for participants to apply their learning in real-world policy contexts. </w:t>
      </w:r>
      <w:r w:rsidR="00843E8D" w:rsidRPr="004219B1">
        <w:rPr>
          <w:rFonts w:asciiTheme="minorHAnsi" w:hAnsiTheme="minorHAnsi" w:cstheme="minorBidi"/>
        </w:rPr>
        <w:t>For</w:t>
      </w:r>
      <w:r w:rsidR="00322432" w:rsidRPr="004219B1">
        <w:rPr>
          <w:rFonts w:asciiTheme="minorHAnsi" w:hAnsiTheme="minorHAnsi" w:cstheme="minorBidi"/>
        </w:rPr>
        <w:t xml:space="preserve"> example, peer-learning initiatives </w:t>
      </w:r>
      <w:r w:rsidR="00BC349C" w:rsidRPr="004219B1">
        <w:rPr>
          <w:rFonts w:asciiTheme="minorHAnsi" w:hAnsiTheme="minorHAnsi" w:cstheme="minorBidi"/>
        </w:rPr>
        <w:t>enabl</w:t>
      </w:r>
      <w:r w:rsidR="00322432" w:rsidRPr="004219B1">
        <w:rPr>
          <w:rFonts w:asciiTheme="minorHAnsi" w:hAnsiTheme="minorHAnsi" w:cstheme="minorBidi"/>
        </w:rPr>
        <w:t xml:space="preserve">ed participants to </w:t>
      </w:r>
      <w:r w:rsidR="00322432" w:rsidRPr="004219B1">
        <w:rPr>
          <w:rFonts w:asciiTheme="minorHAnsi" w:hAnsiTheme="minorHAnsi" w:cstheme="minorBidi"/>
        </w:rPr>
        <w:lastRenderedPageBreak/>
        <w:t xml:space="preserve">collectively address emerging policy issues, drawing </w:t>
      </w:r>
      <w:r w:rsidR="00D52996" w:rsidRPr="004219B1">
        <w:rPr>
          <w:rFonts w:asciiTheme="minorHAnsi" w:hAnsiTheme="minorHAnsi" w:cstheme="minorBidi"/>
        </w:rPr>
        <w:t>on</w:t>
      </w:r>
      <w:r w:rsidR="00322432" w:rsidRPr="004219B1">
        <w:rPr>
          <w:rFonts w:asciiTheme="minorHAnsi" w:hAnsiTheme="minorHAnsi" w:cstheme="minorBidi"/>
        </w:rPr>
        <w:t xml:space="preserve"> both research evidence and lived experience</w:t>
      </w:r>
      <w:r w:rsidR="0039400A" w:rsidRPr="004219B1">
        <w:rPr>
          <w:rFonts w:asciiTheme="minorHAnsi" w:hAnsiTheme="minorHAnsi" w:cstheme="minorBidi"/>
        </w:rPr>
        <w:t>s</w:t>
      </w:r>
      <w:r w:rsidR="00322432" w:rsidRPr="004219B1">
        <w:rPr>
          <w:rFonts w:asciiTheme="minorHAnsi" w:hAnsiTheme="minorHAnsi" w:cstheme="minorBidi"/>
        </w:rPr>
        <w:t xml:space="preserve">. </w:t>
      </w:r>
      <w:r w:rsidR="00CD30DD" w:rsidRPr="004219B1">
        <w:rPr>
          <w:rFonts w:asciiTheme="minorHAnsi" w:hAnsiTheme="minorHAnsi" w:cstheme="minorBidi"/>
        </w:rPr>
        <w:t>More</w:t>
      </w:r>
      <w:r w:rsidR="00322432" w:rsidRPr="004219B1">
        <w:rPr>
          <w:rFonts w:asciiTheme="minorHAnsi" w:hAnsiTheme="minorHAnsi" w:cstheme="minorBidi"/>
        </w:rPr>
        <w:t xml:space="preserve"> structured mechanisms to sustain this integration beyond initial training </w:t>
      </w:r>
      <w:r w:rsidR="003C274C" w:rsidRPr="004219B1">
        <w:rPr>
          <w:rFonts w:asciiTheme="minorHAnsi" w:hAnsiTheme="minorHAnsi" w:cstheme="minorBidi"/>
        </w:rPr>
        <w:t xml:space="preserve">would improve </w:t>
      </w:r>
      <w:r w:rsidR="00322432" w:rsidRPr="004219B1">
        <w:rPr>
          <w:rFonts w:asciiTheme="minorHAnsi" w:hAnsiTheme="minorHAnsi" w:cstheme="minorBidi"/>
        </w:rPr>
        <w:t>the program’s impact</w:t>
      </w:r>
      <w:r w:rsidR="0003098C">
        <w:rPr>
          <w:rFonts w:asciiTheme="minorHAnsi" w:hAnsiTheme="minorHAnsi" w:cstheme="minorBidi"/>
          <w:lang w:val="vi-VN"/>
        </w:rPr>
        <w:t>s</w:t>
      </w:r>
      <w:r w:rsidRPr="004219B1">
        <w:rPr>
          <w:rFonts w:asciiTheme="minorHAnsi" w:hAnsiTheme="minorHAnsi" w:cstheme="minorBidi"/>
          <w:color w:val="000000" w:themeColor="text1"/>
        </w:rPr>
        <w:t xml:space="preserve">. </w:t>
      </w:r>
      <w:r w:rsidR="005C5329" w:rsidRPr="004219B1">
        <w:rPr>
          <w:rFonts w:asciiTheme="minorHAnsi" w:hAnsiTheme="minorHAnsi" w:cstheme="minorBidi"/>
          <w:color w:val="000000" w:themeColor="text1"/>
        </w:rPr>
        <w:t xml:space="preserve">The MC, with relevant technical support, </w:t>
      </w:r>
      <w:r w:rsidR="00D846F1" w:rsidRPr="004219B1">
        <w:rPr>
          <w:rFonts w:asciiTheme="minorHAnsi" w:hAnsiTheme="minorHAnsi" w:cstheme="minorBidi"/>
          <w:color w:val="000000" w:themeColor="text1"/>
        </w:rPr>
        <w:t xml:space="preserve">and </w:t>
      </w:r>
      <w:r w:rsidR="005C5329" w:rsidRPr="004219B1">
        <w:rPr>
          <w:rFonts w:asciiTheme="minorHAnsi" w:hAnsiTheme="minorHAnsi" w:cstheme="minorBidi"/>
          <w:color w:val="000000" w:themeColor="text1"/>
        </w:rPr>
        <w:t>in consultation with stakeholders</w:t>
      </w:r>
      <w:r w:rsidR="007B0CB1" w:rsidRPr="004219B1">
        <w:rPr>
          <w:rFonts w:asciiTheme="minorHAnsi" w:hAnsiTheme="minorHAnsi" w:cstheme="minorBidi"/>
          <w:color w:val="000000" w:themeColor="text1"/>
        </w:rPr>
        <w:t>,</w:t>
      </w:r>
      <w:r w:rsidR="005C5329" w:rsidRPr="004219B1">
        <w:rPr>
          <w:rFonts w:asciiTheme="minorHAnsi" w:hAnsiTheme="minorHAnsi" w:cstheme="minorBidi"/>
          <w:color w:val="000000" w:themeColor="text1"/>
        </w:rPr>
        <w:t xml:space="preserve"> </w:t>
      </w:r>
      <w:r w:rsidR="007B0CB1" w:rsidRPr="004219B1">
        <w:rPr>
          <w:rFonts w:asciiTheme="minorHAnsi" w:hAnsiTheme="minorHAnsi" w:cstheme="minorBidi"/>
          <w:color w:val="000000" w:themeColor="text1"/>
        </w:rPr>
        <w:t>c</w:t>
      </w:r>
      <w:r w:rsidR="00B64CA0" w:rsidRPr="004219B1">
        <w:rPr>
          <w:rFonts w:asciiTheme="minorHAnsi" w:hAnsiTheme="minorHAnsi" w:cstheme="minorBidi"/>
          <w:color w:val="000000" w:themeColor="text1"/>
        </w:rPr>
        <w:t xml:space="preserve">ould </w:t>
      </w:r>
      <w:r w:rsidR="00B67A25" w:rsidRPr="004219B1">
        <w:rPr>
          <w:rFonts w:asciiTheme="minorHAnsi" w:hAnsiTheme="minorHAnsi" w:cstheme="minorBidi"/>
          <w:color w:val="000000" w:themeColor="text1"/>
        </w:rPr>
        <w:t xml:space="preserve">further </w:t>
      </w:r>
      <w:r w:rsidR="000864B1" w:rsidRPr="004219B1">
        <w:rPr>
          <w:rFonts w:asciiTheme="minorHAnsi" w:hAnsiTheme="minorHAnsi" w:cstheme="minorBidi"/>
          <w:color w:val="000000" w:themeColor="text1"/>
        </w:rPr>
        <w:t>identify and</w:t>
      </w:r>
      <w:r w:rsidR="005C5329" w:rsidRPr="004219B1">
        <w:rPr>
          <w:rFonts w:asciiTheme="minorHAnsi" w:hAnsiTheme="minorHAnsi" w:cstheme="minorBidi"/>
          <w:color w:val="000000" w:themeColor="text1"/>
        </w:rPr>
        <w:t xml:space="preserve"> </w:t>
      </w:r>
      <w:r w:rsidR="007C7F85" w:rsidRPr="004219B1">
        <w:rPr>
          <w:rFonts w:asciiTheme="minorHAnsi" w:hAnsiTheme="minorHAnsi" w:cstheme="minorBidi"/>
          <w:color w:val="000000" w:themeColor="text1"/>
        </w:rPr>
        <w:t xml:space="preserve">nurture these linkages. </w:t>
      </w:r>
    </w:p>
    <w:p w14:paraId="3753DBF3" w14:textId="7625389E" w:rsidR="00B81056" w:rsidRPr="004219B1" w:rsidRDefault="00102F2A" w:rsidP="72879DB7">
      <w:pPr>
        <w:numPr>
          <w:ilvl w:val="0"/>
          <w:numId w:val="14"/>
        </w:numPr>
        <w:pBdr>
          <w:top w:val="nil"/>
          <w:left w:val="nil"/>
          <w:bottom w:val="nil"/>
          <w:right w:val="nil"/>
          <w:between w:val="nil"/>
        </w:pBdr>
        <w:spacing w:after="0" w:line="276" w:lineRule="auto"/>
        <w:jc w:val="both"/>
        <w:rPr>
          <w:rFonts w:asciiTheme="minorHAnsi" w:hAnsiTheme="minorHAnsi" w:cstheme="minorBidi"/>
          <w:color w:val="000000"/>
        </w:rPr>
      </w:pPr>
      <w:r w:rsidRPr="004219B1">
        <w:rPr>
          <w:rFonts w:asciiTheme="minorHAnsi" w:hAnsiTheme="minorHAnsi" w:cstheme="minorBidi"/>
          <w:color w:val="000000" w:themeColor="text1"/>
        </w:rPr>
        <w:t xml:space="preserve">Need for clearer </w:t>
      </w:r>
      <w:r w:rsidR="00E43FA4" w:rsidRPr="004219B1">
        <w:rPr>
          <w:rFonts w:asciiTheme="minorHAnsi" w:hAnsiTheme="minorHAnsi" w:cstheme="minorBidi"/>
          <w:color w:val="000000" w:themeColor="text1"/>
        </w:rPr>
        <w:t xml:space="preserve">articulation </w:t>
      </w:r>
      <w:r w:rsidRPr="004219B1">
        <w:rPr>
          <w:rFonts w:asciiTheme="minorHAnsi" w:hAnsiTheme="minorHAnsi" w:cstheme="minorBidi"/>
          <w:color w:val="000000" w:themeColor="text1"/>
        </w:rPr>
        <w:t xml:space="preserve">of VAC’s role as a bilateral "hub" </w:t>
      </w:r>
      <w:r w:rsidR="00E94552" w:rsidRPr="004219B1">
        <w:rPr>
          <w:rFonts w:asciiTheme="minorHAnsi" w:hAnsiTheme="minorHAnsi" w:cstheme="minorBidi"/>
          <w:color w:val="000000" w:themeColor="text1"/>
        </w:rPr>
        <w:t>delivered through thre</w:t>
      </w:r>
      <w:r w:rsidR="00B516E6" w:rsidRPr="004219B1">
        <w:rPr>
          <w:rFonts w:asciiTheme="minorHAnsi" w:hAnsiTheme="minorHAnsi" w:cstheme="minorBidi"/>
          <w:color w:val="000000" w:themeColor="text1"/>
        </w:rPr>
        <w:t xml:space="preserve">e distinct pillars </w:t>
      </w:r>
      <w:r w:rsidR="007C7F85" w:rsidRPr="004219B1">
        <w:rPr>
          <w:rFonts w:asciiTheme="minorHAnsi" w:hAnsiTheme="minorHAnsi" w:cstheme="minorBidi"/>
          <w:color w:val="000000" w:themeColor="text1"/>
        </w:rPr>
        <w:t xml:space="preserve">with strong links between policy advisory services, dialogues, and training </w:t>
      </w:r>
      <w:r w:rsidRPr="004219B1">
        <w:rPr>
          <w:rFonts w:asciiTheme="minorHAnsi" w:hAnsiTheme="minorHAnsi" w:cstheme="minorBidi"/>
          <w:color w:val="000000" w:themeColor="text1"/>
        </w:rPr>
        <w:t>course</w:t>
      </w:r>
      <w:r w:rsidR="007C7F85" w:rsidRPr="004219B1">
        <w:rPr>
          <w:rFonts w:asciiTheme="minorHAnsi" w:hAnsiTheme="minorHAnsi" w:cstheme="minorBidi"/>
          <w:color w:val="000000" w:themeColor="text1"/>
        </w:rPr>
        <w:t>s</w:t>
      </w:r>
      <w:r w:rsidR="00772893">
        <w:rPr>
          <w:rFonts w:asciiTheme="minorHAnsi" w:hAnsiTheme="minorHAnsi" w:cstheme="minorBidi"/>
          <w:color w:val="000000" w:themeColor="text1"/>
        </w:rPr>
        <w:t>.</w:t>
      </w:r>
      <w:r w:rsidR="003F20E8" w:rsidRPr="004219B1">
        <w:rPr>
          <w:rFonts w:asciiTheme="minorHAnsi" w:hAnsiTheme="minorHAnsi" w:cstheme="minorBidi"/>
          <w:color w:val="000000" w:themeColor="text1"/>
        </w:rPr>
        <w:t xml:space="preserve"> </w:t>
      </w:r>
      <w:r w:rsidR="003F20E8" w:rsidRPr="004219B1">
        <w:rPr>
          <w:rFonts w:asciiTheme="minorHAnsi" w:hAnsiTheme="minorHAnsi" w:cstheme="minorBidi"/>
        </w:rPr>
        <w:t xml:space="preserve">The VAC’s success was most evident when it acted as a convening platform, facilitating connections and knowledge exchange across institutions and countries. Evidence suggests that the program’s visibility and strategic value increased when it was positioned as a bilateral hub, helping to broker partnerships and share best practices. </w:t>
      </w:r>
    </w:p>
    <w:p w14:paraId="5474461F" w14:textId="3DA0D129" w:rsidR="00DD5D1B" w:rsidRPr="0081417B" w:rsidRDefault="006D2ECA" w:rsidP="72879DB7">
      <w:pPr>
        <w:numPr>
          <w:ilvl w:val="0"/>
          <w:numId w:val="14"/>
        </w:numPr>
        <w:pBdr>
          <w:top w:val="nil"/>
          <w:left w:val="nil"/>
          <w:bottom w:val="nil"/>
          <w:right w:val="nil"/>
          <w:between w:val="nil"/>
        </w:pBdr>
        <w:spacing w:line="276" w:lineRule="auto"/>
        <w:jc w:val="both"/>
        <w:rPr>
          <w:rFonts w:asciiTheme="minorHAnsi" w:hAnsiTheme="minorHAnsi" w:cstheme="minorBidi"/>
          <w:color w:val="000000"/>
        </w:rPr>
      </w:pPr>
      <w:r w:rsidRPr="004219B1">
        <w:rPr>
          <w:rFonts w:asciiTheme="minorHAnsi" w:hAnsiTheme="minorHAnsi" w:cstheme="minorBidi"/>
          <w:color w:val="000000" w:themeColor="text1"/>
        </w:rPr>
        <w:t>S</w:t>
      </w:r>
      <w:r w:rsidR="003A2211" w:rsidRPr="004219B1">
        <w:rPr>
          <w:rFonts w:asciiTheme="minorHAnsi" w:hAnsiTheme="minorHAnsi" w:cstheme="minorBidi"/>
          <w:color w:val="000000" w:themeColor="text1"/>
        </w:rPr>
        <w:t>upport locally led development</w:t>
      </w:r>
      <w:r w:rsidRPr="004219B1">
        <w:rPr>
          <w:rFonts w:asciiTheme="minorHAnsi" w:hAnsiTheme="minorHAnsi" w:cstheme="minorBidi"/>
          <w:color w:val="000000" w:themeColor="text1"/>
        </w:rPr>
        <w:t xml:space="preserve"> through capacity building</w:t>
      </w:r>
      <w:r w:rsidR="003F20E8" w:rsidRPr="004219B1">
        <w:rPr>
          <w:rFonts w:asciiTheme="minorHAnsi" w:hAnsiTheme="minorHAnsi" w:cstheme="minorBidi"/>
          <w:color w:val="000000" w:themeColor="text1"/>
        </w:rPr>
        <w:t xml:space="preserve">: The </w:t>
      </w:r>
      <w:r w:rsidR="00C80A79" w:rsidRPr="004219B1">
        <w:rPr>
          <w:rFonts w:asciiTheme="minorHAnsi" w:hAnsiTheme="minorHAnsi" w:cstheme="minorBidi"/>
          <w:color w:val="000000" w:themeColor="text1"/>
        </w:rPr>
        <w:t>use</w:t>
      </w:r>
      <w:r w:rsidR="003F20E8" w:rsidRPr="004219B1">
        <w:rPr>
          <w:rFonts w:asciiTheme="minorHAnsi" w:hAnsiTheme="minorHAnsi" w:cstheme="minorBidi"/>
          <w:color w:val="000000" w:themeColor="text1"/>
        </w:rPr>
        <w:t xml:space="preserve"> o</w:t>
      </w:r>
      <w:r w:rsidR="00C80A79" w:rsidRPr="004219B1">
        <w:rPr>
          <w:rFonts w:asciiTheme="minorHAnsi" w:hAnsiTheme="minorHAnsi" w:cstheme="minorBidi"/>
          <w:color w:val="000000" w:themeColor="text1"/>
        </w:rPr>
        <w:t>f</w:t>
      </w:r>
      <w:r w:rsidR="003F20E8" w:rsidRPr="004219B1">
        <w:rPr>
          <w:rFonts w:asciiTheme="minorHAnsi" w:hAnsiTheme="minorHAnsi" w:cstheme="minorBidi"/>
          <w:color w:val="000000" w:themeColor="text1"/>
        </w:rPr>
        <w:t xml:space="preserve"> external contractors for facilitating key training sessions </w:t>
      </w:r>
      <w:r w:rsidR="00CA679E" w:rsidRPr="004219B1">
        <w:rPr>
          <w:rFonts w:asciiTheme="minorHAnsi" w:hAnsiTheme="minorHAnsi" w:cstheme="minorBidi"/>
          <w:color w:val="000000" w:themeColor="text1"/>
        </w:rPr>
        <w:t>ensured high-quality content but also</w:t>
      </w:r>
      <w:r w:rsidR="00591535" w:rsidRPr="004219B1">
        <w:rPr>
          <w:rFonts w:asciiTheme="minorHAnsi" w:hAnsiTheme="minorHAnsi" w:cstheme="minorBidi"/>
          <w:color w:val="000000" w:themeColor="text1"/>
        </w:rPr>
        <w:t xml:space="preserve"> </w:t>
      </w:r>
      <w:r w:rsidR="003F20E8" w:rsidRPr="004219B1">
        <w:rPr>
          <w:rFonts w:asciiTheme="minorHAnsi" w:hAnsiTheme="minorHAnsi" w:cstheme="minorBidi"/>
          <w:color w:val="000000" w:themeColor="text1"/>
        </w:rPr>
        <w:t xml:space="preserve">highlighted a </w:t>
      </w:r>
      <w:r w:rsidR="009510CF" w:rsidRPr="004219B1">
        <w:rPr>
          <w:rFonts w:asciiTheme="minorHAnsi" w:hAnsiTheme="minorHAnsi" w:cstheme="minorBidi"/>
          <w:color w:val="000000" w:themeColor="text1"/>
        </w:rPr>
        <w:t>limitation: it reduced opportunit</w:t>
      </w:r>
      <w:r w:rsidR="00ED09FA" w:rsidRPr="004219B1">
        <w:rPr>
          <w:rFonts w:asciiTheme="minorHAnsi" w:hAnsiTheme="minorHAnsi" w:cstheme="minorBidi"/>
          <w:color w:val="000000" w:themeColor="text1"/>
        </w:rPr>
        <w:t xml:space="preserve">ies for local </w:t>
      </w:r>
      <w:r w:rsidR="007A6D55" w:rsidRPr="004219B1">
        <w:rPr>
          <w:rFonts w:asciiTheme="minorHAnsi" w:hAnsiTheme="minorHAnsi" w:cstheme="minorBidi"/>
          <w:color w:val="000000" w:themeColor="text1"/>
        </w:rPr>
        <w:t>actors</w:t>
      </w:r>
      <w:r w:rsidR="00B3682E" w:rsidRPr="004219B1">
        <w:rPr>
          <w:rFonts w:asciiTheme="minorHAnsi" w:hAnsiTheme="minorHAnsi" w:cstheme="minorBidi"/>
          <w:color w:val="000000" w:themeColor="text1"/>
        </w:rPr>
        <w:t xml:space="preserve"> to strengthen their own skills and take greater responsibility</w:t>
      </w:r>
      <w:r w:rsidR="003F20E8" w:rsidRPr="004219B1">
        <w:rPr>
          <w:rFonts w:asciiTheme="minorHAnsi" w:hAnsiTheme="minorHAnsi" w:cstheme="minorBidi"/>
          <w:color w:val="000000" w:themeColor="text1"/>
        </w:rPr>
        <w:t xml:space="preserve">. To address this, future programming </w:t>
      </w:r>
      <w:r w:rsidR="00E51A9E" w:rsidRPr="0081417B">
        <w:rPr>
          <w:rFonts w:asciiTheme="minorHAnsi" w:hAnsiTheme="minorHAnsi" w:cstheme="minorBidi"/>
          <w:color w:val="000000" w:themeColor="text1"/>
        </w:rPr>
        <w:t>c</w:t>
      </w:r>
      <w:r w:rsidR="003F20E8" w:rsidRPr="004219B1">
        <w:rPr>
          <w:rFonts w:asciiTheme="minorHAnsi" w:hAnsiTheme="minorHAnsi" w:cstheme="minorBidi"/>
          <w:color w:val="000000" w:themeColor="text1"/>
        </w:rPr>
        <w:t>ould prioriti</w:t>
      </w:r>
      <w:r w:rsidR="00F66500" w:rsidRPr="004219B1">
        <w:rPr>
          <w:rFonts w:asciiTheme="minorHAnsi" w:hAnsiTheme="minorHAnsi" w:cstheme="minorBidi"/>
          <w:color w:val="000000" w:themeColor="text1"/>
        </w:rPr>
        <w:t>s</w:t>
      </w:r>
      <w:r w:rsidR="003F20E8" w:rsidRPr="004219B1">
        <w:rPr>
          <w:rFonts w:asciiTheme="minorHAnsi" w:hAnsiTheme="minorHAnsi" w:cstheme="minorBidi"/>
          <w:color w:val="000000" w:themeColor="text1"/>
        </w:rPr>
        <w:t xml:space="preserve">e </w:t>
      </w:r>
      <w:r w:rsidR="00C771A9" w:rsidRPr="0081417B">
        <w:rPr>
          <w:rFonts w:asciiTheme="minorHAnsi" w:hAnsiTheme="minorHAnsi" w:cstheme="minorBidi"/>
          <w:color w:val="000000" w:themeColor="text1"/>
        </w:rPr>
        <w:t xml:space="preserve">a </w:t>
      </w:r>
      <w:r w:rsidR="00C771A9" w:rsidRPr="004219B1">
        <w:rPr>
          <w:rFonts w:asciiTheme="minorHAnsi" w:hAnsiTheme="minorHAnsi" w:cstheme="minorBidi"/>
          <w:color w:val="000000" w:themeColor="text1"/>
        </w:rPr>
        <w:t>train-the-trainer</w:t>
      </w:r>
      <w:r w:rsidR="00DF1E49" w:rsidRPr="0081417B">
        <w:rPr>
          <w:rFonts w:asciiTheme="minorHAnsi" w:hAnsiTheme="minorHAnsi" w:cstheme="minorBidi"/>
          <w:color w:val="000000" w:themeColor="text1"/>
        </w:rPr>
        <w:t xml:space="preserve"> approach</w:t>
      </w:r>
      <w:r w:rsidR="00C771A9" w:rsidRPr="004219B1">
        <w:rPr>
          <w:rFonts w:asciiTheme="minorHAnsi" w:hAnsiTheme="minorHAnsi" w:cstheme="minorBidi"/>
          <w:color w:val="000000" w:themeColor="text1"/>
        </w:rPr>
        <w:t xml:space="preserve">, </w:t>
      </w:r>
      <w:r w:rsidR="00DF1E49" w:rsidRPr="0081417B">
        <w:rPr>
          <w:rFonts w:asciiTheme="minorHAnsi" w:hAnsiTheme="minorHAnsi" w:cstheme="minorBidi"/>
          <w:color w:val="000000" w:themeColor="text1"/>
        </w:rPr>
        <w:t xml:space="preserve">incorporating </w:t>
      </w:r>
      <w:r w:rsidR="003F20E8" w:rsidRPr="004219B1">
        <w:rPr>
          <w:rFonts w:asciiTheme="minorHAnsi" w:hAnsiTheme="minorHAnsi" w:cstheme="minorBidi"/>
          <w:color w:val="000000" w:themeColor="text1"/>
        </w:rPr>
        <w:t xml:space="preserve">mentorship, </w:t>
      </w:r>
      <w:r w:rsidR="00A06C9B">
        <w:rPr>
          <w:rFonts w:asciiTheme="minorHAnsi" w:hAnsiTheme="minorHAnsi" w:cstheme="minorBidi"/>
          <w:color w:val="000000" w:themeColor="text1"/>
        </w:rPr>
        <w:t xml:space="preserve">and </w:t>
      </w:r>
      <w:r w:rsidR="003F20E8" w:rsidRPr="004219B1">
        <w:rPr>
          <w:rFonts w:asciiTheme="minorHAnsi" w:hAnsiTheme="minorHAnsi" w:cstheme="minorBidi"/>
          <w:color w:val="000000" w:themeColor="text1"/>
        </w:rPr>
        <w:t>co-facilitation</w:t>
      </w:r>
      <w:r w:rsidR="00DA5E82" w:rsidRPr="0081417B">
        <w:rPr>
          <w:rFonts w:asciiTheme="minorHAnsi" w:hAnsiTheme="minorHAnsi" w:cstheme="minorBidi"/>
          <w:color w:val="000000" w:themeColor="text1"/>
        </w:rPr>
        <w:t xml:space="preserve"> to</w:t>
      </w:r>
      <w:r w:rsidR="003F20E8" w:rsidRPr="004219B1">
        <w:rPr>
          <w:rFonts w:asciiTheme="minorHAnsi" w:hAnsiTheme="minorHAnsi" w:cstheme="minorBidi"/>
          <w:color w:val="000000" w:themeColor="text1"/>
        </w:rPr>
        <w:t xml:space="preserve"> </w:t>
      </w:r>
      <w:r w:rsidR="000B6254" w:rsidRPr="0081417B">
        <w:rPr>
          <w:rFonts w:asciiTheme="minorHAnsi" w:hAnsiTheme="minorHAnsi" w:cstheme="minorBidi"/>
          <w:color w:val="000000" w:themeColor="text1"/>
        </w:rPr>
        <w:t>support locally led development</w:t>
      </w:r>
      <w:r w:rsidR="0035545D" w:rsidRPr="0081417B">
        <w:rPr>
          <w:rFonts w:asciiTheme="minorHAnsi" w:hAnsiTheme="minorHAnsi" w:cstheme="minorBidi"/>
          <w:color w:val="000000" w:themeColor="text1"/>
        </w:rPr>
        <w:t>.</w:t>
      </w:r>
      <w:r w:rsidR="007716CB" w:rsidRPr="004219B1">
        <w:rPr>
          <w:rFonts w:asciiTheme="minorHAnsi" w:hAnsiTheme="minorHAnsi" w:cstheme="minorBidi"/>
          <w:color w:val="000000" w:themeColor="text1"/>
        </w:rPr>
        <w:t xml:space="preserve"> </w:t>
      </w:r>
      <w:r w:rsidR="00102F2A" w:rsidRPr="004219B1">
        <w:rPr>
          <w:rFonts w:asciiTheme="minorHAnsi" w:hAnsiTheme="minorHAnsi" w:cstheme="minorBidi"/>
          <w:color w:val="000000" w:themeColor="text1"/>
        </w:rPr>
        <w:t xml:space="preserve"> </w:t>
      </w:r>
      <w:r w:rsidR="00494828" w:rsidRPr="004219B1">
        <w:rPr>
          <w:rFonts w:asciiTheme="minorHAnsi" w:hAnsiTheme="minorHAnsi" w:cstheme="minorBidi"/>
          <w:color w:val="000000" w:themeColor="text1"/>
        </w:rPr>
        <w:t xml:space="preserve">Some </w:t>
      </w:r>
      <w:r w:rsidR="00BE7D30" w:rsidRPr="004219B1">
        <w:rPr>
          <w:rFonts w:asciiTheme="minorHAnsi" w:hAnsiTheme="minorHAnsi" w:cstheme="minorBidi"/>
          <w:color w:val="000000" w:themeColor="text1"/>
        </w:rPr>
        <w:t>positive examples already exist</w:t>
      </w:r>
      <w:r w:rsidR="006F6652" w:rsidRPr="004219B1">
        <w:rPr>
          <w:rFonts w:asciiTheme="minorHAnsi" w:hAnsiTheme="minorHAnsi" w:cstheme="minorBidi"/>
          <w:color w:val="000000" w:themeColor="text1"/>
        </w:rPr>
        <w:t xml:space="preserve"> and could be built on</w:t>
      </w:r>
      <w:r w:rsidR="00BE7D30" w:rsidRPr="004219B1">
        <w:rPr>
          <w:rFonts w:asciiTheme="minorHAnsi" w:hAnsiTheme="minorHAnsi" w:cstheme="minorBidi"/>
          <w:color w:val="000000" w:themeColor="text1"/>
        </w:rPr>
        <w:t xml:space="preserve">, </w:t>
      </w:r>
      <w:r w:rsidR="00494828" w:rsidRPr="004219B1">
        <w:rPr>
          <w:rFonts w:asciiTheme="minorHAnsi" w:hAnsiTheme="minorHAnsi" w:cstheme="minorBidi"/>
          <w:color w:val="000000" w:themeColor="text1"/>
        </w:rPr>
        <w:t xml:space="preserve">such as: </w:t>
      </w:r>
    </w:p>
    <w:p w14:paraId="0DE4C8AF" w14:textId="13397762" w:rsidR="00DD5D1B" w:rsidRPr="0081417B" w:rsidRDefault="00953FDC" w:rsidP="00DD5D1B">
      <w:pPr>
        <w:numPr>
          <w:ilvl w:val="1"/>
          <w:numId w:val="14"/>
        </w:numPr>
        <w:pBdr>
          <w:top w:val="nil"/>
          <w:left w:val="nil"/>
          <w:bottom w:val="nil"/>
          <w:right w:val="nil"/>
          <w:between w:val="nil"/>
        </w:pBdr>
        <w:spacing w:line="276" w:lineRule="auto"/>
        <w:jc w:val="both"/>
        <w:rPr>
          <w:rFonts w:asciiTheme="minorHAnsi" w:hAnsiTheme="minorHAnsi" w:cstheme="minorBidi"/>
          <w:color w:val="000000"/>
        </w:rPr>
      </w:pPr>
      <w:r w:rsidRPr="004219B1">
        <w:rPr>
          <w:rFonts w:asciiTheme="minorHAnsi" w:hAnsiTheme="minorHAnsi" w:cstheme="minorBidi"/>
          <w:color w:val="000000" w:themeColor="text1"/>
        </w:rPr>
        <w:t>i</w:t>
      </w:r>
      <w:r w:rsidR="00494828" w:rsidRPr="004219B1">
        <w:rPr>
          <w:rFonts w:asciiTheme="minorHAnsi" w:hAnsiTheme="minorHAnsi" w:cstheme="minorBidi"/>
          <w:color w:val="000000" w:themeColor="text1"/>
        </w:rPr>
        <w:t xml:space="preserve">n the WILJ courses, the Centre for Gender Studies and Women’s Right (GWR - previously </w:t>
      </w:r>
      <w:proofErr w:type="spellStart"/>
      <w:r w:rsidR="00494828" w:rsidRPr="004219B1">
        <w:rPr>
          <w:rFonts w:asciiTheme="minorHAnsi" w:hAnsiTheme="minorHAnsi" w:cstheme="minorBidi"/>
          <w:color w:val="000000" w:themeColor="text1"/>
        </w:rPr>
        <w:t>GeLEAD</w:t>
      </w:r>
      <w:proofErr w:type="spellEnd"/>
      <w:r w:rsidR="00494828" w:rsidRPr="004219B1">
        <w:rPr>
          <w:rFonts w:asciiTheme="minorHAnsi" w:hAnsiTheme="minorHAnsi" w:cstheme="minorBidi"/>
          <w:color w:val="000000" w:themeColor="text1"/>
        </w:rPr>
        <w:t xml:space="preserve">) of the HCMA co-delivered a </w:t>
      </w:r>
      <w:r w:rsidR="00D94D87" w:rsidRPr="004219B1">
        <w:rPr>
          <w:rFonts w:asciiTheme="minorHAnsi" w:hAnsiTheme="minorHAnsi" w:cstheme="minorBidi"/>
          <w:color w:val="000000" w:themeColor="text1"/>
        </w:rPr>
        <w:t xml:space="preserve">training program </w:t>
      </w:r>
      <w:r w:rsidR="00494828" w:rsidRPr="004219B1">
        <w:rPr>
          <w:rFonts w:asciiTheme="minorHAnsi" w:hAnsiTheme="minorHAnsi" w:cstheme="minorBidi"/>
          <w:color w:val="000000" w:themeColor="text1"/>
        </w:rPr>
        <w:t xml:space="preserve">component in Vietnam with </w:t>
      </w:r>
      <w:r w:rsidR="00360F01" w:rsidRPr="004219B1">
        <w:rPr>
          <w:rFonts w:asciiTheme="minorHAnsi" w:hAnsiTheme="minorHAnsi" w:cstheme="minorBidi"/>
          <w:color w:val="000000" w:themeColor="text1"/>
        </w:rPr>
        <w:t xml:space="preserve">an </w:t>
      </w:r>
      <w:r w:rsidR="00494828" w:rsidRPr="004219B1">
        <w:rPr>
          <w:rFonts w:asciiTheme="minorHAnsi" w:hAnsiTheme="minorHAnsi" w:cstheme="minorBidi"/>
          <w:color w:val="000000" w:themeColor="text1"/>
        </w:rPr>
        <w:t xml:space="preserve">Australian service provider. </w:t>
      </w:r>
    </w:p>
    <w:p w14:paraId="50A84585" w14:textId="74B7BEDF" w:rsidR="00823553" w:rsidRPr="0081417B" w:rsidRDefault="00494828" w:rsidP="00DD5D1B">
      <w:pPr>
        <w:numPr>
          <w:ilvl w:val="1"/>
          <w:numId w:val="14"/>
        </w:numPr>
        <w:pBdr>
          <w:top w:val="nil"/>
          <w:left w:val="nil"/>
          <w:bottom w:val="nil"/>
          <w:right w:val="nil"/>
          <w:between w:val="nil"/>
        </w:pBdr>
        <w:spacing w:line="276" w:lineRule="auto"/>
        <w:jc w:val="both"/>
        <w:rPr>
          <w:rFonts w:asciiTheme="minorHAnsi" w:hAnsiTheme="minorHAnsi" w:cstheme="minorBidi"/>
          <w:color w:val="000000"/>
        </w:rPr>
      </w:pPr>
      <w:r w:rsidRPr="004219B1">
        <w:rPr>
          <w:rFonts w:asciiTheme="minorHAnsi" w:hAnsiTheme="minorHAnsi" w:cstheme="minorBidi"/>
          <w:color w:val="000000" w:themeColor="text1"/>
        </w:rPr>
        <w:t xml:space="preserve">Vietnamese guest speakers </w:t>
      </w:r>
      <w:r w:rsidR="00953A0F" w:rsidRPr="004219B1">
        <w:rPr>
          <w:rFonts w:asciiTheme="minorHAnsi" w:hAnsiTheme="minorHAnsi" w:cstheme="minorBidi"/>
          <w:color w:val="000000" w:themeColor="text1"/>
        </w:rPr>
        <w:t xml:space="preserve">contributed </w:t>
      </w:r>
      <w:r w:rsidR="00A344D5" w:rsidRPr="004219B1">
        <w:rPr>
          <w:rFonts w:asciiTheme="minorHAnsi" w:hAnsiTheme="minorHAnsi" w:cstheme="minorBidi"/>
          <w:color w:val="000000" w:themeColor="text1"/>
        </w:rPr>
        <w:t>to</w:t>
      </w:r>
      <w:r w:rsidRPr="004219B1">
        <w:rPr>
          <w:rFonts w:asciiTheme="minorHAnsi" w:hAnsiTheme="minorHAnsi" w:cstheme="minorBidi"/>
          <w:color w:val="000000" w:themeColor="text1"/>
        </w:rPr>
        <w:t xml:space="preserve"> panel discussions </w:t>
      </w:r>
      <w:r w:rsidR="00A344D5" w:rsidRPr="004219B1">
        <w:rPr>
          <w:rFonts w:asciiTheme="minorHAnsi" w:hAnsiTheme="minorHAnsi" w:cstheme="minorBidi"/>
          <w:color w:val="000000" w:themeColor="text1"/>
        </w:rPr>
        <w:t>and sessions across several</w:t>
      </w:r>
      <w:r w:rsidRPr="004219B1">
        <w:rPr>
          <w:rFonts w:asciiTheme="minorHAnsi" w:hAnsiTheme="minorHAnsi" w:cstheme="minorBidi"/>
          <w:color w:val="000000" w:themeColor="text1"/>
        </w:rPr>
        <w:t xml:space="preserve"> courses, including the APT, the SLC and SCUT.</w:t>
      </w:r>
      <w:r w:rsidR="00102F2A" w:rsidRPr="004219B1">
        <w:rPr>
          <w:rFonts w:asciiTheme="minorHAnsi" w:hAnsiTheme="minorHAnsi" w:cstheme="minorBidi"/>
          <w:color w:val="000000" w:themeColor="text1"/>
        </w:rPr>
        <w:t xml:space="preserve"> </w:t>
      </w:r>
    </w:p>
    <w:p w14:paraId="2729D0CC" w14:textId="20665ED9" w:rsidR="00B81056" w:rsidRPr="004219B1" w:rsidRDefault="00494828" w:rsidP="0081417B">
      <w:pPr>
        <w:numPr>
          <w:ilvl w:val="1"/>
          <w:numId w:val="14"/>
        </w:numPr>
        <w:pBdr>
          <w:top w:val="nil"/>
          <w:left w:val="nil"/>
          <w:bottom w:val="nil"/>
          <w:right w:val="nil"/>
          <w:between w:val="nil"/>
        </w:pBdr>
        <w:spacing w:line="276" w:lineRule="auto"/>
        <w:jc w:val="both"/>
        <w:rPr>
          <w:rFonts w:asciiTheme="minorHAnsi" w:hAnsiTheme="minorHAnsi" w:cstheme="minorBidi"/>
          <w:color w:val="000000"/>
        </w:rPr>
      </w:pPr>
      <w:r w:rsidRPr="004219B1">
        <w:rPr>
          <w:rFonts w:asciiTheme="minorHAnsi" w:hAnsiTheme="minorHAnsi" w:cstheme="minorBidi"/>
          <w:color w:val="000000" w:themeColor="text1"/>
        </w:rPr>
        <w:t>In some recent OOG activities, Vietnamese experts presented at the final symposium</w:t>
      </w:r>
      <w:r w:rsidR="005E56AC" w:rsidRPr="004219B1">
        <w:rPr>
          <w:rFonts w:asciiTheme="minorHAnsi" w:hAnsiTheme="minorHAnsi" w:cstheme="minorBidi"/>
          <w:color w:val="000000" w:themeColor="text1"/>
        </w:rPr>
        <w:t>,</w:t>
      </w:r>
      <w:r w:rsidRPr="004219B1">
        <w:rPr>
          <w:rFonts w:asciiTheme="minorHAnsi" w:hAnsiTheme="minorHAnsi" w:cstheme="minorBidi"/>
          <w:color w:val="000000" w:themeColor="text1"/>
        </w:rPr>
        <w:t xml:space="preserve"> apply</w:t>
      </w:r>
      <w:r w:rsidR="004370EA" w:rsidRPr="004219B1">
        <w:rPr>
          <w:rFonts w:asciiTheme="minorHAnsi" w:hAnsiTheme="minorHAnsi" w:cstheme="minorBidi"/>
          <w:color w:val="000000" w:themeColor="text1"/>
        </w:rPr>
        <w:t>ing</w:t>
      </w:r>
      <w:r w:rsidRPr="004219B1">
        <w:rPr>
          <w:rFonts w:asciiTheme="minorHAnsi" w:hAnsiTheme="minorHAnsi" w:cstheme="minorBidi"/>
          <w:color w:val="000000" w:themeColor="text1"/>
        </w:rPr>
        <w:t xml:space="preserve"> </w:t>
      </w:r>
      <w:r w:rsidR="005E56AC" w:rsidRPr="004219B1">
        <w:rPr>
          <w:rFonts w:asciiTheme="minorHAnsi" w:hAnsiTheme="minorHAnsi" w:cstheme="minorBidi"/>
          <w:color w:val="000000" w:themeColor="text1"/>
        </w:rPr>
        <w:t xml:space="preserve">lessons learned </w:t>
      </w:r>
      <w:r w:rsidRPr="004219B1">
        <w:rPr>
          <w:rFonts w:asciiTheme="minorHAnsi" w:hAnsiTheme="minorHAnsi" w:cstheme="minorBidi"/>
          <w:color w:val="000000" w:themeColor="text1"/>
        </w:rPr>
        <w:t xml:space="preserve">from Australian experts. </w:t>
      </w:r>
    </w:p>
    <w:p w14:paraId="72C2EE92" w14:textId="5363CDB2" w:rsidR="00CA17EE" w:rsidRPr="004219B1" w:rsidRDefault="008E1288" w:rsidP="0002615C">
      <w:pPr>
        <w:pBdr>
          <w:top w:val="nil"/>
          <w:left w:val="nil"/>
          <w:bottom w:val="nil"/>
          <w:right w:val="nil"/>
          <w:between w:val="nil"/>
        </w:pBdr>
        <w:spacing w:after="240" w:line="252" w:lineRule="auto"/>
        <w:jc w:val="both"/>
        <w:rPr>
          <w:rFonts w:asciiTheme="minorHAnsi" w:hAnsiTheme="minorHAnsi" w:cstheme="minorHAnsi"/>
        </w:rPr>
      </w:pPr>
      <w:r w:rsidRPr="004219B1">
        <w:rPr>
          <w:rFonts w:asciiTheme="minorHAnsi" w:hAnsiTheme="minorHAnsi" w:cstheme="minorHAnsi"/>
        </w:rPr>
        <w:t xml:space="preserve">These lessons </w:t>
      </w:r>
      <w:r w:rsidRPr="004219B1">
        <w:rPr>
          <w:rFonts w:asciiTheme="minorHAnsi" w:hAnsiTheme="minorHAnsi" w:cstheme="minorHAnsi"/>
          <w:color w:val="000000"/>
        </w:rPr>
        <w:t>collectively</w:t>
      </w:r>
      <w:r w:rsidRPr="004219B1">
        <w:rPr>
          <w:rFonts w:asciiTheme="minorHAnsi" w:hAnsiTheme="minorHAnsi" w:cstheme="minorHAnsi"/>
        </w:rPr>
        <w:t xml:space="preserve"> indicate that a more inclusive, partnership-oriented, and locally driven approach is fundamental to enhancing the impact and sustainability of VAC initiatives. Systematic investment in stakeholder engagement, research-policy integration, and local ownership will be critical for the program’s future success.</w:t>
      </w:r>
    </w:p>
    <w:p w14:paraId="45B56EEF" w14:textId="63B5C7A8" w:rsidR="0036324C" w:rsidRPr="004219B1" w:rsidRDefault="0036324C" w:rsidP="0002615C">
      <w:pPr>
        <w:pBdr>
          <w:top w:val="nil"/>
          <w:left w:val="nil"/>
          <w:bottom w:val="nil"/>
          <w:right w:val="nil"/>
          <w:between w:val="nil"/>
        </w:pBdr>
        <w:spacing w:line="276" w:lineRule="auto"/>
        <w:jc w:val="both"/>
        <w:rPr>
          <w:rFonts w:asciiTheme="minorHAnsi" w:hAnsiTheme="minorHAnsi" w:cstheme="minorHAnsi"/>
        </w:rPr>
      </w:pPr>
      <w:r w:rsidRPr="004219B1">
        <w:rPr>
          <w:rFonts w:asciiTheme="minorHAnsi" w:hAnsiTheme="minorHAnsi" w:cstheme="minorHAnsi"/>
          <w:b/>
          <w:bCs/>
        </w:rPr>
        <w:t>Recommendation 6:</w:t>
      </w:r>
      <w:r w:rsidRPr="004219B1">
        <w:rPr>
          <w:rFonts w:asciiTheme="minorHAnsi" w:hAnsiTheme="minorHAnsi" w:cstheme="minorHAnsi"/>
        </w:rPr>
        <w:t xml:space="preserve"> To enhance VAC’s effectiveness, it is essential to prioritise early and active stakeholder engagement, so program activities closely reflect local needs. Fostering co-design and mentorship between external experts and local actors will enable a progressive transfer of capacity. </w:t>
      </w:r>
    </w:p>
    <w:p w14:paraId="5C6D9D24" w14:textId="598CEC7D" w:rsidR="0036324C" w:rsidRPr="004219B1" w:rsidRDefault="0036324C" w:rsidP="72879DB7">
      <w:pPr>
        <w:pBdr>
          <w:top w:val="nil"/>
          <w:left w:val="nil"/>
          <w:bottom w:val="nil"/>
          <w:right w:val="nil"/>
          <w:between w:val="nil"/>
        </w:pBdr>
        <w:spacing w:line="276" w:lineRule="auto"/>
        <w:jc w:val="both"/>
        <w:rPr>
          <w:rFonts w:asciiTheme="minorHAnsi" w:hAnsiTheme="minorHAnsi" w:cstheme="minorBidi"/>
        </w:rPr>
      </w:pPr>
      <w:r w:rsidRPr="004219B1">
        <w:rPr>
          <w:rFonts w:asciiTheme="minorHAnsi" w:hAnsiTheme="minorHAnsi" w:cstheme="minorBidi"/>
          <w:b/>
          <w:bCs/>
        </w:rPr>
        <w:t>Recommendation 7:</w:t>
      </w:r>
      <w:r w:rsidRPr="004219B1">
        <w:rPr>
          <w:rFonts w:asciiTheme="minorHAnsi" w:hAnsiTheme="minorHAnsi" w:cstheme="minorBidi"/>
        </w:rPr>
        <w:t xml:space="preserve"> Establishing a structured Advisory Council will strengthen technical guidance and strategic oversight, and providing targeted support to foundational partners during proposal development will ensure alignment with VAC’s objectives. </w:t>
      </w:r>
      <w:r w:rsidR="00EE460F" w:rsidRPr="004219B1">
        <w:rPr>
          <w:rFonts w:asciiTheme="minorHAnsi" w:hAnsiTheme="minorHAnsi" w:cstheme="minorBidi"/>
        </w:rPr>
        <w:t xml:space="preserve">Relevant experts </w:t>
      </w:r>
      <w:r w:rsidR="005E1429" w:rsidRPr="004219B1">
        <w:rPr>
          <w:rFonts w:asciiTheme="minorHAnsi" w:hAnsiTheme="minorHAnsi" w:cstheme="minorBidi"/>
        </w:rPr>
        <w:t>identified</w:t>
      </w:r>
      <w:r w:rsidR="00EE460F" w:rsidRPr="004219B1">
        <w:rPr>
          <w:rFonts w:asciiTheme="minorHAnsi" w:hAnsiTheme="minorHAnsi" w:cstheme="minorBidi"/>
        </w:rPr>
        <w:t xml:space="preserve"> by the Foundational Partners and contracted service providers could be members of the Advisory Council. The MC should determine the strategic/technical needs of an Advisory Council </w:t>
      </w:r>
      <w:r w:rsidR="004557F0" w:rsidRPr="004219B1">
        <w:rPr>
          <w:rFonts w:asciiTheme="minorHAnsi" w:hAnsiTheme="minorHAnsi" w:cstheme="minorBidi"/>
        </w:rPr>
        <w:t xml:space="preserve">and how it could </w:t>
      </w:r>
      <w:r w:rsidR="00EE460F" w:rsidRPr="004219B1">
        <w:rPr>
          <w:rFonts w:asciiTheme="minorHAnsi" w:hAnsiTheme="minorHAnsi" w:cstheme="minorBidi"/>
        </w:rPr>
        <w:t xml:space="preserve">best support the VAC. </w:t>
      </w:r>
    </w:p>
    <w:p w14:paraId="044B093F" w14:textId="24A695A9" w:rsidR="0036324C" w:rsidRPr="004219B1" w:rsidRDefault="0036324C" w:rsidP="72879DB7">
      <w:pPr>
        <w:pBdr>
          <w:top w:val="nil"/>
          <w:left w:val="nil"/>
          <w:bottom w:val="nil"/>
          <w:right w:val="nil"/>
          <w:between w:val="nil"/>
        </w:pBdr>
        <w:spacing w:line="276" w:lineRule="auto"/>
        <w:jc w:val="both"/>
        <w:rPr>
          <w:rFonts w:asciiTheme="minorHAnsi" w:hAnsiTheme="minorHAnsi" w:cstheme="minorBidi"/>
        </w:rPr>
      </w:pPr>
      <w:r w:rsidRPr="004219B1">
        <w:rPr>
          <w:rFonts w:asciiTheme="minorHAnsi" w:hAnsiTheme="minorHAnsi" w:cstheme="minorBidi"/>
          <w:b/>
          <w:bCs/>
        </w:rPr>
        <w:t>Recommendation 8:</w:t>
      </w:r>
      <w:r w:rsidRPr="004219B1">
        <w:rPr>
          <w:rFonts w:asciiTheme="minorHAnsi" w:hAnsiTheme="minorHAnsi" w:cstheme="minorBidi"/>
        </w:rPr>
        <w:t xml:space="preserve"> </w:t>
      </w:r>
      <w:r w:rsidR="00FA1C95" w:rsidRPr="0081417B">
        <w:rPr>
          <w:rFonts w:asciiTheme="minorHAnsi" w:hAnsiTheme="minorHAnsi" w:cstheme="minorBidi"/>
        </w:rPr>
        <w:t>S</w:t>
      </w:r>
      <w:r w:rsidRPr="004219B1">
        <w:rPr>
          <w:rFonts w:asciiTheme="minorHAnsi" w:hAnsiTheme="minorHAnsi" w:cstheme="minorBidi"/>
        </w:rPr>
        <w:t>ystematic investment in a range of capacities</w:t>
      </w:r>
      <w:r w:rsidR="002D6C1C" w:rsidRPr="0081417B">
        <w:rPr>
          <w:rFonts w:asciiTheme="minorHAnsi" w:hAnsiTheme="minorHAnsi" w:cstheme="minorBidi"/>
        </w:rPr>
        <w:t xml:space="preserve"> </w:t>
      </w:r>
      <w:r w:rsidR="00FA1C95" w:rsidRPr="0081417B">
        <w:rPr>
          <w:rFonts w:asciiTheme="minorHAnsi" w:hAnsiTheme="minorHAnsi" w:cstheme="minorBidi"/>
        </w:rPr>
        <w:t>t</w:t>
      </w:r>
      <w:r w:rsidR="00726F75" w:rsidRPr="0081417B">
        <w:rPr>
          <w:rFonts w:asciiTheme="minorHAnsi" w:hAnsiTheme="minorHAnsi" w:cstheme="minorBidi"/>
        </w:rPr>
        <w:t>o strengthen VAC’s role as a bilateral hub</w:t>
      </w:r>
      <w:r w:rsidR="00C955E0" w:rsidRPr="0081417B">
        <w:rPr>
          <w:rFonts w:asciiTheme="minorHAnsi" w:hAnsiTheme="minorHAnsi" w:cstheme="minorBidi"/>
        </w:rPr>
        <w:t>.</w:t>
      </w:r>
      <w:r w:rsidR="00034D0B" w:rsidRPr="0081417B">
        <w:rPr>
          <w:rFonts w:asciiTheme="minorHAnsi" w:hAnsiTheme="minorHAnsi" w:cstheme="minorBidi"/>
        </w:rPr>
        <w:t xml:space="preserve"> Such investment</w:t>
      </w:r>
      <w:r w:rsidR="00E135CD" w:rsidRPr="0081417B">
        <w:rPr>
          <w:rFonts w:asciiTheme="minorHAnsi" w:hAnsiTheme="minorHAnsi" w:cstheme="minorBidi"/>
        </w:rPr>
        <w:t>s</w:t>
      </w:r>
      <w:r w:rsidR="00034D0B" w:rsidRPr="0081417B">
        <w:rPr>
          <w:rFonts w:asciiTheme="minorHAnsi" w:hAnsiTheme="minorHAnsi" w:cstheme="minorBidi"/>
        </w:rPr>
        <w:t xml:space="preserve"> could </w:t>
      </w:r>
      <w:proofErr w:type="gramStart"/>
      <w:r w:rsidR="00034D0B" w:rsidRPr="0081417B">
        <w:rPr>
          <w:rFonts w:asciiTheme="minorHAnsi" w:hAnsiTheme="minorHAnsi" w:cstheme="minorBidi"/>
        </w:rPr>
        <w:t>include</w:t>
      </w:r>
      <w:r w:rsidR="00774C2F" w:rsidRPr="0081417B">
        <w:rPr>
          <w:rFonts w:asciiTheme="minorHAnsi" w:hAnsiTheme="minorHAnsi" w:cstheme="minorBidi"/>
        </w:rPr>
        <w:t>:</w:t>
      </w:r>
      <w:proofErr w:type="gramEnd"/>
      <w:r w:rsidR="00774C2F" w:rsidRPr="0081417B">
        <w:rPr>
          <w:rFonts w:asciiTheme="minorHAnsi" w:hAnsiTheme="minorHAnsi" w:cstheme="minorBidi"/>
        </w:rPr>
        <w:t xml:space="preserve"> </w:t>
      </w:r>
      <w:r w:rsidRPr="004219B1">
        <w:rPr>
          <w:rFonts w:asciiTheme="minorHAnsi" w:hAnsiTheme="minorHAnsi" w:cstheme="minorBidi"/>
        </w:rPr>
        <w:t xml:space="preserve">partnership </w:t>
      </w:r>
      <w:r w:rsidR="00A50AF3" w:rsidRPr="0081417B">
        <w:rPr>
          <w:rFonts w:asciiTheme="minorHAnsi" w:hAnsiTheme="minorHAnsi" w:cstheme="minorBidi"/>
        </w:rPr>
        <w:t>brokering</w:t>
      </w:r>
      <w:r w:rsidR="00F46708" w:rsidRPr="0081417B">
        <w:rPr>
          <w:rFonts w:asciiTheme="minorHAnsi" w:hAnsiTheme="minorHAnsi" w:cstheme="minorBidi"/>
        </w:rPr>
        <w:t>,</w:t>
      </w:r>
      <w:r w:rsidR="00A50AF3" w:rsidRPr="0081417B">
        <w:rPr>
          <w:rFonts w:asciiTheme="minorHAnsi" w:hAnsiTheme="minorHAnsi" w:cstheme="minorBidi"/>
        </w:rPr>
        <w:t xml:space="preserve"> </w:t>
      </w:r>
      <w:r w:rsidRPr="004219B1">
        <w:rPr>
          <w:rFonts w:asciiTheme="minorHAnsi" w:hAnsiTheme="minorHAnsi" w:cstheme="minorBidi"/>
        </w:rPr>
        <w:t>facilitat</w:t>
      </w:r>
      <w:r w:rsidR="00F46708" w:rsidRPr="0081417B">
        <w:rPr>
          <w:rFonts w:asciiTheme="minorHAnsi" w:hAnsiTheme="minorHAnsi" w:cstheme="minorBidi"/>
        </w:rPr>
        <w:t xml:space="preserve">ion of </w:t>
      </w:r>
      <w:r w:rsidRPr="004219B1">
        <w:rPr>
          <w:rFonts w:asciiTheme="minorHAnsi" w:hAnsiTheme="minorHAnsi" w:cstheme="minorBidi"/>
        </w:rPr>
        <w:t xml:space="preserve">knowledge exchange; robust systems for research-policy integration; digital infrastructure to </w:t>
      </w:r>
      <w:r w:rsidRPr="004219B1">
        <w:rPr>
          <w:rFonts w:asciiTheme="minorHAnsi" w:hAnsiTheme="minorHAnsi" w:cstheme="minorBidi"/>
        </w:rPr>
        <w:lastRenderedPageBreak/>
        <w:t xml:space="preserve">support networking and collaboration across countries; and institutional frameworks that enable ongoing engagement with diverse stakeholders. </w:t>
      </w:r>
      <w:r w:rsidR="009E6571" w:rsidRPr="0081417B">
        <w:rPr>
          <w:rFonts w:asciiTheme="minorHAnsi" w:hAnsiTheme="minorHAnsi" w:cstheme="minorBidi"/>
        </w:rPr>
        <w:t xml:space="preserve">Investment in </w:t>
      </w:r>
      <w:r w:rsidRPr="004219B1">
        <w:rPr>
          <w:rFonts w:asciiTheme="minorHAnsi" w:hAnsiTheme="minorHAnsi" w:cstheme="minorBidi"/>
        </w:rPr>
        <w:t>these capacities</w:t>
      </w:r>
      <w:r w:rsidR="00350E7B" w:rsidRPr="004219B1">
        <w:rPr>
          <w:rFonts w:asciiTheme="minorHAnsi" w:hAnsiTheme="minorHAnsi" w:cstheme="minorBidi"/>
        </w:rPr>
        <w:t xml:space="preserve"> and resources</w:t>
      </w:r>
      <w:r w:rsidRPr="004219B1">
        <w:rPr>
          <w:rFonts w:asciiTheme="minorHAnsi" w:hAnsiTheme="minorHAnsi" w:cstheme="minorBidi"/>
        </w:rPr>
        <w:t xml:space="preserve"> will allow the VAC to more effectively drive research-policy integration and foster institutional partnerships, amplifying its impact across the sector.</w:t>
      </w:r>
    </w:p>
    <w:p w14:paraId="0A3BF296" w14:textId="77777777" w:rsidR="00B81056" w:rsidRPr="0081417B" w:rsidRDefault="5CFE378B" w:rsidP="0002615C">
      <w:pPr>
        <w:pBdr>
          <w:top w:val="nil"/>
          <w:left w:val="nil"/>
          <w:bottom w:val="nil"/>
          <w:right w:val="nil"/>
          <w:between w:val="nil"/>
        </w:pBdr>
        <w:spacing w:after="240" w:line="252" w:lineRule="auto"/>
        <w:jc w:val="both"/>
        <w:rPr>
          <w:rFonts w:asciiTheme="minorHAnsi" w:hAnsiTheme="minorHAnsi" w:cstheme="minorHAnsi"/>
          <w:i/>
          <w:iCs/>
        </w:rPr>
      </w:pPr>
      <w:r w:rsidRPr="0081417B">
        <w:rPr>
          <w:rFonts w:asciiTheme="minorHAnsi" w:hAnsiTheme="minorHAnsi" w:cstheme="minorHAnsi"/>
          <w:i/>
          <w:iCs/>
        </w:rPr>
        <w:t>Sub-question 2.5: Are the EOPOs measurable or should they be adjusted?</w:t>
      </w:r>
    </w:p>
    <w:p w14:paraId="6E05D553" w14:textId="696BF8DD" w:rsidR="0009776F" w:rsidRPr="004219B1" w:rsidRDefault="00102F2A" w:rsidP="0002615C">
      <w:pPr>
        <w:pBdr>
          <w:top w:val="nil"/>
          <w:left w:val="nil"/>
          <w:bottom w:val="nil"/>
          <w:right w:val="nil"/>
          <w:between w:val="nil"/>
        </w:pBdr>
        <w:spacing w:after="0" w:line="276" w:lineRule="auto"/>
        <w:jc w:val="both"/>
        <w:rPr>
          <w:rFonts w:asciiTheme="minorHAnsi" w:hAnsiTheme="minorHAnsi" w:cstheme="minorHAnsi"/>
        </w:rPr>
      </w:pPr>
      <w:r w:rsidRPr="004219B1">
        <w:rPr>
          <w:rFonts w:asciiTheme="minorHAnsi" w:hAnsiTheme="minorHAnsi" w:cstheme="minorHAnsi"/>
          <w:color w:val="000000"/>
        </w:rPr>
        <w:t>All stakeholders agreed that EOPOs remain broadly valid but require sharper articulation and better MEL systems to track long-term capacity change.</w:t>
      </w:r>
      <w:r w:rsidR="00194172" w:rsidRPr="004219B1">
        <w:rPr>
          <w:rFonts w:asciiTheme="minorHAnsi" w:hAnsiTheme="minorHAnsi" w:cstheme="minorHAnsi"/>
          <w:color w:val="000000"/>
        </w:rPr>
        <w:t xml:space="preserve"> In addition, </w:t>
      </w:r>
      <w:r w:rsidR="00194172" w:rsidRPr="004219B1">
        <w:rPr>
          <w:rFonts w:asciiTheme="minorHAnsi" w:hAnsiTheme="minorHAnsi" w:cstheme="minorHAnsi"/>
        </w:rPr>
        <w:t>c</w:t>
      </w:r>
      <w:r w:rsidRPr="004219B1">
        <w:rPr>
          <w:rFonts w:asciiTheme="minorHAnsi" w:hAnsiTheme="minorHAnsi" w:cstheme="minorHAnsi"/>
        </w:rPr>
        <w:t xml:space="preserve">urrent MEL tools only support monitoring but are not adequate for outcome evaluation. The 2023 independent MEL review recommended revising EOPOs and indicators for clarity and measurability. </w:t>
      </w:r>
      <w:r w:rsidRPr="004219B1">
        <w:rPr>
          <w:rFonts w:asciiTheme="minorHAnsi" w:hAnsiTheme="minorHAnsi" w:cstheme="minorHAnsi"/>
          <w:i/>
        </w:rPr>
        <w:t>"Progress towards EOPOs cannot be consistently tracked due to broad outcome definitions and lack of baselines."</w:t>
      </w:r>
      <w:r w:rsidRPr="004219B1">
        <w:rPr>
          <w:rFonts w:asciiTheme="minorHAnsi" w:hAnsiTheme="minorHAnsi" w:cstheme="minorHAnsi"/>
        </w:rPr>
        <w:t xml:space="preserve"> (MEL Review, p. 6).</w:t>
      </w:r>
    </w:p>
    <w:p w14:paraId="353ECAA1" w14:textId="0F9C65EA" w:rsidR="00F200CC" w:rsidRPr="004219B1" w:rsidRDefault="00F200CC" w:rsidP="0002615C">
      <w:pPr>
        <w:pBdr>
          <w:top w:val="nil"/>
          <w:left w:val="nil"/>
          <w:bottom w:val="nil"/>
          <w:right w:val="nil"/>
          <w:between w:val="nil"/>
        </w:pBdr>
        <w:spacing w:line="276" w:lineRule="auto"/>
        <w:jc w:val="both"/>
        <w:rPr>
          <w:rFonts w:asciiTheme="minorHAnsi" w:hAnsiTheme="minorHAnsi" w:cstheme="minorHAnsi"/>
        </w:rPr>
      </w:pPr>
      <w:r w:rsidRPr="004219B1">
        <w:rPr>
          <w:rFonts w:asciiTheme="minorHAnsi" w:hAnsiTheme="minorHAnsi" w:cstheme="minorHAnsi"/>
        </w:rPr>
        <w:t>The VAC will remain a central focus within the Aus4Skills Phase 3 program, scheduled for implementation from 2025 to 2035 as a “</w:t>
      </w:r>
      <w:r w:rsidRPr="004219B1">
        <w:rPr>
          <w:rFonts w:asciiTheme="minorHAnsi" w:hAnsiTheme="minorHAnsi" w:cstheme="minorHAnsi"/>
          <w:lang w:val="en-US"/>
        </w:rPr>
        <w:t>strategic partnership for public sector governance</w:t>
      </w:r>
      <w:r w:rsidRPr="004219B1">
        <w:rPr>
          <w:rFonts w:asciiTheme="minorHAnsi" w:hAnsiTheme="minorHAnsi" w:cstheme="minorHAnsi"/>
        </w:rPr>
        <w:t xml:space="preserve">”. </w:t>
      </w:r>
      <w:r w:rsidR="0082356A" w:rsidRPr="004219B1">
        <w:rPr>
          <w:rFonts w:asciiTheme="minorHAnsi" w:hAnsiTheme="minorHAnsi" w:cstheme="minorHAnsi"/>
        </w:rPr>
        <w:t>T</w:t>
      </w:r>
      <w:r w:rsidRPr="004219B1">
        <w:rPr>
          <w:rFonts w:asciiTheme="minorHAnsi" w:hAnsiTheme="minorHAnsi" w:cstheme="minorHAnsi"/>
        </w:rPr>
        <w:t xml:space="preserve">he new program outcomes, including EOPO 2 </w:t>
      </w:r>
      <w:r w:rsidR="0082356A" w:rsidRPr="004219B1">
        <w:rPr>
          <w:rFonts w:asciiTheme="minorHAnsi" w:hAnsiTheme="minorHAnsi" w:cstheme="minorHAnsi"/>
        </w:rPr>
        <w:t xml:space="preserve">for VAC component </w:t>
      </w:r>
      <w:r w:rsidR="00ED3F16" w:rsidRPr="004219B1">
        <w:rPr>
          <w:rFonts w:asciiTheme="minorHAnsi" w:hAnsiTheme="minorHAnsi" w:cstheme="minorHAnsi"/>
        </w:rPr>
        <w:t>a</w:t>
      </w:r>
      <w:r w:rsidR="0082356A" w:rsidRPr="004219B1">
        <w:rPr>
          <w:rFonts w:asciiTheme="minorHAnsi" w:hAnsiTheme="minorHAnsi" w:cstheme="minorHAnsi"/>
        </w:rPr>
        <w:t xml:space="preserve">re </w:t>
      </w:r>
      <w:r w:rsidRPr="004219B1">
        <w:rPr>
          <w:rFonts w:asciiTheme="minorHAnsi" w:hAnsiTheme="minorHAnsi" w:cstheme="minorHAnsi"/>
        </w:rPr>
        <w:t>detailed in the Aus4Skills</w:t>
      </w:r>
      <w:r w:rsidR="00F837FB" w:rsidRPr="004219B1">
        <w:rPr>
          <w:rFonts w:asciiTheme="minorHAnsi" w:hAnsiTheme="minorHAnsi" w:cstheme="minorHAnsi"/>
        </w:rPr>
        <w:t xml:space="preserve"> Phase 3</w:t>
      </w:r>
      <w:r w:rsidRPr="004219B1">
        <w:rPr>
          <w:rFonts w:asciiTheme="minorHAnsi" w:hAnsiTheme="minorHAnsi" w:cstheme="minorHAnsi"/>
        </w:rPr>
        <w:t xml:space="preserve"> Investment Design Document</w:t>
      </w:r>
      <w:r w:rsidR="00836DCE" w:rsidRPr="004219B1">
        <w:rPr>
          <w:rFonts w:asciiTheme="minorHAnsi" w:hAnsiTheme="minorHAnsi" w:cstheme="minorHAnsi"/>
        </w:rPr>
        <w:t xml:space="preserve"> (IDD)</w:t>
      </w:r>
      <w:r w:rsidRPr="004219B1">
        <w:rPr>
          <w:rStyle w:val="FootnoteReference"/>
          <w:rFonts w:asciiTheme="minorHAnsi" w:hAnsiTheme="minorHAnsi" w:cstheme="minorHAnsi"/>
          <w:lang w:val="en-US"/>
        </w:rPr>
        <w:footnoteReference w:id="4"/>
      </w:r>
      <w:r w:rsidR="00E05575" w:rsidRPr="004219B1">
        <w:rPr>
          <w:rFonts w:asciiTheme="minorHAnsi" w:hAnsiTheme="minorHAnsi" w:cstheme="minorHAnsi"/>
        </w:rPr>
        <w:t xml:space="preserve">: </w:t>
      </w:r>
    </w:p>
    <w:p w14:paraId="772EB793" w14:textId="729C3FE0" w:rsidR="00194172" w:rsidRPr="004219B1" w:rsidRDefault="00194172" w:rsidP="0002615C">
      <w:pPr>
        <w:pBdr>
          <w:top w:val="nil"/>
          <w:left w:val="nil"/>
          <w:bottom w:val="nil"/>
          <w:right w:val="nil"/>
          <w:between w:val="nil"/>
        </w:pBdr>
        <w:spacing w:line="276" w:lineRule="auto"/>
        <w:ind w:left="720"/>
        <w:jc w:val="both"/>
        <w:rPr>
          <w:rFonts w:asciiTheme="minorHAnsi" w:hAnsiTheme="minorHAnsi" w:cstheme="minorHAnsi"/>
          <w:lang w:val="en-US"/>
        </w:rPr>
      </w:pPr>
      <w:r w:rsidRPr="004219B1">
        <w:rPr>
          <w:rFonts w:asciiTheme="minorHAnsi" w:hAnsiTheme="minorHAnsi" w:cstheme="minorHAnsi"/>
          <w:lang w:val="en-US"/>
        </w:rPr>
        <w:t>EOPO 2</w:t>
      </w:r>
      <w:r w:rsidR="00F200CC" w:rsidRPr="004219B1">
        <w:rPr>
          <w:rFonts w:asciiTheme="minorHAnsi" w:hAnsiTheme="minorHAnsi" w:cstheme="minorHAnsi"/>
          <w:lang w:val="en-US"/>
        </w:rPr>
        <w:t xml:space="preserve">: </w:t>
      </w:r>
      <w:r w:rsidRPr="004219B1">
        <w:rPr>
          <w:rFonts w:asciiTheme="minorHAnsi" w:hAnsiTheme="minorHAnsi" w:cstheme="minorHAnsi"/>
          <w:i/>
          <w:iCs/>
          <w:lang w:val="en-US"/>
        </w:rPr>
        <w:t>Vietnam and Australia have a strengthened strategic partnership for public sector governance that fosters increased leadership capability and networks, advances women in leadership, and promotes inclusive green growth and institutional innovation</w:t>
      </w:r>
      <w:r w:rsidR="008E45B8" w:rsidRPr="004219B1">
        <w:rPr>
          <w:rFonts w:asciiTheme="minorHAnsi" w:hAnsiTheme="minorHAnsi" w:cstheme="minorHAnsi"/>
          <w:i/>
          <w:iCs/>
          <w:lang w:val="en-US"/>
        </w:rPr>
        <w:t>”</w:t>
      </w:r>
      <w:r w:rsidRPr="004219B1">
        <w:rPr>
          <w:rFonts w:asciiTheme="minorHAnsi" w:hAnsiTheme="minorHAnsi" w:cstheme="minorHAnsi"/>
          <w:lang w:val="en-US"/>
        </w:rPr>
        <w:t>.</w:t>
      </w:r>
    </w:p>
    <w:p w14:paraId="7447C77C" w14:textId="2A7313BB" w:rsidR="00194172" w:rsidRPr="004219B1" w:rsidRDefault="00194172" w:rsidP="0002615C">
      <w:pPr>
        <w:pBdr>
          <w:top w:val="nil"/>
          <w:left w:val="nil"/>
          <w:bottom w:val="nil"/>
          <w:right w:val="nil"/>
          <w:between w:val="nil"/>
        </w:pBdr>
        <w:spacing w:line="276" w:lineRule="auto"/>
        <w:ind w:left="720"/>
        <w:jc w:val="both"/>
        <w:rPr>
          <w:rFonts w:asciiTheme="minorHAnsi" w:hAnsiTheme="minorHAnsi" w:cstheme="minorHAnsi"/>
        </w:rPr>
      </w:pPr>
      <w:r w:rsidRPr="004219B1">
        <w:rPr>
          <w:rFonts w:asciiTheme="minorHAnsi" w:hAnsiTheme="minorHAnsi" w:cstheme="minorHAnsi"/>
          <w:lang w:val="en-US"/>
        </w:rPr>
        <w:t>The strategic partnership for public sector governance focuses on building leadership capability, advancing women in leadership, and driving inclusive and climate</w:t>
      </w:r>
      <w:r w:rsidR="00F200CC" w:rsidRPr="004219B1">
        <w:rPr>
          <w:rFonts w:asciiTheme="minorHAnsi" w:hAnsiTheme="minorHAnsi" w:cstheme="minorHAnsi"/>
          <w:lang w:val="en-US"/>
        </w:rPr>
        <w:t xml:space="preserve"> </w:t>
      </w:r>
      <w:r w:rsidRPr="004219B1">
        <w:rPr>
          <w:rFonts w:asciiTheme="minorHAnsi" w:hAnsiTheme="minorHAnsi" w:cstheme="minorHAnsi"/>
          <w:lang w:val="en-US"/>
        </w:rPr>
        <w:t xml:space="preserve">adaptive institutional innovation. This outcome is </w:t>
      </w:r>
      <w:proofErr w:type="spellStart"/>
      <w:r w:rsidRPr="004219B1">
        <w:rPr>
          <w:rFonts w:asciiTheme="minorHAnsi" w:hAnsiTheme="minorHAnsi" w:cstheme="minorHAnsi"/>
          <w:lang w:val="en-US"/>
        </w:rPr>
        <w:t>realised</w:t>
      </w:r>
      <w:proofErr w:type="spellEnd"/>
      <w:r w:rsidRPr="004219B1">
        <w:rPr>
          <w:rFonts w:asciiTheme="minorHAnsi" w:hAnsiTheme="minorHAnsi" w:cstheme="minorHAnsi"/>
          <w:lang w:val="en-US"/>
        </w:rPr>
        <w:t xml:space="preserve"> through the VAC, which serves as a platform for mutual trust, knowledge sharing, and capacity development, fostering sustained collaboration between both countries.</w:t>
      </w:r>
      <w:r w:rsidR="00E05575" w:rsidRPr="004219B1">
        <w:rPr>
          <w:rFonts w:asciiTheme="minorHAnsi" w:hAnsiTheme="minorHAnsi" w:cstheme="minorHAnsi"/>
          <w:lang w:val="en-US"/>
        </w:rPr>
        <w:t xml:space="preserve"> </w:t>
      </w:r>
    </w:p>
    <w:p w14:paraId="3229A93A" w14:textId="3001FA36" w:rsidR="00F200CC" w:rsidRPr="004219B1" w:rsidRDefault="0082356A" w:rsidP="0002615C">
      <w:pPr>
        <w:pBdr>
          <w:top w:val="nil"/>
          <w:left w:val="nil"/>
          <w:bottom w:val="nil"/>
          <w:right w:val="nil"/>
          <w:between w:val="nil"/>
        </w:pBdr>
        <w:spacing w:line="276" w:lineRule="auto"/>
        <w:jc w:val="both"/>
        <w:rPr>
          <w:rFonts w:asciiTheme="minorHAnsi" w:hAnsiTheme="minorHAnsi" w:cstheme="minorHAnsi"/>
        </w:rPr>
      </w:pPr>
      <w:r w:rsidRPr="004219B1">
        <w:rPr>
          <w:rFonts w:asciiTheme="minorHAnsi" w:hAnsiTheme="minorHAnsi" w:cstheme="minorHAnsi"/>
        </w:rPr>
        <w:t>The IDD also suggested indicative indicators for EOPO2, including:</w:t>
      </w:r>
    </w:p>
    <w:p w14:paraId="6E13C269" w14:textId="795F3B5D" w:rsidR="0082356A" w:rsidRPr="004219B1" w:rsidRDefault="0082356A" w:rsidP="0002615C">
      <w:pPr>
        <w:pStyle w:val="ListParagraph"/>
        <w:numPr>
          <w:ilvl w:val="0"/>
          <w:numId w:val="69"/>
        </w:numPr>
        <w:pBdr>
          <w:top w:val="nil"/>
          <w:left w:val="nil"/>
          <w:bottom w:val="nil"/>
          <w:right w:val="nil"/>
          <w:between w:val="nil"/>
        </w:pBdr>
        <w:spacing w:line="276" w:lineRule="auto"/>
        <w:jc w:val="both"/>
        <w:rPr>
          <w:rFonts w:asciiTheme="minorHAnsi" w:hAnsiTheme="minorHAnsi" w:cstheme="minorHAnsi"/>
        </w:rPr>
      </w:pPr>
      <w:r w:rsidRPr="004219B1">
        <w:rPr>
          <w:rFonts w:asciiTheme="minorHAnsi" w:hAnsiTheme="minorHAnsi" w:cstheme="minorHAnsi"/>
        </w:rPr>
        <w:t xml:space="preserve">Number of strategic partnerships formed between Vietnam and Australia that focus on public sector leadership development. </w:t>
      </w:r>
    </w:p>
    <w:p w14:paraId="78136AA6" w14:textId="134E1A18" w:rsidR="0082356A" w:rsidRPr="004219B1" w:rsidRDefault="0082356A" w:rsidP="0002615C">
      <w:pPr>
        <w:pStyle w:val="ListParagraph"/>
        <w:numPr>
          <w:ilvl w:val="0"/>
          <w:numId w:val="69"/>
        </w:numPr>
        <w:pBdr>
          <w:top w:val="nil"/>
          <w:left w:val="nil"/>
          <w:bottom w:val="nil"/>
          <w:right w:val="nil"/>
          <w:between w:val="nil"/>
        </w:pBdr>
        <w:spacing w:line="276" w:lineRule="auto"/>
        <w:jc w:val="both"/>
        <w:rPr>
          <w:rFonts w:asciiTheme="minorHAnsi" w:hAnsiTheme="minorHAnsi" w:cstheme="minorHAnsi"/>
        </w:rPr>
      </w:pPr>
      <w:r w:rsidRPr="004219B1">
        <w:rPr>
          <w:rFonts w:asciiTheme="minorHAnsi" w:hAnsiTheme="minorHAnsi" w:cstheme="minorHAnsi"/>
        </w:rPr>
        <w:t>Percentage of public sector leaders involved in partnerships reporting increased capacity to apply inclusive, climate-adaptive, and socially responsive policies.</w:t>
      </w:r>
    </w:p>
    <w:p w14:paraId="37560AF9" w14:textId="58C79ECC" w:rsidR="0082356A" w:rsidRPr="004219B1" w:rsidRDefault="0082356A" w:rsidP="0002615C">
      <w:pPr>
        <w:pStyle w:val="ListParagraph"/>
        <w:numPr>
          <w:ilvl w:val="0"/>
          <w:numId w:val="69"/>
        </w:numPr>
        <w:pBdr>
          <w:top w:val="nil"/>
          <w:left w:val="nil"/>
          <w:bottom w:val="nil"/>
          <w:right w:val="nil"/>
          <w:between w:val="nil"/>
        </w:pBdr>
        <w:spacing w:line="276" w:lineRule="auto"/>
        <w:jc w:val="both"/>
        <w:rPr>
          <w:rFonts w:asciiTheme="minorHAnsi" w:hAnsiTheme="minorHAnsi" w:cstheme="minorHAnsi"/>
        </w:rPr>
      </w:pPr>
      <w:r w:rsidRPr="004219B1">
        <w:rPr>
          <w:rFonts w:asciiTheme="minorHAnsi" w:hAnsiTheme="minorHAnsi" w:cstheme="minorHAnsi"/>
        </w:rPr>
        <w:t>Degree of bilateral collaboration on leadership development initiatives (measured through joint projects, publications, or policies).</w:t>
      </w:r>
    </w:p>
    <w:p w14:paraId="6D8733C4" w14:textId="474E5BDB" w:rsidR="0082356A" w:rsidRPr="004219B1" w:rsidRDefault="0082356A" w:rsidP="0002615C">
      <w:pPr>
        <w:pStyle w:val="ListParagraph"/>
        <w:numPr>
          <w:ilvl w:val="0"/>
          <w:numId w:val="69"/>
        </w:numPr>
        <w:pBdr>
          <w:top w:val="nil"/>
          <w:left w:val="nil"/>
          <w:bottom w:val="nil"/>
          <w:right w:val="nil"/>
          <w:between w:val="nil"/>
        </w:pBdr>
        <w:spacing w:line="276" w:lineRule="auto"/>
        <w:jc w:val="both"/>
        <w:rPr>
          <w:rFonts w:asciiTheme="minorHAnsi" w:hAnsiTheme="minorHAnsi" w:cstheme="minorHAnsi"/>
        </w:rPr>
      </w:pPr>
      <w:r w:rsidRPr="004219B1">
        <w:rPr>
          <w:rFonts w:asciiTheme="minorHAnsi" w:hAnsiTheme="minorHAnsi" w:cstheme="minorHAnsi"/>
        </w:rPr>
        <w:t>Stakeholder satisfaction with the depth and quality of Vietnam-Australia engagements in leadership programs (through surveys or focus groups).</w:t>
      </w:r>
    </w:p>
    <w:p w14:paraId="543B6B84" w14:textId="6523CFC9" w:rsidR="00D868E2" w:rsidRPr="004219B1" w:rsidRDefault="0082356A" w:rsidP="0002615C">
      <w:pPr>
        <w:pBdr>
          <w:top w:val="nil"/>
          <w:left w:val="nil"/>
          <w:bottom w:val="nil"/>
          <w:right w:val="nil"/>
          <w:between w:val="nil"/>
        </w:pBdr>
        <w:spacing w:line="276" w:lineRule="auto"/>
        <w:jc w:val="both"/>
        <w:rPr>
          <w:rFonts w:asciiTheme="minorHAnsi" w:hAnsiTheme="minorHAnsi" w:cstheme="minorHAnsi"/>
        </w:rPr>
      </w:pPr>
      <w:r w:rsidRPr="004219B1">
        <w:rPr>
          <w:rFonts w:asciiTheme="minorHAnsi" w:hAnsiTheme="minorHAnsi" w:cstheme="minorHAnsi"/>
        </w:rPr>
        <w:t>The key findings, lessons, and recommendations of this Review Report by far are consistent with the newly developed EOPO 2 and indicative indicators.</w:t>
      </w:r>
      <w:r w:rsidR="00A33F5A" w:rsidRPr="004219B1">
        <w:rPr>
          <w:rFonts w:asciiTheme="minorHAnsi" w:hAnsiTheme="minorHAnsi" w:cstheme="minorHAnsi"/>
        </w:rPr>
        <w:t xml:space="preserve"> However, as a strategic partnership </w:t>
      </w:r>
      <w:r w:rsidR="00A33F5A" w:rsidRPr="004219B1">
        <w:rPr>
          <w:rFonts w:asciiTheme="minorHAnsi" w:hAnsiTheme="minorHAnsi" w:cstheme="minorHAnsi"/>
          <w:lang w:val="en-US"/>
        </w:rPr>
        <w:t>for public sector governance,</w:t>
      </w:r>
      <w:r w:rsidR="00A33F5A" w:rsidRPr="004219B1">
        <w:rPr>
          <w:rFonts w:asciiTheme="minorHAnsi" w:hAnsiTheme="minorHAnsi" w:cstheme="minorHAnsi"/>
        </w:rPr>
        <w:t xml:space="preserve"> the VAC should clearly demonstrate achievements such as enhanced research, policy </w:t>
      </w:r>
      <w:r w:rsidR="00B32C6C">
        <w:rPr>
          <w:rFonts w:asciiTheme="minorHAnsi" w:hAnsiTheme="minorHAnsi" w:cstheme="minorHAnsi"/>
        </w:rPr>
        <w:t>analysis</w:t>
      </w:r>
      <w:r w:rsidR="00A33F5A" w:rsidRPr="004219B1">
        <w:rPr>
          <w:rFonts w:asciiTheme="minorHAnsi" w:hAnsiTheme="minorHAnsi" w:cstheme="minorHAnsi"/>
        </w:rPr>
        <w:t xml:space="preserve">, and institutional networks, while ensuring accountability and continual improvement. A strengthened MEL system will support the VAC in delivering high-quality, relevant services and sustaining meaningful partnerships across sectors and regions. </w:t>
      </w:r>
    </w:p>
    <w:p w14:paraId="34E95C28" w14:textId="36AA2E1E" w:rsidR="00A33F5A" w:rsidRPr="004219B1" w:rsidRDefault="00A33F5A" w:rsidP="0002615C">
      <w:pPr>
        <w:pBdr>
          <w:top w:val="nil"/>
          <w:left w:val="nil"/>
          <w:bottom w:val="nil"/>
          <w:right w:val="nil"/>
          <w:between w:val="nil"/>
        </w:pBdr>
        <w:spacing w:line="276" w:lineRule="auto"/>
        <w:jc w:val="both"/>
        <w:rPr>
          <w:rFonts w:asciiTheme="minorHAnsi" w:hAnsiTheme="minorHAnsi" w:cstheme="minorHAnsi"/>
        </w:rPr>
      </w:pPr>
      <w:r w:rsidRPr="004219B1">
        <w:rPr>
          <w:rFonts w:asciiTheme="minorHAnsi" w:hAnsiTheme="minorHAnsi" w:cstheme="minorHAnsi"/>
          <w:b/>
          <w:bCs/>
        </w:rPr>
        <w:lastRenderedPageBreak/>
        <w:t>Recommendation 9:</w:t>
      </w:r>
      <w:r w:rsidRPr="004219B1">
        <w:rPr>
          <w:rFonts w:asciiTheme="minorHAnsi" w:hAnsiTheme="minorHAnsi" w:cstheme="minorHAnsi"/>
        </w:rPr>
        <w:t xml:space="preserve"> To ensure the VAC’s ongoing impact and strategic relevance, it is recommended to </w:t>
      </w:r>
      <w:r w:rsidR="00F8206B">
        <w:rPr>
          <w:rFonts w:asciiTheme="minorHAnsi" w:hAnsiTheme="minorHAnsi" w:cstheme="minorHAnsi"/>
        </w:rPr>
        <w:t xml:space="preserve">further </w:t>
      </w:r>
      <w:r w:rsidRPr="004219B1">
        <w:rPr>
          <w:rFonts w:asciiTheme="minorHAnsi" w:hAnsiTheme="minorHAnsi" w:cstheme="minorHAnsi"/>
        </w:rPr>
        <w:t>develop a robust MEL system with targeted indicators aligned to core outcomes. This should include:</w:t>
      </w:r>
    </w:p>
    <w:p w14:paraId="64679E06" w14:textId="3DD2729F" w:rsidR="00A33F5A" w:rsidRPr="004219B1" w:rsidRDefault="00A33F5A" w:rsidP="0002615C">
      <w:pPr>
        <w:pStyle w:val="ListParagraph"/>
        <w:numPr>
          <w:ilvl w:val="0"/>
          <w:numId w:val="69"/>
        </w:numPr>
        <w:pBdr>
          <w:top w:val="nil"/>
          <w:left w:val="nil"/>
          <w:bottom w:val="nil"/>
          <w:right w:val="nil"/>
          <w:between w:val="nil"/>
        </w:pBdr>
        <w:spacing w:line="276" w:lineRule="auto"/>
        <w:jc w:val="both"/>
        <w:rPr>
          <w:rFonts w:asciiTheme="minorHAnsi" w:hAnsiTheme="minorHAnsi" w:cstheme="minorHAnsi"/>
        </w:rPr>
      </w:pPr>
      <w:r w:rsidRPr="004219B1">
        <w:rPr>
          <w:rFonts w:asciiTheme="minorHAnsi" w:hAnsiTheme="minorHAnsi" w:cstheme="minorHAnsi"/>
        </w:rPr>
        <w:t>Partnership metrics: Define and track indicators for joint research, policy initiatives, and co-developed projects, measuring both direct outputs and broader impacts on collaboration.</w:t>
      </w:r>
    </w:p>
    <w:p w14:paraId="46E0526E" w14:textId="6384F15A" w:rsidR="00A33F5A" w:rsidRPr="004219B1" w:rsidRDefault="00A33F5A" w:rsidP="0002615C">
      <w:pPr>
        <w:pStyle w:val="ListParagraph"/>
        <w:numPr>
          <w:ilvl w:val="0"/>
          <w:numId w:val="69"/>
        </w:numPr>
        <w:pBdr>
          <w:top w:val="nil"/>
          <w:left w:val="nil"/>
          <w:bottom w:val="nil"/>
          <w:right w:val="nil"/>
          <w:between w:val="nil"/>
        </w:pBdr>
        <w:spacing w:line="276" w:lineRule="auto"/>
        <w:jc w:val="both"/>
        <w:rPr>
          <w:rFonts w:asciiTheme="minorHAnsi" w:hAnsiTheme="minorHAnsi" w:cstheme="minorHAnsi"/>
        </w:rPr>
      </w:pPr>
      <w:r w:rsidRPr="004219B1">
        <w:rPr>
          <w:rFonts w:asciiTheme="minorHAnsi" w:hAnsiTheme="minorHAnsi" w:cstheme="minorHAnsi"/>
        </w:rPr>
        <w:t>Policy and institutional growth: Monitor progress in policy development and institutional capacity building, focusing on measurable improvements driven by VAC partnerships.</w:t>
      </w:r>
    </w:p>
    <w:p w14:paraId="150CE445" w14:textId="7BDD0C95" w:rsidR="00A33F5A" w:rsidRPr="004219B1" w:rsidRDefault="00A33F5A" w:rsidP="0002615C">
      <w:pPr>
        <w:pStyle w:val="ListParagraph"/>
        <w:numPr>
          <w:ilvl w:val="0"/>
          <w:numId w:val="69"/>
        </w:numPr>
        <w:pBdr>
          <w:top w:val="nil"/>
          <w:left w:val="nil"/>
          <w:bottom w:val="nil"/>
          <w:right w:val="nil"/>
          <w:between w:val="nil"/>
        </w:pBdr>
        <w:spacing w:line="276" w:lineRule="auto"/>
        <w:jc w:val="both"/>
        <w:rPr>
          <w:rFonts w:asciiTheme="minorHAnsi" w:hAnsiTheme="minorHAnsi" w:cstheme="minorHAnsi"/>
        </w:rPr>
      </w:pPr>
      <w:r w:rsidRPr="004219B1">
        <w:rPr>
          <w:rFonts w:asciiTheme="minorHAnsi" w:hAnsiTheme="minorHAnsi" w:cstheme="minorHAnsi"/>
        </w:rPr>
        <w:t xml:space="preserve">Stakeholder </w:t>
      </w:r>
      <w:r w:rsidR="003D1838" w:rsidRPr="004219B1">
        <w:rPr>
          <w:rFonts w:asciiTheme="minorHAnsi" w:hAnsiTheme="minorHAnsi" w:cstheme="minorHAnsi"/>
        </w:rPr>
        <w:t>e</w:t>
      </w:r>
      <w:r w:rsidRPr="004219B1">
        <w:rPr>
          <w:rFonts w:asciiTheme="minorHAnsi" w:hAnsiTheme="minorHAnsi" w:cstheme="minorHAnsi"/>
        </w:rPr>
        <w:t>ngagement: Collect and analyse feedback on the relevance, inclusivity, and effectiveness of VAC services, ensuring stakeholder satisfaction and knowledge exchange.</w:t>
      </w:r>
    </w:p>
    <w:p w14:paraId="527FC955" w14:textId="7A518FF4" w:rsidR="00A33F5A" w:rsidRPr="004219B1" w:rsidRDefault="00A33F5A" w:rsidP="0002615C">
      <w:pPr>
        <w:pStyle w:val="ListParagraph"/>
        <w:numPr>
          <w:ilvl w:val="0"/>
          <w:numId w:val="69"/>
        </w:numPr>
        <w:pBdr>
          <w:top w:val="nil"/>
          <w:left w:val="nil"/>
          <w:bottom w:val="nil"/>
          <w:right w:val="nil"/>
          <w:between w:val="nil"/>
        </w:pBdr>
        <w:spacing w:line="276" w:lineRule="auto"/>
        <w:jc w:val="both"/>
        <w:rPr>
          <w:rFonts w:asciiTheme="minorHAnsi" w:hAnsiTheme="minorHAnsi" w:cstheme="minorHAnsi"/>
        </w:rPr>
      </w:pPr>
      <w:r w:rsidRPr="004219B1">
        <w:rPr>
          <w:rFonts w:asciiTheme="minorHAnsi" w:hAnsiTheme="minorHAnsi" w:cstheme="minorHAnsi"/>
        </w:rPr>
        <w:t xml:space="preserve">Adaptive </w:t>
      </w:r>
      <w:r w:rsidR="003D1838" w:rsidRPr="004219B1">
        <w:rPr>
          <w:rFonts w:asciiTheme="minorHAnsi" w:hAnsiTheme="minorHAnsi" w:cstheme="minorHAnsi"/>
        </w:rPr>
        <w:t>l</w:t>
      </w:r>
      <w:r w:rsidRPr="004219B1">
        <w:rPr>
          <w:rFonts w:asciiTheme="minorHAnsi" w:hAnsiTheme="minorHAnsi" w:cstheme="minorHAnsi"/>
        </w:rPr>
        <w:t>earning: Incorporate regular reviews to enable agile response, helping the VAC and partners refine strategies and targets based on MEL findings.</w:t>
      </w:r>
    </w:p>
    <w:p w14:paraId="5734D600" w14:textId="7EBE7CB6" w:rsidR="00B81056" w:rsidRPr="004219B1" w:rsidRDefault="00102F2A" w:rsidP="00A41E5C">
      <w:pPr>
        <w:pBdr>
          <w:top w:val="nil"/>
          <w:left w:val="nil"/>
          <w:bottom w:val="nil"/>
          <w:right w:val="nil"/>
          <w:between w:val="nil"/>
        </w:pBdr>
        <w:spacing w:line="276" w:lineRule="auto"/>
        <w:jc w:val="both"/>
        <w:rPr>
          <w:rFonts w:asciiTheme="minorHAnsi" w:hAnsiTheme="minorHAnsi" w:cstheme="minorHAnsi"/>
          <w:i/>
          <w:iCs/>
          <w:color w:val="000000"/>
        </w:rPr>
      </w:pPr>
      <w:r w:rsidRPr="004219B1">
        <w:rPr>
          <w:rFonts w:asciiTheme="minorHAnsi" w:hAnsiTheme="minorHAnsi" w:cstheme="minorHAnsi"/>
          <w:i/>
          <w:iCs/>
          <w:color w:val="000000" w:themeColor="text1"/>
        </w:rPr>
        <w:t>Sub-question 2.6: To what extent has the VAC been able to effectively promote Gender Equality, Disability Inclusion and Social Inclusion in its work to date, and how could this be strengthened?</w:t>
      </w:r>
    </w:p>
    <w:p w14:paraId="13DEADFF" w14:textId="6FF6E58E" w:rsidR="00E83608" w:rsidRPr="004219B1" w:rsidRDefault="00102F2A" w:rsidP="72879DB7">
      <w:pPr>
        <w:pBdr>
          <w:top w:val="nil"/>
          <w:left w:val="nil"/>
          <w:bottom w:val="nil"/>
          <w:right w:val="nil"/>
          <w:between w:val="nil"/>
        </w:pBdr>
        <w:spacing w:after="240" w:line="252" w:lineRule="auto"/>
        <w:jc w:val="both"/>
        <w:rPr>
          <w:rFonts w:asciiTheme="minorHAnsi" w:hAnsiTheme="minorHAnsi" w:cstheme="minorBidi"/>
          <w:color w:val="000000" w:themeColor="text1"/>
        </w:rPr>
      </w:pPr>
      <w:r w:rsidRPr="004219B1">
        <w:rPr>
          <w:rFonts w:asciiTheme="minorHAnsi" w:hAnsiTheme="minorHAnsi" w:cstheme="minorBidi"/>
          <w:color w:val="000000" w:themeColor="text1"/>
        </w:rPr>
        <w:t>Progress on GEDSI has been encouraging</w:t>
      </w:r>
      <w:r w:rsidR="002F7BCC" w:rsidRPr="004219B1">
        <w:rPr>
          <w:rFonts w:asciiTheme="minorHAnsi" w:hAnsiTheme="minorHAnsi" w:cstheme="minorBidi"/>
          <w:color w:val="000000" w:themeColor="text1"/>
        </w:rPr>
        <w:t>,</w:t>
      </w:r>
      <w:r w:rsidRPr="004219B1">
        <w:rPr>
          <w:rFonts w:asciiTheme="minorHAnsi" w:hAnsiTheme="minorHAnsi" w:cstheme="minorBidi"/>
          <w:color w:val="000000" w:themeColor="text1"/>
        </w:rPr>
        <w:t xml:space="preserve"> </w:t>
      </w:r>
      <w:r w:rsidR="00DE25C1" w:rsidRPr="004219B1">
        <w:rPr>
          <w:rFonts w:asciiTheme="minorHAnsi" w:hAnsiTheme="minorHAnsi" w:cstheme="minorBidi"/>
          <w:color w:val="000000" w:themeColor="text1"/>
        </w:rPr>
        <w:t xml:space="preserve">particularly through the </w:t>
      </w:r>
      <w:r w:rsidR="00E911C0" w:rsidRPr="004219B1">
        <w:rPr>
          <w:rFonts w:asciiTheme="minorHAnsi" w:hAnsiTheme="minorHAnsi" w:cstheme="minorBidi"/>
          <w:color w:val="000000" w:themeColor="text1"/>
        </w:rPr>
        <w:t xml:space="preserve">success of the </w:t>
      </w:r>
      <w:r w:rsidRPr="004219B1">
        <w:rPr>
          <w:rFonts w:asciiTheme="minorHAnsi" w:hAnsiTheme="minorHAnsi" w:cstheme="minorBidi"/>
          <w:color w:val="000000" w:themeColor="text1"/>
        </w:rPr>
        <w:t>WILJ</w:t>
      </w:r>
      <w:r w:rsidR="00E911C0" w:rsidRPr="004219B1">
        <w:rPr>
          <w:rFonts w:asciiTheme="minorHAnsi" w:hAnsiTheme="minorHAnsi" w:cstheme="minorBidi"/>
          <w:color w:val="000000" w:themeColor="text1"/>
        </w:rPr>
        <w:t xml:space="preserve"> program </w:t>
      </w:r>
      <w:r w:rsidR="00AA355D" w:rsidRPr="004219B1">
        <w:rPr>
          <w:rFonts w:asciiTheme="minorHAnsi" w:hAnsiTheme="minorHAnsi" w:cstheme="minorBidi"/>
          <w:color w:val="000000" w:themeColor="text1"/>
        </w:rPr>
        <w:t xml:space="preserve">and </w:t>
      </w:r>
      <w:r w:rsidR="00F37787" w:rsidRPr="004219B1">
        <w:rPr>
          <w:rFonts w:asciiTheme="minorHAnsi" w:hAnsiTheme="minorHAnsi" w:cstheme="minorBidi"/>
          <w:color w:val="000000" w:themeColor="text1"/>
        </w:rPr>
        <w:t xml:space="preserve">the </w:t>
      </w:r>
      <w:r w:rsidR="00E911C0" w:rsidRPr="004219B1">
        <w:rPr>
          <w:rFonts w:asciiTheme="minorHAnsi" w:hAnsiTheme="minorHAnsi" w:cstheme="minorBidi"/>
          <w:color w:val="000000" w:themeColor="text1"/>
        </w:rPr>
        <w:t xml:space="preserve">development of the </w:t>
      </w:r>
      <w:r w:rsidR="00F37787" w:rsidRPr="004219B1">
        <w:rPr>
          <w:rFonts w:asciiTheme="minorHAnsi" w:hAnsiTheme="minorHAnsi" w:cstheme="minorBidi"/>
          <w:color w:val="000000" w:themeColor="text1"/>
        </w:rPr>
        <w:t>Research on G</w:t>
      </w:r>
      <w:r w:rsidRPr="004219B1">
        <w:rPr>
          <w:rFonts w:asciiTheme="minorHAnsi" w:hAnsiTheme="minorHAnsi" w:cstheme="minorBidi"/>
          <w:color w:val="000000" w:themeColor="text1"/>
        </w:rPr>
        <w:t>ender</w:t>
      </w:r>
      <w:r w:rsidR="00F37787" w:rsidRPr="004219B1">
        <w:rPr>
          <w:rFonts w:asciiTheme="minorHAnsi" w:hAnsiTheme="minorHAnsi" w:cstheme="minorBidi"/>
          <w:color w:val="000000" w:themeColor="text1"/>
        </w:rPr>
        <w:t xml:space="preserve"> Equality</w:t>
      </w:r>
      <w:r w:rsidRPr="004219B1">
        <w:rPr>
          <w:rFonts w:asciiTheme="minorHAnsi" w:hAnsiTheme="minorHAnsi" w:cstheme="minorBidi"/>
          <w:color w:val="000000" w:themeColor="text1"/>
        </w:rPr>
        <w:t xml:space="preserve"> </w:t>
      </w:r>
      <w:r w:rsidR="00F37787" w:rsidRPr="004219B1">
        <w:rPr>
          <w:rFonts w:asciiTheme="minorHAnsi" w:hAnsiTheme="minorHAnsi" w:cstheme="minorBidi"/>
          <w:color w:val="000000" w:themeColor="text1"/>
        </w:rPr>
        <w:t>Index</w:t>
      </w:r>
      <w:r w:rsidR="009E29D0" w:rsidRPr="004219B1">
        <w:rPr>
          <w:rFonts w:asciiTheme="minorHAnsi" w:hAnsiTheme="minorHAnsi" w:cstheme="minorBidi"/>
          <w:color w:val="000000" w:themeColor="text1"/>
        </w:rPr>
        <w:t>.</w:t>
      </w:r>
      <w:r w:rsidR="00195007" w:rsidRPr="004219B1">
        <w:rPr>
          <w:rFonts w:asciiTheme="minorHAnsi" w:hAnsiTheme="minorHAnsi" w:cstheme="minorBidi"/>
          <w:color w:val="000000" w:themeColor="text1"/>
        </w:rPr>
        <w:t xml:space="preserve"> </w:t>
      </w:r>
      <w:r w:rsidR="00E83608" w:rsidRPr="004219B1">
        <w:rPr>
          <w:rFonts w:asciiTheme="minorHAnsi" w:hAnsiTheme="minorHAnsi" w:cstheme="minorBidi"/>
          <w:color w:val="000000" w:themeColor="text1"/>
        </w:rPr>
        <w:t xml:space="preserve">The index </w:t>
      </w:r>
      <w:r w:rsidR="0031099E" w:rsidRPr="004219B1">
        <w:rPr>
          <w:rFonts w:asciiTheme="minorHAnsi" w:hAnsiTheme="minorHAnsi" w:cstheme="minorBidi"/>
          <w:color w:val="000000" w:themeColor="text1"/>
        </w:rPr>
        <w:t>places stro</w:t>
      </w:r>
      <w:r w:rsidR="002F7BCC" w:rsidRPr="004219B1">
        <w:rPr>
          <w:rFonts w:asciiTheme="minorHAnsi" w:hAnsiTheme="minorHAnsi" w:cstheme="minorBidi"/>
          <w:color w:val="000000" w:themeColor="text1"/>
        </w:rPr>
        <w:t>n</w:t>
      </w:r>
      <w:r w:rsidR="0031099E" w:rsidRPr="004219B1">
        <w:rPr>
          <w:rFonts w:asciiTheme="minorHAnsi" w:hAnsiTheme="minorHAnsi" w:cstheme="minorBidi"/>
          <w:color w:val="000000" w:themeColor="text1"/>
        </w:rPr>
        <w:t>g emphasis</w:t>
      </w:r>
      <w:r w:rsidR="00E83608" w:rsidRPr="004219B1">
        <w:rPr>
          <w:rFonts w:asciiTheme="minorHAnsi" w:hAnsiTheme="minorHAnsi" w:cstheme="minorBidi"/>
          <w:color w:val="000000" w:themeColor="text1"/>
        </w:rPr>
        <w:t xml:space="preserve"> on gender equality and commitment to improving women’s representation in leadership, women’s economic empowerment, and addressing gender-related challenges</w:t>
      </w:r>
      <w:r w:rsidR="00E87E9C" w:rsidRPr="004219B1">
        <w:rPr>
          <w:rFonts w:asciiTheme="minorHAnsi" w:hAnsiTheme="minorHAnsi" w:cstheme="minorBidi"/>
          <w:color w:val="000000" w:themeColor="text1"/>
        </w:rPr>
        <w:t xml:space="preserve">, aligning closely with </w:t>
      </w:r>
      <w:r w:rsidR="00E4533D" w:rsidRPr="004219B1">
        <w:rPr>
          <w:rFonts w:asciiTheme="minorHAnsi" w:hAnsiTheme="minorHAnsi" w:cstheme="minorBidi"/>
          <w:color w:val="000000" w:themeColor="text1"/>
        </w:rPr>
        <w:t xml:space="preserve">the priorities outlined </w:t>
      </w:r>
      <w:r w:rsidR="00E83608" w:rsidRPr="004219B1">
        <w:rPr>
          <w:rFonts w:asciiTheme="minorHAnsi" w:hAnsiTheme="minorHAnsi" w:cstheme="minorBidi"/>
          <w:color w:val="000000" w:themeColor="text1"/>
        </w:rPr>
        <w:t xml:space="preserve">in the CSP. The Index </w:t>
      </w:r>
      <w:r w:rsidR="00606C0F" w:rsidRPr="004219B1">
        <w:rPr>
          <w:rFonts w:asciiTheme="minorHAnsi" w:hAnsiTheme="minorHAnsi" w:cstheme="minorBidi"/>
          <w:color w:val="000000" w:themeColor="text1"/>
        </w:rPr>
        <w:t xml:space="preserve">represents </w:t>
      </w:r>
      <w:r w:rsidR="00260BF3" w:rsidRPr="004219B1">
        <w:rPr>
          <w:rFonts w:asciiTheme="minorHAnsi" w:hAnsiTheme="minorHAnsi" w:cstheme="minorBidi"/>
          <w:color w:val="000000" w:themeColor="text1"/>
        </w:rPr>
        <w:t>an important step towards</w:t>
      </w:r>
      <w:r w:rsidR="00E83608" w:rsidRPr="004219B1">
        <w:rPr>
          <w:rFonts w:asciiTheme="minorHAnsi" w:hAnsiTheme="minorHAnsi" w:cstheme="minorBidi"/>
          <w:color w:val="000000" w:themeColor="text1"/>
        </w:rPr>
        <w:t xml:space="preserve"> greater transparency and accountability </w:t>
      </w:r>
      <w:r w:rsidR="0022461D" w:rsidRPr="004219B1">
        <w:rPr>
          <w:rFonts w:asciiTheme="minorHAnsi" w:hAnsiTheme="minorHAnsi" w:cstheme="minorBidi"/>
          <w:color w:val="000000" w:themeColor="text1"/>
        </w:rPr>
        <w:t>in</w:t>
      </w:r>
      <w:r w:rsidR="00E83608" w:rsidRPr="004219B1">
        <w:rPr>
          <w:rFonts w:asciiTheme="minorHAnsi" w:hAnsiTheme="minorHAnsi" w:cstheme="minorBidi"/>
          <w:color w:val="000000" w:themeColor="text1"/>
        </w:rPr>
        <w:t xml:space="preserve"> Vietnam’s commitment to women’s leadership and gender equality </w:t>
      </w:r>
      <w:r w:rsidR="00B24C49" w:rsidRPr="004219B1">
        <w:rPr>
          <w:rFonts w:asciiTheme="minorHAnsi" w:hAnsiTheme="minorHAnsi" w:cstheme="minorBidi"/>
          <w:color w:val="000000" w:themeColor="text1"/>
        </w:rPr>
        <w:t xml:space="preserve">– </w:t>
      </w:r>
      <w:r w:rsidR="005A4F14" w:rsidRPr="004219B1">
        <w:rPr>
          <w:rFonts w:asciiTheme="minorHAnsi" w:hAnsiTheme="minorHAnsi" w:cstheme="minorBidi"/>
          <w:color w:val="000000" w:themeColor="text1"/>
        </w:rPr>
        <w:t xml:space="preserve">critical for </w:t>
      </w:r>
      <w:r w:rsidR="00E83608" w:rsidRPr="004219B1">
        <w:rPr>
          <w:rFonts w:asciiTheme="minorHAnsi" w:hAnsiTheme="minorHAnsi" w:cstheme="minorBidi"/>
          <w:color w:val="000000" w:themeColor="text1"/>
        </w:rPr>
        <w:t xml:space="preserve">achieving </w:t>
      </w:r>
      <w:r w:rsidR="00EE13F4" w:rsidRPr="004219B1">
        <w:rPr>
          <w:rFonts w:asciiTheme="minorHAnsi" w:hAnsiTheme="minorHAnsi" w:cstheme="minorBidi"/>
          <w:color w:val="000000" w:themeColor="text1"/>
        </w:rPr>
        <w:t xml:space="preserve">the </w:t>
      </w:r>
      <w:r w:rsidR="004219C0" w:rsidRPr="004219B1">
        <w:rPr>
          <w:rFonts w:asciiTheme="minorHAnsi" w:hAnsiTheme="minorHAnsi" w:cstheme="minorBidi"/>
          <w:color w:val="000000" w:themeColor="text1"/>
        </w:rPr>
        <w:t>country's</w:t>
      </w:r>
      <w:r w:rsidR="00E83608" w:rsidRPr="004219B1">
        <w:rPr>
          <w:rFonts w:asciiTheme="minorHAnsi" w:hAnsiTheme="minorHAnsi" w:cstheme="minorBidi"/>
          <w:color w:val="000000" w:themeColor="text1"/>
        </w:rPr>
        <w:t xml:space="preserve"> ambitious economic goals. HCMA representative affirmed that the index was a breakthrough tool to help clearly identify barriers and promote gender equality in personnel work, thereby contributing to building an increasingly strong female leadership team in the political system, contributing to implementing the Party’s guidelines and policies, the State’s policies and laws on gender equality. HCMA was committed to incorporating the research results and the index into training programs for cadres and research to promote substantive gender equality in the public sector</w:t>
      </w:r>
      <w:r w:rsidR="00F565ED" w:rsidRPr="004219B1">
        <w:rPr>
          <w:rFonts w:asciiTheme="minorHAnsi" w:hAnsiTheme="minorHAnsi" w:cstheme="minorBidi"/>
          <w:color w:val="000000" w:themeColor="text1"/>
        </w:rPr>
        <w:t xml:space="preserve">. </w:t>
      </w:r>
    </w:p>
    <w:p w14:paraId="1E747A4E" w14:textId="54C13A19" w:rsidR="00F565ED" w:rsidRPr="004219B1" w:rsidRDefault="00F565ED" w:rsidP="72879DB7">
      <w:pPr>
        <w:pBdr>
          <w:top w:val="nil"/>
          <w:left w:val="nil"/>
          <w:bottom w:val="nil"/>
          <w:right w:val="nil"/>
          <w:between w:val="nil"/>
        </w:pBdr>
        <w:spacing w:after="240" w:line="252" w:lineRule="auto"/>
        <w:jc w:val="both"/>
        <w:rPr>
          <w:rFonts w:asciiTheme="minorHAnsi" w:hAnsiTheme="minorHAnsi" w:cstheme="minorBidi"/>
          <w:color w:val="000000"/>
        </w:rPr>
      </w:pPr>
      <w:r w:rsidRPr="004219B1">
        <w:rPr>
          <w:rFonts w:asciiTheme="minorHAnsi" w:hAnsiTheme="minorHAnsi" w:cstheme="minorBidi"/>
          <w:color w:val="000000" w:themeColor="text1"/>
        </w:rPr>
        <w:t>However, several ongoing gaps remain:</w:t>
      </w:r>
    </w:p>
    <w:p w14:paraId="7584B223" w14:textId="495C5843" w:rsidR="00F565ED" w:rsidRPr="004219B1" w:rsidRDefault="00F565ED" w:rsidP="0002615C">
      <w:pPr>
        <w:numPr>
          <w:ilvl w:val="0"/>
          <w:numId w:val="14"/>
        </w:numPr>
        <w:pBdr>
          <w:top w:val="nil"/>
          <w:left w:val="nil"/>
          <w:bottom w:val="nil"/>
          <w:right w:val="nil"/>
          <w:between w:val="nil"/>
        </w:pBdr>
        <w:spacing w:after="0" w:line="276" w:lineRule="auto"/>
        <w:jc w:val="both"/>
        <w:rPr>
          <w:rFonts w:asciiTheme="minorHAnsi" w:hAnsiTheme="minorHAnsi" w:cstheme="minorHAnsi"/>
          <w:color w:val="000000"/>
        </w:rPr>
      </w:pPr>
      <w:r w:rsidRPr="004219B1">
        <w:rPr>
          <w:rFonts w:asciiTheme="minorHAnsi" w:hAnsiTheme="minorHAnsi" w:cstheme="minorHAnsi"/>
          <w:color w:val="000000"/>
        </w:rPr>
        <w:t>Participation in study missions continues to be male dominated.</w:t>
      </w:r>
    </w:p>
    <w:p w14:paraId="7EB2E491" w14:textId="77777777" w:rsidR="00F565ED" w:rsidRPr="004219B1" w:rsidRDefault="00F565ED" w:rsidP="00806832">
      <w:pPr>
        <w:numPr>
          <w:ilvl w:val="0"/>
          <w:numId w:val="14"/>
        </w:numPr>
        <w:pBdr>
          <w:top w:val="nil"/>
          <w:left w:val="nil"/>
          <w:bottom w:val="nil"/>
          <w:right w:val="nil"/>
          <w:between w:val="nil"/>
        </w:pBdr>
        <w:spacing w:after="120" w:line="276" w:lineRule="auto"/>
        <w:ind w:left="714" w:hanging="357"/>
        <w:jc w:val="both"/>
        <w:rPr>
          <w:rFonts w:asciiTheme="minorHAnsi" w:hAnsiTheme="minorHAnsi" w:cstheme="minorHAnsi"/>
          <w:color w:val="000000"/>
        </w:rPr>
      </w:pPr>
      <w:r w:rsidRPr="004219B1">
        <w:rPr>
          <w:rFonts w:asciiTheme="minorHAnsi" w:hAnsiTheme="minorHAnsi" w:cstheme="minorHAnsi"/>
          <w:color w:val="000000"/>
        </w:rPr>
        <w:t xml:space="preserve">There </w:t>
      </w:r>
      <w:proofErr w:type="gramStart"/>
      <w:r w:rsidRPr="004219B1">
        <w:rPr>
          <w:rFonts w:asciiTheme="minorHAnsi" w:hAnsiTheme="minorHAnsi" w:cstheme="minorHAnsi"/>
          <w:color w:val="000000"/>
        </w:rPr>
        <w:t>is</w:t>
      </w:r>
      <w:proofErr w:type="gramEnd"/>
      <w:r w:rsidRPr="004219B1">
        <w:rPr>
          <w:rFonts w:asciiTheme="minorHAnsi" w:hAnsiTheme="minorHAnsi" w:cstheme="minorHAnsi"/>
          <w:color w:val="000000"/>
        </w:rPr>
        <w:t xml:space="preserve"> limited outreach and engagement with ethnic minorities, provincial groups, and persons with disabilities.</w:t>
      </w:r>
    </w:p>
    <w:p w14:paraId="210AD64D" w14:textId="18C0275F" w:rsidR="007A458A" w:rsidRPr="004219B1" w:rsidRDefault="00717956" w:rsidP="72879DB7">
      <w:pPr>
        <w:spacing w:line="276" w:lineRule="auto"/>
        <w:jc w:val="both"/>
        <w:rPr>
          <w:rFonts w:asciiTheme="minorHAnsi" w:hAnsiTheme="minorHAnsi" w:cstheme="minorBidi"/>
        </w:rPr>
      </w:pPr>
      <w:r w:rsidRPr="004219B1">
        <w:rPr>
          <w:rFonts w:asciiTheme="minorHAnsi" w:hAnsiTheme="minorHAnsi" w:cstheme="minorBidi"/>
          <w:b/>
          <w:bCs/>
          <w:color w:val="000000" w:themeColor="text1"/>
        </w:rPr>
        <w:t>Recommendation 10:</w:t>
      </w:r>
      <w:r w:rsidRPr="004219B1">
        <w:rPr>
          <w:rFonts w:asciiTheme="minorHAnsi" w:hAnsiTheme="minorHAnsi" w:cstheme="minorBidi"/>
          <w:color w:val="000000" w:themeColor="text1"/>
        </w:rPr>
        <w:t xml:space="preserve"> </w:t>
      </w:r>
      <w:r w:rsidRPr="004219B1">
        <w:rPr>
          <w:rFonts w:asciiTheme="minorHAnsi" w:hAnsiTheme="minorHAnsi" w:cstheme="minorBidi"/>
        </w:rPr>
        <w:t>To strengthen GEDSI outcomes, the VAC should</w:t>
      </w:r>
      <w:r w:rsidR="00D97D38" w:rsidRPr="004219B1">
        <w:rPr>
          <w:rFonts w:asciiTheme="minorHAnsi" w:hAnsiTheme="minorHAnsi" w:cstheme="minorBidi"/>
        </w:rPr>
        <w:t xml:space="preserve"> </w:t>
      </w:r>
      <w:r w:rsidRPr="004219B1">
        <w:rPr>
          <w:rFonts w:asciiTheme="minorHAnsi" w:hAnsiTheme="minorHAnsi" w:cstheme="minorBidi"/>
        </w:rPr>
        <w:t xml:space="preserve">establish clear participation targets </w:t>
      </w:r>
      <w:r w:rsidR="00CE3341" w:rsidRPr="004219B1">
        <w:rPr>
          <w:rFonts w:asciiTheme="minorHAnsi" w:hAnsiTheme="minorHAnsi" w:cstheme="minorBidi"/>
        </w:rPr>
        <w:t>for</w:t>
      </w:r>
      <w:r w:rsidR="006A2A71" w:rsidRPr="004219B1">
        <w:rPr>
          <w:rFonts w:asciiTheme="minorHAnsi" w:hAnsiTheme="minorHAnsi" w:cstheme="minorBidi"/>
        </w:rPr>
        <w:t xml:space="preserve"> </w:t>
      </w:r>
      <w:r w:rsidRPr="004219B1">
        <w:rPr>
          <w:rFonts w:asciiTheme="minorHAnsi" w:hAnsiTheme="minorHAnsi" w:cstheme="minorBidi"/>
        </w:rPr>
        <w:t>greater inclusion of persons with disabilities and ethnic minorities, conduct joint studies for inclusion policy development, implement targeted outreach and support strategies to engage provincial and marginalised groups, integrate comprehensive GEDSI indicators and disaggregated data collection into all monitoring and evaluation frameworks, provide training and resources on inclusive and accessible practices to local partners, and institute regular review mechanisms to assess progress and adjust approaches as needed.</w:t>
      </w:r>
    </w:p>
    <w:p w14:paraId="19780B86" w14:textId="77777777" w:rsidR="00B81056" w:rsidRPr="004219B1" w:rsidRDefault="00102F2A" w:rsidP="0002615C">
      <w:pPr>
        <w:spacing w:line="276" w:lineRule="auto"/>
        <w:jc w:val="both"/>
        <w:rPr>
          <w:rFonts w:asciiTheme="minorHAnsi" w:hAnsiTheme="minorHAnsi" w:cstheme="minorHAnsi"/>
          <w:i/>
        </w:rPr>
      </w:pPr>
      <w:r w:rsidRPr="004219B1">
        <w:rPr>
          <w:rFonts w:asciiTheme="minorHAnsi" w:hAnsiTheme="minorHAnsi" w:cstheme="minorHAnsi"/>
          <w:i/>
        </w:rPr>
        <w:t xml:space="preserve">Sub-question 2.7: To what extent are the current governance and management arrangements supporting the VAC to achieve its strategic goals, and what changes could strengthen their effectiveness in the future? </w:t>
      </w:r>
    </w:p>
    <w:p w14:paraId="2D5ECB0E" w14:textId="5C4C7D79" w:rsidR="00B81056" w:rsidRPr="004219B1" w:rsidRDefault="00102F2A" w:rsidP="3D8A2335">
      <w:pPr>
        <w:pBdr>
          <w:top w:val="nil"/>
          <w:left w:val="nil"/>
          <w:bottom w:val="nil"/>
          <w:right w:val="nil"/>
          <w:between w:val="nil"/>
        </w:pBdr>
        <w:spacing w:after="240" w:line="252" w:lineRule="auto"/>
        <w:jc w:val="both"/>
        <w:rPr>
          <w:rFonts w:asciiTheme="minorHAnsi" w:hAnsiTheme="minorHAnsi" w:cstheme="minorBidi"/>
          <w:color w:val="000000"/>
        </w:rPr>
      </w:pPr>
      <w:r w:rsidRPr="004219B1">
        <w:rPr>
          <w:rFonts w:asciiTheme="minorHAnsi" w:hAnsiTheme="minorHAnsi" w:cstheme="minorBidi"/>
          <w:color w:val="000000" w:themeColor="text1"/>
        </w:rPr>
        <w:lastRenderedPageBreak/>
        <w:t>While the</w:t>
      </w:r>
      <w:r w:rsidR="000D4B77" w:rsidRPr="004219B1">
        <w:rPr>
          <w:rFonts w:asciiTheme="minorHAnsi" w:hAnsiTheme="minorHAnsi" w:cstheme="minorBidi"/>
          <w:color w:val="000000" w:themeColor="text1"/>
        </w:rPr>
        <w:t xml:space="preserve"> foundational partners affirmed that </w:t>
      </w:r>
      <w:r w:rsidRPr="004219B1">
        <w:rPr>
          <w:rFonts w:asciiTheme="minorHAnsi" w:hAnsiTheme="minorHAnsi" w:cstheme="minorBidi"/>
          <w:color w:val="000000" w:themeColor="text1"/>
        </w:rPr>
        <w:t>PSC/</w:t>
      </w:r>
      <w:r w:rsidR="00CE658E" w:rsidRPr="004219B1" w:rsidDel="00CE658E">
        <w:rPr>
          <w:rFonts w:asciiTheme="minorHAnsi" w:hAnsiTheme="minorHAnsi" w:cstheme="minorBidi"/>
          <w:color w:val="000000" w:themeColor="text1"/>
        </w:rPr>
        <w:t xml:space="preserve"> </w:t>
      </w:r>
      <w:r w:rsidRPr="004219B1">
        <w:rPr>
          <w:rFonts w:asciiTheme="minorHAnsi" w:hAnsiTheme="minorHAnsi" w:cstheme="minorBidi"/>
          <w:color w:val="000000" w:themeColor="text1"/>
        </w:rPr>
        <w:t xml:space="preserve">EC model functioned well with supporting services provided by the managing contractors, </w:t>
      </w:r>
      <w:r w:rsidR="000D4B77" w:rsidRPr="004219B1">
        <w:rPr>
          <w:rFonts w:asciiTheme="minorHAnsi" w:hAnsiTheme="minorHAnsi" w:cstheme="minorBidi"/>
          <w:color w:val="000000" w:themeColor="text1"/>
        </w:rPr>
        <w:t xml:space="preserve">they </w:t>
      </w:r>
      <w:r w:rsidRPr="004219B1">
        <w:rPr>
          <w:rFonts w:asciiTheme="minorHAnsi" w:hAnsiTheme="minorHAnsi" w:cstheme="minorBidi"/>
          <w:color w:val="000000" w:themeColor="text1"/>
        </w:rPr>
        <w:t>also recommended:</w:t>
      </w:r>
    </w:p>
    <w:p w14:paraId="28A0947B" w14:textId="3227309D" w:rsidR="00B81056" w:rsidRPr="004219B1" w:rsidRDefault="00102F2A" w:rsidP="72879DB7">
      <w:pPr>
        <w:numPr>
          <w:ilvl w:val="0"/>
          <w:numId w:val="14"/>
        </w:numPr>
        <w:pBdr>
          <w:top w:val="nil"/>
          <w:left w:val="nil"/>
          <w:bottom w:val="nil"/>
          <w:right w:val="nil"/>
          <w:between w:val="nil"/>
        </w:pBdr>
        <w:spacing w:after="0" w:line="276" w:lineRule="auto"/>
        <w:jc w:val="both"/>
        <w:rPr>
          <w:rFonts w:asciiTheme="minorHAnsi" w:hAnsiTheme="minorHAnsi" w:cstheme="minorBidi"/>
          <w:color w:val="000000"/>
        </w:rPr>
      </w:pPr>
      <w:r w:rsidRPr="004219B1">
        <w:rPr>
          <w:rFonts w:asciiTheme="minorHAnsi" w:hAnsiTheme="minorHAnsi" w:cstheme="minorBidi"/>
          <w:color w:val="000000" w:themeColor="text1"/>
        </w:rPr>
        <w:t>Synergy of three VAC’s components per prioriti</w:t>
      </w:r>
      <w:r w:rsidR="004D0C6F" w:rsidRPr="004219B1">
        <w:rPr>
          <w:rFonts w:asciiTheme="minorHAnsi" w:hAnsiTheme="minorHAnsi" w:cstheme="minorBidi"/>
          <w:color w:val="000000" w:themeColor="text1"/>
        </w:rPr>
        <w:t>s</w:t>
      </w:r>
      <w:r w:rsidRPr="004219B1">
        <w:rPr>
          <w:rFonts w:asciiTheme="minorHAnsi" w:hAnsiTheme="minorHAnsi" w:cstheme="minorBidi"/>
          <w:color w:val="000000" w:themeColor="text1"/>
        </w:rPr>
        <w:t>ed issues to better identify needs and solutions</w:t>
      </w:r>
      <w:r w:rsidR="00C8253A" w:rsidRPr="004219B1">
        <w:rPr>
          <w:rFonts w:asciiTheme="minorHAnsi" w:hAnsiTheme="minorHAnsi" w:cstheme="minorBidi"/>
          <w:color w:val="000000" w:themeColor="text1"/>
        </w:rPr>
        <w:t xml:space="preserve"> al</w:t>
      </w:r>
      <w:r w:rsidR="00BC7222" w:rsidRPr="004219B1">
        <w:rPr>
          <w:rFonts w:asciiTheme="minorHAnsi" w:hAnsiTheme="minorHAnsi" w:cstheme="minorBidi"/>
          <w:color w:val="000000" w:themeColor="text1"/>
        </w:rPr>
        <w:t>igning the three VAC components on priority issues to better identify needs and solutions.</w:t>
      </w:r>
    </w:p>
    <w:p w14:paraId="336CF598" w14:textId="7AD46E9B" w:rsidR="00B81056" w:rsidRPr="004219B1" w:rsidRDefault="00102F2A" w:rsidP="72879DB7">
      <w:pPr>
        <w:numPr>
          <w:ilvl w:val="0"/>
          <w:numId w:val="14"/>
        </w:numPr>
        <w:pBdr>
          <w:top w:val="nil"/>
          <w:left w:val="nil"/>
          <w:bottom w:val="nil"/>
          <w:right w:val="nil"/>
          <w:between w:val="nil"/>
        </w:pBdr>
        <w:spacing w:after="0" w:line="276" w:lineRule="auto"/>
        <w:jc w:val="both"/>
        <w:rPr>
          <w:rFonts w:asciiTheme="minorHAnsi" w:hAnsiTheme="minorHAnsi" w:cstheme="minorBidi"/>
          <w:color w:val="000000"/>
        </w:rPr>
      </w:pPr>
      <w:r w:rsidRPr="004219B1">
        <w:rPr>
          <w:rFonts w:asciiTheme="minorHAnsi" w:hAnsiTheme="minorHAnsi" w:cstheme="minorBidi"/>
          <w:color w:val="000000" w:themeColor="text1"/>
        </w:rPr>
        <w:t xml:space="preserve">Establishment of an Advisory Council/Board or </w:t>
      </w:r>
      <w:r w:rsidR="00270C85">
        <w:rPr>
          <w:rFonts w:asciiTheme="minorHAnsi" w:hAnsiTheme="minorHAnsi" w:cstheme="minorBidi"/>
          <w:color w:val="000000" w:themeColor="text1"/>
        </w:rPr>
        <w:t>t</w:t>
      </w:r>
      <w:r w:rsidRPr="004219B1">
        <w:rPr>
          <w:rFonts w:asciiTheme="minorHAnsi" w:hAnsiTheme="minorHAnsi" w:cstheme="minorBidi"/>
          <w:color w:val="000000" w:themeColor="text1"/>
        </w:rPr>
        <w:t>hematic Technical Advisory Groups (TAG) for long-term policy alignment</w:t>
      </w:r>
      <w:r w:rsidR="00AF6823" w:rsidRPr="004219B1">
        <w:rPr>
          <w:rFonts w:asciiTheme="minorHAnsi" w:hAnsiTheme="minorHAnsi" w:cstheme="minorBidi"/>
          <w:color w:val="000000" w:themeColor="text1"/>
        </w:rPr>
        <w:t xml:space="preserve"> to ensure currency within a changing context</w:t>
      </w:r>
      <w:r w:rsidRPr="004219B1">
        <w:rPr>
          <w:rFonts w:asciiTheme="minorHAnsi" w:hAnsiTheme="minorHAnsi" w:cstheme="minorBidi"/>
          <w:color w:val="000000" w:themeColor="text1"/>
        </w:rPr>
        <w:t>.</w:t>
      </w:r>
    </w:p>
    <w:p w14:paraId="7616A9EC" w14:textId="42A437DB" w:rsidR="00B81056" w:rsidRPr="004219B1" w:rsidRDefault="00102F2A" w:rsidP="0002615C">
      <w:pPr>
        <w:numPr>
          <w:ilvl w:val="0"/>
          <w:numId w:val="14"/>
        </w:numPr>
        <w:pBdr>
          <w:top w:val="nil"/>
          <w:left w:val="nil"/>
          <w:bottom w:val="nil"/>
          <w:right w:val="nil"/>
          <w:between w:val="nil"/>
        </w:pBdr>
        <w:spacing w:after="0" w:line="276" w:lineRule="auto"/>
        <w:jc w:val="both"/>
        <w:rPr>
          <w:rFonts w:asciiTheme="minorHAnsi" w:hAnsiTheme="minorHAnsi" w:cstheme="minorHAnsi"/>
          <w:color w:val="000000"/>
        </w:rPr>
      </w:pPr>
      <w:r w:rsidRPr="004219B1">
        <w:rPr>
          <w:rFonts w:asciiTheme="minorHAnsi" w:hAnsiTheme="minorHAnsi" w:cstheme="minorHAnsi"/>
          <w:color w:val="000000" w:themeColor="text1"/>
        </w:rPr>
        <w:t xml:space="preserve">Expansion of governance to include a new ministry and selected provinces to better address sectoral and local needs (members of PSC or EC). </w:t>
      </w:r>
      <w:r w:rsidR="002C2979" w:rsidRPr="004219B1">
        <w:rPr>
          <w:rFonts w:asciiTheme="minorHAnsi" w:hAnsiTheme="minorHAnsi" w:cstheme="minorHAnsi"/>
        </w:rPr>
        <w:t xml:space="preserve">The new members </w:t>
      </w:r>
      <w:r w:rsidR="002C2979" w:rsidRPr="004219B1">
        <w:rPr>
          <w:rFonts w:asciiTheme="minorHAnsi" w:hAnsiTheme="minorHAnsi" w:cstheme="minorHAnsi"/>
          <w:color w:val="000000" w:themeColor="text1"/>
        </w:rPr>
        <w:t>may bring in fresh expertise and ensure policies are more relevant locally/sector, but it may also make decision-making slower and coordination harder.</w:t>
      </w:r>
    </w:p>
    <w:p w14:paraId="5E81BD8A" w14:textId="182A0612" w:rsidR="00B81056" w:rsidRPr="004219B1" w:rsidRDefault="00102F2A" w:rsidP="0002615C">
      <w:pPr>
        <w:numPr>
          <w:ilvl w:val="0"/>
          <w:numId w:val="14"/>
        </w:numPr>
        <w:pBdr>
          <w:top w:val="nil"/>
          <w:left w:val="nil"/>
          <w:bottom w:val="nil"/>
          <w:right w:val="nil"/>
          <w:between w:val="nil"/>
        </w:pBdr>
        <w:spacing w:line="276" w:lineRule="auto"/>
        <w:jc w:val="both"/>
        <w:rPr>
          <w:rFonts w:asciiTheme="minorHAnsi" w:hAnsiTheme="minorHAnsi" w:cstheme="minorHAnsi"/>
          <w:color w:val="000000"/>
        </w:rPr>
      </w:pPr>
      <w:r w:rsidRPr="004219B1">
        <w:rPr>
          <w:rFonts w:asciiTheme="minorHAnsi" w:hAnsiTheme="minorHAnsi" w:cstheme="minorHAnsi"/>
          <w:color w:val="000000"/>
        </w:rPr>
        <w:t xml:space="preserve">Engagement of partners from academic institutes and the private sector through development of various types of partnerships to better </w:t>
      </w:r>
      <w:r w:rsidR="00C07788" w:rsidRPr="004219B1">
        <w:rPr>
          <w:rFonts w:asciiTheme="minorHAnsi" w:hAnsiTheme="minorHAnsi" w:cstheme="minorHAnsi"/>
          <w:color w:val="000000"/>
        </w:rPr>
        <w:t>mobili</w:t>
      </w:r>
      <w:r w:rsidRPr="004219B1">
        <w:rPr>
          <w:rFonts w:asciiTheme="minorHAnsi" w:hAnsiTheme="minorHAnsi" w:cstheme="minorHAnsi"/>
          <w:color w:val="000000"/>
        </w:rPr>
        <w:t>s</w:t>
      </w:r>
      <w:r w:rsidR="00C07788" w:rsidRPr="004219B1">
        <w:rPr>
          <w:rFonts w:asciiTheme="minorHAnsi" w:hAnsiTheme="minorHAnsi" w:cstheme="minorHAnsi"/>
          <w:color w:val="000000"/>
        </w:rPr>
        <w:t>e</w:t>
      </w:r>
      <w:r w:rsidRPr="004219B1">
        <w:rPr>
          <w:rFonts w:asciiTheme="minorHAnsi" w:hAnsiTheme="minorHAnsi" w:cstheme="minorHAnsi"/>
          <w:color w:val="000000"/>
        </w:rPr>
        <w:t xml:space="preserve"> expertise and resources.  </w:t>
      </w:r>
    </w:p>
    <w:p w14:paraId="32514C3F" w14:textId="77777777" w:rsidR="00B81056" w:rsidRPr="004219B1" w:rsidRDefault="00102F2A" w:rsidP="0002615C">
      <w:pPr>
        <w:pBdr>
          <w:top w:val="nil"/>
          <w:left w:val="nil"/>
          <w:bottom w:val="nil"/>
          <w:right w:val="nil"/>
          <w:between w:val="nil"/>
        </w:pBdr>
        <w:spacing w:after="240" w:line="252" w:lineRule="auto"/>
        <w:jc w:val="both"/>
        <w:rPr>
          <w:rFonts w:asciiTheme="minorHAnsi" w:hAnsiTheme="minorHAnsi" w:cstheme="minorHAnsi"/>
          <w:i/>
          <w:iCs/>
          <w:color w:val="000000"/>
        </w:rPr>
      </w:pPr>
      <w:r w:rsidRPr="004219B1">
        <w:rPr>
          <w:rFonts w:asciiTheme="minorHAnsi" w:hAnsiTheme="minorHAnsi" w:cstheme="minorHAnsi"/>
          <w:i/>
          <w:iCs/>
          <w:color w:val="000000" w:themeColor="text1"/>
        </w:rPr>
        <w:t>Sub-question 2.8: To what extent has climate change been considered within the VAC’s activities to date, and what opportunities exist to enhance this in the future?</w:t>
      </w:r>
    </w:p>
    <w:p w14:paraId="3D240202" w14:textId="23B1901D" w:rsidR="00CD67D3" w:rsidRPr="0081417B" w:rsidRDefault="00102F2A" w:rsidP="0DF9A066">
      <w:pPr>
        <w:pBdr>
          <w:top w:val="nil"/>
          <w:left w:val="nil"/>
          <w:bottom w:val="nil"/>
          <w:right w:val="nil"/>
          <w:between w:val="nil"/>
        </w:pBdr>
        <w:spacing w:line="276" w:lineRule="auto"/>
        <w:jc w:val="both"/>
        <w:rPr>
          <w:rFonts w:asciiTheme="minorHAnsi" w:hAnsiTheme="minorHAnsi" w:cstheme="minorBidi"/>
          <w:color w:val="000000"/>
          <w:lang w:val="vi-VN"/>
        </w:rPr>
      </w:pPr>
      <w:r w:rsidRPr="0DF9A066">
        <w:rPr>
          <w:rFonts w:asciiTheme="minorHAnsi" w:hAnsiTheme="minorHAnsi" w:cstheme="minorBidi"/>
          <w:color w:val="000000" w:themeColor="text1"/>
        </w:rPr>
        <w:t xml:space="preserve">VAC demonstrated engagement on climate change at high leadership level, most notably at the First Vietnam – Australia Forum which showcased the support package for climate change adaptation in the Mekong Delta (2023 – 2034). </w:t>
      </w:r>
      <w:r w:rsidR="00F15EC7" w:rsidRPr="0DF9A066">
        <w:rPr>
          <w:rFonts w:asciiTheme="minorHAnsi" w:hAnsiTheme="minorHAnsi" w:cstheme="minorBidi"/>
          <w:color w:val="000000" w:themeColor="text1"/>
        </w:rPr>
        <w:t xml:space="preserve">Although </w:t>
      </w:r>
      <w:r w:rsidR="006F0B7C" w:rsidRPr="0DF9A066">
        <w:rPr>
          <w:rFonts w:asciiTheme="minorHAnsi" w:hAnsiTheme="minorHAnsi" w:cstheme="minorBidi"/>
          <w:color w:val="000000" w:themeColor="text1"/>
        </w:rPr>
        <w:t xml:space="preserve">climate change was not </w:t>
      </w:r>
      <w:r w:rsidR="009667ED" w:rsidRPr="0DF9A066">
        <w:rPr>
          <w:rFonts w:asciiTheme="minorHAnsi" w:hAnsiTheme="minorHAnsi" w:cstheme="minorBidi"/>
          <w:color w:val="000000" w:themeColor="text1"/>
        </w:rPr>
        <w:t>a primary</w:t>
      </w:r>
      <w:r w:rsidR="006F0B7C" w:rsidRPr="0DF9A066">
        <w:rPr>
          <w:rFonts w:asciiTheme="minorHAnsi" w:hAnsiTheme="minorHAnsi" w:cstheme="minorBidi"/>
          <w:color w:val="000000" w:themeColor="text1"/>
        </w:rPr>
        <w:t xml:space="preserve"> objective of the project, VAC </w:t>
      </w:r>
      <w:r w:rsidR="001D2CB5" w:rsidRPr="0DF9A066">
        <w:rPr>
          <w:rFonts w:asciiTheme="minorHAnsi" w:hAnsiTheme="minorHAnsi" w:cstheme="minorBidi"/>
          <w:color w:val="000000" w:themeColor="text1"/>
        </w:rPr>
        <w:t xml:space="preserve">actively </w:t>
      </w:r>
      <w:r w:rsidR="006F0B7C" w:rsidRPr="0DF9A066">
        <w:rPr>
          <w:rFonts w:asciiTheme="minorHAnsi" w:hAnsiTheme="minorHAnsi" w:cstheme="minorBidi"/>
          <w:color w:val="000000" w:themeColor="text1"/>
        </w:rPr>
        <w:t>requested service providers to mainstream climate</w:t>
      </w:r>
      <w:r w:rsidR="00A24547" w:rsidRPr="0DF9A066">
        <w:rPr>
          <w:rFonts w:asciiTheme="minorHAnsi" w:hAnsiTheme="minorHAnsi" w:cstheme="minorBidi"/>
          <w:color w:val="000000" w:themeColor="text1"/>
        </w:rPr>
        <w:t>-</w:t>
      </w:r>
      <w:r w:rsidR="006F0B7C" w:rsidRPr="0DF9A066">
        <w:rPr>
          <w:rFonts w:asciiTheme="minorHAnsi" w:hAnsiTheme="minorHAnsi" w:cstheme="minorBidi"/>
          <w:color w:val="000000" w:themeColor="text1"/>
        </w:rPr>
        <w:t>related topics into the</w:t>
      </w:r>
      <w:r w:rsidR="00D457F0" w:rsidRPr="0DF9A066">
        <w:rPr>
          <w:rFonts w:asciiTheme="minorHAnsi" w:hAnsiTheme="minorHAnsi" w:cstheme="minorBidi"/>
          <w:color w:val="000000" w:themeColor="text1"/>
        </w:rPr>
        <w:t xml:space="preserve">ir </w:t>
      </w:r>
      <w:r w:rsidR="006F0B7C" w:rsidRPr="0DF9A066">
        <w:rPr>
          <w:rFonts w:asciiTheme="minorHAnsi" w:hAnsiTheme="minorHAnsi" w:cstheme="minorBidi"/>
          <w:color w:val="000000" w:themeColor="text1"/>
        </w:rPr>
        <w:t>programs</w:t>
      </w:r>
      <w:r w:rsidR="005B2032" w:rsidRPr="0DF9A066">
        <w:rPr>
          <w:rFonts w:asciiTheme="minorHAnsi" w:hAnsiTheme="minorHAnsi" w:cstheme="minorBidi"/>
          <w:color w:val="000000" w:themeColor="text1"/>
        </w:rPr>
        <w:t>. F</w:t>
      </w:r>
      <w:r w:rsidR="006F0B7C" w:rsidRPr="0DF9A066">
        <w:rPr>
          <w:rFonts w:asciiTheme="minorHAnsi" w:hAnsiTheme="minorHAnsi" w:cstheme="minorBidi"/>
          <w:color w:val="000000" w:themeColor="text1"/>
        </w:rPr>
        <w:t xml:space="preserve">or example, the SLC3 course </w:t>
      </w:r>
      <w:r w:rsidR="00A60D9C" w:rsidRPr="0DF9A066">
        <w:rPr>
          <w:rFonts w:asciiTheme="minorHAnsi" w:hAnsiTheme="minorHAnsi" w:cstheme="minorBidi"/>
          <w:color w:val="000000" w:themeColor="text1"/>
        </w:rPr>
        <w:t>included</w:t>
      </w:r>
      <w:r w:rsidR="006F0B7C" w:rsidRPr="0DF9A066">
        <w:rPr>
          <w:rFonts w:asciiTheme="minorHAnsi" w:hAnsiTheme="minorHAnsi" w:cstheme="minorBidi"/>
          <w:color w:val="000000" w:themeColor="text1"/>
        </w:rPr>
        <w:t xml:space="preserve"> topics on Leadership, Sustainability and Sustainable Growth, with the sub-topics on </w:t>
      </w:r>
      <w:r w:rsidR="00997AAB" w:rsidRPr="0DF9A066">
        <w:rPr>
          <w:rFonts w:asciiTheme="minorHAnsi" w:hAnsiTheme="minorHAnsi" w:cstheme="minorBidi"/>
          <w:color w:val="000000" w:themeColor="text1"/>
        </w:rPr>
        <w:t>e</w:t>
      </w:r>
      <w:r w:rsidR="006F0B7C" w:rsidRPr="0DF9A066">
        <w:rPr>
          <w:rFonts w:asciiTheme="minorHAnsi" w:hAnsiTheme="minorHAnsi" w:cstheme="minorBidi"/>
          <w:color w:val="000000" w:themeColor="text1"/>
        </w:rPr>
        <w:t>nvironment</w:t>
      </w:r>
      <w:r w:rsidR="00997AAB" w:rsidRPr="0DF9A066">
        <w:rPr>
          <w:rFonts w:asciiTheme="minorHAnsi" w:hAnsiTheme="minorHAnsi" w:cstheme="minorBidi"/>
          <w:color w:val="000000" w:themeColor="text1"/>
        </w:rPr>
        <w:t>al</w:t>
      </w:r>
      <w:r w:rsidR="006F0B7C" w:rsidRPr="0DF9A066">
        <w:rPr>
          <w:rFonts w:asciiTheme="minorHAnsi" w:hAnsiTheme="minorHAnsi" w:cstheme="minorBidi"/>
          <w:color w:val="000000" w:themeColor="text1"/>
        </w:rPr>
        <w:t xml:space="preserve"> </w:t>
      </w:r>
      <w:r w:rsidR="00997AAB" w:rsidRPr="0DF9A066">
        <w:rPr>
          <w:rFonts w:asciiTheme="minorHAnsi" w:hAnsiTheme="minorHAnsi" w:cstheme="minorBidi"/>
          <w:color w:val="000000" w:themeColor="text1"/>
        </w:rPr>
        <w:t>p</w:t>
      </w:r>
      <w:r w:rsidR="006F0B7C" w:rsidRPr="0DF9A066">
        <w:rPr>
          <w:rFonts w:asciiTheme="minorHAnsi" w:hAnsiTheme="minorHAnsi" w:cstheme="minorBidi"/>
          <w:color w:val="000000" w:themeColor="text1"/>
        </w:rPr>
        <w:t>rotection</w:t>
      </w:r>
      <w:r w:rsidR="008619AE" w:rsidRPr="0DF9A066">
        <w:rPr>
          <w:rFonts w:asciiTheme="minorHAnsi" w:hAnsiTheme="minorHAnsi" w:cstheme="minorBidi"/>
          <w:color w:val="000000" w:themeColor="text1"/>
        </w:rPr>
        <w:t>, r</w:t>
      </w:r>
      <w:r w:rsidR="006F0B7C" w:rsidRPr="0DF9A066">
        <w:rPr>
          <w:rFonts w:asciiTheme="minorHAnsi" w:hAnsiTheme="minorHAnsi" w:cstheme="minorBidi"/>
          <w:color w:val="000000" w:themeColor="text1"/>
        </w:rPr>
        <w:t xml:space="preserve">enewable </w:t>
      </w:r>
      <w:r w:rsidR="008619AE" w:rsidRPr="0DF9A066">
        <w:rPr>
          <w:rFonts w:asciiTheme="minorHAnsi" w:hAnsiTheme="minorHAnsi" w:cstheme="minorBidi"/>
          <w:color w:val="000000" w:themeColor="text1"/>
        </w:rPr>
        <w:t>e</w:t>
      </w:r>
      <w:r w:rsidR="006F0B7C" w:rsidRPr="0DF9A066">
        <w:rPr>
          <w:rFonts w:asciiTheme="minorHAnsi" w:hAnsiTheme="minorHAnsi" w:cstheme="minorBidi"/>
          <w:color w:val="000000" w:themeColor="text1"/>
        </w:rPr>
        <w:t xml:space="preserve">nergy and promoting </w:t>
      </w:r>
      <w:r w:rsidR="00072364" w:rsidRPr="0DF9A066">
        <w:rPr>
          <w:rFonts w:asciiTheme="minorHAnsi" w:hAnsiTheme="minorHAnsi" w:cstheme="minorBidi"/>
          <w:color w:val="000000" w:themeColor="text1"/>
        </w:rPr>
        <w:t xml:space="preserve">both </w:t>
      </w:r>
      <w:r w:rsidR="006F0B7C" w:rsidRPr="0DF9A066">
        <w:rPr>
          <w:rFonts w:asciiTheme="minorHAnsi" w:hAnsiTheme="minorHAnsi" w:cstheme="minorBidi"/>
          <w:color w:val="000000" w:themeColor="text1"/>
        </w:rPr>
        <w:t>inter</w:t>
      </w:r>
      <w:r w:rsidR="00737A77" w:rsidRPr="0DF9A066">
        <w:rPr>
          <w:rFonts w:asciiTheme="minorHAnsi" w:hAnsiTheme="minorHAnsi" w:cstheme="minorBidi"/>
          <w:color w:val="000000" w:themeColor="text1"/>
        </w:rPr>
        <w:t>-</w:t>
      </w:r>
      <w:r w:rsidR="006F0B7C" w:rsidRPr="0DF9A066">
        <w:rPr>
          <w:rFonts w:asciiTheme="minorHAnsi" w:hAnsiTheme="minorHAnsi" w:cstheme="minorBidi"/>
          <w:color w:val="000000" w:themeColor="text1"/>
        </w:rPr>
        <w:t xml:space="preserve"> and intra-regional sustainable growth. </w:t>
      </w:r>
    </w:p>
    <w:p w14:paraId="36CB0FD7" w14:textId="501776D8" w:rsidR="00A63876" w:rsidRPr="004219B1" w:rsidRDefault="00C23D3D" w:rsidP="0002615C">
      <w:pPr>
        <w:pBdr>
          <w:top w:val="nil"/>
          <w:left w:val="nil"/>
          <w:bottom w:val="nil"/>
          <w:right w:val="nil"/>
          <w:between w:val="nil"/>
        </w:pBdr>
        <w:spacing w:line="276" w:lineRule="auto"/>
        <w:jc w:val="both"/>
        <w:rPr>
          <w:rFonts w:asciiTheme="minorHAnsi" w:hAnsiTheme="minorHAnsi" w:cstheme="minorHAnsi"/>
          <w:color w:val="000000"/>
        </w:rPr>
      </w:pPr>
      <w:r w:rsidRPr="004219B1">
        <w:rPr>
          <w:rFonts w:asciiTheme="minorHAnsi" w:hAnsiTheme="minorHAnsi" w:cstheme="minorHAnsi"/>
          <w:b/>
          <w:bCs/>
          <w:color w:val="000000" w:themeColor="text1"/>
        </w:rPr>
        <w:t xml:space="preserve">Recommendation 11: </w:t>
      </w:r>
      <w:r w:rsidR="00A63876" w:rsidRPr="004219B1">
        <w:rPr>
          <w:rFonts w:asciiTheme="minorHAnsi" w:hAnsiTheme="minorHAnsi" w:cstheme="minorHAnsi"/>
          <w:color w:val="000000" w:themeColor="text1"/>
        </w:rPr>
        <w:t>To enhance future impact, opportunities include embedding climate change modules in training, fostering multi-sectoral policy dialogues, partnering with research institutes and international organisations, piloting provincial climate initiatives, building climate-focused networks, and leveraging digital platforms for wider dissemination. These steps would strengthen VAC’s role in mainstreaming climate action and supporting Vietnam’s transition to a climate-resilient future.</w:t>
      </w:r>
    </w:p>
    <w:p w14:paraId="7BA16593" w14:textId="77777777" w:rsidR="00B81056" w:rsidRPr="004219B1" w:rsidRDefault="00102F2A" w:rsidP="0002615C">
      <w:pPr>
        <w:spacing w:line="276" w:lineRule="auto"/>
        <w:jc w:val="both"/>
        <w:rPr>
          <w:rFonts w:asciiTheme="minorHAnsi" w:hAnsiTheme="minorHAnsi" w:cstheme="minorHAnsi"/>
          <w:i/>
        </w:rPr>
      </w:pPr>
      <w:r w:rsidRPr="004219B1">
        <w:rPr>
          <w:rFonts w:asciiTheme="minorHAnsi" w:hAnsiTheme="minorHAnsi" w:cstheme="minorHAnsi"/>
          <w:i/>
        </w:rPr>
        <w:t>Sub-question 2.9: What measures can VAC implement to ensure long-term financial and operational sustainability?</w:t>
      </w:r>
    </w:p>
    <w:p w14:paraId="783792FE" w14:textId="14481633" w:rsidR="00B81056" w:rsidRPr="0081417B" w:rsidRDefault="00102F2A" w:rsidP="33694AEB">
      <w:pPr>
        <w:pBdr>
          <w:top w:val="nil"/>
          <w:left w:val="nil"/>
          <w:bottom w:val="nil"/>
          <w:right w:val="nil"/>
          <w:between w:val="nil"/>
        </w:pBdr>
        <w:spacing w:after="0" w:line="276" w:lineRule="auto"/>
        <w:jc w:val="both"/>
        <w:rPr>
          <w:rFonts w:asciiTheme="minorHAnsi" w:hAnsiTheme="minorHAnsi" w:cstheme="minorBidi"/>
          <w:color w:val="000000" w:themeColor="text1"/>
        </w:rPr>
      </w:pPr>
      <w:r w:rsidRPr="004219B1">
        <w:rPr>
          <w:rFonts w:asciiTheme="minorHAnsi" w:hAnsiTheme="minorHAnsi" w:cstheme="minorBidi"/>
          <w:color w:val="000000" w:themeColor="text1"/>
        </w:rPr>
        <w:t>Multiple stakeholders</w:t>
      </w:r>
      <w:r w:rsidR="545262B5" w:rsidRPr="0081417B">
        <w:rPr>
          <w:rFonts w:asciiTheme="minorHAnsi" w:hAnsiTheme="minorHAnsi" w:cstheme="minorBidi"/>
          <w:color w:val="000000" w:themeColor="text1"/>
        </w:rPr>
        <w:t>,</w:t>
      </w:r>
      <w:r w:rsidR="6B0683D9" w:rsidRPr="004219B1">
        <w:rPr>
          <w:rFonts w:asciiTheme="minorHAnsi" w:hAnsiTheme="minorHAnsi" w:cstheme="minorBidi"/>
          <w:color w:val="000000" w:themeColor="text1"/>
        </w:rPr>
        <w:t xml:space="preserve"> including HCMA and several academic partners</w:t>
      </w:r>
      <w:r w:rsidR="008C51FE" w:rsidRPr="0081417B">
        <w:rPr>
          <w:rFonts w:asciiTheme="minorHAnsi" w:hAnsiTheme="minorHAnsi" w:cstheme="minorBidi"/>
          <w:color w:val="000000" w:themeColor="text1"/>
        </w:rPr>
        <w:t>,</w:t>
      </w:r>
      <w:r w:rsidRPr="004219B1">
        <w:rPr>
          <w:rFonts w:asciiTheme="minorHAnsi" w:hAnsiTheme="minorHAnsi" w:cstheme="minorBidi"/>
          <w:color w:val="000000" w:themeColor="text1"/>
        </w:rPr>
        <w:t xml:space="preserve"> flagged </w:t>
      </w:r>
      <w:r w:rsidR="609C2AAE" w:rsidRPr="004219B1">
        <w:rPr>
          <w:rFonts w:asciiTheme="minorHAnsi" w:hAnsiTheme="minorHAnsi" w:cstheme="minorBidi"/>
          <w:color w:val="000000" w:themeColor="text1"/>
        </w:rPr>
        <w:t xml:space="preserve">that </w:t>
      </w:r>
      <w:r w:rsidR="008D5888" w:rsidRPr="004219B1">
        <w:rPr>
          <w:rFonts w:asciiTheme="minorHAnsi" w:hAnsiTheme="minorHAnsi" w:cstheme="minorBidi"/>
          <w:color w:val="000000" w:themeColor="text1"/>
        </w:rPr>
        <w:t xml:space="preserve">the </w:t>
      </w:r>
      <w:r w:rsidR="21086FBE" w:rsidRPr="004219B1">
        <w:rPr>
          <w:rFonts w:asciiTheme="minorHAnsi" w:hAnsiTheme="minorHAnsi" w:cstheme="minorBidi"/>
          <w:color w:val="000000" w:themeColor="text1"/>
        </w:rPr>
        <w:t xml:space="preserve">financial and operational </w:t>
      </w:r>
      <w:r w:rsidRPr="004219B1">
        <w:rPr>
          <w:rFonts w:asciiTheme="minorHAnsi" w:hAnsiTheme="minorHAnsi" w:cstheme="minorBidi"/>
          <w:color w:val="000000" w:themeColor="text1"/>
        </w:rPr>
        <w:t xml:space="preserve">sustainability </w:t>
      </w:r>
      <w:r w:rsidR="7EB3C737" w:rsidRPr="0081417B">
        <w:rPr>
          <w:rFonts w:asciiTheme="minorHAnsi" w:hAnsiTheme="minorHAnsi" w:cstheme="minorBidi"/>
          <w:color w:val="000000" w:themeColor="text1"/>
        </w:rPr>
        <w:t xml:space="preserve">of the VAC </w:t>
      </w:r>
      <w:r w:rsidR="00B21E0F" w:rsidRPr="0081417B">
        <w:rPr>
          <w:rFonts w:asciiTheme="minorHAnsi" w:hAnsiTheme="minorHAnsi" w:cstheme="minorBidi"/>
          <w:color w:val="000000" w:themeColor="text1"/>
        </w:rPr>
        <w:t xml:space="preserve">beyond Aus4Skills Phase 3 </w:t>
      </w:r>
      <w:r w:rsidR="79B17971" w:rsidRPr="0081417B">
        <w:rPr>
          <w:rFonts w:asciiTheme="minorHAnsi" w:hAnsiTheme="minorHAnsi" w:cstheme="minorBidi"/>
          <w:color w:val="000000" w:themeColor="text1"/>
        </w:rPr>
        <w:t xml:space="preserve">should be </w:t>
      </w:r>
      <w:r w:rsidR="00773746" w:rsidRPr="0081417B">
        <w:rPr>
          <w:rFonts w:asciiTheme="minorHAnsi" w:hAnsiTheme="minorHAnsi" w:cstheme="minorBidi"/>
          <w:color w:val="000000" w:themeColor="text1"/>
        </w:rPr>
        <w:t xml:space="preserve">considered </w:t>
      </w:r>
      <w:r w:rsidR="008D5888" w:rsidRPr="0081417B">
        <w:rPr>
          <w:rFonts w:asciiTheme="minorHAnsi" w:hAnsiTheme="minorHAnsi" w:cstheme="minorBidi"/>
          <w:color w:val="000000" w:themeColor="text1"/>
        </w:rPr>
        <w:t>during Phase 3 implementation</w:t>
      </w:r>
      <w:r w:rsidR="656D0E05" w:rsidRPr="0081417B">
        <w:rPr>
          <w:rFonts w:asciiTheme="minorHAnsi" w:hAnsiTheme="minorHAnsi" w:cstheme="minorBidi"/>
          <w:color w:val="000000" w:themeColor="text1"/>
        </w:rPr>
        <w:t xml:space="preserve"> </w:t>
      </w:r>
      <w:r w:rsidR="5AA8359D" w:rsidRPr="0081417B">
        <w:rPr>
          <w:rFonts w:asciiTheme="minorHAnsi" w:hAnsiTheme="minorHAnsi" w:cstheme="minorBidi"/>
          <w:color w:val="000000" w:themeColor="text1"/>
        </w:rPr>
        <w:t xml:space="preserve">to </w:t>
      </w:r>
      <w:r w:rsidR="390E7237" w:rsidRPr="0081417B">
        <w:rPr>
          <w:rFonts w:asciiTheme="minorHAnsi" w:hAnsiTheme="minorHAnsi" w:cstheme="minorBidi"/>
          <w:color w:val="000000" w:themeColor="text1"/>
        </w:rPr>
        <w:t>create</w:t>
      </w:r>
      <w:r w:rsidR="5AA8359D" w:rsidRPr="0081417B">
        <w:rPr>
          <w:rFonts w:asciiTheme="minorHAnsi" w:hAnsiTheme="minorHAnsi" w:cstheme="minorBidi"/>
          <w:color w:val="000000" w:themeColor="text1"/>
        </w:rPr>
        <w:t xml:space="preserve"> lasting impact</w:t>
      </w:r>
      <w:r w:rsidR="033A65FF" w:rsidRPr="0081417B">
        <w:rPr>
          <w:rFonts w:asciiTheme="minorHAnsi" w:hAnsiTheme="minorHAnsi" w:cstheme="minorBidi"/>
          <w:color w:val="000000" w:themeColor="text1"/>
        </w:rPr>
        <w:t>.</w:t>
      </w:r>
    </w:p>
    <w:p w14:paraId="79C2C258" w14:textId="22A50A75" w:rsidR="00B81056" w:rsidRPr="0081417B" w:rsidRDefault="70EED20B" w:rsidP="00A33DCC">
      <w:pPr>
        <w:pBdr>
          <w:top w:val="nil"/>
          <w:left w:val="nil"/>
          <w:bottom w:val="nil"/>
          <w:right w:val="nil"/>
          <w:between w:val="nil"/>
        </w:pBdr>
        <w:spacing w:after="0" w:line="276" w:lineRule="auto"/>
        <w:jc w:val="both"/>
        <w:rPr>
          <w:rFonts w:asciiTheme="minorHAnsi" w:hAnsiTheme="minorHAnsi" w:cstheme="minorBidi"/>
          <w:color w:val="000000"/>
        </w:rPr>
      </w:pPr>
      <w:r w:rsidRPr="0081417B">
        <w:rPr>
          <w:rFonts w:asciiTheme="minorHAnsi" w:hAnsiTheme="minorHAnsi" w:cstheme="minorBidi"/>
          <w:color w:val="000000" w:themeColor="text1"/>
        </w:rPr>
        <w:t xml:space="preserve">The </w:t>
      </w:r>
      <w:r w:rsidR="273530E6" w:rsidRPr="0081417B">
        <w:rPr>
          <w:rFonts w:asciiTheme="minorHAnsi" w:hAnsiTheme="minorHAnsi" w:cstheme="minorBidi"/>
          <w:color w:val="000000" w:themeColor="text1"/>
        </w:rPr>
        <w:t>review team suggest</w:t>
      </w:r>
      <w:r w:rsidR="1F7E7EB0" w:rsidRPr="0081417B">
        <w:rPr>
          <w:rFonts w:asciiTheme="minorHAnsi" w:hAnsiTheme="minorHAnsi" w:cstheme="minorBidi"/>
          <w:color w:val="000000" w:themeColor="text1"/>
        </w:rPr>
        <w:t>s</w:t>
      </w:r>
      <w:r w:rsidR="273530E6" w:rsidRPr="0081417B">
        <w:rPr>
          <w:rFonts w:asciiTheme="minorHAnsi" w:hAnsiTheme="minorHAnsi" w:cstheme="minorBidi"/>
          <w:color w:val="000000" w:themeColor="text1"/>
        </w:rPr>
        <w:t xml:space="preserve"> tha</w:t>
      </w:r>
      <w:r w:rsidR="78D410FB" w:rsidRPr="0081417B">
        <w:rPr>
          <w:rFonts w:asciiTheme="minorHAnsi" w:hAnsiTheme="minorHAnsi" w:cstheme="minorBidi"/>
          <w:color w:val="000000" w:themeColor="text1"/>
        </w:rPr>
        <w:t>t</w:t>
      </w:r>
      <w:r w:rsidR="4AE82F57" w:rsidRPr="0081417B">
        <w:rPr>
          <w:rFonts w:asciiTheme="minorHAnsi" w:hAnsiTheme="minorHAnsi" w:cstheme="minorBidi"/>
          <w:color w:val="000000" w:themeColor="text1"/>
        </w:rPr>
        <w:t xml:space="preserve"> </w:t>
      </w:r>
      <w:r w:rsidR="12CA5F2E" w:rsidRPr="0081417B">
        <w:rPr>
          <w:rFonts w:asciiTheme="minorHAnsi" w:hAnsiTheme="minorHAnsi" w:cstheme="minorBidi"/>
          <w:color w:val="000000" w:themeColor="text1"/>
        </w:rPr>
        <w:t>comprehensive</w:t>
      </w:r>
      <w:r w:rsidR="74CCF0BE" w:rsidRPr="0081417B">
        <w:rPr>
          <w:rFonts w:asciiTheme="minorHAnsi" w:hAnsiTheme="minorHAnsi" w:cstheme="minorBidi"/>
          <w:color w:val="000000" w:themeColor="text1"/>
        </w:rPr>
        <w:t xml:space="preserve"> </w:t>
      </w:r>
      <w:r w:rsidR="71C1D31C" w:rsidRPr="0081417B">
        <w:rPr>
          <w:rFonts w:asciiTheme="minorHAnsi" w:hAnsiTheme="minorHAnsi" w:cstheme="minorBidi"/>
          <w:color w:val="000000" w:themeColor="text1"/>
        </w:rPr>
        <w:t xml:space="preserve">sustainability planning </w:t>
      </w:r>
      <w:r w:rsidR="7C95F30C" w:rsidRPr="0081417B">
        <w:rPr>
          <w:rFonts w:asciiTheme="minorHAnsi" w:hAnsiTheme="minorHAnsi" w:cstheme="minorBidi"/>
          <w:color w:val="000000" w:themeColor="text1"/>
        </w:rPr>
        <w:t xml:space="preserve">is undertaken </w:t>
      </w:r>
      <w:r w:rsidR="75B71399" w:rsidRPr="0081417B">
        <w:rPr>
          <w:rFonts w:asciiTheme="minorHAnsi" w:hAnsiTheme="minorHAnsi" w:cstheme="minorBidi"/>
          <w:color w:val="000000" w:themeColor="text1"/>
        </w:rPr>
        <w:t>by the Aus4Skills Phase 3 MC</w:t>
      </w:r>
      <w:r w:rsidR="1A360129" w:rsidRPr="0081417B">
        <w:rPr>
          <w:rFonts w:asciiTheme="minorHAnsi" w:hAnsiTheme="minorHAnsi" w:cstheme="minorBidi"/>
          <w:color w:val="000000" w:themeColor="text1"/>
        </w:rPr>
        <w:t xml:space="preserve"> and</w:t>
      </w:r>
      <w:r w:rsidR="75B71399" w:rsidRPr="0081417B">
        <w:rPr>
          <w:rFonts w:asciiTheme="minorHAnsi" w:hAnsiTheme="minorHAnsi" w:cstheme="minorBidi"/>
          <w:color w:val="000000" w:themeColor="text1"/>
        </w:rPr>
        <w:t xml:space="preserve"> </w:t>
      </w:r>
      <w:r w:rsidR="33F37D38" w:rsidRPr="0081417B">
        <w:rPr>
          <w:rFonts w:asciiTheme="minorHAnsi" w:hAnsiTheme="minorHAnsi" w:cstheme="minorBidi"/>
          <w:color w:val="000000" w:themeColor="text1"/>
        </w:rPr>
        <w:t>sho</w:t>
      </w:r>
      <w:r w:rsidR="71C1D31C" w:rsidRPr="0081417B">
        <w:rPr>
          <w:rFonts w:asciiTheme="minorHAnsi" w:hAnsiTheme="minorHAnsi" w:cstheme="minorBidi"/>
          <w:color w:val="000000" w:themeColor="text1"/>
        </w:rPr>
        <w:t xml:space="preserve">uld </w:t>
      </w:r>
      <w:r w:rsidR="159C6010" w:rsidRPr="0081417B">
        <w:rPr>
          <w:rFonts w:asciiTheme="minorHAnsi" w:hAnsiTheme="minorHAnsi" w:cstheme="minorBidi"/>
          <w:color w:val="000000" w:themeColor="text1"/>
        </w:rPr>
        <w:t>consider</w:t>
      </w:r>
      <w:r w:rsidR="79130481" w:rsidRPr="0081417B">
        <w:rPr>
          <w:rFonts w:asciiTheme="minorHAnsi" w:hAnsiTheme="minorHAnsi" w:cstheme="minorBidi"/>
          <w:color w:val="000000" w:themeColor="text1"/>
        </w:rPr>
        <w:t xml:space="preserve"> </w:t>
      </w:r>
      <w:r w:rsidR="2F19A583" w:rsidRPr="0081417B">
        <w:rPr>
          <w:rFonts w:asciiTheme="minorHAnsi" w:hAnsiTheme="minorHAnsi" w:cstheme="minorBidi"/>
          <w:color w:val="000000" w:themeColor="text1"/>
        </w:rPr>
        <w:t xml:space="preserve">investigating </w:t>
      </w:r>
      <w:r w:rsidR="0EDA4016" w:rsidRPr="0081417B">
        <w:rPr>
          <w:rFonts w:asciiTheme="minorHAnsi" w:hAnsiTheme="minorHAnsi" w:cstheme="minorBidi"/>
          <w:color w:val="000000" w:themeColor="text1"/>
        </w:rPr>
        <w:t xml:space="preserve">various </w:t>
      </w:r>
      <w:r w:rsidR="72FD09D4" w:rsidRPr="0081417B">
        <w:rPr>
          <w:rFonts w:asciiTheme="minorHAnsi" w:hAnsiTheme="minorHAnsi" w:cstheme="minorBidi"/>
          <w:color w:val="000000" w:themeColor="text1"/>
        </w:rPr>
        <w:t xml:space="preserve">institutional and </w:t>
      </w:r>
      <w:r w:rsidR="0EDA4016" w:rsidRPr="0081417B">
        <w:rPr>
          <w:rFonts w:asciiTheme="minorHAnsi" w:hAnsiTheme="minorHAnsi" w:cstheme="minorBidi"/>
          <w:color w:val="000000" w:themeColor="text1"/>
        </w:rPr>
        <w:t xml:space="preserve">operating models </w:t>
      </w:r>
      <w:r w:rsidR="7F6E100A" w:rsidRPr="0081417B">
        <w:rPr>
          <w:rFonts w:asciiTheme="minorHAnsi" w:hAnsiTheme="minorHAnsi" w:cstheme="minorBidi"/>
          <w:color w:val="000000" w:themeColor="text1"/>
        </w:rPr>
        <w:t>post</w:t>
      </w:r>
      <w:r w:rsidR="009643ED" w:rsidRPr="0081417B">
        <w:rPr>
          <w:rFonts w:asciiTheme="minorHAnsi" w:hAnsiTheme="minorHAnsi" w:cstheme="minorBidi"/>
          <w:color w:val="000000" w:themeColor="text1"/>
        </w:rPr>
        <w:t>-</w:t>
      </w:r>
      <w:r w:rsidR="7F6E100A" w:rsidRPr="0081417B">
        <w:rPr>
          <w:rFonts w:asciiTheme="minorHAnsi" w:hAnsiTheme="minorHAnsi" w:cstheme="minorBidi"/>
          <w:color w:val="000000" w:themeColor="text1"/>
        </w:rPr>
        <w:t>Phase 3</w:t>
      </w:r>
      <w:r w:rsidR="123B3467" w:rsidRPr="0081417B">
        <w:rPr>
          <w:rFonts w:asciiTheme="minorHAnsi" w:hAnsiTheme="minorHAnsi" w:cstheme="minorBidi"/>
          <w:color w:val="000000" w:themeColor="text1"/>
        </w:rPr>
        <w:t xml:space="preserve">. The review team has outlined potential models which could be explored further </w:t>
      </w:r>
      <w:r w:rsidR="6610B5A0" w:rsidRPr="0081417B">
        <w:rPr>
          <w:rFonts w:asciiTheme="minorHAnsi" w:hAnsiTheme="minorHAnsi" w:cstheme="minorBidi"/>
          <w:color w:val="000000" w:themeColor="text1"/>
        </w:rPr>
        <w:t>in Annex A and summarised below</w:t>
      </w:r>
      <w:r w:rsidR="69C1F188" w:rsidRPr="0081417B">
        <w:rPr>
          <w:rFonts w:asciiTheme="minorHAnsi" w:hAnsiTheme="minorHAnsi" w:cstheme="minorBidi"/>
          <w:color w:val="000000" w:themeColor="text1"/>
        </w:rPr>
        <w:t>:</w:t>
      </w:r>
    </w:p>
    <w:p w14:paraId="3FA6933E" w14:textId="2CAA79BE" w:rsidR="00B81056" w:rsidRPr="0081417B" w:rsidRDefault="00102F2A" w:rsidP="00E327BF">
      <w:pPr>
        <w:numPr>
          <w:ilvl w:val="0"/>
          <w:numId w:val="14"/>
        </w:numPr>
        <w:pBdr>
          <w:top w:val="nil"/>
          <w:left w:val="nil"/>
          <w:bottom w:val="nil"/>
          <w:right w:val="nil"/>
          <w:between w:val="nil"/>
        </w:pBdr>
        <w:spacing w:after="0" w:line="276" w:lineRule="auto"/>
        <w:jc w:val="both"/>
        <w:rPr>
          <w:rFonts w:asciiTheme="minorHAnsi" w:hAnsiTheme="minorHAnsi" w:cstheme="minorBidi"/>
          <w:color w:val="000000"/>
        </w:rPr>
      </w:pPr>
      <w:r w:rsidRPr="004219B1">
        <w:rPr>
          <w:rFonts w:asciiTheme="minorHAnsi" w:hAnsiTheme="minorHAnsi" w:cstheme="minorBidi"/>
          <w:color w:val="000000" w:themeColor="text1"/>
        </w:rPr>
        <w:t xml:space="preserve">Gradual transition to semi-autonomous </w:t>
      </w:r>
      <w:r w:rsidRPr="004219B1">
        <w:rPr>
          <w:rFonts w:asciiTheme="minorHAnsi" w:hAnsiTheme="minorHAnsi" w:cstheme="minorBidi"/>
        </w:rPr>
        <w:t>centres</w:t>
      </w:r>
      <w:r w:rsidRPr="004219B1">
        <w:rPr>
          <w:rFonts w:asciiTheme="minorHAnsi" w:hAnsiTheme="minorHAnsi" w:cstheme="minorBidi"/>
          <w:color w:val="000000" w:themeColor="text1"/>
        </w:rPr>
        <w:t xml:space="preserve"> within HCMA with co-funding. </w:t>
      </w:r>
    </w:p>
    <w:p w14:paraId="746B934D" w14:textId="01F87940" w:rsidR="00B81056" w:rsidRPr="0081417B" w:rsidRDefault="00102F2A" w:rsidP="00E327BF">
      <w:pPr>
        <w:numPr>
          <w:ilvl w:val="0"/>
          <w:numId w:val="14"/>
        </w:numPr>
        <w:pBdr>
          <w:top w:val="nil"/>
          <w:left w:val="nil"/>
          <w:bottom w:val="nil"/>
          <w:right w:val="nil"/>
          <w:between w:val="nil"/>
        </w:pBdr>
        <w:spacing w:after="0" w:line="276" w:lineRule="auto"/>
        <w:jc w:val="both"/>
        <w:rPr>
          <w:rFonts w:asciiTheme="minorHAnsi" w:hAnsiTheme="minorHAnsi" w:cstheme="minorBidi"/>
          <w:color w:val="000000"/>
        </w:rPr>
      </w:pPr>
      <w:r w:rsidRPr="004219B1">
        <w:rPr>
          <w:rFonts w:asciiTheme="minorHAnsi" w:hAnsiTheme="minorHAnsi" w:cstheme="minorBidi"/>
          <w:color w:val="000000" w:themeColor="text1"/>
        </w:rPr>
        <w:t>Diversification of funding beyond current ODA.</w:t>
      </w:r>
      <w:r w:rsidR="006F0B7C" w:rsidRPr="0081417B">
        <w:rPr>
          <w:rFonts w:asciiTheme="minorHAnsi" w:hAnsiTheme="minorHAnsi" w:cstheme="minorBidi"/>
          <w:color w:val="000000" w:themeColor="text1"/>
        </w:rPr>
        <w:t xml:space="preserve"> MC should facilitate a </w:t>
      </w:r>
      <w:r w:rsidR="00645A40" w:rsidRPr="0081417B">
        <w:rPr>
          <w:rFonts w:asciiTheme="minorHAnsi" w:hAnsiTheme="minorHAnsi" w:cstheme="minorBidi"/>
          <w:color w:val="000000" w:themeColor="text1"/>
        </w:rPr>
        <w:t xml:space="preserve">consultation </w:t>
      </w:r>
      <w:r w:rsidR="006F0B7C" w:rsidRPr="0081417B">
        <w:rPr>
          <w:rFonts w:asciiTheme="minorHAnsi" w:hAnsiTheme="minorHAnsi" w:cstheme="minorBidi"/>
          <w:color w:val="000000" w:themeColor="text1"/>
        </w:rPr>
        <w:t xml:space="preserve">process </w:t>
      </w:r>
      <w:r w:rsidR="00645A40" w:rsidRPr="0081417B">
        <w:rPr>
          <w:rFonts w:asciiTheme="minorHAnsi" w:hAnsiTheme="minorHAnsi" w:cstheme="minorBidi"/>
          <w:color w:val="000000" w:themeColor="text1"/>
        </w:rPr>
        <w:t>to</w:t>
      </w:r>
      <w:r w:rsidR="006F0B7C" w:rsidRPr="0081417B">
        <w:rPr>
          <w:rFonts w:asciiTheme="minorHAnsi" w:hAnsiTheme="minorHAnsi" w:cstheme="minorBidi"/>
          <w:color w:val="000000" w:themeColor="text1"/>
        </w:rPr>
        <w:t xml:space="preserve"> identif</w:t>
      </w:r>
      <w:r w:rsidR="00645A40" w:rsidRPr="0081417B">
        <w:rPr>
          <w:rFonts w:asciiTheme="minorHAnsi" w:hAnsiTheme="minorHAnsi" w:cstheme="minorBidi"/>
          <w:color w:val="000000" w:themeColor="text1"/>
        </w:rPr>
        <w:t>y</w:t>
      </w:r>
      <w:r w:rsidR="006F0B7C" w:rsidRPr="0081417B">
        <w:rPr>
          <w:rFonts w:asciiTheme="minorHAnsi" w:hAnsiTheme="minorHAnsi" w:cstheme="minorBidi"/>
          <w:color w:val="000000" w:themeColor="text1"/>
        </w:rPr>
        <w:t xml:space="preserve"> </w:t>
      </w:r>
      <w:r w:rsidR="00645A40" w:rsidRPr="0081417B">
        <w:rPr>
          <w:rFonts w:asciiTheme="minorHAnsi" w:hAnsiTheme="minorHAnsi" w:cstheme="minorBidi"/>
          <w:color w:val="000000" w:themeColor="text1"/>
        </w:rPr>
        <w:t>appropriate partners</w:t>
      </w:r>
      <w:r w:rsidR="006F0B7C" w:rsidRPr="0081417B">
        <w:rPr>
          <w:rFonts w:asciiTheme="minorHAnsi" w:hAnsiTheme="minorHAnsi" w:cstheme="minorBidi"/>
          <w:color w:val="000000" w:themeColor="text1"/>
        </w:rPr>
        <w:t xml:space="preserve"> and </w:t>
      </w:r>
      <w:r w:rsidR="00645A40" w:rsidRPr="0081417B">
        <w:rPr>
          <w:rFonts w:asciiTheme="minorHAnsi" w:hAnsiTheme="minorHAnsi" w:cstheme="minorBidi"/>
          <w:color w:val="000000" w:themeColor="text1"/>
        </w:rPr>
        <w:t>develop engagement strategies.</w:t>
      </w:r>
      <w:r w:rsidRPr="004219B1">
        <w:rPr>
          <w:rFonts w:asciiTheme="minorHAnsi" w:hAnsiTheme="minorHAnsi" w:cstheme="minorBidi"/>
          <w:color w:val="000000" w:themeColor="text1"/>
        </w:rPr>
        <w:t xml:space="preserve"> Examples of partnerships with academic, local, and private sector partners can be considered. </w:t>
      </w:r>
    </w:p>
    <w:p w14:paraId="67740932" w14:textId="64EC6505" w:rsidR="00F61ABF" w:rsidRPr="0081417B" w:rsidRDefault="00102F2A" w:rsidP="00E327BF">
      <w:pPr>
        <w:numPr>
          <w:ilvl w:val="0"/>
          <w:numId w:val="14"/>
        </w:numPr>
        <w:pBdr>
          <w:top w:val="nil"/>
          <w:left w:val="nil"/>
          <w:bottom w:val="nil"/>
          <w:right w:val="nil"/>
          <w:between w:val="nil"/>
        </w:pBdr>
        <w:spacing w:line="276" w:lineRule="auto"/>
        <w:jc w:val="both"/>
        <w:rPr>
          <w:rFonts w:asciiTheme="minorHAnsi" w:hAnsiTheme="minorHAnsi" w:cstheme="minorBidi"/>
          <w:color w:val="000000"/>
        </w:rPr>
      </w:pPr>
      <w:r w:rsidRPr="004219B1">
        <w:rPr>
          <w:rFonts w:asciiTheme="minorHAnsi" w:hAnsiTheme="minorHAnsi" w:cstheme="minorBidi"/>
          <w:color w:val="000000" w:themeColor="text1"/>
        </w:rPr>
        <w:lastRenderedPageBreak/>
        <w:t xml:space="preserve">Investment in permanent VAC staffing, MEL, </w:t>
      </w:r>
      <w:r w:rsidRPr="004219B1">
        <w:rPr>
          <w:rFonts w:asciiTheme="minorHAnsi" w:hAnsiTheme="minorHAnsi" w:cstheme="minorBidi"/>
        </w:rPr>
        <w:t>Communication/ P</w:t>
      </w:r>
      <w:r w:rsidR="4E45A13B" w:rsidRPr="004219B1">
        <w:rPr>
          <w:rFonts w:asciiTheme="minorHAnsi" w:hAnsiTheme="minorHAnsi" w:cstheme="minorBidi"/>
        </w:rPr>
        <w:t xml:space="preserve">ublic </w:t>
      </w:r>
      <w:r w:rsidRPr="004219B1">
        <w:rPr>
          <w:rFonts w:asciiTheme="minorHAnsi" w:hAnsiTheme="minorHAnsi" w:cstheme="minorBidi"/>
        </w:rPr>
        <w:t>R</w:t>
      </w:r>
      <w:r w:rsidR="4E45A13B" w:rsidRPr="004219B1">
        <w:rPr>
          <w:rFonts w:asciiTheme="minorHAnsi" w:hAnsiTheme="minorHAnsi" w:cstheme="minorBidi"/>
        </w:rPr>
        <w:t>elations</w:t>
      </w:r>
      <w:r w:rsidRPr="004219B1">
        <w:rPr>
          <w:rFonts w:asciiTheme="minorHAnsi" w:hAnsiTheme="minorHAnsi" w:cstheme="minorBidi"/>
        </w:rPr>
        <w:t xml:space="preserve"> </w:t>
      </w:r>
      <w:r w:rsidRPr="004219B1">
        <w:rPr>
          <w:rFonts w:asciiTheme="minorHAnsi" w:hAnsiTheme="minorHAnsi" w:cstheme="minorBidi"/>
          <w:color w:val="000000" w:themeColor="text1"/>
        </w:rPr>
        <w:t>and technical capacity.</w:t>
      </w:r>
    </w:p>
    <w:p w14:paraId="70E31BB6" w14:textId="35B8A949" w:rsidR="00F61ABF" w:rsidRPr="004219B1" w:rsidRDefault="409345E5" w:rsidP="00E327BF">
      <w:pPr>
        <w:pBdr>
          <w:top w:val="nil"/>
          <w:left w:val="nil"/>
          <w:bottom w:val="nil"/>
          <w:right w:val="nil"/>
          <w:between w:val="nil"/>
        </w:pBdr>
        <w:spacing w:line="276" w:lineRule="auto"/>
        <w:jc w:val="both"/>
        <w:rPr>
          <w:rFonts w:asciiTheme="minorHAnsi" w:hAnsiTheme="minorHAnsi" w:cstheme="minorBidi"/>
        </w:rPr>
      </w:pPr>
      <w:r w:rsidRPr="0081417B">
        <w:rPr>
          <w:rFonts w:asciiTheme="minorHAnsi" w:hAnsiTheme="minorHAnsi" w:cstheme="minorBidi"/>
          <w:color w:val="000000" w:themeColor="text1"/>
        </w:rPr>
        <w:t xml:space="preserve">Annex A </w:t>
      </w:r>
      <w:r w:rsidR="13998902" w:rsidRPr="0081417B">
        <w:rPr>
          <w:rFonts w:asciiTheme="minorHAnsi" w:hAnsiTheme="minorHAnsi" w:cstheme="minorBidi"/>
          <w:color w:val="000000" w:themeColor="text1"/>
        </w:rPr>
        <w:t xml:space="preserve">evaluates </w:t>
      </w:r>
      <w:r w:rsidR="1F1D9D0D" w:rsidRPr="0081417B">
        <w:rPr>
          <w:rFonts w:asciiTheme="minorHAnsi" w:hAnsiTheme="minorHAnsi" w:cstheme="minorBidi"/>
          <w:color w:val="000000" w:themeColor="text1"/>
        </w:rPr>
        <w:t xml:space="preserve">each option based on </w:t>
      </w:r>
      <w:r w:rsidR="532E725A" w:rsidRPr="0081417B">
        <w:rPr>
          <w:rFonts w:asciiTheme="minorHAnsi" w:hAnsiTheme="minorHAnsi" w:cstheme="minorBidi"/>
          <w:color w:val="000000" w:themeColor="text1"/>
        </w:rPr>
        <w:t>its</w:t>
      </w:r>
      <w:r w:rsidR="1F1D9D0D" w:rsidRPr="0081417B">
        <w:rPr>
          <w:rFonts w:asciiTheme="minorHAnsi" w:hAnsiTheme="minorHAnsi" w:cstheme="minorBidi"/>
          <w:color w:val="000000" w:themeColor="text1"/>
        </w:rPr>
        <w:t xml:space="preserve"> alignment with VAC’s strategic objectives, institutional ownership, political resilience, and operational flexibility.</w:t>
      </w:r>
      <w:r w:rsidR="64AA3071" w:rsidRPr="0081417B">
        <w:rPr>
          <w:rFonts w:asciiTheme="minorHAnsi" w:hAnsiTheme="minorHAnsi" w:cstheme="minorBidi"/>
          <w:color w:val="000000" w:themeColor="text1"/>
        </w:rPr>
        <w:t xml:space="preserve"> </w:t>
      </w:r>
      <w:r w:rsidR="1F1D9D0D" w:rsidRPr="0081417B">
        <w:rPr>
          <w:rFonts w:asciiTheme="minorHAnsi" w:hAnsiTheme="minorHAnsi" w:cstheme="minorBidi"/>
          <w:color w:val="000000" w:themeColor="text1"/>
        </w:rPr>
        <w:t xml:space="preserve">Additionally, it considers lessons learned from comparable bilateral centres and assesses potential risks (such as changes in political leadership, particularly in the lead-up to Vietnam’s 14th Party Congress in 2026) that could impact the continuity of VAC’s political support, strategy, and operations. </w:t>
      </w:r>
      <w:r w:rsidR="59C571CC" w:rsidRPr="004219B1">
        <w:rPr>
          <w:rFonts w:asciiTheme="minorHAnsi" w:hAnsiTheme="minorHAnsi" w:cstheme="minorBidi"/>
        </w:rPr>
        <w:t>Ultimately, whether the VAC evolves with stronger Vietnamese or Australian ownership, the selection of these pathways should be anchored in transparent and collaborative dialogue between DFAT and HCMA - the key foundational partners - ensuring alignment with shared objectives and mutual benefit.</w:t>
      </w:r>
    </w:p>
    <w:p w14:paraId="1AF44E14" w14:textId="064B6A0E" w:rsidR="0031511E" w:rsidRPr="004219B1" w:rsidRDefault="002444DE" w:rsidP="0031511E">
      <w:pPr>
        <w:pBdr>
          <w:top w:val="nil"/>
          <w:left w:val="nil"/>
          <w:bottom w:val="nil"/>
          <w:right w:val="nil"/>
          <w:between w:val="nil"/>
        </w:pBdr>
        <w:spacing w:after="0" w:line="276" w:lineRule="auto"/>
        <w:jc w:val="both"/>
        <w:rPr>
          <w:rFonts w:asciiTheme="minorHAnsi" w:hAnsiTheme="minorHAnsi" w:cstheme="minorBidi"/>
        </w:rPr>
      </w:pPr>
      <w:r w:rsidRPr="004219B1">
        <w:rPr>
          <w:rFonts w:asciiTheme="minorHAnsi" w:hAnsiTheme="minorHAnsi" w:cstheme="minorBidi"/>
          <w:b/>
          <w:bCs/>
          <w:color w:val="000000" w:themeColor="text1"/>
        </w:rPr>
        <w:t>Recommendation 12:</w:t>
      </w:r>
      <w:r w:rsidR="56489C9F" w:rsidRPr="0081417B">
        <w:rPr>
          <w:rFonts w:asciiTheme="minorHAnsi" w:hAnsiTheme="minorHAnsi" w:cstheme="minorBidi"/>
          <w:b/>
          <w:bCs/>
          <w:color w:val="000000" w:themeColor="text1"/>
        </w:rPr>
        <w:t xml:space="preserve"> </w:t>
      </w:r>
      <w:r w:rsidR="0031511E" w:rsidRPr="004219B1">
        <w:rPr>
          <w:rFonts w:asciiTheme="minorHAnsi" w:hAnsiTheme="minorHAnsi" w:cstheme="minorBidi"/>
        </w:rPr>
        <w:t xml:space="preserve">Aus4Skills Phase 3 undertake further exploration of possible approaches to ensure the VAC has financial and operational sustainability </w:t>
      </w:r>
      <w:r w:rsidR="00EA07E5" w:rsidRPr="004219B1">
        <w:rPr>
          <w:rFonts w:asciiTheme="minorHAnsi" w:hAnsiTheme="minorHAnsi" w:cstheme="minorBidi"/>
        </w:rPr>
        <w:t xml:space="preserve">beyond current programming to 2035 </w:t>
      </w:r>
      <w:r w:rsidR="0031511E" w:rsidRPr="004219B1">
        <w:rPr>
          <w:rFonts w:asciiTheme="minorHAnsi" w:hAnsiTheme="minorHAnsi" w:cstheme="minorBidi"/>
        </w:rPr>
        <w:t>and delivers lasting impact.</w:t>
      </w:r>
    </w:p>
    <w:p w14:paraId="23C1BF09" w14:textId="3DC25146" w:rsidR="00F61ABF" w:rsidRPr="0081417B" w:rsidRDefault="00F61ABF" w:rsidP="0031511E">
      <w:pPr>
        <w:pBdr>
          <w:top w:val="nil"/>
          <w:left w:val="nil"/>
          <w:bottom w:val="nil"/>
          <w:right w:val="nil"/>
          <w:between w:val="nil"/>
        </w:pBdr>
        <w:spacing w:after="0" w:line="276" w:lineRule="auto"/>
        <w:jc w:val="both"/>
        <w:rPr>
          <w:rFonts w:asciiTheme="minorHAnsi" w:hAnsiTheme="minorHAnsi" w:cstheme="minorBidi"/>
          <w:color w:val="000000" w:themeColor="text1"/>
          <w:lang w:val="vi-VN"/>
        </w:rPr>
      </w:pPr>
    </w:p>
    <w:p w14:paraId="3867D1E9" w14:textId="19CCD65E" w:rsidR="00B81056" w:rsidRPr="0081417B" w:rsidRDefault="00B81056" w:rsidP="0002615C">
      <w:pPr>
        <w:pBdr>
          <w:top w:val="nil"/>
          <w:left w:val="nil"/>
          <w:bottom w:val="nil"/>
          <w:right w:val="nil"/>
          <w:between w:val="nil"/>
        </w:pBdr>
        <w:spacing w:after="240" w:line="252" w:lineRule="auto"/>
        <w:jc w:val="both"/>
        <w:rPr>
          <w:rFonts w:asciiTheme="minorHAnsi" w:hAnsiTheme="minorHAnsi" w:cstheme="minorHAnsi"/>
          <w:color w:val="000000"/>
          <w:lang w:val="vi-VN"/>
        </w:rPr>
      </w:pPr>
    </w:p>
    <w:p w14:paraId="01ECADBE" w14:textId="77777777" w:rsidR="00B81056" w:rsidRPr="0081417B" w:rsidRDefault="00102F2A" w:rsidP="0002615C">
      <w:pPr>
        <w:pBdr>
          <w:top w:val="nil"/>
          <w:left w:val="nil"/>
          <w:bottom w:val="nil"/>
          <w:right w:val="nil"/>
          <w:between w:val="nil"/>
        </w:pBdr>
        <w:spacing w:after="240" w:line="252" w:lineRule="auto"/>
        <w:jc w:val="both"/>
        <w:rPr>
          <w:rFonts w:asciiTheme="minorHAnsi" w:hAnsiTheme="minorHAnsi" w:cstheme="minorHAnsi"/>
          <w:color w:val="000000"/>
          <w:lang w:val="vi-VN"/>
        </w:rPr>
      </w:pPr>
      <w:r w:rsidRPr="0081417B">
        <w:rPr>
          <w:rFonts w:asciiTheme="minorHAnsi" w:hAnsiTheme="minorHAnsi" w:cstheme="minorHAnsi"/>
          <w:lang w:val="vi-VN"/>
        </w:rPr>
        <w:br w:type="page"/>
      </w:r>
    </w:p>
    <w:p w14:paraId="6FD1FA2F" w14:textId="77777777" w:rsidR="00B81056" w:rsidRPr="004219B1" w:rsidRDefault="00102F2A" w:rsidP="0002615C">
      <w:pPr>
        <w:pStyle w:val="Heading1"/>
        <w:numPr>
          <w:ilvl w:val="0"/>
          <w:numId w:val="12"/>
        </w:numPr>
        <w:jc w:val="both"/>
        <w:rPr>
          <w:rFonts w:asciiTheme="minorHAnsi" w:hAnsiTheme="minorHAnsi" w:cstheme="minorHAnsi"/>
        </w:rPr>
      </w:pPr>
      <w:bookmarkStart w:id="15" w:name="_Toc212017254"/>
      <w:r w:rsidRPr="004219B1">
        <w:rPr>
          <w:rFonts w:asciiTheme="minorHAnsi" w:hAnsiTheme="minorHAnsi" w:cstheme="minorHAnsi"/>
        </w:rPr>
        <w:lastRenderedPageBreak/>
        <w:t>Strategic and Structural Considerations</w:t>
      </w:r>
      <w:bookmarkEnd w:id="15"/>
      <w:r w:rsidRPr="004219B1">
        <w:rPr>
          <w:rFonts w:asciiTheme="minorHAnsi" w:hAnsiTheme="minorHAnsi" w:cstheme="minorHAnsi"/>
        </w:rPr>
        <w:t xml:space="preserve"> </w:t>
      </w:r>
    </w:p>
    <w:p w14:paraId="6577C4B3" w14:textId="77777777" w:rsidR="00B81056" w:rsidRPr="004219B1" w:rsidRDefault="00102F2A" w:rsidP="0002615C">
      <w:pPr>
        <w:pStyle w:val="Heading2"/>
        <w:numPr>
          <w:ilvl w:val="1"/>
          <w:numId w:val="12"/>
        </w:numPr>
        <w:jc w:val="both"/>
        <w:rPr>
          <w:rFonts w:asciiTheme="minorHAnsi" w:hAnsiTheme="minorHAnsi" w:cstheme="minorHAnsi"/>
        </w:rPr>
      </w:pPr>
      <w:bookmarkStart w:id="16" w:name="_Toc212017255"/>
      <w:r w:rsidRPr="004219B1">
        <w:rPr>
          <w:rFonts w:asciiTheme="minorHAnsi" w:hAnsiTheme="minorHAnsi" w:cstheme="minorHAnsi"/>
        </w:rPr>
        <w:t>Strategic direction toward 2045</w:t>
      </w:r>
      <w:bookmarkEnd w:id="16"/>
    </w:p>
    <w:p w14:paraId="3EC1FFE3" w14:textId="77777777" w:rsidR="00B81056" w:rsidRPr="004219B1" w:rsidRDefault="00102F2A" w:rsidP="72879DB7">
      <w:pPr>
        <w:pBdr>
          <w:top w:val="nil"/>
          <w:left w:val="nil"/>
          <w:bottom w:val="nil"/>
          <w:right w:val="nil"/>
          <w:between w:val="nil"/>
        </w:pBdr>
        <w:spacing w:after="240" w:line="252" w:lineRule="auto"/>
        <w:jc w:val="both"/>
        <w:rPr>
          <w:rFonts w:asciiTheme="minorHAnsi" w:hAnsiTheme="minorHAnsi" w:cstheme="minorBidi"/>
          <w:color w:val="000000"/>
        </w:rPr>
      </w:pPr>
      <w:r w:rsidRPr="004219B1">
        <w:rPr>
          <w:rFonts w:asciiTheme="minorHAnsi" w:hAnsiTheme="minorHAnsi" w:cstheme="minorBidi"/>
          <w:color w:val="000000" w:themeColor="text1"/>
        </w:rPr>
        <w:t xml:space="preserve">The VAC should align more strongly with Vietnam’s major reform agendas and global positioning goals: </w:t>
      </w:r>
    </w:p>
    <w:p w14:paraId="338280C8" w14:textId="77777777" w:rsidR="00B81056" w:rsidRPr="004219B1" w:rsidRDefault="00102F2A" w:rsidP="0002615C">
      <w:pPr>
        <w:numPr>
          <w:ilvl w:val="0"/>
          <w:numId w:val="14"/>
        </w:numPr>
        <w:pBdr>
          <w:top w:val="nil"/>
          <w:left w:val="nil"/>
          <w:bottom w:val="nil"/>
          <w:right w:val="nil"/>
          <w:between w:val="nil"/>
        </w:pBdr>
        <w:spacing w:after="0" w:line="276" w:lineRule="auto"/>
        <w:jc w:val="both"/>
        <w:rPr>
          <w:rFonts w:asciiTheme="minorHAnsi" w:hAnsiTheme="minorHAnsi" w:cstheme="minorHAnsi"/>
          <w:color w:val="000000"/>
        </w:rPr>
      </w:pPr>
      <w:r w:rsidRPr="004219B1">
        <w:rPr>
          <w:rFonts w:asciiTheme="minorHAnsi" w:hAnsiTheme="minorHAnsi" w:cstheme="minorHAnsi"/>
          <w:color w:val="000000"/>
        </w:rPr>
        <w:t xml:space="preserve">Facilitating institutional reform (restructure of administration system and the 2-tier local </w:t>
      </w:r>
      <w:r w:rsidRPr="004219B1">
        <w:rPr>
          <w:rFonts w:asciiTheme="minorHAnsi" w:hAnsiTheme="minorHAnsi" w:cstheme="minorHAnsi"/>
        </w:rPr>
        <w:t>governments</w:t>
      </w:r>
      <w:r w:rsidRPr="004219B1">
        <w:rPr>
          <w:rFonts w:asciiTheme="minorHAnsi" w:hAnsiTheme="minorHAnsi" w:cstheme="minorHAnsi"/>
          <w:color w:val="000000"/>
        </w:rPr>
        <w:t xml:space="preserve">) </w:t>
      </w:r>
    </w:p>
    <w:p w14:paraId="30933FEA" w14:textId="77777777" w:rsidR="00B81056" w:rsidRPr="004219B1" w:rsidRDefault="00102F2A" w:rsidP="72879DB7">
      <w:pPr>
        <w:numPr>
          <w:ilvl w:val="0"/>
          <w:numId w:val="14"/>
        </w:numPr>
        <w:pBdr>
          <w:top w:val="nil"/>
          <w:left w:val="nil"/>
          <w:bottom w:val="nil"/>
          <w:right w:val="nil"/>
          <w:between w:val="nil"/>
        </w:pBdr>
        <w:spacing w:after="0" w:line="276" w:lineRule="auto"/>
        <w:jc w:val="both"/>
        <w:rPr>
          <w:rFonts w:asciiTheme="minorHAnsi" w:hAnsiTheme="minorHAnsi" w:cstheme="minorBidi"/>
          <w:color w:val="000000"/>
        </w:rPr>
      </w:pPr>
      <w:r w:rsidRPr="004219B1">
        <w:rPr>
          <w:rFonts w:asciiTheme="minorHAnsi" w:hAnsiTheme="minorHAnsi" w:cstheme="minorBidi"/>
          <w:color w:val="000000" w:themeColor="text1"/>
        </w:rPr>
        <w:t>Promoting private sector competitiveness (Resolution 68)</w:t>
      </w:r>
    </w:p>
    <w:p w14:paraId="1C07C3E2" w14:textId="4F27A4F5" w:rsidR="00B81056" w:rsidRPr="004219B1" w:rsidRDefault="00102F2A" w:rsidP="0002615C">
      <w:pPr>
        <w:numPr>
          <w:ilvl w:val="0"/>
          <w:numId w:val="14"/>
        </w:numPr>
        <w:pBdr>
          <w:top w:val="nil"/>
          <w:left w:val="nil"/>
          <w:bottom w:val="nil"/>
          <w:right w:val="nil"/>
          <w:between w:val="nil"/>
        </w:pBdr>
        <w:spacing w:after="0" w:line="276" w:lineRule="auto"/>
        <w:jc w:val="both"/>
        <w:rPr>
          <w:rFonts w:asciiTheme="minorHAnsi" w:hAnsiTheme="minorHAnsi" w:cstheme="minorHAnsi"/>
          <w:color w:val="000000"/>
        </w:rPr>
      </w:pPr>
      <w:r w:rsidRPr="004219B1">
        <w:rPr>
          <w:rFonts w:asciiTheme="minorHAnsi" w:hAnsiTheme="minorHAnsi" w:cstheme="minorHAnsi"/>
          <w:color w:val="000000"/>
        </w:rPr>
        <w:t>Enhancing leadership for digital governance</w:t>
      </w:r>
      <w:r w:rsidR="008456DF" w:rsidRPr="004219B1">
        <w:rPr>
          <w:rFonts w:asciiTheme="minorHAnsi" w:hAnsiTheme="minorHAnsi" w:cstheme="minorHAnsi"/>
          <w:color w:val="000000"/>
          <w:lang w:val="vi-VN"/>
        </w:rPr>
        <w:t xml:space="preserve"> (Resolution 57)</w:t>
      </w:r>
    </w:p>
    <w:p w14:paraId="70F280B4" w14:textId="45C157EB" w:rsidR="00B81056" w:rsidRPr="004219B1" w:rsidRDefault="00102F2A" w:rsidP="0002615C">
      <w:pPr>
        <w:numPr>
          <w:ilvl w:val="0"/>
          <w:numId w:val="14"/>
        </w:numPr>
        <w:pBdr>
          <w:top w:val="nil"/>
          <w:left w:val="nil"/>
          <w:bottom w:val="nil"/>
          <w:right w:val="nil"/>
          <w:between w:val="nil"/>
        </w:pBdr>
        <w:spacing w:after="0" w:line="276" w:lineRule="auto"/>
        <w:jc w:val="both"/>
        <w:rPr>
          <w:rFonts w:asciiTheme="minorHAnsi" w:hAnsiTheme="minorHAnsi" w:cstheme="minorHAnsi"/>
          <w:color w:val="000000"/>
        </w:rPr>
      </w:pPr>
      <w:r w:rsidRPr="004219B1">
        <w:rPr>
          <w:rFonts w:asciiTheme="minorHAnsi" w:hAnsiTheme="minorHAnsi" w:cstheme="minorHAnsi"/>
          <w:color w:val="000000"/>
        </w:rPr>
        <w:t>Supporting integration into high-value global supply chains</w:t>
      </w:r>
      <w:r w:rsidR="008456DF" w:rsidRPr="004219B1">
        <w:rPr>
          <w:rFonts w:asciiTheme="minorHAnsi" w:hAnsiTheme="minorHAnsi" w:cstheme="minorHAnsi"/>
          <w:color w:val="000000"/>
          <w:lang w:val="vi-VN"/>
        </w:rPr>
        <w:t xml:space="preserve"> (Resolution 59)</w:t>
      </w:r>
    </w:p>
    <w:p w14:paraId="22405DCC" w14:textId="756A778F" w:rsidR="00B81056" w:rsidRPr="004219B1" w:rsidRDefault="00102F2A" w:rsidP="0002615C">
      <w:pPr>
        <w:numPr>
          <w:ilvl w:val="0"/>
          <w:numId w:val="14"/>
        </w:numPr>
        <w:pBdr>
          <w:top w:val="nil"/>
          <w:left w:val="nil"/>
          <w:bottom w:val="nil"/>
          <w:right w:val="nil"/>
          <w:between w:val="nil"/>
        </w:pBdr>
        <w:spacing w:line="276" w:lineRule="auto"/>
        <w:jc w:val="both"/>
        <w:rPr>
          <w:rFonts w:asciiTheme="minorHAnsi" w:hAnsiTheme="minorHAnsi" w:cstheme="minorHAnsi"/>
          <w:color w:val="000000"/>
        </w:rPr>
      </w:pPr>
      <w:r w:rsidRPr="004219B1">
        <w:rPr>
          <w:rFonts w:asciiTheme="minorHAnsi" w:hAnsiTheme="minorHAnsi" w:cstheme="minorHAnsi"/>
          <w:color w:val="000000"/>
        </w:rPr>
        <w:t>Advancing climate diplomacy and multilateralism</w:t>
      </w:r>
      <w:r w:rsidR="008456DF" w:rsidRPr="004219B1">
        <w:rPr>
          <w:rFonts w:asciiTheme="minorHAnsi" w:hAnsiTheme="minorHAnsi" w:cstheme="minorHAnsi"/>
          <w:color w:val="000000"/>
          <w:lang w:val="vi-VN"/>
        </w:rPr>
        <w:t xml:space="preserve"> (Resolution 66)</w:t>
      </w:r>
    </w:p>
    <w:p w14:paraId="1A5B1DE0" w14:textId="09AE76A1" w:rsidR="00B81056" w:rsidRPr="004219B1" w:rsidRDefault="00102F2A" w:rsidP="0002615C">
      <w:pPr>
        <w:pStyle w:val="Heading2"/>
        <w:numPr>
          <w:ilvl w:val="1"/>
          <w:numId w:val="12"/>
        </w:numPr>
        <w:jc w:val="both"/>
        <w:rPr>
          <w:rFonts w:asciiTheme="minorHAnsi" w:hAnsiTheme="minorHAnsi" w:cstheme="minorHAnsi"/>
        </w:rPr>
      </w:pPr>
      <w:bookmarkStart w:id="17" w:name="_Toc212017256"/>
      <w:r w:rsidRPr="004219B1">
        <w:rPr>
          <w:rFonts w:asciiTheme="minorHAnsi" w:hAnsiTheme="minorHAnsi" w:cstheme="minorHAnsi"/>
        </w:rPr>
        <w:t>Key services</w:t>
      </w:r>
      <w:bookmarkEnd w:id="17"/>
      <w:r w:rsidRPr="004219B1">
        <w:rPr>
          <w:rFonts w:asciiTheme="minorHAnsi" w:hAnsiTheme="minorHAnsi" w:cstheme="minorHAnsi"/>
        </w:rPr>
        <w:t xml:space="preserve"> </w:t>
      </w:r>
    </w:p>
    <w:p w14:paraId="3495C7C8" w14:textId="6C48F8DB" w:rsidR="00B81056" w:rsidRPr="004219B1" w:rsidRDefault="00102F2A" w:rsidP="0002615C">
      <w:pPr>
        <w:pBdr>
          <w:top w:val="nil"/>
          <w:left w:val="nil"/>
          <w:bottom w:val="nil"/>
          <w:right w:val="nil"/>
          <w:between w:val="nil"/>
        </w:pBdr>
        <w:spacing w:after="240" w:line="252" w:lineRule="auto"/>
        <w:jc w:val="both"/>
        <w:rPr>
          <w:rFonts w:asciiTheme="minorHAnsi" w:hAnsiTheme="minorHAnsi" w:cstheme="minorHAnsi"/>
          <w:color w:val="000000"/>
        </w:rPr>
      </w:pPr>
      <w:r w:rsidRPr="004219B1">
        <w:rPr>
          <w:rFonts w:asciiTheme="minorHAnsi" w:hAnsiTheme="minorHAnsi" w:cstheme="minorHAnsi"/>
          <w:color w:val="000000" w:themeColor="text1"/>
        </w:rPr>
        <w:t xml:space="preserve">VAC can consider </w:t>
      </w:r>
      <w:r w:rsidR="00D31866" w:rsidRPr="004219B1">
        <w:rPr>
          <w:rFonts w:asciiTheme="minorHAnsi" w:hAnsiTheme="minorHAnsi" w:cstheme="minorHAnsi"/>
          <w:color w:val="000000" w:themeColor="text1"/>
        </w:rPr>
        <w:t xml:space="preserve">not only </w:t>
      </w:r>
      <w:r w:rsidR="00C07788" w:rsidRPr="004219B1">
        <w:rPr>
          <w:rFonts w:asciiTheme="minorHAnsi" w:hAnsiTheme="minorHAnsi" w:cstheme="minorHAnsi"/>
          <w:color w:val="000000" w:themeColor="text1"/>
        </w:rPr>
        <w:t>strengthening</w:t>
      </w:r>
      <w:r w:rsidRPr="004219B1">
        <w:rPr>
          <w:rFonts w:asciiTheme="minorHAnsi" w:hAnsiTheme="minorHAnsi" w:cstheme="minorHAnsi"/>
          <w:color w:val="000000" w:themeColor="text1"/>
        </w:rPr>
        <w:t xml:space="preserve"> </w:t>
      </w:r>
      <w:r w:rsidR="00D31866" w:rsidRPr="004219B1">
        <w:rPr>
          <w:rFonts w:asciiTheme="minorHAnsi" w:hAnsiTheme="minorHAnsi" w:cstheme="minorHAnsi"/>
          <w:color w:val="000000" w:themeColor="text1"/>
        </w:rPr>
        <w:t>but also</w:t>
      </w:r>
      <w:r w:rsidR="00D31866" w:rsidRPr="004219B1" w:rsidDel="00D31866">
        <w:rPr>
          <w:rFonts w:asciiTheme="minorHAnsi" w:hAnsiTheme="minorHAnsi" w:cstheme="minorHAnsi"/>
          <w:color w:val="000000" w:themeColor="text1"/>
        </w:rPr>
        <w:t xml:space="preserve"> </w:t>
      </w:r>
      <w:r w:rsidRPr="004219B1">
        <w:rPr>
          <w:rFonts w:asciiTheme="minorHAnsi" w:hAnsiTheme="minorHAnsi" w:cstheme="minorHAnsi"/>
          <w:color w:val="000000" w:themeColor="text1"/>
        </w:rPr>
        <w:t>systematis</w:t>
      </w:r>
      <w:r w:rsidR="00C07788" w:rsidRPr="004219B1">
        <w:rPr>
          <w:rFonts w:asciiTheme="minorHAnsi" w:hAnsiTheme="minorHAnsi" w:cstheme="minorHAnsi"/>
          <w:color w:val="000000" w:themeColor="text1"/>
        </w:rPr>
        <w:t>ing</w:t>
      </w:r>
      <w:r w:rsidRPr="004219B1">
        <w:rPr>
          <w:rFonts w:asciiTheme="minorHAnsi" w:hAnsiTheme="minorHAnsi" w:cstheme="minorHAnsi"/>
          <w:color w:val="000000" w:themeColor="text1"/>
        </w:rPr>
        <w:t xml:space="preserve"> </w:t>
      </w:r>
      <w:r w:rsidR="00D31866" w:rsidRPr="004219B1">
        <w:rPr>
          <w:rFonts w:asciiTheme="minorHAnsi" w:hAnsiTheme="minorHAnsi" w:cstheme="minorHAnsi"/>
        </w:rPr>
        <w:t>a suite of core service lines, each designed to reinforce the VAC’s strategic vision and its impact across bilateral and regional priorities. The close interconnections between these areas can synergistically enhance the VAC’s value proposition and sustainability.</w:t>
      </w:r>
    </w:p>
    <w:p w14:paraId="711E2057" w14:textId="5511B598" w:rsidR="00B81056" w:rsidRPr="004219B1" w:rsidRDefault="00102F2A" w:rsidP="0002615C">
      <w:pPr>
        <w:numPr>
          <w:ilvl w:val="0"/>
          <w:numId w:val="15"/>
        </w:numPr>
        <w:pBdr>
          <w:top w:val="nil"/>
          <w:left w:val="nil"/>
          <w:bottom w:val="nil"/>
          <w:right w:val="nil"/>
          <w:between w:val="nil"/>
        </w:pBdr>
        <w:spacing w:after="0" w:line="276" w:lineRule="auto"/>
        <w:jc w:val="both"/>
        <w:rPr>
          <w:rFonts w:asciiTheme="minorHAnsi" w:hAnsiTheme="minorHAnsi" w:cstheme="minorHAnsi"/>
          <w:color w:val="000000"/>
        </w:rPr>
      </w:pPr>
      <w:r w:rsidRPr="004219B1">
        <w:rPr>
          <w:rFonts w:asciiTheme="minorHAnsi" w:hAnsiTheme="minorHAnsi" w:cstheme="minorHAnsi"/>
          <w:color w:val="000000"/>
        </w:rPr>
        <w:t>Leadership development</w:t>
      </w:r>
      <w:r w:rsidR="00D31866" w:rsidRPr="004219B1">
        <w:rPr>
          <w:rFonts w:asciiTheme="minorHAnsi" w:hAnsiTheme="minorHAnsi" w:cstheme="minorHAnsi"/>
          <w:color w:val="000000"/>
        </w:rPr>
        <w:t>: The VAC could expand its offering of targeted leadership programs, including professional and intensive short courses, to nurture the next generation of policy leaders and decision-makers in both Vietnam and Australia. Such programs might incorporate experiential learning, mentorship by senior leaders, and exposure to best practices in governance and public administration, thereby equipping participants with the practical skills and strategic vision needed to drive reforms</w:t>
      </w:r>
      <w:r w:rsidR="0034685C" w:rsidRPr="004219B1">
        <w:rPr>
          <w:rFonts w:asciiTheme="minorHAnsi" w:hAnsiTheme="minorHAnsi" w:cstheme="minorHAnsi"/>
          <w:color w:val="000000"/>
        </w:rPr>
        <w:t xml:space="preserve"> in targeted sectors and areas</w:t>
      </w:r>
      <w:r w:rsidR="00D31866" w:rsidRPr="004219B1">
        <w:rPr>
          <w:rFonts w:asciiTheme="minorHAnsi" w:hAnsiTheme="minorHAnsi" w:cstheme="minorHAnsi"/>
          <w:color w:val="000000"/>
        </w:rPr>
        <w:t xml:space="preserve">.  </w:t>
      </w:r>
    </w:p>
    <w:p w14:paraId="2BCB9DE5" w14:textId="003D9181" w:rsidR="00B81056" w:rsidRPr="004219B1" w:rsidRDefault="00102F2A" w:rsidP="0002615C">
      <w:pPr>
        <w:numPr>
          <w:ilvl w:val="0"/>
          <w:numId w:val="15"/>
        </w:numPr>
        <w:pBdr>
          <w:top w:val="nil"/>
          <w:left w:val="nil"/>
          <w:bottom w:val="nil"/>
          <w:right w:val="nil"/>
          <w:between w:val="nil"/>
        </w:pBdr>
        <w:spacing w:after="0" w:line="276" w:lineRule="auto"/>
        <w:jc w:val="both"/>
        <w:rPr>
          <w:rFonts w:asciiTheme="minorHAnsi" w:hAnsiTheme="minorHAnsi" w:cstheme="minorHAnsi"/>
          <w:color w:val="000000"/>
        </w:rPr>
      </w:pPr>
      <w:r w:rsidRPr="004219B1">
        <w:rPr>
          <w:rFonts w:asciiTheme="minorHAnsi" w:hAnsiTheme="minorHAnsi" w:cstheme="minorHAnsi"/>
          <w:color w:val="000000"/>
        </w:rPr>
        <w:t>Policy research and advisory services (long-term and quick response to policy requirements)</w:t>
      </w:r>
      <w:r w:rsidR="00D31866" w:rsidRPr="004219B1">
        <w:rPr>
          <w:rFonts w:asciiTheme="minorHAnsi" w:hAnsiTheme="minorHAnsi" w:cstheme="minorHAnsi"/>
          <w:color w:val="000000"/>
        </w:rPr>
        <w:t>:</w:t>
      </w:r>
      <w:r w:rsidR="00D31866" w:rsidRPr="004219B1">
        <w:rPr>
          <w:rFonts w:asciiTheme="minorHAnsi" w:hAnsiTheme="minorHAnsi" w:cstheme="minorHAnsi"/>
        </w:rPr>
        <w:t xml:space="preserve"> By positioning itself as a trusted source for both long-term policy research and rapid-response advisory services, VAC can offer evidence-based recommendations tailored to the evolving needs of Vietnamese and Australian stakeholders. This may involve convening multi-disciplinary research teams, producing policy briefs on urgent issues, and forming expert panels to advise on complex reform initiatives.</w:t>
      </w:r>
    </w:p>
    <w:p w14:paraId="3D75306F" w14:textId="7FF657F9" w:rsidR="00B81056" w:rsidRPr="004219B1" w:rsidRDefault="00102F2A" w:rsidP="0002615C">
      <w:pPr>
        <w:numPr>
          <w:ilvl w:val="0"/>
          <w:numId w:val="15"/>
        </w:numPr>
        <w:pBdr>
          <w:top w:val="nil"/>
          <w:left w:val="nil"/>
          <w:bottom w:val="nil"/>
          <w:right w:val="nil"/>
          <w:between w:val="nil"/>
        </w:pBdr>
        <w:spacing w:after="0" w:line="276" w:lineRule="auto"/>
        <w:jc w:val="both"/>
        <w:rPr>
          <w:rFonts w:asciiTheme="minorHAnsi" w:hAnsiTheme="minorHAnsi" w:cstheme="minorHAnsi"/>
          <w:color w:val="000000"/>
        </w:rPr>
      </w:pPr>
      <w:r w:rsidRPr="004219B1">
        <w:rPr>
          <w:rFonts w:asciiTheme="minorHAnsi" w:hAnsiTheme="minorHAnsi" w:cstheme="minorHAnsi"/>
          <w:color w:val="000000" w:themeColor="text1"/>
        </w:rPr>
        <w:t xml:space="preserve">Strategic dialogues and high-level forums (with direct links to research and courses to address </w:t>
      </w:r>
      <w:r w:rsidRPr="004219B1">
        <w:rPr>
          <w:rFonts w:asciiTheme="minorHAnsi" w:hAnsiTheme="minorHAnsi" w:cstheme="minorHAnsi"/>
        </w:rPr>
        <w:t>emerging</w:t>
      </w:r>
      <w:r w:rsidRPr="004219B1">
        <w:rPr>
          <w:rFonts w:asciiTheme="minorHAnsi" w:hAnsiTheme="minorHAnsi" w:cstheme="minorHAnsi"/>
          <w:color w:val="000000" w:themeColor="text1"/>
        </w:rPr>
        <w:t xml:space="preserve"> issues)</w:t>
      </w:r>
      <w:r w:rsidR="00D31866" w:rsidRPr="004219B1">
        <w:rPr>
          <w:rFonts w:asciiTheme="minorHAnsi" w:hAnsiTheme="minorHAnsi" w:cstheme="minorHAnsi"/>
          <w:color w:val="000000" w:themeColor="text1"/>
        </w:rPr>
        <w:t>: The VAC can organise regular dialogues and summits, bringing together policymakers, academics, and industry leaders to address emerging policy challenges. These forums could be closely linked to ongoing research and training activities, ensuring that discussions are informed by the latest evidence and contribute to actionable outcomes.</w:t>
      </w:r>
      <w:r w:rsidRPr="004219B1">
        <w:rPr>
          <w:rFonts w:asciiTheme="minorHAnsi" w:hAnsiTheme="minorHAnsi" w:cstheme="minorHAnsi"/>
          <w:color w:val="000000" w:themeColor="text1"/>
        </w:rPr>
        <w:t xml:space="preserve"> </w:t>
      </w:r>
    </w:p>
    <w:p w14:paraId="53CFEEC9" w14:textId="02525BD7" w:rsidR="00B81056" w:rsidRPr="004219B1" w:rsidRDefault="00102F2A" w:rsidP="0002615C">
      <w:pPr>
        <w:numPr>
          <w:ilvl w:val="0"/>
          <w:numId w:val="15"/>
        </w:numPr>
        <w:pBdr>
          <w:top w:val="nil"/>
          <w:left w:val="nil"/>
          <w:bottom w:val="nil"/>
          <w:right w:val="nil"/>
          <w:between w:val="nil"/>
        </w:pBdr>
        <w:spacing w:after="0" w:line="276" w:lineRule="auto"/>
        <w:jc w:val="both"/>
        <w:rPr>
          <w:rFonts w:asciiTheme="minorHAnsi" w:hAnsiTheme="minorHAnsi" w:cstheme="minorHAnsi"/>
          <w:color w:val="000000"/>
        </w:rPr>
      </w:pPr>
      <w:r w:rsidRPr="004219B1">
        <w:rPr>
          <w:rFonts w:asciiTheme="minorHAnsi" w:hAnsiTheme="minorHAnsi" w:cstheme="minorHAnsi"/>
          <w:color w:val="000000"/>
        </w:rPr>
        <w:t>Trilateral and regional engagement</w:t>
      </w:r>
      <w:r w:rsidR="00D31866" w:rsidRPr="004219B1">
        <w:rPr>
          <w:rFonts w:asciiTheme="minorHAnsi" w:hAnsiTheme="minorHAnsi" w:cstheme="minorHAnsi"/>
          <w:color w:val="000000"/>
        </w:rPr>
        <w:t xml:space="preserve">: </w:t>
      </w:r>
      <w:r w:rsidR="00D31866" w:rsidRPr="004219B1">
        <w:rPr>
          <w:rFonts w:asciiTheme="minorHAnsi" w:hAnsiTheme="minorHAnsi" w:cstheme="minorHAnsi"/>
        </w:rPr>
        <w:t>Expanding engagement to include partners such as Laos, Cambodia, and the broader Mekong subregion, as well as ASEAN, will increase the VAC’s regional footprint. Joint initiatives might include collaborative research projects, regional training workshops, and thematic policy dialogues focusing on shared challenges like sustainable development and digital transformation.</w:t>
      </w:r>
    </w:p>
    <w:p w14:paraId="1F8A89A3" w14:textId="074B8B5B" w:rsidR="00D31866" w:rsidRPr="004219B1" w:rsidRDefault="00102F2A" w:rsidP="72879DB7">
      <w:pPr>
        <w:numPr>
          <w:ilvl w:val="0"/>
          <w:numId w:val="15"/>
        </w:numPr>
        <w:pBdr>
          <w:top w:val="nil"/>
          <w:left w:val="nil"/>
          <w:bottom w:val="nil"/>
          <w:right w:val="nil"/>
          <w:between w:val="nil"/>
        </w:pBdr>
        <w:spacing w:line="276" w:lineRule="auto"/>
        <w:jc w:val="both"/>
        <w:rPr>
          <w:rFonts w:asciiTheme="minorHAnsi" w:hAnsiTheme="minorHAnsi" w:cstheme="minorBidi"/>
          <w:color w:val="000000"/>
        </w:rPr>
      </w:pPr>
      <w:r w:rsidRPr="004219B1">
        <w:rPr>
          <w:rFonts w:asciiTheme="minorHAnsi" w:hAnsiTheme="minorHAnsi" w:cstheme="minorBidi"/>
          <w:color w:val="000000" w:themeColor="text1"/>
        </w:rPr>
        <w:lastRenderedPageBreak/>
        <w:t>Alumni and institutional networking services</w:t>
      </w:r>
      <w:r w:rsidR="00D31866" w:rsidRPr="004219B1">
        <w:rPr>
          <w:rFonts w:asciiTheme="minorHAnsi" w:hAnsiTheme="minorHAnsi" w:cstheme="minorBidi"/>
          <w:color w:val="000000" w:themeColor="text1"/>
        </w:rPr>
        <w:t>: Establishing vibrant alumni networks and institutional partnerships is essential for sustained impact. The VAC could facilitate ongoing professional development, foster communities of practice, and support collaborative projects among graduates and partner organisations, strengthening ties between Vietnamese and Australian institutions and beyond. Also</w:t>
      </w:r>
      <w:r w:rsidR="00C76986" w:rsidRPr="004219B1">
        <w:rPr>
          <w:rFonts w:asciiTheme="minorHAnsi" w:hAnsiTheme="minorHAnsi" w:cstheme="minorBidi"/>
          <w:color w:val="000000" w:themeColor="text1"/>
        </w:rPr>
        <w:t>,</w:t>
      </w:r>
      <w:r w:rsidR="00D31866" w:rsidRPr="004219B1">
        <w:rPr>
          <w:rFonts w:asciiTheme="minorHAnsi" w:hAnsiTheme="minorHAnsi" w:cstheme="minorBidi"/>
          <w:color w:val="000000" w:themeColor="text1"/>
        </w:rPr>
        <w:t xml:space="preserve"> by</w:t>
      </w:r>
      <w:r w:rsidRPr="004219B1">
        <w:rPr>
          <w:rFonts w:asciiTheme="minorHAnsi" w:hAnsiTheme="minorHAnsi" w:cstheme="minorBidi"/>
          <w:color w:val="000000" w:themeColor="text1"/>
        </w:rPr>
        <w:t xml:space="preserve"> facilitating the establishment and operation of partnerships with academic, local, and private sector partners</w:t>
      </w:r>
      <w:r w:rsidR="00D31866" w:rsidRPr="004219B1">
        <w:rPr>
          <w:rFonts w:asciiTheme="minorHAnsi" w:hAnsiTheme="minorHAnsi" w:cstheme="minorBidi"/>
          <w:color w:val="000000" w:themeColor="text1"/>
        </w:rPr>
        <w:t>.</w:t>
      </w:r>
      <w:r w:rsidRPr="004219B1">
        <w:rPr>
          <w:rFonts w:asciiTheme="minorHAnsi" w:hAnsiTheme="minorHAnsi" w:cstheme="minorBidi"/>
          <w:color w:val="000000" w:themeColor="text1"/>
        </w:rPr>
        <w:t xml:space="preserve"> </w:t>
      </w:r>
    </w:p>
    <w:p w14:paraId="3E667606" w14:textId="33E704A9" w:rsidR="00B81056" w:rsidRPr="004219B1" w:rsidRDefault="00102F2A" w:rsidP="168C9775">
      <w:pPr>
        <w:pStyle w:val="Heading2"/>
        <w:numPr>
          <w:ilvl w:val="1"/>
          <w:numId w:val="12"/>
        </w:numPr>
        <w:jc w:val="both"/>
        <w:rPr>
          <w:rFonts w:asciiTheme="minorHAnsi" w:hAnsiTheme="minorHAnsi" w:cstheme="minorBidi"/>
        </w:rPr>
      </w:pPr>
      <w:bookmarkStart w:id="18" w:name="_Toc212017257"/>
      <w:r w:rsidRPr="004219B1">
        <w:rPr>
          <w:rFonts w:asciiTheme="minorHAnsi" w:hAnsiTheme="minorHAnsi" w:cstheme="minorBidi"/>
        </w:rPr>
        <w:t xml:space="preserve">VAC </w:t>
      </w:r>
      <w:r w:rsidR="0AB30741" w:rsidRPr="004219B1">
        <w:rPr>
          <w:rFonts w:asciiTheme="minorHAnsi" w:hAnsiTheme="minorHAnsi" w:cstheme="minorBidi"/>
        </w:rPr>
        <w:t>Sustainability</w:t>
      </w:r>
      <w:bookmarkEnd w:id="18"/>
      <w:r w:rsidR="0AB30741" w:rsidRPr="004219B1">
        <w:rPr>
          <w:rFonts w:asciiTheme="minorHAnsi" w:hAnsiTheme="minorHAnsi" w:cstheme="minorBidi"/>
        </w:rPr>
        <w:t xml:space="preserve"> </w:t>
      </w:r>
    </w:p>
    <w:p w14:paraId="1C162C79" w14:textId="3F5FF52B" w:rsidR="00C30604" w:rsidRPr="004219B1" w:rsidRDefault="47FC11E6" w:rsidP="168C9775">
      <w:pPr>
        <w:pBdr>
          <w:top w:val="nil"/>
          <w:left w:val="nil"/>
          <w:bottom w:val="nil"/>
          <w:right w:val="nil"/>
          <w:between w:val="nil"/>
        </w:pBdr>
        <w:spacing w:after="240" w:line="252" w:lineRule="auto"/>
        <w:jc w:val="both"/>
        <w:rPr>
          <w:rFonts w:asciiTheme="minorHAnsi" w:hAnsiTheme="minorHAnsi" w:cstheme="minorBidi"/>
        </w:rPr>
      </w:pPr>
      <w:r w:rsidRPr="004219B1">
        <w:rPr>
          <w:rFonts w:asciiTheme="minorHAnsi" w:hAnsiTheme="minorHAnsi" w:cstheme="minorBidi"/>
        </w:rPr>
        <w:t xml:space="preserve">VAC’s current implementation under Aus4Skills, has laid a solid foundation; however, </w:t>
      </w:r>
      <w:r w:rsidR="00804C10" w:rsidRPr="0081417B">
        <w:rPr>
          <w:rFonts w:asciiTheme="minorHAnsi" w:hAnsiTheme="minorHAnsi" w:cstheme="minorBidi"/>
        </w:rPr>
        <w:t xml:space="preserve">it is recommended that </w:t>
      </w:r>
      <w:r w:rsidR="00993D2D">
        <w:rPr>
          <w:rFonts w:asciiTheme="minorHAnsi" w:hAnsiTheme="minorHAnsi" w:cstheme="minorBidi"/>
        </w:rPr>
        <w:t xml:space="preserve">there is </w:t>
      </w:r>
      <w:r w:rsidR="008C231F" w:rsidRPr="004219B1">
        <w:rPr>
          <w:rFonts w:asciiTheme="minorHAnsi" w:hAnsiTheme="minorHAnsi" w:cstheme="minorBidi"/>
        </w:rPr>
        <w:t>further exploration of possible approaches to ensure the VAC has financial and operational sustainability beyond current programming to 2035, and delivers lasting impact</w:t>
      </w:r>
      <w:r w:rsidR="003F283A" w:rsidRPr="004219B1">
        <w:rPr>
          <w:rFonts w:asciiTheme="minorHAnsi" w:hAnsiTheme="minorHAnsi" w:cstheme="minorBidi"/>
        </w:rPr>
        <w:t xml:space="preserve"> </w:t>
      </w:r>
      <w:r w:rsidR="00D23D97" w:rsidRPr="0081417B">
        <w:rPr>
          <w:rFonts w:asciiTheme="minorHAnsi" w:hAnsiTheme="minorHAnsi" w:cstheme="minorBidi"/>
        </w:rPr>
        <w:t xml:space="preserve">– refer to </w:t>
      </w:r>
      <w:r w:rsidRPr="004219B1">
        <w:rPr>
          <w:rFonts w:asciiTheme="minorHAnsi" w:hAnsiTheme="minorHAnsi" w:cstheme="minorBidi"/>
        </w:rPr>
        <w:t>Annex 1 and the response to sub-question 2.9.</w:t>
      </w:r>
    </w:p>
    <w:p w14:paraId="2E05D914" w14:textId="07DB6DE9" w:rsidR="00C30604" w:rsidRPr="004219B1" w:rsidRDefault="007B401C" w:rsidP="0002615C">
      <w:pPr>
        <w:pBdr>
          <w:top w:val="nil"/>
          <w:left w:val="nil"/>
          <w:bottom w:val="nil"/>
          <w:right w:val="nil"/>
          <w:between w:val="nil"/>
        </w:pBdr>
        <w:spacing w:after="240" w:line="252" w:lineRule="auto"/>
        <w:jc w:val="both"/>
        <w:rPr>
          <w:rFonts w:asciiTheme="minorHAnsi" w:hAnsiTheme="minorHAnsi" w:cstheme="minorHAnsi"/>
        </w:rPr>
      </w:pPr>
      <w:r w:rsidRPr="004219B1">
        <w:rPr>
          <w:rFonts w:asciiTheme="minorHAnsi" w:hAnsiTheme="minorHAnsi" w:cstheme="minorHAnsi"/>
        </w:rPr>
        <w:t>Phase 3</w:t>
      </w:r>
      <w:r w:rsidR="00C30604" w:rsidRPr="004219B1">
        <w:rPr>
          <w:rFonts w:asciiTheme="minorHAnsi" w:hAnsiTheme="minorHAnsi" w:cstheme="minorHAnsi"/>
        </w:rPr>
        <w:t xml:space="preserve"> should </w:t>
      </w:r>
      <w:r w:rsidR="0078712B" w:rsidRPr="004219B1">
        <w:rPr>
          <w:rFonts w:asciiTheme="minorHAnsi" w:hAnsiTheme="minorHAnsi" w:cstheme="minorHAnsi"/>
        </w:rPr>
        <w:t xml:space="preserve">consider </w:t>
      </w:r>
      <w:r w:rsidR="00C30604" w:rsidRPr="004219B1">
        <w:rPr>
          <w:rFonts w:asciiTheme="minorHAnsi" w:hAnsiTheme="minorHAnsi" w:cstheme="minorHAnsi"/>
        </w:rPr>
        <w:t>a staged transition plan</w:t>
      </w:r>
      <w:r w:rsidR="004C7401" w:rsidRPr="004219B1">
        <w:rPr>
          <w:rFonts w:asciiTheme="minorHAnsi" w:hAnsiTheme="minorHAnsi" w:cstheme="minorHAnsi"/>
        </w:rPr>
        <w:t xml:space="preserve"> (or a sustainability plan)</w:t>
      </w:r>
      <w:r w:rsidR="00C30604" w:rsidRPr="004219B1">
        <w:rPr>
          <w:rFonts w:asciiTheme="minorHAnsi" w:hAnsiTheme="minorHAnsi" w:cstheme="minorHAnsi"/>
        </w:rPr>
        <w:t xml:space="preserve"> that builds VAC’s institutional capacity, enabling it to assume greater responsibility for both operations and strategic direction. This </w:t>
      </w:r>
      <w:r w:rsidR="005274EC" w:rsidRPr="004219B1">
        <w:rPr>
          <w:rFonts w:asciiTheme="minorHAnsi" w:hAnsiTheme="minorHAnsi" w:cstheme="minorHAnsi"/>
        </w:rPr>
        <w:t xml:space="preserve">could </w:t>
      </w:r>
      <w:r w:rsidR="00C30604" w:rsidRPr="004219B1">
        <w:rPr>
          <w:rFonts w:asciiTheme="minorHAnsi" w:hAnsiTheme="minorHAnsi" w:cstheme="minorHAnsi"/>
        </w:rPr>
        <w:t>involve:</w:t>
      </w:r>
    </w:p>
    <w:p w14:paraId="389352FE" w14:textId="77777777" w:rsidR="00C30604" w:rsidRPr="004219B1" w:rsidRDefault="00C30604" w:rsidP="0002615C">
      <w:pPr>
        <w:numPr>
          <w:ilvl w:val="0"/>
          <w:numId w:val="14"/>
        </w:numPr>
        <w:pBdr>
          <w:top w:val="nil"/>
          <w:left w:val="nil"/>
          <w:bottom w:val="nil"/>
          <w:right w:val="nil"/>
          <w:between w:val="nil"/>
        </w:pBdr>
        <w:spacing w:after="0" w:line="276" w:lineRule="auto"/>
        <w:jc w:val="both"/>
        <w:rPr>
          <w:rFonts w:asciiTheme="minorHAnsi" w:hAnsiTheme="minorHAnsi" w:cstheme="minorHAnsi"/>
        </w:rPr>
      </w:pPr>
      <w:r w:rsidRPr="004219B1">
        <w:rPr>
          <w:rFonts w:asciiTheme="minorHAnsi" w:hAnsiTheme="minorHAnsi" w:cstheme="minorHAnsi"/>
        </w:rPr>
        <w:t xml:space="preserve">Empowering VAC </w:t>
      </w:r>
      <w:r w:rsidRPr="004219B1">
        <w:rPr>
          <w:rFonts w:asciiTheme="minorHAnsi" w:hAnsiTheme="minorHAnsi" w:cstheme="minorHAnsi"/>
          <w:color w:val="000000"/>
        </w:rPr>
        <w:t>with</w:t>
      </w:r>
      <w:r w:rsidRPr="004219B1">
        <w:rPr>
          <w:rFonts w:asciiTheme="minorHAnsi" w:hAnsiTheme="minorHAnsi" w:cstheme="minorHAnsi"/>
        </w:rPr>
        <w:t xml:space="preserve"> increased operational and financial authority, promoting self-sufficiency and responsiveness to evolving bilateral and regional priorities.</w:t>
      </w:r>
    </w:p>
    <w:p w14:paraId="1B5973E2" w14:textId="556427A3" w:rsidR="00C30604" w:rsidRPr="004219B1" w:rsidRDefault="00C30604" w:rsidP="0002615C">
      <w:pPr>
        <w:numPr>
          <w:ilvl w:val="0"/>
          <w:numId w:val="14"/>
        </w:numPr>
        <w:pBdr>
          <w:top w:val="nil"/>
          <w:left w:val="nil"/>
          <w:bottom w:val="nil"/>
          <w:right w:val="nil"/>
          <w:between w:val="nil"/>
        </w:pBdr>
        <w:spacing w:line="276" w:lineRule="auto"/>
        <w:jc w:val="both"/>
        <w:rPr>
          <w:rFonts w:asciiTheme="minorHAnsi" w:hAnsiTheme="minorHAnsi" w:cstheme="minorHAnsi"/>
        </w:rPr>
      </w:pPr>
      <w:r w:rsidRPr="004219B1">
        <w:rPr>
          <w:rFonts w:asciiTheme="minorHAnsi" w:hAnsiTheme="minorHAnsi" w:cstheme="minorHAnsi"/>
        </w:rPr>
        <w:t xml:space="preserve">Gradually </w:t>
      </w:r>
      <w:r w:rsidRPr="004219B1">
        <w:rPr>
          <w:rFonts w:asciiTheme="minorHAnsi" w:hAnsiTheme="minorHAnsi" w:cstheme="minorHAnsi"/>
          <w:color w:val="000000"/>
        </w:rPr>
        <w:t>decreasing</w:t>
      </w:r>
      <w:r w:rsidRPr="004219B1">
        <w:rPr>
          <w:rFonts w:asciiTheme="minorHAnsi" w:hAnsiTheme="minorHAnsi" w:cstheme="minorHAnsi"/>
        </w:rPr>
        <w:t xml:space="preserve"> reliance on external managing contractors beyond 20</w:t>
      </w:r>
      <w:r w:rsidR="00E11CF1" w:rsidRPr="004219B1">
        <w:rPr>
          <w:rFonts w:asciiTheme="minorHAnsi" w:hAnsiTheme="minorHAnsi" w:cstheme="minorHAnsi"/>
        </w:rPr>
        <w:t>35</w:t>
      </w:r>
      <w:r w:rsidRPr="004219B1">
        <w:rPr>
          <w:rFonts w:asciiTheme="minorHAnsi" w:hAnsiTheme="minorHAnsi" w:cstheme="minorHAnsi"/>
        </w:rPr>
        <w:t>, with a clear timeline for transferring program delivery functions from Aus4Skills to core VAC personnel, particularly those based at HCMA.</w:t>
      </w:r>
    </w:p>
    <w:p w14:paraId="533EF5EF" w14:textId="77777777" w:rsidR="00C30604" w:rsidRPr="004219B1" w:rsidRDefault="00C30604" w:rsidP="0002615C">
      <w:pPr>
        <w:pBdr>
          <w:top w:val="nil"/>
          <w:left w:val="nil"/>
          <w:bottom w:val="nil"/>
          <w:right w:val="nil"/>
          <w:between w:val="nil"/>
        </w:pBdr>
        <w:spacing w:after="240" w:line="252" w:lineRule="auto"/>
        <w:jc w:val="both"/>
        <w:rPr>
          <w:rFonts w:asciiTheme="minorHAnsi" w:hAnsiTheme="minorHAnsi" w:cstheme="minorHAnsi"/>
        </w:rPr>
      </w:pPr>
      <w:r w:rsidRPr="004219B1">
        <w:rPr>
          <w:rFonts w:asciiTheme="minorHAnsi" w:hAnsiTheme="minorHAnsi" w:cstheme="minorHAnsi"/>
        </w:rPr>
        <w:t>To support this shift, a refreshed governance framework should be established:</w:t>
      </w:r>
    </w:p>
    <w:p w14:paraId="5A92C080" w14:textId="66B34F0F" w:rsidR="00C30604" w:rsidRPr="004219B1" w:rsidRDefault="00C30604" w:rsidP="0002615C">
      <w:pPr>
        <w:numPr>
          <w:ilvl w:val="0"/>
          <w:numId w:val="14"/>
        </w:numPr>
        <w:pBdr>
          <w:top w:val="nil"/>
          <w:left w:val="nil"/>
          <w:bottom w:val="nil"/>
          <w:right w:val="nil"/>
          <w:between w:val="nil"/>
        </w:pBdr>
        <w:spacing w:after="0" w:line="276" w:lineRule="auto"/>
        <w:jc w:val="both"/>
        <w:rPr>
          <w:rFonts w:asciiTheme="minorHAnsi" w:hAnsiTheme="minorHAnsi" w:cstheme="minorHAnsi"/>
        </w:rPr>
      </w:pPr>
      <w:r w:rsidRPr="004219B1">
        <w:rPr>
          <w:rFonts w:asciiTheme="minorHAnsi" w:hAnsiTheme="minorHAnsi" w:cstheme="minorHAnsi"/>
        </w:rPr>
        <w:t>Expand governance bodies to include representation from additional ministries and academic partners for broader stakeholder engagement, as emphasised in Annex 1.</w:t>
      </w:r>
    </w:p>
    <w:p w14:paraId="649E4AB7" w14:textId="2FD9346B" w:rsidR="00C30604" w:rsidRPr="004219B1" w:rsidRDefault="00C30604" w:rsidP="0002615C">
      <w:pPr>
        <w:numPr>
          <w:ilvl w:val="0"/>
          <w:numId w:val="14"/>
        </w:numPr>
        <w:pBdr>
          <w:top w:val="nil"/>
          <w:left w:val="nil"/>
          <w:bottom w:val="nil"/>
          <w:right w:val="nil"/>
          <w:between w:val="nil"/>
        </w:pBdr>
        <w:spacing w:after="0" w:line="276" w:lineRule="auto"/>
        <w:jc w:val="both"/>
        <w:rPr>
          <w:rFonts w:asciiTheme="minorHAnsi" w:hAnsiTheme="minorHAnsi" w:cstheme="minorHAnsi"/>
        </w:rPr>
      </w:pPr>
      <w:r w:rsidRPr="004219B1">
        <w:rPr>
          <w:rFonts w:asciiTheme="minorHAnsi" w:hAnsiTheme="minorHAnsi" w:cstheme="minorHAnsi"/>
        </w:rPr>
        <w:t>Form an Advisory Council or multiple TAGs to provide expertise on policy and curriculum, fostering innovation</w:t>
      </w:r>
      <w:r w:rsidR="000B518B" w:rsidRPr="004219B1">
        <w:rPr>
          <w:rFonts w:asciiTheme="minorHAnsi" w:hAnsiTheme="minorHAnsi" w:cstheme="minorHAnsi"/>
        </w:rPr>
        <w:t>,</w:t>
      </w:r>
      <w:r w:rsidRPr="004219B1">
        <w:rPr>
          <w:rFonts w:asciiTheme="minorHAnsi" w:hAnsiTheme="minorHAnsi" w:cstheme="minorHAnsi"/>
        </w:rPr>
        <w:t xml:space="preserve"> and </w:t>
      </w:r>
      <w:r w:rsidR="0010448D" w:rsidRPr="004219B1">
        <w:rPr>
          <w:rFonts w:asciiTheme="minorHAnsi" w:hAnsiTheme="minorHAnsi" w:cstheme="minorHAnsi"/>
        </w:rPr>
        <w:t xml:space="preserve">ensuring </w:t>
      </w:r>
      <w:r w:rsidRPr="004219B1">
        <w:rPr>
          <w:rFonts w:asciiTheme="minorHAnsi" w:hAnsiTheme="minorHAnsi" w:cstheme="minorHAnsi"/>
        </w:rPr>
        <w:t>relevance</w:t>
      </w:r>
      <w:r w:rsidR="000B518B" w:rsidRPr="004219B1">
        <w:rPr>
          <w:rFonts w:asciiTheme="minorHAnsi" w:hAnsiTheme="minorHAnsi" w:cstheme="minorHAnsi"/>
        </w:rPr>
        <w:t xml:space="preserve"> and currency</w:t>
      </w:r>
      <w:r w:rsidRPr="004219B1">
        <w:rPr>
          <w:rFonts w:asciiTheme="minorHAnsi" w:hAnsiTheme="minorHAnsi" w:cstheme="minorHAnsi"/>
        </w:rPr>
        <w:t xml:space="preserve"> in VAC’s offerings.</w:t>
      </w:r>
    </w:p>
    <w:p w14:paraId="3C22C879" w14:textId="29E7359A" w:rsidR="00B81056" w:rsidRPr="004219B1" w:rsidRDefault="00C30604" w:rsidP="0002615C">
      <w:pPr>
        <w:numPr>
          <w:ilvl w:val="0"/>
          <w:numId w:val="14"/>
        </w:numPr>
        <w:pBdr>
          <w:top w:val="nil"/>
          <w:left w:val="nil"/>
          <w:bottom w:val="nil"/>
          <w:right w:val="nil"/>
          <w:between w:val="nil"/>
        </w:pBdr>
        <w:spacing w:line="276" w:lineRule="auto"/>
        <w:jc w:val="both"/>
        <w:rPr>
          <w:rFonts w:asciiTheme="minorHAnsi" w:hAnsiTheme="minorHAnsi" w:cstheme="minorHAnsi"/>
        </w:rPr>
      </w:pPr>
      <w:r w:rsidRPr="004219B1">
        <w:rPr>
          <w:rFonts w:asciiTheme="minorHAnsi" w:hAnsiTheme="minorHAnsi" w:cstheme="minorHAnsi"/>
        </w:rPr>
        <w:t xml:space="preserve">Finally, a well-defined exit strategy for </w:t>
      </w:r>
      <w:r w:rsidR="005404BE">
        <w:rPr>
          <w:rFonts w:asciiTheme="minorHAnsi" w:hAnsiTheme="minorHAnsi" w:cstheme="minorHAnsi"/>
        </w:rPr>
        <w:t>VAC</w:t>
      </w:r>
      <w:r w:rsidR="005404BE" w:rsidRPr="004219B1">
        <w:rPr>
          <w:rFonts w:asciiTheme="minorHAnsi" w:hAnsiTheme="minorHAnsi" w:cstheme="minorHAnsi"/>
        </w:rPr>
        <w:t xml:space="preserve"> </w:t>
      </w:r>
      <w:r w:rsidRPr="004219B1">
        <w:rPr>
          <w:rFonts w:asciiTheme="minorHAnsi" w:hAnsiTheme="minorHAnsi" w:cstheme="minorHAnsi"/>
        </w:rPr>
        <w:t xml:space="preserve">is crucial. This should prioritise consolidating VAC’s mandate, </w:t>
      </w:r>
      <w:r w:rsidR="009D6A7A" w:rsidRPr="004219B1">
        <w:rPr>
          <w:rFonts w:asciiTheme="minorHAnsi" w:hAnsiTheme="minorHAnsi" w:cstheme="minorHAnsi"/>
        </w:rPr>
        <w:t>refine</w:t>
      </w:r>
      <w:r w:rsidRPr="004219B1">
        <w:rPr>
          <w:rFonts w:asciiTheme="minorHAnsi" w:hAnsiTheme="minorHAnsi" w:cstheme="minorHAnsi"/>
        </w:rPr>
        <w:t xml:space="preserve"> its business and service delivery models, and </w:t>
      </w:r>
      <w:r w:rsidR="009D6A7A" w:rsidRPr="004219B1">
        <w:rPr>
          <w:rFonts w:asciiTheme="minorHAnsi" w:hAnsiTheme="minorHAnsi" w:cstheme="minorHAnsi"/>
        </w:rPr>
        <w:t>equip</w:t>
      </w:r>
      <w:r w:rsidRPr="004219B1">
        <w:rPr>
          <w:rFonts w:asciiTheme="minorHAnsi" w:hAnsiTheme="minorHAnsi" w:cstheme="minorHAnsi"/>
        </w:rPr>
        <w:t xml:space="preserve"> the organisation for autonomous operation. Such an approach will enable VAC to sustain its value and extend its impact in alignment with both Australian and Vietnamese strategic objectives.</w:t>
      </w:r>
    </w:p>
    <w:p w14:paraId="728A0FB0" w14:textId="6A62A518" w:rsidR="009D6A7A" w:rsidRPr="004219B1" w:rsidRDefault="009D6A7A" w:rsidP="7ADF0CB4">
      <w:pPr>
        <w:pBdr>
          <w:top w:val="nil"/>
          <w:left w:val="nil"/>
          <w:bottom w:val="nil"/>
          <w:right w:val="nil"/>
          <w:between w:val="nil"/>
        </w:pBdr>
        <w:spacing w:after="240" w:line="252" w:lineRule="auto"/>
        <w:jc w:val="both"/>
        <w:rPr>
          <w:rFonts w:asciiTheme="minorHAnsi" w:hAnsiTheme="minorHAnsi" w:cstheme="minorBidi"/>
        </w:rPr>
      </w:pPr>
      <w:r w:rsidRPr="004219B1">
        <w:rPr>
          <w:rFonts w:asciiTheme="minorHAnsi" w:hAnsiTheme="minorHAnsi" w:cstheme="minorBidi"/>
        </w:rPr>
        <w:t>In conclusion, the future direction of the VAC, whether it leans towards enhanced Vietnamese or Australian ownership, should be determined through transparent, collaborative dialogue between DFAT and HCMA, ensuring that strategic and structural choices are grounded in shared goals and reciprocal benefit</w:t>
      </w:r>
      <w:r w:rsidR="00B73FB9" w:rsidRPr="004219B1">
        <w:rPr>
          <w:rFonts w:asciiTheme="minorHAnsi" w:hAnsiTheme="minorHAnsi" w:cstheme="minorBidi"/>
        </w:rPr>
        <w:t>s</w:t>
      </w:r>
      <w:r w:rsidRPr="004219B1">
        <w:rPr>
          <w:rFonts w:asciiTheme="minorHAnsi" w:hAnsiTheme="minorHAnsi" w:cstheme="minorBidi"/>
        </w:rPr>
        <w:t>.</w:t>
      </w:r>
    </w:p>
    <w:p w14:paraId="1D71999C" w14:textId="77777777" w:rsidR="00B81056" w:rsidRPr="004219B1" w:rsidRDefault="00102F2A" w:rsidP="0002615C">
      <w:pPr>
        <w:pBdr>
          <w:top w:val="nil"/>
          <w:left w:val="nil"/>
          <w:bottom w:val="nil"/>
          <w:right w:val="nil"/>
          <w:between w:val="nil"/>
        </w:pBdr>
        <w:spacing w:after="240" w:line="252" w:lineRule="auto"/>
        <w:jc w:val="both"/>
        <w:rPr>
          <w:rFonts w:asciiTheme="minorHAnsi" w:hAnsiTheme="minorHAnsi" w:cstheme="minorHAnsi"/>
          <w:color w:val="000000"/>
        </w:rPr>
      </w:pPr>
      <w:r w:rsidRPr="004219B1">
        <w:rPr>
          <w:rFonts w:asciiTheme="minorHAnsi" w:hAnsiTheme="minorHAnsi" w:cstheme="minorHAnsi"/>
        </w:rPr>
        <w:br w:type="page"/>
      </w:r>
    </w:p>
    <w:p w14:paraId="2A1EAC5F" w14:textId="77777777" w:rsidR="00B81056" w:rsidRPr="004219B1" w:rsidRDefault="00102F2A" w:rsidP="0002615C">
      <w:pPr>
        <w:pStyle w:val="Heading1"/>
        <w:numPr>
          <w:ilvl w:val="0"/>
          <w:numId w:val="12"/>
        </w:numPr>
        <w:jc w:val="both"/>
        <w:rPr>
          <w:rFonts w:asciiTheme="minorHAnsi" w:hAnsiTheme="minorHAnsi" w:cstheme="minorHAnsi"/>
        </w:rPr>
      </w:pPr>
      <w:bookmarkStart w:id="19" w:name="_Toc212017258"/>
      <w:r w:rsidRPr="004219B1">
        <w:rPr>
          <w:rFonts w:asciiTheme="minorHAnsi" w:hAnsiTheme="minorHAnsi" w:cstheme="minorHAnsi"/>
        </w:rPr>
        <w:lastRenderedPageBreak/>
        <w:t>Conclusion</w:t>
      </w:r>
      <w:bookmarkEnd w:id="19"/>
      <w:r w:rsidRPr="004219B1">
        <w:rPr>
          <w:rFonts w:asciiTheme="minorHAnsi" w:hAnsiTheme="minorHAnsi" w:cstheme="minorHAnsi"/>
        </w:rPr>
        <w:t xml:space="preserve"> </w:t>
      </w:r>
    </w:p>
    <w:p w14:paraId="75C782EA" w14:textId="171E02EA" w:rsidR="00B81056" w:rsidRPr="004219B1" w:rsidRDefault="00102F2A" w:rsidP="00C77D25">
      <w:pPr>
        <w:pBdr>
          <w:top w:val="nil"/>
          <w:left w:val="nil"/>
          <w:bottom w:val="nil"/>
          <w:right w:val="nil"/>
          <w:between w:val="nil"/>
        </w:pBdr>
        <w:spacing w:after="240" w:line="252" w:lineRule="auto"/>
        <w:rPr>
          <w:rFonts w:asciiTheme="minorHAnsi" w:hAnsiTheme="minorHAnsi" w:cstheme="minorHAnsi"/>
          <w:color w:val="000000"/>
        </w:rPr>
      </w:pPr>
      <w:r w:rsidRPr="004219B1">
        <w:rPr>
          <w:rFonts w:asciiTheme="minorHAnsi" w:hAnsiTheme="minorHAnsi" w:cstheme="minorHAnsi"/>
          <w:color w:val="000000"/>
        </w:rPr>
        <w:t>This review concludes that the VAC has demonstrated substantial achievements in its foundational years. It has established strong institutional partnerships, delivered high-quality leadership and policy-focused programming, and earned credibility within both the Government of Vietnam and the Australian Government. As it moves into its next phase, the VAC should evolve to meet new strategic demands while consolidating its current gains.</w:t>
      </w:r>
      <w:r w:rsidRPr="004219B1">
        <w:rPr>
          <w:rFonts w:asciiTheme="minorHAnsi" w:hAnsiTheme="minorHAnsi" w:cstheme="minorHAnsi"/>
          <w:color w:val="000000"/>
        </w:rPr>
        <w:br/>
      </w:r>
    </w:p>
    <w:tbl>
      <w:tblPr>
        <w:tblStyle w:val="3"/>
        <w:tblW w:w="9020" w:type="dxa"/>
        <w:tblBorders>
          <w:top w:val="single" w:sz="4" w:space="0" w:color="7F7F7F"/>
          <w:bottom w:val="single" w:sz="4" w:space="0" w:color="7F7F7F"/>
        </w:tblBorders>
        <w:tblLayout w:type="fixed"/>
        <w:tblLook w:val="04A0" w:firstRow="1" w:lastRow="0" w:firstColumn="1" w:lastColumn="0" w:noHBand="0" w:noVBand="1"/>
      </w:tblPr>
      <w:tblGrid>
        <w:gridCol w:w="2812"/>
        <w:gridCol w:w="6208"/>
      </w:tblGrid>
      <w:tr w:rsidR="00B81056" w:rsidRPr="004964EA" w14:paraId="3E2EDD97" w14:textId="77777777" w:rsidTr="00BE41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12" w:type="dxa"/>
          </w:tcPr>
          <w:p w14:paraId="01F63303" w14:textId="77777777" w:rsidR="00B81056" w:rsidRPr="004964EA" w:rsidRDefault="00102F2A" w:rsidP="004964EA">
            <w:pPr>
              <w:pStyle w:val="Heading2NONUM"/>
              <w:rPr>
                <w:b/>
                <w:bCs/>
                <w:sz w:val="22"/>
                <w:szCs w:val="22"/>
              </w:rPr>
            </w:pPr>
            <w:r w:rsidRPr="004964EA">
              <w:rPr>
                <w:b/>
                <w:bCs/>
                <w:sz w:val="22"/>
                <w:szCs w:val="22"/>
              </w:rPr>
              <w:t>Category</w:t>
            </w:r>
          </w:p>
        </w:tc>
        <w:tc>
          <w:tcPr>
            <w:tcW w:w="6208" w:type="dxa"/>
          </w:tcPr>
          <w:p w14:paraId="5D0FB20F" w14:textId="77777777" w:rsidR="00B81056" w:rsidRPr="004964EA" w:rsidRDefault="00102F2A" w:rsidP="004964EA">
            <w:pPr>
              <w:pStyle w:val="Heading2NONUM"/>
              <w:cnfStyle w:val="100000000000" w:firstRow="1" w:lastRow="0" w:firstColumn="0" w:lastColumn="0" w:oddVBand="0" w:evenVBand="0" w:oddHBand="0" w:evenHBand="0" w:firstRowFirstColumn="0" w:firstRowLastColumn="0" w:lastRowFirstColumn="0" w:lastRowLastColumn="0"/>
              <w:rPr>
                <w:b/>
                <w:bCs/>
                <w:sz w:val="22"/>
                <w:szCs w:val="22"/>
              </w:rPr>
            </w:pPr>
            <w:r w:rsidRPr="004964EA">
              <w:rPr>
                <w:b/>
                <w:bCs/>
                <w:sz w:val="22"/>
                <w:szCs w:val="22"/>
              </w:rPr>
              <w:t>Conclusion Summary</w:t>
            </w:r>
          </w:p>
        </w:tc>
      </w:tr>
      <w:tr w:rsidR="00B81056" w:rsidRPr="004219B1" w14:paraId="3E5FFCE1" w14:textId="77777777" w:rsidTr="00B81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14:paraId="26F7C92B" w14:textId="77777777" w:rsidR="00B81056" w:rsidRPr="004219B1" w:rsidRDefault="00102F2A" w:rsidP="0002615C">
            <w:pPr>
              <w:spacing w:line="240" w:lineRule="auto"/>
              <w:jc w:val="both"/>
              <w:rPr>
                <w:rFonts w:asciiTheme="minorHAnsi" w:hAnsiTheme="minorHAnsi" w:cstheme="minorHAnsi"/>
              </w:rPr>
            </w:pPr>
            <w:r w:rsidRPr="004219B1">
              <w:rPr>
                <w:rFonts w:asciiTheme="minorHAnsi" w:hAnsiTheme="minorHAnsi" w:cstheme="minorHAnsi"/>
              </w:rPr>
              <w:t>Relevance</w:t>
            </w:r>
          </w:p>
        </w:tc>
        <w:tc>
          <w:tcPr>
            <w:tcW w:w="6208" w:type="dxa"/>
          </w:tcPr>
          <w:p w14:paraId="0AED2BE6" w14:textId="77777777" w:rsidR="00B81056" w:rsidRPr="004219B1" w:rsidRDefault="00102F2A" w:rsidP="0002615C">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219B1">
              <w:rPr>
                <w:rFonts w:asciiTheme="minorHAnsi" w:hAnsiTheme="minorHAnsi" w:cstheme="minorHAnsi"/>
              </w:rPr>
              <w:t>Strong alignment with both Australia’s and Vietnam’s policy frameworks including the CSP, Invested strategy, and Vision 2045.</w:t>
            </w:r>
          </w:p>
          <w:p w14:paraId="47B9CFA6" w14:textId="77777777" w:rsidR="00B81056" w:rsidRPr="004219B1" w:rsidRDefault="00102F2A" w:rsidP="0002615C">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219B1">
              <w:rPr>
                <w:rFonts w:asciiTheme="minorHAnsi" w:hAnsiTheme="minorHAnsi" w:cstheme="minorHAnsi"/>
              </w:rPr>
              <w:t>VAC activities address priority leadership, policy, and governance gaps in Vietnam and are increasingly demanded by partners.</w:t>
            </w:r>
          </w:p>
        </w:tc>
      </w:tr>
      <w:tr w:rsidR="00B81056" w:rsidRPr="004219B1" w14:paraId="441F7865" w14:textId="77777777" w:rsidTr="00B81056">
        <w:tc>
          <w:tcPr>
            <w:cnfStyle w:val="001000000000" w:firstRow="0" w:lastRow="0" w:firstColumn="1" w:lastColumn="0" w:oddVBand="0" w:evenVBand="0" w:oddHBand="0" w:evenHBand="0" w:firstRowFirstColumn="0" w:firstRowLastColumn="0" w:lastRowFirstColumn="0" w:lastRowLastColumn="0"/>
            <w:tcW w:w="2812" w:type="dxa"/>
          </w:tcPr>
          <w:p w14:paraId="03751AF5" w14:textId="77777777" w:rsidR="00B81056" w:rsidRPr="004219B1" w:rsidRDefault="00102F2A" w:rsidP="0002615C">
            <w:pPr>
              <w:spacing w:line="240" w:lineRule="auto"/>
              <w:jc w:val="both"/>
              <w:rPr>
                <w:rFonts w:asciiTheme="minorHAnsi" w:hAnsiTheme="minorHAnsi" w:cstheme="minorHAnsi"/>
              </w:rPr>
            </w:pPr>
            <w:r w:rsidRPr="004219B1">
              <w:rPr>
                <w:rFonts w:asciiTheme="minorHAnsi" w:hAnsiTheme="minorHAnsi" w:cstheme="minorHAnsi"/>
              </w:rPr>
              <w:t>Effectiveness</w:t>
            </w:r>
          </w:p>
        </w:tc>
        <w:tc>
          <w:tcPr>
            <w:tcW w:w="6208" w:type="dxa"/>
          </w:tcPr>
          <w:p w14:paraId="3E97ECF7" w14:textId="77777777" w:rsidR="00B81056" w:rsidRPr="004219B1" w:rsidRDefault="00102F2A" w:rsidP="0002615C">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219B1">
              <w:rPr>
                <w:rFonts w:asciiTheme="minorHAnsi" w:hAnsiTheme="minorHAnsi" w:cstheme="minorHAnsi"/>
              </w:rPr>
              <w:t>Outputs have exceeded targets; EOPOs are on track but require better measurement tools and defined baselines.</w:t>
            </w:r>
          </w:p>
          <w:p w14:paraId="656A8FE7" w14:textId="77777777" w:rsidR="00B81056" w:rsidRPr="004219B1" w:rsidRDefault="00102F2A" w:rsidP="0002615C">
            <w:pPr>
              <w:pBdr>
                <w:top w:val="nil"/>
                <w:left w:val="nil"/>
                <w:bottom w:val="nil"/>
                <w:right w:val="nil"/>
                <w:between w:val="nil"/>
              </w:pBdr>
              <w:spacing w:after="240" w:line="252"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4219B1">
              <w:rPr>
                <w:rFonts w:asciiTheme="minorHAnsi" w:hAnsiTheme="minorHAnsi" w:cstheme="minorHAnsi"/>
                <w:color w:val="000000"/>
              </w:rPr>
              <w:t xml:space="preserve">VAC has shown high adaptability to evolving context, partner needs, and emerging themes such as digital economy and regional diplomacy. </w:t>
            </w:r>
          </w:p>
        </w:tc>
      </w:tr>
      <w:tr w:rsidR="00B81056" w:rsidRPr="004219B1" w14:paraId="0187A23E" w14:textId="77777777" w:rsidTr="00B81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14:paraId="065A8E9D" w14:textId="77777777" w:rsidR="00B81056" w:rsidRPr="004219B1" w:rsidRDefault="00102F2A" w:rsidP="0002615C">
            <w:pPr>
              <w:spacing w:line="240" w:lineRule="auto"/>
              <w:jc w:val="both"/>
              <w:rPr>
                <w:rFonts w:asciiTheme="minorHAnsi" w:hAnsiTheme="minorHAnsi" w:cstheme="minorHAnsi"/>
              </w:rPr>
            </w:pPr>
            <w:r w:rsidRPr="004219B1">
              <w:rPr>
                <w:rFonts w:asciiTheme="minorHAnsi" w:hAnsiTheme="minorHAnsi" w:cstheme="minorHAnsi"/>
              </w:rPr>
              <w:t>Governance</w:t>
            </w:r>
          </w:p>
        </w:tc>
        <w:tc>
          <w:tcPr>
            <w:tcW w:w="6208" w:type="dxa"/>
          </w:tcPr>
          <w:p w14:paraId="2458E64B" w14:textId="4F967D32" w:rsidR="00B81056" w:rsidRPr="004219B1" w:rsidRDefault="00102F2A" w:rsidP="00DA0A20">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219B1">
              <w:rPr>
                <w:rFonts w:asciiTheme="minorHAnsi" w:hAnsiTheme="minorHAnsi" w:cstheme="minorHAnsi"/>
              </w:rPr>
              <w:t>The PSC/EC governance model has worked effectively with the project-delivery approach, but some disadvantages of temporary modality remain.</w:t>
            </w:r>
          </w:p>
        </w:tc>
      </w:tr>
      <w:tr w:rsidR="00B81056" w:rsidRPr="004219B1" w14:paraId="729AC8C9" w14:textId="77777777" w:rsidTr="00B81056">
        <w:tc>
          <w:tcPr>
            <w:cnfStyle w:val="001000000000" w:firstRow="0" w:lastRow="0" w:firstColumn="1" w:lastColumn="0" w:oddVBand="0" w:evenVBand="0" w:oddHBand="0" w:evenHBand="0" w:firstRowFirstColumn="0" w:firstRowLastColumn="0" w:lastRowFirstColumn="0" w:lastRowLastColumn="0"/>
            <w:tcW w:w="2812" w:type="dxa"/>
          </w:tcPr>
          <w:p w14:paraId="4B67D394" w14:textId="77777777" w:rsidR="00B81056" w:rsidRPr="004219B1" w:rsidRDefault="00102F2A" w:rsidP="0002615C">
            <w:pPr>
              <w:spacing w:line="240" w:lineRule="auto"/>
              <w:jc w:val="both"/>
              <w:rPr>
                <w:rFonts w:asciiTheme="minorHAnsi" w:hAnsiTheme="minorHAnsi" w:cstheme="minorHAnsi"/>
              </w:rPr>
            </w:pPr>
            <w:r w:rsidRPr="004219B1">
              <w:rPr>
                <w:rFonts w:asciiTheme="minorHAnsi" w:hAnsiTheme="minorHAnsi" w:cstheme="minorHAnsi"/>
              </w:rPr>
              <w:t>Sustainability</w:t>
            </w:r>
          </w:p>
        </w:tc>
        <w:tc>
          <w:tcPr>
            <w:tcW w:w="6208" w:type="dxa"/>
          </w:tcPr>
          <w:p w14:paraId="692CB14D" w14:textId="392EA4CC" w:rsidR="00B81056" w:rsidRPr="004219B1" w:rsidRDefault="00102F2A" w:rsidP="0002615C">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219B1">
              <w:rPr>
                <w:rFonts w:asciiTheme="minorHAnsi" w:hAnsiTheme="minorHAnsi" w:cstheme="minorHAnsi"/>
              </w:rPr>
              <w:t xml:space="preserve">Long-term sustainability </w:t>
            </w:r>
            <w:r w:rsidR="00615C74" w:rsidRPr="004219B1">
              <w:rPr>
                <w:rFonts w:asciiTheme="minorHAnsi" w:hAnsiTheme="minorHAnsi" w:cstheme="minorHAnsi"/>
              </w:rPr>
              <w:t>should consider</w:t>
            </w:r>
            <w:r w:rsidRPr="004219B1">
              <w:rPr>
                <w:rFonts w:asciiTheme="minorHAnsi" w:hAnsiTheme="minorHAnsi" w:cstheme="minorHAnsi"/>
              </w:rPr>
              <w:t xml:space="preserve"> institutional autonomy, funding diversification, and strategic planning for </w:t>
            </w:r>
            <w:r w:rsidR="008E7568" w:rsidRPr="004219B1">
              <w:rPr>
                <w:rFonts w:asciiTheme="minorHAnsi" w:hAnsiTheme="minorHAnsi" w:cstheme="minorHAnsi"/>
              </w:rPr>
              <w:t xml:space="preserve">beyond </w:t>
            </w:r>
            <w:r w:rsidRPr="004219B1">
              <w:rPr>
                <w:rFonts w:asciiTheme="minorHAnsi" w:hAnsiTheme="minorHAnsi" w:cstheme="minorHAnsi"/>
              </w:rPr>
              <w:t>2035.</w:t>
            </w:r>
            <w:r w:rsidR="004C7401" w:rsidRPr="004219B1">
              <w:rPr>
                <w:rFonts w:asciiTheme="minorHAnsi" w:hAnsiTheme="minorHAnsi" w:cstheme="minorHAnsi"/>
              </w:rPr>
              <w:t xml:space="preserve"> A sustainability plan for VAC is essential. </w:t>
            </w:r>
          </w:p>
        </w:tc>
      </w:tr>
    </w:tbl>
    <w:p w14:paraId="3715C3DA" w14:textId="77777777" w:rsidR="00B81056" w:rsidRPr="004219B1" w:rsidRDefault="00B81056" w:rsidP="0002615C">
      <w:pPr>
        <w:pBdr>
          <w:top w:val="nil"/>
          <w:left w:val="nil"/>
          <w:bottom w:val="nil"/>
          <w:right w:val="nil"/>
          <w:between w:val="nil"/>
        </w:pBdr>
        <w:spacing w:after="240" w:line="252" w:lineRule="auto"/>
        <w:jc w:val="both"/>
        <w:rPr>
          <w:rFonts w:asciiTheme="minorHAnsi" w:hAnsiTheme="minorHAnsi" w:cstheme="minorHAnsi"/>
          <w:color w:val="000000"/>
        </w:rPr>
      </w:pPr>
    </w:p>
    <w:p w14:paraId="59074D59" w14:textId="77777777" w:rsidR="00B81056" w:rsidRPr="004219B1" w:rsidRDefault="00B81056" w:rsidP="0002615C">
      <w:pPr>
        <w:spacing w:line="276" w:lineRule="auto"/>
        <w:jc w:val="both"/>
        <w:rPr>
          <w:rFonts w:asciiTheme="minorHAnsi" w:hAnsiTheme="minorHAnsi" w:cstheme="minorHAnsi"/>
        </w:rPr>
      </w:pPr>
    </w:p>
    <w:p w14:paraId="082F304B" w14:textId="77777777" w:rsidR="00B81056" w:rsidRPr="004219B1" w:rsidRDefault="00102F2A" w:rsidP="0002615C">
      <w:pPr>
        <w:spacing w:line="276" w:lineRule="auto"/>
        <w:jc w:val="both"/>
        <w:rPr>
          <w:rFonts w:asciiTheme="minorHAnsi" w:hAnsiTheme="minorHAnsi" w:cstheme="minorHAnsi"/>
          <w:b/>
        </w:rPr>
      </w:pPr>
      <w:r w:rsidRPr="004219B1">
        <w:rPr>
          <w:rFonts w:asciiTheme="minorHAnsi" w:hAnsiTheme="minorHAnsi" w:cstheme="minorHAnsi"/>
        </w:rPr>
        <w:br w:type="page"/>
      </w:r>
    </w:p>
    <w:p w14:paraId="155C6260" w14:textId="77777777" w:rsidR="00B81056" w:rsidRPr="004219B1" w:rsidRDefault="00102F2A" w:rsidP="0002615C">
      <w:pPr>
        <w:pStyle w:val="Heading1"/>
        <w:numPr>
          <w:ilvl w:val="0"/>
          <w:numId w:val="12"/>
        </w:numPr>
        <w:jc w:val="both"/>
        <w:rPr>
          <w:rFonts w:asciiTheme="minorHAnsi" w:hAnsiTheme="minorHAnsi" w:cstheme="minorHAnsi"/>
        </w:rPr>
      </w:pPr>
      <w:bookmarkStart w:id="20" w:name="_Toc212017259"/>
      <w:r w:rsidRPr="004219B1">
        <w:rPr>
          <w:rFonts w:asciiTheme="minorHAnsi" w:hAnsiTheme="minorHAnsi" w:cstheme="minorHAnsi"/>
        </w:rPr>
        <w:lastRenderedPageBreak/>
        <w:t>Recommendations</w:t>
      </w:r>
      <w:bookmarkEnd w:id="20"/>
      <w:r w:rsidRPr="004219B1">
        <w:rPr>
          <w:rFonts w:asciiTheme="minorHAnsi" w:hAnsiTheme="minorHAnsi" w:cstheme="minorHAnsi"/>
        </w:rPr>
        <w:t xml:space="preserve"> </w:t>
      </w:r>
    </w:p>
    <w:p w14:paraId="1436A809" w14:textId="77777777" w:rsidR="00B81056" w:rsidRPr="004219B1" w:rsidRDefault="00102F2A" w:rsidP="0002615C">
      <w:pPr>
        <w:pBdr>
          <w:top w:val="nil"/>
          <w:left w:val="nil"/>
          <w:bottom w:val="nil"/>
          <w:right w:val="nil"/>
          <w:between w:val="nil"/>
        </w:pBdr>
        <w:spacing w:after="240" w:line="252" w:lineRule="auto"/>
        <w:jc w:val="both"/>
        <w:rPr>
          <w:rFonts w:asciiTheme="minorHAnsi" w:hAnsiTheme="minorHAnsi" w:cstheme="minorHAnsi"/>
          <w:color w:val="000000"/>
        </w:rPr>
      </w:pPr>
      <w:r w:rsidRPr="004219B1">
        <w:rPr>
          <w:rFonts w:asciiTheme="minorHAnsi" w:hAnsiTheme="minorHAnsi" w:cstheme="minorHAnsi"/>
          <w:color w:val="000000"/>
        </w:rPr>
        <w:t>The following recommendations are derived from the review’s findings and stakeholder consultations. They are structured to support VAC’s transition into its next strategic phase while strengthening delivery, impact, and sustainability.</w:t>
      </w:r>
    </w:p>
    <w:p w14:paraId="5E642BDB" w14:textId="260017C9" w:rsidR="00144CFE" w:rsidRPr="004219B1" w:rsidRDefault="00144CFE" w:rsidP="00144CFE">
      <w:pPr>
        <w:shd w:val="clear" w:color="auto" w:fill="FFFFFF" w:themeFill="background1"/>
        <w:spacing w:before="100" w:beforeAutospacing="1" w:after="100" w:afterAutospacing="1" w:line="240" w:lineRule="auto"/>
        <w:jc w:val="both"/>
        <w:rPr>
          <w:rFonts w:asciiTheme="minorHAnsi" w:eastAsia="Times New Roman" w:hAnsiTheme="minorHAnsi" w:cstheme="minorBidi"/>
          <w:color w:val="000000" w:themeColor="text1"/>
        </w:rPr>
      </w:pPr>
      <w:r w:rsidRPr="004219B1">
        <w:rPr>
          <w:rFonts w:asciiTheme="minorHAnsi" w:hAnsiTheme="minorHAnsi" w:cstheme="minorBidi"/>
          <w:b/>
          <w:bCs/>
        </w:rPr>
        <w:t>Recommendation 1:</w:t>
      </w:r>
      <w:r w:rsidRPr="004219B1">
        <w:rPr>
          <w:rFonts w:asciiTheme="minorHAnsi" w:hAnsiTheme="minorHAnsi" w:cstheme="minorBidi"/>
        </w:rPr>
        <w:t xml:space="preserve"> The VAC’s strategic position gained so far should be maximised by deepening bilateral policy dialogue, strengthening local leadership and governance capacity, and advancing inclusive initiatives, particularly in gender equality, social inclusion, and public sector innovation. VAC should also continue to facilitate high-level exchanges and collaborative research to inform policy and extend its regional</w:t>
      </w:r>
      <w:r w:rsidR="00DF6E92">
        <w:rPr>
          <w:rFonts w:asciiTheme="minorHAnsi" w:hAnsiTheme="minorHAnsi" w:cstheme="minorBidi"/>
        </w:rPr>
        <w:t xml:space="preserve"> collaboration efforts</w:t>
      </w:r>
      <w:r w:rsidRPr="004219B1">
        <w:rPr>
          <w:rFonts w:asciiTheme="minorHAnsi" w:hAnsiTheme="minorHAnsi" w:cstheme="minorBidi"/>
        </w:rPr>
        <w:t xml:space="preserve"> by sharing best practices with neighbouring countries. </w:t>
      </w:r>
    </w:p>
    <w:p w14:paraId="43F3636C" w14:textId="6509B141" w:rsidR="00144CFE" w:rsidRPr="004219B1" w:rsidRDefault="00144CFE" w:rsidP="00144CFE">
      <w:pPr>
        <w:shd w:val="clear" w:color="auto" w:fill="FFFFFF" w:themeFill="background1"/>
        <w:spacing w:before="100" w:beforeAutospacing="1" w:after="100" w:afterAutospacing="1" w:line="240" w:lineRule="auto"/>
        <w:jc w:val="both"/>
        <w:rPr>
          <w:rFonts w:asciiTheme="minorHAnsi" w:hAnsiTheme="minorHAnsi" w:cstheme="minorBidi"/>
        </w:rPr>
      </w:pPr>
      <w:r w:rsidRPr="004219B1">
        <w:rPr>
          <w:rFonts w:asciiTheme="minorHAnsi" w:hAnsiTheme="minorHAnsi" w:cstheme="minorBidi"/>
          <w:b/>
          <w:bCs/>
        </w:rPr>
        <w:t>Recommendation 2:</w:t>
      </w:r>
      <w:r w:rsidRPr="004219B1">
        <w:rPr>
          <w:rFonts w:asciiTheme="minorHAnsi" w:hAnsiTheme="minorHAnsi" w:cstheme="minorBidi"/>
        </w:rPr>
        <w:t xml:space="preserve"> To maintain ongoing strategic alignment with Vietnam’s evolving priorities amid significant political shifts, it is recommended that DFAT and the MC include regular policy scans and structured stakeholder dialogue into the MEL framework. By systematically reviewing policy developments and engaging key stakeholders, the program will remain responsive and adaptable, ensuring that activities continue to reflect both Australia’s and Vietnam’s </w:t>
      </w:r>
      <w:r w:rsidR="00624E90">
        <w:rPr>
          <w:rFonts w:asciiTheme="minorHAnsi" w:hAnsiTheme="minorHAnsi" w:cstheme="minorBidi"/>
        </w:rPr>
        <w:t>mutual interest</w:t>
      </w:r>
      <w:r w:rsidRPr="004219B1">
        <w:rPr>
          <w:rFonts w:asciiTheme="minorHAnsi" w:hAnsiTheme="minorHAnsi" w:cstheme="minorBidi"/>
        </w:rPr>
        <w:t>. This approach will enhance agility and reinforce bilateral cooperation in a dynamic context.</w:t>
      </w:r>
    </w:p>
    <w:p w14:paraId="6B3A1188" w14:textId="77777777" w:rsidR="00144CFE" w:rsidRPr="004219B1" w:rsidRDefault="00144CFE" w:rsidP="00144CFE">
      <w:pPr>
        <w:shd w:val="clear" w:color="auto" w:fill="FFFFFF" w:themeFill="background1"/>
        <w:spacing w:before="100" w:beforeAutospacing="1" w:after="100" w:afterAutospacing="1" w:line="240" w:lineRule="auto"/>
        <w:jc w:val="both"/>
        <w:rPr>
          <w:rFonts w:asciiTheme="minorHAnsi" w:hAnsiTheme="minorHAnsi" w:cstheme="minorBidi"/>
        </w:rPr>
      </w:pPr>
      <w:r w:rsidRPr="004219B1">
        <w:rPr>
          <w:rFonts w:asciiTheme="minorHAnsi" w:hAnsiTheme="minorHAnsi" w:cstheme="minorBidi"/>
          <w:b/>
          <w:bCs/>
        </w:rPr>
        <w:t xml:space="preserve">Recommendation 3: </w:t>
      </w:r>
      <w:r w:rsidRPr="004219B1">
        <w:rPr>
          <w:rFonts w:asciiTheme="minorHAnsi" w:hAnsiTheme="minorHAnsi" w:cstheme="minorBidi"/>
        </w:rPr>
        <w:t xml:space="preserve">VAC should strengthen targeted leadership development by integrating regular capacity needs assessments and comprehensive resource mapping into the MEL framework. This will enable a more effective response to local and sector-specific leadership needs and ensure that activities remain relevant and impactful. In addition to prioritising gender-balanced participation and deepening academic-government partnerships, VAC should actively mobilise the expertise and contributions of peers not only within the public sector, but also across academic networks and the private sector. </w:t>
      </w:r>
    </w:p>
    <w:p w14:paraId="2DBF6C71" w14:textId="77777777" w:rsidR="00144CFE" w:rsidRPr="004219B1" w:rsidRDefault="00144CFE" w:rsidP="00144CFE">
      <w:pPr>
        <w:shd w:val="clear" w:color="auto" w:fill="FFFFFF" w:themeFill="background1"/>
        <w:spacing w:before="100" w:beforeAutospacing="1" w:after="100" w:afterAutospacing="1" w:line="240" w:lineRule="auto"/>
        <w:jc w:val="both"/>
        <w:rPr>
          <w:rFonts w:asciiTheme="minorHAnsi" w:hAnsiTheme="minorHAnsi" w:cstheme="minorHAnsi"/>
        </w:rPr>
      </w:pPr>
      <w:r w:rsidRPr="004219B1">
        <w:rPr>
          <w:rFonts w:asciiTheme="minorHAnsi" w:hAnsiTheme="minorHAnsi" w:cstheme="minorHAnsi"/>
          <w:b/>
          <w:bCs/>
        </w:rPr>
        <w:t xml:space="preserve">Recommendation 4: </w:t>
      </w:r>
      <w:r w:rsidRPr="004219B1">
        <w:rPr>
          <w:rFonts w:asciiTheme="minorHAnsi" w:hAnsiTheme="minorHAnsi" w:cstheme="minorHAnsi"/>
        </w:rPr>
        <w:t>VAC should refine its prioritisation processes to focus on activities aligned with its mission while retaining flexibility and foster greater integration among its three strategic pillars. Targeted support should be developed for Vietnam’s reform agenda, incorporating the four pillars of reform, and participant selection processes should be strengthened to include new stakeholders. Regular collection and use of stakeholder feedback will enhance program relevance, while shifting from general education to targeted capacity-building will ensure sustainable, high-impact outcomes in an evolving context.</w:t>
      </w:r>
    </w:p>
    <w:p w14:paraId="23B00365" w14:textId="77777777" w:rsidR="00144CFE" w:rsidRPr="004219B1" w:rsidRDefault="00144CFE" w:rsidP="00144CFE">
      <w:pPr>
        <w:shd w:val="clear" w:color="auto" w:fill="FFFFFF" w:themeFill="background1"/>
        <w:spacing w:before="100" w:beforeAutospacing="1" w:after="100" w:afterAutospacing="1" w:line="240" w:lineRule="auto"/>
        <w:jc w:val="both"/>
        <w:rPr>
          <w:rFonts w:asciiTheme="minorHAnsi" w:hAnsiTheme="minorHAnsi" w:cstheme="minorHAnsi"/>
        </w:rPr>
      </w:pPr>
      <w:r w:rsidRPr="004219B1">
        <w:rPr>
          <w:rFonts w:asciiTheme="minorHAnsi" w:hAnsiTheme="minorHAnsi" w:cstheme="minorHAnsi"/>
          <w:b/>
          <w:bCs/>
        </w:rPr>
        <w:t xml:space="preserve">Recommendation 5: </w:t>
      </w:r>
      <w:r w:rsidRPr="004219B1">
        <w:rPr>
          <w:rFonts w:asciiTheme="minorHAnsi" w:hAnsiTheme="minorHAnsi" w:cstheme="minorHAnsi"/>
        </w:rPr>
        <w:t xml:space="preserve">To ensure VAC’s courses and activities remain dynamic and relevant in the next phase, a strategic approach is recommended: prioritise targeted capacity-building initiatives aligned with Vietnam’s reform agenda, tailor content to reform pillars and specific stakeholder groups, and improve participant selection for long-term benefits. Post-course support and flagship offerings should embed learning outcomes, while strengthening policy-practice linkages through research-driven, interactive engagement across pillars will foster sustainable change. Expanding reach to provincial and sectoral leaders, cultivating alumni engagement, and leveraging international partnerships will broaden systemic impact. </w:t>
      </w:r>
    </w:p>
    <w:p w14:paraId="327EF316" w14:textId="77777777" w:rsidR="00144CFE" w:rsidRPr="004219B1" w:rsidRDefault="00144CFE" w:rsidP="00144CFE">
      <w:pPr>
        <w:pBdr>
          <w:top w:val="nil"/>
          <w:left w:val="nil"/>
          <w:bottom w:val="nil"/>
          <w:right w:val="nil"/>
          <w:between w:val="nil"/>
        </w:pBdr>
        <w:spacing w:line="276" w:lineRule="auto"/>
        <w:jc w:val="both"/>
        <w:rPr>
          <w:rFonts w:asciiTheme="minorHAnsi" w:hAnsiTheme="minorHAnsi" w:cstheme="minorHAnsi"/>
        </w:rPr>
      </w:pPr>
      <w:r w:rsidRPr="004219B1">
        <w:rPr>
          <w:rFonts w:asciiTheme="minorHAnsi" w:hAnsiTheme="minorHAnsi" w:cstheme="minorHAnsi"/>
          <w:b/>
          <w:bCs/>
        </w:rPr>
        <w:t>Recommendation 6:</w:t>
      </w:r>
      <w:r w:rsidRPr="004219B1">
        <w:rPr>
          <w:rFonts w:asciiTheme="minorHAnsi" w:hAnsiTheme="minorHAnsi" w:cstheme="minorHAnsi"/>
        </w:rPr>
        <w:t xml:space="preserve"> To enhance VAC’s effectiveness, it is essential to prioritise early and active stakeholder engagement, so program activities closely reflect local needs. Fostering co-design and mentorship between external experts and local actors will enable a progressive transfer of capacity. </w:t>
      </w:r>
    </w:p>
    <w:p w14:paraId="4B407213" w14:textId="77777777" w:rsidR="00144CFE" w:rsidRPr="004219B1" w:rsidRDefault="00144CFE" w:rsidP="00144CFE">
      <w:pPr>
        <w:pBdr>
          <w:top w:val="nil"/>
          <w:left w:val="nil"/>
          <w:bottom w:val="nil"/>
          <w:right w:val="nil"/>
          <w:between w:val="nil"/>
        </w:pBdr>
        <w:spacing w:line="276" w:lineRule="auto"/>
        <w:jc w:val="both"/>
        <w:rPr>
          <w:rFonts w:asciiTheme="minorHAnsi" w:hAnsiTheme="minorHAnsi" w:cstheme="minorBidi"/>
        </w:rPr>
      </w:pPr>
      <w:r w:rsidRPr="004219B1">
        <w:rPr>
          <w:rFonts w:asciiTheme="minorHAnsi" w:hAnsiTheme="minorHAnsi" w:cstheme="minorBidi"/>
          <w:b/>
          <w:bCs/>
        </w:rPr>
        <w:lastRenderedPageBreak/>
        <w:t>Recommendation 7:</w:t>
      </w:r>
      <w:r w:rsidRPr="004219B1">
        <w:rPr>
          <w:rFonts w:asciiTheme="minorHAnsi" w:hAnsiTheme="minorHAnsi" w:cstheme="minorBidi"/>
        </w:rPr>
        <w:t xml:space="preserve"> Establishing a structured Advisory Council will strengthen technical guidance and strategic oversight, and providing targeted support to foundational partners during proposal development will ensure alignment with VAC’s objectives. Relevant experts identified by the Foundational Partners and contracted service providers could be members of the Advisory Council. The MC should determine the strategic/technical needs of an Advisory Council and how it could best support the VAC. </w:t>
      </w:r>
    </w:p>
    <w:p w14:paraId="02653001" w14:textId="3FE1FF6D" w:rsidR="00144CFE" w:rsidRPr="004219B1" w:rsidRDefault="00144CFE" w:rsidP="00144CFE">
      <w:pPr>
        <w:pBdr>
          <w:top w:val="nil"/>
          <w:left w:val="nil"/>
          <w:bottom w:val="nil"/>
          <w:right w:val="nil"/>
          <w:between w:val="nil"/>
        </w:pBdr>
        <w:spacing w:line="276" w:lineRule="auto"/>
        <w:jc w:val="both"/>
        <w:rPr>
          <w:rFonts w:asciiTheme="minorHAnsi" w:hAnsiTheme="minorHAnsi" w:cstheme="minorBidi"/>
        </w:rPr>
      </w:pPr>
      <w:r w:rsidRPr="004219B1">
        <w:rPr>
          <w:rFonts w:asciiTheme="minorHAnsi" w:hAnsiTheme="minorHAnsi" w:cstheme="minorBidi"/>
          <w:b/>
          <w:bCs/>
        </w:rPr>
        <w:t>Recommendation 8:</w:t>
      </w:r>
      <w:r w:rsidRPr="004219B1">
        <w:rPr>
          <w:rFonts w:asciiTheme="minorHAnsi" w:hAnsiTheme="minorHAnsi" w:cstheme="minorBidi"/>
        </w:rPr>
        <w:t xml:space="preserve"> </w:t>
      </w:r>
      <w:r w:rsidRPr="0081417B">
        <w:rPr>
          <w:rFonts w:asciiTheme="minorHAnsi" w:hAnsiTheme="minorHAnsi" w:cstheme="minorBidi"/>
        </w:rPr>
        <w:t>S</w:t>
      </w:r>
      <w:r w:rsidRPr="004219B1">
        <w:rPr>
          <w:rFonts w:asciiTheme="minorHAnsi" w:hAnsiTheme="minorHAnsi" w:cstheme="minorBidi"/>
        </w:rPr>
        <w:t>ystematic investment in a range of capacities</w:t>
      </w:r>
      <w:r w:rsidRPr="0081417B">
        <w:rPr>
          <w:rFonts w:asciiTheme="minorHAnsi" w:hAnsiTheme="minorHAnsi" w:cstheme="minorBidi"/>
        </w:rPr>
        <w:t xml:space="preserve"> to strengthen VAC’s role as a bilateral hub. Such investments could include </w:t>
      </w:r>
      <w:r w:rsidRPr="004219B1">
        <w:rPr>
          <w:rFonts w:asciiTheme="minorHAnsi" w:hAnsiTheme="minorHAnsi" w:cstheme="minorBidi"/>
        </w:rPr>
        <w:t xml:space="preserve">partnership </w:t>
      </w:r>
      <w:r w:rsidRPr="0081417B">
        <w:rPr>
          <w:rFonts w:asciiTheme="minorHAnsi" w:hAnsiTheme="minorHAnsi" w:cstheme="minorBidi"/>
        </w:rPr>
        <w:t xml:space="preserve">brokering, </w:t>
      </w:r>
      <w:r w:rsidRPr="004219B1">
        <w:rPr>
          <w:rFonts w:asciiTheme="minorHAnsi" w:hAnsiTheme="minorHAnsi" w:cstheme="minorBidi"/>
        </w:rPr>
        <w:t>facilitat</w:t>
      </w:r>
      <w:r w:rsidRPr="0081417B">
        <w:rPr>
          <w:rFonts w:asciiTheme="minorHAnsi" w:hAnsiTheme="minorHAnsi" w:cstheme="minorBidi"/>
        </w:rPr>
        <w:t xml:space="preserve">ion of </w:t>
      </w:r>
      <w:r w:rsidRPr="004219B1">
        <w:rPr>
          <w:rFonts w:asciiTheme="minorHAnsi" w:hAnsiTheme="minorHAnsi" w:cstheme="minorBidi"/>
        </w:rPr>
        <w:t xml:space="preserve">knowledge exchange; robust systems for research-policy integration; digital infrastructure to support networking and collaboration across countries; and institutional frameworks that enable ongoing engagement with diverse stakeholders. </w:t>
      </w:r>
      <w:r w:rsidRPr="0081417B">
        <w:rPr>
          <w:rFonts w:asciiTheme="minorHAnsi" w:hAnsiTheme="minorHAnsi" w:cstheme="minorBidi"/>
        </w:rPr>
        <w:t xml:space="preserve">Investment in </w:t>
      </w:r>
      <w:r w:rsidRPr="004219B1">
        <w:rPr>
          <w:rFonts w:asciiTheme="minorHAnsi" w:hAnsiTheme="minorHAnsi" w:cstheme="minorBidi"/>
        </w:rPr>
        <w:t>these capacities and resources will allow the VAC to more effectively drive research-policy integration and foster institutional partnerships, amplifying its impact across the sector.</w:t>
      </w:r>
    </w:p>
    <w:p w14:paraId="7EEF3574" w14:textId="77777777" w:rsidR="00144CFE" w:rsidRPr="004219B1" w:rsidRDefault="00144CFE" w:rsidP="00144CFE">
      <w:pPr>
        <w:pBdr>
          <w:top w:val="nil"/>
          <w:left w:val="nil"/>
          <w:bottom w:val="nil"/>
          <w:right w:val="nil"/>
          <w:between w:val="nil"/>
        </w:pBdr>
        <w:spacing w:line="276" w:lineRule="auto"/>
        <w:jc w:val="both"/>
        <w:rPr>
          <w:rFonts w:asciiTheme="minorHAnsi" w:hAnsiTheme="minorHAnsi" w:cstheme="minorHAnsi"/>
        </w:rPr>
      </w:pPr>
      <w:r w:rsidRPr="004219B1">
        <w:rPr>
          <w:rFonts w:asciiTheme="minorHAnsi" w:hAnsiTheme="minorHAnsi" w:cstheme="minorHAnsi"/>
          <w:b/>
          <w:bCs/>
        </w:rPr>
        <w:t>Recommendation 9:</w:t>
      </w:r>
      <w:r w:rsidRPr="004219B1">
        <w:rPr>
          <w:rFonts w:asciiTheme="minorHAnsi" w:hAnsiTheme="minorHAnsi" w:cstheme="minorHAnsi"/>
        </w:rPr>
        <w:t xml:space="preserve"> To ensure the VAC’s ongoing impact and strategic relevance, it is recommended to </w:t>
      </w:r>
      <w:r>
        <w:rPr>
          <w:rFonts w:asciiTheme="minorHAnsi" w:hAnsiTheme="minorHAnsi" w:cstheme="minorHAnsi"/>
        </w:rPr>
        <w:t xml:space="preserve">further </w:t>
      </w:r>
      <w:r w:rsidRPr="004219B1">
        <w:rPr>
          <w:rFonts w:asciiTheme="minorHAnsi" w:hAnsiTheme="minorHAnsi" w:cstheme="minorHAnsi"/>
        </w:rPr>
        <w:t>develop a robust MEL system with targeted indicators aligned to core outcomes. This should include:</w:t>
      </w:r>
    </w:p>
    <w:p w14:paraId="39E2B1F5" w14:textId="77777777" w:rsidR="00144CFE" w:rsidRPr="004219B1" w:rsidRDefault="00144CFE" w:rsidP="00144CFE">
      <w:pPr>
        <w:pStyle w:val="ListParagraph"/>
        <w:numPr>
          <w:ilvl w:val="0"/>
          <w:numId w:val="69"/>
        </w:numPr>
        <w:pBdr>
          <w:top w:val="nil"/>
          <w:left w:val="nil"/>
          <w:bottom w:val="nil"/>
          <w:right w:val="nil"/>
          <w:between w:val="nil"/>
        </w:pBdr>
        <w:spacing w:line="276" w:lineRule="auto"/>
        <w:jc w:val="both"/>
        <w:rPr>
          <w:rFonts w:asciiTheme="minorHAnsi" w:hAnsiTheme="minorHAnsi" w:cstheme="minorHAnsi"/>
        </w:rPr>
      </w:pPr>
      <w:r w:rsidRPr="004219B1">
        <w:rPr>
          <w:rFonts w:asciiTheme="minorHAnsi" w:hAnsiTheme="minorHAnsi" w:cstheme="minorHAnsi"/>
        </w:rPr>
        <w:t>Partnership metrics: Define and track indicators for joint research, policy initiatives, and co-developed projects, measuring both direct outputs and broader impacts on collaboration.</w:t>
      </w:r>
    </w:p>
    <w:p w14:paraId="48D1D680" w14:textId="77777777" w:rsidR="00144CFE" w:rsidRPr="004219B1" w:rsidRDefault="00144CFE" w:rsidP="00144CFE">
      <w:pPr>
        <w:pStyle w:val="ListParagraph"/>
        <w:numPr>
          <w:ilvl w:val="0"/>
          <w:numId w:val="69"/>
        </w:numPr>
        <w:pBdr>
          <w:top w:val="nil"/>
          <w:left w:val="nil"/>
          <w:bottom w:val="nil"/>
          <w:right w:val="nil"/>
          <w:between w:val="nil"/>
        </w:pBdr>
        <w:spacing w:line="276" w:lineRule="auto"/>
        <w:jc w:val="both"/>
        <w:rPr>
          <w:rFonts w:asciiTheme="minorHAnsi" w:hAnsiTheme="minorHAnsi" w:cstheme="minorHAnsi"/>
        </w:rPr>
      </w:pPr>
      <w:r w:rsidRPr="004219B1">
        <w:rPr>
          <w:rFonts w:asciiTheme="minorHAnsi" w:hAnsiTheme="minorHAnsi" w:cstheme="minorHAnsi"/>
        </w:rPr>
        <w:t>Policy and institutional growth: Monitor progress in policy development and institutional capacity building, focusing on measurable improvements driven by VAC partnerships.</w:t>
      </w:r>
    </w:p>
    <w:p w14:paraId="351EC5D1" w14:textId="77777777" w:rsidR="00144CFE" w:rsidRPr="004219B1" w:rsidRDefault="00144CFE" w:rsidP="00144CFE">
      <w:pPr>
        <w:pStyle w:val="ListParagraph"/>
        <w:numPr>
          <w:ilvl w:val="0"/>
          <w:numId w:val="69"/>
        </w:numPr>
        <w:pBdr>
          <w:top w:val="nil"/>
          <w:left w:val="nil"/>
          <w:bottom w:val="nil"/>
          <w:right w:val="nil"/>
          <w:between w:val="nil"/>
        </w:pBdr>
        <w:spacing w:line="276" w:lineRule="auto"/>
        <w:jc w:val="both"/>
        <w:rPr>
          <w:rFonts w:asciiTheme="minorHAnsi" w:hAnsiTheme="minorHAnsi" w:cstheme="minorHAnsi"/>
        </w:rPr>
      </w:pPr>
      <w:r w:rsidRPr="004219B1">
        <w:rPr>
          <w:rFonts w:asciiTheme="minorHAnsi" w:hAnsiTheme="minorHAnsi" w:cstheme="minorHAnsi"/>
        </w:rPr>
        <w:t>Stakeholder engagement: Collect and analyse feedback on the relevance, inclusivity, and effectiveness of VAC services, ensuring stakeholder satisfaction and knowledge exchange.</w:t>
      </w:r>
    </w:p>
    <w:p w14:paraId="7897AA2E" w14:textId="77777777" w:rsidR="00144CFE" w:rsidRPr="004219B1" w:rsidRDefault="00144CFE" w:rsidP="00144CFE">
      <w:pPr>
        <w:pStyle w:val="ListParagraph"/>
        <w:numPr>
          <w:ilvl w:val="0"/>
          <w:numId w:val="69"/>
        </w:numPr>
        <w:pBdr>
          <w:top w:val="nil"/>
          <w:left w:val="nil"/>
          <w:bottom w:val="nil"/>
          <w:right w:val="nil"/>
          <w:between w:val="nil"/>
        </w:pBdr>
        <w:spacing w:line="276" w:lineRule="auto"/>
        <w:jc w:val="both"/>
        <w:rPr>
          <w:rFonts w:asciiTheme="minorHAnsi" w:hAnsiTheme="minorHAnsi" w:cstheme="minorHAnsi"/>
        </w:rPr>
      </w:pPr>
      <w:r w:rsidRPr="004219B1">
        <w:rPr>
          <w:rFonts w:asciiTheme="minorHAnsi" w:hAnsiTheme="minorHAnsi" w:cstheme="minorHAnsi"/>
        </w:rPr>
        <w:t>Adaptive learning: Incorporate regular reviews to enable agile response, helping the VAC and partners refine strategies and targets based on MEL findings.</w:t>
      </w:r>
    </w:p>
    <w:p w14:paraId="6D689CF2" w14:textId="77777777" w:rsidR="00144CFE" w:rsidRPr="003B5BFA" w:rsidRDefault="00144CFE" w:rsidP="00144CFE">
      <w:pPr>
        <w:spacing w:line="276" w:lineRule="auto"/>
        <w:jc w:val="both"/>
        <w:rPr>
          <w:rFonts w:asciiTheme="minorHAnsi" w:hAnsiTheme="minorHAnsi" w:cstheme="minorBidi"/>
        </w:rPr>
      </w:pPr>
      <w:r w:rsidRPr="003B5BFA">
        <w:rPr>
          <w:rFonts w:asciiTheme="minorHAnsi" w:hAnsiTheme="minorHAnsi" w:cstheme="minorBidi"/>
          <w:b/>
          <w:bCs/>
          <w:color w:val="000000" w:themeColor="text1"/>
        </w:rPr>
        <w:t>Recommendation 10:</w:t>
      </w:r>
      <w:r w:rsidRPr="003B5BFA">
        <w:rPr>
          <w:rFonts w:asciiTheme="minorHAnsi" w:hAnsiTheme="minorHAnsi" w:cstheme="minorBidi"/>
          <w:color w:val="000000" w:themeColor="text1"/>
        </w:rPr>
        <w:t xml:space="preserve"> </w:t>
      </w:r>
      <w:r w:rsidRPr="003B5BFA">
        <w:rPr>
          <w:rFonts w:asciiTheme="minorHAnsi" w:hAnsiTheme="minorHAnsi" w:cstheme="minorBidi"/>
        </w:rPr>
        <w:t>To strengthen GEDSI outcomes, the VAC should establish clear participation targets for greater inclusion of persons with disabilities and ethnic minorities, conduct joint studies for inclusion policy development, implement targeted outreach and support strategies to engage provincial and marginalised groups, integrate comprehensive GEDSI indicators and disaggregated data collection into all monitoring and evaluation frameworks, provide training and resources on inclusive and accessible practices to local partners, and institute regular review mechanisms to assess progress and adjust approaches as needed.</w:t>
      </w:r>
    </w:p>
    <w:p w14:paraId="6159E207" w14:textId="77777777" w:rsidR="00144CFE" w:rsidRPr="004219B1" w:rsidRDefault="00144CFE" w:rsidP="00144CFE">
      <w:pPr>
        <w:pBdr>
          <w:top w:val="nil"/>
          <w:left w:val="nil"/>
          <w:bottom w:val="nil"/>
          <w:right w:val="nil"/>
          <w:between w:val="nil"/>
        </w:pBdr>
        <w:spacing w:line="276" w:lineRule="auto"/>
        <w:jc w:val="both"/>
        <w:rPr>
          <w:rFonts w:asciiTheme="minorHAnsi" w:hAnsiTheme="minorHAnsi" w:cstheme="minorHAnsi"/>
          <w:color w:val="000000"/>
        </w:rPr>
      </w:pPr>
      <w:r w:rsidRPr="004219B1">
        <w:rPr>
          <w:rFonts w:asciiTheme="minorHAnsi" w:hAnsiTheme="minorHAnsi" w:cstheme="minorHAnsi"/>
          <w:b/>
          <w:bCs/>
          <w:color w:val="000000" w:themeColor="text1"/>
        </w:rPr>
        <w:t xml:space="preserve">Recommendation 11: </w:t>
      </w:r>
      <w:r w:rsidRPr="004219B1">
        <w:rPr>
          <w:rFonts w:asciiTheme="minorHAnsi" w:hAnsiTheme="minorHAnsi" w:cstheme="minorHAnsi"/>
          <w:color w:val="000000" w:themeColor="text1"/>
        </w:rPr>
        <w:t>To enhance future impact, opportunities include embedding climate change modules in training, fostering multi-sectoral policy dialogues, partnering with research institutes and international organisations, piloting provincial climate initiatives, building climate-focused networks, and leveraging digital platforms for wider dissemination. These steps would strengthen VAC’s role in mainstreaming climate action and supporting Vietnam’s transition to a climate-resilient future.</w:t>
      </w:r>
    </w:p>
    <w:p w14:paraId="504118F5" w14:textId="77777777" w:rsidR="00144CFE" w:rsidRPr="004219B1" w:rsidRDefault="00144CFE" w:rsidP="00144CFE">
      <w:pPr>
        <w:pBdr>
          <w:top w:val="nil"/>
          <w:left w:val="nil"/>
          <w:bottom w:val="nil"/>
          <w:right w:val="nil"/>
          <w:between w:val="nil"/>
        </w:pBdr>
        <w:spacing w:after="240" w:line="276" w:lineRule="auto"/>
        <w:jc w:val="both"/>
        <w:rPr>
          <w:rFonts w:asciiTheme="minorHAnsi" w:hAnsiTheme="minorHAnsi" w:cstheme="minorBidi"/>
        </w:rPr>
      </w:pPr>
      <w:r w:rsidRPr="004219B1">
        <w:rPr>
          <w:rFonts w:asciiTheme="minorHAnsi" w:hAnsiTheme="minorHAnsi" w:cstheme="minorBidi"/>
          <w:b/>
          <w:bCs/>
          <w:color w:val="000000" w:themeColor="text1"/>
        </w:rPr>
        <w:t>Recommendation 12:</w:t>
      </w:r>
      <w:r w:rsidRPr="0081417B">
        <w:rPr>
          <w:rFonts w:asciiTheme="minorHAnsi" w:hAnsiTheme="minorHAnsi" w:cstheme="minorBidi"/>
          <w:b/>
          <w:bCs/>
          <w:color w:val="000000" w:themeColor="text1"/>
        </w:rPr>
        <w:t xml:space="preserve"> </w:t>
      </w:r>
      <w:r w:rsidRPr="004219B1">
        <w:rPr>
          <w:rFonts w:asciiTheme="minorHAnsi" w:hAnsiTheme="minorHAnsi" w:cstheme="minorBidi"/>
        </w:rPr>
        <w:t>Aus4Skills Phase 3 undertake further exploration of possible approaches to ensure the VAC has financial and operational sustainability beyond current programming to 2035 and delivers lasting impact.</w:t>
      </w:r>
    </w:p>
    <w:p w14:paraId="6C6756DA" w14:textId="77777777" w:rsidR="00144CFE" w:rsidRPr="004219B1" w:rsidRDefault="00144CFE" w:rsidP="00144CFE">
      <w:pPr>
        <w:pBdr>
          <w:top w:val="nil"/>
          <w:left w:val="nil"/>
          <w:bottom w:val="nil"/>
          <w:right w:val="nil"/>
          <w:between w:val="nil"/>
        </w:pBdr>
        <w:spacing w:line="276" w:lineRule="auto"/>
        <w:jc w:val="both"/>
        <w:rPr>
          <w:rFonts w:asciiTheme="minorHAnsi" w:hAnsiTheme="minorHAnsi" w:cstheme="minorHAnsi"/>
        </w:rPr>
      </w:pPr>
      <w:r w:rsidRPr="004219B1">
        <w:rPr>
          <w:rFonts w:asciiTheme="minorHAnsi" w:hAnsiTheme="minorHAnsi" w:cstheme="minorHAnsi"/>
        </w:rPr>
        <w:lastRenderedPageBreak/>
        <w:t xml:space="preserve">The VAC is encouraged to broaden its funding sources beyond current ODA dependencies by cultivating partnerships with academic institutions, local governments, and the private sector. These collaborations can support joint research projects, co-hosted training, and shared service delivery, thereby driving both innovation and resource mobilisation. </w:t>
      </w:r>
    </w:p>
    <w:p w14:paraId="5CF83338" w14:textId="6EFE1ADC" w:rsidR="005A2BBD" w:rsidRDefault="00144CFE" w:rsidP="008F341E">
      <w:pPr>
        <w:pBdr>
          <w:top w:val="nil"/>
          <w:left w:val="nil"/>
          <w:bottom w:val="nil"/>
          <w:right w:val="nil"/>
          <w:between w:val="nil"/>
        </w:pBdr>
        <w:spacing w:line="276" w:lineRule="auto"/>
        <w:jc w:val="both"/>
        <w:rPr>
          <w:rFonts w:asciiTheme="minorHAnsi" w:hAnsiTheme="minorHAnsi" w:cstheme="minorHAnsi"/>
        </w:rPr>
      </w:pPr>
      <w:r w:rsidRPr="004219B1">
        <w:rPr>
          <w:rFonts w:asciiTheme="minorHAnsi" w:hAnsiTheme="minorHAnsi" w:cstheme="minorHAnsi"/>
        </w:rPr>
        <w:t>To support operational resilience, targeted investment in permanent staffing, MEL systems, and enhanced communication and public relations capacities is essential.</w:t>
      </w:r>
    </w:p>
    <w:p w14:paraId="48893C7C" w14:textId="5E65FE58" w:rsidR="00B81056" w:rsidRPr="004219B1" w:rsidRDefault="00471A55" w:rsidP="006B2A92">
      <w:pPr>
        <w:keepNext/>
        <w:pageBreakBefore/>
        <w:numPr>
          <w:ilvl w:val="0"/>
          <w:numId w:val="11"/>
        </w:numPr>
        <w:pBdr>
          <w:top w:val="single" w:sz="24" w:space="1" w:color="0A1F50"/>
          <w:left w:val="nil"/>
          <w:bottom w:val="nil"/>
          <w:right w:val="nil"/>
          <w:between w:val="nil"/>
        </w:pBdr>
        <w:spacing w:after="400" w:line="240" w:lineRule="auto"/>
        <w:jc w:val="both"/>
        <w:rPr>
          <w:rFonts w:asciiTheme="minorHAnsi" w:hAnsiTheme="minorHAnsi" w:cstheme="minorHAnsi"/>
          <w:b/>
          <w:bCs/>
          <w:color w:val="0B1F51"/>
          <w:sz w:val="46"/>
          <w:szCs w:val="46"/>
        </w:rPr>
      </w:pPr>
      <w:r w:rsidRPr="004219B1">
        <w:rPr>
          <w:rFonts w:asciiTheme="minorHAnsi" w:hAnsiTheme="minorHAnsi" w:cstheme="minorHAnsi"/>
          <w:b/>
          <w:bCs/>
          <w:color w:val="0B1F51"/>
          <w:sz w:val="46"/>
          <w:szCs w:val="46"/>
        </w:rPr>
        <w:lastRenderedPageBreak/>
        <w:t>Alternative Institutional and Operational Models for a Sustainable Vietnam - Australia Centre</w:t>
      </w:r>
      <w:r w:rsidR="00102F2A" w:rsidRPr="004219B1">
        <w:rPr>
          <w:rFonts w:asciiTheme="minorHAnsi" w:hAnsiTheme="minorHAnsi" w:cstheme="minorHAnsi"/>
          <w:b/>
          <w:bCs/>
          <w:color w:val="0B1F51"/>
          <w:sz w:val="46"/>
          <w:szCs w:val="46"/>
        </w:rPr>
        <w:t xml:space="preserve"> </w:t>
      </w:r>
    </w:p>
    <w:p w14:paraId="1920186F" w14:textId="41B07A69" w:rsidR="00FA3CCC" w:rsidRPr="004219B1" w:rsidRDefault="00FA3CCC" w:rsidP="00CD31B2">
      <w:pPr>
        <w:pStyle w:val="BodyText"/>
      </w:pPr>
      <w:r w:rsidRPr="004219B1">
        <w:t xml:space="preserve">This annex examines institutional and governance models that can ensure the long-term sustainability and effectiveness of the Vietnam–Australia Centre (VAC), particularly within the framework of Aus4Skills Phase 3. It evaluates each option based on their alignment with VAC’s strategic objectives (EOPOs), institutional ownership, political resilience, and operational flexibility. </w:t>
      </w:r>
    </w:p>
    <w:p w14:paraId="2405DB84" w14:textId="62831848" w:rsidR="00FA3CCC" w:rsidRPr="004219B1" w:rsidRDefault="00FA3CCC" w:rsidP="00CD31B2">
      <w:pPr>
        <w:pStyle w:val="BodyText"/>
      </w:pPr>
      <w:r w:rsidRPr="004219B1">
        <w:t xml:space="preserve">Additionally, it </w:t>
      </w:r>
      <w:r w:rsidR="000748E0" w:rsidRPr="004219B1">
        <w:t>considers</w:t>
      </w:r>
      <w:r w:rsidR="000748E0">
        <w:t xml:space="preserve"> </w:t>
      </w:r>
      <w:r w:rsidR="000748E0" w:rsidRPr="004219B1">
        <w:t>lessons</w:t>
      </w:r>
      <w:r w:rsidRPr="004219B1">
        <w:t xml:space="preserve"> learned from comparable bilateral centres and assesses potential risks (such as changes in political leadership, particularly in the lead-up to Vietnam’s 14th Party Congress in 2026) that could impact the continuity of VAC’s political support, strategy, and operations.</w:t>
      </w:r>
    </w:p>
    <w:p w14:paraId="4C340470" w14:textId="244CC64F" w:rsidR="00FA3CCC" w:rsidRPr="004219B1" w:rsidRDefault="00FA3CCC" w:rsidP="00CD31B2">
      <w:pPr>
        <w:keepNext/>
        <w:keepLines/>
        <w:spacing w:after="0" w:line="240" w:lineRule="auto"/>
        <w:jc w:val="both"/>
        <w:outlineLvl w:val="0"/>
        <w:rPr>
          <w:rFonts w:asciiTheme="minorHAnsi" w:eastAsia="Yu Gothic Light" w:hAnsiTheme="minorHAnsi" w:cstheme="minorHAnsi"/>
          <w:b/>
          <w:bCs/>
          <w:lang w:eastAsia="en-US"/>
        </w:rPr>
      </w:pPr>
      <w:r w:rsidRPr="004219B1">
        <w:rPr>
          <w:rFonts w:asciiTheme="minorHAnsi" w:eastAsia="Yu Gothic Light" w:hAnsiTheme="minorHAnsi" w:cstheme="minorHAnsi"/>
          <w:b/>
          <w:bCs/>
          <w:lang w:eastAsia="en-US"/>
        </w:rPr>
        <w:t>1. Purpose and Strategic Objectives</w:t>
      </w:r>
    </w:p>
    <w:p w14:paraId="135D037A" w14:textId="30C2F801" w:rsidR="00FA3CCC" w:rsidRPr="004219B1" w:rsidRDefault="00FA3CCC" w:rsidP="00CD31B2">
      <w:pPr>
        <w:pStyle w:val="BodyText"/>
      </w:pPr>
      <w:r w:rsidRPr="004219B1">
        <w:t xml:space="preserve">The purpose of this annex is to support </w:t>
      </w:r>
      <w:r w:rsidR="6EFD2A25" w:rsidRPr="004219B1">
        <w:t xml:space="preserve">sustainability planning </w:t>
      </w:r>
      <w:r w:rsidRPr="004219B1">
        <w:t xml:space="preserve">of </w:t>
      </w:r>
      <w:r w:rsidR="7F788D9B" w:rsidRPr="004219B1">
        <w:rPr>
          <w:b/>
          <w:bCs/>
        </w:rPr>
        <w:t xml:space="preserve">future </w:t>
      </w:r>
      <w:r w:rsidR="1DD0EF13" w:rsidRPr="004219B1">
        <w:rPr>
          <w:b/>
          <w:bCs/>
        </w:rPr>
        <w:t xml:space="preserve">institutional and operational </w:t>
      </w:r>
      <w:r w:rsidRPr="004219B1">
        <w:rPr>
          <w:b/>
          <w:bCs/>
        </w:rPr>
        <w:t>model</w:t>
      </w:r>
      <w:r w:rsidR="16185927" w:rsidRPr="004219B1">
        <w:rPr>
          <w:b/>
          <w:bCs/>
        </w:rPr>
        <w:t>s</w:t>
      </w:r>
      <w:r w:rsidRPr="004219B1">
        <w:t xml:space="preserve"> for the VAC </w:t>
      </w:r>
      <w:r w:rsidR="1EB2860B" w:rsidRPr="004219B1">
        <w:t xml:space="preserve">beyond Phase 3 </w:t>
      </w:r>
      <w:r w:rsidR="330ADE06" w:rsidRPr="004219B1">
        <w:t xml:space="preserve">to </w:t>
      </w:r>
      <w:r w:rsidRPr="004219B1">
        <w:t xml:space="preserve">achieve its long-term objectives. </w:t>
      </w:r>
    </w:p>
    <w:p w14:paraId="5A0398F2" w14:textId="3AE0FBF1" w:rsidR="00FA3CCC" w:rsidRPr="004219B1" w:rsidRDefault="00FA3CCC" w:rsidP="00CD31B2">
      <w:pPr>
        <w:spacing w:after="0" w:line="240" w:lineRule="auto"/>
        <w:jc w:val="both"/>
        <w:rPr>
          <w:rFonts w:asciiTheme="minorHAnsi" w:eastAsia="Yu Gothic" w:hAnsiTheme="minorHAnsi" w:cstheme="minorHAnsi"/>
          <w:lang w:eastAsia="en-US"/>
        </w:rPr>
      </w:pPr>
      <w:r w:rsidRPr="004219B1">
        <w:rPr>
          <w:rFonts w:asciiTheme="minorHAnsi" w:eastAsia="Yu Gothic" w:hAnsiTheme="minorHAnsi" w:cstheme="minorBidi"/>
          <w:i/>
          <w:iCs/>
          <w:lang w:eastAsia="en-US"/>
        </w:rPr>
        <w:t>Table 1: Comparison of VAC objectives in different versions of Pro</w:t>
      </w:r>
      <w:r w:rsidR="009D250F" w:rsidRPr="004219B1">
        <w:rPr>
          <w:rFonts w:asciiTheme="minorHAnsi" w:eastAsia="Yu Gothic" w:hAnsiTheme="minorHAnsi" w:cstheme="minorBidi"/>
          <w:i/>
          <w:iCs/>
          <w:lang w:eastAsia="en-US"/>
        </w:rPr>
        <w:t xml:space="preserve">ject </w:t>
      </w:r>
      <w:r w:rsidRPr="004219B1">
        <w:rPr>
          <w:rFonts w:asciiTheme="minorHAnsi" w:eastAsia="Yu Gothic" w:hAnsiTheme="minorHAnsi" w:cstheme="minorBidi"/>
          <w:i/>
          <w:iCs/>
          <w:lang w:eastAsia="en-US"/>
        </w:rPr>
        <w:t>Doc</w:t>
      </w:r>
      <w:r w:rsidR="009D250F" w:rsidRPr="004219B1">
        <w:rPr>
          <w:rFonts w:asciiTheme="minorHAnsi" w:eastAsia="Yu Gothic" w:hAnsiTheme="minorHAnsi" w:cstheme="minorBidi"/>
          <w:i/>
          <w:iCs/>
          <w:lang w:eastAsia="en-US"/>
        </w:rPr>
        <w:t>ument</w:t>
      </w:r>
      <w:r w:rsidRPr="004219B1">
        <w:rPr>
          <w:rFonts w:asciiTheme="minorHAnsi" w:eastAsia="Yu Gothic" w:hAnsiTheme="minorHAnsi" w:cstheme="minorBidi"/>
          <w:i/>
          <w:iCs/>
          <w:lang w:eastAsia="en-US"/>
        </w:rPr>
        <w:t>s</w:t>
      </w:r>
    </w:p>
    <w:tbl>
      <w:tblPr>
        <w:tblStyle w:val="TableGrid1"/>
        <w:tblW w:w="5000" w:type="pct"/>
        <w:tblLook w:val="04A0" w:firstRow="1" w:lastRow="0" w:firstColumn="1" w:lastColumn="0" w:noHBand="0" w:noVBand="1"/>
      </w:tblPr>
      <w:tblGrid>
        <w:gridCol w:w="1654"/>
        <w:gridCol w:w="2377"/>
        <w:gridCol w:w="2476"/>
        <w:gridCol w:w="2503"/>
      </w:tblGrid>
      <w:tr w:rsidR="00FA3CCC" w:rsidRPr="00D42DD8" w14:paraId="77F5B47C" w14:textId="6E379AE4" w:rsidTr="00BE4147">
        <w:trPr>
          <w:cantSplit/>
          <w:trHeight w:val="2681"/>
          <w:tblHeader/>
        </w:trPr>
        <w:tc>
          <w:tcPr>
            <w:tcW w:w="918" w:type="pct"/>
            <w:tcBorders>
              <w:top w:val="single" w:sz="4" w:space="0" w:color="auto"/>
              <w:left w:val="single" w:sz="4" w:space="0" w:color="auto"/>
              <w:bottom w:val="single" w:sz="4" w:space="0" w:color="auto"/>
              <w:right w:val="single" w:sz="4" w:space="0" w:color="auto"/>
            </w:tcBorders>
            <w:vAlign w:val="center"/>
            <w:hideMark/>
          </w:tcPr>
          <w:p w14:paraId="570F730D" w14:textId="572DB6E6" w:rsidR="00FA3CCC" w:rsidRPr="00D42DD8" w:rsidRDefault="00FA3CCC" w:rsidP="00D42DD8">
            <w:pPr>
              <w:pStyle w:val="Heading2NONUM"/>
              <w:rPr>
                <w:sz w:val="22"/>
                <w:szCs w:val="22"/>
              </w:rPr>
            </w:pPr>
            <w:r w:rsidRPr="00D42DD8">
              <w:rPr>
                <w:sz w:val="22"/>
                <w:szCs w:val="22"/>
              </w:rPr>
              <w:t>VAC Objectives</w:t>
            </w:r>
          </w:p>
        </w:tc>
        <w:tc>
          <w:tcPr>
            <w:tcW w:w="1319" w:type="pct"/>
            <w:tcBorders>
              <w:top w:val="single" w:sz="4" w:space="0" w:color="auto"/>
              <w:left w:val="single" w:sz="4" w:space="0" w:color="auto"/>
              <w:bottom w:val="single" w:sz="4" w:space="0" w:color="auto"/>
              <w:right w:val="single" w:sz="4" w:space="0" w:color="auto"/>
            </w:tcBorders>
            <w:vAlign w:val="center"/>
            <w:hideMark/>
          </w:tcPr>
          <w:p w14:paraId="06BD8C39" w14:textId="7A514D75" w:rsidR="00FA3CCC" w:rsidRPr="00D42DD8" w:rsidRDefault="00FA3CCC" w:rsidP="00D42DD8">
            <w:pPr>
              <w:pStyle w:val="Heading2NONUM"/>
              <w:rPr>
                <w:sz w:val="22"/>
                <w:szCs w:val="22"/>
              </w:rPr>
            </w:pPr>
            <w:r w:rsidRPr="00D42DD8">
              <w:rPr>
                <w:sz w:val="22"/>
                <w:szCs w:val="22"/>
              </w:rPr>
              <w:t>As in the existing Pro</w:t>
            </w:r>
            <w:r w:rsidR="008456DF" w:rsidRPr="00D42DD8">
              <w:rPr>
                <w:sz w:val="22"/>
                <w:szCs w:val="22"/>
              </w:rPr>
              <w:t>ject</w:t>
            </w:r>
            <w:r w:rsidR="008456DF" w:rsidRPr="00D42DD8">
              <w:rPr>
                <w:sz w:val="22"/>
                <w:szCs w:val="22"/>
                <w:lang w:val="vi-VN"/>
              </w:rPr>
              <w:t xml:space="preserve"> </w:t>
            </w:r>
            <w:r w:rsidRPr="00D42DD8">
              <w:rPr>
                <w:sz w:val="22"/>
                <w:szCs w:val="22"/>
              </w:rPr>
              <w:t>Doc</w:t>
            </w:r>
            <w:r w:rsidR="008456DF" w:rsidRPr="00D42DD8">
              <w:rPr>
                <w:sz w:val="22"/>
                <w:szCs w:val="22"/>
              </w:rPr>
              <w:t>ument</w:t>
            </w:r>
            <w:r w:rsidRPr="00D42DD8">
              <w:rPr>
                <w:sz w:val="22"/>
                <w:szCs w:val="22"/>
              </w:rPr>
              <w:t xml:space="preserve"> “Establishing and Enhancing the Capacity of the VAC” 2022-2026</w:t>
            </w:r>
          </w:p>
        </w:tc>
        <w:tc>
          <w:tcPr>
            <w:tcW w:w="1374" w:type="pct"/>
            <w:tcBorders>
              <w:top w:val="single" w:sz="4" w:space="0" w:color="auto"/>
              <w:left w:val="single" w:sz="4" w:space="0" w:color="auto"/>
              <w:bottom w:val="single" w:sz="4" w:space="0" w:color="auto"/>
              <w:right w:val="single" w:sz="4" w:space="0" w:color="auto"/>
            </w:tcBorders>
            <w:vAlign w:val="center"/>
            <w:hideMark/>
          </w:tcPr>
          <w:p w14:paraId="30B919A9" w14:textId="7EB39ECB" w:rsidR="00FA3CCC" w:rsidRPr="00D42DD8" w:rsidRDefault="00FA3CCC" w:rsidP="00D42DD8">
            <w:pPr>
              <w:pStyle w:val="Heading2NONUM"/>
              <w:rPr>
                <w:sz w:val="22"/>
                <w:szCs w:val="22"/>
              </w:rPr>
            </w:pPr>
            <w:r w:rsidRPr="00D42DD8">
              <w:rPr>
                <w:sz w:val="22"/>
                <w:szCs w:val="22"/>
              </w:rPr>
              <w:t>As in the VAC Program Logic 2023-2030</w:t>
            </w:r>
          </w:p>
          <w:p w14:paraId="481A2FA7" w14:textId="62D41C7A" w:rsidR="00FA3CCC" w:rsidRPr="00D42DD8" w:rsidRDefault="00FA3CCC" w:rsidP="00D42DD8">
            <w:pPr>
              <w:pStyle w:val="Heading2NONUM"/>
              <w:rPr>
                <w:sz w:val="22"/>
                <w:szCs w:val="22"/>
              </w:rPr>
            </w:pPr>
            <w:r w:rsidRPr="00D42DD8">
              <w:rPr>
                <w:sz w:val="22"/>
                <w:szCs w:val="22"/>
              </w:rPr>
              <w:t>(used for Aus4Skills Phase 2)</w:t>
            </w:r>
          </w:p>
        </w:tc>
        <w:tc>
          <w:tcPr>
            <w:tcW w:w="1389" w:type="pct"/>
            <w:tcBorders>
              <w:top w:val="single" w:sz="4" w:space="0" w:color="auto"/>
              <w:left w:val="single" w:sz="4" w:space="0" w:color="auto"/>
              <w:bottom w:val="single" w:sz="4" w:space="0" w:color="auto"/>
              <w:right w:val="single" w:sz="4" w:space="0" w:color="auto"/>
            </w:tcBorders>
            <w:vAlign w:val="center"/>
            <w:hideMark/>
          </w:tcPr>
          <w:p w14:paraId="2FA2E98B" w14:textId="1143224C" w:rsidR="00FA3CCC" w:rsidRPr="00D42DD8" w:rsidRDefault="00FA3CCC" w:rsidP="00D42DD8">
            <w:pPr>
              <w:pStyle w:val="Heading2NONUM"/>
              <w:rPr>
                <w:sz w:val="22"/>
                <w:szCs w:val="22"/>
              </w:rPr>
            </w:pPr>
            <w:r w:rsidRPr="00D42DD8">
              <w:rPr>
                <w:sz w:val="22"/>
                <w:szCs w:val="22"/>
              </w:rPr>
              <w:t>As in the draft Pro</w:t>
            </w:r>
            <w:r w:rsidR="008456DF" w:rsidRPr="00D42DD8">
              <w:rPr>
                <w:sz w:val="22"/>
                <w:szCs w:val="22"/>
              </w:rPr>
              <w:t>ject</w:t>
            </w:r>
            <w:r w:rsidR="008456DF" w:rsidRPr="00D42DD8">
              <w:rPr>
                <w:sz w:val="22"/>
                <w:szCs w:val="22"/>
                <w:lang w:val="vi-VN"/>
              </w:rPr>
              <w:t xml:space="preserve"> </w:t>
            </w:r>
            <w:r w:rsidRPr="00D42DD8">
              <w:rPr>
                <w:sz w:val="22"/>
                <w:szCs w:val="22"/>
              </w:rPr>
              <w:t>Doc</w:t>
            </w:r>
            <w:r w:rsidR="008456DF" w:rsidRPr="00D42DD8">
              <w:rPr>
                <w:sz w:val="22"/>
                <w:szCs w:val="22"/>
              </w:rPr>
              <w:t>ument</w:t>
            </w:r>
            <w:r w:rsidRPr="00D42DD8">
              <w:rPr>
                <w:sz w:val="22"/>
                <w:szCs w:val="22"/>
              </w:rPr>
              <w:t xml:space="preserve"> “Sustainable Development of the VAC” 2027-2031</w:t>
            </w:r>
          </w:p>
          <w:p w14:paraId="17E6451A" w14:textId="055A2484" w:rsidR="00FA3CCC" w:rsidRPr="00D42DD8" w:rsidRDefault="00FA3CCC" w:rsidP="00D42DD8">
            <w:pPr>
              <w:pStyle w:val="Heading2NONUM"/>
              <w:rPr>
                <w:sz w:val="22"/>
                <w:szCs w:val="22"/>
              </w:rPr>
            </w:pPr>
            <w:r w:rsidRPr="00D42DD8">
              <w:rPr>
                <w:sz w:val="22"/>
                <w:szCs w:val="22"/>
              </w:rPr>
              <w:t>(prepared for Aus4Skills Phase 3)</w:t>
            </w:r>
          </w:p>
        </w:tc>
      </w:tr>
      <w:tr w:rsidR="00E504AF" w:rsidRPr="004219B1" w14:paraId="258B0D71" w14:textId="5D13D81D" w:rsidTr="007C7165">
        <w:tc>
          <w:tcPr>
            <w:tcW w:w="918" w:type="pct"/>
            <w:tcBorders>
              <w:top w:val="single" w:sz="4" w:space="0" w:color="auto"/>
              <w:left w:val="single" w:sz="4" w:space="0" w:color="auto"/>
              <w:bottom w:val="single" w:sz="4" w:space="0" w:color="auto"/>
              <w:right w:val="single" w:sz="4" w:space="0" w:color="auto"/>
            </w:tcBorders>
            <w:vAlign w:val="center"/>
            <w:hideMark/>
          </w:tcPr>
          <w:p w14:paraId="2819E22C" w14:textId="757FA996" w:rsidR="00E504AF" w:rsidRPr="004219B1" w:rsidRDefault="00E504AF" w:rsidP="00CD31B2">
            <w:pPr>
              <w:jc w:val="both"/>
              <w:rPr>
                <w:rFonts w:asciiTheme="minorHAnsi" w:hAnsiTheme="minorHAnsi" w:cstheme="minorHAnsi"/>
                <w:sz w:val="20"/>
                <w:szCs w:val="20"/>
              </w:rPr>
            </w:pPr>
            <w:r w:rsidRPr="004219B1">
              <w:rPr>
                <w:rFonts w:asciiTheme="minorHAnsi" w:hAnsiTheme="minorHAnsi" w:cstheme="minorHAnsi"/>
                <w:sz w:val="20"/>
                <w:szCs w:val="20"/>
              </w:rPr>
              <w:t xml:space="preserve">EOPO 1 </w:t>
            </w:r>
          </w:p>
          <w:p w14:paraId="040685D5" w14:textId="4F8CCB00" w:rsidR="00E504AF" w:rsidRPr="004219B1" w:rsidRDefault="00E504AF" w:rsidP="00CD31B2">
            <w:pPr>
              <w:jc w:val="both"/>
              <w:rPr>
                <w:rFonts w:asciiTheme="minorHAnsi" w:hAnsiTheme="minorHAnsi" w:cstheme="minorHAnsi"/>
                <w:sz w:val="20"/>
                <w:szCs w:val="20"/>
              </w:rPr>
            </w:pPr>
            <w:r w:rsidRPr="004219B1">
              <w:rPr>
                <w:rFonts w:asciiTheme="minorHAnsi" w:hAnsiTheme="minorHAnsi" w:cstheme="minorHAnsi"/>
                <w:i/>
                <w:iCs/>
                <w:sz w:val="20"/>
                <w:szCs w:val="20"/>
              </w:rPr>
              <w:t>(Program’s outcomes)</w:t>
            </w:r>
          </w:p>
        </w:tc>
        <w:tc>
          <w:tcPr>
            <w:tcW w:w="1319" w:type="pct"/>
            <w:tcBorders>
              <w:top w:val="single" w:sz="4" w:space="0" w:color="auto"/>
              <w:left w:val="single" w:sz="4" w:space="0" w:color="auto"/>
              <w:bottom w:val="single" w:sz="4" w:space="0" w:color="auto"/>
              <w:right w:val="single" w:sz="4" w:space="0" w:color="auto"/>
            </w:tcBorders>
            <w:vAlign w:val="center"/>
            <w:hideMark/>
          </w:tcPr>
          <w:p w14:paraId="0948F9AD" w14:textId="3283ECC5" w:rsidR="00E504AF" w:rsidRPr="004219B1" w:rsidRDefault="00E504AF" w:rsidP="00CD31B2">
            <w:pPr>
              <w:rPr>
                <w:rFonts w:asciiTheme="minorHAnsi" w:hAnsiTheme="minorHAnsi" w:cstheme="minorHAnsi"/>
                <w:sz w:val="20"/>
                <w:szCs w:val="20"/>
              </w:rPr>
            </w:pPr>
            <w:r w:rsidRPr="004219B1">
              <w:rPr>
                <w:rFonts w:asciiTheme="minorHAnsi" w:hAnsiTheme="minorHAnsi" w:cstheme="minorHAnsi"/>
                <w:sz w:val="20"/>
                <w:szCs w:val="20"/>
              </w:rPr>
              <w:t>Vietnam has strengthened leadership, improved public sector management skills and evidence informed policy to promote its national development and international engagement.</w:t>
            </w:r>
          </w:p>
        </w:tc>
        <w:tc>
          <w:tcPr>
            <w:tcW w:w="1374" w:type="pct"/>
            <w:tcBorders>
              <w:top w:val="single" w:sz="4" w:space="0" w:color="auto"/>
              <w:left w:val="single" w:sz="4" w:space="0" w:color="auto"/>
              <w:bottom w:val="single" w:sz="4" w:space="0" w:color="auto"/>
              <w:right w:val="single" w:sz="4" w:space="0" w:color="auto"/>
            </w:tcBorders>
            <w:vAlign w:val="center"/>
            <w:hideMark/>
          </w:tcPr>
          <w:p w14:paraId="4F9F054A" w14:textId="671A8E90" w:rsidR="00E504AF" w:rsidRPr="004219B1" w:rsidRDefault="00E504AF" w:rsidP="00CD31B2">
            <w:pPr>
              <w:rPr>
                <w:rFonts w:asciiTheme="minorHAnsi" w:hAnsiTheme="minorHAnsi" w:cstheme="minorHAnsi"/>
                <w:sz w:val="20"/>
                <w:szCs w:val="20"/>
              </w:rPr>
            </w:pPr>
            <w:r w:rsidRPr="004219B1">
              <w:rPr>
                <w:rFonts w:asciiTheme="minorHAnsi" w:hAnsiTheme="minorHAnsi" w:cstheme="minorHAnsi"/>
                <w:sz w:val="20"/>
                <w:szCs w:val="20"/>
              </w:rPr>
              <w:t>Vietnam has strengthened leadership, improved public sector management skills and evidence informed policy to promote its national development and international engagement.</w:t>
            </w:r>
          </w:p>
        </w:tc>
        <w:tc>
          <w:tcPr>
            <w:tcW w:w="1389" w:type="pct"/>
            <w:tcBorders>
              <w:top w:val="single" w:sz="4" w:space="0" w:color="auto"/>
              <w:left w:val="single" w:sz="4" w:space="0" w:color="auto"/>
              <w:right w:val="single" w:sz="4" w:space="0" w:color="auto"/>
            </w:tcBorders>
            <w:vAlign w:val="center"/>
            <w:hideMark/>
          </w:tcPr>
          <w:p w14:paraId="229ABE81" w14:textId="16192101" w:rsidR="00E504AF" w:rsidRPr="004219B1" w:rsidRDefault="00E504AF" w:rsidP="00CD31B2">
            <w:pPr>
              <w:rPr>
                <w:rFonts w:asciiTheme="minorHAnsi" w:hAnsiTheme="minorHAnsi" w:cstheme="minorHAnsi"/>
                <w:sz w:val="20"/>
                <w:szCs w:val="20"/>
              </w:rPr>
            </w:pPr>
            <w:r w:rsidRPr="004219B1">
              <w:rPr>
                <w:rFonts w:asciiTheme="minorHAnsi" w:hAnsiTheme="minorHAnsi" w:cstheme="minorHAnsi"/>
                <w:sz w:val="20"/>
                <w:szCs w:val="20"/>
              </w:rPr>
              <w:t>Vietnam and Australia have strengthened strategic partnership for public sector governance that fosters increased leadership capability and networks, advances women in leadership, and promotes inclusive green growth and institutional innovation.</w:t>
            </w:r>
          </w:p>
        </w:tc>
      </w:tr>
      <w:tr w:rsidR="00E504AF" w:rsidRPr="004219B1" w14:paraId="544AFCC2" w14:textId="74855EE3" w:rsidTr="00BE4147">
        <w:trPr>
          <w:cantSplit/>
        </w:trPr>
        <w:tc>
          <w:tcPr>
            <w:tcW w:w="918" w:type="pct"/>
            <w:tcBorders>
              <w:top w:val="single" w:sz="4" w:space="0" w:color="auto"/>
              <w:left w:val="single" w:sz="4" w:space="0" w:color="auto"/>
              <w:bottom w:val="single" w:sz="4" w:space="0" w:color="auto"/>
              <w:right w:val="single" w:sz="4" w:space="0" w:color="auto"/>
            </w:tcBorders>
            <w:vAlign w:val="center"/>
            <w:hideMark/>
          </w:tcPr>
          <w:p w14:paraId="628F72D4" w14:textId="61D43B02" w:rsidR="00E504AF" w:rsidRPr="004219B1" w:rsidRDefault="00E504AF" w:rsidP="00CD31B2">
            <w:pPr>
              <w:jc w:val="both"/>
              <w:rPr>
                <w:rFonts w:asciiTheme="minorHAnsi" w:hAnsiTheme="minorHAnsi" w:cstheme="minorHAnsi"/>
                <w:sz w:val="20"/>
                <w:szCs w:val="20"/>
              </w:rPr>
            </w:pPr>
            <w:r w:rsidRPr="004219B1">
              <w:rPr>
                <w:rFonts w:asciiTheme="minorHAnsi" w:hAnsiTheme="minorHAnsi" w:cstheme="minorHAnsi"/>
                <w:sz w:val="20"/>
                <w:szCs w:val="20"/>
              </w:rPr>
              <w:lastRenderedPageBreak/>
              <w:t>EOPO 2</w:t>
            </w:r>
          </w:p>
          <w:p w14:paraId="3435137F" w14:textId="696ACE91" w:rsidR="00E504AF" w:rsidRPr="004219B1" w:rsidRDefault="00E504AF" w:rsidP="00CD31B2">
            <w:pPr>
              <w:jc w:val="both"/>
              <w:rPr>
                <w:rFonts w:asciiTheme="minorHAnsi" w:hAnsiTheme="minorHAnsi" w:cstheme="minorHAnsi"/>
                <w:sz w:val="20"/>
                <w:szCs w:val="20"/>
              </w:rPr>
            </w:pPr>
            <w:r w:rsidRPr="004219B1">
              <w:rPr>
                <w:rFonts w:asciiTheme="minorHAnsi" w:hAnsiTheme="minorHAnsi" w:cstheme="minorHAnsi"/>
                <w:i/>
                <w:iCs/>
                <w:sz w:val="20"/>
                <w:szCs w:val="20"/>
              </w:rPr>
              <w:t>(Program’s outcomes)</w:t>
            </w:r>
          </w:p>
        </w:tc>
        <w:tc>
          <w:tcPr>
            <w:tcW w:w="1319" w:type="pct"/>
            <w:tcBorders>
              <w:top w:val="single" w:sz="4" w:space="0" w:color="auto"/>
              <w:left w:val="single" w:sz="4" w:space="0" w:color="auto"/>
              <w:bottom w:val="single" w:sz="4" w:space="0" w:color="auto"/>
              <w:right w:val="single" w:sz="4" w:space="0" w:color="auto"/>
            </w:tcBorders>
            <w:vAlign w:val="center"/>
            <w:hideMark/>
          </w:tcPr>
          <w:p w14:paraId="7339B8DD" w14:textId="6C06FFB0" w:rsidR="00E504AF" w:rsidRPr="004219B1" w:rsidRDefault="00E504AF" w:rsidP="00CD31B2">
            <w:pPr>
              <w:rPr>
                <w:rFonts w:asciiTheme="minorHAnsi" w:hAnsiTheme="minorHAnsi" w:cstheme="minorHAnsi"/>
                <w:sz w:val="20"/>
                <w:szCs w:val="20"/>
              </w:rPr>
            </w:pPr>
            <w:r w:rsidRPr="004219B1">
              <w:rPr>
                <w:rFonts w:asciiTheme="minorHAnsi" w:hAnsiTheme="minorHAnsi" w:cstheme="minorHAnsi"/>
                <w:sz w:val="20"/>
                <w:szCs w:val="20"/>
              </w:rPr>
              <w:t xml:space="preserve">Vietnam and Australia have a stronger, more positive and sustainable relationship based on shared interests and mutual benefits. </w:t>
            </w:r>
          </w:p>
        </w:tc>
        <w:tc>
          <w:tcPr>
            <w:tcW w:w="1374" w:type="pct"/>
            <w:tcBorders>
              <w:top w:val="single" w:sz="4" w:space="0" w:color="auto"/>
              <w:left w:val="single" w:sz="4" w:space="0" w:color="auto"/>
              <w:bottom w:val="single" w:sz="4" w:space="0" w:color="auto"/>
              <w:right w:val="single" w:sz="4" w:space="0" w:color="auto"/>
            </w:tcBorders>
            <w:vAlign w:val="center"/>
            <w:hideMark/>
          </w:tcPr>
          <w:p w14:paraId="0875EC4D" w14:textId="0C251C0E" w:rsidR="00E504AF" w:rsidRPr="004219B1" w:rsidRDefault="00E504AF" w:rsidP="00CD31B2">
            <w:pPr>
              <w:rPr>
                <w:rFonts w:asciiTheme="minorHAnsi" w:hAnsiTheme="minorHAnsi" w:cstheme="minorHAnsi"/>
                <w:sz w:val="20"/>
                <w:szCs w:val="20"/>
              </w:rPr>
            </w:pPr>
            <w:r w:rsidRPr="004219B1">
              <w:rPr>
                <w:rFonts w:asciiTheme="minorHAnsi" w:hAnsiTheme="minorHAnsi" w:cstheme="minorHAnsi"/>
                <w:sz w:val="20"/>
                <w:szCs w:val="20"/>
              </w:rPr>
              <w:t>Vietnam and Australia have a stronger, more positive and sustainable relationship based on shared interests and mutual benefits.</w:t>
            </w:r>
          </w:p>
        </w:tc>
        <w:tc>
          <w:tcPr>
            <w:tcW w:w="0" w:type="auto"/>
            <w:tcBorders>
              <w:left w:val="single" w:sz="4" w:space="0" w:color="auto"/>
              <w:bottom w:val="single" w:sz="4" w:space="0" w:color="auto"/>
              <w:right w:val="single" w:sz="4" w:space="0" w:color="auto"/>
            </w:tcBorders>
            <w:vAlign w:val="center"/>
            <w:hideMark/>
          </w:tcPr>
          <w:p w14:paraId="2EF6FCBF" w14:textId="608FF17A" w:rsidR="00E504AF" w:rsidRPr="004219B1" w:rsidRDefault="009273FF" w:rsidP="00CD31B2">
            <w:pPr>
              <w:rPr>
                <w:rFonts w:asciiTheme="minorHAnsi" w:hAnsiTheme="minorHAnsi" w:cstheme="minorHAnsi"/>
                <w:sz w:val="20"/>
                <w:szCs w:val="20"/>
              </w:rPr>
            </w:pPr>
            <w:r w:rsidRPr="004219B1">
              <w:rPr>
                <w:rFonts w:asciiTheme="minorHAnsi" w:hAnsiTheme="minorHAnsi" w:cstheme="minorHAnsi"/>
                <w:sz w:val="20"/>
                <w:szCs w:val="20"/>
              </w:rPr>
              <w:t>Vietnam and Australia have strengthened strategic partnership for public sector governance that fosters increased leadership capability and networks, advances women in leadership, and promotes inclusive green growth and institutional innovation.</w:t>
            </w:r>
          </w:p>
        </w:tc>
      </w:tr>
      <w:tr w:rsidR="00FA3CCC" w:rsidRPr="004219B1" w14:paraId="083BFF3A" w14:textId="25C7D1AC" w:rsidTr="00FA3CCC">
        <w:tc>
          <w:tcPr>
            <w:tcW w:w="918" w:type="pct"/>
            <w:tcBorders>
              <w:top w:val="single" w:sz="4" w:space="0" w:color="auto"/>
              <w:left w:val="single" w:sz="4" w:space="0" w:color="auto"/>
              <w:bottom w:val="single" w:sz="4" w:space="0" w:color="auto"/>
              <w:right w:val="single" w:sz="4" w:space="0" w:color="auto"/>
            </w:tcBorders>
            <w:vAlign w:val="center"/>
            <w:hideMark/>
          </w:tcPr>
          <w:p w14:paraId="5BCF825B" w14:textId="09716526" w:rsidR="00FA3CCC" w:rsidRPr="004219B1" w:rsidRDefault="00FA3CCC" w:rsidP="00CD31B2">
            <w:pPr>
              <w:jc w:val="both"/>
              <w:rPr>
                <w:rFonts w:asciiTheme="minorHAnsi" w:hAnsiTheme="minorHAnsi" w:cstheme="minorHAnsi"/>
                <w:sz w:val="20"/>
                <w:szCs w:val="20"/>
              </w:rPr>
            </w:pPr>
            <w:r w:rsidRPr="004219B1">
              <w:rPr>
                <w:rFonts w:asciiTheme="minorHAnsi" w:hAnsiTheme="minorHAnsi" w:cstheme="minorHAnsi"/>
                <w:sz w:val="20"/>
                <w:szCs w:val="20"/>
              </w:rPr>
              <w:t>IO 1</w:t>
            </w:r>
          </w:p>
        </w:tc>
        <w:tc>
          <w:tcPr>
            <w:tcW w:w="1319" w:type="pct"/>
            <w:tcBorders>
              <w:top w:val="single" w:sz="4" w:space="0" w:color="auto"/>
              <w:left w:val="single" w:sz="4" w:space="0" w:color="auto"/>
              <w:bottom w:val="single" w:sz="4" w:space="0" w:color="auto"/>
              <w:right w:val="single" w:sz="4" w:space="0" w:color="auto"/>
            </w:tcBorders>
            <w:vAlign w:val="center"/>
            <w:hideMark/>
          </w:tcPr>
          <w:p w14:paraId="42C8BBC5" w14:textId="2649D1C1"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 Selected Vietnamese leaders and managers, men and women are applying strategic</w:t>
            </w:r>
          </w:p>
          <w:p w14:paraId="29D83ED2" w14:textId="2A11F57F"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leadership skills and international engagement capabilities.</w:t>
            </w:r>
          </w:p>
          <w:p w14:paraId="67EED85A" w14:textId="43F3FBD7"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 Vietnamese leaders and managers are using evidence informed policy analysis,</w:t>
            </w:r>
          </w:p>
          <w:p w14:paraId="50EEDB45" w14:textId="6B3492BD"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advice and dialogue.</w:t>
            </w:r>
          </w:p>
        </w:tc>
        <w:tc>
          <w:tcPr>
            <w:tcW w:w="1374" w:type="pct"/>
            <w:tcBorders>
              <w:top w:val="single" w:sz="4" w:space="0" w:color="auto"/>
              <w:left w:val="single" w:sz="4" w:space="0" w:color="auto"/>
              <w:bottom w:val="single" w:sz="4" w:space="0" w:color="auto"/>
              <w:right w:val="single" w:sz="4" w:space="0" w:color="auto"/>
            </w:tcBorders>
            <w:vAlign w:val="center"/>
          </w:tcPr>
          <w:p w14:paraId="765ED974" w14:textId="03458BCB"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1. Leadership and international engagement capacity development:</w:t>
            </w:r>
          </w:p>
          <w:p w14:paraId="2FC92CDB" w14:textId="00BD896D"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 Participants have increased skills, knowledge and confidence in targeted leadership and international engagement areas.</w:t>
            </w:r>
          </w:p>
          <w:p w14:paraId="53CA8ED2" w14:textId="7D12CA24"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 Participants are applying newly</w:t>
            </w:r>
          </w:p>
          <w:p w14:paraId="1CD5F026" w14:textId="76041026"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developed knowledge and skills in</w:t>
            </w:r>
          </w:p>
          <w:p w14:paraId="566A9DD2" w14:textId="4C08A94E"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targeted areas in the professional</w:t>
            </w:r>
          </w:p>
          <w:p w14:paraId="53356E16" w14:textId="452E0CFA"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environment, with an emphasis on women in leadership.</w:t>
            </w:r>
          </w:p>
          <w:p w14:paraId="43CD11F1" w14:textId="12B4B6A1" w:rsidR="00FA3CCC" w:rsidRPr="004219B1" w:rsidRDefault="00FA3CCC" w:rsidP="00CD31B2">
            <w:pPr>
              <w:rPr>
                <w:rFonts w:asciiTheme="minorHAnsi" w:hAnsiTheme="minorHAnsi" w:cstheme="minorHAnsi"/>
                <w:sz w:val="20"/>
                <w:szCs w:val="20"/>
              </w:rPr>
            </w:pPr>
          </w:p>
          <w:p w14:paraId="2D361D20" w14:textId="56475E52"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2. Policy research and analysis:</w:t>
            </w:r>
          </w:p>
          <w:p w14:paraId="10080E8C" w14:textId="3F0155FF"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 xml:space="preserve">- Evidence of action taken </w:t>
            </w:r>
            <w:proofErr w:type="gramStart"/>
            <w:r w:rsidRPr="004219B1">
              <w:rPr>
                <w:rFonts w:asciiTheme="minorHAnsi" w:hAnsiTheme="minorHAnsi" w:cstheme="minorHAnsi"/>
                <w:sz w:val="20"/>
                <w:szCs w:val="20"/>
              </w:rPr>
              <w:t>as a result of</w:t>
            </w:r>
            <w:proofErr w:type="gramEnd"/>
            <w:r w:rsidRPr="004219B1">
              <w:rPr>
                <w:rFonts w:asciiTheme="minorHAnsi" w:hAnsiTheme="minorHAnsi" w:cstheme="minorHAnsi"/>
                <w:sz w:val="20"/>
                <w:szCs w:val="20"/>
              </w:rPr>
              <w:t xml:space="preserve"> findings from research projects and research and policy support grants. </w:t>
            </w:r>
          </w:p>
          <w:p w14:paraId="2022D3FF" w14:textId="6FF84591"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 Evidence of policy research and</w:t>
            </w:r>
          </w:p>
          <w:p w14:paraId="732BADE2" w14:textId="4D2AB537"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analysis informing national policy</w:t>
            </w:r>
          </w:p>
          <w:p w14:paraId="6DBAA58B" w14:textId="3A3DFAEC"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dialogue and development and</w:t>
            </w:r>
          </w:p>
          <w:p w14:paraId="2C6DBBCF" w14:textId="2473F071"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international engagement</w:t>
            </w:r>
          </w:p>
        </w:tc>
        <w:tc>
          <w:tcPr>
            <w:tcW w:w="1389" w:type="pct"/>
            <w:tcBorders>
              <w:top w:val="single" w:sz="4" w:space="0" w:color="auto"/>
              <w:left w:val="single" w:sz="4" w:space="0" w:color="auto"/>
              <w:bottom w:val="single" w:sz="4" w:space="0" w:color="auto"/>
              <w:right w:val="single" w:sz="4" w:space="0" w:color="auto"/>
            </w:tcBorders>
            <w:vAlign w:val="center"/>
            <w:hideMark/>
          </w:tcPr>
          <w:p w14:paraId="08CAC6D9" w14:textId="238CC6AE"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Specific objective 1:</w:t>
            </w:r>
          </w:p>
          <w:p w14:paraId="663B33B8" w14:textId="4F2DA961"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Vietnamese public sector leaders apply their enhanced knowledge and skills to inform and/or implement inclusive, climate-adaptive, and socially responsive tools, practices and policies.</w:t>
            </w:r>
          </w:p>
        </w:tc>
      </w:tr>
      <w:tr w:rsidR="00FA3CCC" w:rsidRPr="004219B1" w14:paraId="4A1D2DDF" w14:textId="6E491922" w:rsidTr="00FA3CCC">
        <w:tc>
          <w:tcPr>
            <w:tcW w:w="918" w:type="pct"/>
            <w:tcBorders>
              <w:top w:val="single" w:sz="4" w:space="0" w:color="auto"/>
              <w:left w:val="single" w:sz="4" w:space="0" w:color="auto"/>
              <w:bottom w:val="single" w:sz="4" w:space="0" w:color="auto"/>
              <w:right w:val="single" w:sz="4" w:space="0" w:color="auto"/>
            </w:tcBorders>
            <w:vAlign w:val="center"/>
            <w:hideMark/>
          </w:tcPr>
          <w:p w14:paraId="00BAFE56" w14:textId="4C885A95" w:rsidR="00FA3CCC" w:rsidRPr="004219B1" w:rsidRDefault="00FA3CCC" w:rsidP="00CD31B2">
            <w:pPr>
              <w:jc w:val="both"/>
              <w:rPr>
                <w:rFonts w:asciiTheme="minorHAnsi" w:hAnsiTheme="minorHAnsi" w:cstheme="minorHAnsi"/>
                <w:sz w:val="20"/>
                <w:szCs w:val="20"/>
              </w:rPr>
            </w:pPr>
            <w:r w:rsidRPr="004219B1">
              <w:rPr>
                <w:rFonts w:asciiTheme="minorHAnsi" w:hAnsiTheme="minorHAnsi" w:cstheme="minorHAnsi"/>
                <w:sz w:val="20"/>
                <w:szCs w:val="20"/>
              </w:rPr>
              <w:lastRenderedPageBreak/>
              <w:t>IO 2</w:t>
            </w:r>
          </w:p>
        </w:tc>
        <w:tc>
          <w:tcPr>
            <w:tcW w:w="1319" w:type="pct"/>
            <w:tcBorders>
              <w:top w:val="single" w:sz="4" w:space="0" w:color="auto"/>
              <w:left w:val="single" w:sz="4" w:space="0" w:color="auto"/>
              <w:bottom w:val="single" w:sz="4" w:space="0" w:color="auto"/>
              <w:right w:val="single" w:sz="4" w:space="0" w:color="auto"/>
            </w:tcBorders>
            <w:vAlign w:val="center"/>
            <w:hideMark/>
          </w:tcPr>
          <w:p w14:paraId="20BBC771" w14:textId="16DD4222"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 Vietnamese and Australian leaders, policy makers, officials and experts have</w:t>
            </w:r>
          </w:p>
          <w:p w14:paraId="5EDEF53E" w14:textId="1EF6362D"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stronger and more positive peer to peer and institutional relationships.</w:t>
            </w:r>
          </w:p>
          <w:p w14:paraId="2A7343E6" w14:textId="334DA208"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 Vietnamese and Australian leaders have genuine two-way policy and knowledge</w:t>
            </w:r>
          </w:p>
          <w:p w14:paraId="23008DCC" w14:textId="7B1B84BF"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exchange.</w:t>
            </w:r>
          </w:p>
          <w:p w14:paraId="674C8A46" w14:textId="1A472C7D"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 VAC alumni have a more positive image of Australia.</w:t>
            </w:r>
          </w:p>
          <w:p w14:paraId="7E617DFC" w14:textId="2073C1D7"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 The VAC has strong, sustainable partnerships with the private sector, academia and</w:t>
            </w:r>
          </w:p>
          <w:p w14:paraId="7D2B3596" w14:textId="14F82AD4"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research institutions.</w:t>
            </w:r>
          </w:p>
        </w:tc>
        <w:tc>
          <w:tcPr>
            <w:tcW w:w="1374" w:type="pct"/>
            <w:tcBorders>
              <w:top w:val="single" w:sz="4" w:space="0" w:color="auto"/>
              <w:left w:val="single" w:sz="4" w:space="0" w:color="auto"/>
              <w:bottom w:val="single" w:sz="4" w:space="0" w:color="auto"/>
              <w:right w:val="single" w:sz="4" w:space="0" w:color="auto"/>
            </w:tcBorders>
            <w:vAlign w:val="center"/>
            <w:hideMark/>
          </w:tcPr>
          <w:p w14:paraId="7DB3C43C" w14:textId="1AEC032D"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3. Partnerships and collaborative engagement:</w:t>
            </w:r>
          </w:p>
          <w:p w14:paraId="747C1EAA" w14:textId="758755CB"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 Early-stage collaborative activity between the VAC,</w:t>
            </w:r>
          </w:p>
          <w:p w14:paraId="58B15D1D" w14:textId="03E245CF"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private sector, academia and research institutions</w:t>
            </w:r>
          </w:p>
          <w:p w14:paraId="274DF708" w14:textId="0D141676"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 xml:space="preserve">- Peer-to-peer and institutional links between Vietnam and Australia are forming through a process of policy and knowledge exchange. </w:t>
            </w:r>
          </w:p>
          <w:p w14:paraId="750AAB0B" w14:textId="7B7EF875"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 Growing peer-to-peer and institutional relationships</w:t>
            </w:r>
          </w:p>
          <w:p w14:paraId="3550CD97" w14:textId="358C1BB7"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between Vietnamese and Australian leaders, policy</w:t>
            </w:r>
          </w:p>
          <w:p w14:paraId="77EBF8C9" w14:textId="13B854D5"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makers, officials and experts, including GEDSI related</w:t>
            </w:r>
          </w:p>
          <w:p w14:paraId="32B43C8B" w14:textId="5B52322A"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 xml:space="preserve">areas. </w:t>
            </w:r>
          </w:p>
          <w:p w14:paraId="47836E59" w14:textId="7A355565"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 xml:space="preserve">- Evidence of VAC being a </w:t>
            </w:r>
            <w:proofErr w:type="spellStart"/>
            <w:r w:rsidRPr="004219B1">
              <w:rPr>
                <w:rFonts w:asciiTheme="minorHAnsi" w:hAnsiTheme="minorHAnsi" w:cstheme="minorHAnsi"/>
                <w:sz w:val="20"/>
                <w:szCs w:val="20"/>
              </w:rPr>
              <w:t>centre</w:t>
            </w:r>
            <w:proofErr w:type="spellEnd"/>
            <w:r w:rsidRPr="004219B1">
              <w:rPr>
                <w:rFonts w:asciiTheme="minorHAnsi" w:hAnsiTheme="minorHAnsi" w:cstheme="minorHAnsi"/>
                <w:sz w:val="20"/>
                <w:szCs w:val="20"/>
              </w:rPr>
              <w:t xml:space="preserve"> of choice for high level</w:t>
            </w:r>
          </w:p>
          <w:p w14:paraId="182D1B9C" w14:textId="6075F58A"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 xml:space="preserve">engagement and discussions between Vietnam and Australia </w:t>
            </w:r>
            <w:proofErr w:type="gramStart"/>
            <w:r w:rsidRPr="004219B1">
              <w:rPr>
                <w:rFonts w:asciiTheme="minorHAnsi" w:hAnsiTheme="minorHAnsi" w:cstheme="minorHAnsi"/>
                <w:sz w:val="20"/>
                <w:szCs w:val="20"/>
              </w:rPr>
              <w:t>and also</w:t>
            </w:r>
            <w:proofErr w:type="gramEnd"/>
            <w:r w:rsidRPr="004219B1">
              <w:rPr>
                <w:rFonts w:asciiTheme="minorHAnsi" w:hAnsiTheme="minorHAnsi" w:cstheme="minorHAnsi"/>
                <w:sz w:val="20"/>
                <w:szCs w:val="20"/>
              </w:rPr>
              <w:t xml:space="preserve"> within the international region. </w:t>
            </w:r>
          </w:p>
        </w:tc>
        <w:tc>
          <w:tcPr>
            <w:tcW w:w="1389" w:type="pct"/>
            <w:tcBorders>
              <w:top w:val="single" w:sz="4" w:space="0" w:color="auto"/>
              <w:left w:val="single" w:sz="4" w:space="0" w:color="auto"/>
              <w:bottom w:val="single" w:sz="4" w:space="0" w:color="auto"/>
              <w:right w:val="single" w:sz="4" w:space="0" w:color="auto"/>
            </w:tcBorders>
            <w:vAlign w:val="center"/>
            <w:hideMark/>
          </w:tcPr>
          <w:p w14:paraId="1588E9E5" w14:textId="10E527BB"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Specific objective 2:</w:t>
            </w:r>
          </w:p>
          <w:p w14:paraId="4081AED6" w14:textId="1175C667"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Long-term partnerships between Australia and Vietnam through the VAC advance inclusive and equitable public sector capability, and foster mutual trust, learning and on-going collaboration to meet CSP objectives.</w:t>
            </w:r>
          </w:p>
        </w:tc>
      </w:tr>
      <w:tr w:rsidR="000645EA" w:rsidRPr="004219B1" w14:paraId="0333EF8A" w14:textId="0D59EDD2" w:rsidTr="009567EC">
        <w:tc>
          <w:tcPr>
            <w:tcW w:w="918" w:type="pct"/>
            <w:tcBorders>
              <w:top w:val="single" w:sz="4" w:space="0" w:color="auto"/>
              <w:left w:val="single" w:sz="4" w:space="0" w:color="auto"/>
              <w:bottom w:val="single" w:sz="4" w:space="0" w:color="auto"/>
              <w:right w:val="single" w:sz="4" w:space="0" w:color="auto"/>
            </w:tcBorders>
            <w:vAlign w:val="center"/>
            <w:hideMark/>
          </w:tcPr>
          <w:p w14:paraId="5C758D97" w14:textId="54C861A6" w:rsidR="000645EA" w:rsidRPr="004219B1" w:rsidRDefault="000645EA" w:rsidP="00CD31B2">
            <w:pPr>
              <w:jc w:val="both"/>
              <w:rPr>
                <w:rFonts w:asciiTheme="minorHAnsi" w:hAnsiTheme="minorHAnsi" w:cstheme="minorHAnsi"/>
                <w:sz w:val="20"/>
                <w:szCs w:val="20"/>
              </w:rPr>
            </w:pPr>
            <w:r w:rsidRPr="004219B1">
              <w:rPr>
                <w:rFonts w:asciiTheme="minorHAnsi" w:hAnsiTheme="minorHAnsi" w:cstheme="minorHAnsi"/>
                <w:sz w:val="20"/>
                <w:szCs w:val="20"/>
              </w:rPr>
              <w:t xml:space="preserve">EOIO 1 </w:t>
            </w:r>
          </w:p>
          <w:p w14:paraId="24C5C1EF" w14:textId="7003C73E" w:rsidR="000645EA" w:rsidRPr="004219B1" w:rsidRDefault="000645EA" w:rsidP="00CD31B2">
            <w:pPr>
              <w:jc w:val="both"/>
              <w:rPr>
                <w:rFonts w:asciiTheme="minorHAnsi" w:hAnsiTheme="minorHAnsi" w:cstheme="minorHAnsi"/>
                <w:i/>
                <w:iCs/>
                <w:sz w:val="20"/>
                <w:szCs w:val="20"/>
              </w:rPr>
            </w:pPr>
            <w:r w:rsidRPr="004219B1">
              <w:rPr>
                <w:rFonts w:asciiTheme="minorHAnsi" w:hAnsiTheme="minorHAnsi" w:cstheme="minorHAnsi"/>
                <w:i/>
                <w:iCs/>
                <w:sz w:val="20"/>
                <w:szCs w:val="20"/>
              </w:rPr>
              <w:t>(VAC services/ interventions)</w:t>
            </w:r>
          </w:p>
        </w:tc>
        <w:tc>
          <w:tcPr>
            <w:tcW w:w="1319" w:type="pct"/>
            <w:tcBorders>
              <w:top w:val="single" w:sz="4" w:space="0" w:color="auto"/>
              <w:left w:val="single" w:sz="4" w:space="0" w:color="auto"/>
              <w:bottom w:val="single" w:sz="4" w:space="0" w:color="auto"/>
              <w:right w:val="single" w:sz="4" w:space="0" w:color="auto"/>
            </w:tcBorders>
            <w:vAlign w:val="center"/>
            <w:hideMark/>
          </w:tcPr>
          <w:p w14:paraId="51ADACC3" w14:textId="74934F99" w:rsidR="000645EA" w:rsidRPr="004219B1" w:rsidRDefault="000645EA" w:rsidP="00CD31B2">
            <w:pPr>
              <w:rPr>
                <w:rFonts w:asciiTheme="minorHAnsi" w:hAnsiTheme="minorHAnsi" w:cstheme="minorHAnsi"/>
                <w:sz w:val="20"/>
                <w:szCs w:val="20"/>
              </w:rPr>
            </w:pPr>
            <w:r w:rsidRPr="004219B1">
              <w:rPr>
                <w:rFonts w:asciiTheme="minorHAnsi" w:hAnsiTheme="minorHAnsi" w:cstheme="minorHAnsi"/>
                <w:sz w:val="20"/>
                <w:szCs w:val="20"/>
              </w:rPr>
              <w:t xml:space="preserve">A flagship leadership capability development program (including an elite certificate program), and policy advisory and research service, are established and </w:t>
            </w:r>
            <w:proofErr w:type="spellStart"/>
            <w:r w:rsidRPr="004219B1">
              <w:rPr>
                <w:rFonts w:asciiTheme="minorHAnsi" w:hAnsiTheme="minorHAnsi" w:cstheme="minorHAnsi"/>
                <w:sz w:val="20"/>
                <w:szCs w:val="20"/>
              </w:rPr>
              <w:t>favoured</w:t>
            </w:r>
            <w:proofErr w:type="spellEnd"/>
            <w:r w:rsidRPr="004219B1">
              <w:rPr>
                <w:rFonts w:asciiTheme="minorHAnsi" w:hAnsiTheme="minorHAnsi" w:cstheme="minorHAnsi"/>
                <w:sz w:val="20"/>
                <w:szCs w:val="20"/>
              </w:rPr>
              <w:t xml:space="preserve"> by the Vietnamese leadership. </w:t>
            </w:r>
          </w:p>
        </w:tc>
        <w:tc>
          <w:tcPr>
            <w:tcW w:w="1374" w:type="pct"/>
            <w:tcBorders>
              <w:top w:val="single" w:sz="4" w:space="0" w:color="auto"/>
              <w:left w:val="single" w:sz="4" w:space="0" w:color="auto"/>
              <w:right w:val="single" w:sz="4" w:space="0" w:color="auto"/>
            </w:tcBorders>
            <w:vAlign w:val="center"/>
          </w:tcPr>
          <w:p w14:paraId="0EC9A4DC" w14:textId="02C75A5C" w:rsidR="000645EA" w:rsidRPr="004219B1" w:rsidRDefault="000645EA" w:rsidP="00CD31B2">
            <w:pPr>
              <w:rPr>
                <w:rFonts w:asciiTheme="minorHAnsi" w:hAnsiTheme="minorHAnsi" w:cstheme="minorHAnsi"/>
                <w:sz w:val="20"/>
                <w:szCs w:val="20"/>
              </w:rPr>
            </w:pPr>
            <w:r w:rsidRPr="004219B1">
              <w:rPr>
                <w:rFonts w:asciiTheme="minorHAnsi" w:hAnsiTheme="minorHAnsi" w:cstheme="minorHAnsi"/>
                <w:sz w:val="20"/>
                <w:szCs w:val="20"/>
              </w:rPr>
              <w:t xml:space="preserve">N/A. </w:t>
            </w:r>
          </w:p>
          <w:p w14:paraId="68C6549A" w14:textId="34E22888" w:rsidR="000645EA" w:rsidRPr="004219B1" w:rsidRDefault="000645EA" w:rsidP="00CD31B2">
            <w:pPr>
              <w:rPr>
                <w:rFonts w:asciiTheme="minorHAnsi" w:hAnsiTheme="minorHAnsi" w:cstheme="minorHAnsi"/>
                <w:sz w:val="20"/>
                <w:szCs w:val="20"/>
              </w:rPr>
            </w:pPr>
          </w:p>
          <w:p w14:paraId="1BA87921" w14:textId="6339AA38" w:rsidR="000645EA" w:rsidRPr="004219B1" w:rsidRDefault="000645EA" w:rsidP="00CD31B2">
            <w:pPr>
              <w:rPr>
                <w:rFonts w:asciiTheme="minorHAnsi" w:hAnsiTheme="minorHAnsi" w:cstheme="minorHAnsi"/>
                <w:sz w:val="20"/>
                <w:szCs w:val="20"/>
              </w:rPr>
            </w:pPr>
          </w:p>
        </w:tc>
        <w:tc>
          <w:tcPr>
            <w:tcW w:w="1389" w:type="pct"/>
            <w:tcBorders>
              <w:top w:val="single" w:sz="4" w:space="0" w:color="auto"/>
              <w:left w:val="single" w:sz="4" w:space="0" w:color="auto"/>
              <w:right w:val="single" w:sz="4" w:space="0" w:color="auto"/>
            </w:tcBorders>
            <w:vAlign w:val="center"/>
            <w:hideMark/>
          </w:tcPr>
          <w:p w14:paraId="293BB105" w14:textId="6DE9AD27" w:rsidR="000645EA" w:rsidRPr="004219B1" w:rsidRDefault="000645EA" w:rsidP="00CD31B2">
            <w:pPr>
              <w:rPr>
                <w:rFonts w:asciiTheme="minorHAnsi" w:hAnsiTheme="minorHAnsi" w:cstheme="minorHAnsi"/>
                <w:sz w:val="20"/>
                <w:szCs w:val="20"/>
              </w:rPr>
            </w:pPr>
            <w:r w:rsidRPr="004219B1">
              <w:rPr>
                <w:rFonts w:asciiTheme="minorHAnsi" w:hAnsiTheme="minorHAnsi" w:cstheme="minorHAnsi"/>
                <w:sz w:val="20"/>
                <w:szCs w:val="20"/>
              </w:rPr>
              <w:t xml:space="preserve">N/A </w:t>
            </w:r>
          </w:p>
          <w:p w14:paraId="7202D1F9" w14:textId="1E163F37" w:rsidR="000645EA" w:rsidRPr="004219B1" w:rsidRDefault="000645EA" w:rsidP="00CD31B2">
            <w:pPr>
              <w:rPr>
                <w:rFonts w:asciiTheme="minorHAnsi" w:hAnsiTheme="minorHAnsi" w:cstheme="minorHAnsi"/>
                <w:b/>
                <w:bCs/>
                <w:sz w:val="20"/>
                <w:szCs w:val="20"/>
              </w:rPr>
            </w:pPr>
            <w:r w:rsidRPr="004219B1">
              <w:rPr>
                <w:rFonts w:asciiTheme="minorHAnsi" w:hAnsiTheme="minorHAnsi" w:cstheme="minorHAnsi"/>
                <w:b/>
                <w:bCs/>
                <w:sz w:val="20"/>
                <w:szCs w:val="20"/>
              </w:rPr>
              <w:t>Expectation of HCMA:</w:t>
            </w:r>
          </w:p>
          <w:p w14:paraId="713E3065" w14:textId="1AAB3BFB" w:rsidR="000645EA" w:rsidRPr="004219B1" w:rsidRDefault="000645EA" w:rsidP="00CD31B2">
            <w:pPr>
              <w:rPr>
                <w:rFonts w:asciiTheme="minorHAnsi" w:hAnsiTheme="minorHAnsi" w:cstheme="minorHAnsi"/>
                <w:sz w:val="20"/>
                <w:szCs w:val="20"/>
              </w:rPr>
            </w:pPr>
            <w:r w:rsidRPr="004219B1">
              <w:rPr>
                <w:rFonts w:asciiTheme="minorHAnsi" w:hAnsiTheme="minorHAnsi" w:cstheme="minorHAnsi"/>
                <w:sz w:val="20"/>
                <w:szCs w:val="20"/>
              </w:rPr>
              <w:t xml:space="preserve">Effective cooperation model and </w:t>
            </w:r>
            <w:proofErr w:type="spellStart"/>
            <w:r w:rsidRPr="004219B1">
              <w:rPr>
                <w:rFonts w:asciiTheme="minorHAnsi" w:hAnsiTheme="minorHAnsi" w:cstheme="minorHAnsi"/>
                <w:sz w:val="20"/>
                <w:szCs w:val="20"/>
              </w:rPr>
              <w:t>centre</w:t>
            </w:r>
            <w:proofErr w:type="spellEnd"/>
            <w:r w:rsidRPr="004219B1">
              <w:rPr>
                <w:rFonts w:asciiTheme="minorHAnsi" w:hAnsiTheme="minorHAnsi" w:cstheme="minorHAnsi"/>
                <w:sz w:val="20"/>
                <w:szCs w:val="20"/>
              </w:rPr>
              <w:t xml:space="preserve"> of excellence for leadership training, policy research and knowledge exchange between Vietnam and Australia.</w:t>
            </w:r>
          </w:p>
          <w:p w14:paraId="79D3851B" w14:textId="553C1D55" w:rsidR="000645EA" w:rsidRPr="004219B1" w:rsidRDefault="000645EA" w:rsidP="00CD31B2">
            <w:pPr>
              <w:rPr>
                <w:rFonts w:asciiTheme="minorHAnsi" w:hAnsiTheme="minorHAnsi" w:cstheme="minorHAnsi"/>
                <w:sz w:val="20"/>
                <w:szCs w:val="20"/>
              </w:rPr>
            </w:pPr>
            <w:r w:rsidRPr="004219B1">
              <w:rPr>
                <w:rFonts w:asciiTheme="minorHAnsi" w:hAnsiTheme="minorHAnsi" w:cstheme="minorHAnsi"/>
                <w:sz w:val="20"/>
                <w:szCs w:val="20"/>
              </w:rPr>
              <w:t xml:space="preserve">With several issues to be considered: </w:t>
            </w:r>
          </w:p>
          <w:p w14:paraId="42A644BC" w14:textId="30BE02BB" w:rsidR="000645EA" w:rsidRPr="004219B1" w:rsidRDefault="000645EA" w:rsidP="00CD31B2">
            <w:pPr>
              <w:rPr>
                <w:rFonts w:asciiTheme="minorHAnsi" w:hAnsiTheme="minorHAnsi" w:cstheme="minorHAnsi"/>
                <w:sz w:val="20"/>
                <w:szCs w:val="20"/>
              </w:rPr>
            </w:pPr>
            <w:r w:rsidRPr="004219B1">
              <w:rPr>
                <w:rFonts w:asciiTheme="minorHAnsi" w:hAnsiTheme="minorHAnsi" w:cstheme="minorHAnsi"/>
                <w:sz w:val="20"/>
                <w:szCs w:val="20"/>
              </w:rPr>
              <w:t>- Ensure high-level commitment, stability of financial resources, and policy support from both Governments.</w:t>
            </w:r>
          </w:p>
          <w:p w14:paraId="7FA7B7BC" w14:textId="14DE1192" w:rsidR="000645EA" w:rsidRPr="004219B1" w:rsidRDefault="000645EA" w:rsidP="00CD31B2">
            <w:pPr>
              <w:rPr>
                <w:rFonts w:asciiTheme="minorHAnsi" w:hAnsiTheme="minorHAnsi" w:cstheme="minorHAnsi"/>
                <w:sz w:val="20"/>
                <w:szCs w:val="20"/>
              </w:rPr>
            </w:pPr>
            <w:r w:rsidRPr="004219B1">
              <w:rPr>
                <w:rFonts w:asciiTheme="minorHAnsi" w:hAnsiTheme="minorHAnsi" w:cstheme="minorHAnsi"/>
                <w:sz w:val="20"/>
                <w:szCs w:val="20"/>
              </w:rPr>
              <w:lastRenderedPageBreak/>
              <w:t xml:space="preserve">- Expand and diversify its cooperation types and partners, thereby enhancing quality, innovation and sustainability in its training, research and policy advisory services. </w:t>
            </w:r>
          </w:p>
          <w:p w14:paraId="6040A686" w14:textId="1D4E6E18" w:rsidR="000645EA" w:rsidRPr="004219B1" w:rsidRDefault="000645EA" w:rsidP="00CD31B2">
            <w:pPr>
              <w:rPr>
                <w:rFonts w:asciiTheme="minorHAnsi" w:hAnsiTheme="minorHAnsi" w:cstheme="minorHAnsi"/>
                <w:sz w:val="20"/>
                <w:szCs w:val="20"/>
              </w:rPr>
            </w:pPr>
            <w:r w:rsidRPr="004219B1">
              <w:rPr>
                <w:rFonts w:asciiTheme="minorHAnsi" w:hAnsiTheme="minorHAnsi" w:cstheme="minorHAnsi"/>
                <w:sz w:val="20"/>
                <w:szCs w:val="20"/>
              </w:rPr>
              <w:t xml:space="preserve">- Invest in systematic and long-term capacity development for the Centre’s core staff and experts as well as the next generation. </w:t>
            </w:r>
          </w:p>
          <w:p w14:paraId="2B414D01" w14:textId="567CD08F" w:rsidR="000645EA" w:rsidRPr="004219B1" w:rsidRDefault="000645EA" w:rsidP="00CD31B2">
            <w:pPr>
              <w:rPr>
                <w:rFonts w:asciiTheme="minorHAnsi" w:hAnsiTheme="minorHAnsi" w:cstheme="minorHAnsi"/>
                <w:sz w:val="20"/>
                <w:szCs w:val="20"/>
              </w:rPr>
            </w:pPr>
            <w:r w:rsidRPr="004219B1">
              <w:rPr>
                <w:rFonts w:asciiTheme="minorHAnsi" w:hAnsiTheme="minorHAnsi" w:cstheme="minorHAnsi"/>
                <w:sz w:val="20"/>
                <w:szCs w:val="20"/>
              </w:rPr>
              <w:t xml:space="preserve">- Attract broader interest, support and participation in the Centre’s projects and initiatives (policy makers, leaders at all levels, the business community and social </w:t>
            </w:r>
            <w:proofErr w:type="spellStart"/>
            <w:r w:rsidRPr="004219B1">
              <w:rPr>
                <w:rFonts w:asciiTheme="minorHAnsi" w:hAnsiTheme="minorHAnsi" w:cstheme="minorHAnsi"/>
                <w:sz w:val="20"/>
                <w:szCs w:val="20"/>
              </w:rPr>
              <w:t>organisations</w:t>
            </w:r>
            <w:proofErr w:type="spellEnd"/>
            <w:r w:rsidRPr="004219B1">
              <w:rPr>
                <w:rFonts w:asciiTheme="minorHAnsi" w:hAnsiTheme="minorHAnsi" w:cstheme="minorHAnsi"/>
                <w:sz w:val="20"/>
                <w:szCs w:val="20"/>
              </w:rPr>
              <w:t xml:space="preserve">).  </w:t>
            </w:r>
          </w:p>
        </w:tc>
      </w:tr>
      <w:tr w:rsidR="000645EA" w:rsidRPr="004219B1" w14:paraId="3BBA851D" w14:textId="2939C27F" w:rsidTr="009567EC">
        <w:tc>
          <w:tcPr>
            <w:tcW w:w="918" w:type="pct"/>
            <w:tcBorders>
              <w:top w:val="single" w:sz="4" w:space="0" w:color="auto"/>
              <w:left w:val="single" w:sz="4" w:space="0" w:color="auto"/>
              <w:bottom w:val="single" w:sz="4" w:space="0" w:color="auto"/>
              <w:right w:val="single" w:sz="4" w:space="0" w:color="auto"/>
            </w:tcBorders>
            <w:vAlign w:val="center"/>
          </w:tcPr>
          <w:p w14:paraId="7A79423E" w14:textId="3C42B855" w:rsidR="000645EA" w:rsidRPr="004219B1" w:rsidRDefault="000645EA" w:rsidP="00CD31B2">
            <w:pPr>
              <w:jc w:val="both"/>
              <w:rPr>
                <w:rFonts w:asciiTheme="minorHAnsi" w:hAnsiTheme="minorHAnsi" w:cstheme="minorHAnsi"/>
                <w:sz w:val="20"/>
                <w:szCs w:val="20"/>
              </w:rPr>
            </w:pPr>
            <w:r w:rsidRPr="004219B1">
              <w:rPr>
                <w:rFonts w:asciiTheme="minorHAnsi" w:hAnsiTheme="minorHAnsi" w:cstheme="minorHAnsi"/>
                <w:sz w:val="20"/>
                <w:szCs w:val="20"/>
              </w:rPr>
              <w:lastRenderedPageBreak/>
              <w:t xml:space="preserve">EOIO 2 </w:t>
            </w:r>
          </w:p>
          <w:p w14:paraId="18EF3ED0" w14:textId="17771719" w:rsidR="000645EA" w:rsidRPr="004219B1" w:rsidRDefault="000645EA" w:rsidP="00CD31B2">
            <w:pPr>
              <w:jc w:val="both"/>
              <w:rPr>
                <w:rFonts w:asciiTheme="minorHAnsi" w:hAnsiTheme="minorHAnsi" w:cstheme="minorHAnsi"/>
                <w:sz w:val="20"/>
                <w:szCs w:val="20"/>
              </w:rPr>
            </w:pPr>
            <w:r w:rsidRPr="004219B1">
              <w:rPr>
                <w:rFonts w:asciiTheme="minorHAnsi" w:hAnsiTheme="minorHAnsi" w:cstheme="minorHAnsi"/>
                <w:i/>
                <w:iCs/>
                <w:sz w:val="20"/>
                <w:szCs w:val="20"/>
              </w:rPr>
              <w:t xml:space="preserve">(VAC status with its strategic position, capable </w:t>
            </w:r>
            <w:proofErr w:type="gramStart"/>
            <w:r w:rsidRPr="004219B1">
              <w:rPr>
                <w:rFonts w:asciiTheme="minorHAnsi" w:hAnsiTheme="minorHAnsi" w:cstheme="minorHAnsi"/>
                <w:i/>
                <w:iCs/>
                <w:sz w:val="20"/>
                <w:szCs w:val="20"/>
              </w:rPr>
              <w:t>to deliver</w:t>
            </w:r>
            <w:proofErr w:type="gramEnd"/>
            <w:r w:rsidRPr="004219B1">
              <w:rPr>
                <w:rFonts w:asciiTheme="minorHAnsi" w:hAnsiTheme="minorHAnsi" w:cstheme="minorHAnsi"/>
                <w:i/>
                <w:iCs/>
                <w:sz w:val="20"/>
                <w:szCs w:val="20"/>
              </w:rPr>
              <w:t xml:space="preserve"> VAC services and thus program’s outcomes)</w:t>
            </w:r>
          </w:p>
          <w:p w14:paraId="2D49668A" w14:textId="4EBDE981" w:rsidR="000645EA" w:rsidRPr="004219B1" w:rsidRDefault="000645EA" w:rsidP="00CD31B2">
            <w:pPr>
              <w:jc w:val="both"/>
              <w:rPr>
                <w:rFonts w:asciiTheme="minorHAnsi" w:hAnsiTheme="minorHAnsi" w:cstheme="minorHAnsi"/>
                <w:sz w:val="20"/>
                <w:szCs w:val="20"/>
              </w:rP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73EF7FB7" w14:textId="1EE6CE5F" w:rsidR="000645EA" w:rsidRPr="004219B1" w:rsidRDefault="000645EA" w:rsidP="00CD31B2">
            <w:pPr>
              <w:rPr>
                <w:rFonts w:asciiTheme="minorHAnsi" w:hAnsiTheme="minorHAnsi" w:cstheme="minorHAnsi"/>
                <w:sz w:val="20"/>
                <w:szCs w:val="20"/>
              </w:rPr>
            </w:pPr>
            <w:r w:rsidRPr="004219B1">
              <w:rPr>
                <w:rFonts w:asciiTheme="minorHAnsi" w:hAnsiTheme="minorHAnsi" w:cstheme="minorHAnsi"/>
                <w:sz w:val="20"/>
                <w:szCs w:val="20"/>
              </w:rPr>
              <w:t>A functional vibrant VAC attracts high level leaders from both countries (government, academia, research and the private sector) and is seen as a Centre of choice for engagement and discussions in areas that are priorities for both governments.</w:t>
            </w:r>
          </w:p>
        </w:tc>
        <w:tc>
          <w:tcPr>
            <w:tcW w:w="0" w:type="auto"/>
            <w:tcBorders>
              <w:left w:val="single" w:sz="4" w:space="0" w:color="auto"/>
              <w:bottom w:val="single" w:sz="4" w:space="0" w:color="auto"/>
              <w:right w:val="single" w:sz="4" w:space="0" w:color="auto"/>
            </w:tcBorders>
            <w:vAlign w:val="center"/>
            <w:hideMark/>
          </w:tcPr>
          <w:p w14:paraId="4603898A" w14:textId="3A3B2F56" w:rsidR="000645EA" w:rsidRPr="004219B1" w:rsidRDefault="000645EA" w:rsidP="00CD31B2">
            <w:pPr>
              <w:rPr>
                <w:rFonts w:asciiTheme="minorHAnsi" w:hAnsiTheme="minorHAnsi" w:cstheme="minorHAnsi"/>
                <w:sz w:val="20"/>
                <w:szCs w:val="20"/>
              </w:rPr>
            </w:pPr>
            <w:r>
              <w:rPr>
                <w:rFonts w:asciiTheme="minorHAnsi" w:hAnsiTheme="minorHAnsi" w:cstheme="minorHAnsi"/>
                <w:sz w:val="20"/>
                <w:szCs w:val="20"/>
              </w:rPr>
              <w:t>NA</w:t>
            </w:r>
          </w:p>
        </w:tc>
        <w:tc>
          <w:tcPr>
            <w:tcW w:w="0" w:type="auto"/>
            <w:tcBorders>
              <w:left w:val="single" w:sz="4" w:space="0" w:color="auto"/>
              <w:bottom w:val="single" w:sz="4" w:space="0" w:color="auto"/>
              <w:right w:val="single" w:sz="4" w:space="0" w:color="auto"/>
            </w:tcBorders>
            <w:vAlign w:val="center"/>
            <w:hideMark/>
          </w:tcPr>
          <w:p w14:paraId="44B18105" w14:textId="77777777" w:rsidR="00D633D6" w:rsidRPr="004219B1" w:rsidRDefault="00D633D6" w:rsidP="00D633D6">
            <w:pPr>
              <w:rPr>
                <w:rFonts w:asciiTheme="minorHAnsi" w:hAnsiTheme="minorHAnsi" w:cstheme="minorHAnsi"/>
                <w:sz w:val="20"/>
                <w:szCs w:val="20"/>
              </w:rPr>
            </w:pPr>
            <w:r w:rsidRPr="004219B1">
              <w:rPr>
                <w:rFonts w:asciiTheme="minorHAnsi" w:hAnsiTheme="minorHAnsi" w:cstheme="minorHAnsi"/>
                <w:sz w:val="20"/>
                <w:szCs w:val="20"/>
              </w:rPr>
              <w:t xml:space="preserve">N/A </w:t>
            </w:r>
          </w:p>
          <w:p w14:paraId="68AF6EF0" w14:textId="77777777" w:rsidR="00D633D6" w:rsidRPr="004219B1" w:rsidRDefault="00D633D6" w:rsidP="00D633D6">
            <w:pPr>
              <w:rPr>
                <w:rFonts w:asciiTheme="minorHAnsi" w:hAnsiTheme="minorHAnsi" w:cstheme="minorHAnsi"/>
                <w:b/>
                <w:bCs/>
                <w:sz w:val="20"/>
                <w:szCs w:val="20"/>
              </w:rPr>
            </w:pPr>
            <w:r w:rsidRPr="004219B1">
              <w:rPr>
                <w:rFonts w:asciiTheme="minorHAnsi" w:hAnsiTheme="minorHAnsi" w:cstheme="minorHAnsi"/>
                <w:b/>
                <w:bCs/>
                <w:sz w:val="20"/>
                <w:szCs w:val="20"/>
              </w:rPr>
              <w:t>Expectation of HCMA:</w:t>
            </w:r>
          </w:p>
          <w:p w14:paraId="2D3FCA06" w14:textId="77777777" w:rsidR="00D633D6" w:rsidRPr="004219B1" w:rsidRDefault="00D633D6" w:rsidP="00D633D6">
            <w:pPr>
              <w:rPr>
                <w:rFonts w:asciiTheme="minorHAnsi" w:hAnsiTheme="minorHAnsi" w:cstheme="minorHAnsi"/>
                <w:sz w:val="20"/>
                <w:szCs w:val="20"/>
              </w:rPr>
            </w:pPr>
            <w:r w:rsidRPr="004219B1">
              <w:rPr>
                <w:rFonts w:asciiTheme="minorHAnsi" w:hAnsiTheme="minorHAnsi" w:cstheme="minorHAnsi"/>
                <w:sz w:val="20"/>
                <w:szCs w:val="20"/>
              </w:rPr>
              <w:t xml:space="preserve">Effective cooperation model and </w:t>
            </w:r>
            <w:proofErr w:type="spellStart"/>
            <w:r w:rsidRPr="004219B1">
              <w:rPr>
                <w:rFonts w:asciiTheme="minorHAnsi" w:hAnsiTheme="minorHAnsi" w:cstheme="minorHAnsi"/>
                <w:sz w:val="20"/>
                <w:szCs w:val="20"/>
              </w:rPr>
              <w:t>centre</w:t>
            </w:r>
            <w:proofErr w:type="spellEnd"/>
            <w:r w:rsidRPr="004219B1">
              <w:rPr>
                <w:rFonts w:asciiTheme="minorHAnsi" w:hAnsiTheme="minorHAnsi" w:cstheme="minorHAnsi"/>
                <w:sz w:val="20"/>
                <w:szCs w:val="20"/>
              </w:rPr>
              <w:t xml:space="preserve"> of excellence for leadership training, policy research and knowledge exchange between Vietnam and Australia.</w:t>
            </w:r>
          </w:p>
          <w:p w14:paraId="0336240C" w14:textId="77777777" w:rsidR="00D633D6" w:rsidRPr="004219B1" w:rsidRDefault="00D633D6" w:rsidP="00D633D6">
            <w:pPr>
              <w:rPr>
                <w:rFonts w:asciiTheme="minorHAnsi" w:hAnsiTheme="minorHAnsi" w:cstheme="minorHAnsi"/>
                <w:sz w:val="20"/>
                <w:szCs w:val="20"/>
              </w:rPr>
            </w:pPr>
            <w:r w:rsidRPr="004219B1">
              <w:rPr>
                <w:rFonts w:asciiTheme="minorHAnsi" w:hAnsiTheme="minorHAnsi" w:cstheme="minorHAnsi"/>
                <w:sz w:val="20"/>
                <w:szCs w:val="20"/>
              </w:rPr>
              <w:t xml:space="preserve">With several issues to be considered: </w:t>
            </w:r>
          </w:p>
          <w:p w14:paraId="4F1187FF" w14:textId="77777777" w:rsidR="00D633D6" w:rsidRPr="004219B1" w:rsidRDefault="00D633D6" w:rsidP="00D633D6">
            <w:pPr>
              <w:rPr>
                <w:rFonts w:asciiTheme="minorHAnsi" w:hAnsiTheme="minorHAnsi" w:cstheme="minorHAnsi"/>
                <w:sz w:val="20"/>
                <w:szCs w:val="20"/>
              </w:rPr>
            </w:pPr>
            <w:r w:rsidRPr="004219B1">
              <w:rPr>
                <w:rFonts w:asciiTheme="minorHAnsi" w:hAnsiTheme="minorHAnsi" w:cstheme="minorHAnsi"/>
                <w:sz w:val="20"/>
                <w:szCs w:val="20"/>
              </w:rPr>
              <w:t>- Ensure high-level commitment, stability of financial resources, and policy support from both Governments.</w:t>
            </w:r>
          </w:p>
          <w:p w14:paraId="6E9B1ED9" w14:textId="77777777" w:rsidR="00D633D6" w:rsidRPr="004219B1" w:rsidRDefault="00D633D6" w:rsidP="00D633D6">
            <w:pPr>
              <w:rPr>
                <w:rFonts w:asciiTheme="minorHAnsi" w:hAnsiTheme="minorHAnsi" w:cstheme="minorHAnsi"/>
                <w:sz w:val="20"/>
                <w:szCs w:val="20"/>
              </w:rPr>
            </w:pPr>
            <w:r w:rsidRPr="004219B1">
              <w:rPr>
                <w:rFonts w:asciiTheme="minorHAnsi" w:hAnsiTheme="minorHAnsi" w:cstheme="minorHAnsi"/>
                <w:sz w:val="20"/>
                <w:szCs w:val="20"/>
              </w:rPr>
              <w:t xml:space="preserve">- Expand and diversify its cooperation types and partners, thereby enhancing quality, innovation and sustainability in its training, research and policy advisory services. </w:t>
            </w:r>
          </w:p>
          <w:p w14:paraId="4FFB5A2D" w14:textId="77777777" w:rsidR="00D633D6" w:rsidRPr="004219B1" w:rsidRDefault="00D633D6" w:rsidP="00D633D6">
            <w:pPr>
              <w:rPr>
                <w:rFonts w:asciiTheme="minorHAnsi" w:hAnsiTheme="minorHAnsi" w:cstheme="minorHAnsi"/>
                <w:sz w:val="20"/>
                <w:szCs w:val="20"/>
              </w:rPr>
            </w:pPr>
            <w:r w:rsidRPr="004219B1">
              <w:rPr>
                <w:rFonts w:asciiTheme="minorHAnsi" w:hAnsiTheme="minorHAnsi" w:cstheme="minorHAnsi"/>
                <w:sz w:val="20"/>
                <w:szCs w:val="20"/>
              </w:rPr>
              <w:t xml:space="preserve">- Invest in systematic and long-term capacity </w:t>
            </w:r>
            <w:r w:rsidRPr="004219B1">
              <w:rPr>
                <w:rFonts w:asciiTheme="minorHAnsi" w:hAnsiTheme="minorHAnsi" w:cstheme="minorHAnsi"/>
                <w:sz w:val="20"/>
                <w:szCs w:val="20"/>
              </w:rPr>
              <w:lastRenderedPageBreak/>
              <w:t xml:space="preserve">development for the Centre’s core staff and experts as well as the next generation. </w:t>
            </w:r>
          </w:p>
          <w:p w14:paraId="10C048EE" w14:textId="78BF4730" w:rsidR="000645EA" w:rsidRPr="004219B1" w:rsidRDefault="00D633D6" w:rsidP="00D633D6">
            <w:pPr>
              <w:rPr>
                <w:rFonts w:asciiTheme="minorHAnsi" w:hAnsiTheme="minorHAnsi" w:cstheme="minorHAnsi"/>
                <w:sz w:val="20"/>
                <w:szCs w:val="20"/>
              </w:rPr>
            </w:pPr>
            <w:r w:rsidRPr="004219B1">
              <w:rPr>
                <w:rFonts w:asciiTheme="minorHAnsi" w:hAnsiTheme="minorHAnsi" w:cstheme="minorHAnsi"/>
                <w:sz w:val="20"/>
                <w:szCs w:val="20"/>
              </w:rPr>
              <w:t xml:space="preserve">- Attract broader interest, support and participation in the Centre’s projects and initiatives (policy makers, leaders at all levels, the business community and social </w:t>
            </w:r>
            <w:proofErr w:type="spellStart"/>
            <w:r w:rsidRPr="004219B1">
              <w:rPr>
                <w:rFonts w:asciiTheme="minorHAnsi" w:hAnsiTheme="minorHAnsi" w:cstheme="minorHAnsi"/>
                <w:sz w:val="20"/>
                <w:szCs w:val="20"/>
              </w:rPr>
              <w:t>organisations</w:t>
            </w:r>
            <w:proofErr w:type="spellEnd"/>
            <w:r w:rsidRPr="004219B1">
              <w:rPr>
                <w:rFonts w:asciiTheme="minorHAnsi" w:hAnsiTheme="minorHAnsi" w:cstheme="minorHAnsi"/>
                <w:sz w:val="20"/>
                <w:szCs w:val="20"/>
              </w:rPr>
              <w:t>).</w:t>
            </w:r>
          </w:p>
        </w:tc>
      </w:tr>
    </w:tbl>
    <w:p w14:paraId="7D917B47" w14:textId="27E744D3" w:rsidR="00FA3CCC" w:rsidRPr="004219B1" w:rsidRDefault="00FA3CCC" w:rsidP="00CD31B2">
      <w:pPr>
        <w:spacing w:after="0" w:line="240" w:lineRule="auto"/>
        <w:jc w:val="both"/>
        <w:rPr>
          <w:rFonts w:asciiTheme="minorHAnsi" w:eastAsia="Yu Gothic" w:hAnsiTheme="minorHAnsi" w:cstheme="minorHAnsi"/>
          <w:lang w:eastAsia="en-US"/>
        </w:rPr>
      </w:pPr>
    </w:p>
    <w:p w14:paraId="1D6ED684" w14:textId="6E481F74" w:rsidR="00FA3CCC" w:rsidRPr="004219B1" w:rsidRDefault="00FA3CCC" w:rsidP="00CD31B2">
      <w:pPr>
        <w:spacing w:after="0" w:line="240" w:lineRule="auto"/>
        <w:jc w:val="both"/>
        <w:rPr>
          <w:rFonts w:asciiTheme="minorHAnsi" w:eastAsia="Yu Gothic" w:hAnsiTheme="minorHAnsi" w:cstheme="minorHAnsi"/>
          <w:lang w:eastAsia="en-US"/>
        </w:rPr>
      </w:pPr>
    </w:p>
    <w:p w14:paraId="4028517B" w14:textId="697E88D3" w:rsidR="00FA3CCC" w:rsidRPr="004219B1" w:rsidRDefault="00FA3CCC" w:rsidP="00CD31B2">
      <w:pPr>
        <w:keepNext/>
        <w:keepLines/>
        <w:spacing w:after="0" w:line="240" w:lineRule="auto"/>
        <w:jc w:val="both"/>
        <w:outlineLvl w:val="0"/>
        <w:rPr>
          <w:rFonts w:asciiTheme="minorHAnsi" w:eastAsia="Yu Gothic Light" w:hAnsiTheme="minorHAnsi" w:cstheme="minorHAnsi"/>
          <w:b/>
          <w:bCs/>
          <w:lang w:eastAsia="en-US"/>
        </w:rPr>
      </w:pPr>
      <w:r w:rsidRPr="004219B1">
        <w:rPr>
          <w:rFonts w:asciiTheme="minorHAnsi" w:eastAsia="Yu Gothic Light" w:hAnsiTheme="minorHAnsi" w:cstheme="minorHAnsi"/>
          <w:b/>
          <w:bCs/>
          <w:lang w:eastAsia="en-US"/>
        </w:rPr>
        <w:t>3. Model Options</w:t>
      </w:r>
    </w:p>
    <w:p w14:paraId="65CAB91E" w14:textId="365406C8" w:rsidR="00FA3CCC" w:rsidRPr="004219B1" w:rsidRDefault="00FA3CCC" w:rsidP="00CD31B2">
      <w:pPr>
        <w:spacing w:after="0" w:line="240" w:lineRule="auto"/>
        <w:jc w:val="both"/>
        <w:rPr>
          <w:rFonts w:asciiTheme="minorHAnsi" w:eastAsia="Yu Gothic" w:hAnsiTheme="minorHAnsi" w:cstheme="minorHAnsi"/>
          <w:lang w:eastAsia="en-US"/>
        </w:rPr>
      </w:pPr>
    </w:p>
    <w:p w14:paraId="2D2CA125" w14:textId="59A5BECA" w:rsidR="00FA3CCC" w:rsidRPr="004219B1" w:rsidRDefault="00FA3CCC" w:rsidP="00CD31B2">
      <w:pPr>
        <w:spacing w:after="0" w:line="240" w:lineRule="auto"/>
        <w:jc w:val="both"/>
        <w:rPr>
          <w:rFonts w:asciiTheme="minorHAnsi" w:eastAsia="Yu Gothic" w:hAnsiTheme="minorHAnsi" w:cstheme="minorBidi"/>
          <w:i/>
          <w:iCs/>
          <w:lang w:eastAsia="en-US"/>
        </w:rPr>
      </w:pPr>
      <w:r w:rsidRPr="004219B1">
        <w:rPr>
          <w:rFonts w:asciiTheme="minorHAnsi" w:eastAsia="Yu Gothic" w:hAnsiTheme="minorHAnsi" w:cstheme="minorBidi"/>
          <w:i/>
          <w:iCs/>
          <w:lang w:eastAsia="en-US"/>
        </w:rPr>
        <w:t xml:space="preserve">Table 2: Summarises the pros, cons, and mitigation measures for five institutional models </w:t>
      </w:r>
      <w:r w:rsidR="002B7484" w:rsidRPr="004219B1">
        <w:rPr>
          <w:rFonts w:asciiTheme="minorHAnsi" w:eastAsia="Yu Gothic" w:hAnsiTheme="minorHAnsi" w:cstheme="minorBidi"/>
          <w:i/>
          <w:iCs/>
          <w:lang w:eastAsia="en-US"/>
        </w:rPr>
        <w:t xml:space="preserve">for </w:t>
      </w:r>
      <w:r w:rsidR="45891BED" w:rsidRPr="004219B1">
        <w:rPr>
          <w:rFonts w:asciiTheme="minorHAnsi" w:eastAsia="Yu Gothic" w:hAnsiTheme="minorHAnsi" w:cstheme="minorBidi"/>
          <w:i/>
          <w:iCs/>
          <w:lang w:eastAsia="en-US"/>
        </w:rPr>
        <w:t xml:space="preserve">further </w:t>
      </w:r>
      <w:r w:rsidRPr="004219B1">
        <w:rPr>
          <w:rFonts w:asciiTheme="minorHAnsi" w:eastAsia="Yu Gothic" w:hAnsiTheme="minorHAnsi" w:cstheme="minorBidi"/>
          <w:i/>
          <w:iCs/>
          <w:lang w:eastAsia="en-US"/>
        </w:rPr>
        <w:t xml:space="preserve">consideration. </w:t>
      </w:r>
    </w:p>
    <w:p w14:paraId="242EDBD7" w14:textId="46952D3D" w:rsidR="00FA3CCC" w:rsidRPr="004219B1" w:rsidRDefault="00FA3CCC" w:rsidP="00CD31B2">
      <w:pPr>
        <w:spacing w:after="0" w:line="240" w:lineRule="auto"/>
        <w:jc w:val="both"/>
        <w:rPr>
          <w:rFonts w:asciiTheme="minorHAnsi" w:eastAsia="Yu Gothic" w:hAnsiTheme="minorHAnsi" w:cstheme="minorHAnsi"/>
          <w:lang w:eastAsia="en-US"/>
        </w:rPr>
      </w:pPr>
    </w:p>
    <w:tbl>
      <w:tblPr>
        <w:tblStyle w:val="TableGrid1"/>
        <w:tblW w:w="5000" w:type="pct"/>
        <w:tblLook w:val="04A0" w:firstRow="1" w:lastRow="0" w:firstColumn="1" w:lastColumn="0" w:noHBand="0" w:noVBand="1"/>
      </w:tblPr>
      <w:tblGrid>
        <w:gridCol w:w="1802"/>
        <w:gridCol w:w="1802"/>
        <w:gridCol w:w="1802"/>
        <w:gridCol w:w="1802"/>
        <w:gridCol w:w="1802"/>
      </w:tblGrid>
      <w:tr w:rsidR="00FA3CCC" w:rsidRPr="00412FF2" w14:paraId="62B3F3F0" w14:textId="542C6D1F" w:rsidTr="00BE4147">
        <w:trPr>
          <w:tblHeader/>
        </w:trPr>
        <w:tc>
          <w:tcPr>
            <w:tcW w:w="1000" w:type="pct"/>
            <w:tcBorders>
              <w:top w:val="single" w:sz="4" w:space="0" w:color="auto"/>
              <w:left w:val="single" w:sz="4" w:space="0" w:color="auto"/>
              <w:bottom w:val="single" w:sz="4" w:space="0" w:color="auto"/>
              <w:right w:val="single" w:sz="4" w:space="0" w:color="auto"/>
            </w:tcBorders>
            <w:hideMark/>
          </w:tcPr>
          <w:p w14:paraId="34B480F3" w14:textId="575F1DED" w:rsidR="00FA3CCC" w:rsidRPr="00412FF2" w:rsidRDefault="00FA3CCC" w:rsidP="00412FF2">
            <w:pPr>
              <w:pStyle w:val="Heading2NONUM"/>
              <w:rPr>
                <w:sz w:val="22"/>
                <w:szCs w:val="22"/>
              </w:rPr>
            </w:pPr>
            <w:r w:rsidRPr="00412FF2">
              <w:rPr>
                <w:sz w:val="22"/>
                <w:szCs w:val="22"/>
              </w:rPr>
              <w:t>Model Option</w:t>
            </w:r>
          </w:p>
        </w:tc>
        <w:tc>
          <w:tcPr>
            <w:tcW w:w="1000" w:type="pct"/>
            <w:tcBorders>
              <w:top w:val="single" w:sz="4" w:space="0" w:color="auto"/>
              <w:left w:val="single" w:sz="4" w:space="0" w:color="auto"/>
              <w:bottom w:val="single" w:sz="4" w:space="0" w:color="auto"/>
              <w:right w:val="single" w:sz="4" w:space="0" w:color="auto"/>
            </w:tcBorders>
            <w:hideMark/>
          </w:tcPr>
          <w:p w14:paraId="0BC3CCD0" w14:textId="22EBA5B8" w:rsidR="00FA3CCC" w:rsidRPr="00412FF2" w:rsidRDefault="00FA3CCC" w:rsidP="00412FF2">
            <w:pPr>
              <w:pStyle w:val="Heading2NONUM"/>
              <w:rPr>
                <w:sz w:val="22"/>
                <w:szCs w:val="22"/>
              </w:rPr>
            </w:pPr>
            <w:r w:rsidRPr="00412FF2">
              <w:rPr>
                <w:sz w:val="22"/>
                <w:szCs w:val="22"/>
              </w:rPr>
              <w:t>Description</w:t>
            </w:r>
          </w:p>
        </w:tc>
        <w:tc>
          <w:tcPr>
            <w:tcW w:w="1000" w:type="pct"/>
            <w:tcBorders>
              <w:top w:val="single" w:sz="4" w:space="0" w:color="auto"/>
              <w:left w:val="single" w:sz="4" w:space="0" w:color="auto"/>
              <w:bottom w:val="single" w:sz="4" w:space="0" w:color="auto"/>
              <w:right w:val="single" w:sz="4" w:space="0" w:color="auto"/>
            </w:tcBorders>
            <w:hideMark/>
          </w:tcPr>
          <w:p w14:paraId="7194F591" w14:textId="72F10B14" w:rsidR="00FA3CCC" w:rsidRPr="00412FF2" w:rsidRDefault="00FA3CCC" w:rsidP="00412FF2">
            <w:pPr>
              <w:pStyle w:val="Heading2NONUM"/>
              <w:rPr>
                <w:sz w:val="22"/>
                <w:szCs w:val="22"/>
              </w:rPr>
            </w:pPr>
            <w:r w:rsidRPr="00412FF2">
              <w:rPr>
                <w:sz w:val="22"/>
                <w:szCs w:val="22"/>
              </w:rPr>
              <w:t>Pros</w:t>
            </w:r>
          </w:p>
        </w:tc>
        <w:tc>
          <w:tcPr>
            <w:tcW w:w="1000" w:type="pct"/>
            <w:tcBorders>
              <w:top w:val="single" w:sz="4" w:space="0" w:color="auto"/>
              <w:left w:val="single" w:sz="4" w:space="0" w:color="auto"/>
              <w:bottom w:val="single" w:sz="4" w:space="0" w:color="auto"/>
              <w:right w:val="single" w:sz="4" w:space="0" w:color="auto"/>
            </w:tcBorders>
            <w:hideMark/>
          </w:tcPr>
          <w:p w14:paraId="7A9DA9BE" w14:textId="367CF21F" w:rsidR="00FA3CCC" w:rsidRPr="00412FF2" w:rsidRDefault="00FA3CCC" w:rsidP="00412FF2">
            <w:pPr>
              <w:pStyle w:val="Heading2NONUM"/>
              <w:rPr>
                <w:sz w:val="22"/>
                <w:szCs w:val="22"/>
              </w:rPr>
            </w:pPr>
            <w:r w:rsidRPr="00412FF2">
              <w:rPr>
                <w:sz w:val="22"/>
                <w:szCs w:val="22"/>
              </w:rPr>
              <w:t>Cons</w:t>
            </w:r>
          </w:p>
        </w:tc>
        <w:tc>
          <w:tcPr>
            <w:tcW w:w="1000" w:type="pct"/>
            <w:tcBorders>
              <w:top w:val="single" w:sz="4" w:space="0" w:color="auto"/>
              <w:left w:val="single" w:sz="4" w:space="0" w:color="auto"/>
              <w:bottom w:val="single" w:sz="4" w:space="0" w:color="auto"/>
              <w:right w:val="single" w:sz="4" w:space="0" w:color="auto"/>
            </w:tcBorders>
            <w:hideMark/>
          </w:tcPr>
          <w:p w14:paraId="0D85D7C9" w14:textId="1C85CD94" w:rsidR="00FA3CCC" w:rsidRPr="00412FF2" w:rsidRDefault="00FA3CCC" w:rsidP="00412FF2">
            <w:pPr>
              <w:pStyle w:val="Heading2NONUM"/>
              <w:rPr>
                <w:sz w:val="22"/>
                <w:szCs w:val="22"/>
              </w:rPr>
            </w:pPr>
            <w:r w:rsidRPr="00412FF2">
              <w:rPr>
                <w:sz w:val="22"/>
                <w:szCs w:val="22"/>
              </w:rPr>
              <w:t>Risk Mitigation</w:t>
            </w:r>
          </w:p>
        </w:tc>
      </w:tr>
      <w:tr w:rsidR="00FA3CCC" w:rsidRPr="004219B1" w14:paraId="5B8E2450" w14:textId="0F8A622D" w:rsidTr="00FA3CCC">
        <w:tc>
          <w:tcPr>
            <w:tcW w:w="1000" w:type="pct"/>
            <w:tcBorders>
              <w:top w:val="single" w:sz="4" w:space="0" w:color="auto"/>
              <w:left w:val="single" w:sz="4" w:space="0" w:color="auto"/>
              <w:bottom w:val="single" w:sz="4" w:space="0" w:color="auto"/>
              <w:right w:val="single" w:sz="4" w:space="0" w:color="auto"/>
            </w:tcBorders>
            <w:hideMark/>
          </w:tcPr>
          <w:p w14:paraId="2CA227B0" w14:textId="42D96A00"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1. HCMA + DFAT TA (Status Quo)</w:t>
            </w:r>
          </w:p>
        </w:tc>
        <w:tc>
          <w:tcPr>
            <w:tcW w:w="1000" w:type="pct"/>
            <w:tcBorders>
              <w:top w:val="single" w:sz="4" w:space="0" w:color="auto"/>
              <w:left w:val="single" w:sz="4" w:space="0" w:color="auto"/>
              <w:bottom w:val="single" w:sz="4" w:space="0" w:color="auto"/>
              <w:right w:val="single" w:sz="4" w:space="0" w:color="auto"/>
            </w:tcBorders>
            <w:hideMark/>
          </w:tcPr>
          <w:p w14:paraId="63D95B2F" w14:textId="6DECEE4D"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HCMA hosts, DFAT/Aus4Skills provides funding and contractor-managed TA.</w:t>
            </w:r>
          </w:p>
        </w:tc>
        <w:tc>
          <w:tcPr>
            <w:tcW w:w="1000" w:type="pct"/>
            <w:tcBorders>
              <w:top w:val="single" w:sz="4" w:space="0" w:color="auto"/>
              <w:left w:val="single" w:sz="4" w:space="0" w:color="auto"/>
              <w:bottom w:val="single" w:sz="4" w:space="0" w:color="auto"/>
              <w:right w:val="single" w:sz="4" w:space="0" w:color="auto"/>
            </w:tcBorders>
            <w:hideMark/>
          </w:tcPr>
          <w:p w14:paraId="248C0885" w14:textId="17494D48"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 Familiar model</w:t>
            </w:r>
            <w:r w:rsidRPr="004219B1">
              <w:rPr>
                <w:rFonts w:asciiTheme="minorHAnsi" w:hAnsiTheme="minorHAnsi" w:cstheme="minorHAnsi"/>
                <w:sz w:val="20"/>
                <w:szCs w:val="20"/>
              </w:rPr>
              <w:br/>
              <w:t xml:space="preserve">- Political legitimacy </w:t>
            </w:r>
            <w:r w:rsidRPr="004219B1">
              <w:rPr>
                <w:rFonts w:asciiTheme="minorHAnsi" w:hAnsiTheme="minorHAnsi" w:cstheme="minorHAnsi"/>
                <w:sz w:val="20"/>
                <w:szCs w:val="20"/>
              </w:rPr>
              <w:br/>
              <w:t>- Rapid implementation</w:t>
            </w:r>
          </w:p>
        </w:tc>
        <w:tc>
          <w:tcPr>
            <w:tcW w:w="1000" w:type="pct"/>
            <w:tcBorders>
              <w:top w:val="single" w:sz="4" w:space="0" w:color="auto"/>
              <w:left w:val="single" w:sz="4" w:space="0" w:color="auto"/>
              <w:bottom w:val="single" w:sz="4" w:space="0" w:color="auto"/>
              <w:right w:val="single" w:sz="4" w:space="0" w:color="auto"/>
            </w:tcBorders>
            <w:hideMark/>
          </w:tcPr>
          <w:p w14:paraId="2B2FA61E" w14:textId="03A0DE41"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 Low ownership</w:t>
            </w:r>
            <w:r w:rsidRPr="004219B1">
              <w:rPr>
                <w:rFonts w:asciiTheme="minorHAnsi" w:hAnsiTheme="minorHAnsi" w:cstheme="minorHAnsi"/>
                <w:sz w:val="20"/>
                <w:szCs w:val="20"/>
              </w:rPr>
              <w:br/>
              <w:t>- Limited flexibility</w:t>
            </w:r>
            <w:r w:rsidRPr="004219B1">
              <w:rPr>
                <w:rFonts w:asciiTheme="minorHAnsi" w:hAnsiTheme="minorHAnsi" w:cstheme="minorHAnsi"/>
                <w:sz w:val="20"/>
                <w:szCs w:val="20"/>
              </w:rPr>
              <w:br/>
              <w:t>- Reliant on current leadership</w:t>
            </w:r>
          </w:p>
          <w:p w14:paraId="5E049188" w14:textId="2AB9077A"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 Dependent o</w:t>
            </w:r>
            <w:r w:rsidR="00317D79" w:rsidRPr="004219B1">
              <w:rPr>
                <w:rFonts w:asciiTheme="minorHAnsi" w:hAnsiTheme="minorHAnsi" w:cstheme="minorHAnsi"/>
                <w:sz w:val="20"/>
                <w:szCs w:val="20"/>
              </w:rPr>
              <w:t>n</w:t>
            </w:r>
            <w:r w:rsidRPr="004219B1">
              <w:rPr>
                <w:rFonts w:asciiTheme="minorHAnsi" w:hAnsiTheme="minorHAnsi" w:cstheme="minorHAnsi"/>
                <w:sz w:val="20"/>
                <w:szCs w:val="20"/>
              </w:rPr>
              <w:t xml:space="preserve"> contractor capacity and limitations</w:t>
            </w:r>
          </w:p>
        </w:tc>
        <w:tc>
          <w:tcPr>
            <w:tcW w:w="1000" w:type="pct"/>
            <w:tcBorders>
              <w:top w:val="single" w:sz="4" w:space="0" w:color="auto"/>
              <w:left w:val="single" w:sz="4" w:space="0" w:color="auto"/>
              <w:bottom w:val="single" w:sz="4" w:space="0" w:color="auto"/>
              <w:right w:val="single" w:sz="4" w:space="0" w:color="auto"/>
            </w:tcBorders>
            <w:hideMark/>
          </w:tcPr>
          <w:p w14:paraId="704FF6EE" w14:textId="6E4264B8"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 Formal MOU</w:t>
            </w:r>
            <w:r w:rsidRPr="004219B1">
              <w:rPr>
                <w:rFonts w:asciiTheme="minorHAnsi" w:hAnsiTheme="minorHAnsi" w:cstheme="minorHAnsi"/>
                <w:sz w:val="20"/>
                <w:szCs w:val="20"/>
              </w:rPr>
              <w:br/>
              <w:t xml:space="preserve">- Joint governance </w:t>
            </w:r>
          </w:p>
          <w:p w14:paraId="46C0F136" w14:textId="2B9EE237"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 xml:space="preserve">- Establish Advisory Council and/or Technical Groups  </w:t>
            </w:r>
            <w:r w:rsidRPr="004219B1">
              <w:rPr>
                <w:rFonts w:asciiTheme="minorHAnsi" w:hAnsiTheme="minorHAnsi" w:cstheme="minorHAnsi"/>
                <w:sz w:val="20"/>
                <w:szCs w:val="20"/>
              </w:rPr>
              <w:br/>
              <w:t>- Strengthen HCMA role in VAC operation</w:t>
            </w:r>
          </w:p>
          <w:p w14:paraId="72F27C0E" w14:textId="3C43C932"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 xml:space="preserve">- Develop capacity for VAC core staff at HCMC  </w:t>
            </w:r>
          </w:p>
        </w:tc>
      </w:tr>
      <w:tr w:rsidR="00FA3CCC" w:rsidRPr="004219B1" w14:paraId="371B4624" w14:textId="7228C94D" w:rsidTr="00FA3CCC">
        <w:tc>
          <w:tcPr>
            <w:tcW w:w="1000" w:type="pct"/>
            <w:tcBorders>
              <w:top w:val="single" w:sz="4" w:space="0" w:color="auto"/>
              <w:left w:val="single" w:sz="4" w:space="0" w:color="auto"/>
              <w:bottom w:val="single" w:sz="4" w:space="0" w:color="auto"/>
              <w:right w:val="single" w:sz="4" w:space="0" w:color="auto"/>
            </w:tcBorders>
            <w:hideMark/>
          </w:tcPr>
          <w:p w14:paraId="7713FB62" w14:textId="51DADA1D"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2. Semi-autonomous Centre under HCMA</w:t>
            </w:r>
          </w:p>
        </w:tc>
        <w:tc>
          <w:tcPr>
            <w:tcW w:w="1000" w:type="pct"/>
            <w:tcBorders>
              <w:top w:val="single" w:sz="4" w:space="0" w:color="auto"/>
              <w:left w:val="single" w:sz="4" w:space="0" w:color="auto"/>
              <w:bottom w:val="single" w:sz="4" w:space="0" w:color="auto"/>
              <w:right w:val="single" w:sz="4" w:space="0" w:color="auto"/>
            </w:tcBorders>
            <w:hideMark/>
          </w:tcPr>
          <w:p w14:paraId="549FD523" w14:textId="7DAFAFF9"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Independent governance board; own staff and budget under HCMA umbrella.</w:t>
            </w:r>
          </w:p>
        </w:tc>
        <w:tc>
          <w:tcPr>
            <w:tcW w:w="1000" w:type="pct"/>
            <w:tcBorders>
              <w:top w:val="single" w:sz="4" w:space="0" w:color="auto"/>
              <w:left w:val="single" w:sz="4" w:space="0" w:color="auto"/>
              <w:bottom w:val="single" w:sz="4" w:space="0" w:color="auto"/>
              <w:right w:val="single" w:sz="4" w:space="0" w:color="auto"/>
            </w:tcBorders>
            <w:hideMark/>
          </w:tcPr>
          <w:p w14:paraId="12C08758" w14:textId="6603B813"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 Institutional resilience</w:t>
            </w:r>
            <w:r w:rsidRPr="004219B1">
              <w:rPr>
                <w:rFonts w:asciiTheme="minorHAnsi" w:hAnsiTheme="minorHAnsi" w:cstheme="minorHAnsi"/>
                <w:sz w:val="20"/>
                <w:szCs w:val="20"/>
              </w:rPr>
              <w:br/>
              <w:t>- Operational flexibility</w:t>
            </w:r>
            <w:r w:rsidRPr="004219B1">
              <w:rPr>
                <w:rFonts w:asciiTheme="minorHAnsi" w:hAnsiTheme="minorHAnsi" w:cstheme="minorHAnsi"/>
                <w:sz w:val="20"/>
                <w:szCs w:val="20"/>
              </w:rPr>
              <w:br/>
              <w:t>- Policy credibility</w:t>
            </w:r>
          </w:p>
        </w:tc>
        <w:tc>
          <w:tcPr>
            <w:tcW w:w="1000" w:type="pct"/>
            <w:tcBorders>
              <w:top w:val="single" w:sz="4" w:space="0" w:color="auto"/>
              <w:left w:val="single" w:sz="4" w:space="0" w:color="auto"/>
              <w:bottom w:val="single" w:sz="4" w:space="0" w:color="auto"/>
              <w:right w:val="single" w:sz="4" w:space="0" w:color="auto"/>
            </w:tcBorders>
            <w:hideMark/>
          </w:tcPr>
          <w:p w14:paraId="7F14F675" w14:textId="663173FE"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 xml:space="preserve">- Requires approval beyond Aus4Skills </w:t>
            </w:r>
          </w:p>
          <w:p w14:paraId="623FEF3F" w14:textId="19BB380B"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 Capacity of VAC core staff</w:t>
            </w:r>
          </w:p>
        </w:tc>
        <w:tc>
          <w:tcPr>
            <w:tcW w:w="1000" w:type="pct"/>
            <w:tcBorders>
              <w:top w:val="single" w:sz="4" w:space="0" w:color="auto"/>
              <w:left w:val="single" w:sz="4" w:space="0" w:color="auto"/>
              <w:bottom w:val="single" w:sz="4" w:space="0" w:color="auto"/>
              <w:right w:val="single" w:sz="4" w:space="0" w:color="auto"/>
            </w:tcBorders>
            <w:hideMark/>
          </w:tcPr>
          <w:p w14:paraId="49CA30C2" w14:textId="4574DA09"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 Formal MOU</w:t>
            </w:r>
            <w:r w:rsidRPr="004219B1">
              <w:rPr>
                <w:rFonts w:asciiTheme="minorHAnsi" w:hAnsiTheme="minorHAnsi" w:cstheme="minorHAnsi"/>
                <w:sz w:val="20"/>
                <w:szCs w:val="20"/>
              </w:rPr>
              <w:br/>
              <w:t>- External advisory board</w:t>
            </w:r>
          </w:p>
          <w:p w14:paraId="6CBD5964" w14:textId="7BAB354D"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 DFAT short-term TA</w:t>
            </w:r>
          </w:p>
        </w:tc>
      </w:tr>
      <w:tr w:rsidR="00FA3CCC" w:rsidRPr="004219B1" w14:paraId="2F78A9F5" w14:textId="03AB0275" w:rsidTr="00FA3CCC">
        <w:tc>
          <w:tcPr>
            <w:tcW w:w="1000" w:type="pct"/>
            <w:tcBorders>
              <w:top w:val="single" w:sz="4" w:space="0" w:color="auto"/>
              <w:left w:val="single" w:sz="4" w:space="0" w:color="auto"/>
              <w:bottom w:val="single" w:sz="4" w:space="0" w:color="auto"/>
              <w:right w:val="single" w:sz="4" w:space="0" w:color="auto"/>
            </w:tcBorders>
            <w:hideMark/>
          </w:tcPr>
          <w:p w14:paraId="2C5EB3D0" w14:textId="4894B4C1"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3. University or Think Tank Hosted Centre</w:t>
            </w:r>
          </w:p>
        </w:tc>
        <w:tc>
          <w:tcPr>
            <w:tcW w:w="1000" w:type="pct"/>
            <w:tcBorders>
              <w:top w:val="single" w:sz="4" w:space="0" w:color="auto"/>
              <w:left w:val="single" w:sz="4" w:space="0" w:color="auto"/>
              <w:bottom w:val="single" w:sz="4" w:space="0" w:color="auto"/>
              <w:right w:val="single" w:sz="4" w:space="0" w:color="auto"/>
            </w:tcBorders>
            <w:hideMark/>
          </w:tcPr>
          <w:p w14:paraId="4824F925" w14:textId="40AB4B82"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 xml:space="preserve">Hosted at VNU, RMIT, or similar institution, with oversight from DFAT and </w:t>
            </w:r>
            <w:proofErr w:type="spellStart"/>
            <w:r w:rsidRPr="004219B1">
              <w:rPr>
                <w:rFonts w:asciiTheme="minorHAnsi" w:hAnsiTheme="minorHAnsi" w:cstheme="minorHAnsi"/>
                <w:sz w:val="20"/>
                <w:szCs w:val="20"/>
              </w:rPr>
              <w:t>GoV.</w:t>
            </w:r>
            <w:proofErr w:type="spellEnd"/>
          </w:p>
        </w:tc>
        <w:tc>
          <w:tcPr>
            <w:tcW w:w="1000" w:type="pct"/>
            <w:tcBorders>
              <w:top w:val="single" w:sz="4" w:space="0" w:color="auto"/>
              <w:left w:val="single" w:sz="4" w:space="0" w:color="auto"/>
              <w:bottom w:val="single" w:sz="4" w:space="0" w:color="auto"/>
              <w:right w:val="single" w:sz="4" w:space="0" w:color="auto"/>
            </w:tcBorders>
            <w:hideMark/>
          </w:tcPr>
          <w:p w14:paraId="4D76DE53" w14:textId="73AB08F5"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 Academic linkage</w:t>
            </w:r>
            <w:r w:rsidRPr="004219B1">
              <w:rPr>
                <w:rFonts w:asciiTheme="minorHAnsi" w:hAnsiTheme="minorHAnsi" w:cstheme="minorHAnsi"/>
                <w:sz w:val="20"/>
                <w:szCs w:val="20"/>
              </w:rPr>
              <w:br/>
              <w:t>- Youth engagement</w:t>
            </w:r>
            <w:r w:rsidRPr="004219B1">
              <w:rPr>
                <w:rFonts w:asciiTheme="minorHAnsi" w:hAnsiTheme="minorHAnsi" w:cstheme="minorHAnsi"/>
                <w:sz w:val="20"/>
                <w:szCs w:val="20"/>
              </w:rPr>
              <w:br/>
            </w:r>
            <w:r w:rsidRPr="004219B1">
              <w:rPr>
                <w:rFonts w:asciiTheme="minorHAnsi" w:hAnsiTheme="minorHAnsi" w:cstheme="minorHAnsi"/>
                <w:sz w:val="20"/>
                <w:szCs w:val="20"/>
              </w:rPr>
              <w:lastRenderedPageBreak/>
              <w:t>- Diverse partnerships</w:t>
            </w:r>
          </w:p>
        </w:tc>
        <w:tc>
          <w:tcPr>
            <w:tcW w:w="1000" w:type="pct"/>
            <w:tcBorders>
              <w:top w:val="single" w:sz="4" w:space="0" w:color="auto"/>
              <w:left w:val="single" w:sz="4" w:space="0" w:color="auto"/>
              <w:bottom w:val="single" w:sz="4" w:space="0" w:color="auto"/>
              <w:right w:val="single" w:sz="4" w:space="0" w:color="auto"/>
            </w:tcBorders>
            <w:hideMark/>
          </w:tcPr>
          <w:p w14:paraId="643C06D8" w14:textId="1E8FF8D2"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lastRenderedPageBreak/>
              <w:t>- Less direct political access</w:t>
            </w:r>
            <w:r w:rsidRPr="004219B1">
              <w:rPr>
                <w:rFonts w:asciiTheme="minorHAnsi" w:hAnsiTheme="minorHAnsi" w:cstheme="minorHAnsi"/>
                <w:sz w:val="20"/>
                <w:szCs w:val="20"/>
              </w:rPr>
              <w:br/>
              <w:t xml:space="preserve">- Host </w:t>
            </w:r>
            <w:r w:rsidR="0081417B" w:rsidRPr="004219B1">
              <w:rPr>
                <w:rFonts w:asciiTheme="minorHAnsi" w:hAnsiTheme="minorHAnsi" w:cstheme="minorHAnsi"/>
                <w:sz w:val="20"/>
                <w:szCs w:val="20"/>
              </w:rPr>
              <w:t>institutions</w:t>
            </w:r>
            <w:r w:rsidRPr="004219B1">
              <w:rPr>
                <w:rFonts w:asciiTheme="minorHAnsi" w:hAnsiTheme="minorHAnsi" w:cstheme="minorHAnsi"/>
                <w:sz w:val="20"/>
                <w:szCs w:val="20"/>
              </w:rPr>
              <w:t xml:space="preserve"> may shift focus</w:t>
            </w:r>
          </w:p>
        </w:tc>
        <w:tc>
          <w:tcPr>
            <w:tcW w:w="1000" w:type="pct"/>
            <w:tcBorders>
              <w:top w:val="single" w:sz="4" w:space="0" w:color="auto"/>
              <w:left w:val="single" w:sz="4" w:space="0" w:color="auto"/>
              <w:bottom w:val="single" w:sz="4" w:space="0" w:color="auto"/>
              <w:right w:val="single" w:sz="4" w:space="0" w:color="auto"/>
            </w:tcBorders>
            <w:hideMark/>
          </w:tcPr>
          <w:p w14:paraId="6DDF6D80" w14:textId="5EC9ED8C"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 Secure bilateral mandate</w:t>
            </w:r>
            <w:r w:rsidRPr="004219B1">
              <w:rPr>
                <w:rFonts w:asciiTheme="minorHAnsi" w:hAnsiTheme="minorHAnsi" w:cstheme="minorHAnsi"/>
                <w:sz w:val="20"/>
                <w:szCs w:val="20"/>
              </w:rPr>
              <w:br/>
              <w:t>- Targeted high-level outreach</w:t>
            </w:r>
          </w:p>
        </w:tc>
      </w:tr>
      <w:tr w:rsidR="00FA3CCC" w:rsidRPr="004219B1" w14:paraId="53035151" w14:textId="1C2C841C" w:rsidTr="00FA3CCC">
        <w:tc>
          <w:tcPr>
            <w:tcW w:w="1000" w:type="pct"/>
            <w:tcBorders>
              <w:top w:val="single" w:sz="4" w:space="0" w:color="auto"/>
              <w:left w:val="single" w:sz="4" w:space="0" w:color="auto"/>
              <w:bottom w:val="single" w:sz="4" w:space="0" w:color="auto"/>
              <w:right w:val="single" w:sz="4" w:space="0" w:color="auto"/>
            </w:tcBorders>
            <w:hideMark/>
          </w:tcPr>
          <w:p w14:paraId="431CE98E" w14:textId="1243E922"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4. Public Sector Unit with Long-term MOU</w:t>
            </w:r>
          </w:p>
        </w:tc>
        <w:tc>
          <w:tcPr>
            <w:tcW w:w="1000" w:type="pct"/>
            <w:tcBorders>
              <w:top w:val="single" w:sz="4" w:space="0" w:color="auto"/>
              <w:left w:val="single" w:sz="4" w:space="0" w:color="auto"/>
              <w:bottom w:val="single" w:sz="4" w:space="0" w:color="auto"/>
              <w:right w:val="single" w:sz="4" w:space="0" w:color="auto"/>
            </w:tcBorders>
            <w:hideMark/>
          </w:tcPr>
          <w:p w14:paraId="4738C65A" w14:textId="686C6C0B"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 xml:space="preserve">Permanent </w:t>
            </w:r>
            <w:proofErr w:type="spellStart"/>
            <w:r w:rsidRPr="004219B1">
              <w:rPr>
                <w:rFonts w:asciiTheme="minorHAnsi" w:hAnsiTheme="minorHAnsi" w:cstheme="minorHAnsi"/>
                <w:sz w:val="20"/>
                <w:szCs w:val="20"/>
              </w:rPr>
              <w:t>GoV</w:t>
            </w:r>
            <w:proofErr w:type="spellEnd"/>
            <w:r w:rsidRPr="004219B1">
              <w:rPr>
                <w:rFonts w:asciiTheme="minorHAnsi" w:hAnsiTheme="minorHAnsi" w:cstheme="minorHAnsi"/>
                <w:sz w:val="20"/>
                <w:szCs w:val="20"/>
              </w:rPr>
              <w:t xml:space="preserve"> unit with DFAT strategic agreement and Aus4Skills support to establish.</w:t>
            </w:r>
          </w:p>
        </w:tc>
        <w:tc>
          <w:tcPr>
            <w:tcW w:w="1000" w:type="pct"/>
            <w:tcBorders>
              <w:top w:val="single" w:sz="4" w:space="0" w:color="auto"/>
              <w:left w:val="single" w:sz="4" w:space="0" w:color="auto"/>
              <w:bottom w:val="single" w:sz="4" w:space="0" w:color="auto"/>
              <w:right w:val="single" w:sz="4" w:space="0" w:color="auto"/>
            </w:tcBorders>
            <w:hideMark/>
          </w:tcPr>
          <w:p w14:paraId="681E3566" w14:textId="38189983"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 Strong ownership</w:t>
            </w:r>
            <w:r w:rsidRPr="004219B1">
              <w:rPr>
                <w:rFonts w:asciiTheme="minorHAnsi" w:hAnsiTheme="minorHAnsi" w:cstheme="minorHAnsi"/>
                <w:sz w:val="20"/>
                <w:szCs w:val="20"/>
              </w:rPr>
              <w:br/>
              <w:t>- Budget support</w:t>
            </w:r>
            <w:r w:rsidRPr="004219B1">
              <w:rPr>
                <w:rFonts w:asciiTheme="minorHAnsi" w:hAnsiTheme="minorHAnsi" w:cstheme="minorHAnsi"/>
                <w:sz w:val="20"/>
                <w:szCs w:val="20"/>
              </w:rPr>
              <w:br/>
              <w:t>- National policy integration</w:t>
            </w:r>
          </w:p>
        </w:tc>
        <w:tc>
          <w:tcPr>
            <w:tcW w:w="1000" w:type="pct"/>
            <w:tcBorders>
              <w:top w:val="single" w:sz="4" w:space="0" w:color="auto"/>
              <w:left w:val="single" w:sz="4" w:space="0" w:color="auto"/>
              <w:bottom w:val="single" w:sz="4" w:space="0" w:color="auto"/>
              <w:right w:val="single" w:sz="4" w:space="0" w:color="auto"/>
            </w:tcBorders>
            <w:hideMark/>
          </w:tcPr>
          <w:p w14:paraId="69F36790" w14:textId="21D8F000"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 Bureaucratic inertia</w:t>
            </w:r>
            <w:r w:rsidRPr="004219B1">
              <w:rPr>
                <w:rFonts w:asciiTheme="minorHAnsi" w:hAnsiTheme="minorHAnsi" w:cstheme="minorHAnsi"/>
                <w:sz w:val="20"/>
                <w:szCs w:val="20"/>
              </w:rPr>
              <w:br/>
              <w:t>- Slow to adapt</w:t>
            </w:r>
          </w:p>
        </w:tc>
        <w:tc>
          <w:tcPr>
            <w:tcW w:w="1000" w:type="pct"/>
            <w:tcBorders>
              <w:top w:val="single" w:sz="4" w:space="0" w:color="auto"/>
              <w:left w:val="single" w:sz="4" w:space="0" w:color="auto"/>
              <w:bottom w:val="single" w:sz="4" w:space="0" w:color="auto"/>
              <w:right w:val="single" w:sz="4" w:space="0" w:color="auto"/>
            </w:tcBorders>
            <w:hideMark/>
          </w:tcPr>
          <w:p w14:paraId="39D8F387" w14:textId="1F3700F5"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 Safeguard fund</w:t>
            </w:r>
            <w:r w:rsidRPr="004219B1">
              <w:rPr>
                <w:rFonts w:asciiTheme="minorHAnsi" w:hAnsiTheme="minorHAnsi" w:cstheme="minorHAnsi"/>
                <w:sz w:val="20"/>
                <w:szCs w:val="20"/>
              </w:rPr>
              <w:br/>
              <w:t>- Independent review cycles</w:t>
            </w:r>
          </w:p>
        </w:tc>
      </w:tr>
      <w:tr w:rsidR="00FA3CCC" w:rsidRPr="004219B1" w14:paraId="128DB224" w14:textId="2230402C" w:rsidTr="00FA3CCC">
        <w:tc>
          <w:tcPr>
            <w:tcW w:w="1000" w:type="pct"/>
            <w:tcBorders>
              <w:top w:val="single" w:sz="4" w:space="0" w:color="auto"/>
              <w:left w:val="single" w:sz="4" w:space="0" w:color="auto"/>
              <w:bottom w:val="single" w:sz="4" w:space="0" w:color="auto"/>
              <w:right w:val="single" w:sz="4" w:space="0" w:color="auto"/>
            </w:tcBorders>
            <w:hideMark/>
          </w:tcPr>
          <w:p w14:paraId="41537102" w14:textId="6A276D0D"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 xml:space="preserve">5. Australian Centre in Vietnam </w:t>
            </w:r>
          </w:p>
        </w:tc>
        <w:tc>
          <w:tcPr>
            <w:tcW w:w="1000" w:type="pct"/>
            <w:tcBorders>
              <w:top w:val="single" w:sz="4" w:space="0" w:color="auto"/>
              <w:left w:val="single" w:sz="4" w:space="0" w:color="auto"/>
              <w:bottom w:val="single" w:sz="4" w:space="0" w:color="auto"/>
              <w:right w:val="single" w:sz="4" w:space="0" w:color="auto"/>
            </w:tcBorders>
            <w:hideMark/>
          </w:tcPr>
          <w:p w14:paraId="392338BD" w14:textId="6F31522E"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 xml:space="preserve">Permanent unit hosted by Australian </w:t>
            </w:r>
            <w:proofErr w:type="spellStart"/>
            <w:r w:rsidRPr="004219B1">
              <w:rPr>
                <w:rFonts w:asciiTheme="minorHAnsi" w:hAnsiTheme="minorHAnsi" w:cstheme="minorHAnsi"/>
                <w:sz w:val="20"/>
                <w:szCs w:val="20"/>
              </w:rPr>
              <w:t>organisation</w:t>
            </w:r>
            <w:proofErr w:type="spellEnd"/>
            <w:r w:rsidRPr="004219B1">
              <w:rPr>
                <w:rFonts w:asciiTheme="minorHAnsi" w:hAnsiTheme="minorHAnsi" w:cstheme="minorHAnsi"/>
                <w:sz w:val="20"/>
                <w:szCs w:val="20"/>
              </w:rPr>
              <w:t xml:space="preserve">/ company with DFAT strategic agreement. </w:t>
            </w:r>
          </w:p>
        </w:tc>
        <w:tc>
          <w:tcPr>
            <w:tcW w:w="1000" w:type="pct"/>
            <w:tcBorders>
              <w:top w:val="single" w:sz="4" w:space="0" w:color="auto"/>
              <w:left w:val="single" w:sz="4" w:space="0" w:color="auto"/>
              <w:bottom w:val="single" w:sz="4" w:space="0" w:color="auto"/>
              <w:right w:val="single" w:sz="4" w:space="0" w:color="auto"/>
            </w:tcBorders>
            <w:hideMark/>
          </w:tcPr>
          <w:p w14:paraId="17446A6D" w14:textId="4999635C"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 xml:space="preserve">- Strong ownership (of Australia) </w:t>
            </w:r>
          </w:p>
          <w:p w14:paraId="36B3A12E" w14:textId="4C5C2F6F"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 xml:space="preserve">- Diverse types and areas of cooperation (education, research, business, etc.) and funding (e.g. private sector involvement)  </w:t>
            </w:r>
          </w:p>
        </w:tc>
        <w:tc>
          <w:tcPr>
            <w:tcW w:w="1000" w:type="pct"/>
            <w:tcBorders>
              <w:top w:val="single" w:sz="4" w:space="0" w:color="auto"/>
              <w:left w:val="single" w:sz="4" w:space="0" w:color="auto"/>
              <w:bottom w:val="single" w:sz="4" w:space="0" w:color="auto"/>
              <w:right w:val="single" w:sz="4" w:space="0" w:color="auto"/>
            </w:tcBorders>
          </w:tcPr>
          <w:p w14:paraId="243B236D" w14:textId="6A3F24AD"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 xml:space="preserve">- Requires approval beyond Aus4Skills </w:t>
            </w:r>
          </w:p>
          <w:p w14:paraId="0BCACB8A" w14:textId="227A1910"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 Significant initial investment</w:t>
            </w:r>
          </w:p>
          <w:p w14:paraId="7DEF36C9" w14:textId="0E5413C0"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 Alignment with national priorities and regulations</w:t>
            </w:r>
          </w:p>
          <w:p w14:paraId="5D15AC10" w14:textId="4A8670C9" w:rsidR="00FA3CCC" w:rsidRPr="004219B1" w:rsidRDefault="00FA3CCC" w:rsidP="00CD31B2">
            <w:pPr>
              <w:rPr>
                <w:rFonts w:asciiTheme="minorHAnsi" w:hAnsiTheme="minorHAnsi" w:cstheme="minorHAnsi"/>
                <w:sz w:val="20"/>
                <w:szCs w:val="20"/>
              </w:rPr>
            </w:pPr>
          </w:p>
        </w:tc>
        <w:tc>
          <w:tcPr>
            <w:tcW w:w="1000" w:type="pct"/>
            <w:tcBorders>
              <w:top w:val="single" w:sz="4" w:space="0" w:color="auto"/>
              <w:left w:val="single" w:sz="4" w:space="0" w:color="auto"/>
              <w:bottom w:val="single" w:sz="4" w:space="0" w:color="auto"/>
              <w:right w:val="single" w:sz="4" w:space="0" w:color="auto"/>
            </w:tcBorders>
            <w:hideMark/>
          </w:tcPr>
          <w:p w14:paraId="2376C325" w14:textId="2E705640"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 Formal MOU</w:t>
            </w:r>
            <w:r w:rsidRPr="004219B1">
              <w:rPr>
                <w:rFonts w:asciiTheme="minorHAnsi" w:hAnsiTheme="minorHAnsi" w:cstheme="minorHAnsi"/>
                <w:sz w:val="20"/>
                <w:szCs w:val="20"/>
              </w:rPr>
              <w:br/>
              <w:t>- Strategy for maintaining relevance to both Australian and Vietnamese partners</w:t>
            </w:r>
          </w:p>
          <w:p w14:paraId="1E293A69" w14:textId="55DA2099"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 External advisory board</w:t>
            </w:r>
          </w:p>
          <w:p w14:paraId="2EB28B10" w14:textId="182D700C" w:rsidR="00FA3CCC" w:rsidRPr="004219B1" w:rsidRDefault="00FA3CCC" w:rsidP="00CD31B2">
            <w:pPr>
              <w:rPr>
                <w:rFonts w:asciiTheme="minorHAnsi" w:hAnsiTheme="minorHAnsi" w:cstheme="minorHAnsi"/>
                <w:sz w:val="20"/>
                <w:szCs w:val="20"/>
              </w:rPr>
            </w:pPr>
            <w:r w:rsidRPr="004219B1">
              <w:rPr>
                <w:rFonts w:asciiTheme="minorHAnsi" w:hAnsiTheme="minorHAnsi" w:cstheme="minorHAnsi"/>
                <w:sz w:val="20"/>
                <w:szCs w:val="20"/>
              </w:rPr>
              <w:t>- DFAT short-term TA</w:t>
            </w:r>
          </w:p>
        </w:tc>
      </w:tr>
    </w:tbl>
    <w:p w14:paraId="1E8A7542" w14:textId="079B4611" w:rsidR="00FA3CCC" w:rsidRPr="004219B1" w:rsidRDefault="00FA3CCC" w:rsidP="00CD31B2">
      <w:pPr>
        <w:spacing w:before="240" w:line="276" w:lineRule="auto"/>
        <w:jc w:val="both"/>
        <w:rPr>
          <w:rFonts w:asciiTheme="minorHAnsi" w:eastAsia="Yu Gothic" w:hAnsiTheme="minorHAnsi" w:cstheme="minorHAnsi"/>
          <w:b/>
          <w:bCs/>
          <w:lang w:eastAsia="en-US"/>
        </w:rPr>
      </w:pPr>
      <w:r w:rsidRPr="004219B1">
        <w:rPr>
          <w:rFonts w:asciiTheme="minorHAnsi" w:eastAsia="Yu Gothic" w:hAnsiTheme="minorHAnsi" w:cstheme="minorHAnsi"/>
          <w:b/>
          <w:bCs/>
          <w:lang w:eastAsia="en-US"/>
        </w:rPr>
        <w:t>Option 1: HCMA + DFAT TA (Status Quo Model)</w:t>
      </w:r>
    </w:p>
    <w:p w14:paraId="40C11B00" w14:textId="67A25FCC" w:rsidR="00FA3CCC" w:rsidRPr="004219B1" w:rsidRDefault="00FA3CCC" w:rsidP="00CD31B2">
      <w:pPr>
        <w:spacing w:line="276" w:lineRule="auto"/>
        <w:jc w:val="both"/>
        <w:rPr>
          <w:rFonts w:asciiTheme="minorHAnsi" w:eastAsia="Yu Gothic" w:hAnsiTheme="minorHAnsi" w:cstheme="minorHAnsi"/>
          <w:lang w:eastAsia="en-US"/>
        </w:rPr>
      </w:pPr>
      <w:r w:rsidRPr="004219B1">
        <w:rPr>
          <w:rFonts w:asciiTheme="minorHAnsi" w:eastAsia="Yu Gothic" w:hAnsiTheme="minorHAnsi" w:cstheme="minorHAnsi"/>
          <w:lang w:eastAsia="en-US"/>
        </w:rPr>
        <w:t>While the status quo model provides a solid foundation through HCMA leadership and enables rapid deployment, it is heavily reliant on the managing contractor, which restricts institutional ownership, establishment of partnerships with academia and the private sector, and slows capacity building within HCMA. Stakeholder feedback (mainly Vietnamese stakeholders) indicates that, for the centre to realise its ambitions and long-term impact, it must transition toward a model that empowers HCMA, fosters ownership, and builds capabilities for future independent operation.</w:t>
      </w:r>
    </w:p>
    <w:p w14:paraId="4B35A76A" w14:textId="1146CF17" w:rsidR="00FA3CCC" w:rsidRPr="004219B1" w:rsidRDefault="00FA3CCC" w:rsidP="00CD31B2">
      <w:pPr>
        <w:spacing w:line="276" w:lineRule="auto"/>
        <w:jc w:val="both"/>
        <w:rPr>
          <w:rFonts w:asciiTheme="minorHAnsi" w:eastAsia="Yu Gothic" w:hAnsiTheme="minorHAnsi" w:cstheme="minorHAnsi"/>
          <w:b/>
          <w:bCs/>
          <w:lang w:eastAsia="en-US"/>
        </w:rPr>
      </w:pPr>
      <w:r w:rsidRPr="004219B1">
        <w:rPr>
          <w:rFonts w:asciiTheme="minorHAnsi" w:eastAsia="Yu Gothic" w:hAnsiTheme="minorHAnsi" w:cstheme="minorHAnsi"/>
          <w:b/>
          <w:bCs/>
          <w:lang w:eastAsia="en-US"/>
        </w:rPr>
        <w:t>Option 2: Semi-autonomous Centre under HCMA</w:t>
      </w:r>
    </w:p>
    <w:p w14:paraId="6464743C" w14:textId="2AFF19DB" w:rsidR="004A4C24" w:rsidRDefault="00FA3CCC" w:rsidP="00CD31B2">
      <w:pPr>
        <w:spacing w:line="276" w:lineRule="auto"/>
        <w:jc w:val="both"/>
        <w:rPr>
          <w:rFonts w:asciiTheme="minorHAnsi" w:eastAsia="Yu Gothic" w:hAnsiTheme="minorHAnsi" w:cstheme="minorHAnsi"/>
          <w:lang w:eastAsia="en-US"/>
        </w:rPr>
      </w:pPr>
      <w:r w:rsidRPr="004219B1">
        <w:rPr>
          <w:rFonts w:asciiTheme="minorHAnsi" w:eastAsia="Yu Gothic" w:hAnsiTheme="minorHAnsi" w:cstheme="minorHAnsi"/>
          <w:lang w:eastAsia="en-US"/>
        </w:rPr>
        <w:t xml:space="preserve">A semi-autonomous Centre housed within HCMA could be modelled after the Centre for Indian Studies (CIS), established in 2014. This structure would blend institutional support with greater independence to foster academic research, policy studies, and international collaboration, especially between Vietnam and key partners. The Centre would organise seminars, facilitate exchanges, and conduct joint research, while maintaining robust government connections and advisory oversight. Such a model would enhance capacity-building and promote strategic partnerships, aligning with national priorities yet strengthening operational autonomy. Collaboration with embassies, associations, and academic institutions would be central to its ongoing impact and relevance. </w:t>
      </w:r>
    </w:p>
    <w:p w14:paraId="2F96CC11" w14:textId="008FDDD6" w:rsidR="004A4C24" w:rsidRDefault="004A4C24" w:rsidP="00CD31B2">
      <w:pPr>
        <w:rPr>
          <w:rFonts w:asciiTheme="minorHAnsi" w:eastAsia="Yu Gothic" w:hAnsiTheme="minorHAnsi" w:cstheme="minorHAnsi"/>
          <w:lang w:eastAsia="en-US"/>
        </w:rPr>
      </w:pPr>
      <w:r>
        <w:rPr>
          <w:rFonts w:asciiTheme="minorHAnsi" w:eastAsia="Yu Gothic" w:hAnsiTheme="minorHAnsi" w:cstheme="minorHAnsi"/>
          <w:lang w:eastAsia="en-US"/>
        </w:rPr>
        <w:br w:type="page"/>
      </w:r>
    </w:p>
    <w:p w14:paraId="7CCBFCC2" w14:textId="273628BB" w:rsidR="00FA3CCC" w:rsidRPr="004219B1" w:rsidRDefault="00FA3CCC" w:rsidP="00CD31B2">
      <w:pPr>
        <w:spacing w:line="276" w:lineRule="auto"/>
        <w:jc w:val="both"/>
        <w:rPr>
          <w:rFonts w:asciiTheme="minorHAnsi" w:eastAsia="Yu Gothic" w:hAnsiTheme="minorHAnsi" w:cstheme="minorHAnsi"/>
          <w:b/>
          <w:bCs/>
          <w:lang w:eastAsia="en-US"/>
        </w:rPr>
      </w:pPr>
      <w:r w:rsidRPr="004219B1">
        <w:rPr>
          <w:rFonts w:asciiTheme="minorHAnsi" w:eastAsia="Yu Gothic" w:hAnsiTheme="minorHAnsi" w:cstheme="minorHAnsi"/>
          <w:b/>
          <w:bCs/>
          <w:lang w:eastAsia="en-US"/>
        </w:rPr>
        <w:lastRenderedPageBreak/>
        <w:t>Option 3: University/Think Tank Hosted Centre</w:t>
      </w:r>
    </w:p>
    <w:p w14:paraId="38AC8BF3" w14:textId="4B50F79D" w:rsidR="00FA3CCC" w:rsidRPr="004219B1" w:rsidRDefault="00FA3CCC" w:rsidP="00CD31B2">
      <w:pPr>
        <w:spacing w:line="276" w:lineRule="auto"/>
        <w:jc w:val="both"/>
        <w:rPr>
          <w:rFonts w:asciiTheme="minorHAnsi" w:eastAsia="Yu Gothic" w:hAnsiTheme="minorHAnsi" w:cstheme="minorHAnsi"/>
          <w:lang w:eastAsia="en-US"/>
        </w:rPr>
      </w:pPr>
      <w:r w:rsidRPr="004219B1">
        <w:rPr>
          <w:rFonts w:asciiTheme="minorHAnsi" w:eastAsia="Yu Gothic" w:hAnsiTheme="minorHAnsi" w:cstheme="minorHAnsi"/>
          <w:lang w:eastAsia="en-US"/>
        </w:rPr>
        <w:t xml:space="preserve">This model envisions the VAC as a university- or think tank-hosted centre, offering expanded academic partnerships and international collaboration, akin to the </w:t>
      </w:r>
      <w:r w:rsidR="004A6AB8" w:rsidRPr="004219B1">
        <w:rPr>
          <w:rFonts w:asciiTheme="minorHAnsi" w:eastAsia="Yu Gothic" w:hAnsiTheme="minorHAnsi" w:cstheme="minorHAnsi"/>
          <w:lang w:eastAsia="en-US"/>
        </w:rPr>
        <w:t>Australia</w:t>
      </w:r>
      <w:r w:rsidR="002C4C39" w:rsidRPr="004219B1">
        <w:rPr>
          <w:rFonts w:asciiTheme="minorHAnsi" w:eastAsia="Yu Gothic" w:hAnsiTheme="minorHAnsi" w:cstheme="minorHAnsi"/>
          <w:lang w:eastAsia="en-US"/>
        </w:rPr>
        <w:t xml:space="preserve"> </w:t>
      </w:r>
      <w:r w:rsidRPr="004219B1">
        <w:rPr>
          <w:rFonts w:asciiTheme="minorHAnsi" w:eastAsia="Yu Gothic" w:hAnsiTheme="minorHAnsi" w:cstheme="minorHAnsi"/>
          <w:lang w:eastAsia="en-US"/>
        </w:rPr>
        <w:t>Vietnam</w:t>
      </w:r>
      <w:r w:rsidR="002C4C39" w:rsidRPr="004219B1">
        <w:rPr>
          <w:rFonts w:asciiTheme="minorHAnsi" w:eastAsia="Yu Gothic" w:hAnsiTheme="minorHAnsi" w:cstheme="minorHAnsi"/>
          <w:lang w:eastAsia="en-US"/>
        </w:rPr>
        <w:t xml:space="preserve"> Policy Institute (AVPI)</w:t>
      </w:r>
      <w:r w:rsidRPr="004219B1">
        <w:rPr>
          <w:rFonts w:asciiTheme="minorHAnsi" w:eastAsia="Yu Gothic" w:hAnsiTheme="minorHAnsi" w:cstheme="minorHAnsi"/>
          <w:lang w:eastAsia="en-US"/>
        </w:rPr>
        <w:t xml:space="preserve"> hosted by RMIT. Such a structure could attract policy research co-development opportunities and foster innovation, with strong support from Australian universities. However, this approach risks weakening essential connections with Vietnamese government leadership and could potentially limit direct policy</w:t>
      </w:r>
      <w:r w:rsidR="00857BF4">
        <w:rPr>
          <w:rFonts w:asciiTheme="minorHAnsi" w:eastAsia="Yu Gothic" w:hAnsiTheme="minorHAnsi" w:cstheme="minorHAnsi"/>
          <w:lang w:val="vi-VN" w:eastAsia="en-US"/>
        </w:rPr>
        <w:t xml:space="preserve"> support</w:t>
      </w:r>
      <w:r w:rsidRPr="004219B1">
        <w:rPr>
          <w:rFonts w:asciiTheme="minorHAnsi" w:eastAsia="Yu Gothic" w:hAnsiTheme="minorHAnsi" w:cstheme="minorHAnsi"/>
          <w:lang w:eastAsia="en-US"/>
        </w:rPr>
        <w:t xml:space="preserve">. HCMA stakeholders highlight the necessity of maintaining robust government linkages to ensure relevance and policy </w:t>
      </w:r>
      <w:r w:rsidR="0003098C">
        <w:rPr>
          <w:rFonts w:asciiTheme="minorHAnsi" w:eastAsia="Yu Gothic" w:hAnsiTheme="minorHAnsi" w:cstheme="minorHAnsi"/>
          <w:lang w:eastAsia="en-US"/>
        </w:rPr>
        <w:t>support</w:t>
      </w:r>
      <w:r w:rsidRPr="004219B1">
        <w:rPr>
          <w:rFonts w:asciiTheme="minorHAnsi" w:eastAsia="Yu Gothic" w:hAnsiTheme="minorHAnsi" w:cstheme="minorHAnsi"/>
          <w:lang w:eastAsia="en-US"/>
        </w:rPr>
        <w:t>. While this model offers greater academic flexibility, balancing independence with governmental engagement remains a critical challenge for long-term success.</w:t>
      </w:r>
    </w:p>
    <w:p w14:paraId="4E81AB4A" w14:textId="5A2CC986" w:rsidR="00FA3CCC" w:rsidRPr="004219B1" w:rsidRDefault="00FA3CCC" w:rsidP="00CD31B2">
      <w:pPr>
        <w:spacing w:line="276" w:lineRule="auto"/>
        <w:jc w:val="both"/>
        <w:rPr>
          <w:rFonts w:asciiTheme="minorHAnsi" w:eastAsia="Yu Gothic" w:hAnsiTheme="minorHAnsi" w:cstheme="minorHAnsi"/>
          <w:b/>
          <w:bCs/>
          <w:lang w:eastAsia="en-US"/>
        </w:rPr>
      </w:pPr>
      <w:r w:rsidRPr="004219B1">
        <w:rPr>
          <w:rFonts w:asciiTheme="minorHAnsi" w:eastAsia="Yu Gothic" w:hAnsiTheme="minorHAnsi" w:cstheme="minorHAnsi"/>
          <w:b/>
          <w:bCs/>
          <w:lang w:eastAsia="en-US"/>
        </w:rPr>
        <w:t>Option 4: Australian Centre with Long-Term MoU</w:t>
      </w:r>
    </w:p>
    <w:p w14:paraId="5F9510B2" w14:textId="756D659E" w:rsidR="00FA3CCC" w:rsidRPr="004219B1" w:rsidRDefault="00FA3CCC" w:rsidP="00CD31B2">
      <w:pPr>
        <w:spacing w:line="276" w:lineRule="auto"/>
        <w:jc w:val="both"/>
        <w:rPr>
          <w:rFonts w:asciiTheme="minorHAnsi" w:eastAsia="Yu Gothic" w:hAnsiTheme="minorHAnsi" w:cstheme="minorBidi"/>
          <w:lang w:eastAsia="en-US"/>
        </w:rPr>
      </w:pPr>
      <w:r w:rsidRPr="004219B1">
        <w:rPr>
          <w:rFonts w:asciiTheme="minorHAnsi" w:eastAsia="Yu Gothic" w:hAnsiTheme="minorHAnsi" w:cstheme="minorBidi"/>
          <w:lang w:eastAsia="en-US"/>
        </w:rPr>
        <w:t>Making VAC an official part of the Vietnamese civil service would guarantee ongoing national funding and help secure its long-term future. However, this model carries the risk of increased bureaucracy, which could slow down decision-making and reduce the centre’s ability to respond flexibly to new opportunities or challenges. To address these risks, it is suggested to implement regular external reviews and establish periods devoted to innovation. These measures could help maintain VAC’s effectiveness and adaptability while ensuring government support and financial stability.</w:t>
      </w:r>
    </w:p>
    <w:p w14:paraId="74AE5C32" w14:textId="3AEA8812" w:rsidR="00FA3CCC" w:rsidRPr="004219B1" w:rsidRDefault="00FA3CCC" w:rsidP="00CD31B2">
      <w:pPr>
        <w:spacing w:line="276" w:lineRule="auto"/>
        <w:jc w:val="both"/>
        <w:rPr>
          <w:rFonts w:asciiTheme="minorHAnsi" w:eastAsia="Yu Gothic" w:hAnsiTheme="minorHAnsi" w:cstheme="minorHAnsi"/>
          <w:b/>
          <w:bCs/>
          <w:lang w:eastAsia="en-US"/>
        </w:rPr>
      </w:pPr>
      <w:r w:rsidRPr="004219B1">
        <w:rPr>
          <w:rFonts w:asciiTheme="minorHAnsi" w:eastAsia="Yu Gothic" w:hAnsiTheme="minorHAnsi" w:cstheme="minorHAnsi"/>
          <w:b/>
          <w:bCs/>
          <w:lang w:eastAsia="en-US"/>
        </w:rPr>
        <w:t xml:space="preserve">Option 5: Australian Centre in Vietnam </w:t>
      </w:r>
    </w:p>
    <w:p w14:paraId="6013DAB4" w14:textId="6C6D2B2B" w:rsidR="00FA3CCC" w:rsidRPr="004219B1" w:rsidRDefault="00FA3CCC" w:rsidP="00CD31B2">
      <w:pPr>
        <w:spacing w:after="240" w:line="252" w:lineRule="auto"/>
        <w:jc w:val="both"/>
        <w:rPr>
          <w:rFonts w:asciiTheme="minorHAnsi" w:hAnsiTheme="minorHAnsi" w:cstheme="minorHAnsi"/>
          <w:color w:val="000000"/>
        </w:rPr>
      </w:pPr>
      <w:r w:rsidRPr="004219B1">
        <w:rPr>
          <w:rFonts w:asciiTheme="minorHAnsi" w:eastAsia="Yu Gothic" w:hAnsiTheme="minorHAnsi" w:cstheme="minorHAnsi"/>
          <w:lang w:eastAsia="en-US"/>
        </w:rPr>
        <w:t>This option proposes establishing an Australian Centre in Vietnam, inspired by the “German House” in Ho Chi Minh City. As a standalone, high-profile institution, it would serve as a hub for bilateral engagement, housing Australian organisations, offering collaborative spaces, and hosting events that foster partnerships and policy dialogue. While enhancing visibility and year-round engagement, the model would require significant investment, careful coordination with Vietnamese authorities, and a diversified funding strategy to ensure long-term sustainability. Ultimately, this approach could create a landmark institution symbolising the enduring Australia–Vietnam partnership.</w:t>
      </w:r>
    </w:p>
    <w:p w14:paraId="51582E11" w14:textId="331E1399" w:rsidR="00471A55" w:rsidRPr="004219B1" w:rsidRDefault="00471A55" w:rsidP="00CD31B2">
      <w:pPr>
        <w:pBdr>
          <w:top w:val="nil"/>
          <w:left w:val="nil"/>
          <w:bottom w:val="nil"/>
          <w:right w:val="nil"/>
          <w:between w:val="nil"/>
        </w:pBdr>
        <w:spacing w:after="240" w:line="252" w:lineRule="auto"/>
        <w:jc w:val="both"/>
        <w:rPr>
          <w:rFonts w:asciiTheme="minorHAnsi" w:hAnsiTheme="minorHAnsi" w:cstheme="minorHAnsi"/>
          <w:color w:val="000000"/>
        </w:rPr>
      </w:pPr>
    </w:p>
    <w:p w14:paraId="53E2351E" w14:textId="4775D77F" w:rsidR="00B81056" w:rsidRPr="004219B1" w:rsidRDefault="00102F2A" w:rsidP="00CD31B2">
      <w:pPr>
        <w:pBdr>
          <w:top w:val="nil"/>
          <w:left w:val="nil"/>
          <w:bottom w:val="nil"/>
          <w:right w:val="nil"/>
          <w:between w:val="nil"/>
        </w:pBdr>
        <w:spacing w:after="240" w:line="252" w:lineRule="auto"/>
        <w:jc w:val="both"/>
        <w:rPr>
          <w:rFonts w:asciiTheme="minorHAnsi" w:hAnsiTheme="minorHAnsi" w:cstheme="minorHAnsi"/>
          <w:color w:val="000000"/>
        </w:rPr>
        <w:sectPr w:rsidR="00B81056" w:rsidRPr="004219B1" w:rsidSect="00044E45">
          <w:pgSz w:w="11900" w:h="16840"/>
          <w:pgMar w:top="1440" w:right="1440" w:bottom="1440" w:left="1440" w:header="709" w:footer="709" w:gutter="0"/>
          <w:cols w:space="720"/>
        </w:sectPr>
      </w:pPr>
      <w:r w:rsidRPr="004219B1">
        <w:rPr>
          <w:rFonts w:asciiTheme="minorHAnsi" w:hAnsiTheme="minorHAnsi" w:cstheme="minorHAnsi"/>
          <w:color w:val="000000"/>
        </w:rPr>
        <w:t xml:space="preserve"> </w:t>
      </w:r>
    </w:p>
    <w:p w14:paraId="281C9D90" w14:textId="35C4109D" w:rsidR="00B81056" w:rsidRPr="004219B1" w:rsidRDefault="00102F2A" w:rsidP="006B2A92">
      <w:pPr>
        <w:keepNext/>
        <w:pageBreakBefore/>
        <w:numPr>
          <w:ilvl w:val="0"/>
          <w:numId w:val="11"/>
        </w:numPr>
        <w:pBdr>
          <w:top w:val="single" w:sz="24" w:space="1" w:color="0A1F50"/>
          <w:left w:val="nil"/>
          <w:bottom w:val="nil"/>
          <w:right w:val="nil"/>
          <w:between w:val="nil"/>
        </w:pBdr>
        <w:spacing w:after="400" w:line="240" w:lineRule="auto"/>
        <w:jc w:val="both"/>
        <w:rPr>
          <w:rFonts w:asciiTheme="minorHAnsi" w:hAnsiTheme="minorHAnsi" w:cstheme="minorBidi"/>
          <w:b/>
          <w:bCs/>
          <w:color w:val="0B1F51"/>
          <w:sz w:val="46"/>
          <w:szCs w:val="46"/>
        </w:rPr>
      </w:pPr>
      <w:r w:rsidRPr="004219B1">
        <w:rPr>
          <w:rFonts w:asciiTheme="minorHAnsi" w:hAnsiTheme="minorHAnsi" w:cstheme="minorBidi"/>
          <w:b/>
          <w:bCs/>
          <w:color w:val="0B1F51"/>
          <w:sz w:val="46"/>
          <w:szCs w:val="46"/>
        </w:rPr>
        <w:lastRenderedPageBreak/>
        <w:t>4 Resolutions of Vietnam’s reform agenda</w:t>
      </w:r>
    </w:p>
    <w:p w14:paraId="6CD552BC" w14:textId="430CE291" w:rsidR="00B81056" w:rsidRPr="004219B1" w:rsidRDefault="00102F2A" w:rsidP="00CD31B2">
      <w:pPr>
        <w:pBdr>
          <w:top w:val="nil"/>
          <w:left w:val="nil"/>
          <w:bottom w:val="nil"/>
          <w:right w:val="nil"/>
          <w:between w:val="nil"/>
        </w:pBdr>
        <w:spacing w:after="240" w:line="252" w:lineRule="auto"/>
        <w:jc w:val="both"/>
        <w:rPr>
          <w:rFonts w:asciiTheme="minorHAnsi" w:eastAsia="Times New Roman" w:hAnsiTheme="minorHAnsi" w:cstheme="minorHAnsi"/>
          <w:b/>
          <w:bCs/>
          <w:sz w:val="24"/>
          <w:szCs w:val="24"/>
        </w:rPr>
      </w:pPr>
      <w:r w:rsidRPr="004219B1">
        <w:rPr>
          <w:rFonts w:asciiTheme="minorHAnsi" w:hAnsiTheme="minorHAnsi" w:cstheme="minorHAnsi"/>
          <w:b/>
          <w:bCs/>
        </w:rPr>
        <w:t>Summary of Resolution No. 57-NQ/ TW</w:t>
      </w:r>
    </w:p>
    <w:p w14:paraId="4ED3E3B1" w14:textId="5DED97A4" w:rsidR="00B81056" w:rsidRPr="004219B1" w:rsidRDefault="00102F2A" w:rsidP="00CD31B2">
      <w:pPr>
        <w:spacing w:after="120" w:line="392" w:lineRule="auto"/>
        <w:jc w:val="both"/>
        <w:rPr>
          <w:rFonts w:asciiTheme="minorHAnsi" w:eastAsia="Times New Roman" w:hAnsiTheme="minorHAnsi" w:cstheme="minorHAnsi"/>
          <w:b/>
          <w:sz w:val="24"/>
          <w:szCs w:val="24"/>
        </w:rPr>
      </w:pPr>
      <w:r w:rsidRPr="004219B1">
        <w:rPr>
          <w:rFonts w:asciiTheme="minorHAnsi" w:eastAsia="Times New Roman" w:hAnsiTheme="minorHAnsi" w:cstheme="minorHAnsi"/>
          <w:b/>
          <w:sz w:val="24"/>
          <w:szCs w:val="24"/>
        </w:rPr>
        <w:t>RESOLUTION OF THE POLITBURO ON BREAKTHROUGH IN THE DEVELOPMENT OF SCIENCE, TECHNOLOGY, INNOVATION, AND NATIONAL DIGITAL TRANSFORMATION</w:t>
      </w:r>
    </w:p>
    <w:p w14:paraId="31D2DEA2" w14:textId="5AA4579B" w:rsidR="00B81056" w:rsidRPr="004219B1" w:rsidRDefault="00102F2A" w:rsidP="00CD31B2">
      <w:pPr>
        <w:spacing w:after="120" w:line="392" w:lineRule="auto"/>
        <w:jc w:val="both"/>
        <w:rPr>
          <w:rFonts w:asciiTheme="minorHAnsi" w:eastAsia="Times New Roman" w:hAnsiTheme="minorHAnsi" w:cstheme="minorHAnsi"/>
          <w:b/>
          <w:sz w:val="24"/>
          <w:szCs w:val="24"/>
        </w:rPr>
      </w:pPr>
      <w:r w:rsidRPr="004219B1">
        <w:rPr>
          <w:rFonts w:asciiTheme="minorHAnsi" w:eastAsia="Times New Roman" w:hAnsiTheme="minorHAnsi" w:cstheme="minorHAnsi"/>
          <w:b/>
          <w:sz w:val="24"/>
          <w:szCs w:val="24"/>
        </w:rPr>
        <w:t>SUMMARY OF SOME IMPORTANT CONTENTS:</w:t>
      </w:r>
    </w:p>
    <w:p w14:paraId="01B3C4D2" w14:textId="3C4C00C0" w:rsidR="00B81056" w:rsidRPr="004219B1" w:rsidRDefault="00102F2A" w:rsidP="00CD31B2">
      <w:pPr>
        <w:spacing w:after="120"/>
        <w:ind w:left="720"/>
        <w:jc w:val="both"/>
        <w:rPr>
          <w:rFonts w:asciiTheme="minorHAnsi" w:eastAsia="Times New Roman" w:hAnsiTheme="minorHAnsi" w:cstheme="minorHAnsi"/>
          <w:b/>
        </w:rPr>
      </w:pPr>
      <w:r w:rsidRPr="004219B1">
        <w:rPr>
          <w:rFonts w:asciiTheme="minorHAnsi" w:eastAsia="Times New Roman" w:hAnsiTheme="minorHAnsi" w:cstheme="minorHAnsi"/>
          <w:b/>
        </w:rPr>
        <w:t>Objectives:</w:t>
      </w:r>
    </w:p>
    <w:p w14:paraId="68926934" w14:textId="1A37B927" w:rsidR="00B81056" w:rsidRPr="004219B1" w:rsidRDefault="00102F2A" w:rsidP="00CD31B2">
      <w:pPr>
        <w:spacing w:after="120" w:line="392" w:lineRule="auto"/>
        <w:jc w:val="both"/>
        <w:rPr>
          <w:rFonts w:asciiTheme="minorHAnsi" w:eastAsia="Times New Roman" w:hAnsiTheme="minorHAnsi" w:cstheme="minorHAnsi"/>
          <w:b/>
          <w:sz w:val="24"/>
          <w:szCs w:val="24"/>
        </w:rPr>
      </w:pPr>
      <w:r w:rsidRPr="004219B1">
        <w:rPr>
          <w:rFonts w:asciiTheme="minorHAnsi" w:eastAsia="Times New Roman" w:hAnsiTheme="minorHAnsi" w:cstheme="minorHAnsi"/>
          <w:b/>
          <w:sz w:val="24"/>
          <w:szCs w:val="24"/>
        </w:rPr>
        <w:t xml:space="preserve">            - By 2030:</w:t>
      </w:r>
    </w:p>
    <w:p w14:paraId="53DAE395" w14:textId="71D38BDF" w:rsidR="00B81056" w:rsidRPr="004219B1" w:rsidRDefault="00102F2A" w:rsidP="00CD31B2">
      <w:pPr>
        <w:numPr>
          <w:ilvl w:val="0"/>
          <w:numId w:val="17"/>
        </w:numPr>
        <w:spacing w:after="0"/>
        <w:jc w:val="both"/>
        <w:rPr>
          <w:rFonts w:asciiTheme="minorHAnsi" w:eastAsia="Times New Roman" w:hAnsiTheme="minorHAnsi" w:cstheme="minorHAnsi"/>
        </w:rPr>
      </w:pPr>
      <w:r w:rsidRPr="004219B1">
        <w:rPr>
          <w:rFonts w:asciiTheme="minorHAnsi" w:eastAsia="Times New Roman" w:hAnsiTheme="minorHAnsi" w:cstheme="minorHAnsi"/>
        </w:rPr>
        <w:t>The potential of science, technology, and innovation reaches advanced levels in many fields; enterprises have above-average global innovation capacity; some fields achieve international standards. Vietnam ranks among the regional leaders in digital competitiveness, e-government, AI, and digital technology industry. At least 5 digital technology enterprises reach international stature.</w:t>
      </w:r>
    </w:p>
    <w:p w14:paraId="0F59A6FF" w14:textId="4DB26377" w:rsidR="00B81056" w:rsidRPr="004219B1" w:rsidRDefault="00102F2A" w:rsidP="00CD31B2">
      <w:pPr>
        <w:numPr>
          <w:ilvl w:val="0"/>
          <w:numId w:val="17"/>
        </w:numPr>
        <w:spacing w:after="0"/>
        <w:jc w:val="both"/>
        <w:rPr>
          <w:rFonts w:asciiTheme="minorHAnsi" w:eastAsia="Times New Roman" w:hAnsiTheme="minorHAnsi" w:cstheme="minorHAnsi"/>
        </w:rPr>
      </w:pPr>
      <w:r w:rsidRPr="004219B1">
        <w:rPr>
          <w:rFonts w:asciiTheme="minorHAnsi" w:eastAsia="Times New Roman" w:hAnsiTheme="minorHAnsi" w:cstheme="minorHAnsi"/>
        </w:rPr>
        <w:t xml:space="preserve">The contribution of Total Factor Productivity (TFP) to growth exceeds 55%; the proportion of high-tech exports in the total value of exported goods accounts for at least 50%; the digital economy reaches 30% of </w:t>
      </w:r>
      <w:r w:rsidR="008D359E" w:rsidRPr="004219B1">
        <w:rPr>
          <w:rFonts w:asciiTheme="minorHAnsi" w:eastAsia="Times New Roman" w:hAnsiTheme="minorHAnsi" w:cstheme="minorHAnsi"/>
        </w:rPr>
        <w:t>Gross Domestic Product (</w:t>
      </w:r>
      <w:r w:rsidRPr="004219B1">
        <w:rPr>
          <w:rFonts w:asciiTheme="minorHAnsi" w:eastAsia="Times New Roman" w:hAnsiTheme="minorHAnsi" w:cstheme="minorHAnsi"/>
        </w:rPr>
        <w:t>GDP</w:t>
      </w:r>
      <w:r w:rsidR="008D359E" w:rsidRPr="004219B1">
        <w:rPr>
          <w:rFonts w:asciiTheme="minorHAnsi" w:eastAsia="Times New Roman" w:hAnsiTheme="minorHAnsi" w:cstheme="minorHAnsi"/>
        </w:rPr>
        <w:t>)</w:t>
      </w:r>
      <w:r w:rsidRPr="004219B1">
        <w:rPr>
          <w:rFonts w:asciiTheme="minorHAnsi" w:eastAsia="Times New Roman" w:hAnsiTheme="minorHAnsi" w:cstheme="minorHAnsi"/>
        </w:rPr>
        <w:t>; over 80% of citizens and enterprises use online public services, non-cash transactions reach 80%; over 40% of enterprises engage in innovation; science and technology contribute to maintaining HDI above 0.7.</w:t>
      </w:r>
    </w:p>
    <w:p w14:paraId="7D682C45" w14:textId="7EA5E86B" w:rsidR="00B81056" w:rsidRPr="004219B1" w:rsidRDefault="00102F2A" w:rsidP="00CD31B2">
      <w:pPr>
        <w:numPr>
          <w:ilvl w:val="0"/>
          <w:numId w:val="17"/>
        </w:numPr>
        <w:spacing w:after="0"/>
        <w:jc w:val="both"/>
        <w:rPr>
          <w:rFonts w:asciiTheme="minorHAnsi" w:eastAsia="Times New Roman" w:hAnsiTheme="minorHAnsi" w:cstheme="minorHAnsi"/>
        </w:rPr>
      </w:pPr>
      <w:r w:rsidRPr="004219B1">
        <w:rPr>
          <w:rFonts w:asciiTheme="minorHAnsi" w:eastAsia="Times New Roman" w:hAnsiTheme="minorHAnsi" w:cstheme="minorHAnsi"/>
        </w:rPr>
        <w:t>R&amp;D funding reaches 2% of GDP, with society contributing over 60%; at least 3% of the annual budget is allocated to science, technology, and digital transformation. Scientific and technological organisations are streamlined effectively; research personnel reach 12 per 10,000 people; 40–50 organisations are ranked regionally and globally; international scientific publications increase by an average of 10%/year; intellectual property patents increase by an average of 16–18%/year, with commercial exploitation reaching 8–10%.</w:t>
      </w:r>
    </w:p>
    <w:p w14:paraId="207756A5" w14:textId="271CF1BC" w:rsidR="00B81056" w:rsidRPr="004219B1" w:rsidRDefault="00102F2A" w:rsidP="00CD31B2">
      <w:pPr>
        <w:numPr>
          <w:ilvl w:val="0"/>
          <w:numId w:val="17"/>
        </w:numPr>
        <w:spacing w:after="0"/>
        <w:ind w:right="-150"/>
        <w:jc w:val="both"/>
        <w:rPr>
          <w:rFonts w:asciiTheme="minorHAnsi" w:eastAsia="Times New Roman" w:hAnsiTheme="minorHAnsi" w:cstheme="minorHAnsi"/>
        </w:rPr>
      </w:pPr>
      <w:r w:rsidRPr="004219B1">
        <w:rPr>
          <w:rFonts w:asciiTheme="minorHAnsi" w:eastAsia="Times New Roman" w:hAnsiTheme="minorHAnsi" w:cstheme="minorHAnsi"/>
          <w:sz w:val="14"/>
          <w:szCs w:val="14"/>
        </w:rPr>
        <w:t xml:space="preserve"> </w:t>
      </w:r>
      <w:r w:rsidRPr="004219B1">
        <w:rPr>
          <w:rFonts w:asciiTheme="minorHAnsi" w:eastAsia="Times New Roman" w:hAnsiTheme="minorHAnsi" w:cstheme="minorHAnsi"/>
        </w:rPr>
        <w:t xml:space="preserve">Modern digital technology infrastructure with large capacity, nationwide 5G coverage; gradually mastering strategic technologies such as AI, IoT, big data, cloud computing, blockchain, semiconductors, quantum, nano, 5G/6G, satellite information... Establishing smart cities in centrally governed cities and some </w:t>
      </w:r>
      <w:r w:rsidRPr="004219B1">
        <w:rPr>
          <w:rFonts w:asciiTheme="minorHAnsi" w:eastAsia="Times New Roman" w:hAnsiTheme="minorHAnsi" w:cstheme="minorHAnsi"/>
        </w:rPr>
        <w:lastRenderedPageBreak/>
        <w:t>eligible provinces and cities; attracting at least 3 leading technology enterprises to invest in Vietnam.</w:t>
      </w:r>
    </w:p>
    <w:p w14:paraId="1D43A9EC" w14:textId="6DDD6CED" w:rsidR="00B81056" w:rsidRPr="004219B1" w:rsidRDefault="00102F2A" w:rsidP="00CD31B2">
      <w:pPr>
        <w:numPr>
          <w:ilvl w:val="0"/>
          <w:numId w:val="17"/>
        </w:numPr>
        <w:spacing w:after="120"/>
        <w:jc w:val="both"/>
        <w:rPr>
          <w:rFonts w:asciiTheme="minorHAnsi" w:eastAsia="Times New Roman" w:hAnsiTheme="minorHAnsi" w:cstheme="minorHAnsi"/>
        </w:rPr>
      </w:pPr>
      <w:r w:rsidRPr="004219B1">
        <w:rPr>
          <w:rFonts w:asciiTheme="minorHAnsi" w:eastAsia="Times New Roman" w:hAnsiTheme="minorHAnsi" w:cstheme="minorHAnsi"/>
        </w:rPr>
        <w:t>State management in the digital environment operates seamlessly among agencies in the political system; completing national and sectoral databases; effectively exploiting digital resources, establishing data trading platforms. Developing digital government, digital economy, digital society, digital citizens, and digital cultural industry at a high level. Vietnam ranks among the leaders in cybersecurity, data security, and data protection.</w:t>
      </w:r>
    </w:p>
    <w:p w14:paraId="47DA7C21" w14:textId="7BCCBF69" w:rsidR="00B81056" w:rsidRPr="004219B1" w:rsidRDefault="00102F2A" w:rsidP="00CD31B2">
      <w:pPr>
        <w:spacing w:after="120" w:line="392" w:lineRule="auto"/>
        <w:jc w:val="both"/>
        <w:rPr>
          <w:rFonts w:asciiTheme="minorHAnsi" w:eastAsia="Times New Roman" w:hAnsiTheme="minorHAnsi" w:cstheme="minorHAnsi"/>
          <w:b/>
          <w:sz w:val="24"/>
          <w:szCs w:val="24"/>
        </w:rPr>
      </w:pPr>
      <w:r w:rsidRPr="004219B1">
        <w:rPr>
          <w:rFonts w:asciiTheme="minorHAnsi" w:eastAsia="Times New Roman" w:hAnsiTheme="minorHAnsi" w:cstheme="minorHAnsi"/>
          <w:b/>
          <w:sz w:val="24"/>
          <w:szCs w:val="24"/>
        </w:rPr>
        <w:t xml:space="preserve">            - Vision to 2045:</w:t>
      </w:r>
    </w:p>
    <w:p w14:paraId="23D8DD13" w14:textId="578226BC" w:rsidR="00B81056" w:rsidRPr="004219B1" w:rsidRDefault="00102F2A" w:rsidP="00CD31B2">
      <w:pPr>
        <w:numPr>
          <w:ilvl w:val="0"/>
          <w:numId w:val="16"/>
        </w:numPr>
        <w:spacing w:after="120"/>
        <w:jc w:val="both"/>
        <w:rPr>
          <w:rFonts w:asciiTheme="minorHAnsi" w:eastAsia="Times New Roman" w:hAnsiTheme="minorHAnsi" w:cstheme="minorHAnsi"/>
        </w:rPr>
      </w:pPr>
      <w:r w:rsidRPr="004219B1">
        <w:rPr>
          <w:rFonts w:asciiTheme="minorHAnsi" w:eastAsia="Times New Roman" w:hAnsiTheme="minorHAnsi" w:cstheme="minorHAnsi"/>
        </w:rPr>
        <w:t xml:space="preserve">Science, technology, innovation, and digital transformation develop firmly, contributing to making Vietnam a developed, high-income country. Vietnam’s digital economy reaches at least 50% of GDP; it becomes one of the regional and global </w:t>
      </w:r>
      <w:proofErr w:type="spellStart"/>
      <w:r w:rsidRPr="004219B1">
        <w:rPr>
          <w:rFonts w:asciiTheme="minorHAnsi" w:eastAsia="Times New Roman" w:hAnsiTheme="minorHAnsi" w:cstheme="minorHAnsi"/>
        </w:rPr>
        <w:t>centers</w:t>
      </w:r>
      <w:proofErr w:type="spellEnd"/>
      <w:r w:rsidRPr="004219B1">
        <w:rPr>
          <w:rFonts w:asciiTheme="minorHAnsi" w:eastAsia="Times New Roman" w:hAnsiTheme="minorHAnsi" w:cstheme="minorHAnsi"/>
        </w:rPr>
        <w:t xml:space="preserve"> for the digital technology industry; ranks among the top 30 countries globally in innovation and digital transformation. The proportion of digital technology enterprises matches that of developed countries; at least 10 digital technology enterprises reach the level of advanced countries. Attracting at least 5 leading global technology organisations and enterprises to establish headquarters, invest in research, and produce in Vietnam.</w:t>
      </w:r>
    </w:p>
    <w:p w14:paraId="51A5E8A2" w14:textId="39738257" w:rsidR="00B81056" w:rsidRPr="004219B1" w:rsidRDefault="00102F2A" w:rsidP="00CD31B2">
      <w:pPr>
        <w:spacing w:after="120"/>
        <w:ind w:left="720"/>
        <w:jc w:val="both"/>
        <w:rPr>
          <w:rFonts w:asciiTheme="minorHAnsi" w:eastAsia="Times New Roman" w:hAnsiTheme="minorHAnsi" w:cstheme="minorHAnsi"/>
          <w:b/>
        </w:rPr>
      </w:pPr>
      <w:r w:rsidRPr="004219B1">
        <w:rPr>
          <w:rFonts w:asciiTheme="minorHAnsi" w:eastAsia="Times New Roman" w:hAnsiTheme="minorHAnsi" w:cstheme="minorHAnsi"/>
          <w:b/>
        </w:rPr>
        <w:t>Guiding Directions:</w:t>
      </w:r>
    </w:p>
    <w:p w14:paraId="64DA7AAC" w14:textId="2CCF3233" w:rsidR="00B81056" w:rsidRPr="004219B1" w:rsidRDefault="00102F2A" w:rsidP="00CD31B2">
      <w:pPr>
        <w:spacing w:after="120"/>
        <w:ind w:left="1080"/>
        <w:jc w:val="both"/>
        <w:rPr>
          <w:rFonts w:asciiTheme="minorHAnsi" w:eastAsia="Times New Roman" w:hAnsiTheme="minorHAnsi" w:cstheme="minorHAnsi"/>
        </w:rPr>
      </w:pPr>
      <w:r w:rsidRPr="004219B1">
        <w:rPr>
          <w:rFonts w:asciiTheme="minorHAnsi" w:eastAsia="Times New Roman" w:hAnsiTheme="minorHAnsi" w:cstheme="minorHAnsi"/>
          <w:b/>
        </w:rPr>
        <w:t>1.</w:t>
      </w:r>
      <w:r w:rsidRPr="004219B1">
        <w:rPr>
          <w:rFonts w:asciiTheme="minorHAnsi" w:eastAsia="Times New Roman" w:hAnsiTheme="minorHAnsi" w:cstheme="minorHAnsi"/>
          <w:sz w:val="14"/>
          <w:szCs w:val="14"/>
        </w:rPr>
        <w:t xml:space="preserve">     </w:t>
      </w:r>
      <w:r w:rsidRPr="004219B1">
        <w:rPr>
          <w:rFonts w:asciiTheme="minorHAnsi" w:eastAsia="Times New Roman" w:hAnsiTheme="minorHAnsi" w:cstheme="minorHAnsi"/>
        </w:rPr>
        <w:t>The pivotal role of science and technology: Science, technology, innovation, and digital transformation are the foremost breakthrough, creating momentum for modern production, innovative governance, social development, preventing lag, and enabling the country to break through.</w:t>
      </w:r>
    </w:p>
    <w:p w14:paraId="2CA100F0" w14:textId="75F8D362" w:rsidR="00B81056" w:rsidRPr="004219B1" w:rsidRDefault="00102F2A" w:rsidP="00CD31B2">
      <w:pPr>
        <w:spacing w:after="120"/>
        <w:ind w:left="1080"/>
        <w:jc w:val="both"/>
        <w:rPr>
          <w:rFonts w:asciiTheme="minorHAnsi" w:eastAsia="Times New Roman" w:hAnsiTheme="minorHAnsi" w:cstheme="minorHAnsi"/>
        </w:rPr>
      </w:pPr>
      <w:r w:rsidRPr="004219B1">
        <w:rPr>
          <w:rFonts w:asciiTheme="minorHAnsi" w:eastAsia="Times New Roman" w:hAnsiTheme="minorHAnsi" w:cstheme="minorHAnsi"/>
          <w:b/>
        </w:rPr>
        <w:t>2.</w:t>
      </w:r>
      <w:r w:rsidRPr="004219B1">
        <w:rPr>
          <w:rFonts w:asciiTheme="minorHAnsi" w:eastAsia="Times New Roman" w:hAnsiTheme="minorHAnsi" w:cstheme="minorHAnsi"/>
          <w:sz w:val="14"/>
          <w:szCs w:val="14"/>
        </w:rPr>
        <w:t xml:space="preserve">     </w:t>
      </w:r>
      <w:r w:rsidRPr="004219B1">
        <w:rPr>
          <w:rFonts w:asciiTheme="minorHAnsi" w:eastAsia="Times New Roman" w:hAnsiTheme="minorHAnsi" w:cstheme="minorHAnsi"/>
        </w:rPr>
        <w:t xml:space="preserve">Strengthening the Party’s comprehensive leadership, harnessing the collective strength of the entire political system, the active participation of entrepreneurs, enterprises, and the People in the development of science, technology, innovation, and national digital transformation. Citizens and enterprises are the </w:t>
      </w:r>
      <w:proofErr w:type="spellStart"/>
      <w:r w:rsidRPr="004219B1">
        <w:rPr>
          <w:rFonts w:asciiTheme="minorHAnsi" w:eastAsia="Times New Roman" w:hAnsiTheme="minorHAnsi" w:cstheme="minorHAnsi"/>
        </w:rPr>
        <w:t>center</w:t>
      </w:r>
      <w:proofErr w:type="spellEnd"/>
      <w:r w:rsidRPr="004219B1">
        <w:rPr>
          <w:rFonts w:asciiTheme="minorHAnsi" w:eastAsia="Times New Roman" w:hAnsiTheme="minorHAnsi" w:cstheme="minorHAnsi"/>
        </w:rPr>
        <w:t xml:space="preserve">, the subject, the resource, and the main driving force; scientists are the key factor; the State plays the role of leading, promoting, and creating the most </w:t>
      </w:r>
      <w:proofErr w:type="spellStart"/>
      <w:r w:rsidRPr="004219B1">
        <w:rPr>
          <w:rFonts w:asciiTheme="minorHAnsi" w:eastAsia="Times New Roman" w:hAnsiTheme="minorHAnsi" w:cstheme="minorHAnsi"/>
        </w:rPr>
        <w:t>favorable</w:t>
      </w:r>
      <w:proofErr w:type="spellEnd"/>
      <w:r w:rsidRPr="004219B1">
        <w:rPr>
          <w:rFonts w:asciiTheme="minorHAnsi" w:eastAsia="Times New Roman" w:hAnsiTheme="minorHAnsi" w:cstheme="minorHAnsi"/>
        </w:rPr>
        <w:t xml:space="preserve"> conditions for the development of science, technology, innovation, and national digital transformation.</w:t>
      </w:r>
    </w:p>
    <w:p w14:paraId="37ADB29B" w14:textId="757F7DAF" w:rsidR="00B81056" w:rsidRPr="004219B1" w:rsidRDefault="00102F2A" w:rsidP="00CD31B2">
      <w:pPr>
        <w:spacing w:after="120"/>
        <w:ind w:left="1080"/>
        <w:jc w:val="both"/>
        <w:rPr>
          <w:rFonts w:asciiTheme="minorHAnsi" w:eastAsia="Times New Roman" w:hAnsiTheme="minorHAnsi" w:cstheme="minorHAnsi"/>
        </w:rPr>
      </w:pPr>
      <w:r w:rsidRPr="004219B1">
        <w:rPr>
          <w:rFonts w:asciiTheme="minorHAnsi" w:eastAsia="Times New Roman" w:hAnsiTheme="minorHAnsi" w:cstheme="minorHAnsi"/>
          <w:b/>
        </w:rPr>
        <w:t>3.</w:t>
      </w:r>
      <w:r w:rsidRPr="004219B1">
        <w:rPr>
          <w:rFonts w:asciiTheme="minorHAnsi" w:eastAsia="Times New Roman" w:hAnsiTheme="minorHAnsi" w:cstheme="minorHAnsi"/>
          <w:sz w:val="14"/>
          <w:szCs w:val="14"/>
        </w:rPr>
        <w:t xml:space="preserve">     </w:t>
      </w:r>
      <w:r w:rsidRPr="004219B1">
        <w:rPr>
          <w:rFonts w:asciiTheme="minorHAnsi" w:eastAsia="Times New Roman" w:hAnsiTheme="minorHAnsi" w:cstheme="minorHAnsi"/>
        </w:rPr>
        <w:t xml:space="preserve">Institutions, human resources, infrastructure, data, and strategic technologies are the core, central contents, with institutions being the prerequisite condition, needing to be perfected and ahead of the curve. Innovating the mindset in lawmaking to ensure both management requirements and encouragement of </w:t>
      </w:r>
      <w:r w:rsidRPr="004219B1">
        <w:rPr>
          <w:rFonts w:asciiTheme="minorHAnsi" w:eastAsia="Times New Roman" w:hAnsiTheme="minorHAnsi" w:cstheme="minorHAnsi"/>
        </w:rPr>
        <w:lastRenderedPageBreak/>
        <w:t>innovation, eliminating the mindset of “prohibiting what cannot be managed”. Prioritising the assurance of high-quality human resources for the development of science, technology, innovation, and national digital transformation; having special mechanisms and policies for talents. Developing infrastructure, especially digital and technology infrastructure, based on the principle of “modern, synchronised, secure, safe, efficient, avoiding waste</w:t>
      </w:r>
      <w:proofErr w:type="gramStart"/>
      <w:r w:rsidRPr="004219B1">
        <w:rPr>
          <w:rFonts w:asciiTheme="minorHAnsi" w:eastAsia="Times New Roman" w:hAnsiTheme="minorHAnsi" w:cstheme="minorHAnsi"/>
        </w:rPr>
        <w:t>”;</w:t>
      </w:r>
      <w:proofErr w:type="gramEnd"/>
      <w:r w:rsidRPr="004219B1">
        <w:rPr>
          <w:rFonts w:asciiTheme="minorHAnsi" w:eastAsia="Times New Roman" w:hAnsiTheme="minorHAnsi" w:cstheme="minorHAnsi"/>
        </w:rPr>
        <w:t xml:space="preserve"> enriching and maximising the potential of data, turning data into a key production asset, promoting the rapid development of large databases, data industry, and data economy.</w:t>
      </w:r>
    </w:p>
    <w:p w14:paraId="1DA9BFB9" w14:textId="5AE1C18A" w:rsidR="00B81056" w:rsidRPr="004219B1" w:rsidRDefault="00102F2A" w:rsidP="00CD31B2">
      <w:pPr>
        <w:spacing w:after="120"/>
        <w:ind w:left="1080"/>
        <w:jc w:val="both"/>
        <w:rPr>
          <w:rFonts w:asciiTheme="minorHAnsi" w:eastAsia="Times New Roman" w:hAnsiTheme="minorHAnsi" w:cstheme="minorHAnsi"/>
        </w:rPr>
      </w:pPr>
      <w:r w:rsidRPr="004219B1">
        <w:rPr>
          <w:rFonts w:asciiTheme="minorHAnsi" w:eastAsia="Times New Roman" w:hAnsiTheme="minorHAnsi" w:cstheme="minorHAnsi"/>
          <w:b/>
        </w:rPr>
        <w:t>4.</w:t>
      </w:r>
      <w:r w:rsidRPr="004219B1">
        <w:rPr>
          <w:rFonts w:asciiTheme="minorHAnsi" w:eastAsia="Times New Roman" w:hAnsiTheme="minorHAnsi" w:cstheme="minorHAnsi"/>
          <w:sz w:val="14"/>
          <w:szCs w:val="14"/>
        </w:rPr>
        <w:t xml:space="preserve">     </w:t>
      </w:r>
      <w:r w:rsidRPr="004219B1">
        <w:rPr>
          <w:rFonts w:asciiTheme="minorHAnsi" w:eastAsia="Times New Roman" w:hAnsiTheme="minorHAnsi" w:cstheme="minorHAnsi"/>
        </w:rPr>
        <w:t>Rapid and sustainable development, gradually achieving self-reliance in technology, especially strategic technologies; prioritising national resources for investment in development of science, technology, and innovation, and digital transformation. Maximising Vietnam’s potential and intellect while quickly adopting, absorbing, and applying the world’s advanced scientific and technological achievements; promoting applied research, emphasising basic research, aiming for self-reliance and competitiveness in some fields where Vietnam has demand, potential, and advantages.</w:t>
      </w:r>
    </w:p>
    <w:p w14:paraId="142CE6C4" w14:textId="7BD89CF1" w:rsidR="00B81056" w:rsidRPr="004219B1" w:rsidRDefault="00102F2A" w:rsidP="00CD31B2">
      <w:pPr>
        <w:spacing w:after="120"/>
        <w:ind w:left="1080"/>
        <w:jc w:val="both"/>
        <w:rPr>
          <w:rFonts w:asciiTheme="minorHAnsi" w:eastAsia="Times New Roman" w:hAnsiTheme="minorHAnsi" w:cstheme="minorHAnsi"/>
        </w:rPr>
      </w:pPr>
      <w:r w:rsidRPr="004219B1">
        <w:rPr>
          <w:rFonts w:asciiTheme="minorHAnsi" w:eastAsia="Times New Roman" w:hAnsiTheme="minorHAnsi" w:cstheme="minorHAnsi"/>
          <w:b/>
        </w:rPr>
        <w:t>5.</w:t>
      </w:r>
      <w:r w:rsidRPr="004219B1">
        <w:rPr>
          <w:rFonts w:asciiTheme="minorHAnsi" w:eastAsia="Times New Roman" w:hAnsiTheme="minorHAnsi" w:cstheme="minorHAnsi"/>
          <w:sz w:val="14"/>
          <w:szCs w:val="14"/>
        </w:rPr>
        <w:t xml:space="preserve">     </w:t>
      </w:r>
      <w:r w:rsidRPr="004219B1">
        <w:rPr>
          <w:rFonts w:asciiTheme="minorHAnsi" w:eastAsia="Times New Roman" w:hAnsiTheme="minorHAnsi" w:cstheme="minorHAnsi"/>
        </w:rPr>
        <w:t>Ensuring national sovereignty in cyberspace; ensuring cybersecurity, data security, and information safety of organisations and individuals is a consistent, inseparable requirement throughout the process of developing science, technology, and innovation, and national digital transformation.</w:t>
      </w:r>
    </w:p>
    <w:p w14:paraId="199D966B" w14:textId="506E7B60" w:rsidR="00B81056" w:rsidRPr="004219B1" w:rsidRDefault="00102F2A" w:rsidP="00CD31B2">
      <w:pPr>
        <w:spacing w:after="120"/>
        <w:ind w:left="720"/>
        <w:jc w:val="both"/>
        <w:rPr>
          <w:rFonts w:asciiTheme="minorHAnsi" w:eastAsia="Times New Roman" w:hAnsiTheme="minorHAnsi" w:cstheme="minorHAnsi"/>
          <w:b/>
        </w:rPr>
      </w:pPr>
      <w:r w:rsidRPr="004219B1">
        <w:rPr>
          <w:rFonts w:asciiTheme="minorHAnsi" w:eastAsia="Times New Roman" w:hAnsiTheme="minorHAnsi" w:cstheme="minorHAnsi"/>
          <w:b/>
        </w:rPr>
        <w:t>Tasks and Solutions:</w:t>
      </w:r>
    </w:p>
    <w:p w14:paraId="4DA0369A" w14:textId="1285C21B" w:rsidR="00B81056" w:rsidRPr="004219B1" w:rsidRDefault="00102F2A" w:rsidP="00CD31B2">
      <w:pPr>
        <w:spacing w:after="120"/>
        <w:ind w:left="1080"/>
        <w:jc w:val="both"/>
        <w:rPr>
          <w:rFonts w:asciiTheme="minorHAnsi" w:eastAsia="Times New Roman" w:hAnsiTheme="minorHAnsi" w:cstheme="minorHAnsi"/>
        </w:rPr>
      </w:pPr>
      <w:r w:rsidRPr="004219B1">
        <w:rPr>
          <w:rFonts w:asciiTheme="minorHAnsi" w:eastAsia="Times New Roman" w:hAnsiTheme="minorHAnsi" w:cstheme="minorHAnsi"/>
          <w:b/>
        </w:rPr>
        <w:t>1.</w:t>
      </w:r>
      <w:r w:rsidRPr="004219B1">
        <w:rPr>
          <w:rFonts w:asciiTheme="minorHAnsi" w:eastAsia="Times New Roman" w:hAnsiTheme="minorHAnsi" w:cstheme="minorHAnsi"/>
          <w:sz w:val="14"/>
          <w:szCs w:val="14"/>
        </w:rPr>
        <w:t xml:space="preserve">     </w:t>
      </w:r>
      <w:r w:rsidRPr="004219B1">
        <w:rPr>
          <w:rFonts w:asciiTheme="minorHAnsi" w:eastAsia="Times New Roman" w:hAnsiTheme="minorHAnsi" w:cstheme="minorHAnsi"/>
        </w:rPr>
        <w:t xml:space="preserve">Raising awareness, breaking through in mindset innovation, determining strong political resolve, decisively leading and directing, creating new momentum and enthusiasm in society </w:t>
      </w:r>
      <w:proofErr w:type="gramStart"/>
      <w:r w:rsidRPr="004219B1">
        <w:rPr>
          <w:rFonts w:asciiTheme="minorHAnsi" w:eastAsia="Times New Roman" w:hAnsiTheme="minorHAnsi" w:cstheme="minorHAnsi"/>
        </w:rPr>
        <w:t>as a whole to</w:t>
      </w:r>
      <w:proofErr w:type="gramEnd"/>
      <w:r w:rsidRPr="004219B1">
        <w:rPr>
          <w:rFonts w:asciiTheme="minorHAnsi" w:eastAsia="Times New Roman" w:hAnsiTheme="minorHAnsi" w:cstheme="minorHAnsi"/>
        </w:rPr>
        <w:t xml:space="preserve"> about development of science, technology, and innovation, and national digital transformation.</w:t>
      </w:r>
    </w:p>
    <w:p w14:paraId="165B8079" w14:textId="6F2F45A8" w:rsidR="00B81056" w:rsidRPr="004219B1" w:rsidRDefault="00102F2A" w:rsidP="00CD31B2">
      <w:pPr>
        <w:spacing w:after="120"/>
        <w:ind w:left="1080"/>
        <w:jc w:val="both"/>
        <w:rPr>
          <w:rFonts w:asciiTheme="minorHAnsi" w:eastAsia="Times New Roman" w:hAnsiTheme="minorHAnsi" w:cstheme="minorHAnsi"/>
        </w:rPr>
      </w:pPr>
      <w:r w:rsidRPr="004219B1">
        <w:rPr>
          <w:rFonts w:asciiTheme="minorHAnsi" w:eastAsia="Times New Roman" w:hAnsiTheme="minorHAnsi" w:cstheme="minorHAnsi"/>
          <w:b/>
        </w:rPr>
        <w:t>2.</w:t>
      </w:r>
      <w:r w:rsidRPr="004219B1">
        <w:rPr>
          <w:rFonts w:asciiTheme="minorHAnsi" w:eastAsia="Times New Roman" w:hAnsiTheme="minorHAnsi" w:cstheme="minorHAnsi"/>
          <w:sz w:val="14"/>
          <w:szCs w:val="14"/>
        </w:rPr>
        <w:t xml:space="preserve">     </w:t>
      </w:r>
      <w:r w:rsidRPr="004219B1">
        <w:rPr>
          <w:rFonts w:asciiTheme="minorHAnsi" w:eastAsia="Times New Roman" w:hAnsiTheme="minorHAnsi" w:cstheme="minorHAnsi"/>
        </w:rPr>
        <w:t>Urgently and decisively perfecting regulations institutions; eliminating all thoughts, notions, barriers hindering development; turning regulations institutions into a competitive advantage in the development of science, technology, and innovation, and digital transformation.</w:t>
      </w:r>
    </w:p>
    <w:p w14:paraId="4F5C6338" w14:textId="007706DF" w:rsidR="00B81056" w:rsidRPr="004219B1" w:rsidRDefault="00102F2A" w:rsidP="00CD31B2">
      <w:pPr>
        <w:spacing w:after="120"/>
        <w:ind w:left="1080"/>
        <w:jc w:val="both"/>
        <w:rPr>
          <w:rFonts w:asciiTheme="minorHAnsi" w:eastAsia="Times New Roman" w:hAnsiTheme="minorHAnsi" w:cstheme="minorHAnsi"/>
        </w:rPr>
      </w:pPr>
      <w:r w:rsidRPr="004219B1">
        <w:rPr>
          <w:rFonts w:asciiTheme="minorHAnsi" w:eastAsia="Times New Roman" w:hAnsiTheme="minorHAnsi" w:cstheme="minorHAnsi"/>
          <w:b/>
        </w:rPr>
        <w:t>3.</w:t>
      </w:r>
      <w:r w:rsidRPr="004219B1">
        <w:rPr>
          <w:rFonts w:asciiTheme="minorHAnsi" w:eastAsia="Times New Roman" w:hAnsiTheme="minorHAnsi" w:cstheme="minorHAnsi"/>
          <w:sz w:val="14"/>
          <w:szCs w:val="14"/>
        </w:rPr>
        <w:t xml:space="preserve">     </w:t>
      </w:r>
      <w:r w:rsidRPr="004219B1">
        <w:rPr>
          <w:rFonts w:asciiTheme="minorHAnsi" w:eastAsia="Times New Roman" w:hAnsiTheme="minorHAnsi" w:cstheme="minorHAnsi"/>
        </w:rPr>
        <w:t>Strengthening investment, improving infrastructure for science, technology, and innovation, and digital transformation national digital transformation.</w:t>
      </w:r>
    </w:p>
    <w:p w14:paraId="26573D34" w14:textId="2219D225" w:rsidR="00B81056" w:rsidRPr="004219B1" w:rsidRDefault="00102F2A" w:rsidP="00CD31B2">
      <w:pPr>
        <w:spacing w:after="120"/>
        <w:ind w:left="1080"/>
        <w:jc w:val="both"/>
        <w:rPr>
          <w:rFonts w:asciiTheme="minorHAnsi" w:eastAsia="Times New Roman" w:hAnsiTheme="minorHAnsi" w:cstheme="minorHAnsi"/>
        </w:rPr>
      </w:pPr>
      <w:r w:rsidRPr="004219B1">
        <w:rPr>
          <w:rFonts w:asciiTheme="minorHAnsi" w:eastAsia="Times New Roman" w:hAnsiTheme="minorHAnsi" w:cstheme="minorHAnsi"/>
          <w:b/>
        </w:rPr>
        <w:t>4.</w:t>
      </w:r>
      <w:r w:rsidRPr="004219B1">
        <w:rPr>
          <w:rFonts w:asciiTheme="minorHAnsi" w:eastAsia="Times New Roman" w:hAnsiTheme="minorHAnsi" w:cstheme="minorHAnsi"/>
          <w:sz w:val="14"/>
          <w:szCs w:val="14"/>
        </w:rPr>
        <w:t xml:space="preserve">     </w:t>
      </w:r>
      <w:r w:rsidRPr="004219B1">
        <w:rPr>
          <w:rFonts w:asciiTheme="minorHAnsi" w:eastAsia="Times New Roman" w:hAnsiTheme="minorHAnsi" w:cstheme="minorHAnsi"/>
        </w:rPr>
        <w:t>Developing and valuing high-quality human resources, and talents, to meet the requirements for the development of science, technology, technology, and innovation, and digital transformation national digital transformation.</w:t>
      </w:r>
    </w:p>
    <w:p w14:paraId="7BD3AFE8" w14:textId="789D0EDC" w:rsidR="00B81056" w:rsidRPr="004219B1" w:rsidRDefault="00102F2A" w:rsidP="00CD31B2">
      <w:pPr>
        <w:spacing w:after="120"/>
        <w:ind w:left="1080"/>
        <w:jc w:val="both"/>
        <w:rPr>
          <w:rFonts w:asciiTheme="minorHAnsi" w:eastAsia="Times New Roman" w:hAnsiTheme="minorHAnsi" w:cstheme="minorHAnsi"/>
        </w:rPr>
      </w:pPr>
      <w:r w:rsidRPr="004219B1">
        <w:rPr>
          <w:rFonts w:asciiTheme="minorHAnsi" w:eastAsia="Times New Roman" w:hAnsiTheme="minorHAnsi" w:cstheme="minorHAnsi"/>
          <w:b/>
        </w:rPr>
        <w:lastRenderedPageBreak/>
        <w:t>5.</w:t>
      </w:r>
      <w:r w:rsidRPr="004219B1">
        <w:rPr>
          <w:rFonts w:asciiTheme="minorHAnsi" w:eastAsia="Times New Roman" w:hAnsiTheme="minorHAnsi" w:cstheme="minorHAnsi"/>
          <w:sz w:val="14"/>
          <w:szCs w:val="14"/>
        </w:rPr>
        <w:t xml:space="preserve">     </w:t>
      </w:r>
      <w:r w:rsidRPr="004219B1">
        <w:rPr>
          <w:rFonts w:asciiTheme="minorHAnsi" w:eastAsia="Times New Roman" w:hAnsiTheme="minorHAnsi" w:cstheme="minorHAnsi"/>
        </w:rPr>
        <w:t xml:space="preserve">Vigorously promoting digital transformation, applying science, technology, and innovation, and innovation in the activities of agencies in the political system; enhancing the efficiency of national governance, and the effectiveness of state management in various fields, ensuring national </w:t>
      </w:r>
      <w:proofErr w:type="spellStart"/>
      <w:r w:rsidRPr="004219B1">
        <w:rPr>
          <w:rFonts w:asciiTheme="minorHAnsi" w:eastAsia="Times New Roman" w:hAnsiTheme="minorHAnsi" w:cstheme="minorHAnsi"/>
        </w:rPr>
        <w:t>defense</w:t>
      </w:r>
      <w:proofErr w:type="spellEnd"/>
      <w:r w:rsidRPr="004219B1">
        <w:rPr>
          <w:rFonts w:asciiTheme="minorHAnsi" w:eastAsia="Times New Roman" w:hAnsiTheme="minorHAnsi" w:cstheme="minorHAnsi"/>
        </w:rPr>
        <w:t xml:space="preserve"> and security.</w:t>
      </w:r>
    </w:p>
    <w:p w14:paraId="03104415" w14:textId="316055A9" w:rsidR="00B81056" w:rsidRPr="004219B1" w:rsidRDefault="00102F2A" w:rsidP="00CD31B2">
      <w:pPr>
        <w:spacing w:after="120"/>
        <w:ind w:left="1080"/>
        <w:jc w:val="both"/>
        <w:rPr>
          <w:rFonts w:asciiTheme="minorHAnsi" w:eastAsia="Times New Roman" w:hAnsiTheme="minorHAnsi" w:cstheme="minorHAnsi"/>
        </w:rPr>
      </w:pPr>
      <w:r w:rsidRPr="004219B1">
        <w:rPr>
          <w:rFonts w:asciiTheme="minorHAnsi" w:eastAsia="Times New Roman" w:hAnsiTheme="minorHAnsi" w:cstheme="minorHAnsi"/>
          <w:b/>
        </w:rPr>
        <w:t>6.</w:t>
      </w:r>
      <w:r w:rsidRPr="004219B1">
        <w:rPr>
          <w:rFonts w:asciiTheme="minorHAnsi" w:eastAsia="Times New Roman" w:hAnsiTheme="minorHAnsi" w:cstheme="minorHAnsi"/>
          <w:sz w:val="14"/>
          <w:szCs w:val="14"/>
        </w:rPr>
        <w:t xml:space="preserve">     </w:t>
      </w:r>
      <w:r w:rsidRPr="004219B1">
        <w:rPr>
          <w:rFonts w:asciiTheme="minorHAnsi" w:eastAsia="Times New Roman" w:hAnsiTheme="minorHAnsi" w:cstheme="minorHAnsi"/>
        </w:rPr>
        <w:t>Strongly promoting science, technology, and innovation, and digital transformation activities in enterprises.</w:t>
      </w:r>
    </w:p>
    <w:p w14:paraId="22108337" w14:textId="57C3041E" w:rsidR="00B81056" w:rsidRPr="004219B1" w:rsidRDefault="00102F2A" w:rsidP="00CD31B2">
      <w:pPr>
        <w:spacing w:after="120"/>
        <w:ind w:left="1080"/>
        <w:jc w:val="both"/>
        <w:rPr>
          <w:rFonts w:asciiTheme="minorHAnsi" w:eastAsia="Times New Roman" w:hAnsiTheme="minorHAnsi" w:cstheme="minorHAnsi"/>
        </w:rPr>
      </w:pPr>
      <w:r w:rsidRPr="004219B1">
        <w:rPr>
          <w:rFonts w:asciiTheme="minorHAnsi" w:eastAsia="Times New Roman" w:hAnsiTheme="minorHAnsi" w:cstheme="minorHAnsi"/>
          <w:b/>
        </w:rPr>
        <w:t>7.</w:t>
      </w:r>
      <w:r w:rsidRPr="004219B1">
        <w:rPr>
          <w:rFonts w:asciiTheme="minorHAnsi" w:eastAsia="Times New Roman" w:hAnsiTheme="minorHAnsi" w:cstheme="minorHAnsi"/>
          <w:sz w:val="14"/>
          <w:szCs w:val="14"/>
        </w:rPr>
        <w:t xml:space="preserve">     </w:t>
      </w:r>
      <w:r w:rsidRPr="004219B1">
        <w:rPr>
          <w:rFonts w:asciiTheme="minorHAnsi" w:eastAsia="Times New Roman" w:hAnsiTheme="minorHAnsi" w:cstheme="minorHAnsi"/>
        </w:rPr>
        <w:t>Strengthening international cooperation in the development of science, technology, and innovation, and digital transformation.</w:t>
      </w:r>
    </w:p>
    <w:p w14:paraId="6E86A78D" w14:textId="35ECC00D" w:rsidR="00B81056" w:rsidRPr="004219B1" w:rsidRDefault="00102F2A" w:rsidP="00CD31B2">
      <w:pPr>
        <w:spacing w:after="120" w:line="392" w:lineRule="auto"/>
        <w:jc w:val="both"/>
        <w:rPr>
          <w:rFonts w:asciiTheme="minorHAnsi" w:eastAsia="Times New Roman" w:hAnsiTheme="minorHAnsi" w:cstheme="minorHAnsi"/>
          <w:sz w:val="24"/>
          <w:szCs w:val="24"/>
        </w:rPr>
      </w:pPr>
      <w:r w:rsidRPr="004219B1">
        <w:rPr>
          <w:rFonts w:asciiTheme="minorHAnsi" w:eastAsia="Times New Roman" w:hAnsiTheme="minorHAnsi" w:cstheme="minorHAnsi"/>
          <w:sz w:val="24"/>
          <w:szCs w:val="24"/>
        </w:rPr>
        <w:t xml:space="preserve"> </w:t>
      </w:r>
    </w:p>
    <w:p w14:paraId="3ED6C382" w14:textId="01DAA896" w:rsidR="00B81056" w:rsidRPr="0081417B" w:rsidRDefault="00102F2A" w:rsidP="00CD31B2">
      <w:pPr>
        <w:pBdr>
          <w:top w:val="nil"/>
          <w:left w:val="nil"/>
          <w:bottom w:val="nil"/>
          <w:right w:val="nil"/>
          <w:between w:val="nil"/>
        </w:pBdr>
        <w:spacing w:after="240" w:line="252" w:lineRule="auto"/>
        <w:jc w:val="both"/>
        <w:rPr>
          <w:rFonts w:asciiTheme="minorHAnsi" w:hAnsiTheme="minorHAnsi" w:cstheme="minorHAnsi"/>
        </w:rPr>
      </w:pPr>
      <w:r w:rsidRPr="004219B1">
        <w:rPr>
          <w:rFonts w:asciiTheme="minorHAnsi" w:hAnsiTheme="minorHAnsi" w:cstheme="minorHAnsi"/>
        </w:rPr>
        <w:br w:type="page"/>
      </w:r>
    </w:p>
    <w:p w14:paraId="501732A9" w14:textId="674C8012" w:rsidR="00B81056" w:rsidRPr="004219B1" w:rsidRDefault="00102F2A" w:rsidP="00CD31B2">
      <w:pPr>
        <w:spacing w:before="120" w:after="120" w:line="392" w:lineRule="auto"/>
        <w:jc w:val="both"/>
        <w:rPr>
          <w:rFonts w:asciiTheme="minorHAnsi" w:eastAsia="Times New Roman" w:hAnsiTheme="minorHAnsi" w:cstheme="minorHAnsi"/>
          <w:b/>
          <w:sz w:val="24"/>
          <w:szCs w:val="24"/>
        </w:rPr>
      </w:pPr>
      <w:r w:rsidRPr="004219B1">
        <w:rPr>
          <w:rFonts w:asciiTheme="minorHAnsi" w:eastAsia="Times New Roman" w:hAnsiTheme="minorHAnsi" w:cstheme="minorHAnsi"/>
          <w:b/>
          <w:sz w:val="24"/>
          <w:szCs w:val="24"/>
        </w:rPr>
        <w:lastRenderedPageBreak/>
        <w:t>Summary of Resolution No. 59-NQ/TW</w:t>
      </w:r>
    </w:p>
    <w:p w14:paraId="24FF4E78" w14:textId="595AFA62" w:rsidR="00B81056" w:rsidRPr="004219B1" w:rsidRDefault="00102F2A" w:rsidP="00CD31B2">
      <w:pPr>
        <w:spacing w:before="120" w:after="120" w:line="392" w:lineRule="auto"/>
        <w:rPr>
          <w:rFonts w:asciiTheme="minorHAnsi" w:eastAsia="Times New Roman" w:hAnsiTheme="minorHAnsi" w:cstheme="minorHAnsi"/>
          <w:b/>
          <w:sz w:val="24"/>
          <w:szCs w:val="24"/>
        </w:rPr>
      </w:pPr>
      <w:r w:rsidRPr="004219B1">
        <w:rPr>
          <w:rFonts w:asciiTheme="minorHAnsi" w:eastAsia="Times New Roman" w:hAnsiTheme="minorHAnsi" w:cstheme="minorHAnsi"/>
          <w:b/>
          <w:sz w:val="24"/>
          <w:szCs w:val="24"/>
        </w:rPr>
        <w:t>RESOLUTION OF THE POLITBURO</w:t>
      </w:r>
      <w:r w:rsidRPr="004219B1">
        <w:rPr>
          <w:rFonts w:asciiTheme="minorHAnsi" w:eastAsia="Times New Roman" w:hAnsiTheme="minorHAnsi" w:cstheme="minorHAnsi"/>
          <w:b/>
          <w:sz w:val="24"/>
          <w:szCs w:val="24"/>
        </w:rPr>
        <w:br/>
        <w:t>ON INTERNATIONAL INTEGRATION IN THE NEW SITUATION</w:t>
      </w:r>
    </w:p>
    <w:p w14:paraId="71721999" w14:textId="6796A021" w:rsidR="00B81056" w:rsidRPr="004219B1" w:rsidRDefault="00102F2A" w:rsidP="00CD31B2">
      <w:pPr>
        <w:spacing w:before="120" w:after="120" w:line="392" w:lineRule="auto"/>
        <w:jc w:val="both"/>
        <w:rPr>
          <w:rFonts w:asciiTheme="minorHAnsi" w:eastAsia="Times New Roman" w:hAnsiTheme="minorHAnsi" w:cstheme="minorHAnsi"/>
          <w:b/>
          <w:sz w:val="24"/>
          <w:szCs w:val="24"/>
        </w:rPr>
      </w:pPr>
      <w:r w:rsidRPr="004219B1">
        <w:rPr>
          <w:rFonts w:asciiTheme="minorHAnsi" w:eastAsia="Times New Roman" w:hAnsiTheme="minorHAnsi" w:cstheme="minorHAnsi"/>
          <w:b/>
          <w:sz w:val="24"/>
          <w:szCs w:val="24"/>
        </w:rPr>
        <w:t>SUMMARY OF SOME IMPORTANT CONTENTS:</w:t>
      </w:r>
    </w:p>
    <w:p w14:paraId="414CF1C7" w14:textId="00C9976E" w:rsidR="00B81056" w:rsidRPr="004219B1" w:rsidRDefault="00102F2A" w:rsidP="00CD31B2">
      <w:pPr>
        <w:spacing w:before="120" w:after="120" w:line="392" w:lineRule="auto"/>
        <w:jc w:val="both"/>
        <w:rPr>
          <w:rFonts w:asciiTheme="minorHAnsi" w:eastAsia="Times New Roman" w:hAnsiTheme="minorHAnsi" w:cstheme="minorHAnsi"/>
          <w:b/>
          <w:sz w:val="24"/>
          <w:szCs w:val="24"/>
        </w:rPr>
      </w:pPr>
      <w:r w:rsidRPr="004219B1">
        <w:rPr>
          <w:rFonts w:asciiTheme="minorHAnsi" w:eastAsia="Times New Roman" w:hAnsiTheme="minorHAnsi" w:cstheme="minorHAnsi"/>
          <w:b/>
          <w:sz w:val="24"/>
          <w:szCs w:val="24"/>
        </w:rPr>
        <w:t>Overall Objective:</w:t>
      </w:r>
    </w:p>
    <w:p w14:paraId="3FE4280C" w14:textId="7A550A95" w:rsidR="00B81056" w:rsidRPr="004219B1" w:rsidRDefault="00102F2A" w:rsidP="00CD31B2">
      <w:pPr>
        <w:spacing w:before="120" w:after="120" w:line="392" w:lineRule="auto"/>
        <w:ind w:left="720"/>
        <w:jc w:val="both"/>
        <w:rPr>
          <w:rFonts w:asciiTheme="minorHAnsi" w:eastAsia="Times New Roman" w:hAnsiTheme="minorHAnsi" w:cstheme="minorHAnsi"/>
          <w:sz w:val="24"/>
          <w:szCs w:val="24"/>
        </w:rPr>
      </w:pPr>
      <w:r w:rsidRPr="004219B1">
        <w:rPr>
          <w:rFonts w:asciiTheme="minorHAnsi" w:eastAsia="Times New Roman" w:hAnsiTheme="minorHAnsi" w:cstheme="minorHAnsi"/>
          <w:sz w:val="24"/>
          <w:szCs w:val="24"/>
        </w:rPr>
        <w:t xml:space="preserve">Enhance the quality, effectiveness, coherence, comprehensiveness, and depth of international integration, maintaining a peaceful and stable environment, making practical contributions to building, developing, and protecting the country. Maximise external resources and </w:t>
      </w:r>
      <w:proofErr w:type="spellStart"/>
      <w:r w:rsidRPr="004219B1">
        <w:rPr>
          <w:rFonts w:asciiTheme="minorHAnsi" w:eastAsia="Times New Roman" w:hAnsiTheme="minorHAnsi" w:cstheme="minorHAnsi"/>
          <w:sz w:val="24"/>
          <w:szCs w:val="24"/>
        </w:rPr>
        <w:t>favorable</w:t>
      </w:r>
      <w:proofErr w:type="spellEnd"/>
      <w:r w:rsidRPr="004219B1">
        <w:rPr>
          <w:rFonts w:asciiTheme="minorHAnsi" w:eastAsia="Times New Roman" w:hAnsiTheme="minorHAnsi" w:cstheme="minorHAnsi"/>
          <w:sz w:val="24"/>
          <w:szCs w:val="24"/>
        </w:rPr>
        <w:t xml:space="preserve"> conditions to build an independent, self-reliant, self-sufficient, and resilient economy, developing rapidly and sustainably; perfect the socialist-oriented rule-of-law State of Vietnam of the people, by the people, and for the people; continuously improve the people’s overall living standards for their happiness; preserve and promote cultural values and the strength of the Vietnamese people, enhancing the country’s comprehensive national strength; elevate the country’s role, position, and international prestige. By the first half to mid-21st century, Vietnam becomes a developed, high-income country following a socialist orientation.</w:t>
      </w:r>
    </w:p>
    <w:p w14:paraId="2EE13C83" w14:textId="7F183D6F" w:rsidR="00B81056" w:rsidRPr="004219B1" w:rsidRDefault="00102F2A" w:rsidP="00CD31B2">
      <w:pPr>
        <w:spacing w:before="120" w:after="120" w:line="392" w:lineRule="auto"/>
        <w:jc w:val="both"/>
        <w:rPr>
          <w:rFonts w:asciiTheme="minorHAnsi" w:eastAsia="Times New Roman" w:hAnsiTheme="minorHAnsi" w:cstheme="minorHAnsi"/>
          <w:b/>
          <w:sz w:val="24"/>
          <w:szCs w:val="24"/>
        </w:rPr>
      </w:pPr>
      <w:r w:rsidRPr="004219B1">
        <w:rPr>
          <w:rFonts w:asciiTheme="minorHAnsi" w:eastAsia="Times New Roman" w:hAnsiTheme="minorHAnsi" w:cstheme="minorHAnsi"/>
          <w:b/>
          <w:sz w:val="24"/>
          <w:szCs w:val="24"/>
        </w:rPr>
        <w:t>Specific Objectives:</w:t>
      </w:r>
    </w:p>
    <w:p w14:paraId="11DB3380" w14:textId="54E64B3A" w:rsidR="00B81056" w:rsidRPr="004219B1" w:rsidRDefault="00102F2A" w:rsidP="00CD31B2">
      <w:pPr>
        <w:spacing w:before="120" w:after="120"/>
        <w:ind w:left="1440"/>
        <w:jc w:val="both"/>
        <w:rPr>
          <w:rFonts w:asciiTheme="minorHAnsi" w:eastAsia="Times New Roman" w:hAnsiTheme="minorHAnsi" w:cstheme="minorHAnsi"/>
        </w:rPr>
      </w:pPr>
      <w:r w:rsidRPr="004219B1">
        <w:rPr>
          <w:rFonts w:asciiTheme="minorHAnsi" w:hAnsiTheme="minorHAnsi" w:cstheme="minorHAnsi"/>
        </w:rPr>
        <w:t>·</w:t>
      </w:r>
      <w:r w:rsidRPr="004219B1">
        <w:rPr>
          <w:rFonts w:asciiTheme="minorHAnsi" w:eastAsia="Times New Roman" w:hAnsiTheme="minorHAnsi" w:cstheme="minorHAnsi"/>
          <w:sz w:val="14"/>
          <w:szCs w:val="14"/>
        </w:rPr>
        <w:t xml:space="preserve">      </w:t>
      </w:r>
      <w:r w:rsidRPr="004219B1">
        <w:rPr>
          <w:rFonts w:asciiTheme="minorHAnsi" w:eastAsia="Times New Roman" w:hAnsiTheme="minorHAnsi" w:cstheme="minorHAnsi"/>
        </w:rPr>
        <w:t>International economic integration.</w:t>
      </w:r>
    </w:p>
    <w:p w14:paraId="21537B09" w14:textId="6CF6242C" w:rsidR="00B81056" w:rsidRPr="004219B1" w:rsidRDefault="00102F2A" w:rsidP="00CD31B2">
      <w:pPr>
        <w:spacing w:before="120" w:after="120"/>
        <w:ind w:left="1440"/>
        <w:jc w:val="both"/>
        <w:rPr>
          <w:rFonts w:asciiTheme="minorHAnsi" w:eastAsia="Times New Roman" w:hAnsiTheme="minorHAnsi" w:cstheme="minorHAnsi"/>
        </w:rPr>
      </w:pPr>
      <w:r w:rsidRPr="004219B1">
        <w:rPr>
          <w:rFonts w:asciiTheme="minorHAnsi" w:hAnsiTheme="minorHAnsi" w:cstheme="minorHAnsi"/>
        </w:rPr>
        <w:t>·</w:t>
      </w:r>
      <w:r w:rsidRPr="004219B1">
        <w:rPr>
          <w:rFonts w:asciiTheme="minorHAnsi" w:eastAsia="Times New Roman" w:hAnsiTheme="minorHAnsi" w:cstheme="minorHAnsi"/>
          <w:sz w:val="14"/>
          <w:szCs w:val="14"/>
        </w:rPr>
        <w:t xml:space="preserve">      </w:t>
      </w:r>
      <w:r w:rsidRPr="004219B1">
        <w:rPr>
          <w:rFonts w:asciiTheme="minorHAnsi" w:eastAsia="Times New Roman" w:hAnsiTheme="minorHAnsi" w:cstheme="minorHAnsi"/>
        </w:rPr>
        <w:t xml:space="preserve">International integration in politics, </w:t>
      </w:r>
      <w:proofErr w:type="spellStart"/>
      <w:r w:rsidRPr="004219B1">
        <w:rPr>
          <w:rFonts w:asciiTheme="minorHAnsi" w:eastAsia="Times New Roman" w:hAnsiTheme="minorHAnsi" w:cstheme="minorHAnsi"/>
        </w:rPr>
        <w:t>defense</w:t>
      </w:r>
      <w:proofErr w:type="spellEnd"/>
      <w:r w:rsidRPr="004219B1">
        <w:rPr>
          <w:rFonts w:asciiTheme="minorHAnsi" w:eastAsia="Times New Roman" w:hAnsiTheme="minorHAnsi" w:cstheme="minorHAnsi"/>
        </w:rPr>
        <w:t>, and security.</w:t>
      </w:r>
    </w:p>
    <w:p w14:paraId="1AA3D154" w14:textId="1320B7DA" w:rsidR="00B81056" w:rsidRPr="004219B1" w:rsidRDefault="00102F2A" w:rsidP="00CD31B2">
      <w:pPr>
        <w:spacing w:before="120" w:after="120"/>
        <w:ind w:left="1440"/>
        <w:jc w:val="both"/>
        <w:rPr>
          <w:rFonts w:asciiTheme="minorHAnsi" w:eastAsia="Times New Roman" w:hAnsiTheme="minorHAnsi" w:cstheme="minorHAnsi"/>
        </w:rPr>
      </w:pPr>
      <w:r w:rsidRPr="004219B1">
        <w:rPr>
          <w:rFonts w:asciiTheme="minorHAnsi" w:hAnsiTheme="minorHAnsi" w:cstheme="minorHAnsi"/>
        </w:rPr>
        <w:t>·</w:t>
      </w:r>
      <w:r w:rsidRPr="004219B1">
        <w:rPr>
          <w:rFonts w:asciiTheme="minorHAnsi" w:eastAsia="Times New Roman" w:hAnsiTheme="minorHAnsi" w:cstheme="minorHAnsi"/>
          <w:sz w:val="14"/>
          <w:szCs w:val="14"/>
        </w:rPr>
        <w:t xml:space="preserve">      </w:t>
      </w:r>
      <w:r w:rsidRPr="004219B1">
        <w:rPr>
          <w:rFonts w:asciiTheme="minorHAnsi" w:eastAsia="Times New Roman" w:hAnsiTheme="minorHAnsi" w:cstheme="minorHAnsi"/>
        </w:rPr>
        <w:t>International integration in science, technology, innovation, culture, society, tourism, environment, education and training, healthcare, and other fields.</w:t>
      </w:r>
    </w:p>
    <w:p w14:paraId="19A23AD1" w14:textId="07E803A6" w:rsidR="00B81056" w:rsidRPr="004219B1" w:rsidRDefault="00102F2A" w:rsidP="00CD31B2">
      <w:pPr>
        <w:spacing w:before="120" w:after="120"/>
        <w:ind w:left="1440"/>
        <w:jc w:val="both"/>
        <w:rPr>
          <w:rFonts w:asciiTheme="minorHAnsi" w:eastAsia="Times New Roman" w:hAnsiTheme="minorHAnsi" w:cstheme="minorHAnsi"/>
        </w:rPr>
      </w:pPr>
      <w:r w:rsidRPr="004219B1">
        <w:rPr>
          <w:rFonts w:asciiTheme="minorHAnsi" w:hAnsiTheme="minorHAnsi" w:cstheme="minorHAnsi"/>
        </w:rPr>
        <w:t>·</w:t>
      </w:r>
      <w:r w:rsidRPr="004219B1">
        <w:rPr>
          <w:rFonts w:asciiTheme="minorHAnsi" w:eastAsia="Times New Roman" w:hAnsiTheme="minorHAnsi" w:cstheme="minorHAnsi"/>
          <w:sz w:val="14"/>
          <w:szCs w:val="14"/>
        </w:rPr>
        <w:t xml:space="preserve">      </w:t>
      </w:r>
      <w:r w:rsidRPr="004219B1">
        <w:rPr>
          <w:rFonts w:asciiTheme="minorHAnsi" w:eastAsia="Times New Roman" w:hAnsiTheme="minorHAnsi" w:cstheme="minorHAnsi"/>
        </w:rPr>
        <w:t>Enhance the capacity and political resolve for international integration.</w:t>
      </w:r>
    </w:p>
    <w:p w14:paraId="7FB71959" w14:textId="4A4C1213" w:rsidR="00B81056" w:rsidRPr="004219B1" w:rsidRDefault="00102F2A" w:rsidP="00CD31B2">
      <w:pPr>
        <w:spacing w:before="120" w:after="120" w:line="392" w:lineRule="auto"/>
        <w:jc w:val="both"/>
        <w:rPr>
          <w:rFonts w:asciiTheme="minorHAnsi" w:eastAsia="Times New Roman" w:hAnsiTheme="minorHAnsi" w:cstheme="minorHAnsi"/>
          <w:b/>
          <w:sz w:val="24"/>
          <w:szCs w:val="24"/>
        </w:rPr>
      </w:pPr>
      <w:r w:rsidRPr="004219B1">
        <w:rPr>
          <w:rFonts w:asciiTheme="minorHAnsi" w:eastAsia="Times New Roman" w:hAnsiTheme="minorHAnsi" w:cstheme="minorHAnsi"/>
          <w:b/>
          <w:sz w:val="24"/>
          <w:szCs w:val="24"/>
        </w:rPr>
        <w:t>Tasks and Solutions for Implementation:</w:t>
      </w:r>
    </w:p>
    <w:p w14:paraId="2E5458BB" w14:textId="15184E60" w:rsidR="00B81056" w:rsidRPr="004219B1" w:rsidRDefault="00102F2A" w:rsidP="00CD31B2">
      <w:pPr>
        <w:spacing w:before="120" w:after="120"/>
        <w:ind w:left="1080"/>
        <w:jc w:val="both"/>
        <w:rPr>
          <w:rFonts w:asciiTheme="minorHAnsi" w:eastAsia="Times New Roman" w:hAnsiTheme="minorHAnsi" w:cstheme="minorHAnsi"/>
        </w:rPr>
      </w:pPr>
      <w:r w:rsidRPr="004219B1">
        <w:rPr>
          <w:rFonts w:asciiTheme="minorHAnsi" w:eastAsia="Times New Roman" w:hAnsiTheme="minorHAnsi" w:cstheme="minorHAnsi"/>
          <w:b/>
        </w:rPr>
        <w:t>1.</w:t>
      </w:r>
      <w:r w:rsidRPr="004219B1">
        <w:rPr>
          <w:rFonts w:asciiTheme="minorHAnsi" w:eastAsia="Times New Roman" w:hAnsiTheme="minorHAnsi" w:cstheme="minorHAnsi"/>
          <w:sz w:val="14"/>
          <w:szCs w:val="14"/>
        </w:rPr>
        <w:t xml:space="preserve">     </w:t>
      </w:r>
      <w:r w:rsidRPr="004219B1">
        <w:rPr>
          <w:rFonts w:asciiTheme="minorHAnsi" w:eastAsia="Times New Roman" w:hAnsiTheme="minorHAnsi" w:cstheme="minorHAnsi"/>
        </w:rPr>
        <w:t>Strengthen the Party’s leadership; innovate thinking, awareness, and actions in international integration in the new situation.</w:t>
      </w:r>
    </w:p>
    <w:p w14:paraId="74DCB8E6" w14:textId="78C3EA2A" w:rsidR="00B81056" w:rsidRPr="004219B1" w:rsidRDefault="00102F2A" w:rsidP="00CD31B2">
      <w:pPr>
        <w:spacing w:before="120" w:after="120"/>
        <w:ind w:left="1080"/>
        <w:jc w:val="both"/>
        <w:rPr>
          <w:rFonts w:asciiTheme="minorHAnsi" w:eastAsia="Times New Roman" w:hAnsiTheme="minorHAnsi" w:cstheme="minorHAnsi"/>
        </w:rPr>
      </w:pPr>
      <w:r w:rsidRPr="004219B1">
        <w:rPr>
          <w:rFonts w:asciiTheme="minorHAnsi" w:eastAsia="Times New Roman" w:hAnsiTheme="minorHAnsi" w:cstheme="minorHAnsi"/>
          <w:b/>
        </w:rPr>
        <w:t>2.</w:t>
      </w:r>
      <w:r w:rsidRPr="004219B1">
        <w:rPr>
          <w:rFonts w:asciiTheme="minorHAnsi" w:eastAsia="Times New Roman" w:hAnsiTheme="minorHAnsi" w:cstheme="minorHAnsi"/>
          <w:sz w:val="14"/>
          <w:szCs w:val="14"/>
        </w:rPr>
        <w:t xml:space="preserve">     </w:t>
      </w:r>
      <w:r w:rsidRPr="004219B1">
        <w:rPr>
          <w:rFonts w:asciiTheme="minorHAnsi" w:eastAsia="Times New Roman" w:hAnsiTheme="minorHAnsi" w:cstheme="minorHAnsi"/>
        </w:rPr>
        <w:t xml:space="preserve">Enhance the effectiveness of international economic integration to serve the building of an independent, self-reliant, self-sufficient, and resilient economy, </w:t>
      </w:r>
      <w:r w:rsidRPr="004219B1">
        <w:rPr>
          <w:rFonts w:asciiTheme="minorHAnsi" w:eastAsia="Times New Roman" w:hAnsiTheme="minorHAnsi" w:cstheme="minorHAnsi"/>
        </w:rPr>
        <w:lastRenderedPageBreak/>
        <w:t>promote economic restructuring, innovate the growth model, and advance digital transformation.</w:t>
      </w:r>
    </w:p>
    <w:p w14:paraId="52AE4DE2" w14:textId="04ACF460" w:rsidR="00B81056" w:rsidRPr="004219B1" w:rsidRDefault="00102F2A" w:rsidP="00CD31B2">
      <w:pPr>
        <w:spacing w:before="120" w:after="120"/>
        <w:ind w:left="1080"/>
        <w:jc w:val="both"/>
        <w:rPr>
          <w:rFonts w:asciiTheme="minorHAnsi" w:eastAsia="Times New Roman" w:hAnsiTheme="minorHAnsi" w:cstheme="minorHAnsi"/>
        </w:rPr>
      </w:pPr>
      <w:r w:rsidRPr="004219B1">
        <w:rPr>
          <w:rFonts w:asciiTheme="minorHAnsi" w:eastAsia="Times New Roman" w:hAnsiTheme="minorHAnsi" w:cstheme="minorHAnsi"/>
          <w:b/>
        </w:rPr>
        <w:t>3.</w:t>
      </w:r>
      <w:r w:rsidRPr="004219B1">
        <w:rPr>
          <w:rFonts w:asciiTheme="minorHAnsi" w:eastAsia="Times New Roman" w:hAnsiTheme="minorHAnsi" w:cstheme="minorHAnsi"/>
          <w:sz w:val="14"/>
          <w:szCs w:val="14"/>
        </w:rPr>
        <w:t xml:space="preserve">     </w:t>
      </w:r>
      <w:r w:rsidRPr="004219B1">
        <w:rPr>
          <w:rFonts w:asciiTheme="minorHAnsi" w:eastAsia="Times New Roman" w:hAnsiTheme="minorHAnsi" w:cstheme="minorHAnsi"/>
        </w:rPr>
        <w:t xml:space="preserve">Pursue deeper, more comprehensive, and effective international integration in politics, </w:t>
      </w:r>
      <w:proofErr w:type="spellStart"/>
      <w:r w:rsidRPr="004219B1">
        <w:rPr>
          <w:rFonts w:asciiTheme="minorHAnsi" w:eastAsia="Times New Roman" w:hAnsiTheme="minorHAnsi" w:cstheme="minorHAnsi"/>
        </w:rPr>
        <w:t>defense</w:t>
      </w:r>
      <w:proofErr w:type="spellEnd"/>
      <w:r w:rsidRPr="004219B1">
        <w:rPr>
          <w:rFonts w:asciiTheme="minorHAnsi" w:eastAsia="Times New Roman" w:hAnsiTheme="minorHAnsi" w:cstheme="minorHAnsi"/>
        </w:rPr>
        <w:t>, and security, contributing to maintaining a peaceful and stable environment, promoting socio-economic development, protecting the Fatherland from early and from afar, and enhancing the country’s potential and international position.</w:t>
      </w:r>
    </w:p>
    <w:p w14:paraId="03EEBA89" w14:textId="1DE06FA8" w:rsidR="00B81056" w:rsidRPr="004219B1" w:rsidRDefault="00102F2A" w:rsidP="00CD31B2">
      <w:pPr>
        <w:spacing w:before="120" w:after="120"/>
        <w:ind w:left="1080"/>
        <w:jc w:val="both"/>
        <w:rPr>
          <w:rFonts w:asciiTheme="minorHAnsi" w:eastAsia="Times New Roman" w:hAnsiTheme="minorHAnsi" w:cstheme="minorHAnsi"/>
        </w:rPr>
      </w:pPr>
      <w:r w:rsidRPr="004219B1">
        <w:rPr>
          <w:rFonts w:asciiTheme="minorHAnsi" w:eastAsia="Times New Roman" w:hAnsiTheme="minorHAnsi" w:cstheme="minorHAnsi"/>
          <w:b/>
        </w:rPr>
        <w:t>4.</w:t>
      </w:r>
      <w:r w:rsidRPr="004219B1">
        <w:rPr>
          <w:rFonts w:asciiTheme="minorHAnsi" w:eastAsia="Times New Roman" w:hAnsiTheme="minorHAnsi" w:cstheme="minorHAnsi"/>
          <w:sz w:val="14"/>
          <w:szCs w:val="14"/>
        </w:rPr>
        <w:t xml:space="preserve">     </w:t>
      </w:r>
      <w:r w:rsidRPr="004219B1">
        <w:rPr>
          <w:rFonts w:asciiTheme="minorHAnsi" w:eastAsia="Times New Roman" w:hAnsiTheme="minorHAnsi" w:cstheme="minorHAnsi"/>
        </w:rPr>
        <w:t>Promote international integration in science, technology, and innovation, contributing to enhancing national competitiveness, expanding sustainable development space, and modernising the country.</w:t>
      </w:r>
    </w:p>
    <w:p w14:paraId="7876CEAA" w14:textId="41103677" w:rsidR="00B81056" w:rsidRPr="004219B1" w:rsidRDefault="00102F2A" w:rsidP="00CD31B2">
      <w:pPr>
        <w:spacing w:before="120" w:after="120"/>
        <w:ind w:left="1080"/>
        <w:jc w:val="both"/>
        <w:rPr>
          <w:rFonts w:asciiTheme="minorHAnsi" w:eastAsia="Times New Roman" w:hAnsiTheme="minorHAnsi" w:cstheme="minorHAnsi"/>
        </w:rPr>
      </w:pPr>
      <w:r w:rsidRPr="004219B1">
        <w:rPr>
          <w:rFonts w:asciiTheme="minorHAnsi" w:eastAsia="Times New Roman" w:hAnsiTheme="minorHAnsi" w:cstheme="minorHAnsi"/>
          <w:b/>
        </w:rPr>
        <w:t>5.</w:t>
      </w:r>
      <w:r w:rsidRPr="004219B1">
        <w:rPr>
          <w:rFonts w:asciiTheme="minorHAnsi" w:eastAsia="Times New Roman" w:hAnsiTheme="minorHAnsi" w:cstheme="minorHAnsi"/>
          <w:sz w:val="14"/>
          <w:szCs w:val="14"/>
        </w:rPr>
        <w:t xml:space="preserve">     </w:t>
      </w:r>
      <w:r w:rsidRPr="004219B1">
        <w:rPr>
          <w:rFonts w:asciiTheme="minorHAnsi" w:eastAsia="Times New Roman" w:hAnsiTheme="minorHAnsi" w:cstheme="minorHAnsi"/>
        </w:rPr>
        <w:t>Promote international integration in culture, society, tourism, environment, education and training, healthcare, and other fields.</w:t>
      </w:r>
    </w:p>
    <w:p w14:paraId="00E3591B" w14:textId="12F29789" w:rsidR="00B81056" w:rsidRPr="004219B1" w:rsidRDefault="00102F2A" w:rsidP="00CD31B2">
      <w:pPr>
        <w:spacing w:before="120" w:after="120"/>
        <w:ind w:left="1080"/>
        <w:jc w:val="both"/>
        <w:rPr>
          <w:rFonts w:asciiTheme="minorHAnsi" w:eastAsia="Times New Roman" w:hAnsiTheme="minorHAnsi" w:cstheme="minorHAnsi"/>
        </w:rPr>
      </w:pPr>
      <w:r w:rsidRPr="004219B1">
        <w:rPr>
          <w:rFonts w:asciiTheme="minorHAnsi" w:eastAsia="Times New Roman" w:hAnsiTheme="minorHAnsi" w:cstheme="minorHAnsi"/>
          <w:b/>
        </w:rPr>
        <w:t>6.</w:t>
      </w:r>
      <w:r w:rsidRPr="004219B1">
        <w:rPr>
          <w:rFonts w:asciiTheme="minorHAnsi" w:eastAsia="Times New Roman" w:hAnsiTheme="minorHAnsi" w:cstheme="minorHAnsi"/>
          <w:sz w:val="14"/>
          <w:szCs w:val="14"/>
        </w:rPr>
        <w:t xml:space="preserve">     </w:t>
      </w:r>
      <w:r w:rsidRPr="004219B1">
        <w:rPr>
          <w:rFonts w:asciiTheme="minorHAnsi" w:eastAsia="Times New Roman" w:hAnsiTheme="minorHAnsi" w:cstheme="minorHAnsi"/>
        </w:rPr>
        <w:t>Enhance the capacity to implement international commitments and agreements, coupled with strengthening inspection, supervision of implementation, and promoting the improvement of domestic institutions, policies, and laws.</w:t>
      </w:r>
    </w:p>
    <w:p w14:paraId="2CDE1256" w14:textId="6818E7BB" w:rsidR="00B81056" w:rsidRPr="004219B1" w:rsidRDefault="00102F2A" w:rsidP="00CD31B2">
      <w:pPr>
        <w:spacing w:before="120" w:after="120"/>
        <w:ind w:left="1080"/>
        <w:jc w:val="both"/>
        <w:rPr>
          <w:rFonts w:asciiTheme="minorHAnsi" w:eastAsia="Times New Roman" w:hAnsiTheme="minorHAnsi" w:cstheme="minorHAnsi"/>
        </w:rPr>
      </w:pPr>
      <w:r w:rsidRPr="004219B1">
        <w:rPr>
          <w:rFonts w:asciiTheme="minorHAnsi" w:eastAsia="Times New Roman" w:hAnsiTheme="minorHAnsi" w:cstheme="minorHAnsi"/>
          <w:b/>
        </w:rPr>
        <w:t>7.</w:t>
      </w:r>
      <w:r w:rsidRPr="004219B1">
        <w:rPr>
          <w:rFonts w:asciiTheme="minorHAnsi" w:eastAsia="Times New Roman" w:hAnsiTheme="minorHAnsi" w:cstheme="minorHAnsi"/>
          <w:sz w:val="14"/>
          <w:szCs w:val="14"/>
        </w:rPr>
        <w:t xml:space="preserve">     </w:t>
      </w:r>
      <w:r w:rsidRPr="004219B1">
        <w:rPr>
          <w:rFonts w:asciiTheme="minorHAnsi" w:eastAsia="Times New Roman" w:hAnsiTheme="minorHAnsi" w:cstheme="minorHAnsi"/>
        </w:rPr>
        <w:t>Enhance the effectiveness and efficiency of directing and coordinating international integration efforts; promote the proactive and active role of localities.</w:t>
      </w:r>
    </w:p>
    <w:p w14:paraId="5E72498E" w14:textId="0688624E" w:rsidR="00B81056" w:rsidRPr="0081417B" w:rsidRDefault="00102F2A" w:rsidP="00CD31B2">
      <w:pPr>
        <w:spacing w:before="120" w:after="120" w:line="392" w:lineRule="auto"/>
        <w:jc w:val="both"/>
        <w:rPr>
          <w:rFonts w:asciiTheme="minorHAnsi" w:eastAsia="Times New Roman" w:hAnsiTheme="minorHAnsi" w:cstheme="minorHAnsi"/>
          <w:sz w:val="24"/>
          <w:szCs w:val="24"/>
        </w:rPr>
      </w:pPr>
      <w:r w:rsidRPr="0081417B">
        <w:rPr>
          <w:rFonts w:asciiTheme="minorHAnsi" w:eastAsia="Times New Roman" w:hAnsiTheme="minorHAnsi" w:cstheme="minorHAnsi"/>
          <w:sz w:val="24"/>
          <w:szCs w:val="24"/>
        </w:rPr>
        <w:t xml:space="preserve"> </w:t>
      </w:r>
    </w:p>
    <w:p w14:paraId="617CA988" w14:textId="01906195" w:rsidR="00B81056" w:rsidRPr="0081417B" w:rsidRDefault="00102F2A" w:rsidP="00CD31B2">
      <w:pPr>
        <w:pBdr>
          <w:top w:val="nil"/>
          <w:left w:val="nil"/>
          <w:bottom w:val="nil"/>
          <w:right w:val="nil"/>
          <w:between w:val="nil"/>
        </w:pBdr>
        <w:spacing w:after="240" w:line="252" w:lineRule="auto"/>
        <w:jc w:val="both"/>
        <w:rPr>
          <w:rFonts w:asciiTheme="minorHAnsi" w:hAnsiTheme="minorHAnsi" w:cstheme="minorHAnsi"/>
        </w:rPr>
      </w:pPr>
      <w:r w:rsidRPr="004219B1">
        <w:rPr>
          <w:rFonts w:asciiTheme="minorHAnsi" w:hAnsiTheme="minorHAnsi" w:cstheme="minorHAnsi"/>
        </w:rPr>
        <w:br w:type="page"/>
      </w:r>
    </w:p>
    <w:p w14:paraId="0680BFF2" w14:textId="5B92F7F6" w:rsidR="00B81056" w:rsidRPr="004219B1" w:rsidRDefault="00102F2A" w:rsidP="00CD31B2">
      <w:pPr>
        <w:spacing w:before="120" w:after="120" w:line="392" w:lineRule="auto"/>
        <w:jc w:val="both"/>
        <w:rPr>
          <w:rFonts w:asciiTheme="minorHAnsi" w:eastAsia="Times New Roman" w:hAnsiTheme="minorHAnsi" w:cstheme="minorHAnsi"/>
          <w:b/>
          <w:sz w:val="24"/>
          <w:szCs w:val="24"/>
        </w:rPr>
      </w:pPr>
      <w:r w:rsidRPr="004219B1">
        <w:rPr>
          <w:rFonts w:asciiTheme="minorHAnsi" w:eastAsia="Times New Roman" w:hAnsiTheme="minorHAnsi" w:cstheme="minorHAnsi"/>
          <w:b/>
          <w:sz w:val="24"/>
          <w:szCs w:val="24"/>
        </w:rPr>
        <w:lastRenderedPageBreak/>
        <w:t>Summary of Resolution No. 66-NQ/TW</w:t>
      </w:r>
    </w:p>
    <w:p w14:paraId="14504BDB" w14:textId="10A95363" w:rsidR="00B81056" w:rsidRPr="004219B1" w:rsidRDefault="00102F2A" w:rsidP="00CD31B2">
      <w:pPr>
        <w:spacing w:before="120" w:after="120" w:line="392" w:lineRule="auto"/>
        <w:jc w:val="both"/>
        <w:rPr>
          <w:rFonts w:asciiTheme="minorHAnsi" w:eastAsia="Times New Roman" w:hAnsiTheme="minorHAnsi" w:cstheme="minorHAnsi"/>
          <w:b/>
          <w:sz w:val="24"/>
          <w:szCs w:val="24"/>
        </w:rPr>
      </w:pPr>
      <w:r w:rsidRPr="004219B1">
        <w:rPr>
          <w:rFonts w:asciiTheme="minorHAnsi" w:eastAsia="Times New Roman" w:hAnsiTheme="minorHAnsi" w:cstheme="minorHAnsi"/>
          <w:b/>
          <w:sz w:val="24"/>
          <w:szCs w:val="24"/>
        </w:rPr>
        <w:t>RESOLUTION OF THE POLITBURO ON INNOVATING THE WORK OF LAW-MAKING AND LAW ENFORCEMENT TO MEET THE REQUIREMENTS OF NATIONAL DEVELOPMENT IN THE NEW ERA</w:t>
      </w:r>
    </w:p>
    <w:p w14:paraId="677AD916" w14:textId="11CCCCC6" w:rsidR="00B81056" w:rsidRPr="004219B1" w:rsidRDefault="00102F2A" w:rsidP="00CD31B2">
      <w:pPr>
        <w:spacing w:before="120" w:after="120" w:line="392" w:lineRule="auto"/>
        <w:jc w:val="both"/>
        <w:rPr>
          <w:rFonts w:asciiTheme="minorHAnsi" w:eastAsia="Times New Roman" w:hAnsiTheme="minorHAnsi" w:cstheme="minorHAnsi"/>
          <w:b/>
          <w:sz w:val="24"/>
          <w:szCs w:val="24"/>
        </w:rPr>
      </w:pPr>
      <w:r w:rsidRPr="004219B1">
        <w:rPr>
          <w:rFonts w:asciiTheme="minorHAnsi" w:eastAsia="Times New Roman" w:hAnsiTheme="minorHAnsi" w:cstheme="minorHAnsi"/>
          <w:b/>
          <w:sz w:val="24"/>
          <w:szCs w:val="24"/>
        </w:rPr>
        <w:t>Objectives:</w:t>
      </w:r>
    </w:p>
    <w:p w14:paraId="6EE71A99" w14:textId="24BB0E2E" w:rsidR="00B81056" w:rsidRPr="004219B1" w:rsidRDefault="00102F2A" w:rsidP="00CD31B2">
      <w:pPr>
        <w:spacing w:before="120" w:after="120" w:line="392" w:lineRule="auto"/>
        <w:jc w:val="both"/>
        <w:rPr>
          <w:rFonts w:asciiTheme="minorHAnsi" w:eastAsia="Times New Roman" w:hAnsiTheme="minorHAnsi" w:cstheme="minorHAnsi"/>
          <w:b/>
          <w:sz w:val="24"/>
          <w:szCs w:val="24"/>
        </w:rPr>
      </w:pPr>
      <w:r w:rsidRPr="004219B1">
        <w:rPr>
          <w:rFonts w:asciiTheme="minorHAnsi" w:eastAsia="Times New Roman" w:hAnsiTheme="minorHAnsi" w:cstheme="minorHAnsi"/>
          <w:b/>
          <w:sz w:val="24"/>
          <w:szCs w:val="24"/>
        </w:rPr>
        <w:t xml:space="preserve">            - By 2030:</w:t>
      </w:r>
    </w:p>
    <w:p w14:paraId="32F45838" w14:textId="2CB54E07" w:rsidR="00B81056" w:rsidRPr="004219B1" w:rsidRDefault="00102F2A" w:rsidP="00CD31B2">
      <w:pPr>
        <w:spacing w:before="120" w:after="120"/>
        <w:ind w:left="1440"/>
        <w:jc w:val="both"/>
        <w:rPr>
          <w:rFonts w:asciiTheme="minorHAnsi" w:eastAsia="Times New Roman" w:hAnsiTheme="minorHAnsi" w:cstheme="minorHAnsi"/>
        </w:rPr>
      </w:pPr>
      <w:r w:rsidRPr="004219B1">
        <w:rPr>
          <w:rFonts w:asciiTheme="minorHAnsi" w:hAnsiTheme="minorHAnsi" w:cstheme="minorHAnsi"/>
        </w:rPr>
        <w:t>·</w:t>
      </w:r>
      <w:r w:rsidRPr="004219B1">
        <w:rPr>
          <w:rFonts w:asciiTheme="minorHAnsi" w:eastAsia="Times New Roman" w:hAnsiTheme="minorHAnsi" w:cstheme="minorHAnsi"/>
          <w:sz w:val="14"/>
          <w:szCs w:val="14"/>
        </w:rPr>
        <w:t xml:space="preserve">      </w:t>
      </w:r>
      <w:r w:rsidRPr="004219B1">
        <w:rPr>
          <w:rFonts w:asciiTheme="minorHAnsi" w:eastAsia="Times New Roman" w:hAnsiTheme="minorHAnsi" w:cstheme="minorHAnsi"/>
        </w:rPr>
        <w:t>Vietnam has a democratic, fair, coherent, unified, transparent, and feasible legal system with a strict and consistent enforcement mechanism, ensuring the legal basis for the normal, continuous, and seamless operation of agencies after organisational restructuring, resolving practical obstacles, paving the way for creative development, and mobilising all citizens and enterprises to participate in socio-economic development so that by 2030, Vietnam becomes a developing country with modern industry and upper-middle income.</w:t>
      </w:r>
    </w:p>
    <w:p w14:paraId="62E920E7" w14:textId="05E1AC7C" w:rsidR="00B81056" w:rsidRPr="004219B1" w:rsidRDefault="00102F2A" w:rsidP="00CD31B2">
      <w:pPr>
        <w:spacing w:before="120" w:after="120"/>
        <w:ind w:left="1440"/>
        <w:jc w:val="both"/>
        <w:rPr>
          <w:rFonts w:asciiTheme="minorHAnsi" w:eastAsia="Times New Roman" w:hAnsiTheme="minorHAnsi" w:cstheme="minorHAnsi"/>
        </w:rPr>
      </w:pPr>
      <w:r w:rsidRPr="004219B1">
        <w:rPr>
          <w:rFonts w:asciiTheme="minorHAnsi" w:hAnsiTheme="minorHAnsi" w:cstheme="minorHAnsi"/>
        </w:rPr>
        <w:t>·</w:t>
      </w:r>
      <w:r w:rsidRPr="004219B1">
        <w:rPr>
          <w:rFonts w:asciiTheme="minorHAnsi" w:eastAsia="Times New Roman" w:hAnsiTheme="minorHAnsi" w:cstheme="minorHAnsi"/>
          <w:sz w:val="14"/>
          <w:szCs w:val="14"/>
        </w:rPr>
        <w:t xml:space="preserve">      </w:t>
      </w:r>
      <w:r w:rsidRPr="004219B1">
        <w:rPr>
          <w:rFonts w:asciiTheme="minorHAnsi" w:eastAsia="Times New Roman" w:hAnsiTheme="minorHAnsi" w:cstheme="minorHAnsi"/>
        </w:rPr>
        <w:t>By 2025, basically complete the resolution of "bottlenecks" caused by legal regulations. By 2027, complete the amendment, supplementation, and issuance of new legal documents to ensure a coherent legal basis for the operation of the state apparatus under the three-tier government model. By 2028, perfect the legal system for investment and business, contributing to placing Vietnam’s investment environment among the top three countries in ASEAN.</w:t>
      </w:r>
    </w:p>
    <w:p w14:paraId="24A01F7A" w14:textId="29DE28E5" w:rsidR="00B81056" w:rsidRPr="004219B1" w:rsidRDefault="00102F2A" w:rsidP="00CD31B2">
      <w:pPr>
        <w:spacing w:before="120" w:after="120" w:line="392" w:lineRule="auto"/>
        <w:ind w:left="720"/>
        <w:jc w:val="both"/>
        <w:rPr>
          <w:rFonts w:asciiTheme="minorHAnsi" w:eastAsia="Times New Roman" w:hAnsiTheme="minorHAnsi" w:cstheme="minorHAnsi"/>
          <w:b/>
          <w:sz w:val="24"/>
          <w:szCs w:val="24"/>
        </w:rPr>
      </w:pPr>
      <w:r w:rsidRPr="004219B1">
        <w:rPr>
          <w:rFonts w:asciiTheme="minorHAnsi" w:eastAsia="Times New Roman" w:hAnsiTheme="minorHAnsi" w:cstheme="minorHAnsi"/>
          <w:b/>
          <w:sz w:val="24"/>
          <w:szCs w:val="24"/>
        </w:rPr>
        <w:t>- Vision to 2045:</w:t>
      </w:r>
    </w:p>
    <w:p w14:paraId="2DE451D4" w14:textId="39F46E2F" w:rsidR="00B81056" w:rsidRPr="004219B1" w:rsidRDefault="00102F2A" w:rsidP="00CD31B2">
      <w:pPr>
        <w:spacing w:before="120" w:after="120"/>
        <w:ind w:left="1440"/>
        <w:jc w:val="both"/>
        <w:rPr>
          <w:rFonts w:asciiTheme="minorHAnsi" w:eastAsia="Times New Roman" w:hAnsiTheme="minorHAnsi" w:cstheme="minorHAnsi"/>
        </w:rPr>
      </w:pPr>
      <w:r w:rsidRPr="004219B1">
        <w:rPr>
          <w:rFonts w:asciiTheme="minorHAnsi" w:hAnsiTheme="minorHAnsi" w:cstheme="minorHAnsi"/>
        </w:rPr>
        <w:t>·</w:t>
      </w:r>
      <w:r w:rsidRPr="004219B1">
        <w:rPr>
          <w:rFonts w:asciiTheme="minorHAnsi" w:eastAsia="Times New Roman" w:hAnsiTheme="minorHAnsi" w:cstheme="minorHAnsi"/>
          <w:sz w:val="14"/>
          <w:szCs w:val="14"/>
        </w:rPr>
        <w:t xml:space="preserve">      </w:t>
      </w:r>
      <w:r w:rsidRPr="004219B1">
        <w:rPr>
          <w:rFonts w:asciiTheme="minorHAnsi" w:eastAsia="Times New Roman" w:hAnsiTheme="minorHAnsi" w:cstheme="minorHAnsi"/>
        </w:rPr>
        <w:t xml:space="preserve">Vietnam has a high-quality, modern legal system approaching international standards and best practices while suitable to the country’s realities, enforced strictly and consistently, respecting, ensuring, and effectively protecting human rights and citizens’ rights; the supremacy of the Constitution and the law becomes the </w:t>
      </w:r>
      <w:proofErr w:type="spellStart"/>
      <w:r w:rsidRPr="004219B1">
        <w:rPr>
          <w:rFonts w:asciiTheme="minorHAnsi" w:eastAsia="Times New Roman" w:hAnsiTheme="minorHAnsi" w:cstheme="minorHAnsi"/>
        </w:rPr>
        <w:t>behavioral</w:t>
      </w:r>
      <w:proofErr w:type="spellEnd"/>
      <w:r w:rsidRPr="004219B1">
        <w:rPr>
          <w:rFonts w:asciiTheme="minorHAnsi" w:eastAsia="Times New Roman" w:hAnsiTheme="minorHAnsi" w:cstheme="minorHAnsi"/>
        </w:rPr>
        <w:t xml:space="preserve"> standard for all entities in society; modern national governance with a lean, efficient, and effective state apparatus meets the requirements for rapid and sustainable national development, becoming a developed, high-income country following a socialist orientation by 2045.</w:t>
      </w:r>
    </w:p>
    <w:p w14:paraId="7F0C817F" w14:textId="6CCC9B67" w:rsidR="009B0FB0" w:rsidRDefault="009B0FB0" w:rsidP="00CD31B2">
      <w:pPr>
        <w:rPr>
          <w:rFonts w:asciiTheme="minorHAnsi" w:eastAsia="Times New Roman" w:hAnsiTheme="minorHAnsi" w:cstheme="minorHAnsi"/>
          <w:b/>
          <w:sz w:val="24"/>
          <w:szCs w:val="24"/>
        </w:rPr>
      </w:pPr>
      <w:r>
        <w:rPr>
          <w:rFonts w:asciiTheme="minorHAnsi" w:eastAsia="Times New Roman" w:hAnsiTheme="minorHAnsi" w:cstheme="minorHAnsi"/>
          <w:b/>
          <w:sz w:val="24"/>
          <w:szCs w:val="24"/>
        </w:rPr>
        <w:br w:type="page"/>
      </w:r>
    </w:p>
    <w:p w14:paraId="2B2408EF" w14:textId="4A9AC771" w:rsidR="00B81056" w:rsidRPr="004219B1" w:rsidRDefault="00102F2A" w:rsidP="00CD31B2">
      <w:pPr>
        <w:spacing w:before="120" w:after="120" w:line="392" w:lineRule="auto"/>
        <w:jc w:val="both"/>
        <w:rPr>
          <w:rFonts w:asciiTheme="minorHAnsi" w:eastAsia="Times New Roman" w:hAnsiTheme="minorHAnsi" w:cstheme="minorHAnsi"/>
          <w:b/>
          <w:sz w:val="24"/>
          <w:szCs w:val="24"/>
        </w:rPr>
      </w:pPr>
      <w:r w:rsidRPr="004219B1">
        <w:rPr>
          <w:rFonts w:asciiTheme="minorHAnsi" w:eastAsia="Times New Roman" w:hAnsiTheme="minorHAnsi" w:cstheme="minorHAnsi"/>
          <w:b/>
          <w:sz w:val="24"/>
          <w:szCs w:val="24"/>
        </w:rPr>
        <w:lastRenderedPageBreak/>
        <w:t>Tasks and Solutions:</w:t>
      </w:r>
    </w:p>
    <w:p w14:paraId="20778747" w14:textId="5312DF0D" w:rsidR="00B81056" w:rsidRPr="004219B1" w:rsidRDefault="00102F2A" w:rsidP="00CD31B2">
      <w:pPr>
        <w:spacing w:before="120" w:after="120"/>
        <w:ind w:left="1080"/>
        <w:jc w:val="both"/>
        <w:rPr>
          <w:rFonts w:asciiTheme="minorHAnsi" w:eastAsia="Times New Roman" w:hAnsiTheme="minorHAnsi" w:cstheme="minorHAnsi"/>
        </w:rPr>
      </w:pPr>
      <w:r w:rsidRPr="004219B1">
        <w:rPr>
          <w:rFonts w:asciiTheme="minorHAnsi" w:eastAsia="Times New Roman" w:hAnsiTheme="minorHAnsi" w:cstheme="minorHAnsi"/>
          <w:b/>
        </w:rPr>
        <w:t>1.</w:t>
      </w:r>
      <w:r w:rsidRPr="004219B1">
        <w:rPr>
          <w:rFonts w:asciiTheme="minorHAnsi" w:eastAsia="Times New Roman" w:hAnsiTheme="minorHAnsi" w:cstheme="minorHAnsi"/>
          <w:sz w:val="14"/>
          <w:szCs w:val="14"/>
        </w:rPr>
        <w:t xml:space="preserve">     </w:t>
      </w:r>
      <w:r w:rsidRPr="004219B1">
        <w:rPr>
          <w:rFonts w:asciiTheme="minorHAnsi" w:eastAsia="Times New Roman" w:hAnsiTheme="minorHAnsi" w:cstheme="minorHAnsi"/>
        </w:rPr>
        <w:t>Ensure the comprehensive and direct leadership of the Party in law-making, highly promoting the Party’s principles in the development and enforcement of laws.</w:t>
      </w:r>
    </w:p>
    <w:p w14:paraId="248D6917" w14:textId="7CB8070D" w:rsidR="00B81056" w:rsidRPr="004219B1" w:rsidRDefault="00102F2A" w:rsidP="00CD31B2">
      <w:pPr>
        <w:spacing w:before="120" w:after="120"/>
        <w:ind w:left="1080"/>
        <w:jc w:val="both"/>
        <w:rPr>
          <w:rFonts w:asciiTheme="minorHAnsi" w:eastAsia="Times New Roman" w:hAnsiTheme="minorHAnsi" w:cstheme="minorHAnsi"/>
        </w:rPr>
      </w:pPr>
      <w:r w:rsidRPr="004219B1">
        <w:rPr>
          <w:rFonts w:asciiTheme="minorHAnsi" w:eastAsia="Times New Roman" w:hAnsiTheme="minorHAnsi" w:cstheme="minorHAnsi"/>
          <w:b/>
        </w:rPr>
        <w:t>2.</w:t>
      </w:r>
      <w:r w:rsidRPr="004219B1">
        <w:rPr>
          <w:rFonts w:asciiTheme="minorHAnsi" w:eastAsia="Times New Roman" w:hAnsiTheme="minorHAnsi" w:cstheme="minorHAnsi"/>
          <w:sz w:val="14"/>
          <w:szCs w:val="14"/>
        </w:rPr>
        <w:t xml:space="preserve">     </w:t>
      </w:r>
      <w:r w:rsidRPr="004219B1">
        <w:rPr>
          <w:rFonts w:asciiTheme="minorHAnsi" w:eastAsia="Times New Roman" w:hAnsiTheme="minorHAnsi" w:cstheme="minorHAnsi"/>
        </w:rPr>
        <w:t>Innovate thinking and orientation in law-making to both ensure state management requirements and encourage creativity, unleash all productive forces, and unlock all resources for development.</w:t>
      </w:r>
    </w:p>
    <w:p w14:paraId="600556F8" w14:textId="3E3166BC" w:rsidR="00B81056" w:rsidRPr="004219B1" w:rsidRDefault="00102F2A" w:rsidP="00CD31B2">
      <w:pPr>
        <w:spacing w:before="120" w:after="120"/>
        <w:ind w:left="1080"/>
        <w:jc w:val="both"/>
        <w:rPr>
          <w:rFonts w:asciiTheme="minorHAnsi" w:eastAsia="Times New Roman" w:hAnsiTheme="minorHAnsi" w:cstheme="minorHAnsi"/>
        </w:rPr>
      </w:pPr>
      <w:r w:rsidRPr="004219B1">
        <w:rPr>
          <w:rFonts w:asciiTheme="minorHAnsi" w:eastAsia="Times New Roman" w:hAnsiTheme="minorHAnsi" w:cstheme="minorHAnsi"/>
          <w:b/>
        </w:rPr>
        <w:t>3.</w:t>
      </w:r>
      <w:r w:rsidRPr="004219B1">
        <w:rPr>
          <w:rFonts w:asciiTheme="minorHAnsi" w:eastAsia="Times New Roman" w:hAnsiTheme="minorHAnsi" w:cstheme="minorHAnsi"/>
          <w:sz w:val="14"/>
          <w:szCs w:val="14"/>
        </w:rPr>
        <w:t xml:space="preserve">     </w:t>
      </w:r>
      <w:r w:rsidRPr="004219B1">
        <w:rPr>
          <w:rFonts w:asciiTheme="minorHAnsi" w:eastAsia="Times New Roman" w:hAnsiTheme="minorHAnsi" w:cstheme="minorHAnsi"/>
        </w:rPr>
        <w:t>Create breakthroughs in law enforcement, ensuring laws are implemented fairly, strictly, consistently, promptly, effectively, and efficiently; closely linking law-making with law enforcement.</w:t>
      </w:r>
    </w:p>
    <w:p w14:paraId="47E64A1A" w14:textId="2DC7D3EB" w:rsidR="00B81056" w:rsidRPr="004219B1" w:rsidRDefault="00102F2A" w:rsidP="00CD31B2">
      <w:pPr>
        <w:spacing w:before="120" w:after="120"/>
        <w:ind w:left="1080"/>
        <w:jc w:val="both"/>
        <w:rPr>
          <w:rFonts w:asciiTheme="minorHAnsi" w:eastAsia="Times New Roman" w:hAnsiTheme="minorHAnsi" w:cstheme="minorHAnsi"/>
        </w:rPr>
      </w:pPr>
      <w:r w:rsidRPr="004219B1">
        <w:rPr>
          <w:rFonts w:asciiTheme="minorHAnsi" w:eastAsia="Times New Roman" w:hAnsiTheme="minorHAnsi" w:cstheme="minorHAnsi"/>
          <w:b/>
        </w:rPr>
        <w:t>4.</w:t>
      </w:r>
      <w:r w:rsidRPr="004219B1">
        <w:rPr>
          <w:rFonts w:asciiTheme="minorHAnsi" w:eastAsia="Times New Roman" w:hAnsiTheme="minorHAnsi" w:cstheme="minorHAnsi"/>
          <w:sz w:val="14"/>
          <w:szCs w:val="14"/>
        </w:rPr>
        <w:t xml:space="preserve">     </w:t>
      </w:r>
      <w:r w:rsidRPr="004219B1">
        <w:rPr>
          <w:rFonts w:asciiTheme="minorHAnsi" w:eastAsia="Times New Roman" w:hAnsiTheme="minorHAnsi" w:cstheme="minorHAnsi"/>
        </w:rPr>
        <w:t>Enhance the effectiveness of international cooperation and international law.</w:t>
      </w:r>
    </w:p>
    <w:p w14:paraId="68B59166" w14:textId="47395CEF" w:rsidR="00B81056" w:rsidRPr="004219B1" w:rsidRDefault="00102F2A" w:rsidP="00CD31B2">
      <w:pPr>
        <w:spacing w:before="120" w:after="120"/>
        <w:ind w:left="1080"/>
        <w:jc w:val="both"/>
        <w:rPr>
          <w:rFonts w:asciiTheme="minorHAnsi" w:eastAsia="Times New Roman" w:hAnsiTheme="minorHAnsi" w:cstheme="minorHAnsi"/>
        </w:rPr>
      </w:pPr>
      <w:r w:rsidRPr="004219B1">
        <w:rPr>
          <w:rFonts w:asciiTheme="minorHAnsi" w:eastAsia="Times New Roman" w:hAnsiTheme="minorHAnsi" w:cstheme="minorHAnsi"/>
          <w:b/>
        </w:rPr>
        <w:t>5.</w:t>
      </w:r>
      <w:r w:rsidRPr="004219B1">
        <w:rPr>
          <w:rFonts w:asciiTheme="minorHAnsi" w:eastAsia="Times New Roman" w:hAnsiTheme="minorHAnsi" w:cstheme="minorHAnsi"/>
          <w:sz w:val="14"/>
          <w:szCs w:val="14"/>
        </w:rPr>
        <w:t xml:space="preserve">     </w:t>
      </w:r>
      <w:r w:rsidRPr="004219B1">
        <w:rPr>
          <w:rFonts w:asciiTheme="minorHAnsi" w:eastAsia="Times New Roman" w:hAnsiTheme="minorHAnsi" w:cstheme="minorHAnsi"/>
        </w:rPr>
        <w:t>Develop breakthrough solutions to improve the quality of legal human resources.</w:t>
      </w:r>
    </w:p>
    <w:p w14:paraId="1897DA9C" w14:textId="113F1A16" w:rsidR="00B81056" w:rsidRPr="004219B1" w:rsidRDefault="00102F2A" w:rsidP="00CD31B2">
      <w:pPr>
        <w:spacing w:before="120" w:after="120"/>
        <w:ind w:left="1080"/>
        <w:jc w:val="both"/>
        <w:rPr>
          <w:rFonts w:asciiTheme="minorHAnsi" w:eastAsia="Times New Roman" w:hAnsiTheme="minorHAnsi" w:cstheme="minorHAnsi"/>
        </w:rPr>
      </w:pPr>
      <w:r w:rsidRPr="004219B1">
        <w:rPr>
          <w:rFonts w:asciiTheme="minorHAnsi" w:eastAsia="Times New Roman" w:hAnsiTheme="minorHAnsi" w:cstheme="minorHAnsi"/>
          <w:b/>
        </w:rPr>
        <w:t>6.</w:t>
      </w:r>
      <w:r w:rsidRPr="004219B1">
        <w:rPr>
          <w:rFonts w:asciiTheme="minorHAnsi" w:eastAsia="Times New Roman" w:hAnsiTheme="minorHAnsi" w:cstheme="minorHAnsi"/>
          <w:sz w:val="14"/>
          <w:szCs w:val="14"/>
        </w:rPr>
        <w:t xml:space="preserve">     </w:t>
      </w:r>
      <w:r w:rsidRPr="004219B1">
        <w:rPr>
          <w:rFonts w:asciiTheme="minorHAnsi" w:eastAsia="Times New Roman" w:hAnsiTheme="minorHAnsi" w:cstheme="minorHAnsi"/>
        </w:rPr>
        <w:t>Strengthen digital transformation, applying artificial intelligence and big data in law-making and law enforcement.</w:t>
      </w:r>
    </w:p>
    <w:p w14:paraId="67B2FF0A" w14:textId="3A700A6E" w:rsidR="00B81056" w:rsidRPr="009B0FB0" w:rsidRDefault="00102F2A" w:rsidP="00CD31B2">
      <w:pPr>
        <w:spacing w:before="120" w:after="120"/>
        <w:ind w:left="1080"/>
        <w:jc w:val="both"/>
        <w:rPr>
          <w:rFonts w:asciiTheme="minorHAnsi" w:eastAsia="Times New Roman" w:hAnsiTheme="minorHAnsi" w:cstheme="minorHAnsi"/>
        </w:rPr>
      </w:pPr>
      <w:r w:rsidRPr="004219B1">
        <w:rPr>
          <w:rFonts w:asciiTheme="minorHAnsi" w:eastAsia="Times New Roman" w:hAnsiTheme="minorHAnsi" w:cstheme="minorHAnsi"/>
          <w:b/>
        </w:rPr>
        <w:t>7.</w:t>
      </w:r>
      <w:r w:rsidRPr="004219B1">
        <w:rPr>
          <w:rFonts w:asciiTheme="minorHAnsi" w:eastAsia="Times New Roman" w:hAnsiTheme="minorHAnsi" w:cstheme="minorHAnsi"/>
          <w:sz w:val="14"/>
          <w:szCs w:val="14"/>
        </w:rPr>
        <w:t xml:space="preserve">     </w:t>
      </w:r>
      <w:r w:rsidRPr="004219B1">
        <w:rPr>
          <w:rFonts w:asciiTheme="minorHAnsi" w:eastAsia="Times New Roman" w:hAnsiTheme="minorHAnsi" w:cstheme="minorHAnsi"/>
        </w:rPr>
        <w:t>Implement special financial mechanisms for law-making and law enforcement.</w:t>
      </w:r>
    </w:p>
    <w:p w14:paraId="58EF0011" w14:textId="5B18167A" w:rsidR="00B81056" w:rsidRPr="004219B1" w:rsidRDefault="00102F2A" w:rsidP="00CD31B2">
      <w:pPr>
        <w:spacing w:before="120" w:after="120" w:line="392" w:lineRule="auto"/>
        <w:jc w:val="both"/>
        <w:rPr>
          <w:rFonts w:asciiTheme="minorHAnsi" w:eastAsia="Times New Roman" w:hAnsiTheme="minorHAnsi" w:cstheme="minorHAnsi"/>
          <w:sz w:val="24"/>
          <w:szCs w:val="24"/>
        </w:rPr>
      </w:pPr>
      <w:r w:rsidRPr="004219B1">
        <w:rPr>
          <w:rFonts w:asciiTheme="minorHAnsi" w:eastAsia="Times New Roman" w:hAnsiTheme="minorHAnsi" w:cstheme="minorHAnsi"/>
          <w:sz w:val="24"/>
          <w:szCs w:val="24"/>
        </w:rPr>
        <w:t xml:space="preserve"> </w:t>
      </w:r>
      <w:r w:rsidRPr="004219B1">
        <w:rPr>
          <w:rFonts w:asciiTheme="minorHAnsi" w:hAnsiTheme="minorHAnsi" w:cstheme="minorHAnsi"/>
        </w:rPr>
        <w:br w:type="page"/>
      </w:r>
    </w:p>
    <w:p w14:paraId="63E2796B" w14:textId="4D61AD62" w:rsidR="00B81056" w:rsidRPr="004219B1" w:rsidRDefault="00102F2A" w:rsidP="00CD31B2">
      <w:pPr>
        <w:spacing w:before="120" w:after="120" w:line="392" w:lineRule="auto"/>
        <w:jc w:val="both"/>
        <w:rPr>
          <w:rFonts w:asciiTheme="minorHAnsi" w:eastAsia="Times New Roman" w:hAnsiTheme="minorHAnsi" w:cstheme="minorHAnsi"/>
          <w:b/>
          <w:sz w:val="24"/>
          <w:szCs w:val="24"/>
        </w:rPr>
      </w:pPr>
      <w:r w:rsidRPr="004219B1">
        <w:rPr>
          <w:rFonts w:asciiTheme="minorHAnsi" w:eastAsia="Times New Roman" w:hAnsiTheme="minorHAnsi" w:cstheme="minorHAnsi"/>
          <w:b/>
          <w:sz w:val="24"/>
          <w:szCs w:val="24"/>
        </w:rPr>
        <w:lastRenderedPageBreak/>
        <w:t>Summary of Resolution No. 68-NQ/TW</w:t>
      </w:r>
    </w:p>
    <w:p w14:paraId="0258F7A2" w14:textId="7DF222CB" w:rsidR="00B81056" w:rsidRPr="004219B1" w:rsidRDefault="00102F2A" w:rsidP="00CD31B2">
      <w:pPr>
        <w:spacing w:before="120" w:after="120" w:line="392" w:lineRule="auto"/>
        <w:jc w:val="both"/>
        <w:rPr>
          <w:rFonts w:asciiTheme="minorHAnsi" w:eastAsia="Times New Roman" w:hAnsiTheme="minorHAnsi" w:cstheme="minorHAnsi"/>
          <w:b/>
          <w:sz w:val="24"/>
          <w:szCs w:val="24"/>
        </w:rPr>
      </w:pPr>
      <w:r w:rsidRPr="004219B1">
        <w:rPr>
          <w:rFonts w:asciiTheme="minorHAnsi" w:eastAsia="Times New Roman" w:hAnsiTheme="minorHAnsi" w:cstheme="minorHAnsi"/>
          <w:b/>
          <w:sz w:val="24"/>
          <w:szCs w:val="24"/>
        </w:rPr>
        <w:t xml:space="preserve">RESOLUTION OF THE POLITBURO ON THE DEVELOPMENT OF </w:t>
      </w:r>
      <w:r w:rsidRPr="004219B1">
        <w:rPr>
          <w:rFonts w:asciiTheme="minorHAnsi" w:eastAsia="Times New Roman" w:hAnsiTheme="minorHAnsi" w:cstheme="minorHAnsi"/>
          <w:b/>
          <w:sz w:val="24"/>
          <w:szCs w:val="24"/>
        </w:rPr>
        <w:br/>
        <w:t>THE PRIVATE ECONOMY</w:t>
      </w:r>
    </w:p>
    <w:p w14:paraId="2A20BBB3" w14:textId="70B96577" w:rsidR="00B81056" w:rsidRPr="004219B1" w:rsidRDefault="00102F2A" w:rsidP="00CD31B2">
      <w:pPr>
        <w:spacing w:before="120" w:after="120" w:line="392" w:lineRule="auto"/>
        <w:jc w:val="both"/>
        <w:rPr>
          <w:rFonts w:asciiTheme="minorHAnsi" w:eastAsia="Times New Roman" w:hAnsiTheme="minorHAnsi" w:cstheme="minorHAnsi"/>
          <w:b/>
          <w:sz w:val="24"/>
          <w:szCs w:val="24"/>
        </w:rPr>
      </w:pPr>
      <w:r w:rsidRPr="004219B1">
        <w:rPr>
          <w:rFonts w:asciiTheme="minorHAnsi" w:eastAsia="Times New Roman" w:hAnsiTheme="minorHAnsi" w:cstheme="minorHAnsi"/>
          <w:b/>
          <w:sz w:val="24"/>
          <w:szCs w:val="24"/>
        </w:rPr>
        <w:t>Objectives:</w:t>
      </w:r>
    </w:p>
    <w:p w14:paraId="44CD7E32" w14:textId="4524413E" w:rsidR="00B81056" w:rsidRPr="004219B1" w:rsidRDefault="00102F2A" w:rsidP="00CD31B2">
      <w:pPr>
        <w:spacing w:before="120" w:after="120" w:line="392" w:lineRule="auto"/>
        <w:jc w:val="both"/>
        <w:rPr>
          <w:rFonts w:asciiTheme="minorHAnsi" w:eastAsia="Times New Roman" w:hAnsiTheme="minorHAnsi" w:cstheme="minorHAnsi"/>
          <w:b/>
          <w:sz w:val="24"/>
          <w:szCs w:val="24"/>
        </w:rPr>
      </w:pPr>
      <w:r w:rsidRPr="004219B1">
        <w:rPr>
          <w:rFonts w:asciiTheme="minorHAnsi" w:eastAsia="Times New Roman" w:hAnsiTheme="minorHAnsi" w:cstheme="minorHAnsi"/>
          <w:b/>
          <w:sz w:val="24"/>
          <w:szCs w:val="24"/>
        </w:rPr>
        <w:t xml:space="preserve">            - By 2030:</w:t>
      </w:r>
    </w:p>
    <w:p w14:paraId="1A6F2F8A" w14:textId="034F70DA" w:rsidR="00B81056" w:rsidRPr="004219B1" w:rsidRDefault="00102F2A" w:rsidP="00CD31B2">
      <w:pPr>
        <w:spacing w:before="120" w:after="120"/>
        <w:ind w:left="1800"/>
        <w:jc w:val="both"/>
        <w:rPr>
          <w:rFonts w:asciiTheme="minorHAnsi" w:eastAsia="Times New Roman" w:hAnsiTheme="minorHAnsi" w:cstheme="minorHAnsi"/>
          <w:sz w:val="24"/>
          <w:szCs w:val="24"/>
        </w:rPr>
      </w:pPr>
      <w:r w:rsidRPr="004219B1">
        <w:rPr>
          <w:rFonts w:asciiTheme="minorHAnsi" w:eastAsia="Times New Roman" w:hAnsiTheme="minorHAnsi" w:cstheme="minorHAnsi"/>
          <w:sz w:val="24"/>
          <w:szCs w:val="24"/>
        </w:rPr>
        <w:t>·</w:t>
      </w:r>
      <w:r w:rsidRPr="004219B1">
        <w:rPr>
          <w:rFonts w:asciiTheme="minorHAnsi" w:eastAsia="Times New Roman" w:hAnsiTheme="minorHAnsi" w:cstheme="minorHAnsi"/>
          <w:sz w:val="14"/>
          <w:szCs w:val="14"/>
        </w:rPr>
        <w:t xml:space="preserve">      </w:t>
      </w:r>
      <w:r w:rsidRPr="004219B1">
        <w:rPr>
          <w:rFonts w:asciiTheme="minorHAnsi" w:eastAsia="Times New Roman" w:hAnsiTheme="minorHAnsi" w:cstheme="minorHAnsi"/>
          <w:sz w:val="24"/>
          <w:szCs w:val="24"/>
        </w:rPr>
        <w:t>The private economy is one of the most important driving forces of the national economy; it is the pioneer in the development of science, technology, innovation, and digital transformation.</w:t>
      </w:r>
    </w:p>
    <w:p w14:paraId="367F7FC6" w14:textId="0F03BC19" w:rsidR="00B81056" w:rsidRPr="004219B1" w:rsidRDefault="00102F2A" w:rsidP="00CD31B2">
      <w:pPr>
        <w:spacing w:before="120" w:after="120"/>
        <w:ind w:left="1800"/>
        <w:jc w:val="both"/>
        <w:rPr>
          <w:rFonts w:asciiTheme="minorHAnsi" w:eastAsia="Times New Roman" w:hAnsiTheme="minorHAnsi" w:cstheme="minorHAnsi"/>
          <w:sz w:val="24"/>
          <w:szCs w:val="24"/>
        </w:rPr>
      </w:pPr>
      <w:r w:rsidRPr="004219B1">
        <w:rPr>
          <w:rFonts w:asciiTheme="minorHAnsi" w:eastAsia="Times New Roman" w:hAnsiTheme="minorHAnsi" w:cstheme="minorHAnsi"/>
          <w:sz w:val="24"/>
          <w:szCs w:val="24"/>
        </w:rPr>
        <w:t>·</w:t>
      </w:r>
      <w:r w:rsidRPr="004219B1">
        <w:rPr>
          <w:rFonts w:asciiTheme="minorHAnsi" w:eastAsia="Times New Roman" w:hAnsiTheme="minorHAnsi" w:cstheme="minorHAnsi"/>
          <w:sz w:val="14"/>
          <w:szCs w:val="14"/>
        </w:rPr>
        <w:t xml:space="preserve">      </w:t>
      </w:r>
      <w:r w:rsidRPr="004219B1">
        <w:rPr>
          <w:rFonts w:asciiTheme="minorHAnsi" w:eastAsia="Times New Roman" w:hAnsiTheme="minorHAnsi" w:cstheme="minorHAnsi"/>
          <w:sz w:val="24"/>
          <w:szCs w:val="24"/>
        </w:rPr>
        <w:t>Strive to have 2 million enterprises operating in the economy, with 20 enterprises per thousand people. Have at least 20 large enterprises participating in global value chains.</w:t>
      </w:r>
    </w:p>
    <w:p w14:paraId="5455A313" w14:textId="101CBB08" w:rsidR="00B81056" w:rsidRPr="004219B1" w:rsidRDefault="00102F2A" w:rsidP="00CD31B2">
      <w:pPr>
        <w:spacing w:before="120" w:after="120"/>
        <w:ind w:left="1800"/>
        <w:jc w:val="both"/>
        <w:rPr>
          <w:rFonts w:asciiTheme="minorHAnsi" w:eastAsia="Times New Roman" w:hAnsiTheme="minorHAnsi" w:cstheme="minorHAnsi"/>
          <w:sz w:val="24"/>
          <w:szCs w:val="24"/>
        </w:rPr>
      </w:pPr>
      <w:r w:rsidRPr="004219B1">
        <w:rPr>
          <w:rFonts w:asciiTheme="minorHAnsi" w:eastAsia="Times New Roman" w:hAnsiTheme="minorHAnsi" w:cstheme="minorHAnsi"/>
          <w:sz w:val="24"/>
          <w:szCs w:val="24"/>
        </w:rPr>
        <w:t>·</w:t>
      </w:r>
      <w:r w:rsidRPr="004219B1">
        <w:rPr>
          <w:rFonts w:asciiTheme="minorHAnsi" w:eastAsia="Times New Roman" w:hAnsiTheme="minorHAnsi" w:cstheme="minorHAnsi"/>
          <w:sz w:val="14"/>
          <w:szCs w:val="14"/>
        </w:rPr>
        <w:t xml:space="preserve">      </w:t>
      </w:r>
      <w:r w:rsidRPr="004219B1">
        <w:rPr>
          <w:rFonts w:asciiTheme="minorHAnsi" w:eastAsia="Times New Roman" w:hAnsiTheme="minorHAnsi" w:cstheme="minorHAnsi"/>
          <w:sz w:val="24"/>
          <w:szCs w:val="24"/>
        </w:rPr>
        <w:t xml:space="preserve">The average growth rate of the private economy reaches approximately 10 - 12%/year, higher than the overall economic growth rate; contributing approximately 55 - 58% to GDP, approximately 35 - 40% to total state budget revenue, providing employment for approximately 84 - 85% of the total </w:t>
      </w:r>
      <w:proofErr w:type="spellStart"/>
      <w:r w:rsidRPr="004219B1">
        <w:rPr>
          <w:rFonts w:asciiTheme="minorHAnsi" w:eastAsia="Times New Roman" w:hAnsiTheme="minorHAnsi" w:cstheme="minorHAnsi"/>
          <w:sz w:val="24"/>
          <w:szCs w:val="24"/>
        </w:rPr>
        <w:t>labor</w:t>
      </w:r>
      <w:proofErr w:type="spellEnd"/>
      <w:r w:rsidRPr="004219B1">
        <w:rPr>
          <w:rFonts w:asciiTheme="minorHAnsi" w:eastAsia="Times New Roman" w:hAnsiTheme="minorHAnsi" w:cstheme="minorHAnsi"/>
          <w:sz w:val="24"/>
          <w:szCs w:val="24"/>
        </w:rPr>
        <w:t xml:space="preserve"> force; </w:t>
      </w:r>
      <w:proofErr w:type="spellStart"/>
      <w:r w:rsidRPr="004219B1">
        <w:rPr>
          <w:rFonts w:asciiTheme="minorHAnsi" w:eastAsia="Times New Roman" w:hAnsiTheme="minorHAnsi" w:cstheme="minorHAnsi"/>
          <w:sz w:val="24"/>
          <w:szCs w:val="24"/>
        </w:rPr>
        <w:t>labor</w:t>
      </w:r>
      <w:proofErr w:type="spellEnd"/>
      <w:r w:rsidRPr="004219B1">
        <w:rPr>
          <w:rFonts w:asciiTheme="minorHAnsi" w:eastAsia="Times New Roman" w:hAnsiTheme="minorHAnsi" w:cstheme="minorHAnsi"/>
          <w:sz w:val="24"/>
          <w:szCs w:val="24"/>
        </w:rPr>
        <w:t xml:space="preserve"> productivity increases by an average of approximately 8.5 - 9.5%/year.</w:t>
      </w:r>
    </w:p>
    <w:p w14:paraId="745DE910" w14:textId="38324C73" w:rsidR="00B81056" w:rsidRPr="004219B1" w:rsidRDefault="00102F2A" w:rsidP="00CD31B2">
      <w:pPr>
        <w:spacing w:before="120" w:after="120"/>
        <w:ind w:left="1800"/>
        <w:jc w:val="both"/>
        <w:rPr>
          <w:rFonts w:asciiTheme="minorHAnsi" w:eastAsia="Times New Roman" w:hAnsiTheme="minorHAnsi" w:cstheme="minorHAnsi"/>
          <w:sz w:val="24"/>
          <w:szCs w:val="24"/>
        </w:rPr>
      </w:pPr>
      <w:r w:rsidRPr="004219B1">
        <w:rPr>
          <w:rFonts w:asciiTheme="minorHAnsi" w:eastAsia="Times New Roman" w:hAnsiTheme="minorHAnsi" w:cstheme="minorHAnsi"/>
          <w:sz w:val="24"/>
          <w:szCs w:val="24"/>
        </w:rPr>
        <w:t>·</w:t>
      </w:r>
      <w:r w:rsidRPr="004219B1">
        <w:rPr>
          <w:rFonts w:asciiTheme="minorHAnsi" w:eastAsia="Times New Roman" w:hAnsiTheme="minorHAnsi" w:cstheme="minorHAnsi"/>
          <w:sz w:val="14"/>
          <w:szCs w:val="14"/>
        </w:rPr>
        <w:t xml:space="preserve">   </w:t>
      </w:r>
      <w:r w:rsidRPr="004219B1">
        <w:rPr>
          <w:rFonts w:asciiTheme="minorHAnsi" w:eastAsia="Times New Roman" w:hAnsiTheme="minorHAnsi" w:cstheme="minorHAnsi"/>
          <w:sz w:val="24"/>
          <w:szCs w:val="24"/>
        </w:rPr>
        <w:t>The level and capacity of technology, innovation, and digital transformation rank among the top three countries in ASEAN and the top five countries in the Asian region.</w:t>
      </w:r>
    </w:p>
    <w:p w14:paraId="51C310DC" w14:textId="6305FDD8" w:rsidR="00B81056" w:rsidRPr="004219B1" w:rsidRDefault="00102F2A" w:rsidP="00CD31B2">
      <w:pPr>
        <w:spacing w:before="120" w:after="120" w:line="392" w:lineRule="auto"/>
        <w:jc w:val="both"/>
        <w:rPr>
          <w:rFonts w:asciiTheme="minorHAnsi" w:eastAsia="Times New Roman" w:hAnsiTheme="minorHAnsi" w:cstheme="minorHAnsi"/>
          <w:b/>
          <w:sz w:val="24"/>
          <w:szCs w:val="24"/>
        </w:rPr>
      </w:pPr>
      <w:r w:rsidRPr="004219B1">
        <w:rPr>
          <w:rFonts w:asciiTheme="minorHAnsi" w:eastAsia="Times New Roman" w:hAnsiTheme="minorHAnsi" w:cstheme="minorHAnsi"/>
          <w:b/>
          <w:sz w:val="24"/>
          <w:szCs w:val="24"/>
        </w:rPr>
        <w:t xml:space="preserve">            - Vision to 2045:</w:t>
      </w:r>
    </w:p>
    <w:p w14:paraId="436AA01D" w14:textId="5219EBBA" w:rsidR="00B81056" w:rsidRPr="004219B1" w:rsidRDefault="00102F2A" w:rsidP="00CD31B2">
      <w:pPr>
        <w:spacing w:before="120" w:after="120"/>
        <w:ind w:left="1800"/>
        <w:jc w:val="both"/>
        <w:rPr>
          <w:rFonts w:asciiTheme="minorHAnsi" w:eastAsia="Times New Roman" w:hAnsiTheme="minorHAnsi" w:cstheme="minorHAnsi"/>
          <w:sz w:val="24"/>
          <w:szCs w:val="24"/>
        </w:rPr>
      </w:pPr>
      <w:r w:rsidRPr="004219B1">
        <w:rPr>
          <w:rFonts w:asciiTheme="minorHAnsi" w:eastAsia="Times New Roman" w:hAnsiTheme="minorHAnsi" w:cstheme="minorHAnsi"/>
          <w:sz w:val="24"/>
          <w:szCs w:val="24"/>
        </w:rPr>
        <w:t>·</w:t>
      </w:r>
      <w:r w:rsidRPr="004219B1">
        <w:rPr>
          <w:rFonts w:asciiTheme="minorHAnsi" w:eastAsia="Times New Roman" w:hAnsiTheme="minorHAnsi" w:cstheme="minorHAnsi"/>
          <w:sz w:val="14"/>
          <w:szCs w:val="14"/>
        </w:rPr>
        <w:t xml:space="preserve">      </w:t>
      </w:r>
      <w:r w:rsidRPr="004219B1">
        <w:rPr>
          <w:rFonts w:asciiTheme="minorHAnsi" w:eastAsia="Times New Roman" w:hAnsiTheme="minorHAnsi" w:cstheme="minorHAnsi"/>
          <w:sz w:val="24"/>
          <w:szCs w:val="24"/>
        </w:rPr>
        <w:t>Vietnam’s private economy develops rapidly, strongly, and sustainably, proactively participating in global production and supply chains; it has high competitiveness in the region and internationally; strive to have at least 3 million enterprises operating in the economy by 2045; contributing approximately over 60% to GDP.</w:t>
      </w:r>
    </w:p>
    <w:p w14:paraId="715453DA" w14:textId="742A6F50" w:rsidR="009B0FB0" w:rsidRDefault="009B0FB0" w:rsidP="00CD31B2">
      <w:pPr>
        <w:rPr>
          <w:rFonts w:asciiTheme="minorHAnsi" w:eastAsia="Times New Roman" w:hAnsiTheme="minorHAnsi" w:cstheme="minorHAnsi"/>
          <w:b/>
          <w:sz w:val="24"/>
          <w:szCs w:val="24"/>
        </w:rPr>
      </w:pPr>
      <w:r>
        <w:rPr>
          <w:rFonts w:asciiTheme="minorHAnsi" w:eastAsia="Times New Roman" w:hAnsiTheme="minorHAnsi" w:cstheme="minorHAnsi"/>
          <w:b/>
          <w:sz w:val="24"/>
          <w:szCs w:val="24"/>
        </w:rPr>
        <w:br w:type="page"/>
      </w:r>
    </w:p>
    <w:p w14:paraId="6C8D4A5B" w14:textId="7EF24101" w:rsidR="00B81056" w:rsidRPr="004219B1" w:rsidRDefault="00102F2A" w:rsidP="00CD31B2">
      <w:pPr>
        <w:spacing w:before="120" w:after="120" w:line="392" w:lineRule="auto"/>
        <w:jc w:val="both"/>
        <w:rPr>
          <w:rFonts w:asciiTheme="minorHAnsi" w:eastAsia="Times New Roman" w:hAnsiTheme="minorHAnsi" w:cstheme="minorHAnsi"/>
          <w:b/>
          <w:sz w:val="24"/>
          <w:szCs w:val="24"/>
        </w:rPr>
      </w:pPr>
      <w:r w:rsidRPr="004219B1">
        <w:rPr>
          <w:rFonts w:asciiTheme="minorHAnsi" w:eastAsia="Times New Roman" w:hAnsiTheme="minorHAnsi" w:cstheme="minorHAnsi"/>
          <w:b/>
          <w:sz w:val="24"/>
          <w:szCs w:val="24"/>
        </w:rPr>
        <w:lastRenderedPageBreak/>
        <w:t>Tasks and Solutions:</w:t>
      </w:r>
    </w:p>
    <w:p w14:paraId="036A6C64" w14:textId="5832E005" w:rsidR="00B81056" w:rsidRPr="00B95EA5" w:rsidRDefault="00102F2A" w:rsidP="009D3352">
      <w:pPr>
        <w:spacing w:before="120" w:after="120"/>
        <w:ind w:left="567" w:hanging="567"/>
        <w:jc w:val="both"/>
        <w:rPr>
          <w:rFonts w:asciiTheme="minorHAnsi" w:eastAsia="Times New Roman" w:hAnsiTheme="minorHAnsi" w:cstheme="minorHAnsi"/>
          <w:bCs/>
          <w:sz w:val="24"/>
          <w:szCs w:val="24"/>
        </w:rPr>
      </w:pPr>
      <w:r w:rsidRPr="00B95EA5">
        <w:rPr>
          <w:rFonts w:asciiTheme="minorHAnsi" w:eastAsia="Times New Roman" w:hAnsiTheme="minorHAnsi" w:cstheme="minorHAnsi"/>
          <w:bCs/>
          <w:sz w:val="24"/>
          <w:szCs w:val="24"/>
        </w:rPr>
        <w:t>1.</w:t>
      </w:r>
      <w:r w:rsidR="00B95EA5" w:rsidRPr="00B95EA5">
        <w:rPr>
          <w:rFonts w:asciiTheme="minorHAnsi" w:eastAsia="Times New Roman" w:hAnsiTheme="minorHAnsi" w:cstheme="minorHAnsi"/>
          <w:bCs/>
          <w:sz w:val="24"/>
          <w:szCs w:val="24"/>
        </w:rPr>
        <w:tab/>
      </w:r>
      <w:r w:rsidRPr="00B95EA5">
        <w:rPr>
          <w:rFonts w:asciiTheme="minorHAnsi" w:eastAsia="Times New Roman" w:hAnsiTheme="minorHAnsi" w:cstheme="minorHAnsi"/>
          <w:bCs/>
          <w:sz w:val="24"/>
          <w:szCs w:val="24"/>
        </w:rPr>
        <w:t>Innovate thinking, achieve high consensus in awareness and action, ignite national</w:t>
      </w:r>
      <w:r w:rsidR="009D3352" w:rsidRPr="00B95EA5">
        <w:rPr>
          <w:rFonts w:asciiTheme="minorHAnsi" w:eastAsia="Times New Roman" w:hAnsiTheme="minorHAnsi" w:cstheme="minorHAnsi"/>
          <w:bCs/>
          <w:sz w:val="24"/>
          <w:szCs w:val="24"/>
        </w:rPr>
        <w:t xml:space="preserve"> </w:t>
      </w:r>
      <w:r w:rsidRPr="00B95EA5">
        <w:rPr>
          <w:rFonts w:asciiTheme="minorHAnsi" w:eastAsia="Times New Roman" w:hAnsiTheme="minorHAnsi" w:cstheme="minorHAnsi"/>
          <w:bCs/>
          <w:sz w:val="24"/>
          <w:szCs w:val="24"/>
        </w:rPr>
        <w:t>confidence and aspiration, create new momentum and enthusiasm to develop the private economy.</w:t>
      </w:r>
    </w:p>
    <w:p w14:paraId="24CCD806" w14:textId="6824FBC2" w:rsidR="00B81056" w:rsidRPr="00B95EA5" w:rsidRDefault="00102F2A" w:rsidP="00B95EA5">
      <w:pPr>
        <w:spacing w:before="120" w:after="120"/>
        <w:ind w:left="567" w:hanging="567"/>
        <w:jc w:val="both"/>
        <w:rPr>
          <w:rFonts w:asciiTheme="minorHAnsi" w:eastAsia="Times New Roman" w:hAnsiTheme="minorHAnsi" w:cstheme="minorHAnsi"/>
          <w:bCs/>
          <w:sz w:val="24"/>
          <w:szCs w:val="24"/>
        </w:rPr>
      </w:pPr>
      <w:r w:rsidRPr="00B95EA5">
        <w:rPr>
          <w:rFonts w:asciiTheme="minorHAnsi" w:eastAsia="Times New Roman" w:hAnsiTheme="minorHAnsi" w:cstheme="minorHAnsi"/>
          <w:bCs/>
          <w:sz w:val="24"/>
          <w:szCs w:val="24"/>
        </w:rPr>
        <w:t>2.</w:t>
      </w:r>
      <w:r w:rsidR="00B95EA5" w:rsidRPr="00B95EA5">
        <w:rPr>
          <w:rFonts w:asciiTheme="minorHAnsi" w:eastAsia="Times New Roman" w:hAnsiTheme="minorHAnsi" w:cstheme="minorHAnsi"/>
          <w:bCs/>
          <w:sz w:val="24"/>
          <w:szCs w:val="24"/>
        </w:rPr>
        <w:tab/>
      </w:r>
      <w:r w:rsidRPr="00B95EA5">
        <w:rPr>
          <w:rFonts w:asciiTheme="minorHAnsi" w:eastAsia="Times New Roman" w:hAnsiTheme="minorHAnsi" w:cstheme="minorHAnsi"/>
          <w:bCs/>
          <w:sz w:val="24"/>
          <w:szCs w:val="24"/>
        </w:rPr>
        <w:t>Promote reform, improve, and enhance the quality of institutions and policies, effectively ensure and protect property rights, business freedom rights, asset rights, equal competition rights of the private economy, and ensure contract enforcement of the private economy.</w:t>
      </w:r>
    </w:p>
    <w:p w14:paraId="618831A6" w14:textId="59D9861C" w:rsidR="00B81056" w:rsidRPr="004219B1" w:rsidRDefault="00102F2A" w:rsidP="00CD31B2">
      <w:pPr>
        <w:spacing w:before="120" w:after="120"/>
        <w:ind w:left="1440"/>
        <w:jc w:val="both"/>
        <w:rPr>
          <w:rFonts w:asciiTheme="minorHAnsi" w:eastAsia="Times New Roman" w:hAnsiTheme="minorHAnsi" w:cstheme="minorHAnsi"/>
          <w:sz w:val="24"/>
          <w:szCs w:val="24"/>
        </w:rPr>
      </w:pPr>
      <w:r w:rsidRPr="004219B1">
        <w:rPr>
          <w:rFonts w:asciiTheme="minorHAnsi" w:eastAsia="Times New Roman" w:hAnsiTheme="minorHAnsi" w:cstheme="minorHAnsi"/>
          <w:b/>
          <w:sz w:val="24"/>
          <w:szCs w:val="24"/>
        </w:rPr>
        <w:t>2.1.</w:t>
      </w:r>
      <w:r w:rsidR="009D3352">
        <w:rPr>
          <w:rFonts w:asciiTheme="minorHAnsi" w:eastAsia="Times New Roman" w:hAnsiTheme="minorHAnsi" w:cstheme="minorHAnsi"/>
          <w:b/>
          <w:sz w:val="24"/>
          <w:szCs w:val="24"/>
        </w:rPr>
        <w:t xml:space="preserve"> </w:t>
      </w:r>
      <w:r w:rsidRPr="004219B1">
        <w:rPr>
          <w:rFonts w:asciiTheme="minorHAnsi" w:eastAsia="Times New Roman" w:hAnsiTheme="minorHAnsi" w:cstheme="minorHAnsi"/>
          <w:sz w:val="24"/>
          <w:szCs w:val="24"/>
        </w:rPr>
        <w:t>Promote reform and improve the quality of institutions and policies</w:t>
      </w:r>
    </w:p>
    <w:p w14:paraId="40E5947B" w14:textId="1496020E" w:rsidR="00B81056" w:rsidRPr="004219B1" w:rsidRDefault="00102F2A" w:rsidP="00CD31B2">
      <w:pPr>
        <w:spacing w:before="120" w:after="120"/>
        <w:ind w:left="1440"/>
        <w:jc w:val="both"/>
        <w:rPr>
          <w:rFonts w:asciiTheme="minorHAnsi" w:eastAsia="Times New Roman" w:hAnsiTheme="minorHAnsi" w:cstheme="minorHAnsi"/>
          <w:sz w:val="24"/>
          <w:szCs w:val="24"/>
        </w:rPr>
      </w:pPr>
      <w:r w:rsidRPr="004219B1">
        <w:rPr>
          <w:rFonts w:asciiTheme="minorHAnsi" w:eastAsia="Times New Roman" w:hAnsiTheme="minorHAnsi" w:cstheme="minorHAnsi"/>
          <w:b/>
          <w:sz w:val="24"/>
          <w:szCs w:val="24"/>
        </w:rPr>
        <w:t>2.2.</w:t>
      </w:r>
      <w:r w:rsidR="009D3352">
        <w:rPr>
          <w:rFonts w:asciiTheme="minorHAnsi" w:eastAsia="Times New Roman" w:hAnsiTheme="minorHAnsi" w:cstheme="minorHAnsi"/>
          <w:b/>
          <w:sz w:val="24"/>
          <w:szCs w:val="24"/>
        </w:rPr>
        <w:t xml:space="preserve"> </w:t>
      </w:r>
      <w:r w:rsidRPr="004219B1">
        <w:rPr>
          <w:rFonts w:asciiTheme="minorHAnsi" w:eastAsia="Times New Roman" w:hAnsiTheme="minorHAnsi" w:cstheme="minorHAnsi"/>
          <w:sz w:val="24"/>
          <w:szCs w:val="24"/>
        </w:rPr>
        <w:t>Effectively ensure and protect property rights, business freedom rights, asset rights, equal competition rights, and ensure contract enforcement of the private economy</w:t>
      </w:r>
    </w:p>
    <w:p w14:paraId="427E1118" w14:textId="375009D5" w:rsidR="00B81056" w:rsidRPr="004219B1" w:rsidRDefault="00102F2A" w:rsidP="00CD31B2">
      <w:pPr>
        <w:spacing w:before="120" w:after="120"/>
        <w:ind w:left="1440"/>
        <w:jc w:val="both"/>
        <w:rPr>
          <w:rFonts w:asciiTheme="minorHAnsi" w:eastAsia="Times New Roman" w:hAnsiTheme="minorHAnsi" w:cstheme="minorHAnsi"/>
          <w:sz w:val="24"/>
          <w:szCs w:val="24"/>
        </w:rPr>
      </w:pPr>
      <w:r w:rsidRPr="004219B1">
        <w:rPr>
          <w:rFonts w:asciiTheme="minorHAnsi" w:eastAsia="Times New Roman" w:hAnsiTheme="minorHAnsi" w:cstheme="minorHAnsi"/>
          <w:b/>
          <w:sz w:val="24"/>
          <w:szCs w:val="24"/>
        </w:rPr>
        <w:t>2.3.</w:t>
      </w:r>
      <w:r w:rsidR="009D3352">
        <w:rPr>
          <w:rFonts w:asciiTheme="minorHAnsi" w:eastAsia="Times New Roman" w:hAnsiTheme="minorHAnsi" w:cstheme="minorHAnsi"/>
          <w:b/>
          <w:sz w:val="24"/>
          <w:szCs w:val="24"/>
        </w:rPr>
        <w:t xml:space="preserve"> </w:t>
      </w:r>
      <w:r w:rsidRPr="004219B1">
        <w:rPr>
          <w:rFonts w:asciiTheme="minorHAnsi" w:eastAsia="Times New Roman" w:hAnsiTheme="minorHAnsi" w:cstheme="minorHAnsi"/>
          <w:sz w:val="24"/>
          <w:szCs w:val="24"/>
        </w:rPr>
        <w:t xml:space="preserve">Adhere to the principle of clearly distinguishing criminal liability from administrative and civil </w:t>
      </w:r>
      <w:r w:rsidR="000C54F8" w:rsidRPr="004219B1">
        <w:rPr>
          <w:rFonts w:asciiTheme="minorHAnsi" w:eastAsia="Times New Roman" w:hAnsiTheme="minorHAnsi" w:cstheme="minorHAnsi"/>
          <w:sz w:val="24"/>
          <w:szCs w:val="24"/>
        </w:rPr>
        <w:t>liability,</w:t>
      </w:r>
      <w:r w:rsidRPr="004219B1">
        <w:rPr>
          <w:rFonts w:asciiTheme="minorHAnsi" w:eastAsia="Times New Roman" w:hAnsiTheme="minorHAnsi" w:cstheme="minorHAnsi"/>
          <w:sz w:val="24"/>
          <w:szCs w:val="24"/>
        </w:rPr>
        <w:t xml:space="preserve"> between legal entities and individuals in handling violations</w:t>
      </w:r>
    </w:p>
    <w:p w14:paraId="79629A76" w14:textId="5B78E748" w:rsidR="00B81056" w:rsidRPr="00B95EA5" w:rsidRDefault="00102F2A" w:rsidP="00B95EA5">
      <w:pPr>
        <w:spacing w:before="120" w:after="120"/>
        <w:ind w:left="567" w:hanging="567"/>
        <w:jc w:val="both"/>
        <w:rPr>
          <w:rFonts w:asciiTheme="minorHAnsi" w:eastAsia="Times New Roman" w:hAnsiTheme="minorHAnsi" w:cstheme="minorHAnsi"/>
          <w:bCs/>
          <w:sz w:val="24"/>
          <w:szCs w:val="24"/>
        </w:rPr>
      </w:pPr>
      <w:r w:rsidRPr="00B95EA5">
        <w:rPr>
          <w:rFonts w:asciiTheme="minorHAnsi" w:eastAsia="Times New Roman" w:hAnsiTheme="minorHAnsi" w:cstheme="minorHAnsi"/>
          <w:bCs/>
          <w:sz w:val="24"/>
          <w:szCs w:val="24"/>
        </w:rPr>
        <w:t>3.</w:t>
      </w:r>
      <w:r w:rsidR="00B95EA5">
        <w:rPr>
          <w:rFonts w:asciiTheme="minorHAnsi" w:eastAsia="Times New Roman" w:hAnsiTheme="minorHAnsi" w:cstheme="minorHAnsi"/>
          <w:bCs/>
          <w:sz w:val="24"/>
          <w:szCs w:val="24"/>
        </w:rPr>
        <w:tab/>
      </w:r>
      <w:r w:rsidRPr="00B95EA5">
        <w:rPr>
          <w:rFonts w:asciiTheme="minorHAnsi" w:eastAsia="Times New Roman" w:hAnsiTheme="minorHAnsi" w:cstheme="minorHAnsi"/>
          <w:bCs/>
          <w:sz w:val="24"/>
          <w:szCs w:val="24"/>
        </w:rPr>
        <w:t>Facilitate the private economy’s access to resources such as land, capital, and high-quality human resources.</w:t>
      </w:r>
    </w:p>
    <w:p w14:paraId="56CC8B6A" w14:textId="5C3B771C" w:rsidR="00B81056" w:rsidRPr="004219B1" w:rsidRDefault="00102F2A" w:rsidP="00CD31B2">
      <w:pPr>
        <w:spacing w:before="120" w:after="120"/>
        <w:ind w:left="1440"/>
        <w:jc w:val="both"/>
        <w:rPr>
          <w:rFonts w:asciiTheme="minorHAnsi" w:eastAsia="Times New Roman" w:hAnsiTheme="minorHAnsi" w:cstheme="minorHAnsi"/>
          <w:sz w:val="24"/>
          <w:szCs w:val="24"/>
        </w:rPr>
      </w:pPr>
      <w:r w:rsidRPr="004219B1">
        <w:rPr>
          <w:rFonts w:asciiTheme="minorHAnsi" w:eastAsia="Times New Roman" w:hAnsiTheme="minorHAnsi" w:cstheme="minorHAnsi"/>
          <w:b/>
          <w:sz w:val="24"/>
          <w:szCs w:val="24"/>
        </w:rPr>
        <w:t>3.1.</w:t>
      </w:r>
      <w:r w:rsidR="009D3352">
        <w:rPr>
          <w:rFonts w:asciiTheme="minorHAnsi" w:eastAsia="Times New Roman" w:hAnsiTheme="minorHAnsi" w:cstheme="minorHAnsi"/>
          <w:b/>
          <w:sz w:val="24"/>
          <w:szCs w:val="24"/>
        </w:rPr>
        <w:t xml:space="preserve"> </w:t>
      </w:r>
      <w:r w:rsidRPr="004219B1">
        <w:rPr>
          <w:rFonts w:asciiTheme="minorHAnsi" w:eastAsia="Times New Roman" w:hAnsiTheme="minorHAnsi" w:cstheme="minorHAnsi"/>
          <w:sz w:val="24"/>
          <w:szCs w:val="24"/>
        </w:rPr>
        <w:t>Enhance opportunities for the private economy to access land and business premises</w:t>
      </w:r>
    </w:p>
    <w:p w14:paraId="000D46BD" w14:textId="72C7209F" w:rsidR="00B81056" w:rsidRPr="004219B1" w:rsidRDefault="00102F2A" w:rsidP="00CD31B2">
      <w:pPr>
        <w:spacing w:before="120" w:after="120"/>
        <w:ind w:left="1440"/>
        <w:jc w:val="both"/>
        <w:rPr>
          <w:rFonts w:asciiTheme="minorHAnsi" w:eastAsia="Times New Roman" w:hAnsiTheme="minorHAnsi" w:cstheme="minorHAnsi"/>
          <w:sz w:val="24"/>
          <w:szCs w:val="24"/>
        </w:rPr>
      </w:pPr>
      <w:r w:rsidRPr="004219B1">
        <w:rPr>
          <w:rFonts w:asciiTheme="minorHAnsi" w:eastAsia="Times New Roman" w:hAnsiTheme="minorHAnsi" w:cstheme="minorHAnsi"/>
          <w:b/>
          <w:sz w:val="24"/>
          <w:szCs w:val="24"/>
        </w:rPr>
        <w:t>3.2.</w:t>
      </w:r>
      <w:r w:rsidR="009D3352">
        <w:rPr>
          <w:rFonts w:asciiTheme="minorHAnsi" w:eastAsia="Times New Roman" w:hAnsiTheme="minorHAnsi" w:cstheme="minorHAnsi"/>
          <w:b/>
          <w:sz w:val="24"/>
          <w:szCs w:val="24"/>
        </w:rPr>
        <w:t xml:space="preserve"> </w:t>
      </w:r>
      <w:r w:rsidRPr="004219B1">
        <w:rPr>
          <w:rFonts w:asciiTheme="minorHAnsi" w:eastAsia="Times New Roman" w:hAnsiTheme="minorHAnsi" w:cstheme="minorHAnsi"/>
          <w:sz w:val="24"/>
          <w:szCs w:val="24"/>
        </w:rPr>
        <w:t>Promote and diversify capital sources for the private economy</w:t>
      </w:r>
    </w:p>
    <w:p w14:paraId="185F8359" w14:textId="63C76052" w:rsidR="00B81056" w:rsidRPr="004219B1" w:rsidRDefault="00102F2A" w:rsidP="00CD31B2">
      <w:pPr>
        <w:spacing w:before="120" w:after="120"/>
        <w:ind w:left="1440"/>
        <w:jc w:val="both"/>
        <w:rPr>
          <w:rFonts w:asciiTheme="minorHAnsi" w:eastAsia="Times New Roman" w:hAnsiTheme="minorHAnsi" w:cstheme="minorHAnsi"/>
          <w:sz w:val="24"/>
          <w:szCs w:val="24"/>
        </w:rPr>
      </w:pPr>
      <w:r w:rsidRPr="004219B1">
        <w:rPr>
          <w:rFonts w:asciiTheme="minorHAnsi" w:eastAsia="Times New Roman" w:hAnsiTheme="minorHAnsi" w:cstheme="minorHAnsi"/>
          <w:b/>
          <w:sz w:val="24"/>
          <w:szCs w:val="24"/>
        </w:rPr>
        <w:t>3.3.</w:t>
      </w:r>
      <w:r w:rsidR="009D3352">
        <w:rPr>
          <w:rFonts w:asciiTheme="minorHAnsi" w:eastAsia="Times New Roman" w:hAnsiTheme="minorHAnsi" w:cstheme="minorHAnsi"/>
          <w:b/>
          <w:sz w:val="24"/>
          <w:szCs w:val="24"/>
        </w:rPr>
        <w:t xml:space="preserve"> </w:t>
      </w:r>
      <w:r w:rsidRPr="004219B1">
        <w:rPr>
          <w:rFonts w:asciiTheme="minorHAnsi" w:eastAsia="Times New Roman" w:hAnsiTheme="minorHAnsi" w:cstheme="minorHAnsi"/>
          <w:sz w:val="24"/>
          <w:szCs w:val="24"/>
        </w:rPr>
        <w:t>Improve the quality of human resources for the private economy</w:t>
      </w:r>
    </w:p>
    <w:p w14:paraId="233EBA23" w14:textId="1F8F581A" w:rsidR="00B81056" w:rsidRPr="00B95EA5" w:rsidRDefault="00102F2A" w:rsidP="00B95EA5">
      <w:pPr>
        <w:spacing w:before="120" w:after="120"/>
        <w:ind w:left="567" w:hanging="567"/>
        <w:jc w:val="both"/>
        <w:rPr>
          <w:rFonts w:asciiTheme="minorHAnsi" w:eastAsia="Times New Roman" w:hAnsiTheme="minorHAnsi" w:cstheme="minorHAnsi"/>
          <w:bCs/>
          <w:sz w:val="24"/>
          <w:szCs w:val="24"/>
        </w:rPr>
      </w:pPr>
      <w:r w:rsidRPr="00B95EA5">
        <w:rPr>
          <w:rFonts w:asciiTheme="minorHAnsi" w:eastAsia="Times New Roman" w:hAnsiTheme="minorHAnsi" w:cstheme="minorHAnsi"/>
          <w:bCs/>
          <w:sz w:val="24"/>
          <w:szCs w:val="24"/>
        </w:rPr>
        <w:t>4</w:t>
      </w:r>
      <w:r w:rsidR="009D3352" w:rsidRPr="00B95EA5">
        <w:rPr>
          <w:rFonts w:asciiTheme="minorHAnsi" w:eastAsia="Times New Roman" w:hAnsiTheme="minorHAnsi" w:cstheme="minorHAnsi"/>
          <w:bCs/>
          <w:sz w:val="24"/>
          <w:szCs w:val="24"/>
        </w:rPr>
        <w:t>.</w:t>
      </w:r>
      <w:r w:rsidR="00B95EA5">
        <w:rPr>
          <w:rFonts w:asciiTheme="minorHAnsi" w:eastAsia="Times New Roman" w:hAnsiTheme="minorHAnsi" w:cstheme="minorHAnsi"/>
          <w:bCs/>
          <w:sz w:val="24"/>
          <w:szCs w:val="24"/>
        </w:rPr>
        <w:tab/>
      </w:r>
      <w:r w:rsidRPr="00B95EA5">
        <w:rPr>
          <w:rFonts w:asciiTheme="minorHAnsi" w:eastAsia="Times New Roman" w:hAnsiTheme="minorHAnsi" w:cstheme="minorHAnsi"/>
          <w:bCs/>
          <w:sz w:val="24"/>
          <w:szCs w:val="24"/>
        </w:rPr>
        <w:t>Promote science, technology, innovation, digital transformation, green transformation, and efficient, sustainable business practices in the private economy.</w:t>
      </w:r>
    </w:p>
    <w:p w14:paraId="387798D1" w14:textId="2D4DDCC0" w:rsidR="00B81056" w:rsidRPr="00B95EA5" w:rsidRDefault="00102F2A" w:rsidP="00B95EA5">
      <w:pPr>
        <w:spacing w:before="120" w:after="120"/>
        <w:ind w:left="567" w:hanging="567"/>
        <w:jc w:val="both"/>
        <w:rPr>
          <w:rFonts w:asciiTheme="minorHAnsi" w:eastAsia="Times New Roman" w:hAnsiTheme="minorHAnsi" w:cstheme="minorHAnsi"/>
          <w:bCs/>
          <w:sz w:val="24"/>
          <w:szCs w:val="24"/>
        </w:rPr>
      </w:pPr>
      <w:r w:rsidRPr="00B95EA5">
        <w:rPr>
          <w:rFonts w:asciiTheme="minorHAnsi" w:eastAsia="Times New Roman" w:hAnsiTheme="minorHAnsi" w:cstheme="minorHAnsi"/>
          <w:bCs/>
          <w:sz w:val="24"/>
          <w:szCs w:val="24"/>
        </w:rPr>
        <w:t>5.</w:t>
      </w:r>
      <w:r w:rsidR="00B95EA5">
        <w:rPr>
          <w:rFonts w:asciiTheme="minorHAnsi" w:eastAsia="Times New Roman" w:hAnsiTheme="minorHAnsi" w:cstheme="minorHAnsi"/>
          <w:bCs/>
          <w:sz w:val="24"/>
          <w:szCs w:val="24"/>
        </w:rPr>
        <w:tab/>
      </w:r>
      <w:r w:rsidRPr="00B95EA5">
        <w:rPr>
          <w:rFonts w:asciiTheme="minorHAnsi" w:eastAsia="Times New Roman" w:hAnsiTheme="minorHAnsi" w:cstheme="minorHAnsi"/>
          <w:bCs/>
          <w:sz w:val="24"/>
          <w:szCs w:val="24"/>
        </w:rPr>
        <w:t>Strengthen connectivity between private enterprises, and between private enterprises, state-owned enterprises, and FDI enterprises.</w:t>
      </w:r>
    </w:p>
    <w:p w14:paraId="5F2E51DB" w14:textId="53CF668D" w:rsidR="00B81056" w:rsidRDefault="00102F2A" w:rsidP="00B95EA5">
      <w:pPr>
        <w:spacing w:before="120" w:after="120"/>
        <w:ind w:left="567" w:hanging="567"/>
        <w:jc w:val="both"/>
        <w:rPr>
          <w:rFonts w:asciiTheme="minorHAnsi" w:eastAsia="Times New Roman" w:hAnsiTheme="minorHAnsi" w:cstheme="minorHAnsi"/>
          <w:bCs/>
          <w:sz w:val="24"/>
          <w:szCs w:val="24"/>
        </w:rPr>
      </w:pPr>
      <w:r w:rsidRPr="00B95EA5">
        <w:rPr>
          <w:rFonts w:asciiTheme="minorHAnsi" w:eastAsia="Times New Roman" w:hAnsiTheme="minorHAnsi" w:cstheme="minorHAnsi"/>
          <w:bCs/>
          <w:sz w:val="24"/>
          <w:szCs w:val="24"/>
        </w:rPr>
        <w:t>6.</w:t>
      </w:r>
      <w:r w:rsidR="00B95EA5">
        <w:rPr>
          <w:rFonts w:asciiTheme="minorHAnsi" w:eastAsia="Times New Roman" w:hAnsiTheme="minorHAnsi" w:cstheme="minorHAnsi"/>
          <w:bCs/>
          <w:sz w:val="24"/>
          <w:szCs w:val="24"/>
        </w:rPr>
        <w:tab/>
      </w:r>
      <w:r w:rsidRPr="00B95EA5">
        <w:rPr>
          <w:rFonts w:asciiTheme="minorHAnsi" w:eastAsia="Times New Roman" w:hAnsiTheme="minorHAnsi" w:cstheme="minorHAnsi"/>
          <w:bCs/>
          <w:sz w:val="24"/>
          <w:szCs w:val="24"/>
        </w:rPr>
        <w:t>Form and rapidly develop large and medium-sized enterprises, and private economic groups of regional and global stature.</w:t>
      </w:r>
    </w:p>
    <w:p w14:paraId="6D76C7CA" w14:textId="38C6B8D8" w:rsidR="005E69EE" w:rsidRPr="00B95EA5" w:rsidRDefault="005E69EE" w:rsidP="00B95EA5">
      <w:pPr>
        <w:spacing w:before="120" w:after="120"/>
        <w:ind w:left="567" w:hanging="567"/>
        <w:jc w:val="both"/>
        <w:rPr>
          <w:rFonts w:asciiTheme="minorHAnsi" w:eastAsia="Times New Roman" w:hAnsiTheme="minorHAnsi" w:cstheme="minorHAnsi"/>
          <w:bCs/>
          <w:sz w:val="24"/>
          <w:szCs w:val="24"/>
        </w:rPr>
      </w:pPr>
      <w:r w:rsidRPr="00B95EA5">
        <w:rPr>
          <w:rFonts w:asciiTheme="minorHAnsi" w:eastAsia="Times New Roman" w:hAnsiTheme="minorHAnsi" w:cstheme="minorHAnsi"/>
          <w:bCs/>
          <w:sz w:val="24"/>
          <w:szCs w:val="24"/>
        </w:rPr>
        <w:t>7.</w:t>
      </w:r>
      <w:r>
        <w:rPr>
          <w:rFonts w:asciiTheme="minorHAnsi" w:eastAsia="Times New Roman" w:hAnsiTheme="minorHAnsi" w:cstheme="minorHAnsi"/>
          <w:bCs/>
          <w:sz w:val="24"/>
          <w:szCs w:val="24"/>
        </w:rPr>
        <w:tab/>
      </w:r>
      <w:r w:rsidRPr="00B95EA5">
        <w:rPr>
          <w:rFonts w:asciiTheme="minorHAnsi" w:eastAsia="Times New Roman" w:hAnsiTheme="minorHAnsi" w:cstheme="minorHAnsi"/>
          <w:bCs/>
          <w:sz w:val="24"/>
          <w:szCs w:val="24"/>
        </w:rPr>
        <w:t>Provide substantial and effective support to small, micro-enterprises, and household businesses</w:t>
      </w:r>
    </w:p>
    <w:p w14:paraId="0851CAD2" w14:textId="3AADF7CF" w:rsidR="00B81056" w:rsidRPr="004219B1" w:rsidRDefault="00102F2A" w:rsidP="00A4507C">
      <w:pPr>
        <w:keepNext/>
        <w:pageBreakBefore/>
        <w:numPr>
          <w:ilvl w:val="0"/>
          <w:numId w:val="11"/>
        </w:numPr>
        <w:pBdr>
          <w:top w:val="single" w:sz="24" w:space="1" w:color="0A1F50"/>
          <w:left w:val="nil"/>
          <w:bottom w:val="nil"/>
          <w:right w:val="nil"/>
          <w:between w:val="nil"/>
        </w:pBdr>
        <w:spacing w:after="400" w:line="240" w:lineRule="auto"/>
        <w:jc w:val="both"/>
        <w:rPr>
          <w:rFonts w:asciiTheme="minorHAnsi" w:hAnsiTheme="minorHAnsi" w:cstheme="minorBidi"/>
        </w:rPr>
      </w:pPr>
      <w:r w:rsidRPr="00B95EA5">
        <w:rPr>
          <w:rFonts w:asciiTheme="minorHAnsi" w:eastAsia="Times New Roman" w:hAnsiTheme="minorHAnsi" w:cstheme="minorHAnsi"/>
          <w:bCs/>
          <w:sz w:val="24"/>
          <w:szCs w:val="24"/>
        </w:rPr>
        <w:lastRenderedPageBreak/>
        <w:t>.</w:t>
      </w:r>
      <w:r w:rsidR="009B0A19" w:rsidRPr="004219B1">
        <w:rPr>
          <w:rFonts w:asciiTheme="minorHAnsi" w:eastAsia="Times New Roman" w:hAnsiTheme="minorHAnsi" w:cstheme="minorHAnsi"/>
          <w:sz w:val="24"/>
          <w:szCs w:val="24"/>
        </w:rPr>
        <w:t xml:space="preserve"> </w:t>
      </w:r>
      <w:r w:rsidRPr="004219B1">
        <w:rPr>
          <w:rFonts w:asciiTheme="minorHAnsi" w:eastAsia="Times New Roman" w:hAnsiTheme="minorHAnsi" w:cstheme="minorHAnsi"/>
          <w:sz w:val="24"/>
          <w:szCs w:val="24"/>
        </w:rPr>
        <w:t xml:space="preserve"> </w:t>
      </w:r>
      <w:r w:rsidRPr="0DF9A066">
        <w:rPr>
          <w:rFonts w:asciiTheme="minorHAnsi" w:hAnsiTheme="minorHAnsi" w:cstheme="minorBidi"/>
          <w:b/>
          <w:bCs/>
          <w:color w:val="0B1F51"/>
          <w:sz w:val="46"/>
          <w:szCs w:val="46"/>
        </w:rPr>
        <w:t>List of documents reviewed</w:t>
      </w:r>
    </w:p>
    <w:p w14:paraId="2BE567DD" w14:textId="6B51CA24" w:rsidR="00B81056" w:rsidRPr="004219B1" w:rsidRDefault="00102F2A" w:rsidP="00CD31B2">
      <w:pPr>
        <w:numPr>
          <w:ilvl w:val="0"/>
          <w:numId w:val="10"/>
        </w:numPr>
        <w:pBdr>
          <w:top w:val="nil"/>
          <w:left w:val="nil"/>
          <w:bottom w:val="nil"/>
          <w:right w:val="nil"/>
          <w:between w:val="nil"/>
        </w:pBdr>
        <w:spacing w:after="0" w:line="240" w:lineRule="auto"/>
        <w:jc w:val="both"/>
        <w:rPr>
          <w:rFonts w:asciiTheme="minorHAnsi" w:hAnsiTheme="minorHAnsi" w:cstheme="minorHAnsi"/>
          <w:color w:val="000000"/>
        </w:rPr>
      </w:pPr>
      <w:r w:rsidRPr="004219B1">
        <w:rPr>
          <w:rFonts w:asciiTheme="minorHAnsi" w:hAnsiTheme="minorHAnsi" w:cstheme="minorHAnsi"/>
          <w:color w:val="000000"/>
        </w:rPr>
        <w:t>VAC Design (2020)</w:t>
      </w:r>
    </w:p>
    <w:p w14:paraId="1ACE5903" w14:textId="04A5835C" w:rsidR="00B81056" w:rsidRPr="004219B1" w:rsidRDefault="00102F2A" w:rsidP="00CD31B2">
      <w:pPr>
        <w:numPr>
          <w:ilvl w:val="0"/>
          <w:numId w:val="10"/>
        </w:numPr>
        <w:pBdr>
          <w:top w:val="nil"/>
          <w:left w:val="nil"/>
          <w:bottom w:val="nil"/>
          <w:right w:val="nil"/>
          <w:between w:val="nil"/>
        </w:pBdr>
        <w:spacing w:after="0" w:line="240" w:lineRule="auto"/>
        <w:jc w:val="both"/>
        <w:rPr>
          <w:rFonts w:asciiTheme="minorHAnsi" w:hAnsiTheme="minorHAnsi" w:cstheme="minorHAnsi"/>
          <w:color w:val="000000"/>
        </w:rPr>
      </w:pPr>
      <w:r w:rsidRPr="004219B1">
        <w:rPr>
          <w:rFonts w:asciiTheme="minorHAnsi" w:hAnsiTheme="minorHAnsi" w:cstheme="minorHAnsi"/>
          <w:color w:val="000000"/>
        </w:rPr>
        <w:t>VAC Strategy (2022-2026)</w:t>
      </w:r>
    </w:p>
    <w:p w14:paraId="793985C1" w14:textId="75BEDD49" w:rsidR="00B81056" w:rsidRPr="004219B1" w:rsidRDefault="00102F2A" w:rsidP="00CD31B2">
      <w:pPr>
        <w:numPr>
          <w:ilvl w:val="0"/>
          <w:numId w:val="10"/>
        </w:numPr>
        <w:pBdr>
          <w:top w:val="nil"/>
          <w:left w:val="nil"/>
          <w:bottom w:val="nil"/>
          <w:right w:val="nil"/>
          <w:between w:val="nil"/>
        </w:pBdr>
        <w:spacing w:after="0" w:line="240" w:lineRule="auto"/>
        <w:jc w:val="both"/>
        <w:rPr>
          <w:rFonts w:asciiTheme="minorHAnsi" w:hAnsiTheme="minorHAnsi" w:cstheme="minorHAnsi"/>
          <w:color w:val="000000"/>
        </w:rPr>
      </w:pPr>
      <w:r w:rsidRPr="004219B1">
        <w:rPr>
          <w:rFonts w:asciiTheme="minorHAnsi" w:hAnsiTheme="minorHAnsi" w:cstheme="minorHAnsi"/>
          <w:color w:val="000000"/>
        </w:rPr>
        <w:t>VAC Project Document</w:t>
      </w:r>
    </w:p>
    <w:p w14:paraId="2ECD29C3" w14:textId="3E90AA9D" w:rsidR="00B81056" w:rsidRPr="004219B1" w:rsidRDefault="00102F2A" w:rsidP="00CD31B2">
      <w:pPr>
        <w:numPr>
          <w:ilvl w:val="0"/>
          <w:numId w:val="10"/>
        </w:numPr>
        <w:pBdr>
          <w:top w:val="nil"/>
          <w:left w:val="nil"/>
          <w:bottom w:val="nil"/>
          <w:right w:val="nil"/>
          <w:between w:val="nil"/>
        </w:pBdr>
        <w:spacing w:after="0" w:line="240" w:lineRule="auto"/>
        <w:jc w:val="both"/>
        <w:rPr>
          <w:rFonts w:asciiTheme="minorHAnsi" w:hAnsiTheme="minorHAnsi" w:cstheme="minorHAnsi"/>
          <w:color w:val="000000"/>
        </w:rPr>
      </w:pPr>
      <w:r w:rsidRPr="004219B1">
        <w:rPr>
          <w:rFonts w:asciiTheme="minorHAnsi" w:hAnsiTheme="minorHAnsi" w:cstheme="minorHAnsi"/>
          <w:color w:val="000000"/>
        </w:rPr>
        <w:t>VAC MEL Framework</w:t>
      </w:r>
    </w:p>
    <w:p w14:paraId="0FC7E001" w14:textId="202FE363" w:rsidR="00B81056" w:rsidRPr="004219B1" w:rsidRDefault="00102F2A" w:rsidP="00CD31B2">
      <w:pPr>
        <w:numPr>
          <w:ilvl w:val="1"/>
          <w:numId w:val="9"/>
        </w:numPr>
        <w:pBdr>
          <w:top w:val="nil"/>
          <w:left w:val="nil"/>
          <w:bottom w:val="nil"/>
          <w:right w:val="nil"/>
          <w:between w:val="nil"/>
        </w:pBdr>
        <w:spacing w:after="0" w:line="240" w:lineRule="auto"/>
        <w:jc w:val="both"/>
        <w:rPr>
          <w:rFonts w:asciiTheme="minorHAnsi" w:hAnsiTheme="minorHAnsi" w:cstheme="minorHAnsi"/>
          <w:color w:val="000000"/>
        </w:rPr>
      </w:pPr>
      <w:r w:rsidRPr="004219B1">
        <w:rPr>
          <w:rFonts w:asciiTheme="minorHAnsi" w:hAnsiTheme="minorHAnsi" w:cstheme="minorHAnsi"/>
          <w:color w:val="000000"/>
        </w:rPr>
        <w:t>Independent review of VAC MEL Framework (2023)</w:t>
      </w:r>
    </w:p>
    <w:p w14:paraId="01E948C1" w14:textId="0917900B" w:rsidR="00B81056" w:rsidRPr="004219B1" w:rsidRDefault="00102F2A" w:rsidP="00CD31B2">
      <w:pPr>
        <w:numPr>
          <w:ilvl w:val="0"/>
          <w:numId w:val="10"/>
        </w:numPr>
        <w:pBdr>
          <w:top w:val="nil"/>
          <w:left w:val="nil"/>
          <w:bottom w:val="nil"/>
          <w:right w:val="nil"/>
          <w:between w:val="nil"/>
        </w:pBdr>
        <w:spacing w:after="0" w:line="240" w:lineRule="auto"/>
        <w:jc w:val="both"/>
        <w:rPr>
          <w:rFonts w:asciiTheme="minorHAnsi" w:hAnsiTheme="minorHAnsi" w:cstheme="minorHAnsi"/>
          <w:color w:val="000000"/>
        </w:rPr>
      </w:pPr>
      <w:r w:rsidRPr="004219B1">
        <w:rPr>
          <w:rFonts w:asciiTheme="minorHAnsi" w:hAnsiTheme="minorHAnsi" w:cstheme="minorHAnsi"/>
          <w:color w:val="000000"/>
        </w:rPr>
        <w:t>VAC Communication Strategy</w:t>
      </w:r>
    </w:p>
    <w:p w14:paraId="6D98C50A" w14:textId="0A1BEFF8" w:rsidR="00B81056" w:rsidRPr="004219B1" w:rsidRDefault="00102F2A" w:rsidP="00CD31B2">
      <w:pPr>
        <w:numPr>
          <w:ilvl w:val="0"/>
          <w:numId w:val="10"/>
        </w:numPr>
        <w:pBdr>
          <w:top w:val="nil"/>
          <w:left w:val="nil"/>
          <w:bottom w:val="nil"/>
          <w:right w:val="nil"/>
          <w:between w:val="nil"/>
        </w:pBdr>
        <w:spacing w:after="0" w:line="240" w:lineRule="auto"/>
        <w:jc w:val="both"/>
        <w:rPr>
          <w:rFonts w:asciiTheme="minorHAnsi" w:hAnsiTheme="minorHAnsi" w:cstheme="minorHAnsi"/>
          <w:color w:val="000000"/>
        </w:rPr>
      </w:pPr>
      <w:r w:rsidRPr="004219B1">
        <w:rPr>
          <w:rFonts w:asciiTheme="minorHAnsi" w:hAnsiTheme="minorHAnsi" w:cstheme="minorHAnsi"/>
          <w:color w:val="000000"/>
        </w:rPr>
        <w:t>VAC Annual Plan 2022-23</w:t>
      </w:r>
    </w:p>
    <w:p w14:paraId="18CC01EE" w14:textId="423C108D" w:rsidR="00B81056" w:rsidRPr="004219B1" w:rsidRDefault="00102F2A" w:rsidP="00CD31B2">
      <w:pPr>
        <w:numPr>
          <w:ilvl w:val="0"/>
          <w:numId w:val="10"/>
        </w:numPr>
        <w:pBdr>
          <w:top w:val="nil"/>
          <w:left w:val="nil"/>
          <w:bottom w:val="nil"/>
          <w:right w:val="nil"/>
          <w:between w:val="nil"/>
        </w:pBdr>
        <w:spacing w:after="0" w:line="240" w:lineRule="auto"/>
        <w:jc w:val="both"/>
        <w:rPr>
          <w:rFonts w:asciiTheme="minorHAnsi" w:hAnsiTheme="minorHAnsi" w:cstheme="minorHAnsi"/>
          <w:color w:val="000000"/>
        </w:rPr>
      </w:pPr>
      <w:r w:rsidRPr="004219B1">
        <w:rPr>
          <w:rFonts w:asciiTheme="minorHAnsi" w:hAnsiTheme="minorHAnsi" w:cstheme="minorHAnsi"/>
          <w:color w:val="000000"/>
        </w:rPr>
        <w:t>VAC Annual Plan 2023-24</w:t>
      </w:r>
    </w:p>
    <w:p w14:paraId="6572C43A" w14:textId="47AB18A0" w:rsidR="00B81056" w:rsidRPr="004219B1" w:rsidRDefault="00102F2A" w:rsidP="00CD31B2">
      <w:pPr>
        <w:numPr>
          <w:ilvl w:val="0"/>
          <w:numId w:val="10"/>
        </w:numPr>
        <w:pBdr>
          <w:top w:val="nil"/>
          <w:left w:val="nil"/>
          <w:bottom w:val="nil"/>
          <w:right w:val="nil"/>
          <w:between w:val="nil"/>
        </w:pBdr>
        <w:spacing w:after="0" w:line="240" w:lineRule="auto"/>
        <w:jc w:val="both"/>
        <w:rPr>
          <w:rFonts w:asciiTheme="minorHAnsi" w:hAnsiTheme="minorHAnsi" w:cstheme="minorHAnsi"/>
          <w:color w:val="000000"/>
        </w:rPr>
      </w:pPr>
      <w:r w:rsidRPr="004219B1">
        <w:rPr>
          <w:rFonts w:asciiTheme="minorHAnsi" w:hAnsiTheme="minorHAnsi" w:cstheme="minorHAnsi"/>
          <w:color w:val="000000"/>
        </w:rPr>
        <w:t>VAC Annual Plan 2024-25</w:t>
      </w:r>
    </w:p>
    <w:p w14:paraId="7EDECAD2" w14:textId="6EF1FD61" w:rsidR="00B81056" w:rsidRPr="004219B1" w:rsidRDefault="00102F2A" w:rsidP="00CD31B2">
      <w:pPr>
        <w:numPr>
          <w:ilvl w:val="0"/>
          <w:numId w:val="10"/>
        </w:numPr>
        <w:pBdr>
          <w:top w:val="nil"/>
          <w:left w:val="nil"/>
          <w:bottom w:val="nil"/>
          <w:right w:val="nil"/>
          <w:between w:val="nil"/>
        </w:pBdr>
        <w:spacing w:after="0" w:line="240" w:lineRule="auto"/>
        <w:jc w:val="both"/>
        <w:rPr>
          <w:rFonts w:asciiTheme="minorHAnsi" w:hAnsiTheme="minorHAnsi" w:cstheme="minorHAnsi"/>
          <w:color w:val="000000"/>
        </w:rPr>
      </w:pPr>
      <w:r w:rsidRPr="004219B1">
        <w:rPr>
          <w:rFonts w:asciiTheme="minorHAnsi" w:hAnsiTheme="minorHAnsi" w:cstheme="minorHAnsi"/>
          <w:color w:val="000000"/>
        </w:rPr>
        <w:t xml:space="preserve">VAC Annual Report 2022-23 </w:t>
      </w:r>
    </w:p>
    <w:p w14:paraId="4417CDC1" w14:textId="1079B398" w:rsidR="00B81056" w:rsidRPr="004219B1" w:rsidRDefault="00102F2A" w:rsidP="00CD31B2">
      <w:pPr>
        <w:numPr>
          <w:ilvl w:val="0"/>
          <w:numId w:val="10"/>
        </w:numPr>
        <w:pBdr>
          <w:top w:val="nil"/>
          <w:left w:val="nil"/>
          <w:bottom w:val="nil"/>
          <w:right w:val="nil"/>
          <w:between w:val="nil"/>
        </w:pBdr>
        <w:spacing w:after="0" w:line="240" w:lineRule="auto"/>
        <w:jc w:val="both"/>
        <w:rPr>
          <w:rFonts w:asciiTheme="minorHAnsi" w:hAnsiTheme="minorHAnsi" w:cstheme="minorHAnsi"/>
          <w:color w:val="000000"/>
        </w:rPr>
      </w:pPr>
      <w:r w:rsidRPr="004219B1">
        <w:rPr>
          <w:rFonts w:asciiTheme="minorHAnsi" w:hAnsiTheme="minorHAnsi" w:cstheme="minorHAnsi"/>
          <w:color w:val="000000"/>
        </w:rPr>
        <w:t>VAC Annual Report 2023-24</w:t>
      </w:r>
    </w:p>
    <w:p w14:paraId="603D3B81" w14:textId="1395DBEA" w:rsidR="00B81056" w:rsidRPr="004219B1" w:rsidRDefault="00102F2A" w:rsidP="00CD31B2">
      <w:pPr>
        <w:numPr>
          <w:ilvl w:val="0"/>
          <w:numId w:val="10"/>
        </w:numPr>
        <w:pBdr>
          <w:top w:val="nil"/>
          <w:left w:val="nil"/>
          <w:bottom w:val="nil"/>
          <w:right w:val="nil"/>
          <w:between w:val="nil"/>
        </w:pBdr>
        <w:spacing w:after="0" w:line="240" w:lineRule="auto"/>
        <w:jc w:val="both"/>
        <w:rPr>
          <w:rFonts w:asciiTheme="minorHAnsi" w:hAnsiTheme="minorHAnsi" w:cstheme="minorHAnsi"/>
          <w:color w:val="000000"/>
        </w:rPr>
      </w:pPr>
      <w:r w:rsidRPr="004219B1">
        <w:rPr>
          <w:rFonts w:asciiTheme="minorHAnsi" w:hAnsiTheme="minorHAnsi" w:cstheme="minorHAnsi"/>
          <w:color w:val="000000"/>
        </w:rPr>
        <w:t>VAC Program Steering Committee (PSC) and Executive Committee (EC) TORs</w:t>
      </w:r>
    </w:p>
    <w:p w14:paraId="2820AE43" w14:textId="7A3FF559" w:rsidR="00B81056" w:rsidRPr="004219B1" w:rsidRDefault="00102F2A" w:rsidP="00CD31B2">
      <w:pPr>
        <w:numPr>
          <w:ilvl w:val="0"/>
          <w:numId w:val="10"/>
        </w:numPr>
        <w:pBdr>
          <w:top w:val="nil"/>
          <w:left w:val="nil"/>
          <w:bottom w:val="nil"/>
          <w:right w:val="nil"/>
          <w:between w:val="nil"/>
        </w:pBdr>
        <w:spacing w:after="0" w:line="240" w:lineRule="auto"/>
        <w:jc w:val="both"/>
        <w:rPr>
          <w:rFonts w:asciiTheme="minorHAnsi" w:hAnsiTheme="minorHAnsi" w:cstheme="minorHAnsi"/>
          <w:color w:val="000000"/>
        </w:rPr>
      </w:pPr>
      <w:r w:rsidRPr="004219B1">
        <w:rPr>
          <w:rFonts w:asciiTheme="minorHAnsi" w:hAnsiTheme="minorHAnsi" w:cstheme="minorHAnsi"/>
          <w:color w:val="000000"/>
        </w:rPr>
        <w:t>VAC International and National Directors TORs</w:t>
      </w:r>
    </w:p>
    <w:p w14:paraId="08CA177C" w14:textId="57B22101" w:rsidR="00B81056" w:rsidRPr="004219B1" w:rsidRDefault="00102F2A" w:rsidP="00CD31B2">
      <w:pPr>
        <w:numPr>
          <w:ilvl w:val="0"/>
          <w:numId w:val="10"/>
        </w:numPr>
        <w:pBdr>
          <w:top w:val="nil"/>
          <w:left w:val="nil"/>
          <w:bottom w:val="nil"/>
          <w:right w:val="nil"/>
          <w:between w:val="nil"/>
        </w:pBdr>
        <w:spacing w:after="0" w:line="240" w:lineRule="auto"/>
        <w:jc w:val="both"/>
        <w:rPr>
          <w:rFonts w:asciiTheme="minorHAnsi" w:hAnsiTheme="minorHAnsi" w:cstheme="minorHAnsi"/>
          <w:color w:val="000000"/>
        </w:rPr>
      </w:pPr>
      <w:r w:rsidRPr="004219B1">
        <w:rPr>
          <w:rFonts w:asciiTheme="minorHAnsi" w:hAnsiTheme="minorHAnsi" w:cstheme="minorHAnsi"/>
          <w:color w:val="000000"/>
        </w:rPr>
        <w:t>Program Steering Committee Minutes (2022-2025)</w:t>
      </w:r>
    </w:p>
    <w:p w14:paraId="4BF3AD0A" w14:textId="31CF8855" w:rsidR="00B81056" w:rsidRPr="004219B1" w:rsidRDefault="00B81056" w:rsidP="00CD31B2">
      <w:pPr>
        <w:numPr>
          <w:ilvl w:val="0"/>
          <w:numId w:val="10"/>
        </w:numPr>
        <w:pBdr>
          <w:top w:val="nil"/>
          <w:left w:val="nil"/>
          <w:bottom w:val="nil"/>
          <w:right w:val="nil"/>
          <w:between w:val="nil"/>
        </w:pBdr>
        <w:spacing w:after="0" w:line="240" w:lineRule="auto"/>
        <w:jc w:val="both"/>
        <w:rPr>
          <w:rFonts w:asciiTheme="minorHAnsi" w:hAnsiTheme="minorHAnsi" w:cstheme="minorHAnsi"/>
          <w:color w:val="000000"/>
        </w:rPr>
      </w:pPr>
      <w:hyperlink r:id="rId21">
        <w:r w:rsidRPr="00B828F9">
          <w:rPr>
            <w:rFonts w:asciiTheme="minorHAnsi" w:hAnsiTheme="minorHAnsi" w:cstheme="minorHAnsi"/>
            <w:u w:val="single"/>
          </w:rPr>
          <w:t>Aus4Skills Mid-term Review (December 2023)</w:t>
        </w:r>
      </w:hyperlink>
    </w:p>
    <w:p w14:paraId="04A7707B" w14:textId="0AB2DD2C" w:rsidR="00B81056" w:rsidRPr="004219B1" w:rsidRDefault="00102F2A" w:rsidP="00CD31B2">
      <w:pPr>
        <w:numPr>
          <w:ilvl w:val="0"/>
          <w:numId w:val="10"/>
        </w:numPr>
        <w:pBdr>
          <w:top w:val="nil"/>
          <w:left w:val="nil"/>
          <w:bottom w:val="nil"/>
          <w:right w:val="nil"/>
          <w:between w:val="nil"/>
        </w:pBdr>
        <w:spacing w:after="0" w:line="240" w:lineRule="auto"/>
        <w:jc w:val="both"/>
        <w:rPr>
          <w:rFonts w:asciiTheme="minorHAnsi" w:hAnsiTheme="minorHAnsi" w:cstheme="minorHAnsi"/>
          <w:color w:val="000000"/>
        </w:rPr>
      </w:pPr>
      <w:r w:rsidRPr="004219B1">
        <w:rPr>
          <w:rFonts w:asciiTheme="minorHAnsi" w:hAnsiTheme="minorHAnsi" w:cstheme="minorHAnsi"/>
          <w:color w:val="000000"/>
        </w:rPr>
        <w:t>Australia Vietnam Development Partnership Plan</w:t>
      </w:r>
    </w:p>
    <w:p w14:paraId="6215D0AF" w14:textId="439E06E0" w:rsidR="00B81056" w:rsidRPr="0002615C" w:rsidRDefault="00074031" w:rsidP="005E69EE">
      <w:pPr>
        <w:numPr>
          <w:ilvl w:val="0"/>
          <w:numId w:val="10"/>
        </w:numPr>
        <w:pBdr>
          <w:top w:val="nil"/>
          <w:left w:val="nil"/>
          <w:bottom w:val="nil"/>
          <w:right w:val="nil"/>
          <w:between w:val="nil"/>
        </w:pBdr>
        <w:spacing w:after="0" w:line="240" w:lineRule="auto"/>
        <w:jc w:val="both"/>
        <w:rPr>
          <w:rFonts w:asciiTheme="minorHAnsi" w:hAnsiTheme="minorHAnsi" w:cstheme="minorHAnsi"/>
          <w:color w:val="000000"/>
        </w:rPr>
      </w:pPr>
      <w:r w:rsidRPr="004219B1">
        <w:rPr>
          <w:rFonts w:asciiTheme="minorHAnsi" w:hAnsiTheme="minorHAnsi" w:cstheme="minorHAnsi"/>
          <w:color w:val="000000"/>
        </w:rPr>
        <w:t>Aus4Skills Phase 3 Investment Design Document (2025-2035)</w:t>
      </w:r>
      <w:r w:rsidR="00D8154D" w:rsidRPr="004068C8">
        <w:rPr>
          <w:rFonts w:asciiTheme="minorHAnsi" w:hAnsiTheme="minorHAnsi" w:cstheme="minorHAnsi"/>
          <w:color w:val="000000"/>
        </w:rPr>
        <w:t xml:space="preserve"> (provided post-submission of the draft report)</w:t>
      </w:r>
      <w:r w:rsidR="005E69EE" w:rsidRPr="0002615C">
        <w:rPr>
          <w:rFonts w:asciiTheme="minorHAnsi" w:hAnsiTheme="minorHAnsi" w:cstheme="minorHAnsi"/>
          <w:color w:val="000000"/>
        </w:rPr>
        <w:t xml:space="preserve"> </w:t>
      </w:r>
    </w:p>
    <w:sectPr w:rsidR="00B81056" w:rsidRPr="0002615C" w:rsidSect="00044E45">
      <w:pgSz w:w="11900" w:h="16840"/>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B4ED9" w14:textId="77777777" w:rsidR="00783FE3" w:rsidRDefault="00783FE3">
      <w:pPr>
        <w:spacing w:after="0" w:line="240" w:lineRule="auto"/>
      </w:pPr>
      <w:r>
        <w:separator/>
      </w:r>
    </w:p>
  </w:endnote>
  <w:endnote w:type="continuationSeparator" w:id="0">
    <w:p w14:paraId="17C47229" w14:textId="77777777" w:rsidR="00783FE3" w:rsidRDefault="00783FE3">
      <w:pPr>
        <w:spacing w:after="0" w:line="240" w:lineRule="auto"/>
      </w:pPr>
      <w:r>
        <w:continuationSeparator/>
      </w:r>
    </w:p>
  </w:endnote>
  <w:endnote w:type="continuationNotice" w:id="1">
    <w:p w14:paraId="7EDACC1E" w14:textId="77777777" w:rsidR="00783FE3" w:rsidRDefault="00783F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F9D9FAD-AEFF-4B67-A89C-4A0D051F1E73}"/>
  </w:font>
  <w:font w:name="Noto Sans Symbols">
    <w:altName w:val="Calibri"/>
    <w:charset w:val="00"/>
    <w:family w:val="auto"/>
    <w:pitch w:val="default"/>
  </w:font>
  <w:font w:name="Helvetica">
    <w:panose1 w:val="020B0604020202020204"/>
    <w:charset w:val="00"/>
    <w:family w:val="swiss"/>
    <w:pitch w:val="variable"/>
    <w:sig w:usb0="E0002EFF" w:usb1="C000785B" w:usb2="00000009" w:usb3="00000000" w:csb0="000001FF" w:csb1="00000000"/>
    <w:embedRegular r:id="rId2" w:fontKey="{4A32810C-625F-42D1-920B-801C29393528}"/>
    <w:embedBold r:id="rId3" w:fontKey="{1E87B277-F7BA-49A1-95C7-9311093902D6}"/>
    <w:embedItalic r:id="rId4" w:fontKey="{1F391607-355C-42C5-99B4-E8CFCEC3A1DA}"/>
  </w:font>
  <w:font w:name="MS PGothic">
    <w:panose1 w:val="020B0600070205080204"/>
    <w:charset w:val="80"/>
    <w:family w:val="swiss"/>
    <w:pitch w:val="variable"/>
    <w:sig w:usb0="E00002FF" w:usb1="6AC7FDFB" w:usb2="08000012" w:usb3="00000000" w:csb0="0002009F" w:csb1="00000000"/>
  </w:font>
  <w:font w:name="Roboto">
    <w:charset w:val="00"/>
    <w:family w:val="auto"/>
    <w:pitch w:val="variable"/>
    <w:sig w:usb0="E0000AFF" w:usb1="5000217F" w:usb2="00000021" w:usb3="00000000" w:csb0="0000019F" w:csb1="00000000"/>
    <w:embedRegular r:id="rId5" w:fontKey="{90FD1CD2-2855-413F-BE75-98362B00B4C3}"/>
  </w:font>
  <w:font w:name="Segoe UI">
    <w:panose1 w:val="020B0502040204020203"/>
    <w:charset w:val="00"/>
    <w:family w:val="swiss"/>
    <w:pitch w:val="variable"/>
    <w:sig w:usb0="E4002EFF" w:usb1="C000E47F" w:usb2="00000009" w:usb3="00000000" w:csb0="000001FF" w:csb1="00000000"/>
    <w:embedRegular r:id="rId6" w:fontKey="{437BBDE1-1367-46F2-9B4D-D1D1FEC41D5F}"/>
    <w:embedBold r:id="rId7" w:fontKey="{85BA94AF-6FEF-44E8-AFE0-616613C94CD1}"/>
  </w:font>
  <w:font w:name="Aptos">
    <w:charset w:val="00"/>
    <w:family w:val="swiss"/>
    <w:pitch w:val="variable"/>
    <w:sig w:usb0="20000287" w:usb1="00000003" w:usb2="00000000" w:usb3="00000000" w:csb0="0000019F" w:csb1="00000000"/>
    <w:embedRegular r:id="rId8" w:fontKey="{42DFC865-4FCC-459C-9FB1-268FBBD512F6}"/>
    <w:embedBold r:id="rId9" w:fontKey="{7E69D81F-A125-4DA3-8E22-CC4C385FC44E}"/>
  </w:font>
  <w:font w:name="Yu Gothic">
    <w:altName w:val="游ゴシック"/>
    <w:panose1 w:val="020B0400000000000000"/>
    <w:charset w:val="80"/>
    <w:family w:val="swiss"/>
    <w:pitch w:val="variable"/>
    <w:sig w:usb0="E00002FF" w:usb1="2AC7FDFF" w:usb2="00000016"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268E3" w14:textId="77777777" w:rsidR="007C3CDD" w:rsidRDefault="007C3C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A6A09" w14:textId="6016684E" w:rsidR="00B81056" w:rsidRDefault="00102F2A">
    <w:pPr>
      <w:pBdr>
        <w:top w:val="single" w:sz="4" w:space="1" w:color="000000"/>
        <w:left w:val="nil"/>
        <w:bottom w:val="nil"/>
        <w:right w:val="nil"/>
        <w:between w:val="nil"/>
      </w:pBdr>
      <w:spacing w:after="240" w:line="252" w:lineRule="auto"/>
      <w:rPr>
        <w:color w:val="000000"/>
        <w:sz w:val="18"/>
        <w:szCs w:val="18"/>
      </w:rPr>
    </w:pPr>
    <w:r>
      <w:rPr>
        <w:color w:val="000000"/>
        <w:sz w:val="18"/>
        <w:szCs w:val="18"/>
      </w:rPr>
      <w:tab/>
    </w:r>
    <w:r>
      <w:rPr>
        <w:color w:val="000000"/>
        <w:sz w:val="18"/>
        <w:szCs w:val="18"/>
      </w:rPr>
      <w:tab/>
    </w:r>
    <w:r>
      <w:rPr>
        <w:color w:val="000000"/>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307D7" w14:textId="77777777" w:rsidR="00B81056" w:rsidRDefault="00102F2A">
    <w:pPr>
      <w:pBdr>
        <w:top w:val="none" w:sz="0" w:space="0" w:color="000000"/>
        <w:left w:val="nil"/>
        <w:bottom w:val="nil"/>
        <w:right w:val="nil"/>
        <w:between w:val="nil"/>
      </w:pBdr>
      <w:spacing w:after="240" w:line="252" w:lineRule="auto"/>
      <w:rPr>
        <w:color w:val="000000"/>
        <w:sz w:val="18"/>
        <w:szCs w:val="18"/>
      </w:rPr>
    </w:pPr>
    <w:r>
      <w:rPr>
        <w:noProof/>
      </w:rPr>
      <mc:AlternateContent>
        <mc:Choice Requires="wpg">
          <w:drawing>
            <wp:anchor distT="0" distB="0" distL="114300" distR="114300" simplePos="0" relativeHeight="251658242" behindDoc="0" locked="0" layoutInCell="1" hidden="0" allowOverlap="1" wp14:anchorId="32D37CDB" wp14:editId="5EDF82F4">
              <wp:simplePos x="0" y="0"/>
              <wp:positionH relativeFrom="column">
                <wp:posOffset>165100</wp:posOffset>
              </wp:positionH>
              <wp:positionV relativeFrom="paragraph">
                <wp:posOffset>-685799</wp:posOffset>
              </wp:positionV>
              <wp:extent cx="5558828" cy="980427"/>
              <wp:effectExtent l="0" t="0" r="0" b="0"/>
              <wp:wrapNone/>
              <wp:docPr id="859689156" name="Group 8596891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58828" cy="980427"/>
                        <a:chOff x="2566575" y="3289775"/>
                        <a:chExt cx="5558850" cy="980450"/>
                      </a:xfrm>
                    </wpg:grpSpPr>
                    <wpg:grpSp>
                      <wpg:cNvPr id="107155875" name="Group 107155875"/>
                      <wpg:cNvGrpSpPr/>
                      <wpg:grpSpPr>
                        <a:xfrm>
                          <a:off x="2566586" y="3289787"/>
                          <a:ext cx="5558828" cy="980427"/>
                          <a:chOff x="0" y="0"/>
                          <a:chExt cx="5399405" cy="699770"/>
                        </a:xfrm>
                      </wpg:grpSpPr>
                      <wps:wsp>
                        <wps:cNvPr id="83571750" name="Rectangle 83571750"/>
                        <wps:cNvSpPr/>
                        <wps:spPr>
                          <a:xfrm>
                            <a:off x="0" y="0"/>
                            <a:ext cx="5399400" cy="699750"/>
                          </a:xfrm>
                          <a:prstGeom prst="rect">
                            <a:avLst/>
                          </a:prstGeom>
                          <a:noFill/>
                          <a:ln>
                            <a:noFill/>
                          </a:ln>
                        </wps:spPr>
                        <wps:txbx>
                          <w:txbxContent>
                            <w:p w14:paraId="6106DCDE" w14:textId="77777777" w:rsidR="00B81056" w:rsidRDefault="00B81056">
                              <w:pPr>
                                <w:spacing w:after="0" w:line="240" w:lineRule="auto"/>
                                <w:textDirection w:val="btLr"/>
                              </w:pPr>
                            </w:p>
                          </w:txbxContent>
                        </wps:txbx>
                        <wps:bodyPr spcFirstLastPara="1" wrap="square" lIns="91425" tIns="91425" rIns="91425" bIns="91425" anchor="ctr" anchorCtr="0">
                          <a:noAutofit/>
                        </wps:bodyPr>
                      </wps:wsp>
                      <wps:wsp>
                        <wps:cNvPr id="1379481662" name="Rectangle 1379481662"/>
                        <wps:cNvSpPr/>
                        <wps:spPr>
                          <a:xfrm>
                            <a:off x="0" y="12700"/>
                            <a:ext cx="5399405" cy="687070"/>
                          </a:xfrm>
                          <a:prstGeom prst="rect">
                            <a:avLst/>
                          </a:prstGeom>
                          <a:solidFill>
                            <a:srgbClr val="D8D8D8"/>
                          </a:solidFill>
                          <a:ln>
                            <a:noFill/>
                          </a:ln>
                        </wps:spPr>
                        <wps:txbx>
                          <w:txbxContent>
                            <w:p w14:paraId="37D25BAF" w14:textId="77777777" w:rsidR="00B81056" w:rsidRDefault="00B81056">
                              <w:pPr>
                                <w:spacing w:after="0" w:line="240" w:lineRule="auto"/>
                                <w:textDirection w:val="btLr"/>
                              </w:pPr>
                            </w:p>
                          </w:txbxContent>
                        </wps:txbx>
                        <wps:bodyPr spcFirstLastPara="1" wrap="square" lIns="91425" tIns="91425" rIns="91425" bIns="91425" anchor="ctr" anchorCtr="0">
                          <a:noAutofit/>
                        </wps:bodyPr>
                      </wps:wsp>
                      <wps:wsp>
                        <wps:cNvPr id="1825768765" name="Rectangle 1825768765"/>
                        <wps:cNvSpPr/>
                        <wps:spPr>
                          <a:xfrm>
                            <a:off x="365458" y="0"/>
                            <a:ext cx="4711668" cy="645858"/>
                          </a:xfrm>
                          <a:prstGeom prst="rect">
                            <a:avLst/>
                          </a:prstGeom>
                          <a:noFill/>
                          <a:ln>
                            <a:noFill/>
                          </a:ln>
                        </wps:spPr>
                        <wps:txbx>
                          <w:txbxContent>
                            <w:p w14:paraId="4AC11675" w14:textId="77777777" w:rsidR="00B81056" w:rsidRDefault="00102F2A">
                              <w:pPr>
                                <w:spacing w:after="240" w:line="251" w:lineRule="auto"/>
                                <w:textDirection w:val="btLr"/>
                              </w:pPr>
                              <w:r>
                                <w:rPr>
                                  <w:color w:val="000000"/>
                                </w:rPr>
                                <w:t>Oxford Policy Management acknowledges the traditional owners and custodians of country throughout Australia and the Indo Pacific and acknowledges their continuing connection to land, water and community. We pay our respects to the people, the cultures and the elders past, present and emerging.</w:t>
                              </w:r>
                            </w:p>
                            <w:p w14:paraId="6C875B18" w14:textId="77777777" w:rsidR="00B81056" w:rsidRDefault="00B81056">
                              <w:pPr>
                                <w:spacing w:after="240" w:line="251"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32D37CDB" id="Group 859689156" o:spid="_x0000_s1026" alt="&quot;&quot;" style="position:absolute;margin-left:13pt;margin-top:-54pt;width:437.7pt;height:77.2pt;z-index:251658242" coordorigin="25665,32897" coordsize="55588,9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">
              <v:group id="Group 107155875" o:spid="_x0000_s1027" style="position:absolute;left:25665;top:32897;width:55589;height:9805" coordsize="53994,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">
                <v:rect id="Rectangle 83571750" o:spid="_x0000_s1028" style="position:absolute;width:53994;height:6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" filled="f" stroked="f">
                  <v:textbox inset="2.53958mm,2.53958mm,2.53958mm,2.53958mm">
                    <w:txbxContent>
                      <w:p w14:paraId="6106DCDE" w14:textId="77777777" w:rsidR="00B81056" w:rsidRDefault="00B81056">
                        <w:pPr>
                          <w:spacing w:after="0" w:line="240" w:lineRule="auto"/>
                          <w:textDirection w:val="btLr"/>
                        </w:pPr>
                      </w:p>
                    </w:txbxContent>
                  </v:textbox>
                </v:rect>
                <v:rect id="Rectangle 1379481662" o:spid="_x0000_s1029" style="position:absolute;top:127;width:53994;height:6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" fillcolor="#d8d8d8" stroked="f">
                  <v:textbox inset="2.53958mm,2.53958mm,2.53958mm,2.53958mm">
                    <w:txbxContent>
                      <w:p w14:paraId="37D25BAF" w14:textId="77777777" w:rsidR="00B81056" w:rsidRDefault="00B81056">
                        <w:pPr>
                          <w:spacing w:after="0" w:line="240" w:lineRule="auto"/>
                          <w:textDirection w:val="btLr"/>
                        </w:pPr>
                      </w:p>
                    </w:txbxContent>
                  </v:textbox>
                </v:rect>
                <v:rect id="Rectangle 1825768765" o:spid="_x0000_s1030" style="position:absolute;left:3654;width:47117;height:6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" filled="f" stroked="f">
                  <v:textbox inset="2.53958mm,1.2694mm,2.53958mm,1.2694mm">
                    <w:txbxContent>
                      <w:p w14:paraId="4AC11675" w14:textId="77777777" w:rsidR="00B81056" w:rsidRDefault="00102F2A">
                        <w:pPr>
                          <w:spacing w:after="240" w:line="251" w:lineRule="auto"/>
                          <w:textDirection w:val="btLr"/>
                        </w:pPr>
                        <w:r>
                          <w:rPr>
                            <w:color w:val="000000"/>
                          </w:rPr>
                          <w:t>Oxford Policy Management acknowledges the traditional owners and custodians of country throughout Australia and the Indo Pacific and acknowledges their continuing connection to land, water and community. We pay our respects to the people, the cultures and the elders past, present and emerging.</w:t>
                        </w:r>
                      </w:p>
                      <w:p w14:paraId="6C875B18" w14:textId="77777777" w:rsidR="00B81056" w:rsidRDefault="00B81056">
                        <w:pPr>
                          <w:spacing w:after="240" w:line="251" w:lineRule="auto"/>
                          <w:textDirection w:val="btLr"/>
                        </w:pPr>
                      </w:p>
                    </w:txbxContent>
                  </v:textbox>
                </v:rect>
              </v:group>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53A39" w14:textId="77777777" w:rsidR="00B81056" w:rsidRDefault="00102F2A">
    <w:r>
      <w:rPr>
        <w:noProof/>
      </w:rPr>
      <mc:AlternateContent>
        <mc:Choice Requires="wps">
          <w:drawing>
            <wp:anchor distT="0" distB="0" distL="114300" distR="114300" simplePos="0" relativeHeight="251658243" behindDoc="0" locked="0" layoutInCell="1" hidden="0" allowOverlap="1" wp14:anchorId="4CED80EC" wp14:editId="4E77B27A">
              <wp:simplePos x="0" y="0"/>
              <wp:positionH relativeFrom="column">
                <wp:posOffset>-12699</wp:posOffset>
              </wp:positionH>
              <wp:positionV relativeFrom="paragraph">
                <wp:posOffset>-2730499</wp:posOffset>
              </wp:positionV>
              <wp:extent cx="2378075" cy="2561339"/>
              <wp:effectExtent l="0" t="0" r="0" b="0"/>
              <wp:wrapNone/>
              <wp:docPr id="859689157" name="Rectangle 859689157"/>
              <wp:cNvGraphicFramePr/>
              <a:graphic xmlns:a="http://schemas.openxmlformats.org/drawingml/2006/main">
                <a:graphicData uri="http://schemas.microsoft.com/office/word/2010/wordprocessingShape">
                  <wps:wsp>
                    <wps:cNvSpPr/>
                    <wps:spPr>
                      <a:xfrm>
                        <a:off x="4161725" y="2504093"/>
                        <a:ext cx="2368550" cy="2551814"/>
                      </a:xfrm>
                      <a:prstGeom prst="rect">
                        <a:avLst/>
                      </a:prstGeom>
                      <a:noFill/>
                      <a:ln>
                        <a:noFill/>
                      </a:ln>
                    </wps:spPr>
                    <wps:txbx>
                      <w:txbxContent>
                        <w:p w14:paraId="70A7359E" w14:textId="77777777" w:rsidR="00B81056" w:rsidRDefault="00102F2A">
                          <w:pPr>
                            <w:spacing w:after="0" w:line="251" w:lineRule="auto"/>
                            <w:textDirection w:val="btLr"/>
                          </w:pPr>
                          <w:r>
                            <w:rPr>
                              <w:color w:val="000000"/>
                              <w:sz w:val="18"/>
                            </w:rPr>
                            <w:t>Oxford Policy Management Australia Limited</w:t>
                          </w:r>
                        </w:p>
                        <w:p w14:paraId="59C0EF20" w14:textId="77777777" w:rsidR="00B81056" w:rsidRDefault="00102F2A">
                          <w:pPr>
                            <w:spacing w:after="0" w:line="251" w:lineRule="auto"/>
                            <w:textDirection w:val="btLr"/>
                          </w:pPr>
                          <w:r>
                            <w:rPr>
                              <w:color w:val="000000"/>
                              <w:sz w:val="18"/>
                            </w:rPr>
                            <w:t xml:space="preserve">ABN: 47 618 362 093 </w:t>
                          </w:r>
                        </w:p>
                        <w:p w14:paraId="59A27ADC" w14:textId="77777777" w:rsidR="00B81056" w:rsidRPr="00BD777E" w:rsidRDefault="00102F2A">
                          <w:pPr>
                            <w:spacing w:after="0" w:line="251" w:lineRule="auto"/>
                            <w:textDirection w:val="btLr"/>
                            <w:rPr>
                              <w:lang w:val="sv-SE"/>
                            </w:rPr>
                          </w:pPr>
                          <w:r w:rsidRPr="00BD777E">
                            <w:rPr>
                              <w:color w:val="000000"/>
                              <w:sz w:val="18"/>
                              <w:lang w:val="sv-SE"/>
                            </w:rPr>
                            <w:t>ACN: 618 362 093</w:t>
                          </w:r>
                        </w:p>
                        <w:p w14:paraId="49503AC3" w14:textId="77777777" w:rsidR="00B81056" w:rsidRPr="00BD777E" w:rsidRDefault="00B81056">
                          <w:pPr>
                            <w:spacing w:after="0" w:line="251" w:lineRule="auto"/>
                            <w:textDirection w:val="btLr"/>
                            <w:rPr>
                              <w:lang w:val="sv-SE"/>
                            </w:rPr>
                          </w:pPr>
                        </w:p>
                        <w:p w14:paraId="72EB74A8" w14:textId="251AC3C4" w:rsidR="00B81056" w:rsidRPr="00BD777E" w:rsidRDefault="005B67D7">
                          <w:pPr>
                            <w:spacing w:after="0" w:line="251" w:lineRule="auto"/>
                            <w:textDirection w:val="btLr"/>
                            <w:rPr>
                              <w:color w:val="000000"/>
                              <w:sz w:val="18"/>
                              <w:lang w:val="sv-SE"/>
                            </w:rPr>
                          </w:pPr>
                          <w:r w:rsidRPr="00BD777E">
                            <w:rPr>
                              <w:color w:val="000000"/>
                              <w:sz w:val="18"/>
                              <w:lang w:val="sv-SE"/>
                            </w:rPr>
                            <w:t>PO Box 303</w:t>
                          </w:r>
                        </w:p>
                        <w:p w14:paraId="5D6B7343" w14:textId="331240CF" w:rsidR="005B67D7" w:rsidRPr="00BD777E" w:rsidRDefault="005B67D7">
                          <w:pPr>
                            <w:spacing w:after="0" w:line="251" w:lineRule="auto"/>
                            <w:textDirection w:val="btLr"/>
                            <w:rPr>
                              <w:lang w:val="sv-SE"/>
                            </w:rPr>
                          </w:pPr>
                          <w:r w:rsidRPr="00BD777E">
                            <w:rPr>
                              <w:color w:val="000000"/>
                              <w:sz w:val="18"/>
                              <w:lang w:val="sv-SE"/>
                            </w:rPr>
                            <w:t>Brighton, SA, 5048</w:t>
                          </w:r>
                        </w:p>
                        <w:p w14:paraId="4DE73C2E" w14:textId="77777777" w:rsidR="00B81056" w:rsidRDefault="00102F2A">
                          <w:pPr>
                            <w:spacing w:after="0" w:line="251" w:lineRule="auto"/>
                            <w:textDirection w:val="btLr"/>
                          </w:pPr>
                          <w:r>
                            <w:rPr>
                              <w:color w:val="000000"/>
                              <w:sz w:val="18"/>
                            </w:rPr>
                            <w:t>Australia</w:t>
                          </w:r>
                        </w:p>
                        <w:p w14:paraId="3AFC80F6" w14:textId="77777777" w:rsidR="00B81056" w:rsidRDefault="00B81056">
                          <w:pPr>
                            <w:spacing w:after="0" w:line="251" w:lineRule="auto"/>
                            <w:textDirection w:val="btLr"/>
                          </w:pPr>
                        </w:p>
                        <w:p w14:paraId="03EC2574" w14:textId="77777777" w:rsidR="00B81056" w:rsidRDefault="00102F2A">
                          <w:pPr>
                            <w:spacing w:after="0" w:line="251" w:lineRule="auto"/>
                            <w:textDirection w:val="btLr"/>
                          </w:pPr>
                          <w:r>
                            <w:rPr>
                              <w:color w:val="000000"/>
                              <w:sz w:val="18"/>
                            </w:rPr>
                            <w:t>Phone:  +61 (0)2 6198 3357</w:t>
                          </w:r>
                        </w:p>
                        <w:p w14:paraId="15657C94" w14:textId="77777777" w:rsidR="00B81056" w:rsidRDefault="00102F2A">
                          <w:pPr>
                            <w:spacing w:after="0" w:line="251" w:lineRule="auto"/>
                            <w:textDirection w:val="btLr"/>
                          </w:pPr>
                          <w:r>
                            <w:rPr>
                              <w:color w:val="000000"/>
                              <w:sz w:val="18"/>
                            </w:rPr>
                            <w:t xml:space="preserve">Email: </w:t>
                          </w:r>
                          <w:r>
                            <w:rPr>
                              <w:color w:val="45A7E1"/>
                              <w:sz w:val="18"/>
                              <w:u w:val="single"/>
                            </w:rPr>
                            <w:t>info.australiaoffice@opml.co.uk</w:t>
                          </w:r>
                          <w:r>
                            <w:rPr>
                              <w:color w:val="000000"/>
                              <w:sz w:val="18"/>
                            </w:rPr>
                            <w:t xml:space="preserve"> </w:t>
                          </w:r>
                        </w:p>
                        <w:p w14:paraId="7168FE66" w14:textId="77777777" w:rsidR="00B81056" w:rsidRDefault="00102F2A">
                          <w:pPr>
                            <w:spacing w:after="0" w:line="251" w:lineRule="auto"/>
                            <w:textDirection w:val="btLr"/>
                          </w:pPr>
                          <w:r>
                            <w:rPr>
                              <w:color w:val="000000"/>
                              <w:sz w:val="18"/>
                            </w:rPr>
                            <w:t xml:space="preserve">Website: </w:t>
                          </w:r>
                          <w:r>
                            <w:rPr>
                              <w:color w:val="45A7E1"/>
                              <w:sz w:val="18"/>
                              <w:u w:val="single"/>
                            </w:rPr>
                            <w:t>www.opml.co.uk</w:t>
                          </w:r>
                        </w:p>
                        <w:p w14:paraId="63F47794" w14:textId="77777777" w:rsidR="00B81056" w:rsidRDefault="00102F2A">
                          <w:pPr>
                            <w:spacing w:after="0" w:line="251" w:lineRule="auto"/>
                            <w:textDirection w:val="btLr"/>
                          </w:pPr>
                          <w:r>
                            <w:rPr>
                              <w:color w:val="000000"/>
                              <w:sz w:val="18"/>
                            </w:rPr>
                            <w:t xml:space="preserve">Twitter: </w:t>
                          </w:r>
                          <w:r>
                            <w:rPr>
                              <w:color w:val="45A7E1"/>
                              <w:sz w:val="18"/>
                              <w:u w:val="single"/>
                            </w:rPr>
                            <w:t>@OPMglobal</w:t>
                          </w:r>
                        </w:p>
                        <w:p w14:paraId="349C5197" w14:textId="77777777" w:rsidR="00B81056" w:rsidRDefault="00102F2A">
                          <w:pPr>
                            <w:spacing w:after="0" w:line="251" w:lineRule="auto"/>
                            <w:textDirection w:val="btLr"/>
                          </w:pPr>
                          <w:r>
                            <w:rPr>
                              <w:color w:val="000000"/>
                              <w:sz w:val="18"/>
                            </w:rPr>
                            <w:t xml:space="preserve">Facebook: </w:t>
                          </w:r>
                          <w:r>
                            <w:rPr>
                              <w:color w:val="45A7E1"/>
                              <w:sz w:val="18"/>
                              <w:u w:val="single"/>
                            </w:rPr>
                            <w:t>@OPMglobal</w:t>
                          </w:r>
                        </w:p>
                        <w:p w14:paraId="6BF2EC1D" w14:textId="77777777" w:rsidR="00B81056" w:rsidRDefault="00102F2A">
                          <w:pPr>
                            <w:spacing w:after="0" w:line="251" w:lineRule="auto"/>
                            <w:textDirection w:val="btLr"/>
                          </w:pPr>
                          <w:r>
                            <w:rPr>
                              <w:color w:val="000000"/>
                              <w:sz w:val="18"/>
                            </w:rPr>
                            <w:t xml:space="preserve">YouTube: </w:t>
                          </w:r>
                          <w:r>
                            <w:rPr>
                              <w:color w:val="45A7E1"/>
                              <w:sz w:val="18"/>
                              <w:u w:val="single"/>
                            </w:rPr>
                            <w:t>@OPMglobal</w:t>
                          </w:r>
                        </w:p>
                        <w:p w14:paraId="615901B4" w14:textId="77777777" w:rsidR="00B81056" w:rsidRDefault="00102F2A">
                          <w:pPr>
                            <w:spacing w:after="0" w:line="251" w:lineRule="auto"/>
                            <w:textDirection w:val="btLr"/>
                          </w:pPr>
                          <w:r>
                            <w:rPr>
                              <w:color w:val="000000"/>
                              <w:sz w:val="18"/>
                            </w:rPr>
                            <w:t xml:space="preserve">LinkedIn: </w:t>
                          </w:r>
                          <w:r>
                            <w:rPr>
                              <w:color w:val="45A7E1"/>
                              <w:sz w:val="18"/>
                              <w:u w:val="single"/>
                            </w:rPr>
                            <w:t>@OPMglobal</w:t>
                          </w:r>
                        </w:p>
                      </w:txbxContent>
                    </wps:txbx>
                    <wps:bodyPr spcFirstLastPara="1" wrap="square" lIns="0" tIns="0" rIns="0" bIns="0" anchor="b" anchorCtr="0">
                      <a:noAutofit/>
                    </wps:bodyPr>
                  </wps:wsp>
                </a:graphicData>
              </a:graphic>
            </wp:anchor>
          </w:drawing>
        </mc:Choice>
        <mc:Fallback>
          <w:pict>
            <v:rect w14:anchorId="4CED80EC" id="Rectangle 859689157" o:spid="_x0000_s1031" style="position:absolute;margin-left:-1pt;margin-top:-215pt;width:187.25pt;height:201.7pt;z-index:251658243;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" filled="f" stroked="f">
              <v:textbox inset="0,0,0,0">
                <w:txbxContent>
                  <w:p w14:paraId="70A7359E" w14:textId="77777777" w:rsidR="00B81056" w:rsidRDefault="00102F2A">
                    <w:pPr>
                      <w:spacing w:after="0" w:line="251" w:lineRule="auto"/>
                      <w:textDirection w:val="btLr"/>
                    </w:pPr>
                    <w:r>
                      <w:rPr>
                        <w:color w:val="000000"/>
                        <w:sz w:val="18"/>
                      </w:rPr>
                      <w:t>Oxford Policy Management Australia Limited</w:t>
                    </w:r>
                  </w:p>
                  <w:p w14:paraId="59C0EF20" w14:textId="77777777" w:rsidR="00B81056" w:rsidRDefault="00102F2A">
                    <w:pPr>
                      <w:spacing w:after="0" w:line="251" w:lineRule="auto"/>
                      <w:textDirection w:val="btLr"/>
                    </w:pPr>
                    <w:r>
                      <w:rPr>
                        <w:color w:val="000000"/>
                        <w:sz w:val="18"/>
                      </w:rPr>
                      <w:t xml:space="preserve">ABN: 47 618 362 093 </w:t>
                    </w:r>
                  </w:p>
                  <w:p w14:paraId="59A27ADC" w14:textId="77777777" w:rsidR="00B81056" w:rsidRPr="00BD777E" w:rsidRDefault="00102F2A">
                    <w:pPr>
                      <w:spacing w:after="0" w:line="251" w:lineRule="auto"/>
                      <w:textDirection w:val="btLr"/>
                      <w:rPr>
                        <w:lang w:val="sv-SE"/>
                      </w:rPr>
                    </w:pPr>
                    <w:r w:rsidRPr="00BD777E">
                      <w:rPr>
                        <w:color w:val="000000"/>
                        <w:sz w:val="18"/>
                        <w:lang w:val="sv-SE"/>
                      </w:rPr>
                      <w:t>ACN: 618 362 093</w:t>
                    </w:r>
                  </w:p>
                  <w:p w14:paraId="49503AC3" w14:textId="77777777" w:rsidR="00B81056" w:rsidRPr="00BD777E" w:rsidRDefault="00B81056">
                    <w:pPr>
                      <w:spacing w:after="0" w:line="251" w:lineRule="auto"/>
                      <w:textDirection w:val="btLr"/>
                      <w:rPr>
                        <w:lang w:val="sv-SE"/>
                      </w:rPr>
                    </w:pPr>
                  </w:p>
                  <w:p w14:paraId="72EB74A8" w14:textId="251AC3C4" w:rsidR="00B81056" w:rsidRPr="00BD777E" w:rsidRDefault="005B67D7">
                    <w:pPr>
                      <w:spacing w:after="0" w:line="251" w:lineRule="auto"/>
                      <w:textDirection w:val="btLr"/>
                      <w:rPr>
                        <w:color w:val="000000"/>
                        <w:sz w:val="18"/>
                        <w:lang w:val="sv-SE"/>
                      </w:rPr>
                    </w:pPr>
                    <w:r w:rsidRPr="00BD777E">
                      <w:rPr>
                        <w:color w:val="000000"/>
                        <w:sz w:val="18"/>
                        <w:lang w:val="sv-SE"/>
                      </w:rPr>
                      <w:t>PO Box 303</w:t>
                    </w:r>
                  </w:p>
                  <w:p w14:paraId="5D6B7343" w14:textId="331240CF" w:rsidR="005B67D7" w:rsidRPr="00BD777E" w:rsidRDefault="005B67D7">
                    <w:pPr>
                      <w:spacing w:after="0" w:line="251" w:lineRule="auto"/>
                      <w:textDirection w:val="btLr"/>
                      <w:rPr>
                        <w:lang w:val="sv-SE"/>
                      </w:rPr>
                    </w:pPr>
                    <w:r w:rsidRPr="00BD777E">
                      <w:rPr>
                        <w:color w:val="000000"/>
                        <w:sz w:val="18"/>
                        <w:lang w:val="sv-SE"/>
                      </w:rPr>
                      <w:t>Brighton, SA, 5048</w:t>
                    </w:r>
                  </w:p>
                  <w:p w14:paraId="4DE73C2E" w14:textId="77777777" w:rsidR="00B81056" w:rsidRDefault="00102F2A">
                    <w:pPr>
                      <w:spacing w:after="0" w:line="251" w:lineRule="auto"/>
                      <w:textDirection w:val="btLr"/>
                    </w:pPr>
                    <w:r>
                      <w:rPr>
                        <w:color w:val="000000"/>
                        <w:sz w:val="18"/>
                      </w:rPr>
                      <w:t>Australia</w:t>
                    </w:r>
                  </w:p>
                  <w:p w14:paraId="3AFC80F6" w14:textId="77777777" w:rsidR="00B81056" w:rsidRDefault="00B81056">
                    <w:pPr>
                      <w:spacing w:after="0" w:line="251" w:lineRule="auto"/>
                      <w:textDirection w:val="btLr"/>
                    </w:pPr>
                  </w:p>
                  <w:p w14:paraId="03EC2574" w14:textId="77777777" w:rsidR="00B81056" w:rsidRDefault="00102F2A">
                    <w:pPr>
                      <w:spacing w:after="0" w:line="251" w:lineRule="auto"/>
                      <w:textDirection w:val="btLr"/>
                    </w:pPr>
                    <w:r>
                      <w:rPr>
                        <w:color w:val="000000"/>
                        <w:sz w:val="18"/>
                      </w:rPr>
                      <w:t>Phone:  +61 (0)2 6198 3357</w:t>
                    </w:r>
                  </w:p>
                  <w:p w14:paraId="15657C94" w14:textId="77777777" w:rsidR="00B81056" w:rsidRDefault="00102F2A">
                    <w:pPr>
                      <w:spacing w:after="0" w:line="251" w:lineRule="auto"/>
                      <w:textDirection w:val="btLr"/>
                    </w:pPr>
                    <w:r>
                      <w:rPr>
                        <w:color w:val="000000"/>
                        <w:sz w:val="18"/>
                      </w:rPr>
                      <w:t xml:space="preserve">Email: </w:t>
                    </w:r>
                    <w:r>
                      <w:rPr>
                        <w:color w:val="45A7E1"/>
                        <w:sz w:val="18"/>
                        <w:u w:val="single"/>
                      </w:rPr>
                      <w:t>info.australiaoffice@opml.co.uk</w:t>
                    </w:r>
                    <w:r>
                      <w:rPr>
                        <w:color w:val="000000"/>
                        <w:sz w:val="18"/>
                      </w:rPr>
                      <w:t xml:space="preserve"> </w:t>
                    </w:r>
                  </w:p>
                  <w:p w14:paraId="7168FE66" w14:textId="77777777" w:rsidR="00B81056" w:rsidRDefault="00102F2A">
                    <w:pPr>
                      <w:spacing w:after="0" w:line="251" w:lineRule="auto"/>
                      <w:textDirection w:val="btLr"/>
                    </w:pPr>
                    <w:r>
                      <w:rPr>
                        <w:color w:val="000000"/>
                        <w:sz w:val="18"/>
                      </w:rPr>
                      <w:t xml:space="preserve">Website: </w:t>
                    </w:r>
                    <w:r>
                      <w:rPr>
                        <w:color w:val="45A7E1"/>
                        <w:sz w:val="18"/>
                        <w:u w:val="single"/>
                      </w:rPr>
                      <w:t>www.opml.co.uk</w:t>
                    </w:r>
                  </w:p>
                  <w:p w14:paraId="63F47794" w14:textId="77777777" w:rsidR="00B81056" w:rsidRDefault="00102F2A">
                    <w:pPr>
                      <w:spacing w:after="0" w:line="251" w:lineRule="auto"/>
                      <w:textDirection w:val="btLr"/>
                    </w:pPr>
                    <w:r>
                      <w:rPr>
                        <w:color w:val="000000"/>
                        <w:sz w:val="18"/>
                      </w:rPr>
                      <w:t xml:space="preserve">Twitter: </w:t>
                    </w:r>
                    <w:r>
                      <w:rPr>
                        <w:color w:val="45A7E1"/>
                        <w:sz w:val="18"/>
                        <w:u w:val="single"/>
                      </w:rPr>
                      <w:t>@OPMglobal</w:t>
                    </w:r>
                  </w:p>
                  <w:p w14:paraId="349C5197" w14:textId="77777777" w:rsidR="00B81056" w:rsidRDefault="00102F2A">
                    <w:pPr>
                      <w:spacing w:after="0" w:line="251" w:lineRule="auto"/>
                      <w:textDirection w:val="btLr"/>
                    </w:pPr>
                    <w:r>
                      <w:rPr>
                        <w:color w:val="000000"/>
                        <w:sz w:val="18"/>
                      </w:rPr>
                      <w:t xml:space="preserve">Facebook: </w:t>
                    </w:r>
                    <w:r>
                      <w:rPr>
                        <w:color w:val="45A7E1"/>
                        <w:sz w:val="18"/>
                        <w:u w:val="single"/>
                      </w:rPr>
                      <w:t>@OPMglobal</w:t>
                    </w:r>
                  </w:p>
                  <w:p w14:paraId="6BF2EC1D" w14:textId="77777777" w:rsidR="00B81056" w:rsidRDefault="00102F2A">
                    <w:pPr>
                      <w:spacing w:after="0" w:line="251" w:lineRule="auto"/>
                      <w:textDirection w:val="btLr"/>
                    </w:pPr>
                    <w:r>
                      <w:rPr>
                        <w:color w:val="000000"/>
                        <w:sz w:val="18"/>
                      </w:rPr>
                      <w:t xml:space="preserve">YouTube: </w:t>
                    </w:r>
                    <w:r>
                      <w:rPr>
                        <w:color w:val="45A7E1"/>
                        <w:sz w:val="18"/>
                        <w:u w:val="single"/>
                      </w:rPr>
                      <w:t>@OPMglobal</w:t>
                    </w:r>
                  </w:p>
                  <w:p w14:paraId="615901B4" w14:textId="77777777" w:rsidR="00B81056" w:rsidRDefault="00102F2A">
                    <w:pPr>
                      <w:spacing w:after="0" w:line="251" w:lineRule="auto"/>
                      <w:textDirection w:val="btLr"/>
                    </w:pPr>
                    <w:r>
                      <w:rPr>
                        <w:color w:val="000000"/>
                        <w:sz w:val="18"/>
                      </w:rPr>
                      <w:t xml:space="preserve">LinkedIn: </w:t>
                    </w:r>
                    <w:r>
                      <w:rPr>
                        <w:color w:val="45A7E1"/>
                        <w:sz w:val="18"/>
                        <w:u w:val="single"/>
                      </w:rPr>
                      <w:t>@OPMglobal</w:t>
                    </w:r>
                  </w:p>
                </w:txbxContent>
              </v:textbox>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1C58C" w14:textId="5A10A1B7" w:rsidR="00B81056" w:rsidRDefault="00102F2A" w:rsidP="00044E45">
    <w:pPr>
      <w:pBdr>
        <w:top w:val="single" w:sz="4" w:space="1" w:color="000000"/>
        <w:left w:val="nil"/>
        <w:bottom w:val="nil"/>
        <w:right w:val="nil"/>
        <w:between w:val="nil"/>
      </w:pBdr>
      <w:tabs>
        <w:tab w:val="right" w:pos="8931"/>
      </w:tabs>
      <w:spacing w:after="240" w:line="252" w:lineRule="auto"/>
      <w:rPr>
        <w:color w:val="000000"/>
        <w:sz w:val="18"/>
        <w:szCs w:val="18"/>
      </w:rPr>
    </w:pPr>
    <w:r>
      <w:rPr>
        <w:color w:val="000000"/>
        <w:sz w:val="18"/>
        <w:szCs w:val="18"/>
      </w:rPr>
      <w:t>© Oxford Policy Management</w:t>
    </w:r>
    <w:r w:rsidR="00044E45">
      <w:rPr>
        <w:color w:val="000000"/>
        <w:sz w:val="18"/>
        <w:szCs w:val="18"/>
      </w:rPr>
      <w:tab/>
    </w:r>
    <w:r>
      <w:rPr>
        <w:color w:val="000000"/>
        <w:sz w:val="18"/>
        <w:szCs w:val="18"/>
      </w:rPr>
      <w:fldChar w:fldCharType="begin"/>
    </w:r>
    <w:r>
      <w:rPr>
        <w:color w:val="000000"/>
        <w:sz w:val="18"/>
        <w:szCs w:val="18"/>
      </w:rPr>
      <w:instrText>PAGE</w:instrText>
    </w:r>
    <w:r>
      <w:rPr>
        <w:color w:val="000000"/>
        <w:sz w:val="18"/>
        <w:szCs w:val="18"/>
      </w:rPr>
      <w:fldChar w:fldCharType="separate"/>
    </w:r>
    <w:r w:rsidR="00FF6216">
      <w:rPr>
        <w:noProof/>
        <w:color w:val="000000"/>
        <w:sz w:val="18"/>
        <w:szCs w:val="18"/>
      </w:rPr>
      <w:t>1</w:t>
    </w:r>
    <w:r>
      <w:rPr>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CBE00E" w14:textId="77777777" w:rsidR="00783FE3" w:rsidRDefault="00783FE3">
      <w:pPr>
        <w:spacing w:after="0" w:line="240" w:lineRule="auto"/>
      </w:pPr>
      <w:r>
        <w:separator/>
      </w:r>
    </w:p>
  </w:footnote>
  <w:footnote w:type="continuationSeparator" w:id="0">
    <w:p w14:paraId="5341F128" w14:textId="77777777" w:rsidR="00783FE3" w:rsidRDefault="00783FE3">
      <w:pPr>
        <w:spacing w:after="0" w:line="240" w:lineRule="auto"/>
      </w:pPr>
      <w:r>
        <w:continuationSeparator/>
      </w:r>
    </w:p>
  </w:footnote>
  <w:footnote w:type="continuationNotice" w:id="1">
    <w:p w14:paraId="18D96925" w14:textId="77777777" w:rsidR="00783FE3" w:rsidRDefault="00783FE3">
      <w:pPr>
        <w:spacing w:after="0" w:line="240" w:lineRule="auto"/>
      </w:pPr>
    </w:p>
  </w:footnote>
  <w:footnote w:id="2">
    <w:p w14:paraId="1EDE6DF7" w14:textId="01BBB4B9" w:rsidR="00F44861" w:rsidRPr="00F44861" w:rsidRDefault="00F44861" w:rsidP="00F44861">
      <w:pPr>
        <w:pStyle w:val="FootnoteText"/>
      </w:pPr>
      <w:r>
        <w:rPr>
          <w:rStyle w:val="FootnoteReference"/>
        </w:rPr>
        <w:footnoteRef/>
      </w:r>
      <w:r>
        <w:t xml:space="preserve"> Th</w:t>
      </w:r>
      <w:r w:rsidR="00426717">
        <w:t>e</w:t>
      </w:r>
      <w:r>
        <w:t xml:space="preserve"> VAC was designed</w:t>
      </w:r>
      <w:r w:rsidR="00426717">
        <w:t xml:space="preserve"> and implemented</w:t>
      </w:r>
      <w:r>
        <w:t xml:space="preserve"> as </w:t>
      </w:r>
      <w:r w:rsidR="00426717">
        <w:t>one of the five</w:t>
      </w:r>
      <w:r>
        <w:t xml:space="preserve"> component</w:t>
      </w:r>
      <w:r w:rsidR="00426717">
        <w:t>s</w:t>
      </w:r>
      <w:r>
        <w:t xml:space="preserve"> under </w:t>
      </w:r>
      <w:r w:rsidR="00170E41">
        <w:t xml:space="preserve">Phase 2 of </w:t>
      </w:r>
      <w:r>
        <w:t>the Aus4Skill</w:t>
      </w:r>
      <w:r w:rsidR="00170E41">
        <w:t>s</w:t>
      </w:r>
      <w:r>
        <w:t xml:space="preserve"> </w:t>
      </w:r>
      <w:r w:rsidR="00170E41">
        <w:t>program</w:t>
      </w:r>
      <w:r>
        <w:t xml:space="preserve">. The three EOPOs of the Aus4Skills Phase 1 and Phase 2 </w:t>
      </w:r>
      <w:r w:rsidR="00170E41">
        <w:t>are</w:t>
      </w:r>
      <w:r w:rsidRPr="00F44861">
        <w:rPr>
          <w:lang w:val="en-US"/>
        </w:rPr>
        <w:t>:</w:t>
      </w:r>
      <w:r>
        <w:rPr>
          <w:lang w:val="en-US"/>
        </w:rPr>
        <w:t xml:space="preserve"> </w:t>
      </w:r>
      <w:r w:rsidRPr="00F44861">
        <w:rPr>
          <w:lang w:val="en-US"/>
        </w:rPr>
        <w:t>1. Inclusive alumni use new skills and knowledge to make positive contributions in</w:t>
      </w:r>
      <w:r>
        <w:rPr>
          <w:lang w:val="en-US"/>
        </w:rPr>
        <w:t xml:space="preserve"> </w:t>
      </w:r>
      <w:r w:rsidRPr="00F44861">
        <w:rPr>
          <w:lang w:val="en-US"/>
        </w:rPr>
        <w:t>targeted areas of Vietnam’s development</w:t>
      </w:r>
      <w:r>
        <w:rPr>
          <w:lang w:val="en-US"/>
        </w:rPr>
        <w:t xml:space="preserve">; 2. </w:t>
      </w:r>
      <w:r w:rsidR="00AC0527">
        <w:rPr>
          <w:lang w:val="en-US"/>
        </w:rPr>
        <w:t>Capacity</w:t>
      </w:r>
      <w:r w:rsidR="00AC0527">
        <w:rPr>
          <w:lang w:val="vi-VN"/>
        </w:rPr>
        <w:t xml:space="preserve"> buidling for s</w:t>
      </w:r>
      <w:r w:rsidRPr="00F44861">
        <w:rPr>
          <w:lang w:val="en-US"/>
        </w:rPr>
        <w:t>elected Vietnamese Government</w:t>
      </w:r>
      <w:r w:rsidR="00AC0527">
        <w:rPr>
          <w:lang w:val="vi-VN"/>
        </w:rPr>
        <w:t>’s organizations</w:t>
      </w:r>
      <w:r w:rsidRPr="00F44861">
        <w:rPr>
          <w:lang w:val="en-US"/>
        </w:rPr>
        <w:t>, private sector,  and</w:t>
      </w:r>
      <w:r>
        <w:rPr>
          <w:lang w:val="en-US"/>
        </w:rPr>
        <w:t xml:space="preserve"> </w:t>
      </w:r>
      <w:r w:rsidRPr="00F44861">
        <w:rPr>
          <w:lang w:val="en-US"/>
        </w:rPr>
        <w:t>other partners in targeted areas; and</w:t>
      </w:r>
      <w:r>
        <w:rPr>
          <w:lang w:val="en-US"/>
        </w:rPr>
        <w:t xml:space="preserve"> </w:t>
      </w:r>
      <w:r w:rsidRPr="00F44861">
        <w:rPr>
          <w:lang w:val="en-US"/>
        </w:rPr>
        <w:t>3. Australia and Vietnam have stronger sustainable links and partnerships in</w:t>
      </w:r>
      <w:r w:rsidR="00426717">
        <w:rPr>
          <w:lang w:val="en-US"/>
        </w:rPr>
        <w:t xml:space="preserve"> </w:t>
      </w:r>
      <w:r w:rsidRPr="00F44861">
        <w:rPr>
          <w:lang w:val="en-US"/>
        </w:rPr>
        <w:t>selected agencies and sectors.</w:t>
      </w:r>
      <w:r>
        <w:t xml:space="preserve">  </w:t>
      </w:r>
    </w:p>
  </w:footnote>
  <w:footnote w:id="3">
    <w:p w14:paraId="32517279" w14:textId="3DBF37A9" w:rsidR="002F1BC5" w:rsidRPr="0002615C" w:rsidRDefault="002F1BC5" w:rsidP="002F1B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sz w:val="16"/>
          <w:szCs w:val="16"/>
          <w:lang w:val="en-US"/>
        </w:rPr>
      </w:pPr>
      <w:r w:rsidRPr="0002615C">
        <w:rPr>
          <w:rStyle w:val="FootnoteReference"/>
          <w:sz w:val="16"/>
          <w:szCs w:val="16"/>
        </w:rPr>
        <w:footnoteRef/>
      </w:r>
      <w:r w:rsidRPr="0002615C">
        <w:rPr>
          <w:sz w:val="16"/>
          <w:szCs w:val="16"/>
        </w:rPr>
        <w:t xml:space="preserve"> </w:t>
      </w:r>
      <w:r w:rsidRPr="0002615C">
        <w:rPr>
          <w:rFonts w:ascii="Helvetica" w:hAnsi="Helvetica" w:cs="Helvetica"/>
          <w:color w:val="000000"/>
          <w:sz w:val="16"/>
          <w:szCs w:val="16"/>
          <w:lang w:val="en-US"/>
        </w:rPr>
        <w:t>“The experiential program provided new knowledge and skills for individual members of the group,</w:t>
      </w:r>
      <w:r w:rsidRPr="0002615C">
        <w:rPr>
          <w:rFonts w:ascii="Helvetica" w:hAnsi="Helvetica" w:cs="Helvetica"/>
          <w:color w:val="000000"/>
          <w:sz w:val="16"/>
          <w:szCs w:val="16"/>
          <w:lang w:val="vi-VN"/>
        </w:rPr>
        <w:t xml:space="preserve"> </w:t>
      </w:r>
      <w:r w:rsidRPr="0002615C">
        <w:rPr>
          <w:rFonts w:ascii="Helvetica" w:hAnsi="Helvetica" w:cs="Helvetica"/>
          <w:color w:val="000000"/>
          <w:sz w:val="16"/>
          <w:szCs w:val="16"/>
          <w:lang w:val="en-US"/>
        </w:rPr>
        <w:t>shared by experienced professors. This was a very wonderful experience that I have never</w:t>
      </w:r>
      <w:r w:rsidRPr="0002615C">
        <w:rPr>
          <w:rFonts w:ascii="Helvetica" w:hAnsi="Helvetica" w:cs="Helvetica"/>
          <w:color w:val="000000"/>
          <w:sz w:val="16"/>
          <w:szCs w:val="16"/>
          <w:lang w:val="vi-VN"/>
        </w:rPr>
        <w:t xml:space="preserve"> </w:t>
      </w:r>
      <w:r w:rsidRPr="0002615C">
        <w:rPr>
          <w:rFonts w:ascii="Helvetica" w:hAnsi="Helvetica" w:cs="Helvetica"/>
          <w:color w:val="000000"/>
          <w:sz w:val="16"/>
          <w:szCs w:val="16"/>
          <w:lang w:val="en-US"/>
        </w:rPr>
        <w:t>experienced on other trips. I have learnt of practical policy making processes after meeting different</w:t>
      </w:r>
      <w:r w:rsidRPr="0002615C">
        <w:rPr>
          <w:rFonts w:ascii="Helvetica" w:hAnsi="Helvetica" w:cs="Helvetica"/>
          <w:color w:val="000000"/>
          <w:sz w:val="16"/>
          <w:szCs w:val="16"/>
          <w:lang w:val="vi-VN"/>
        </w:rPr>
        <w:t xml:space="preserve"> </w:t>
      </w:r>
      <w:r w:rsidRPr="0002615C">
        <w:rPr>
          <w:rFonts w:ascii="Helvetica" w:hAnsi="Helvetica" w:cs="Helvetica"/>
          <w:color w:val="000000"/>
          <w:sz w:val="16"/>
          <w:szCs w:val="16"/>
          <w:lang w:val="en-US"/>
        </w:rPr>
        <w:t>leaders and institutions. This trip was added value to four partners of VAC and the Australian</w:t>
      </w:r>
      <w:r w:rsidRPr="0002615C">
        <w:rPr>
          <w:rFonts w:ascii="Helvetica" w:hAnsi="Helvetica" w:cs="Helvetica"/>
          <w:color w:val="000000"/>
          <w:sz w:val="16"/>
          <w:szCs w:val="16"/>
          <w:lang w:val="vi-VN"/>
        </w:rPr>
        <w:t xml:space="preserve"> </w:t>
      </w:r>
      <w:r w:rsidRPr="0002615C">
        <w:rPr>
          <w:rFonts w:ascii="Helvetica" w:hAnsi="Helvetica" w:cs="Helvetica"/>
          <w:color w:val="000000"/>
          <w:sz w:val="16"/>
          <w:szCs w:val="16"/>
          <w:lang w:val="en-US"/>
        </w:rPr>
        <w:t>Embassy. It has helped to build up a very good network to promote</w:t>
      </w:r>
      <w:r w:rsidRPr="0002615C">
        <w:rPr>
          <w:rFonts w:ascii="Helvetica" w:hAnsi="Helvetica" w:cs="Helvetica"/>
          <w:color w:val="000000"/>
          <w:sz w:val="16"/>
          <w:szCs w:val="16"/>
          <w:lang w:val="vi-VN"/>
        </w:rPr>
        <w:t xml:space="preserve"> </w:t>
      </w:r>
      <w:r w:rsidRPr="0002615C">
        <w:rPr>
          <w:rFonts w:ascii="Helvetica" w:hAnsi="Helvetica" w:cs="Helvetica"/>
          <w:color w:val="000000"/>
          <w:sz w:val="16"/>
          <w:szCs w:val="16"/>
          <w:lang w:val="en-US"/>
        </w:rPr>
        <w:t>development of cooperation and</w:t>
      </w:r>
      <w:r w:rsidRPr="0002615C">
        <w:rPr>
          <w:rFonts w:ascii="Helvetica" w:hAnsi="Helvetica" w:cs="Helvetica"/>
          <w:color w:val="000000"/>
          <w:sz w:val="16"/>
          <w:szCs w:val="16"/>
          <w:lang w:val="vi-VN"/>
        </w:rPr>
        <w:t xml:space="preserve"> </w:t>
      </w:r>
      <w:r w:rsidRPr="0002615C">
        <w:rPr>
          <w:rFonts w:ascii="Helvetica" w:hAnsi="Helvetica" w:cs="Helvetica"/>
          <w:color w:val="000000"/>
          <w:sz w:val="16"/>
          <w:szCs w:val="16"/>
          <w:lang w:val="en-US"/>
        </w:rPr>
        <w:t>strategic partnerships, international relations, people-to-people cooperation, cultural, economic, and</w:t>
      </w:r>
      <w:r w:rsidRPr="0002615C">
        <w:rPr>
          <w:rFonts w:ascii="Helvetica" w:hAnsi="Helvetica" w:cs="Helvetica"/>
          <w:color w:val="000000"/>
          <w:sz w:val="16"/>
          <w:szCs w:val="16"/>
          <w:lang w:val="vi-VN"/>
        </w:rPr>
        <w:t xml:space="preserve"> </w:t>
      </w:r>
      <w:r w:rsidRPr="0002615C">
        <w:rPr>
          <w:rFonts w:ascii="Helvetica" w:hAnsi="Helvetica" w:cs="Helvetica"/>
          <w:color w:val="000000"/>
          <w:sz w:val="16"/>
          <w:szCs w:val="16"/>
          <w:lang w:val="en-US"/>
        </w:rPr>
        <w:t>political exchanges between the two countries spreading values that contribute to promoting a</w:t>
      </w:r>
      <w:r w:rsidRPr="0002615C">
        <w:rPr>
          <w:rFonts w:ascii="Helvetica" w:hAnsi="Helvetica" w:cs="Helvetica"/>
          <w:color w:val="000000"/>
          <w:sz w:val="16"/>
          <w:szCs w:val="16"/>
          <w:lang w:val="vi-VN"/>
        </w:rPr>
        <w:t xml:space="preserve"> </w:t>
      </w:r>
      <w:r w:rsidRPr="0002615C">
        <w:rPr>
          <w:rFonts w:ascii="Helvetica" w:hAnsi="Helvetica" w:cs="Helvetica"/>
          <w:color w:val="000000"/>
          <w:sz w:val="16"/>
          <w:szCs w:val="16"/>
          <w:lang w:val="en-US"/>
        </w:rPr>
        <w:t>comprehensive strategy.” (Hoang Van Nghia - Director General- Ho Chi Minh Academy of Politics)</w:t>
      </w:r>
    </w:p>
    <w:p w14:paraId="0225BC29" w14:textId="02337B79" w:rsidR="002F1BC5" w:rsidRPr="0002615C" w:rsidRDefault="002F1BC5" w:rsidP="002F1B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sz w:val="16"/>
          <w:szCs w:val="16"/>
          <w:lang w:val="en-US"/>
        </w:rPr>
      </w:pPr>
      <w:r w:rsidRPr="0002615C">
        <w:rPr>
          <w:rFonts w:ascii="Helvetica" w:hAnsi="Helvetica" w:cs="Helvetica"/>
          <w:color w:val="000000"/>
          <w:sz w:val="16"/>
          <w:szCs w:val="16"/>
          <w:lang w:val="en-US"/>
        </w:rPr>
        <w:t>“I was impressed by the “Lunch time meeting model for Australian diplomatic officers” model, which</w:t>
      </w:r>
      <w:r w:rsidRPr="0002615C">
        <w:rPr>
          <w:rFonts w:ascii="Helvetica" w:hAnsi="Helvetica" w:cs="Helvetica"/>
          <w:color w:val="000000"/>
          <w:sz w:val="16"/>
          <w:szCs w:val="16"/>
          <w:lang w:val="vi-VN"/>
        </w:rPr>
        <w:t xml:space="preserve"> </w:t>
      </w:r>
      <w:r w:rsidRPr="0002615C">
        <w:rPr>
          <w:rFonts w:ascii="Helvetica" w:hAnsi="Helvetica" w:cs="Helvetica"/>
          <w:color w:val="000000"/>
          <w:sz w:val="16"/>
          <w:szCs w:val="16"/>
          <w:lang w:val="en-US"/>
        </w:rPr>
        <w:t>will be included in the training plan to develop similar training classes in Vietnam. The knowledge</w:t>
      </w:r>
      <w:r w:rsidRPr="0002615C">
        <w:rPr>
          <w:rFonts w:ascii="Helvetica" w:hAnsi="Helvetica" w:cs="Helvetica"/>
          <w:color w:val="000000"/>
          <w:sz w:val="16"/>
          <w:szCs w:val="16"/>
          <w:lang w:val="vi-VN"/>
        </w:rPr>
        <w:t xml:space="preserve"> </w:t>
      </w:r>
      <w:r w:rsidRPr="0002615C">
        <w:rPr>
          <w:rFonts w:ascii="Helvetica" w:hAnsi="Helvetica" w:cs="Helvetica"/>
          <w:color w:val="000000"/>
          <w:sz w:val="16"/>
          <w:szCs w:val="16"/>
          <w:lang w:val="en-US"/>
        </w:rPr>
        <w:t>gained from the trip suggested ideas for us when designing long-term action plans such as</w:t>
      </w:r>
      <w:r w:rsidRPr="0002615C">
        <w:rPr>
          <w:rFonts w:ascii="Helvetica" w:hAnsi="Helvetica" w:cs="Helvetica"/>
          <w:color w:val="000000"/>
          <w:sz w:val="16"/>
          <w:szCs w:val="16"/>
          <w:lang w:val="vi-VN"/>
        </w:rPr>
        <w:t xml:space="preserve"> </w:t>
      </w:r>
      <w:r w:rsidRPr="0002615C">
        <w:rPr>
          <w:rFonts w:ascii="Helvetica" w:hAnsi="Helvetica" w:cs="Helvetica"/>
          <w:color w:val="000000"/>
          <w:sz w:val="16"/>
          <w:szCs w:val="16"/>
          <w:lang w:val="en-US"/>
        </w:rPr>
        <w:t>developing a children’s area for officers bringing their children to our office.” (Vu Thi Tu – Principal</w:t>
      </w:r>
      <w:r w:rsidRPr="0002615C">
        <w:rPr>
          <w:rFonts w:ascii="Helvetica" w:hAnsi="Helvetica" w:cs="Helvetica"/>
          <w:color w:val="000000"/>
          <w:sz w:val="16"/>
          <w:szCs w:val="16"/>
          <w:lang w:val="vi-VN"/>
        </w:rPr>
        <w:t xml:space="preserve"> </w:t>
      </w:r>
      <w:r w:rsidRPr="0002615C">
        <w:rPr>
          <w:rFonts w:ascii="Helvetica" w:hAnsi="Helvetica" w:cs="Helvetica"/>
          <w:color w:val="000000"/>
          <w:sz w:val="16"/>
          <w:szCs w:val="16"/>
          <w:lang w:val="en-US"/>
        </w:rPr>
        <w:t>official – Ministry of Foreign Affairs)</w:t>
      </w:r>
    </w:p>
    <w:p w14:paraId="1F718693" w14:textId="15E6ADF7" w:rsidR="002F1BC5" w:rsidRDefault="002F1BC5" w:rsidP="000261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sz w:val="16"/>
          <w:szCs w:val="16"/>
          <w:lang w:val="vi-VN"/>
        </w:rPr>
      </w:pPr>
      <w:r w:rsidRPr="0002615C">
        <w:rPr>
          <w:rFonts w:ascii="Helvetica" w:hAnsi="Helvetica" w:cs="Helvetica"/>
          <w:color w:val="000000"/>
          <w:sz w:val="16"/>
          <w:szCs w:val="16"/>
          <w:lang w:val="en-US"/>
        </w:rPr>
        <w:t>“The relationships with members gained from the trip support our work more effectively, especially</w:t>
      </w:r>
      <w:r w:rsidRPr="0002615C">
        <w:rPr>
          <w:rFonts w:ascii="Helvetica" w:hAnsi="Helvetica" w:cs="Helvetica"/>
          <w:color w:val="000000"/>
          <w:sz w:val="16"/>
          <w:szCs w:val="16"/>
          <w:lang w:val="vi-VN"/>
        </w:rPr>
        <w:t xml:space="preserve"> </w:t>
      </w:r>
      <w:r w:rsidRPr="0002615C">
        <w:rPr>
          <w:rFonts w:ascii="Helvetica" w:hAnsi="Helvetica" w:cs="Helvetica"/>
          <w:color w:val="000000"/>
          <w:sz w:val="16"/>
          <w:szCs w:val="16"/>
          <w:lang w:val="en-US"/>
        </w:rPr>
        <w:t>in coordinating the handling of government-level work, joint conferences, VAC’s activities (as well as</w:t>
      </w:r>
      <w:r w:rsidRPr="0002615C">
        <w:rPr>
          <w:rFonts w:ascii="Helvetica" w:hAnsi="Helvetica" w:cs="Helvetica"/>
          <w:color w:val="000000"/>
          <w:sz w:val="16"/>
          <w:szCs w:val="16"/>
          <w:lang w:val="vi-VN"/>
        </w:rPr>
        <w:t xml:space="preserve"> </w:t>
      </w:r>
      <w:r w:rsidRPr="0002615C">
        <w:rPr>
          <w:rFonts w:ascii="Helvetica" w:hAnsi="Helvetica" w:cs="Helvetica"/>
          <w:color w:val="000000"/>
          <w:sz w:val="16"/>
          <w:szCs w:val="16"/>
          <w:lang w:val="en-US"/>
        </w:rPr>
        <w:t>other tasks) in term of activities that need sharing and contribution for common vision of the two</w:t>
      </w:r>
      <w:r w:rsidRPr="0002615C">
        <w:rPr>
          <w:rFonts w:ascii="Helvetica" w:hAnsi="Helvetica" w:cs="Helvetica"/>
          <w:color w:val="000000"/>
          <w:sz w:val="16"/>
          <w:szCs w:val="16"/>
          <w:lang w:val="vi-VN"/>
        </w:rPr>
        <w:t xml:space="preserve"> </w:t>
      </w:r>
      <w:r w:rsidRPr="0002615C">
        <w:rPr>
          <w:rFonts w:ascii="Helvetica" w:hAnsi="Helvetica" w:cs="Helvetica"/>
          <w:color w:val="000000"/>
          <w:sz w:val="16"/>
          <w:szCs w:val="16"/>
          <w:lang w:val="en-US"/>
        </w:rPr>
        <w:t>countries.” (Nguyen Quang Minh – Deputy Director General – Office of the Government)</w:t>
      </w:r>
      <w:r w:rsidR="00782FAB">
        <w:rPr>
          <w:rFonts w:ascii="Helvetica" w:hAnsi="Helvetica" w:cs="Helvetica"/>
          <w:color w:val="000000"/>
          <w:sz w:val="16"/>
          <w:szCs w:val="16"/>
          <w:lang w:val="vi-VN"/>
        </w:rPr>
        <w:t>.</w:t>
      </w:r>
    </w:p>
    <w:p w14:paraId="1EFED5CA" w14:textId="3332FEF0" w:rsidR="00782FAB" w:rsidRPr="0081417B" w:rsidRDefault="00782FAB" w:rsidP="000261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sz w:val="16"/>
          <w:szCs w:val="16"/>
          <w:lang w:val="vi-VN"/>
        </w:rPr>
      </w:pPr>
      <w:r>
        <w:rPr>
          <w:rFonts w:ascii="Helvetica" w:hAnsi="Helvetica" w:cs="Helvetica"/>
          <w:color w:val="000000"/>
          <w:sz w:val="16"/>
          <w:szCs w:val="16"/>
          <w:lang w:val="vi-VN"/>
        </w:rPr>
        <w:t>These quotes are from the VAC Annual Report 2023.</w:t>
      </w:r>
    </w:p>
  </w:footnote>
  <w:footnote w:id="4">
    <w:p w14:paraId="03EC9089" w14:textId="1F9C9607" w:rsidR="00F200CC" w:rsidRPr="00ED1A37" w:rsidRDefault="00F200CC" w:rsidP="00F200CC">
      <w:pPr>
        <w:pStyle w:val="FootnoteText"/>
        <w:rPr>
          <w:lang w:val="en-US"/>
        </w:rPr>
      </w:pPr>
      <w:r>
        <w:rPr>
          <w:rStyle w:val="FootnoteReference"/>
        </w:rPr>
        <w:footnoteRef/>
      </w:r>
      <w:r>
        <w:t xml:space="preserve"> </w:t>
      </w:r>
      <w:r w:rsidRPr="008E45B8">
        <w:rPr>
          <w:lang w:val="en-US"/>
        </w:rPr>
        <w:t>Aus4Skills 3 Investment Design Document</w:t>
      </w:r>
      <w:r>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91BBB" w14:textId="77777777" w:rsidR="007C3CDD" w:rsidRDefault="007C3C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2447A" w14:textId="77777777" w:rsidR="00B81056" w:rsidRDefault="00B81056">
    <w:pPr>
      <w:widowControl w:val="0"/>
      <w:pBdr>
        <w:top w:val="nil"/>
        <w:left w:val="nil"/>
        <w:bottom w:val="nil"/>
        <w:right w:val="nil"/>
        <w:between w:val="nil"/>
      </w:pBdr>
      <w:spacing w:after="0" w:line="276" w:lineRule="auto"/>
      <w:rPr>
        <w:color w:val="000000"/>
      </w:rPr>
    </w:pPr>
  </w:p>
  <w:tbl>
    <w:tblPr>
      <w:tblW w:w="9015" w:type="dxa"/>
      <w:tblLayout w:type="fixed"/>
      <w:tblCellMar>
        <w:left w:w="115" w:type="dxa"/>
        <w:right w:w="115" w:type="dxa"/>
      </w:tblCellMar>
      <w:tblLook w:val="0600" w:firstRow="0" w:lastRow="0" w:firstColumn="0" w:lastColumn="0" w:noHBand="1" w:noVBand="1"/>
    </w:tblPr>
    <w:tblGrid>
      <w:gridCol w:w="3005"/>
      <w:gridCol w:w="3005"/>
      <w:gridCol w:w="3005"/>
    </w:tblGrid>
    <w:tr w:rsidR="00B81056" w14:paraId="069EEE9C" w14:textId="77777777">
      <w:trPr>
        <w:trHeight w:val="300"/>
      </w:trPr>
      <w:tc>
        <w:tcPr>
          <w:tcW w:w="3005" w:type="dxa"/>
        </w:tcPr>
        <w:p w14:paraId="7A49B736" w14:textId="77777777" w:rsidR="00B81056" w:rsidRDefault="00B81056">
          <w:pPr>
            <w:pBdr>
              <w:top w:val="nil"/>
              <w:left w:val="nil"/>
              <w:bottom w:val="single" w:sz="4" w:space="1" w:color="000000"/>
              <w:right w:val="nil"/>
              <w:between w:val="nil"/>
            </w:pBdr>
            <w:tabs>
              <w:tab w:val="center" w:pos="4513"/>
              <w:tab w:val="right" w:pos="9026"/>
            </w:tabs>
            <w:spacing w:after="240" w:line="252" w:lineRule="auto"/>
            <w:ind w:left="-115"/>
            <w:rPr>
              <w:color w:val="000000"/>
              <w:sz w:val="16"/>
              <w:szCs w:val="16"/>
            </w:rPr>
          </w:pPr>
        </w:p>
      </w:tc>
      <w:tc>
        <w:tcPr>
          <w:tcW w:w="3005" w:type="dxa"/>
        </w:tcPr>
        <w:p w14:paraId="790689FA" w14:textId="77777777" w:rsidR="00B81056" w:rsidRDefault="00B81056">
          <w:pPr>
            <w:pBdr>
              <w:top w:val="nil"/>
              <w:left w:val="nil"/>
              <w:bottom w:val="single" w:sz="4" w:space="1" w:color="000000"/>
              <w:right w:val="nil"/>
              <w:between w:val="nil"/>
            </w:pBdr>
            <w:tabs>
              <w:tab w:val="center" w:pos="4513"/>
              <w:tab w:val="right" w:pos="9026"/>
            </w:tabs>
            <w:spacing w:after="240" w:line="252" w:lineRule="auto"/>
            <w:jc w:val="center"/>
            <w:rPr>
              <w:color w:val="000000"/>
              <w:sz w:val="16"/>
              <w:szCs w:val="16"/>
            </w:rPr>
          </w:pPr>
        </w:p>
      </w:tc>
      <w:tc>
        <w:tcPr>
          <w:tcW w:w="3005" w:type="dxa"/>
        </w:tcPr>
        <w:p w14:paraId="0AE8234D" w14:textId="77777777" w:rsidR="00B81056" w:rsidRDefault="00B81056">
          <w:pPr>
            <w:pBdr>
              <w:top w:val="nil"/>
              <w:left w:val="nil"/>
              <w:bottom w:val="single" w:sz="4" w:space="1" w:color="000000"/>
              <w:right w:val="nil"/>
              <w:between w:val="nil"/>
            </w:pBdr>
            <w:tabs>
              <w:tab w:val="center" w:pos="4513"/>
              <w:tab w:val="right" w:pos="9026"/>
            </w:tabs>
            <w:spacing w:after="240" w:line="252" w:lineRule="auto"/>
            <w:ind w:right="-115"/>
            <w:jc w:val="right"/>
            <w:rPr>
              <w:color w:val="000000"/>
              <w:sz w:val="16"/>
              <w:szCs w:val="16"/>
            </w:rPr>
          </w:pPr>
        </w:p>
      </w:tc>
    </w:tr>
  </w:tbl>
  <w:p w14:paraId="1A347B8A" w14:textId="77777777" w:rsidR="00B81056" w:rsidRDefault="00B81056">
    <w:pPr>
      <w:pBdr>
        <w:top w:val="nil"/>
        <w:left w:val="nil"/>
        <w:bottom w:val="single" w:sz="4" w:space="1" w:color="000000"/>
        <w:right w:val="nil"/>
        <w:between w:val="nil"/>
      </w:pBdr>
      <w:tabs>
        <w:tab w:val="center" w:pos="4513"/>
        <w:tab w:val="right" w:pos="9026"/>
      </w:tabs>
      <w:spacing w:after="240" w:line="252" w:lineRule="auto"/>
      <w:rPr>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A54C5" w14:textId="77777777" w:rsidR="00B81056" w:rsidRDefault="00102F2A">
    <w:pPr>
      <w:pBdr>
        <w:top w:val="nil"/>
        <w:left w:val="nil"/>
        <w:bottom w:val="none" w:sz="0" w:space="0" w:color="000000"/>
        <w:right w:val="nil"/>
        <w:between w:val="nil"/>
      </w:pBdr>
      <w:tabs>
        <w:tab w:val="center" w:pos="4513"/>
        <w:tab w:val="right" w:pos="9026"/>
      </w:tabs>
      <w:spacing w:after="240" w:line="252" w:lineRule="auto"/>
      <w:rPr>
        <w:color w:val="000000"/>
        <w:sz w:val="16"/>
        <w:szCs w:val="16"/>
      </w:rPr>
    </w:pPr>
    <w:r>
      <w:rPr>
        <w:noProof/>
      </w:rPr>
      <w:drawing>
        <wp:anchor distT="0" distB="0" distL="114300" distR="114300" simplePos="0" relativeHeight="251658240" behindDoc="0" locked="0" layoutInCell="1" hidden="0" allowOverlap="1" wp14:anchorId="539F0687" wp14:editId="08CC83FA">
          <wp:simplePos x="0" y="0"/>
          <wp:positionH relativeFrom="column">
            <wp:posOffset>-203199</wp:posOffset>
          </wp:positionH>
          <wp:positionV relativeFrom="paragraph">
            <wp:posOffset>-19684</wp:posOffset>
          </wp:positionV>
          <wp:extent cx="2726055" cy="852170"/>
          <wp:effectExtent l="0" t="0" r="0" b="0"/>
          <wp:wrapNone/>
          <wp:docPr id="859689158" name="image2.png" descr="Oxford Policy Management logo"/>
          <wp:cNvGraphicFramePr/>
          <a:graphic xmlns:a="http://schemas.openxmlformats.org/drawingml/2006/main">
            <a:graphicData uri="http://schemas.openxmlformats.org/drawingml/2006/picture">
              <pic:pic xmlns:pic="http://schemas.openxmlformats.org/drawingml/2006/picture">
                <pic:nvPicPr>
                  <pic:cNvPr id="859689158" name="image2.png" descr="Oxford Policy Management logo"/>
                  <pic:cNvPicPr preferRelativeResize="0"/>
                </pic:nvPicPr>
                <pic:blipFill>
                  <a:blip r:embed="rId1"/>
                  <a:srcRect/>
                  <a:stretch>
                    <a:fillRect/>
                  </a:stretch>
                </pic:blipFill>
                <pic:spPr>
                  <a:xfrm>
                    <a:off x="0" y="0"/>
                    <a:ext cx="2726055" cy="852170"/>
                  </a:xfrm>
                  <a:prstGeom prst="rect">
                    <a:avLst/>
                  </a:prstGeom>
                  <a:ln/>
                </pic:spPr>
              </pic:pic>
            </a:graphicData>
          </a:graphic>
        </wp:anchor>
      </w:drawing>
    </w:r>
    <w:r>
      <w:rPr>
        <w:noProof/>
      </w:rPr>
      <w:drawing>
        <wp:anchor distT="0" distB="0" distL="114300" distR="114300" simplePos="0" relativeHeight="251658241" behindDoc="0" locked="0" layoutInCell="1" hidden="0" allowOverlap="1" wp14:anchorId="689CE7F6" wp14:editId="7206187A">
          <wp:simplePos x="0" y="0"/>
          <wp:positionH relativeFrom="column">
            <wp:posOffset>5457190</wp:posOffset>
          </wp:positionH>
          <wp:positionV relativeFrom="paragraph">
            <wp:posOffset>767715</wp:posOffset>
          </wp:positionV>
          <wp:extent cx="1419128" cy="8201245"/>
          <wp:effectExtent l="0" t="0" r="0" b="0"/>
          <wp:wrapNone/>
          <wp:docPr id="859689159" name="image1.png" descr="A purple rectangle with black border"/>
          <wp:cNvGraphicFramePr/>
          <a:graphic xmlns:a="http://schemas.openxmlformats.org/drawingml/2006/main">
            <a:graphicData uri="http://schemas.openxmlformats.org/drawingml/2006/picture">
              <pic:pic xmlns:pic="http://schemas.openxmlformats.org/drawingml/2006/picture">
                <pic:nvPicPr>
                  <pic:cNvPr id="859689159" name="image1.png" descr="A purple rectangle with black border"/>
                  <pic:cNvPicPr preferRelativeResize="0"/>
                </pic:nvPicPr>
                <pic:blipFill>
                  <a:blip r:embed="rId2"/>
                  <a:srcRect/>
                  <a:stretch>
                    <a:fillRect/>
                  </a:stretch>
                </pic:blipFill>
                <pic:spPr>
                  <a:xfrm rot="10800000">
                    <a:off x="0" y="0"/>
                    <a:ext cx="1419128" cy="8201245"/>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8ABBF" w14:textId="2238A268" w:rsidR="00B81056" w:rsidRDefault="00102F2A">
    <w:pPr>
      <w:pBdr>
        <w:top w:val="nil"/>
        <w:left w:val="nil"/>
        <w:bottom w:val="single" w:sz="4" w:space="1" w:color="000000"/>
        <w:right w:val="nil"/>
        <w:between w:val="nil"/>
      </w:pBdr>
      <w:tabs>
        <w:tab w:val="center" w:pos="4513"/>
        <w:tab w:val="right" w:pos="9026"/>
      </w:tabs>
      <w:spacing w:after="240" w:line="252" w:lineRule="auto"/>
      <w:rPr>
        <w:color w:val="000000"/>
        <w:sz w:val="16"/>
        <w:szCs w:val="16"/>
      </w:rPr>
    </w:pPr>
    <w:r>
      <w:rPr>
        <w:color w:val="000000"/>
        <w:sz w:val="16"/>
        <w:szCs w:val="16"/>
      </w:rPr>
      <w:t xml:space="preserve">Independent Review </w:t>
    </w:r>
    <w:r w:rsidR="00874576">
      <w:rPr>
        <w:color w:val="000000"/>
        <w:sz w:val="16"/>
        <w:szCs w:val="16"/>
      </w:rPr>
      <w:t>Report</w:t>
    </w:r>
    <w:r>
      <w:rPr>
        <w:color w:val="000000"/>
        <w:sz w:val="16"/>
        <w:szCs w:val="16"/>
      </w:rPr>
      <w:t xml:space="preserve"> – Vietnam Australia Centre – Aus4Skills</w:t>
    </w:r>
  </w:p>
</w:hdr>
</file>

<file path=word/intelligence2.xml><?xml version="1.0" encoding="utf-8"?>
<int2:intelligence xmlns:int2="http://schemas.microsoft.com/office/intelligence/2020/intelligence" xmlns:oel="http://schemas.microsoft.com/office/2019/extlst">
  <int2:observations>
    <int2:textHash int2:hashCode="x9kzIpegsDl8Fw" int2:id="4S5llJr4">
      <int2:state int2:value="Rejected" int2:type="spell"/>
    </int2:textHash>
    <int2:textHash int2:hashCode="bFUiyor4b8UGm3" int2:id="v1VOtI8e">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7595A"/>
    <w:multiLevelType w:val="hybridMultilevel"/>
    <w:tmpl w:val="5680D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E3FB8"/>
    <w:multiLevelType w:val="hybridMultilevel"/>
    <w:tmpl w:val="7F6CE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919D5"/>
    <w:multiLevelType w:val="hybridMultilevel"/>
    <w:tmpl w:val="72FA8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9128C4"/>
    <w:multiLevelType w:val="multilevel"/>
    <w:tmpl w:val="2174CA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A0F1D10"/>
    <w:multiLevelType w:val="hybridMultilevel"/>
    <w:tmpl w:val="2BDE43C6"/>
    <w:lvl w:ilvl="0" w:tplc="799E3130">
      <w:start w:val="1"/>
      <w:numFmt w:val="decimal"/>
      <w:lvlText w:val="%1."/>
      <w:lvlJc w:val="left"/>
      <w:pPr>
        <w:tabs>
          <w:tab w:val="num" w:pos="720"/>
        </w:tabs>
        <w:ind w:left="720" w:hanging="360"/>
      </w:pPr>
    </w:lvl>
    <w:lvl w:ilvl="1" w:tplc="8632BAA4" w:tentative="1">
      <w:start w:val="1"/>
      <w:numFmt w:val="decimal"/>
      <w:lvlText w:val="%2."/>
      <w:lvlJc w:val="left"/>
      <w:pPr>
        <w:tabs>
          <w:tab w:val="num" w:pos="1440"/>
        </w:tabs>
        <w:ind w:left="1440" w:hanging="360"/>
      </w:pPr>
    </w:lvl>
    <w:lvl w:ilvl="2" w:tplc="D06A010C" w:tentative="1">
      <w:start w:val="1"/>
      <w:numFmt w:val="decimal"/>
      <w:lvlText w:val="%3."/>
      <w:lvlJc w:val="left"/>
      <w:pPr>
        <w:tabs>
          <w:tab w:val="num" w:pos="2160"/>
        </w:tabs>
        <w:ind w:left="2160" w:hanging="360"/>
      </w:pPr>
    </w:lvl>
    <w:lvl w:ilvl="3" w:tplc="89C24898" w:tentative="1">
      <w:start w:val="1"/>
      <w:numFmt w:val="decimal"/>
      <w:lvlText w:val="%4."/>
      <w:lvlJc w:val="left"/>
      <w:pPr>
        <w:tabs>
          <w:tab w:val="num" w:pos="2880"/>
        </w:tabs>
        <w:ind w:left="2880" w:hanging="360"/>
      </w:pPr>
    </w:lvl>
    <w:lvl w:ilvl="4" w:tplc="84F2DE3C" w:tentative="1">
      <w:start w:val="1"/>
      <w:numFmt w:val="decimal"/>
      <w:lvlText w:val="%5."/>
      <w:lvlJc w:val="left"/>
      <w:pPr>
        <w:tabs>
          <w:tab w:val="num" w:pos="3600"/>
        </w:tabs>
        <w:ind w:left="3600" w:hanging="360"/>
      </w:pPr>
    </w:lvl>
    <w:lvl w:ilvl="5" w:tplc="28F82C44" w:tentative="1">
      <w:start w:val="1"/>
      <w:numFmt w:val="decimal"/>
      <w:lvlText w:val="%6."/>
      <w:lvlJc w:val="left"/>
      <w:pPr>
        <w:tabs>
          <w:tab w:val="num" w:pos="4320"/>
        </w:tabs>
        <w:ind w:left="4320" w:hanging="360"/>
      </w:pPr>
    </w:lvl>
    <w:lvl w:ilvl="6" w:tplc="BBA2BA00" w:tentative="1">
      <w:start w:val="1"/>
      <w:numFmt w:val="decimal"/>
      <w:lvlText w:val="%7."/>
      <w:lvlJc w:val="left"/>
      <w:pPr>
        <w:tabs>
          <w:tab w:val="num" w:pos="5040"/>
        </w:tabs>
        <w:ind w:left="5040" w:hanging="360"/>
      </w:pPr>
    </w:lvl>
    <w:lvl w:ilvl="7" w:tplc="0E54E980" w:tentative="1">
      <w:start w:val="1"/>
      <w:numFmt w:val="decimal"/>
      <w:lvlText w:val="%8."/>
      <w:lvlJc w:val="left"/>
      <w:pPr>
        <w:tabs>
          <w:tab w:val="num" w:pos="5760"/>
        </w:tabs>
        <w:ind w:left="5760" w:hanging="360"/>
      </w:pPr>
    </w:lvl>
    <w:lvl w:ilvl="8" w:tplc="985EE7EC" w:tentative="1">
      <w:start w:val="1"/>
      <w:numFmt w:val="decimal"/>
      <w:lvlText w:val="%9."/>
      <w:lvlJc w:val="left"/>
      <w:pPr>
        <w:tabs>
          <w:tab w:val="num" w:pos="6480"/>
        </w:tabs>
        <w:ind w:left="6480" w:hanging="360"/>
      </w:pPr>
    </w:lvl>
  </w:abstractNum>
  <w:abstractNum w:abstractNumId="5" w15:restartNumberingAfterBreak="0">
    <w:nsid w:val="0C8C09C9"/>
    <w:multiLevelType w:val="hybridMultilevel"/>
    <w:tmpl w:val="220204EC"/>
    <w:lvl w:ilvl="0" w:tplc="1E309E3E">
      <w:start w:val="1"/>
      <w:numFmt w:val="bullet"/>
      <w:lvlText w:val="•"/>
      <w:lvlJc w:val="left"/>
      <w:pPr>
        <w:tabs>
          <w:tab w:val="num" w:pos="720"/>
        </w:tabs>
        <w:ind w:left="720" w:hanging="360"/>
      </w:pPr>
      <w:rPr>
        <w:rFonts w:ascii="Arial" w:hAnsi="Arial" w:hint="default"/>
      </w:rPr>
    </w:lvl>
    <w:lvl w:ilvl="1" w:tplc="3AFE93B0">
      <w:numFmt w:val="bullet"/>
      <w:lvlText w:val="–"/>
      <w:lvlJc w:val="left"/>
      <w:pPr>
        <w:tabs>
          <w:tab w:val="num" w:pos="1440"/>
        </w:tabs>
        <w:ind w:left="1440" w:hanging="360"/>
      </w:pPr>
      <w:rPr>
        <w:rFonts w:ascii="Arial" w:hAnsi="Arial" w:hint="default"/>
      </w:rPr>
    </w:lvl>
    <w:lvl w:ilvl="2" w:tplc="4A26F002" w:tentative="1">
      <w:start w:val="1"/>
      <w:numFmt w:val="bullet"/>
      <w:lvlText w:val="•"/>
      <w:lvlJc w:val="left"/>
      <w:pPr>
        <w:tabs>
          <w:tab w:val="num" w:pos="2160"/>
        </w:tabs>
        <w:ind w:left="2160" w:hanging="360"/>
      </w:pPr>
      <w:rPr>
        <w:rFonts w:ascii="Arial" w:hAnsi="Arial" w:hint="default"/>
      </w:rPr>
    </w:lvl>
    <w:lvl w:ilvl="3" w:tplc="33DAC0FE" w:tentative="1">
      <w:start w:val="1"/>
      <w:numFmt w:val="bullet"/>
      <w:lvlText w:val="•"/>
      <w:lvlJc w:val="left"/>
      <w:pPr>
        <w:tabs>
          <w:tab w:val="num" w:pos="2880"/>
        </w:tabs>
        <w:ind w:left="2880" w:hanging="360"/>
      </w:pPr>
      <w:rPr>
        <w:rFonts w:ascii="Arial" w:hAnsi="Arial" w:hint="default"/>
      </w:rPr>
    </w:lvl>
    <w:lvl w:ilvl="4" w:tplc="57527FEE" w:tentative="1">
      <w:start w:val="1"/>
      <w:numFmt w:val="bullet"/>
      <w:lvlText w:val="•"/>
      <w:lvlJc w:val="left"/>
      <w:pPr>
        <w:tabs>
          <w:tab w:val="num" w:pos="3600"/>
        </w:tabs>
        <w:ind w:left="3600" w:hanging="360"/>
      </w:pPr>
      <w:rPr>
        <w:rFonts w:ascii="Arial" w:hAnsi="Arial" w:hint="default"/>
      </w:rPr>
    </w:lvl>
    <w:lvl w:ilvl="5" w:tplc="3788C416" w:tentative="1">
      <w:start w:val="1"/>
      <w:numFmt w:val="bullet"/>
      <w:lvlText w:val="•"/>
      <w:lvlJc w:val="left"/>
      <w:pPr>
        <w:tabs>
          <w:tab w:val="num" w:pos="4320"/>
        </w:tabs>
        <w:ind w:left="4320" w:hanging="360"/>
      </w:pPr>
      <w:rPr>
        <w:rFonts w:ascii="Arial" w:hAnsi="Arial" w:hint="default"/>
      </w:rPr>
    </w:lvl>
    <w:lvl w:ilvl="6" w:tplc="19F4FE46" w:tentative="1">
      <w:start w:val="1"/>
      <w:numFmt w:val="bullet"/>
      <w:lvlText w:val="•"/>
      <w:lvlJc w:val="left"/>
      <w:pPr>
        <w:tabs>
          <w:tab w:val="num" w:pos="5040"/>
        </w:tabs>
        <w:ind w:left="5040" w:hanging="360"/>
      </w:pPr>
      <w:rPr>
        <w:rFonts w:ascii="Arial" w:hAnsi="Arial" w:hint="default"/>
      </w:rPr>
    </w:lvl>
    <w:lvl w:ilvl="7" w:tplc="493AB2CE" w:tentative="1">
      <w:start w:val="1"/>
      <w:numFmt w:val="bullet"/>
      <w:lvlText w:val="•"/>
      <w:lvlJc w:val="left"/>
      <w:pPr>
        <w:tabs>
          <w:tab w:val="num" w:pos="5760"/>
        </w:tabs>
        <w:ind w:left="5760" w:hanging="360"/>
      </w:pPr>
      <w:rPr>
        <w:rFonts w:ascii="Arial" w:hAnsi="Arial" w:hint="default"/>
      </w:rPr>
    </w:lvl>
    <w:lvl w:ilvl="8" w:tplc="FA1A3EB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D3566A8"/>
    <w:multiLevelType w:val="hybridMultilevel"/>
    <w:tmpl w:val="0226ABEC"/>
    <w:lvl w:ilvl="0" w:tplc="E926F974">
      <w:start w:val="1"/>
      <w:numFmt w:val="bullet"/>
      <w:lvlText w:val="•"/>
      <w:lvlJc w:val="left"/>
      <w:pPr>
        <w:tabs>
          <w:tab w:val="num" w:pos="720"/>
        </w:tabs>
        <w:ind w:left="720" w:hanging="360"/>
      </w:pPr>
      <w:rPr>
        <w:rFonts w:ascii="Arial" w:hAnsi="Arial" w:hint="default"/>
      </w:rPr>
    </w:lvl>
    <w:lvl w:ilvl="1" w:tplc="7E1C9F08">
      <w:numFmt w:val="bullet"/>
      <w:lvlText w:val="–"/>
      <w:lvlJc w:val="left"/>
      <w:pPr>
        <w:tabs>
          <w:tab w:val="num" w:pos="1440"/>
        </w:tabs>
        <w:ind w:left="1440" w:hanging="360"/>
      </w:pPr>
      <w:rPr>
        <w:rFonts w:ascii="Arial" w:hAnsi="Arial" w:hint="default"/>
      </w:rPr>
    </w:lvl>
    <w:lvl w:ilvl="2" w:tplc="82187322" w:tentative="1">
      <w:start w:val="1"/>
      <w:numFmt w:val="bullet"/>
      <w:lvlText w:val="•"/>
      <w:lvlJc w:val="left"/>
      <w:pPr>
        <w:tabs>
          <w:tab w:val="num" w:pos="2160"/>
        </w:tabs>
        <w:ind w:left="2160" w:hanging="360"/>
      </w:pPr>
      <w:rPr>
        <w:rFonts w:ascii="Arial" w:hAnsi="Arial" w:hint="default"/>
      </w:rPr>
    </w:lvl>
    <w:lvl w:ilvl="3" w:tplc="6A2225E2" w:tentative="1">
      <w:start w:val="1"/>
      <w:numFmt w:val="bullet"/>
      <w:lvlText w:val="•"/>
      <w:lvlJc w:val="left"/>
      <w:pPr>
        <w:tabs>
          <w:tab w:val="num" w:pos="2880"/>
        </w:tabs>
        <w:ind w:left="2880" w:hanging="360"/>
      </w:pPr>
      <w:rPr>
        <w:rFonts w:ascii="Arial" w:hAnsi="Arial" w:hint="default"/>
      </w:rPr>
    </w:lvl>
    <w:lvl w:ilvl="4" w:tplc="D220C848" w:tentative="1">
      <w:start w:val="1"/>
      <w:numFmt w:val="bullet"/>
      <w:lvlText w:val="•"/>
      <w:lvlJc w:val="left"/>
      <w:pPr>
        <w:tabs>
          <w:tab w:val="num" w:pos="3600"/>
        </w:tabs>
        <w:ind w:left="3600" w:hanging="360"/>
      </w:pPr>
      <w:rPr>
        <w:rFonts w:ascii="Arial" w:hAnsi="Arial" w:hint="default"/>
      </w:rPr>
    </w:lvl>
    <w:lvl w:ilvl="5" w:tplc="E48E9B90" w:tentative="1">
      <w:start w:val="1"/>
      <w:numFmt w:val="bullet"/>
      <w:lvlText w:val="•"/>
      <w:lvlJc w:val="left"/>
      <w:pPr>
        <w:tabs>
          <w:tab w:val="num" w:pos="4320"/>
        </w:tabs>
        <w:ind w:left="4320" w:hanging="360"/>
      </w:pPr>
      <w:rPr>
        <w:rFonts w:ascii="Arial" w:hAnsi="Arial" w:hint="default"/>
      </w:rPr>
    </w:lvl>
    <w:lvl w:ilvl="6" w:tplc="93B4D7BA" w:tentative="1">
      <w:start w:val="1"/>
      <w:numFmt w:val="bullet"/>
      <w:lvlText w:val="•"/>
      <w:lvlJc w:val="left"/>
      <w:pPr>
        <w:tabs>
          <w:tab w:val="num" w:pos="5040"/>
        </w:tabs>
        <w:ind w:left="5040" w:hanging="360"/>
      </w:pPr>
      <w:rPr>
        <w:rFonts w:ascii="Arial" w:hAnsi="Arial" w:hint="default"/>
      </w:rPr>
    </w:lvl>
    <w:lvl w:ilvl="7" w:tplc="AE880E62" w:tentative="1">
      <w:start w:val="1"/>
      <w:numFmt w:val="bullet"/>
      <w:lvlText w:val="•"/>
      <w:lvlJc w:val="left"/>
      <w:pPr>
        <w:tabs>
          <w:tab w:val="num" w:pos="5760"/>
        </w:tabs>
        <w:ind w:left="5760" w:hanging="360"/>
      </w:pPr>
      <w:rPr>
        <w:rFonts w:ascii="Arial" w:hAnsi="Arial" w:hint="default"/>
      </w:rPr>
    </w:lvl>
    <w:lvl w:ilvl="8" w:tplc="2B34D04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FDA553F"/>
    <w:multiLevelType w:val="hybridMultilevel"/>
    <w:tmpl w:val="44141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45A03E"/>
    <w:multiLevelType w:val="hybridMultilevel"/>
    <w:tmpl w:val="FFFFFFFF"/>
    <w:lvl w:ilvl="0" w:tplc="744AC782">
      <w:start w:val="1"/>
      <w:numFmt w:val="bullet"/>
      <w:lvlText w:val=""/>
      <w:lvlJc w:val="left"/>
      <w:pPr>
        <w:ind w:left="720" w:hanging="360"/>
      </w:pPr>
      <w:rPr>
        <w:rFonts w:ascii="Symbol" w:hAnsi="Symbol" w:hint="default"/>
      </w:rPr>
    </w:lvl>
    <w:lvl w:ilvl="1" w:tplc="74EA91A0">
      <w:start w:val="1"/>
      <w:numFmt w:val="bullet"/>
      <w:lvlText w:val="o"/>
      <w:lvlJc w:val="left"/>
      <w:pPr>
        <w:ind w:left="1440" w:hanging="360"/>
      </w:pPr>
      <w:rPr>
        <w:rFonts w:ascii="Courier New" w:hAnsi="Courier New" w:hint="default"/>
      </w:rPr>
    </w:lvl>
    <w:lvl w:ilvl="2" w:tplc="0DD8562E">
      <w:start w:val="1"/>
      <w:numFmt w:val="bullet"/>
      <w:lvlText w:val=""/>
      <w:lvlJc w:val="left"/>
      <w:pPr>
        <w:ind w:left="2160" w:hanging="360"/>
      </w:pPr>
      <w:rPr>
        <w:rFonts w:ascii="Wingdings" w:hAnsi="Wingdings" w:hint="default"/>
      </w:rPr>
    </w:lvl>
    <w:lvl w:ilvl="3" w:tplc="9FCAAF32">
      <w:start w:val="1"/>
      <w:numFmt w:val="bullet"/>
      <w:lvlText w:val=""/>
      <w:lvlJc w:val="left"/>
      <w:pPr>
        <w:ind w:left="2880" w:hanging="360"/>
      </w:pPr>
      <w:rPr>
        <w:rFonts w:ascii="Symbol" w:hAnsi="Symbol" w:hint="default"/>
      </w:rPr>
    </w:lvl>
    <w:lvl w:ilvl="4" w:tplc="BD028E00">
      <w:start w:val="1"/>
      <w:numFmt w:val="bullet"/>
      <w:lvlText w:val="o"/>
      <w:lvlJc w:val="left"/>
      <w:pPr>
        <w:ind w:left="3600" w:hanging="360"/>
      </w:pPr>
      <w:rPr>
        <w:rFonts w:ascii="Courier New" w:hAnsi="Courier New" w:hint="default"/>
      </w:rPr>
    </w:lvl>
    <w:lvl w:ilvl="5" w:tplc="09C89000">
      <w:start w:val="1"/>
      <w:numFmt w:val="bullet"/>
      <w:lvlText w:val=""/>
      <w:lvlJc w:val="left"/>
      <w:pPr>
        <w:ind w:left="4320" w:hanging="360"/>
      </w:pPr>
      <w:rPr>
        <w:rFonts w:ascii="Wingdings" w:hAnsi="Wingdings" w:hint="default"/>
      </w:rPr>
    </w:lvl>
    <w:lvl w:ilvl="6" w:tplc="C8CCDACA">
      <w:start w:val="1"/>
      <w:numFmt w:val="bullet"/>
      <w:lvlText w:val=""/>
      <w:lvlJc w:val="left"/>
      <w:pPr>
        <w:ind w:left="5040" w:hanging="360"/>
      </w:pPr>
      <w:rPr>
        <w:rFonts w:ascii="Symbol" w:hAnsi="Symbol" w:hint="default"/>
      </w:rPr>
    </w:lvl>
    <w:lvl w:ilvl="7" w:tplc="3522DEB6">
      <w:start w:val="1"/>
      <w:numFmt w:val="bullet"/>
      <w:lvlText w:val="o"/>
      <w:lvlJc w:val="left"/>
      <w:pPr>
        <w:ind w:left="5760" w:hanging="360"/>
      </w:pPr>
      <w:rPr>
        <w:rFonts w:ascii="Courier New" w:hAnsi="Courier New" w:hint="default"/>
      </w:rPr>
    </w:lvl>
    <w:lvl w:ilvl="8" w:tplc="953212F0">
      <w:start w:val="1"/>
      <w:numFmt w:val="bullet"/>
      <w:lvlText w:val=""/>
      <w:lvlJc w:val="left"/>
      <w:pPr>
        <w:ind w:left="6480" w:hanging="360"/>
      </w:pPr>
      <w:rPr>
        <w:rFonts w:ascii="Wingdings" w:hAnsi="Wingdings" w:hint="default"/>
      </w:rPr>
    </w:lvl>
  </w:abstractNum>
  <w:abstractNum w:abstractNumId="9" w15:restartNumberingAfterBreak="0">
    <w:nsid w:val="12993A09"/>
    <w:multiLevelType w:val="multilevel"/>
    <w:tmpl w:val="6D165AA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30F480A"/>
    <w:multiLevelType w:val="hybridMultilevel"/>
    <w:tmpl w:val="CF14B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A26CE3"/>
    <w:multiLevelType w:val="multilevel"/>
    <w:tmpl w:val="3F7ABB86"/>
    <w:lvl w:ilvl="0">
      <w:start w:val="1"/>
      <w:numFmt w:val="bullet"/>
      <w:pStyle w:val="ListBullet"/>
      <w:lvlText w:val="●"/>
      <w:lvlJc w:val="left"/>
      <w:pPr>
        <w:ind w:left="720" w:hanging="360"/>
      </w:pPr>
      <w:rPr>
        <w:rFonts w:ascii="Noto Sans Symbols" w:eastAsia="Noto Sans Symbols" w:hAnsi="Noto Sans Symbols" w:cs="Noto Sans Symbols"/>
      </w:rPr>
    </w:lvl>
    <w:lvl w:ilvl="1">
      <w:start w:val="1"/>
      <w:numFmt w:val="lowerLetter"/>
      <w:pStyle w:val="ListBullet2"/>
      <w:lvlText w:val="%2."/>
      <w:lvlJc w:val="left"/>
      <w:pPr>
        <w:ind w:left="1440" w:hanging="360"/>
      </w:pPr>
    </w:lvl>
    <w:lvl w:ilvl="2">
      <w:start w:val="1"/>
      <w:numFmt w:val="lowerRoman"/>
      <w:pStyle w:val="ListBullet3"/>
      <w:lvlText w:val="%3."/>
      <w:lvlJc w:val="right"/>
      <w:pPr>
        <w:ind w:left="2160" w:hanging="180"/>
      </w:pPr>
    </w:lvl>
    <w:lvl w:ilvl="3">
      <w:start w:val="1"/>
      <w:numFmt w:val="decimal"/>
      <w:pStyle w:val="ListBullet4"/>
      <w:lvlText w:val="%4."/>
      <w:lvlJc w:val="left"/>
      <w:pPr>
        <w:ind w:left="2880" w:hanging="360"/>
      </w:pPr>
    </w:lvl>
    <w:lvl w:ilvl="4">
      <w:start w:val="1"/>
      <w:numFmt w:val="lowerLetter"/>
      <w:pStyle w:val="ListBullet5"/>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4E11EB9"/>
    <w:multiLevelType w:val="multilevel"/>
    <w:tmpl w:val="9CBC6B58"/>
    <w:lvl w:ilvl="0">
      <w:start w:val="1"/>
      <w:numFmt w:val="decimal"/>
      <w:pStyle w:val="Annextitle"/>
      <w:lvlText w:val="%1."/>
      <w:lvlJc w:val="left"/>
      <w:pPr>
        <w:ind w:left="360" w:hanging="360"/>
      </w:pPr>
    </w:lvl>
    <w:lvl w:ilvl="1">
      <w:start w:val="1"/>
      <w:numFmt w:val="decimal"/>
      <w:pStyle w:val="Annexheading1"/>
      <w:lvlText w:val="%1.%2."/>
      <w:lvlJc w:val="left"/>
      <w:pPr>
        <w:ind w:left="720" w:hanging="720"/>
      </w:pPr>
    </w:lvl>
    <w:lvl w:ilvl="2">
      <w:start w:val="1"/>
      <w:numFmt w:val="decimal"/>
      <w:pStyle w:val="Annexheading2"/>
      <w:lvlText w:val="%1.%2.%3."/>
      <w:lvlJc w:val="left"/>
      <w:pPr>
        <w:ind w:left="720" w:hanging="720"/>
      </w:pPr>
    </w:lvl>
    <w:lvl w:ilvl="3">
      <w:start w:val="1"/>
      <w:numFmt w:val="decimal"/>
      <w:pStyle w:val="Annexheading3"/>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 w15:restartNumberingAfterBreak="0">
    <w:nsid w:val="1839799B"/>
    <w:multiLevelType w:val="hybridMultilevel"/>
    <w:tmpl w:val="131427DA"/>
    <w:lvl w:ilvl="0" w:tplc="4470E3A2">
      <w:start w:val="1"/>
      <w:numFmt w:val="bullet"/>
      <w:lvlText w:val="•"/>
      <w:lvlJc w:val="left"/>
      <w:pPr>
        <w:tabs>
          <w:tab w:val="num" w:pos="720"/>
        </w:tabs>
        <w:ind w:left="720" w:hanging="360"/>
      </w:pPr>
      <w:rPr>
        <w:rFonts w:ascii="Arial" w:hAnsi="Arial" w:hint="default"/>
      </w:rPr>
    </w:lvl>
    <w:lvl w:ilvl="1" w:tplc="718213EC" w:tentative="1">
      <w:start w:val="1"/>
      <w:numFmt w:val="bullet"/>
      <w:lvlText w:val="•"/>
      <w:lvlJc w:val="left"/>
      <w:pPr>
        <w:tabs>
          <w:tab w:val="num" w:pos="1440"/>
        </w:tabs>
        <w:ind w:left="1440" w:hanging="360"/>
      </w:pPr>
      <w:rPr>
        <w:rFonts w:ascii="Arial" w:hAnsi="Arial" w:hint="default"/>
      </w:rPr>
    </w:lvl>
    <w:lvl w:ilvl="2" w:tplc="81DC7A44" w:tentative="1">
      <w:start w:val="1"/>
      <w:numFmt w:val="bullet"/>
      <w:lvlText w:val="•"/>
      <w:lvlJc w:val="left"/>
      <w:pPr>
        <w:tabs>
          <w:tab w:val="num" w:pos="2160"/>
        </w:tabs>
        <w:ind w:left="2160" w:hanging="360"/>
      </w:pPr>
      <w:rPr>
        <w:rFonts w:ascii="Arial" w:hAnsi="Arial" w:hint="default"/>
      </w:rPr>
    </w:lvl>
    <w:lvl w:ilvl="3" w:tplc="0A8E258E" w:tentative="1">
      <w:start w:val="1"/>
      <w:numFmt w:val="bullet"/>
      <w:lvlText w:val="•"/>
      <w:lvlJc w:val="left"/>
      <w:pPr>
        <w:tabs>
          <w:tab w:val="num" w:pos="2880"/>
        </w:tabs>
        <w:ind w:left="2880" w:hanging="360"/>
      </w:pPr>
      <w:rPr>
        <w:rFonts w:ascii="Arial" w:hAnsi="Arial" w:hint="default"/>
      </w:rPr>
    </w:lvl>
    <w:lvl w:ilvl="4" w:tplc="3E887172" w:tentative="1">
      <w:start w:val="1"/>
      <w:numFmt w:val="bullet"/>
      <w:lvlText w:val="•"/>
      <w:lvlJc w:val="left"/>
      <w:pPr>
        <w:tabs>
          <w:tab w:val="num" w:pos="3600"/>
        </w:tabs>
        <w:ind w:left="3600" w:hanging="360"/>
      </w:pPr>
      <w:rPr>
        <w:rFonts w:ascii="Arial" w:hAnsi="Arial" w:hint="default"/>
      </w:rPr>
    </w:lvl>
    <w:lvl w:ilvl="5" w:tplc="B2D8771E" w:tentative="1">
      <w:start w:val="1"/>
      <w:numFmt w:val="bullet"/>
      <w:lvlText w:val="•"/>
      <w:lvlJc w:val="left"/>
      <w:pPr>
        <w:tabs>
          <w:tab w:val="num" w:pos="4320"/>
        </w:tabs>
        <w:ind w:left="4320" w:hanging="360"/>
      </w:pPr>
      <w:rPr>
        <w:rFonts w:ascii="Arial" w:hAnsi="Arial" w:hint="default"/>
      </w:rPr>
    </w:lvl>
    <w:lvl w:ilvl="6" w:tplc="5080A95E" w:tentative="1">
      <w:start w:val="1"/>
      <w:numFmt w:val="bullet"/>
      <w:lvlText w:val="•"/>
      <w:lvlJc w:val="left"/>
      <w:pPr>
        <w:tabs>
          <w:tab w:val="num" w:pos="5040"/>
        </w:tabs>
        <w:ind w:left="5040" w:hanging="360"/>
      </w:pPr>
      <w:rPr>
        <w:rFonts w:ascii="Arial" w:hAnsi="Arial" w:hint="default"/>
      </w:rPr>
    </w:lvl>
    <w:lvl w:ilvl="7" w:tplc="28AC9BE8" w:tentative="1">
      <w:start w:val="1"/>
      <w:numFmt w:val="bullet"/>
      <w:lvlText w:val="•"/>
      <w:lvlJc w:val="left"/>
      <w:pPr>
        <w:tabs>
          <w:tab w:val="num" w:pos="5760"/>
        </w:tabs>
        <w:ind w:left="5760" w:hanging="360"/>
      </w:pPr>
      <w:rPr>
        <w:rFonts w:ascii="Arial" w:hAnsi="Arial" w:hint="default"/>
      </w:rPr>
    </w:lvl>
    <w:lvl w:ilvl="8" w:tplc="8E54D31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A851F9A"/>
    <w:multiLevelType w:val="hybridMultilevel"/>
    <w:tmpl w:val="30F20A8E"/>
    <w:lvl w:ilvl="0" w:tplc="5F20D486">
      <w:start w:val="1"/>
      <w:numFmt w:val="bullet"/>
      <w:lvlText w:val="•"/>
      <w:lvlJc w:val="left"/>
      <w:pPr>
        <w:tabs>
          <w:tab w:val="num" w:pos="720"/>
        </w:tabs>
        <w:ind w:left="720" w:hanging="360"/>
      </w:pPr>
      <w:rPr>
        <w:rFonts w:ascii="Arial" w:hAnsi="Arial" w:hint="default"/>
      </w:rPr>
    </w:lvl>
    <w:lvl w:ilvl="1" w:tplc="C0C25D8E" w:tentative="1">
      <w:start w:val="1"/>
      <w:numFmt w:val="bullet"/>
      <w:lvlText w:val="•"/>
      <w:lvlJc w:val="left"/>
      <w:pPr>
        <w:tabs>
          <w:tab w:val="num" w:pos="1440"/>
        </w:tabs>
        <w:ind w:left="1440" w:hanging="360"/>
      </w:pPr>
      <w:rPr>
        <w:rFonts w:ascii="Arial" w:hAnsi="Arial" w:hint="default"/>
      </w:rPr>
    </w:lvl>
    <w:lvl w:ilvl="2" w:tplc="78FA8E38" w:tentative="1">
      <w:start w:val="1"/>
      <w:numFmt w:val="bullet"/>
      <w:lvlText w:val="•"/>
      <w:lvlJc w:val="left"/>
      <w:pPr>
        <w:tabs>
          <w:tab w:val="num" w:pos="2160"/>
        </w:tabs>
        <w:ind w:left="2160" w:hanging="360"/>
      </w:pPr>
      <w:rPr>
        <w:rFonts w:ascii="Arial" w:hAnsi="Arial" w:hint="default"/>
      </w:rPr>
    </w:lvl>
    <w:lvl w:ilvl="3" w:tplc="7BCA5136" w:tentative="1">
      <w:start w:val="1"/>
      <w:numFmt w:val="bullet"/>
      <w:lvlText w:val="•"/>
      <w:lvlJc w:val="left"/>
      <w:pPr>
        <w:tabs>
          <w:tab w:val="num" w:pos="2880"/>
        </w:tabs>
        <w:ind w:left="2880" w:hanging="360"/>
      </w:pPr>
      <w:rPr>
        <w:rFonts w:ascii="Arial" w:hAnsi="Arial" w:hint="default"/>
      </w:rPr>
    </w:lvl>
    <w:lvl w:ilvl="4" w:tplc="1A10278E" w:tentative="1">
      <w:start w:val="1"/>
      <w:numFmt w:val="bullet"/>
      <w:lvlText w:val="•"/>
      <w:lvlJc w:val="left"/>
      <w:pPr>
        <w:tabs>
          <w:tab w:val="num" w:pos="3600"/>
        </w:tabs>
        <w:ind w:left="3600" w:hanging="360"/>
      </w:pPr>
      <w:rPr>
        <w:rFonts w:ascii="Arial" w:hAnsi="Arial" w:hint="default"/>
      </w:rPr>
    </w:lvl>
    <w:lvl w:ilvl="5" w:tplc="E1643BCE" w:tentative="1">
      <w:start w:val="1"/>
      <w:numFmt w:val="bullet"/>
      <w:lvlText w:val="•"/>
      <w:lvlJc w:val="left"/>
      <w:pPr>
        <w:tabs>
          <w:tab w:val="num" w:pos="4320"/>
        </w:tabs>
        <w:ind w:left="4320" w:hanging="360"/>
      </w:pPr>
      <w:rPr>
        <w:rFonts w:ascii="Arial" w:hAnsi="Arial" w:hint="default"/>
      </w:rPr>
    </w:lvl>
    <w:lvl w:ilvl="6" w:tplc="D9E8407A" w:tentative="1">
      <w:start w:val="1"/>
      <w:numFmt w:val="bullet"/>
      <w:lvlText w:val="•"/>
      <w:lvlJc w:val="left"/>
      <w:pPr>
        <w:tabs>
          <w:tab w:val="num" w:pos="5040"/>
        </w:tabs>
        <w:ind w:left="5040" w:hanging="360"/>
      </w:pPr>
      <w:rPr>
        <w:rFonts w:ascii="Arial" w:hAnsi="Arial" w:hint="default"/>
      </w:rPr>
    </w:lvl>
    <w:lvl w:ilvl="7" w:tplc="1BBA151A" w:tentative="1">
      <w:start w:val="1"/>
      <w:numFmt w:val="bullet"/>
      <w:lvlText w:val="•"/>
      <w:lvlJc w:val="left"/>
      <w:pPr>
        <w:tabs>
          <w:tab w:val="num" w:pos="5760"/>
        </w:tabs>
        <w:ind w:left="5760" w:hanging="360"/>
      </w:pPr>
      <w:rPr>
        <w:rFonts w:ascii="Arial" w:hAnsi="Arial" w:hint="default"/>
      </w:rPr>
    </w:lvl>
    <w:lvl w:ilvl="8" w:tplc="DFEE566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D5445FF"/>
    <w:multiLevelType w:val="multilevel"/>
    <w:tmpl w:val="047A1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1811C8"/>
    <w:multiLevelType w:val="hybridMultilevel"/>
    <w:tmpl w:val="96AE0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2C3879"/>
    <w:multiLevelType w:val="hybridMultilevel"/>
    <w:tmpl w:val="61A8C036"/>
    <w:lvl w:ilvl="0" w:tplc="88A80764">
      <w:start w:val="1"/>
      <w:numFmt w:val="bullet"/>
      <w:lvlText w:val="•"/>
      <w:lvlJc w:val="left"/>
      <w:pPr>
        <w:tabs>
          <w:tab w:val="num" w:pos="720"/>
        </w:tabs>
        <w:ind w:left="720" w:hanging="360"/>
      </w:pPr>
      <w:rPr>
        <w:rFonts w:ascii="Arial" w:hAnsi="Arial" w:hint="default"/>
      </w:rPr>
    </w:lvl>
    <w:lvl w:ilvl="1" w:tplc="09C2D410" w:tentative="1">
      <w:start w:val="1"/>
      <w:numFmt w:val="bullet"/>
      <w:lvlText w:val="•"/>
      <w:lvlJc w:val="left"/>
      <w:pPr>
        <w:tabs>
          <w:tab w:val="num" w:pos="1440"/>
        </w:tabs>
        <w:ind w:left="1440" w:hanging="360"/>
      </w:pPr>
      <w:rPr>
        <w:rFonts w:ascii="Arial" w:hAnsi="Arial" w:hint="default"/>
      </w:rPr>
    </w:lvl>
    <w:lvl w:ilvl="2" w:tplc="2A3A71CC" w:tentative="1">
      <w:start w:val="1"/>
      <w:numFmt w:val="bullet"/>
      <w:lvlText w:val="•"/>
      <w:lvlJc w:val="left"/>
      <w:pPr>
        <w:tabs>
          <w:tab w:val="num" w:pos="2160"/>
        </w:tabs>
        <w:ind w:left="2160" w:hanging="360"/>
      </w:pPr>
      <w:rPr>
        <w:rFonts w:ascii="Arial" w:hAnsi="Arial" w:hint="default"/>
      </w:rPr>
    </w:lvl>
    <w:lvl w:ilvl="3" w:tplc="F858D212" w:tentative="1">
      <w:start w:val="1"/>
      <w:numFmt w:val="bullet"/>
      <w:lvlText w:val="•"/>
      <w:lvlJc w:val="left"/>
      <w:pPr>
        <w:tabs>
          <w:tab w:val="num" w:pos="2880"/>
        </w:tabs>
        <w:ind w:left="2880" w:hanging="360"/>
      </w:pPr>
      <w:rPr>
        <w:rFonts w:ascii="Arial" w:hAnsi="Arial" w:hint="default"/>
      </w:rPr>
    </w:lvl>
    <w:lvl w:ilvl="4" w:tplc="8C921E58" w:tentative="1">
      <w:start w:val="1"/>
      <w:numFmt w:val="bullet"/>
      <w:lvlText w:val="•"/>
      <w:lvlJc w:val="left"/>
      <w:pPr>
        <w:tabs>
          <w:tab w:val="num" w:pos="3600"/>
        </w:tabs>
        <w:ind w:left="3600" w:hanging="360"/>
      </w:pPr>
      <w:rPr>
        <w:rFonts w:ascii="Arial" w:hAnsi="Arial" w:hint="default"/>
      </w:rPr>
    </w:lvl>
    <w:lvl w:ilvl="5" w:tplc="8272E636" w:tentative="1">
      <w:start w:val="1"/>
      <w:numFmt w:val="bullet"/>
      <w:lvlText w:val="•"/>
      <w:lvlJc w:val="left"/>
      <w:pPr>
        <w:tabs>
          <w:tab w:val="num" w:pos="4320"/>
        </w:tabs>
        <w:ind w:left="4320" w:hanging="360"/>
      </w:pPr>
      <w:rPr>
        <w:rFonts w:ascii="Arial" w:hAnsi="Arial" w:hint="default"/>
      </w:rPr>
    </w:lvl>
    <w:lvl w:ilvl="6" w:tplc="3C64581E" w:tentative="1">
      <w:start w:val="1"/>
      <w:numFmt w:val="bullet"/>
      <w:lvlText w:val="•"/>
      <w:lvlJc w:val="left"/>
      <w:pPr>
        <w:tabs>
          <w:tab w:val="num" w:pos="5040"/>
        </w:tabs>
        <w:ind w:left="5040" w:hanging="360"/>
      </w:pPr>
      <w:rPr>
        <w:rFonts w:ascii="Arial" w:hAnsi="Arial" w:hint="default"/>
      </w:rPr>
    </w:lvl>
    <w:lvl w:ilvl="7" w:tplc="DD4AEA64" w:tentative="1">
      <w:start w:val="1"/>
      <w:numFmt w:val="bullet"/>
      <w:lvlText w:val="•"/>
      <w:lvlJc w:val="left"/>
      <w:pPr>
        <w:tabs>
          <w:tab w:val="num" w:pos="5760"/>
        </w:tabs>
        <w:ind w:left="5760" w:hanging="360"/>
      </w:pPr>
      <w:rPr>
        <w:rFonts w:ascii="Arial" w:hAnsi="Arial" w:hint="default"/>
      </w:rPr>
    </w:lvl>
    <w:lvl w:ilvl="8" w:tplc="7E3AFDB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2A2658A"/>
    <w:multiLevelType w:val="hybridMultilevel"/>
    <w:tmpl w:val="3E1AC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E052D5"/>
    <w:multiLevelType w:val="hybridMultilevel"/>
    <w:tmpl w:val="0A943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9871BD"/>
    <w:multiLevelType w:val="multilevel"/>
    <w:tmpl w:val="53520536"/>
    <w:lvl w:ilvl="0">
      <w:start w:val="1"/>
      <w:numFmt w:val="decimal"/>
      <w:pStyle w:val="Listbulletfin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18B7084"/>
    <w:multiLevelType w:val="hybridMultilevel"/>
    <w:tmpl w:val="6DA24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067B9D"/>
    <w:multiLevelType w:val="hybridMultilevel"/>
    <w:tmpl w:val="0CF2F0AE"/>
    <w:lvl w:ilvl="0" w:tplc="CC906660">
      <w:start w:val="1"/>
      <w:numFmt w:val="bullet"/>
      <w:lvlText w:val="-"/>
      <w:lvlJc w:val="left"/>
      <w:pPr>
        <w:tabs>
          <w:tab w:val="num" w:pos="720"/>
        </w:tabs>
        <w:ind w:left="720" w:hanging="360"/>
      </w:pPr>
      <w:rPr>
        <w:rFonts w:ascii="Times New Roman" w:hAnsi="Times New Roman" w:hint="default"/>
      </w:rPr>
    </w:lvl>
    <w:lvl w:ilvl="1" w:tplc="EC424762" w:tentative="1">
      <w:start w:val="1"/>
      <w:numFmt w:val="bullet"/>
      <w:lvlText w:val="-"/>
      <w:lvlJc w:val="left"/>
      <w:pPr>
        <w:tabs>
          <w:tab w:val="num" w:pos="1440"/>
        </w:tabs>
        <w:ind w:left="1440" w:hanging="360"/>
      </w:pPr>
      <w:rPr>
        <w:rFonts w:ascii="Times New Roman" w:hAnsi="Times New Roman" w:hint="default"/>
      </w:rPr>
    </w:lvl>
    <w:lvl w:ilvl="2" w:tplc="02364E42" w:tentative="1">
      <w:start w:val="1"/>
      <w:numFmt w:val="bullet"/>
      <w:lvlText w:val="-"/>
      <w:lvlJc w:val="left"/>
      <w:pPr>
        <w:tabs>
          <w:tab w:val="num" w:pos="2160"/>
        </w:tabs>
        <w:ind w:left="2160" w:hanging="360"/>
      </w:pPr>
      <w:rPr>
        <w:rFonts w:ascii="Times New Roman" w:hAnsi="Times New Roman" w:hint="default"/>
      </w:rPr>
    </w:lvl>
    <w:lvl w:ilvl="3" w:tplc="93E421BA" w:tentative="1">
      <w:start w:val="1"/>
      <w:numFmt w:val="bullet"/>
      <w:lvlText w:val="-"/>
      <w:lvlJc w:val="left"/>
      <w:pPr>
        <w:tabs>
          <w:tab w:val="num" w:pos="2880"/>
        </w:tabs>
        <w:ind w:left="2880" w:hanging="360"/>
      </w:pPr>
      <w:rPr>
        <w:rFonts w:ascii="Times New Roman" w:hAnsi="Times New Roman" w:hint="default"/>
      </w:rPr>
    </w:lvl>
    <w:lvl w:ilvl="4" w:tplc="201E6116" w:tentative="1">
      <w:start w:val="1"/>
      <w:numFmt w:val="bullet"/>
      <w:lvlText w:val="-"/>
      <w:lvlJc w:val="left"/>
      <w:pPr>
        <w:tabs>
          <w:tab w:val="num" w:pos="3600"/>
        </w:tabs>
        <w:ind w:left="3600" w:hanging="360"/>
      </w:pPr>
      <w:rPr>
        <w:rFonts w:ascii="Times New Roman" w:hAnsi="Times New Roman" w:hint="default"/>
      </w:rPr>
    </w:lvl>
    <w:lvl w:ilvl="5" w:tplc="FAC60CAE" w:tentative="1">
      <w:start w:val="1"/>
      <w:numFmt w:val="bullet"/>
      <w:lvlText w:val="-"/>
      <w:lvlJc w:val="left"/>
      <w:pPr>
        <w:tabs>
          <w:tab w:val="num" w:pos="4320"/>
        </w:tabs>
        <w:ind w:left="4320" w:hanging="360"/>
      </w:pPr>
      <w:rPr>
        <w:rFonts w:ascii="Times New Roman" w:hAnsi="Times New Roman" w:hint="default"/>
      </w:rPr>
    </w:lvl>
    <w:lvl w:ilvl="6" w:tplc="C158C552" w:tentative="1">
      <w:start w:val="1"/>
      <w:numFmt w:val="bullet"/>
      <w:lvlText w:val="-"/>
      <w:lvlJc w:val="left"/>
      <w:pPr>
        <w:tabs>
          <w:tab w:val="num" w:pos="5040"/>
        </w:tabs>
        <w:ind w:left="5040" w:hanging="360"/>
      </w:pPr>
      <w:rPr>
        <w:rFonts w:ascii="Times New Roman" w:hAnsi="Times New Roman" w:hint="default"/>
      </w:rPr>
    </w:lvl>
    <w:lvl w:ilvl="7" w:tplc="840EB2F2" w:tentative="1">
      <w:start w:val="1"/>
      <w:numFmt w:val="bullet"/>
      <w:lvlText w:val="-"/>
      <w:lvlJc w:val="left"/>
      <w:pPr>
        <w:tabs>
          <w:tab w:val="num" w:pos="5760"/>
        </w:tabs>
        <w:ind w:left="5760" w:hanging="360"/>
      </w:pPr>
      <w:rPr>
        <w:rFonts w:ascii="Times New Roman" w:hAnsi="Times New Roman" w:hint="default"/>
      </w:rPr>
    </w:lvl>
    <w:lvl w:ilvl="8" w:tplc="80360B28"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38572EAB"/>
    <w:multiLevelType w:val="hybridMultilevel"/>
    <w:tmpl w:val="124C3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313DBE"/>
    <w:multiLevelType w:val="hybridMultilevel"/>
    <w:tmpl w:val="C6A2D776"/>
    <w:lvl w:ilvl="0" w:tplc="63E82C20">
      <w:start w:val="1"/>
      <w:numFmt w:val="bullet"/>
      <w:lvlText w:val="•"/>
      <w:lvlJc w:val="left"/>
      <w:pPr>
        <w:tabs>
          <w:tab w:val="num" w:pos="720"/>
        </w:tabs>
        <w:ind w:left="720" w:hanging="360"/>
      </w:pPr>
      <w:rPr>
        <w:rFonts w:ascii="Arial" w:hAnsi="Arial" w:hint="default"/>
      </w:rPr>
    </w:lvl>
    <w:lvl w:ilvl="1" w:tplc="360E4092">
      <w:numFmt w:val="bullet"/>
      <w:lvlText w:val="–"/>
      <w:lvlJc w:val="left"/>
      <w:pPr>
        <w:tabs>
          <w:tab w:val="num" w:pos="1440"/>
        </w:tabs>
        <w:ind w:left="1440" w:hanging="360"/>
      </w:pPr>
      <w:rPr>
        <w:rFonts w:ascii="Arial" w:hAnsi="Arial" w:hint="default"/>
      </w:rPr>
    </w:lvl>
    <w:lvl w:ilvl="2" w:tplc="78942708" w:tentative="1">
      <w:start w:val="1"/>
      <w:numFmt w:val="bullet"/>
      <w:lvlText w:val="•"/>
      <w:lvlJc w:val="left"/>
      <w:pPr>
        <w:tabs>
          <w:tab w:val="num" w:pos="2160"/>
        </w:tabs>
        <w:ind w:left="2160" w:hanging="360"/>
      </w:pPr>
      <w:rPr>
        <w:rFonts w:ascii="Arial" w:hAnsi="Arial" w:hint="default"/>
      </w:rPr>
    </w:lvl>
    <w:lvl w:ilvl="3" w:tplc="A7B6776C" w:tentative="1">
      <w:start w:val="1"/>
      <w:numFmt w:val="bullet"/>
      <w:lvlText w:val="•"/>
      <w:lvlJc w:val="left"/>
      <w:pPr>
        <w:tabs>
          <w:tab w:val="num" w:pos="2880"/>
        </w:tabs>
        <w:ind w:left="2880" w:hanging="360"/>
      </w:pPr>
      <w:rPr>
        <w:rFonts w:ascii="Arial" w:hAnsi="Arial" w:hint="default"/>
      </w:rPr>
    </w:lvl>
    <w:lvl w:ilvl="4" w:tplc="C4A6BBCA" w:tentative="1">
      <w:start w:val="1"/>
      <w:numFmt w:val="bullet"/>
      <w:lvlText w:val="•"/>
      <w:lvlJc w:val="left"/>
      <w:pPr>
        <w:tabs>
          <w:tab w:val="num" w:pos="3600"/>
        </w:tabs>
        <w:ind w:left="3600" w:hanging="360"/>
      </w:pPr>
      <w:rPr>
        <w:rFonts w:ascii="Arial" w:hAnsi="Arial" w:hint="default"/>
      </w:rPr>
    </w:lvl>
    <w:lvl w:ilvl="5" w:tplc="B80ADA4E" w:tentative="1">
      <w:start w:val="1"/>
      <w:numFmt w:val="bullet"/>
      <w:lvlText w:val="•"/>
      <w:lvlJc w:val="left"/>
      <w:pPr>
        <w:tabs>
          <w:tab w:val="num" w:pos="4320"/>
        </w:tabs>
        <w:ind w:left="4320" w:hanging="360"/>
      </w:pPr>
      <w:rPr>
        <w:rFonts w:ascii="Arial" w:hAnsi="Arial" w:hint="default"/>
      </w:rPr>
    </w:lvl>
    <w:lvl w:ilvl="6" w:tplc="69BEFE9A" w:tentative="1">
      <w:start w:val="1"/>
      <w:numFmt w:val="bullet"/>
      <w:lvlText w:val="•"/>
      <w:lvlJc w:val="left"/>
      <w:pPr>
        <w:tabs>
          <w:tab w:val="num" w:pos="5040"/>
        </w:tabs>
        <w:ind w:left="5040" w:hanging="360"/>
      </w:pPr>
      <w:rPr>
        <w:rFonts w:ascii="Arial" w:hAnsi="Arial" w:hint="default"/>
      </w:rPr>
    </w:lvl>
    <w:lvl w:ilvl="7" w:tplc="E45AF850" w:tentative="1">
      <w:start w:val="1"/>
      <w:numFmt w:val="bullet"/>
      <w:lvlText w:val="•"/>
      <w:lvlJc w:val="left"/>
      <w:pPr>
        <w:tabs>
          <w:tab w:val="num" w:pos="5760"/>
        </w:tabs>
        <w:ind w:left="5760" w:hanging="360"/>
      </w:pPr>
      <w:rPr>
        <w:rFonts w:ascii="Arial" w:hAnsi="Arial" w:hint="default"/>
      </w:rPr>
    </w:lvl>
    <w:lvl w:ilvl="8" w:tplc="BBE2459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98443DD"/>
    <w:multiLevelType w:val="hybridMultilevel"/>
    <w:tmpl w:val="86B65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5F0CF6"/>
    <w:multiLevelType w:val="hybridMultilevel"/>
    <w:tmpl w:val="D1C04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FD52B1"/>
    <w:multiLevelType w:val="hybridMultilevel"/>
    <w:tmpl w:val="FFFFFFFF"/>
    <w:lvl w:ilvl="0" w:tplc="7D0A54D2">
      <w:start w:val="1"/>
      <w:numFmt w:val="bullet"/>
      <w:lvlText w:val=""/>
      <w:lvlJc w:val="left"/>
      <w:pPr>
        <w:ind w:left="720" w:hanging="360"/>
      </w:pPr>
      <w:rPr>
        <w:rFonts w:ascii="Symbol" w:hAnsi="Symbol" w:hint="default"/>
      </w:rPr>
    </w:lvl>
    <w:lvl w:ilvl="1" w:tplc="88165326">
      <w:start w:val="1"/>
      <w:numFmt w:val="bullet"/>
      <w:lvlText w:val="o"/>
      <w:lvlJc w:val="left"/>
      <w:pPr>
        <w:ind w:left="1440" w:hanging="360"/>
      </w:pPr>
      <w:rPr>
        <w:rFonts w:ascii="Courier New" w:hAnsi="Courier New" w:hint="default"/>
      </w:rPr>
    </w:lvl>
    <w:lvl w:ilvl="2" w:tplc="6994B7FA">
      <w:start w:val="1"/>
      <w:numFmt w:val="bullet"/>
      <w:lvlText w:val=""/>
      <w:lvlJc w:val="left"/>
      <w:pPr>
        <w:ind w:left="2160" w:hanging="360"/>
      </w:pPr>
      <w:rPr>
        <w:rFonts w:ascii="Wingdings" w:hAnsi="Wingdings" w:hint="default"/>
      </w:rPr>
    </w:lvl>
    <w:lvl w:ilvl="3" w:tplc="637CFD4E">
      <w:start w:val="1"/>
      <w:numFmt w:val="bullet"/>
      <w:lvlText w:val=""/>
      <w:lvlJc w:val="left"/>
      <w:pPr>
        <w:ind w:left="2880" w:hanging="360"/>
      </w:pPr>
      <w:rPr>
        <w:rFonts w:ascii="Symbol" w:hAnsi="Symbol" w:hint="default"/>
      </w:rPr>
    </w:lvl>
    <w:lvl w:ilvl="4" w:tplc="291A1C1C">
      <w:start w:val="1"/>
      <w:numFmt w:val="bullet"/>
      <w:lvlText w:val="o"/>
      <w:lvlJc w:val="left"/>
      <w:pPr>
        <w:ind w:left="3600" w:hanging="360"/>
      </w:pPr>
      <w:rPr>
        <w:rFonts w:ascii="Courier New" w:hAnsi="Courier New" w:hint="default"/>
      </w:rPr>
    </w:lvl>
    <w:lvl w:ilvl="5" w:tplc="B0AAF90C">
      <w:start w:val="1"/>
      <w:numFmt w:val="bullet"/>
      <w:lvlText w:val=""/>
      <w:lvlJc w:val="left"/>
      <w:pPr>
        <w:ind w:left="4320" w:hanging="360"/>
      </w:pPr>
      <w:rPr>
        <w:rFonts w:ascii="Wingdings" w:hAnsi="Wingdings" w:hint="default"/>
      </w:rPr>
    </w:lvl>
    <w:lvl w:ilvl="6" w:tplc="E7CE6944">
      <w:start w:val="1"/>
      <w:numFmt w:val="bullet"/>
      <w:lvlText w:val=""/>
      <w:lvlJc w:val="left"/>
      <w:pPr>
        <w:ind w:left="5040" w:hanging="360"/>
      </w:pPr>
      <w:rPr>
        <w:rFonts w:ascii="Symbol" w:hAnsi="Symbol" w:hint="default"/>
      </w:rPr>
    </w:lvl>
    <w:lvl w:ilvl="7" w:tplc="EFF8A592">
      <w:start w:val="1"/>
      <w:numFmt w:val="bullet"/>
      <w:lvlText w:val="o"/>
      <w:lvlJc w:val="left"/>
      <w:pPr>
        <w:ind w:left="5760" w:hanging="360"/>
      </w:pPr>
      <w:rPr>
        <w:rFonts w:ascii="Courier New" w:hAnsi="Courier New" w:hint="default"/>
      </w:rPr>
    </w:lvl>
    <w:lvl w:ilvl="8" w:tplc="7F58FB04">
      <w:start w:val="1"/>
      <w:numFmt w:val="bullet"/>
      <w:lvlText w:val=""/>
      <w:lvlJc w:val="left"/>
      <w:pPr>
        <w:ind w:left="6480" w:hanging="360"/>
      </w:pPr>
      <w:rPr>
        <w:rFonts w:ascii="Wingdings" w:hAnsi="Wingdings" w:hint="default"/>
      </w:rPr>
    </w:lvl>
  </w:abstractNum>
  <w:abstractNum w:abstractNumId="28" w15:restartNumberingAfterBreak="0">
    <w:nsid w:val="3D941826"/>
    <w:multiLevelType w:val="multilevel"/>
    <w:tmpl w:val="52D643C4"/>
    <w:lvl w:ilvl="0">
      <w:start w:val="1"/>
      <w:numFmt w:val="decimal"/>
      <w:pStyle w:val="ListNumbered"/>
      <w:lvlText w:val="%1."/>
      <w:lvlJc w:val="left"/>
      <w:pPr>
        <w:ind w:left="1060" w:hanging="360"/>
      </w:pPr>
    </w:lvl>
    <w:lvl w:ilvl="1">
      <w:start w:val="1"/>
      <w:numFmt w:val="decimal"/>
      <w:lvlText w:val="%2."/>
      <w:lvlJc w:val="left"/>
      <w:pPr>
        <w:ind w:left="1780" w:hanging="360"/>
      </w:pPr>
    </w:lvl>
    <w:lvl w:ilvl="2">
      <w:start w:val="1"/>
      <w:numFmt w:val="lowerRoman"/>
      <w:lvlText w:val="%3."/>
      <w:lvlJc w:val="right"/>
      <w:pPr>
        <w:ind w:left="2500" w:hanging="180"/>
      </w:pPr>
    </w:lvl>
    <w:lvl w:ilvl="3">
      <w:start w:val="1"/>
      <w:numFmt w:val="decimal"/>
      <w:lvlText w:val="%4."/>
      <w:lvlJc w:val="left"/>
      <w:pPr>
        <w:ind w:left="3220" w:hanging="360"/>
      </w:pPr>
    </w:lvl>
    <w:lvl w:ilvl="4">
      <w:start w:val="1"/>
      <w:numFmt w:val="lowerLetter"/>
      <w:lvlText w:val="%5."/>
      <w:lvlJc w:val="left"/>
      <w:pPr>
        <w:ind w:left="3940" w:hanging="360"/>
      </w:pPr>
    </w:lvl>
    <w:lvl w:ilvl="5">
      <w:start w:val="1"/>
      <w:numFmt w:val="lowerRoman"/>
      <w:lvlText w:val="%6."/>
      <w:lvlJc w:val="right"/>
      <w:pPr>
        <w:ind w:left="4660" w:hanging="180"/>
      </w:pPr>
    </w:lvl>
    <w:lvl w:ilvl="6">
      <w:start w:val="1"/>
      <w:numFmt w:val="decimal"/>
      <w:lvlText w:val="%7."/>
      <w:lvlJc w:val="left"/>
      <w:pPr>
        <w:ind w:left="5380" w:hanging="360"/>
      </w:pPr>
    </w:lvl>
    <w:lvl w:ilvl="7">
      <w:start w:val="1"/>
      <w:numFmt w:val="lowerLetter"/>
      <w:lvlText w:val="%8."/>
      <w:lvlJc w:val="left"/>
      <w:pPr>
        <w:ind w:left="6100" w:hanging="360"/>
      </w:pPr>
    </w:lvl>
    <w:lvl w:ilvl="8">
      <w:start w:val="1"/>
      <w:numFmt w:val="lowerRoman"/>
      <w:lvlText w:val="%9."/>
      <w:lvlJc w:val="right"/>
      <w:pPr>
        <w:ind w:left="6820" w:hanging="180"/>
      </w:pPr>
    </w:lvl>
  </w:abstractNum>
  <w:abstractNum w:abstractNumId="29" w15:restartNumberingAfterBreak="0">
    <w:nsid w:val="3D9779CB"/>
    <w:multiLevelType w:val="hybridMultilevel"/>
    <w:tmpl w:val="6ABC4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E5A5561"/>
    <w:multiLevelType w:val="hybridMultilevel"/>
    <w:tmpl w:val="526C7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A20392"/>
    <w:multiLevelType w:val="hybridMultilevel"/>
    <w:tmpl w:val="2B141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08A2E8E"/>
    <w:multiLevelType w:val="hybridMultilevel"/>
    <w:tmpl w:val="723C0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B40532"/>
    <w:multiLevelType w:val="hybridMultilevel"/>
    <w:tmpl w:val="E6668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7DF0601"/>
    <w:multiLevelType w:val="hybridMultilevel"/>
    <w:tmpl w:val="2CAAC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81E5CC3"/>
    <w:multiLevelType w:val="hybridMultilevel"/>
    <w:tmpl w:val="CE30A66A"/>
    <w:lvl w:ilvl="0" w:tplc="DCB6EA3E">
      <w:start w:val="1"/>
      <w:numFmt w:val="bullet"/>
      <w:lvlText w:val="•"/>
      <w:lvlJc w:val="left"/>
      <w:pPr>
        <w:tabs>
          <w:tab w:val="num" w:pos="720"/>
        </w:tabs>
        <w:ind w:left="720" w:hanging="360"/>
      </w:pPr>
      <w:rPr>
        <w:rFonts w:ascii="Arial" w:hAnsi="Arial" w:hint="default"/>
      </w:rPr>
    </w:lvl>
    <w:lvl w:ilvl="1" w:tplc="CADC02F4" w:tentative="1">
      <w:start w:val="1"/>
      <w:numFmt w:val="bullet"/>
      <w:lvlText w:val="•"/>
      <w:lvlJc w:val="left"/>
      <w:pPr>
        <w:tabs>
          <w:tab w:val="num" w:pos="1440"/>
        </w:tabs>
        <w:ind w:left="1440" w:hanging="360"/>
      </w:pPr>
      <w:rPr>
        <w:rFonts w:ascii="Arial" w:hAnsi="Arial" w:hint="default"/>
      </w:rPr>
    </w:lvl>
    <w:lvl w:ilvl="2" w:tplc="9200A83C" w:tentative="1">
      <w:start w:val="1"/>
      <w:numFmt w:val="bullet"/>
      <w:lvlText w:val="•"/>
      <w:lvlJc w:val="left"/>
      <w:pPr>
        <w:tabs>
          <w:tab w:val="num" w:pos="2160"/>
        </w:tabs>
        <w:ind w:left="2160" w:hanging="360"/>
      </w:pPr>
      <w:rPr>
        <w:rFonts w:ascii="Arial" w:hAnsi="Arial" w:hint="default"/>
      </w:rPr>
    </w:lvl>
    <w:lvl w:ilvl="3" w:tplc="A8F43B20" w:tentative="1">
      <w:start w:val="1"/>
      <w:numFmt w:val="bullet"/>
      <w:lvlText w:val="•"/>
      <w:lvlJc w:val="left"/>
      <w:pPr>
        <w:tabs>
          <w:tab w:val="num" w:pos="2880"/>
        </w:tabs>
        <w:ind w:left="2880" w:hanging="360"/>
      </w:pPr>
      <w:rPr>
        <w:rFonts w:ascii="Arial" w:hAnsi="Arial" w:hint="default"/>
      </w:rPr>
    </w:lvl>
    <w:lvl w:ilvl="4" w:tplc="978C62C4" w:tentative="1">
      <w:start w:val="1"/>
      <w:numFmt w:val="bullet"/>
      <w:lvlText w:val="•"/>
      <w:lvlJc w:val="left"/>
      <w:pPr>
        <w:tabs>
          <w:tab w:val="num" w:pos="3600"/>
        </w:tabs>
        <w:ind w:left="3600" w:hanging="360"/>
      </w:pPr>
      <w:rPr>
        <w:rFonts w:ascii="Arial" w:hAnsi="Arial" w:hint="default"/>
      </w:rPr>
    </w:lvl>
    <w:lvl w:ilvl="5" w:tplc="51024B8E" w:tentative="1">
      <w:start w:val="1"/>
      <w:numFmt w:val="bullet"/>
      <w:lvlText w:val="•"/>
      <w:lvlJc w:val="left"/>
      <w:pPr>
        <w:tabs>
          <w:tab w:val="num" w:pos="4320"/>
        </w:tabs>
        <w:ind w:left="4320" w:hanging="360"/>
      </w:pPr>
      <w:rPr>
        <w:rFonts w:ascii="Arial" w:hAnsi="Arial" w:hint="default"/>
      </w:rPr>
    </w:lvl>
    <w:lvl w:ilvl="6" w:tplc="EB245C84" w:tentative="1">
      <w:start w:val="1"/>
      <w:numFmt w:val="bullet"/>
      <w:lvlText w:val="•"/>
      <w:lvlJc w:val="left"/>
      <w:pPr>
        <w:tabs>
          <w:tab w:val="num" w:pos="5040"/>
        </w:tabs>
        <w:ind w:left="5040" w:hanging="360"/>
      </w:pPr>
      <w:rPr>
        <w:rFonts w:ascii="Arial" w:hAnsi="Arial" w:hint="default"/>
      </w:rPr>
    </w:lvl>
    <w:lvl w:ilvl="7" w:tplc="8766E81A" w:tentative="1">
      <w:start w:val="1"/>
      <w:numFmt w:val="bullet"/>
      <w:lvlText w:val="•"/>
      <w:lvlJc w:val="left"/>
      <w:pPr>
        <w:tabs>
          <w:tab w:val="num" w:pos="5760"/>
        </w:tabs>
        <w:ind w:left="5760" w:hanging="360"/>
      </w:pPr>
      <w:rPr>
        <w:rFonts w:ascii="Arial" w:hAnsi="Arial" w:hint="default"/>
      </w:rPr>
    </w:lvl>
    <w:lvl w:ilvl="8" w:tplc="BC9C60A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497C6B73"/>
    <w:multiLevelType w:val="hybridMultilevel"/>
    <w:tmpl w:val="BE4C09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9882FA5"/>
    <w:multiLevelType w:val="hybridMultilevel"/>
    <w:tmpl w:val="FF96B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A2659EE"/>
    <w:multiLevelType w:val="hybridMultilevel"/>
    <w:tmpl w:val="8174AC54"/>
    <w:lvl w:ilvl="0" w:tplc="B8BA4B7C">
      <w:start w:val="1"/>
      <w:numFmt w:val="bullet"/>
      <w:lvlText w:val="o"/>
      <w:lvlJc w:val="left"/>
      <w:pPr>
        <w:tabs>
          <w:tab w:val="num" w:pos="720"/>
        </w:tabs>
        <w:ind w:left="720" w:hanging="360"/>
      </w:pPr>
      <w:rPr>
        <w:rFonts w:ascii="Courier New" w:hAnsi="Courier New" w:hint="default"/>
      </w:rPr>
    </w:lvl>
    <w:lvl w:ilvl="1" w:tplc="415CC26C" w:tentative="1">
      <w:start w:val="1"/>
      <w:numFmt w:val="bullet"/>
      <w:lvlText w:val="o"/>
      <w:lvlJc w:val="left"/>
      <w:pPr>
        <w:tabs>
          <w:tab w:val="num" w:pos="1440"/>
        </w:tabs>
        <w:ind w:left="1440" w:hanging="360"/>
      </w:pPr>
      <w:rPr>
        <w:rFonts w:ascii="Courier New" w:hAnsi="Courier New" w:hint="default"/>
      </w:rPr>
    </w:lvl>
    <w:lvl w:ilvl="2" w:tplc="37AACD30" w:tentative="1">
      <w:start w:val="1"/>
      <w:numFmt w:val="bullet"/>
      <w:lvlText w:val="o"/>
      <w:lvlJc w:val="left"/>
      <w:pPr>
        <w:tabs>
          <w:tab w:val="num" w:pos="2160"/>
        </w:tabs>
        <w:ind w:left="2160" w:hanging="360"/>
      </w:pPr>
      <w:rPr>
        <w:rFonts w:ascii="Courier New" w:hAnsi="Courier New" w:hint="default"/>
      </w:rPr>
    </w:lvl>
    <w:lvl w:ilvl="3" w:tplc="52A84B9C" w:tentative="1">
      <w:start w:val="1"/>
      <w:numFmt w:val="bullet"/>
      <w:lvlText w:val="o"/>
      <w:lvlJc w:val="left"/>
      <w:pPr>
        <w:tabs>
          <w:tab w:val="num" w:pos="2880"/>
        </w:tabs>
        <w:ind w:left="2880" w:hanging="360"/>
      </w:pPr>
      <w:rPr>
        <w:rFonts w:ascii="Courier New" w:hAnsi="Courier New" w:hint="default"/>
      </w:rPr>
    </w:lvl>
    <w:lvl w:ilvl="4" w:tplc="14320998" w:tentative="1">
      <w:start w:val="1"/>
      <w:numFmt w:val="bullet"/>
      <w:lvlText w:val="o"/>
      <w:lvlJc w:val="left"/>
      <w:pPr>
        <w:tabs>
          <w:tab w:val="num" w:pos="3600"/>
        </w:tabs>
        <w:ind w:left="3600" w:hanging="360"/>
      </w:pPr>
      <w:rPr>
        <w:rFonts w:ascii="Courier New" w:hAnsi="Courier New" w:hint="default"/>
      </w:rPr>
    </w:lvl>
    <w:lvl w:ilvl="5" w:tplc="7D6C136E" w:tentative="1">
      <w:start w:val="1"/>
      <w:numFmt w:val="bullet"/>
      <w:lvlText w:val="o"/>
      <w:lvlJc w:val="left"/>
      <w:pPr>
        <w:tabs>
          <w:tab w:val="num" w:pos="4320"/>
        </w:tabs>
        <w:ind w:left="4320" w:hanging="360"/>
      </w:pPr>
      <w:rPr>
        <w:rFonts w:ascii="Courier New" w:hAnsi="Courier New" w:hint="default"/>
      </w:rPr>
    </w:lvl>
    <w:lvl w:ilvl="6" w:tplc="DE68BCB4" w:tentative="1">
      <w:start w:val="1"/>
      <w:numFmt w:val="bullet"/>
      <w:lvlText w:val="o"/>
      <w:lvlJc w:val="left"/>
      <w:pPr>
        <w:tabs>
          <w:tab w:val="num" w:pos="5040"/>
        </w:tabs>
        <w:ind w:left="5040" w:hanging="360"/>
      </w:pPr>
      <w:rPr>
        <w:rFonts w:ascii="Courier New" w:hAnsi="Courier New" w:hint="default"/>
      </w:rPr>
    </w:lvl>
    <w:lvl w:ilvl="7" w:tplc="B4AA54A6" w:tentative="1">
      <w:start w:val="1"/>
      <w:numFmt w:val="bullet"/>
      <w:lvlText w:val="o"/>
      <w:lvlJc w:val="left"/>
      <w:pPr>
        <w:tabs>
          <w:tab w:val="num" w:pos="5760"/>
        </w:tabs>
        <w:ind w:left="5760" w:hanging="360"/>
      </w:pPr>
      <w:rPr>
        <w:rFonts w:ascii="Courier New" w:hAnsi="Courier New" w:hint="default"/>
      </w:rPr>
    </w:lvl>
    <w:lvl w:ilvl="8" w:tplc="D96E04F2" w:tentative="1">
      <w:start w:val="1"/>
      <w:numFmt w:val="bullet"/>
      <w:lvlText w:val="o"/>
      <w:lvlJc w:val="left"/>
      <w:pPr>
        <w:tabs>
          <w:tab w:val="num" w:pos="6480"/>
        </w:tabs>
        <w:ind w:left="6480" w:hanging="360"/>
      </w:pPr>
      <w:rPr>
        <w:rFonts w:ascii="Courier New" w:hAnsi="Courier New" w:hint="default"/>
      </w:rPr>
    </w:lvl>
  </w:abstractNum>
  <w:abstractNum w:abstractNumId="39" w15:restartNumberingAfterBreak="0">
    <w:nsid w:val="4B716AC8"/>
    <w:multiLevelType w:val="multilevel"/>
    <w:tmpl w:val="B4B8791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4C4B18B1"/>
    <w:multiLevelType w:val="hybridMultilevel"/>
    <w:tmpl w:val="DB7A9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F2F1474"/>
    <w:multiLevelType w:val="multilevel"/>
    <w:tmpl w:val="944A443E"/>
    <w:lvl w:ilvl="0">
      <w:start w:val="1"/>
      <w:numFmt w:val="bullet"/>
      <w:pStyle w:val="ListNumbered3"/>
      <w:lvlText w:val="●"/>
      <w:lvlJc w:val="left"/>
      <w:pPr>
        <w:ind w:left="357" w:hanging="357"/>
      </w:pPr>
      <w:rPr>
        <w:rFonts w:ascii="Noto Sans Symbols" w:eastAsia="Noto Sans Symbols" w:hAnsi="Noto Sans Symbols" w:cs="Noto Sans Symbols"/>
      </w:rPr>
    </w:lvl>
    <w:lvl w:ilvl="1">
      <w:start w:val="1"/>
      <w:numFmt w:val="bullet"/>
      <w:lvlText w:val="ο"/>
      <w:lvlJc w:val="left"/>
      <w:pPr>
        <w:ind w:left="714" w:hanging="357"/>
      </w:pPr>
      <w:rPr>
        <w:rFonts w:ascii="Noto Sans Symbols" w:eastAsia="Noto Sans Symbols" w:hAnsi="Noto Sans Symbols" w:cs="Noto Sans Symbols"/>
      </w:rPr>
    </w:lvl>
    <w:lvl w:ilvl="2">
      <w:start w:val="1"/>
      <w:numFmt w:val="bullet"/>
      <w:lvlText w:val="-"/>
      <w:lvlJc w:val="left"/>
      <w:pPr>
        <w:ind w:left="1071" w:hanging="357"/>
      </w:pPr>
      <w:rPr>
        <w:rFonts w:ascii="Arial" w:eastAsia="Arial" w:hAnsi="Arial" w:cs="Arial"/>
      </w:rPr>
    </w:lvl>
    <w:lvl w:ilvl="3">
      <w:start w:val="1"/>
      <w:numFmt w:val="bullet"/>
      <w:lvlText w:val="."/>
      <w:lvlJc w:val="left"/>
      <w:pPr>
        <w:ind w:left="1428" w:hanging="357"/>
      </w:pPr>
      <w:rPr>
        <w:rFonts w:ascii="Arial" w:eastAsia="Arial" w:hAnsi="Arial" w:cs="Arial"/>
      </w:rPr>
    </w:lvl>
    <w:lvl w:ilvl="4">
      <w:start w:val="1"/>
      <w:numFmt w:val="bullet"/>
      <w:lvlText w:val="°"/>
      <w:lvlJc w:val="left"/>
      <w:pPr>
        <w:ind w:left="1785" w:hanging="357"/>
      </w:pPr>
      <w:rPr>
        <w:rFonts w:ascii="Noto Sans Symbols" w:eastAsia="Noto Sans Symbols" w:hAnsi="Noto Sans Symbols" w:cs="Noto Sans Symbols"/>
      </w:rPr>
    </w:lvl>
    <w:lvl w:ilvl="5">
      <w:start w:val="1"/>
      <w:numFmt w:val="lowerRoman"/>
      <w:lvlText w:val="(%6)"/>
      <w:lvlJc w:val="left"/>
      <w:pPr>
        <w:ind w:left="2142" w:hanging="357"/>
      </w:pPr>
    </w:lvl>
    <w:lvl w:ilvl="6">
      <w:start w:val="1"/>
      <w:numFmt w:val="decimal"/>
      <w:lvlText w:val="%7."/>
      <w:lvlJc w:val="left"/>
      <w:pPr>
        <w:ind w:left="2499" w:hanging="357"/>
      </w:pPr>
    </w:lvl>
    <w:lvl w:ilvl="7">
      <w:start w:val="1"/>
      <w:numFmt w:val="lowerLetter"/>
      <w:lvlText w:val="%8."/>
      <w:lvlJc w:val="left"/>
      <w:pPr>
        <w:ind w:left="2856" w:hanging="356"/>
      </w:pPr>
    </w:lvl>
    <w:lvl w:ilvl="8">
      <w:start w:val="1"/>
      <w:numFmt w:val="lowerRoman"/>
      <w:lvlText w:val="%9."/>
      <w:lvlJc w:val="left"/>
      <w:pPr>
        <w:ind w:left="3213" w:hanging="357"/>
      </w:pPr>
    </w:lvl>
  </w:abstractNum>
  <w:abstractNum w:abstractNumId="42" w15:restartNumberingAfterBreak="0">
    <w:nsid w:val="518A63CC"/>
    <w:multiLevelType w:val="multilevel"/>
    <w:tmpl w:val="868C4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1980220"/>
    <w:multiLevelType w:val="hybridMultilevel"/>
    <w:tmpl w:val="55889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3D54C9C"/>
    <w:multiLevelType w:val="hybridMultilevel"/>
    <w:tmpl w:val="92EAA5EC"/>
    <w:lvl w:ilvl="0" w:tplc="D7E06604">
      <w:start w:val="1"/>
      <w:numFmt w:val="bullet"/>
      <w:lvlText w:val="•"/>
      <w:lvlJc w:val="left"/>
      <w:pPr>
        <w:tabs>
          <w:tab w:val="num" w:pos="720"/>
        </w:tabs>
        <w:ind w:left="720" w:hanging="360"/>
      </w:pPr>
      <w:rPr>
        <w:rFonts w:ascii="Arial" w:hAnsi="Arial" w:hint="default"/>
      </w:rPr>
    </w:lvl>
    <w:lvl w:ilvl="1" w:tplc="07B863CE">
      <w:numFmt w:val="bullet"/>
      <w:lvlText w:val="–"/>
      <w:lvlJc w:val="left"/>
      <w:pPr>
        <w:tabs>
          <w:tab w:val="num" w:pos="1440"/>
        </w:tabs>
        <w:ind w:left="1440" w:hanging="360"/>
      </w:pPr>
      <w:rPr>
        <w:rFonts w:ascii="Arial" w:hAnsi="Arial" w:hint="default"/>
      </w:rPr>
    </w:lvl>
    <w:lvl w:ilvl="2" w:tplc="5D34FB06" w:tentative="1">
      <w:start w:val="1"/>
      <w:numFmt w:val="bullet"/>
      <w:lvlText w:val="•"/>
      <w:lvlJc w:val="left"/>
      <w:pPr>
        <w:tabs>
          <w:tab w:val="num" w:pos="2160"/>
        </w:tabs>
        <w:ind w:left="2160" w:hanging="360"/>
      </w:pPr>
      <w:rPr>
        <w:rFonts w:ascii="Arial" w:hAnsi="Arial" w:hint="default"/>
      </w:rPr>
    </w:lvl>
    <w:lvl w:ilvl="3" w:tplc="BB041510" w:tentative="1">
      <w:start w:val="1"/>
      <w:numFmt w:val="bullet"/>
      <w:lvlText w:val="•"/>
      <w:lvlJc w:val="left"/>
      <w:pPr>
        <w:tabs>
          <w:tab w:val="num" w:pos="2880"/>
        </w:tabs>
        <w:ind w:left="2880" w:hanging="360"/>
      </w:pPr>
      <w:rPr>
        <w:rFonts w:ascii="Arial" w:hAnsi="Arial" w:hint="default"/>
      </w:rPr>
    </w:lvl>
    <w:lvl w:ilvl="4" w:tplc="88407FEA" w:tentative="1">
      <w:start w:val="1"/>
      <w:numFmt w:val="bullet"/>
      <w:lvlText w:val="•"/>
      <w:lvlJc w:val="left"/>
      <w:pPr>
        <w:tabs>
          <w:tab w:val="num" w:pos="3600"/>
        </w:tabs>
        <w:ind w:left="3600" w:hanging="360"/>
      </w:pPr>
      <w:rPr>
        <w:rFonts w:ascii="Arial" w:hAnsi="Arial" w:hint="default"/>
      </w:rPr>
    </w:lvl>
    <w:lvl w:ilvl="5" w:tplc="A6883A3A" w:tentative="1">
      <w:start w:val="1"/>
      <w:numFmt w:val="bullet"/>
      <w:lvlText w:val="•"/>
      <w:lvlJc w:val="left"/>
      <w:pPr>
        <w:tabs>
          <w:tab w:val="num" w:pos="4320"/>
        </w:tabs>
        <w:ind w:left="4320" w:hanging="360"/>
      </w:pPr>
      <w:rPr>
        <w:rFonts w:ascii="Arial" w:hAnsi="Arial" w:hint="default"/>
      </w:rPr>
    </w:lvl>
    <w:lvl w:ilvl="6" w:tplc="0B24E812" w:tentative="1">
      <w:start w:val="1"/>
      <w:numFmt w:val="bullet"/>
      <w:lvlText w:val="•"/>
      <w:lvlJc w:val="left"/>
      <w:pPr>
        <w:tabs>
          <w:tab w:val="num" w:pos="5040"/>
        </w:tabs>
        <w:ind w:left="5040" w:hanging="360"/>
      </w:pPr>
      <w:rPr>
        <w:rFonts w:ascii="Arial" w:hAnsi="Arial" w:hint="default"/>
      </w:rPr>
    </w:lvl>
    <w:lvl w:ilvl="7" w:tplc="8C6C7144" w:tentative="1">
      <w:start w:val="1"/>
      <w:numFmt w:val="bullet"/>
      <w:lvlText w:val="•"/>
      <w:lvlJc w:val="left"/>
      <w:pPr>
        <w:tabs>
          <w:tab w:val="num" w:pos="5760"/>
        </w:tabs>
        <w:ind w:left="5760" w:hanging="360"/>
      </w:pPr>
      <w:rPr>
        <w:rFonts w:ascii="Arial" w:hAnsi="Arial" w:hint="default"/>
      </w:rPr>
    </w:lvl>
    <w:lvl w:ilvl="8" w:tplc="E07A397A"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580D20E8"/>
    <w:multiLevelType w:val="hybridMultilevel"/>
    <w:tmpl w:val="4952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8284A11"/>
    <w:multiLevelType w:val="hybridMultilevel"/>
    <w:tmpl w:val="7A86FD02"/>
    <w:lvl w:ilvl="0" w:tplc="DC2C36D8">
      <w:start w:val="1"/>
      <w:numFmt w:val="bullet"/>
      <w:lvlText w:val="–"/>
      <w:lvlJc w:val="left"/>
      <w:pPr>
        <w:tabs>
          <w:tab w:val="num" w:pos="720"/>
        </w:tabs>
        <w:ind w:left="720" w:hanging="360"/>
      </w:pPr>
      <w:rPr>
        <w:rFonts w:ascii="Arial" w:hAnsi="Arial" w:hint="default"/>
      </w:rPr>
    </w:lvl>
    <w:lvl w:ilvl="1" w:tplc="6BA401AC">
      <w:start w:val="1"/>
      <w:numFmt w:val="bullet"/>
      <w:lvlText w:val="–"/>
      <w:lvlJc w:val="left"/>
      <w:pPr>
        <w:tabs>
          <w:tab w:val="num" w:pos="1440"/>
        </w:tabs>
        <w:ind w:left="1440" w:hanging="360"/>
      </w:pPr>
      <w:rPr>
        <w:rFonts w:ascii="Arial" w:hAnsi="Arial" w:hint="default"/>
      </w:rPr>
    </w:lvl>
    <w:lvl w:ilvl="2" w:tplc="A39E8E52" w:tentative="1">
      <w:start w:val="1"/>
      <w:numFmt w:val="bullet"/>
      <w:lvlText w:val="–"/>
      <w:lvlJc w:val="left"/>
      <w:pPr>
        <w:tabs>
          <w:tab w:val="num" w:pos="2160"/>
        </w:tabs>
        <w:ind w:left="2160" w:hanging="360"/>
      </w:pPr>
      <w:rPr>
        <w:rFonts w:ascii="Arial" w:hAnsi="Arial" w:hint="default"/>
      </w:rPr>
    </w:lvl>
    <w:lvl w:ilvl="3" w:tplc="60BEEC92" w:tentative="1">
      <w:start w:val="1"/>
      <w:numFmt w:val="bullet"/>
      <w:lvlText w:val="–"/>
      <w:lvlJc w:val="left"/>
      <w:pPr>
        <w:tabs>
          <w:tab w:val="num" w:pos="2880"/>
        </w:tabs>
        <w:ind w:left="2880" w:hanging="360"/>
      </w:pPr>
      <w:rPr>
        <w:rFonts w:ascii="Arial" w:hAnsi="Arial" w:hint="default"/>
      </w:rPr>
    </w:lvl>
    <w:lvl w:ilvl="4" w:tplc="62F26090" w:tentative="1">
      <w:start w:val="1"/>
      <w:numFmt w:val="bullet"/>
      <w:lvlText w:val="–"/>
      <w:lvlJc w:val="left"/>
      <w:pPr>
        <w:tabs>
          <w:tab w:val="num" w:pos="3600"/>
        </w:tabs>
        <w:ind w:left="3600" w:hanging="360"/>
      </w:pPr>
      <w:rPr>
        <w:rFonts w:ascii="Arial" w:hAnsi="Arial" w:hint="default"/>
      </w:rPr>
    </w:lvl>
    <w:lvl w:ilvl="5" w:tplc="13842DA8" w:tentative="1">
      <w:start w:val="1"/>
      <w:numFmt w:val="bullet"/>
      <w:lvlText w:val="–"/>
      <w:lvlJc w:val="left"/>
      <w:pPr>
        <w:tabs>
          <w:tab w:val="num" w:pos="4320"/>
        </w:tabs>
        <w:ind w:left="4320" w:hanging="360"/>
      </w:pPr>
      <w:rPr>
        <w:rFonts w:ascii="Arial" w:hAnsi="Arial" w:hint="default"/>
      </w:rPr>
    </w:lvl>
    <w:lvl w:ilvl="6" w:tplc="F8B4AD32" w:tentative="1">
      <w:start w:val="1"/>
      <w:numFmt w:val="bullet"/>
      <w:lvlText w:val="–"/>
      <w:lvlJc w:val="left"/>
      <w:pPr>
        <w:tabs>
          <w:tab w:val="num" w:pos="5040"/>
        </w:tabs>
        <w:ind w:left="5040" w:hanging="360"/>
      </w:pPr>
      <w:rPr>
        <w:rFonts w:ascii="Arial" w:hAnsi="Arial" w:hint="default"/>
      </w:rPr>
    </w:lvl>
    <w:lvl w:ilvl="7" w:tplc="DE7253B4" w:tentative="1">
      <w:start w:val="1"/>
      <w:numFmt w:val="bullet"/>
      <w:lvlText w:val="–"/>
      <w:lvlJc w:val="left"/>
      <w:pPr>
        <w:tabs>
          <w:tab w:val="num" w:pos="5760"/>
        </w:tabs>
        <w:ind w:left="5760" w:hanging="360"/>
      </w:pPr>
      <w:rPr>
        <w:rFonts w:ascii="Arial" w:hAnsi="Arial" w:hint="default"/>
      </w:rPr>
    </w:lvl>
    <w:lvl w:ilvl="8" w:tplc="838041EE"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5B337F73"/>
    <w:multiLevelType w:val="multilevel"/>
    <w:tmpl w:val="704A3224"/>
    <w:lvl w:ilvl="0">
      <w:start w:val="1"/>
      <w:numFmt w:val="upperLetter"/>
      <w:pStyle w:val="ListLetter"/>
      <w:lvlText w:val="Annex %1"/>
      <w:lvlJc w:val="left"/>
      <w:pPr>
        <w:ind w:left="360" w:hanging="360"/>
      </w:pPr>
      <w:rPr>
        <w:b/>
        <w:bCs/>
        <w:color w:val="0A1F50" w:themeColor="text2"/>
        <w:sz w:val="46"/>
        <w:szCs w:val="46"/>
      </w:rPr>
    </w:lvl>
    <w:lvl w:ilvl="1">
      <w:start w:val="1"/>
      <w:numFmt w:val="decimal"/>
      <w:lvlText w:val="%1.%2"/>
      <w:lvlJc w:val="left"/>
      <w:pPr>
        <w:ind w:left="720" w:hanging="720"/>
      </w:pPr>
    </w:lvl>
    <w:lvl w:ilvl="2">
      <w:start w:val="1"/>
      <w:numFmt w:val="decimal"/>
      <w:lvlText w:val="%1.%2.%3"/>
      <w:lvlJc w:val="left"/>
      <w:pPr>
        <w:ind w:left="3272" w:hanging="720"/>
      </w:pPr>
    </w:lvl>
    <w:lvl w:ilvl="3">
      <w:start w:val="1"/>
      <w:numFmt w:val="decimal"/>
      <w:lvlText w:val="%1.%2.%3.%4"/>
      <w:lvlJc w:val="left"/>
      <w:pPr>
        <w:ind w:left="1440" w:hanging="1440"/>
      </w:pPr>
    </w:lvl>
    <w:lvl w:ilvl="4">
      <w:start w:val="1"/>
      <w:numFmt w:val="decimal"/>
      <w:lvlText w:val="Table %1.%5"/>
      <w:lvlJc w:val="left"/>
      <w:pPr>
        <w:ind w:left="1440" w:hanging="1440"/>
      </w:pPr>
    </w:lvl>
    <w:lvl w:ilvl="5">
      <w:start w:val="1"/>
      <w:numFmt w:val="decimal"/>
      <w:lvlText w:val="Figure %1.%6"/>
      <w:lvlJc w:val="left"/>
      <w:pPr>
        <w:ind w:left="1440" w:hanging="1440"/>
      </w:pPr>
    </w:lvl>
    <w:lvl w:ilvl="6">
      <w:start w:val="1"/>
      <w:numFmt w:val="decimal"/>
      <w:lvlText w:val="Box %1.%7"/>
      <w:lvlJc w:val="left"/>
      <w:pPr>
        <w:ind w:left="1440" w:hanging="144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05739E4"/>
    <w:multiLevelType w:val="multilevel"/>
    <w:tmpl w:val="48D22D16"/>
    <w:lvl w:ilvl="0">
      <w:start w:val="2"/>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9" w15:restartNumberingAfterBreak="0">
    <w:nsid w:val="61EF6C57"/>
    <w:multiLevelType w:val="hybridMultilevel"/>
    <w:tmpl w:val="1682F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2035EFA"/>
    <w:multiLevelType w:val="hybridMultilevel"/>
    <w:tmpl w:val="D428B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2412206"/>
    <w:multiLevelType w:val="hybridMultilevel"/>
    <w:tmpl w:val="E33CEF0C"/>
    <w:lvl w:ilvl="0" w:tplc="3752A56E">
      <w:start w:val="1"/>
      <w:numFmt w:val="bullet"/>
      <w:lvlText w:val="ü"/>
      <w:lvlJc w:val="left"/>
      <w:pPr>
        <w:tabs>
          <w:tab w:val="num" w:pos="720"/>
        </w:tabs>
        <w:ind w:left="720" w:hanging="360"/>
      </w:pPr>
      <w:rPr>
        <w:rFonts w:ascii="Wingdings" w:hAnsi="Wingdings" w:hint="default"/>
      </w:rPr>
    </w:lvl>
    <w:lvl w:ilvl="1" w:tplc="09C63ACE" w:tentative="1">
      <w:start w:val="1"/>
      <w:numFmt w:val="bullet"/>
      <w:lvlText w:val="ü"/>
      <w:lvlJc w:val="left"/>
      <w:pPr>
        <w:tabs>
          <w:tab w:val="num" w:pos="1440"/>
        </w:tabs>
        <w:ind w:left="1440" w:hanging="360"/>
      </w:pPr>
      <w:rPr>
        <w:rFonts w:ascii="Wingdings" w:hAnsi="Wingdings" w:hint="default"/>
      </w:rPr>
    </w:lvl>
    <w:lvl w:ilvl="2" w:tplc="7DD25D86" w:tentative="1">
      <w:start w:val="1"/>
      <w:numFmt w:val="bullet"/>
      <w:lvlText w:val="ü"/>
      <w:lvlJc w:val="left"/>
      <w:pPr>
        <w:tabs>
          <w:tab w:val="num" w:pos="2160"/>
        </w:tabs>
        <w:ind w:left="2160" w:hanging="360"/>
      </w:pPr>
      <w:rPr>
        <w:rFonts w:ascii="Wingdings" w:hAnsi="Wingdings" w:hint="default"/>
      </w:rPr>
    </w:lvl>
    <w:lvl w:ilvl="3" w:tplc="430EE2BE" w:tentative="1">
      <w:start w:val="1"/>
      <w:numFmt w:val="bullet"/>
      <w:lvlText w:val="ü"/>
      <w:lvlJc w:val="left"/>
      <w:pPr>
        <w:tabs>
          <w:tab w:val="num" w:pos="2880"/>
        </w:tabs>
        <w:ind w:left="2880" w:hanging="360"/>
      </w:pPr>
      <w:rPr>
        <w:rFonts w:ascii="Wingdings" w:hAnsi="Wingdings" w:hint="default"/>
      </w:rPr>
    </w:lvl>
    <w:lvl w:ilvl="4" w:tplc="32D6887C" w:tentative="1">
      <w:start w:val="1"/>
      <w:numFmt w:val="bullet"/>
      <w:lvlText w:val="ü"/>
      <w:lvlJc w:val="left"/>
      <w:pPr>
        <w:tabs>
          <w:tab w:val="num" w:pos="3600"/>
        </w:tabs>
        <w:ind w:left="3600" w:hanging="360"/>
      </w:pPr>
      <w:rPr>
        <w:rFonts w:ascii="Wingdings" w:hAnsi="Wingdings" w:hint="default"/>
      </w:rPr>
    </w:lvl>
    <w:lvl w:ilvl="5" w:tplc="5C42BFE4" w:tentative="1">
      <w:start w:val="1"/>
      <w:numFmt w:val="bullet"/>
      <w:lvlText w:val="ü"/>
      <w:lvlJc w:val="left"/>
      <w:pPr>
        <w:tabs>
          <w:tab w:val="num" w:pos="4320"/>
        </w:tabs>
        <w:ind w:left="4320" w:hanging="360"/>
      </w:pPr>
      <w:rPr>
        <w:rFonts w:ascii="Wingdings" w:hAnsi="Wingdings" w:hint="default"/>
      </w:rPr>
    </w:lvl>
    <w:lvl w:ilvl="6" w:tplc="FD7403EC" w:tentative="1">
      <w:start w:val="1"/>
      <w:numFmt w:val="bullet"/>
      <w:lvlText w:val="ü"/>
      <w:lvlJc w:val="left"/>
      <w:pPr>
        <w:tabs>
          <w:tab w:val="num" w:pos="5040"/>
        </w:tabs>
        <w:ind w:left="5040" w:hanging="360"/>
      </w:pPr>
      <w:rPr>
        <w:rFonts w:ascii="Wingdings" w:hAnsi="Wingdings" w:hint="default"/>
      </w:rPr>
    </w:lvl>
    <w:lvl w:ilvl="7" w:tplc="D49C09FE" w:tentative="1">
      <w:start w:val="1"/>
      <w:numFmt w:val="bullet"/>
      <w:lvlText w:val="ü"/>
      <w:lvlJc w:val="left"/>
      <w:pPr>
        <w:tabs>
          <w:tab w:val="num" w:pos="5760"/>
        </w:tabs>
        <w:ind w:left="5760" w:hanging="360"/>
      </w:pPr>
      <w:rPr>
        <w:rFonts w:ascii="Wingdings" w:hAnsi="Wingdings" w:hint="default"/>
      </w:rPr>
    </w:lvl>
    <w:lvl w:ilvl="8" w:tplc="9BCAFF58" w:tentative="1">
      <w:start w:val="1"/>
      <w:numFmt w:val="bullet"/>
      <w:lvlText w:val="ü"/>
      <w:lvlJc w:val="left"/>
      <w:pPr>
        <w:tabs>
          <w:tab w:val="num" w:pos="6480"/>
        </w:tabs>
        <w:ind w:left="6480" w:hanging="360"/>
      </w:pPr>
      <w:rPr>
        <w:rFonts w:ascii="Wingdings" w:hAnsi="Wingdings" w:hint="default"/>
      </w:rPr>
    </w:lvl>
  </w:abstractNum>
  <w:abstractNum w:abstractNumId="52" w15:restartNumberingAfterBreak="0">
    <w:nsid w:val="64053BFB"/>
    <w:multiLevelType w:val="hybridMultilevel"/>
    <w:tmpl w:val="FFFFFFFF"/>
    <w:lvl w:ilvl="0" w:tplc="83A02CFA">
      <w:start w:val="1"/>
      <w:numFmt w:val="bullet"/>
      <w:lvlText w:val=""/>
      <w:lvlJc w:val="left"/>
      <w:pPr>
        <w:ind w:left="720" w:hanging="360"/>
      </w:pPr>
      <w:rPr>
        <w:rFonts w:ascii="Symbol" w:hAnsi="Symbol" w:hint="default"/>
      </w:rPr>
    </w:lvl>
    <w:lvl w:ilvl="1" w:tplc="FC38A32E">
      <w:start w:val="1"/>
      <w:numFmt w:val="bullet"/>
      <w:lvlText w:val="o"/>
      <w:lvlJc w:val="left"/>
      <w:pPr>
        <w:ind w:left="1440" w:hanging="360"/>
      </w:pPr>
      <w:rPr>
        <w:rFonts w:ascii="Courier New" w:hAnsi="Courier New" w:hint="default"/>
      </w:rPr>
    </w:lvl>
    <w:lvl w:ilvl="2" w:tplc="A7B695A6">
      <w:start w:val="1"/>
      <w:numFmt w:val="bullet"/>
      <w:lvlText w:val=""/>
      <w:lvlJc w:val="left"/>
      <w:pPr>
        <w:ind w:left="2160" w:hanging="360"/>
      </w:pPr>
      <w:rPr>
        <w:rFonts w:ascii="Wingdings" w:hAnsi="Wingdings" w:hint="default"/>
      </w:rPr>
    </w:lvl>
    <w:lvl w:ilvl="3" w:tplc="9BE8BF00">
      <w:start w:val="1"/>
      <w:numFmt w:val="bullet"/>
      <w:lvlText w:val=""/>
      <w:lvlJc w:val="left"/>
      <w:pPr>
        <w:ind w:left="2880" w:hanging="360"/>
      </w:pPr>
      <w:rPr>
        <w:rFonts w:ascii="Symbol" w:hAnsi="Symbol" w:hint="default"/>
      </w:rPr>
    </w:lvl>
    <w:lvl w:ilvl="4" w:tplc="E6D2CC9C">
      <w:start w:val="1"/>
      <w:numFmt w:val="bullet"/>
      <w:lvlText w:val="o"/>
      <w:lvlJc w:val="left"/>
      <w:pPr>
        <w:ind w:left="3600" w:hanging="360"/>
      </w:pPr>
      <w:rPr>
        <w:rFonts w:ascii="Courier New" w:hAnsi="Courier New" w:hint="default"/>
      </w:rPr>
    </w:lvl>
    <w:lvl w:ilvl="5" w:tplc="0C50AA10">
      <w:start w:val="1"/>
      <w:numFmt w:val="bullet"/>
      <w:lvlText w:val=""/>
      <w:lvlJc w:val="left"/>
      <w:pPr>
        <w:ind w:left="4320" w:hanging="360"/>
      </w:pPr>
      <w:rPr>
        <w:rFonts w:ascii="Wingdings" w:hAnsi="Wingdings" w:hint="default"/>
      </w:rPr>
    </w:lvl>
    <w:lvl w:ilvl="6" w:tplc="A110959A">
      <w:start w:val="1"/>
      <w:numFmt w:val="bullet"/>
      <w:lvlText w:val=""/>
      <w:lvlJc w:val="left"/>
      <w:pPr>
        <w:ind w:left="5040" w:hanging="360"/>
      </w:pPr>
      <w:rPr>
        <w:rFonts w:ascii="Symbol" w:hAnsi="Symbol" w:hint="default"/>
      </w:rPr>
    </w:lvl>
    <w:lvl w:ilvl="7" w:tplc="C1964C9E">
      <w:start w:val="1"/>
      <w:numFmt w:val="bullet"/>
      <w:lvlText w:val="o"/>
      <w:lvlJc w:val="left"/>
      <w:pPr>
        <w:ind w:left="5760" w:hanging="360"/>
      </w:pPr>
      <w:rPr>
        <w:rFonts w:ascii="Courier New" w:hAnsi="Courier New" w:hint="default"/>
      </w:rPr>
    </w:lvl>
    <w:lvl w:ilvl="8" w:tplc="C4F0E512">
      <w:start w:val="1"/>
      <w:numFmt w:val="bullet"/>
      <w:lvlText w:val=""/>
      <w:lvlJc w:val="left"/>
      <w:pPr>
        <w:ind w:left="6480" w:hanging="360"/>
      </w:pPr>
      <w:rPr>
        <w:rFonts w:ascii="Wingdings" w:hAnsi="Wingdings" w:hint="default"/>
      </w:rPr>
    </w:lvl>
  </w:abstractNum>
  <w:abstractNum w:abstractNumId="53" w15:restartNumberingAfterBreak="0">
    <w:nsid w:val="67AF7C14"/>
    <w:multiLevelType w:val="multilevel"/>
    <w:tmpl w:val="9DFA21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68AD7C90"/>
    <w:multiLevelType w:val="hybridMultilevel"/>
    <w:tmpl w:val="DFBCA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9552ACE"/>
    <w:multiLevelType w:val="hybridMultilevel"/>
    <w:tmpl w:val="BFF81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BE929D6"/>
    <w:multiLevelType w:val="hybridMultilevel"/>
    <w:tmpl w:val="44EA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CE307C1"/>
    <w:multiLevelType w:val="hybridMultilevel"/>
    <w:tmpl w:val="41106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D245EA5"/>
    <w:multiLevelType w:val="hybridMultilevel"/>
    <w:tmpl w:val="5AF24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F6E28BE"/>
    <w:multiLevelType w:val="hybridMultilevel"/>
    <w:tmpl w:val="02A498EC"/>
    <w:lvl w:ilvl="0" w:tplc="1820E32E">
      <w:start w:val="1"/>
      <w:numFmt w:val="bullet"/>
      <w:lvlText w:val=""/>
      <w:lvlJc w:val="left"/>
      <w:pPr>
        <w:ind w:left="720" w:hanging="360"/>
      </w:pPr>
      <w:rPr>
        <w:rFonts w:ascii="Symbol" w:hAnsi="Symbol" w:hint="default"/>
      </w:rPr>
    </w:lvl>
    <w:lvl w:ilvl="1" w:tplc="E88E4E44">
      <w:start w:val="1"/>
      <w:numFmt w:val="bullet"/>
      <w:lvlText w:val="o"/>
      <w:lvlJc w:val="left"/>
      <w:pPr>
        <w:ind w:left="1440" w:hanging="360"/>
      </w:pPr>
      <w:rPr>
        <w:rFonts w:ascii="Courier New" w:hAnsi="Courier New" w:hint="default"/>
      </w:rPr>
    </w:lvl>
    <w:lvl w:ilvl="2" w:tplc="F1B09BBC">
      <w:start w:val="1"/>
      <w:numFmt w:val="bullet"/>
      <w:lvlText w:val=""/>
      <w:lvlJc w:val="left"/>
      <w:pPr>
        <w:ind w:left="2160" w:hanging="360"/>
      </w:pPr>
      <w:rPr>
        <w:rFonts w:ascii="Wingdings" w:hAnsi="Wingdings" w:hint="default"/>
      </w:rPr>
    </w:lvl>
    <w:lvl w:ilvl="3" w:tplc="08808FE8">
      <w:start w:val="1"/>
      <w:numFmt w:val="bullet"/>
      <w:lvlText w:val=""/>
      <w:lvlJc w:val="left"/>
      <w:pPr>
        <w:ind w:left="2880" w:hanging="360"/>
      </w:pPr>
      <w:rPr>
        <w:rFonts w:ascii="Symbol" w:hAnsi="Symbol" w:hint="default"/>
      </w:rPr>
    </w:lvl>
    <w:lvl w:ilvl="4" w:tplc="3854792C">
      <w:start w:val="1"/>
      <w:numFmt w:val="bullet"/>
      <w:lvlText w:val="o"/>
      <w:lvlJc w:val="left"/>
      <w:pPr>
        <w:ind w:left="3600" w:hanging="360"/>
      </w:pPr>
      <w:rPr>
        <w:rFonts w:ascii="Courier New" w:hAnsi="Courier New" w:hint="default"/>
      </w:rPr>
    </w:lvl>
    <w:lvl w:ilvl="5" w:tplc="0EDA3770">
      <w:start w:val="1"/>
      <w:numFmt w:val="bullet"/>
      <w:lvlText w:val=""/>
      <w:lvlJc w:val="left"/>
      <w:pPr>
        <w:ind w:left="4320" w:hanging="360"/>
      </w:pPr>
      <w:rPr>
        <w:rFonts w:ascii="Wingdings" w:hAnsi="Wingdings" w:hint="default"/>
      </w:rPr>
    </w:lvl>
    <w:lvl w:ilvl="6" w:tplc="44001BBA">
      <w:start w:val="1"/>
      <w:numFmt w:val="bullet"/>
      <w:lvlText w:val=""/>
      <w:lvlJc w:val="left"/>
      <w:pPr>
        <w:ind w:left="5040" w:hanging="360"/>
      </w:pPr>
      <w:rPr>
        <w:rFonts w:ascii="Symbol" w:hAnsi="Symbol" w:hint="default"/>
      </w:rPr>
    </w:lvl>
    <w:lvl w:ilvl="7" w:tplc="0C567AF8">
      <w:start w:val="1"/>
      <w:numFmt w:val="bullet"/>
      <w:lvlText w:val="o"/>
      <w:lvlJc w:val="left"/>
      <w:pPr>
        <w:ind w:left="5760" w:hanging="360"/>
      </w:pPr>
      <w:rPr>
        <w:rFonts w:ascii="Courier New" w:hAnsi="Courier New" w:hint="default"/>
      </w:rPr>
    </w:lvl>
    <w:lvl w:ilvl="8" w:tplc="E0D618C4">
      <w:start w:val="1"/>
      <w:numFmt w:val="bullet"/>
      <w:lvlText w:val=""/>
      <w:lvlJc w:val="left"/>
      <w:pPr>
        <w:ind w:left="6480" w:hanging="360"/>
      </w:pPr>
      <w:rPr>
        <w:rFonts w:ascii="Wingdings" w:hAnsi="Wingdings" w:hint="default"/>
      </w:rPr>
    </w:lvl>
  </w:abstractNum>
  <w:abstractNum w:abstractNumId="60" w15:restartNumberingAfterBreak="0">
    <w:nsid w:val="71412BDF"/>
    <w:multiLevelType w:val="multilevel"/>
    <w:tmpl w:val="ACA01286"/>
    <w:lvl w:ilvl="0">
      <w:start w:val="1"/>
      <w:numFmt w:val="decimal"/>
      <w:pStyle w:val="ListNumbered2"/>
      <w:lvlText w:val="%1"/>
      <w:lvlJc w:val="left"/>
      <w:pPr>
        <w:ind w:left="851" w:hanging="851"/>
      </w:pPr>
    </w:lvl>
    <w:lvl w:ilvl="1">
      <w:start w:val="1"/>
      <w:numFmt w:val="decimal"/>
      <w:lvlText w:val="%1.%2"/>
      <w:lvlJc w:val="left"/>
      <w:pPr>
        <w:ind w:left="851" w:hanging="851"/>
      </w:pPr>
    </w:lvl>
    <w:lvl w:ilvl="2">
      <w:start w:val="1"/>
      <w:numFmt w:val="decimal"/>
      <w:lvlText w:val="%1.%2.%3"/>
      <w:lvlJc w:val="left"/>
      <w:pPr>
        <w:ind w:left="851" w:hanging="851"/>
      </w:pPr>
    </w:lvl>
    <w:lvl w:ilvl="3">
      <w:start w:val="1"/>
      <w:numFmt w:val="decimal"/>
      <w:lvlText w:val="%1.%2.%3.%4"/>
      <w:lvlJc w:val="left"/>
      <w:pPr>
        <w:ind w:left="851" w:hanging="851"/>
      </w:pPr>
    </w:lvl>
    <w:lvl w:ilvl="4">
      <w:start w:val="1"/>
      <w:numFmt w:val="decimal"/>
      <w:lvlText w:val="%1.%2.%3.%4.%5"/>
      <w:lvlJc w:val="left"/>
      <w:pPr>
        <w:ind w:left="851" w:hanging="851"/>
      </w:pPr>
    </w:lvl>
    <w:lvl w:ilvl="5">
      <w:start w:val="1"/>
      <w:numFmt w:val="decimal"/>
      <w:lvlText w:val="%1.%2.%3.%4.%5.%6"/>
      <w:lvlJc w:val="left"/>
      <w:pPr>
        <w:ind w:left="851" w:hanging="851"/>
      </w:pPr>
    </w:lvl>
    <w:lvl w:ilvl="6">
      <w:start w:val="1"/>
      <w:numFmt w:val="decimal"/>
      <w:lvlText w:val="%1.%2.%3.%4.%5.%6.%7"/>
      <w:lvlJc w:val="left"/>
      <w:pPr>
        <w:ind w:left="851" w:hanging="851"/>
      </w:pPr>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1" w15:restartNumberingAfterBreak="0">
    <w:nsid w:val="72267948"/>
    <w:multiLevelType w:val="hybridMultilevel"/>
    <w:tmpl w:val="0A304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3031734"/>
    <w:multiLevelType w:val="hybridMultilevel"/>
    <w:tmpl w:val="A7865E06"/>
    <w:lvl w:ilvl="0" w:tplc="890AD610">
      <w:start w:val="1"/>
      <w:numFmt w:val="bullet"/>
      <w:lvlText w:val="•"/>
      <w:lvlJc w:val="left"/>
      <w:pPr>
        <w:tabs>
          <w:tab w:val="num" w:pos="720"/>
        </w:tabs>
        <w:ind w:left="720" w:hanging="360"/>
      </w:pPr>
      <w:rPr>
        <w:rFonts w:ascii="Arial" w:hAnsi="Arial" w:hint="default"/>
      </w:rPr>
    </w:lvl>
    <w:lvl w:ilvl="1" w:tplc="CA966486">
      <w:numFmt w:val="bullet"/>
      <w:lvlText w:val="–"/>
      <w:lvlJc w:val="left"/>
      <w:pPr>
        <w:tabs>
          <w:tab w:val="num" w:pos="1440"/>
        </w:tabs>
        <w:ind w:left="1440" w:hanging="360"/>
      </w:pPr>
      <w:rPr>
        <w:rFonts w:ascii="Arial" w:hAnsi="Arial" w:hint="default"/>
      </w:rPr>
    </w:lvl>
    <w:lvl w:ilvl="2" w:tplc="C2801BB4" w:tentative="1">
      <w:start w:val="1"/>
      <w:numFmt w:val="bullet"/>
      <w:lvlText w:val="•"/>
      <w:lvlJc w:val="left"/>
      <w:pPr>
        <w:tabs>
          <w:tab w:val="num" w:pos="2160"/>
        </w:tabs>
        <w:ind w:left="2160" w:hanging="360"/>
      </w:pPr>
      <w:rPr>
        <w:rFonts w:ascii="Arial" w:hAnsi="Arial" w:hint="default"/>
      </w:rPr>
    </w:lvl>
    <w:lvl w:ilvl="3" w:tplc="072458BA" w:tentative="1">
      <w:start w:val="1"/>
      <w:numFmt w:val="bullet"/>
      <w:lvlText w:val="•"/>
      <w:lvlJc w:val="left"/>
      <w:pPr>
        <w:tabs>
          <w:tab w:val="num" w:pos="2880"/>
        </w:tabs>
        <w:ind w:left="2880" w:hanging="360"/>
      </w:pPr>
      <w:rPr>
        <w:rFonts w:ascii="Arial" w:hAnsi="Arial" w:hint="default"/>
      </w:rPr>
    </w:lvl>
    <w:lvl w:ilvl="4" w:tplc="416049EC" w:tentative="1">
      <w:start w:val="1"/>
      <w:numFmt w:val="bullet"/>
      <w:lvlText w:val="•"/>
      <w:lvlJc w:val="left"/>
      <w:pPr>
        <w:tabs>
          <w:tab w:val="num" w:pos="3600"/>
        </w:tabs>
        <w:ind w:left="3600" w:hanging="360"/>
      </w:pPr>
      <w:rPr>
        <w:rFonts w:ascii="Arial" w:hAnsi="Arial" w:hint="default"/>
      </w:rPr>
    </w:lvl>
    <w:lvl w:ilvl="5" w:tplc="7138ED24" w:tentative="1">
      <w:start w:val="1"/>
      <w:numFmt w:val="bullet"/>
      <w:lvlText w:val="•"/>
      <w:lvlJc w:val="left"/>
      <w:pPr>
        <w:tabs>
          <w:tab w:val="num" w:pos="4320"/>
        </w:tabs>
        <w:ind w:left="4320" w:hanging="360"/>
      </w:pPr>
      <w:rPr>
        <w:rFonts w:ascii="Arial" w:hAnsi="Arial" w:hint="default"/>
      </w:rPr>
    </w:lvl>
    <w:lvl w:ilvl="6" w:tplc="12EC3AC8" w:tentative="1">
      <w:start w:val="1"/>
      <w:numFmt w:val="bullet"/>
      <w:lvlText w:val="•"/>
      <w:lvlJc w:val="left"/>
      <w:pPr>
        <w:tabs>
          <w:tab w:val="num" w:pos="5040"/>
        </w:tabs>
        <w:ind w:left="5040" w:hanging="360"/>
      </w:pPr>
      <w:rPr>
        <w:rFonts w:ascii="Arial" w:hAnsi="Arial" w:hint="default"/>
      </w:rPr>
    </w:lvl>
    <w:lvl w:ilvl="7" w:tplc="89063B62" w:tentative="1">
      <w:start w:val="1"/>
      <w:numFmt w:val="bullet"/>
      <w:lvlText w:val="•"/>
      <w:lvlJc w:val="left"/>
      <w:pPr>
        <w:tabs>
          <w:tab w:val="num" w:pos="5760"/>
        </w:tabs>
        <w:ind w:left="5760" w:hanging="360"/>
      </w:pPr>
      <w:rPr>
        <w:rFonts w:ascii="Arial" w:hAnsi="Arial" w:hint="default"/>
      </w:rPr>
    </w:lvl>
    <w:lvl w:ilvl="8" w:tplc="8E90B930"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731135DA"/>
    <w:multiLevelType w:val="hybridMultilevel"/>
    <w:tmpl w:val="4072C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5010909"/>
    <w:multiLevelType w:val="hybridMultilevel"/>
    <w:tmpl w:val="A10CF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592468B"/>
    <w:multiLevelType w:val="hybridMultilevel"/>
    <w:tmpl w:val="06AC6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96E55EA"/>
    <w:multiLevelType w:val="hybridMultilevel"/>
    <w:tmpl w:val="5AA00CEE"/>
    <w:lvl w:ilvl="0" w:tplc="44EA3560">
      <w:start w:val="1"/>
      <w:numFmt w:val="bullet"/>
      <w:lvlText w:val="•"/>
      <w:lvlJc w:val="left"/>
      <w:pPr>
        <w:tabs>
          <w:tab w:val="num" w:pos="720"/>
        </w:tabs>
        <w:ind w:left="720" w:hanging="360"/>
      </w:pPr>
      <w:rPr>
        <w:rFonts w:ascii="Arial" w:hAnsi="Arial" w:hint="default"/>
      </w:rPr>
    </w:lvl>
    <w:lvl w:ilvl="1" w:tplc="23DC2670" w:tentative="1">
      <w:start w:val="1"/>
      <w:numFmt w:val="bullet"/>
      <w:lvlText w:val="•"/>
      <w:lvlJc w:val="left"/>
      <w:pPr>
        <w:tabs>
          <w:tab w:val="num" w:pos="1440"/>
        </w:tabs>
        <w:ind w:left="1440" w:hanging="360"/>
      </w:pPr>
      <w:rPr>
        <w:rFonts w:ascii="Arial" w:hAnsi="Arial" w:hint="default"/>
      </w:rPr>
    </w:lvl>
    <w:lvl w:ilvl="2" w:tplc="121C1278" w:tentative="1">
      <w:start w:val="1"/>
      <w:numFmt w:val="bullet"/>
      <w:lvlText w:val="•"/>
      <w:lvlJc w:val="left"/>
      <w:pPr>
        <w:tabs>
          <w:tab w:val="num" w:pos="2160"/>
        </w:tabs>
        <w:ind w:left="2160" w:hanging="360"/>
      </w:pPr>
      <w:rPr>
        <w:rFonts w:ascii="Arial" w:hAnsi="Arial" w:hint="default"/>
      </w:rPr>
    </w:lvl>
    <w:lvl w:ilvl="3" w:tplc="D902A4AC" w:tentative="1">
      <w:start w:val="1"/>
      <w:numFmt w:val="bullet"/>
      <w:lvlText w:val="•"/>
      <w:lvlJc w:val="left"/>
      <w:pPr>
        <w:tabs>
          <w:tab w:val="num" w:pos="2880"/>
        </w:tabs>
        <w:ind w:left="2880" w:hanging="360"/>
      </w:pPr>
      <w:rPr>
        <w:rFonts w:ascii="Arial" w:hAnsi="Arial" w:hint="default"/>
      </w:rPr>
    </w:lvl>
    <w:lvl w:ilvl="4" w:tplc="D97056F0" w:tentative="1">
      <w:start w:val="1"/>
      <w:numFmt w:val="bullet"/>
      <w:lvlText w:val="•"/>
      <w:lvlJc w:val="left"/>
      <w:pPr>
        <w:tabs>
          <w:tab w:val="num" w:pos="3600"/>
        </w:tabs>
        <w:ind w:left="3600" w:hanging="360"/>
      </w:pPr>
      <w:rPr>
        <w:rFonts w:ascii="Arial" w:hAnsi="Arial" w:hint="default"/>
      </w:rPr>
    </w:lvl>
    <w:lvl w:ilvl="5" w:tplc="CBA884E0" w:tentative="1">
      <w:start w:val="1"/>
      <w:numFmt w:val="bullet"/>
      <w:lvlText w:val="•"/>
      <w:lvlJc w:val="left"/>
      <w:pPr>
        <w:tabs>
          <w:tab w:val="num" w:pos="4320"/>
        </w:tabs>
        <w:ind w:left="4320" w:hanging="360"/>
      </w:pPr>
      <w:rPr>
        <w:rFonts w:ascii="Arial" w:hAnsi="Arial" w:hint="default"/>
      </w:rPr>
    </w:lvl>
    <w:lvl w:ilvl="6" w:tplc="1A8E026C" w:tentative="1">
      <w:start w:val="1"/>
      <w:numFmt w:val="bullet"/>
      <w:lvlText w:val="•"/>
      <w:lvlJc w:val="left"/>
      <w:pPr>
        <w:tabs>
          <w:tab w:val="num" w:pos="5040"/>
        </w:tabs>
        <w:ind w:left="5040" w:hanging="360"/>
      </w:pPr>
      <w:rPr>
        <w:rFonts w:ascii="Arial" w:hAnsi="Arial" w:hint="default"/>
      </w:rPr>
    </w:lvl>
    <w:lvl w:ilvl="7" w:tplc="4BB4BF44" w:tentative="1">
      <w:start w:val="1"/>
      <w:numFmt w:val="bullet"/>
      <w:lvlText w:val="•"/>
      <w:lvlJc w:val="left"/>
      <w:pPr>
        <w:tabs>
          <w:tab w:val="num" w:pos="5760"/>
        </w:tabs>
        <w:ind w:left="5760" w:hanging="360"/>
      </w:pPr>
      <w:rPr>
        <w:rFonts w:ascii="Arial" w:hAnsi="Arial" w:hint="default"/>
      </w:rPr>
    </w:lvl>
    <w:lvl w:ilvl="8" w:tplc="32C8740A"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79BF7325"/>
    <w:multiLevelType w:val="hybridMultilevel"/>
    <w:tmpl w:val="448C1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9E052EE"/>
    <w:multiLevelType w:val="hybridMultilevel"/>
    <w:tmpl w:val="727A3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9E066D1"/>
    <w:multiLevelType w:val="hybridMultilevel"/>
    <w:tmpl w:val="4F9EEDFE"/>
    <w:lvl w:ilvl="0" w:tplc="CA7EE5C6">
      <w:start w:val="1"/>
      <w:numFmt w:val="bullet"/>
      <w:lvlText w:val="•"/>
      <w:lvlJc w:val="left"/>
      <w:pPr>
        <w:tabs>
          <w:tab w:val="num" w:pos="720"/>
        </w:tabs>
        <w:ind w:left="720" w:hanging="360"/>
      </w:pPr>
      <w:rPr>
        <w:rFonts w:ascii="Arial" w:hAnsi="Arial" w:hint="default"/>
      </w:rPr>
    </w:lvl>
    <w:lvl w:ilvl="1" w:tplc="9E3267D2" w:tentative="1">
      <w:start w:val="1"/>
      <w:numFmt w:val="bullet"/>
      <w:lvlText w:val="•"/>
      <w:lvlJc w:val="left"/>
      <w:pPr>
        <w:tabs>
          <w:tab w:val="num" w:pos="1440"/>
        </w:tabs>
        <w:ind w:left="1440" w:hanging="360"/>
      </w:pPr>
      <w:rPr>
        <w:rFonts w:ascii="Arial" w:hAnsi="Arial" w:hint="default"/>
      </w:rPr>
    </w:lvl>
    <w:lvl w:ilvl="2" w:tplc="468CD02C" w:tentative="1">
      <w:start w:val="1"/>
      <w:numFmt w:val="bullet"/>
      <w:lvlText w:val="•"/>
      <w:lvlJc w:val="left"/>
      <w:pPr>
        <w:tabs>
          <w:tab w:val="num" w:pos="2160"/>
        </w:tabs>
        <w:ind w:left="2160" w:hanging="360"/>
      </w:pPr>
      <w:rPr>
        <w:rFonts w:ascii="Arial" w:hAnsi="Arial" w:hint="default"/>
      </w:rPr>
    </w:lvl>
    <w:lvl w:ilvl="3" w:tplc="A16E6CB2" w:tentative="1">
      <w:start w:val="1"/>
      <w:numFmt w:val="bullet"/>
      <w:lvlText w:val="•"/>
      <w:lvlJc w:val="left"/>
      <w:pPr>
        <w:tabs>
          <w:tab w:val="num" w:pos="2880"/>
        </w:tabs>
        <w:ind w:left="2880" w:hanging="360"/>
      </w:pPr>
      <w:rPr>
        <w:rFonts w:ascii="Arial" w:hAnsi="Arial" w:hint="default"/>
      </w:rPr>
    </w:lvl>
    <w:lvl w:ilvl="4" w:tplc="46CA2992" w:tentative="1">
      <w:start w:val="1"/>
      <w:numFmt w:val="bullet"/>
      <w:lvlText w:val="•"/>
      <w:lvlJc w:val="left"/>
      <w:pPr>
        <w:tabs>
          <w:tab w:val="num" w:pos="3600"/>
        </w:tabs>
        <w:ind w:left="3600" w:hanging="360"/>
      </w:pPr>
      <w:rPr>
        <w:rFonts w:ascii="Arial" w:hAnsi="Arial" w:hint="default"/>
      </w:rPr>
    </w:lvl>
    <w:lvl w:ilvl="5" w:tplc="4A8E99EE" w:tentative="1">
      <w:start w:val="1"/>
      <w:numFmt w:val="bullet"/>
      <w:lvlText w:val="•"/>
      <w:lvlJc w:val="left"/>
      <w:pPr>
        <w:tabs>
          <w:tab w:val="num" w:pos="4320"/>
        </w:tabs>
        <w:ind w:left="4320" w:hanging="360"/>
      </w:pPr>
      <w:rPr>
        <w:rFonts w:ascii="Arial" w:hAnsi="Arial" w:hint="default"/>
      </w:rPr>
    </w:lvl>
    <w:lvl w:ilvl="6" w:tplc="DE18BEF2" w:tentative="1">
      <w:start w:val="1"/>
      <w:numFmt w:val="bullet"/>
      <w:lvlText w:val="•"/>
      <w:lvlJc w:val="left"/>
      <w:pPr>
        <w:tabs>
          <w:tab w:val="num" w:pos="5040"/>
        </w:tabs>
        <w:ind w:left="5040" w:hanging="360"/>
      </w:pPr>
      <w:rPr>
        <w:rFonts w:ascii="Arial" w:hAnsi="Arial" w:hint="default"/>
      </w:rPr>
    </w:lvl>
    <w:lvl w:ilvl="7" w:tplc="B9C8A2AA" w:tentative="1">
      <w:start w:val="1"/>
      <w:numFmt w:val="bullet"/>
      <w:lvlText w:val="•"/>
      <w:lvlJc w:val="left"/>
      <w:pPr>
        <w:tabs>
          <w:tab w:val="num" w:pos="5760"/>
        </w:tabs>
        <w:ind w:left="5760" w:hanging="360"/>
      </w:pPr>
      <w:rPr>
        <w:rFonts w:ascii="Arial" w:hAnsi="Arial" w:hint="default"/>
      </w:rPr>
    </w:lvl>
    <w:lvl w:ilvl="8" w:tplc="F8322F56"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7B1F2BCB"/>
    <w:multiLevelType w:val="multilevel"/>
    <w:tmpl w:val="9C82B9F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1" w15:restartNumberingAfterBreak="0">
    <w:nsid w:val="7B3D1524"/>
    <w:multiLevelType w:val="hybridMultilevel"/>
    <w:tmpl w:val="8C3C7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DFB5FDE"/>
    <w:multiLevelType w:val="hybridMultilevel"/>
    <w:tmpl w:val="15F01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EC056FF"/>
    <w:multiLevelType w:val="hybridMultilevel"/>
    <w:tmpl w:val="81DA2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89039548">
    <w:abstractNumId w:val="59"/>
  </w:num>
  <w:num w:numId="2" w16cid:durableId="1888756002">
    <w:abstractNumId w:val="52"/>
  </w:num>
  <w:num w:numId="3" w16cid:durableId="702638371">
    <w:abstractNumId w:val="27"/>
  </w:num>
  <w:num w:numId="4" w16cid:durableId="522865513">
    <w:abstractNumId w:val="8"/>
  </w:num>
  <w:num w:numId="5" w16cid:durableId="575943176">
    <w:abstractNumId w:val="28"/>
  </w:num>
  <w:num w:numId="6" w16cid:durableId="1629359495">
    <w:abstractNumId w:val="12"/>
  </w:num>
  <w:num w:numId="7" w16cid:durableId="328026422">
    <w:abstractNumId w:val="48"/>
  </w:num>
  <w:num w:numId="8" w16cid:durableId="1699311359">
    <w:abstractNumId w:val="11"/>
  </w:num>
  <w:num w:numId="9" w16cid:durableId="706375890">
    <w:abstractNumId w:val="9"/>
  </w:num>
  <w:num w:numId="10" w16cid:durableId="1103846728">
    <w:abstractNumId w:val="20"/>
  </w:num>
  <w:num w:numId="11" w16cid:durableId="1814449885">
    <w:abstractNumId w:val="47"/>
  </w:num>
  <w:num w:numId="12" w16cid:durableId="1675843750">
    <w:abstractNumId w:val="60"/>
  </w:num>
  <w:num w:numId="13" w16cid:durableId="1763212703">
    <w:abstractNumId w:val="41"/>
  </w:num>
  <w:num w:numId="14" w16cid:durableId="1362436945">
    <w:abstractNumId w:val="53"/>
  </w:num>
  <w:num w:numId="15" w16cid:durableId="1920171379">
    <w:abstractNumId w:val="39"/>
  </w:num>
  <w:num w:numId="16" w16cid:durableId="1066801265">
    <w:abstractNumId w:val="70"/>
  </w:num>
  <w:num w:numId="17" w16cid:durableId="1183200004">
    <w:abstractNumId w:val="3"/>
  </w:num>
  <w:num w:numId="18" w16cid:durableId="1454597067">
    <w:abstractNumId w:val="15"/>
  </w:num>
  <w:num w:numId="19" w16cid:durableId="1567567900">
    <w:abstractNumId w:val="42"/>
  </w:num>
  <w:num w:numId="20" w16cid:durableId="1608073154">
    <w:abstractNumId w:val="26"/>
  </w:num>
  <w:num w:numId="21" w16cid:durableId="494491206">
    <w:abstractNumId w:val="73"/>
  </w:num>
  <w:num w:numId="22" w16cid:durableId="872963713">
    <w:abstractNumId w:val="36"/>
  </w:num>
  <w:num w:numId="23" w16cid:durableId="1735854059">
    <w:abstractNumId w:val="61"/>
  </w:num>
  <w:num w:numId="24" w16cid:durableId="681664015">
    <w:abstractNumId w:val="16"/>
  </w:num>
  <w:num w:numId="25" w16cid:durableId="1931888360">
    <w:abstractNumId w:val="71"/>
  </w:num>
  <w:num w:numId="26" w16cid:durableId="1814177882">
    <w:abstractNumId w:val="30"/>
  </w:num>
  <w:num w:numId="27" w16cid:durableId="2068651576">
    <w:abstractNumId w:val="2"/>
  </w:num>
  <w:num w:numId="28" w16cid:durableId="693582541">
    <w:abstractNumId w:val="0"/>
  </w:num>
  <w:num w:numId="29" w16cid:durableId="579367287">
    <w:abstractNumId w:val="21"/>
  </w:num>
  <w:num w:numId="30" w16cid:durableId="1686129267">
    <w:abstractNumId w:val="63"/>
  </w:num>
  <w:num w:numId="31" w16cid:durableId="761339664">
    <w:abstractNumId w:val="22"/>
  </w:num>
  <w:num w:numId="32" w16cid:durableId="742873048">
    <w:abstractNumId w:val="43"/>
  </w:num>
  <w:num w:numId="33" w16cid:durableId="1752923490">
    <w:abstractNumId w:val="49"/>
  </w:num>
  <w:num w:numId="34" w16cid:durableId="536048886">
    <w:abstractNumId w:val="45"/>
  </w:num>
  <w:num w:numId="35" w16cid:durableId="1974019818">
    <w:abstractNumId w:val="6"/>
  </w:num>
  <w:num w:numId="36" w16cid:durableId="2130081164">
    <w:abstractNumId w:val="62"/>
  </w:num>
  <w:num w:numId="37" w16cid:durableId="1220676369">
    <w:abstractNumId w:val="35"/>
  </w:num>
  <w:num w:numId="38" w16cid:durableId="1030112639">
    <w:abstractNumId w:val="51"/>
  </w:num>
  <w:num w:numId="39" w16cid:durableId="123817354">
    <w:abstractNumId w:val="38"/>
  </w:num>
  <w:num w:numId="40" w16cid:durableId="814029418">
    <w:abstractNumId w:val="44"/>
  </w:num>
  <w:num w:numId="41" w16cid:durableId="1745494590">
    <w:abstractNumId w:val="14"/>
  </w:num>
  <w:num w:numId="42" w16cid:durableId="1902322896">
    <w:abstractNumId w:val="17"/>
  </w:num>
  <w:num w:numId="43" w16cid:durableId="555968621">
    <w:abstractNumId w:val="66"/>
  </w:num>
  <w:num w:numId="44" w16cid:durableId="1397630699">
    <w:abstractNumId w:val="13"/>
  </w:num>
  <w:num w:numId="45" w16cid:durableId="1113551925">
    <w:abstractNumId w:val="69"/>
  </w:num>
  <w:num w:numId="46" w16cid:durableId="1916624695">
    <w:abstractNumId w:val="5"/>
  </w:num>
  <w:num w:numId="47" w16cid:durableId="1742947131">
    <w:abstractNumId w:val="46"/>
  </w:num>
  <w:num w:numId="48" w16cid:durableId="2130779672">
    <w:abstractNumId w:val="4"/>
  </w:num>
  <w:num w:numId="49" w16cid:durableId="1059133879">
    <w:abstractNumId w:val="24"/>
  </w:num>
  <w:num w:numId="50" w16cid:durableId="1362515636">
    <w:abstractNumId w:val="68"/>
  </w:num>
  <w:num w:numId="51" w16cid:durableId="1928229754">
    <w:abstractNumId w:val="57"/>
  </w:num>
  <w:num w:numId="52" w16cid:durableId="950432206">
    <w:abstractNumId w:val="31"/>
  </w:num>
  <w:num w:numId="53" w16cid:durableId="2032679333">
    <w:abstractNumId w:val="29"/>
  </w:num>
  <w:num w:numId="54" w16cid:durableId="201751603">
    <w:abstractNumId w:val="26"/>
  </w:num>
  <w:num w:numId="55" w16cid:durableId="1785883155">
    <w:abstractNumId w:val="73"/>
  </w:num>
  <w:num w:numId="56" w16cid:durableId="2017462378">
    <w:abstractNumId w:val="36"/>
  </w:num>
  <w:num w:numId="57" w16cid:durableId="588586037">
    <w:abstractNumId w:val="34"/>
  </w:num>
  <w:num w:numId="58" w16cid:durableId="283855197">
    <w:abstractNumId w:val="32"/>
  </w:num>
  <w:num w:numId="59" w16cid:durableId="1009679470">
    <w:abstractNumId w:val="37"/>
  </w:num>
  <w:num w:numId="60" w16cid:durableId="557128985">
    <w:abstractNumId w:val="65"/>
  </w:num>
  <w:num w:numId="61" w16cid:durableId="301890697">
    <w:abstractNumId w:val="67"/>
  </w:num>
  <w:num w:numId="62" w16cid:durableId="1872374050">
    <w:abstractNumId w:val="23"/>
  </w:num>
  <w:num w:numId="63" w16cid:durableId="672991378">
    <w:abstractNumId w:val="56"/>
  </w:num>
  <w:num w:numId="64" w16cid:durableId="721490125">
    <w:abstractNumId w:val="33"/>
  </w:num>
  <w:num w:numId="65" w16cid:durableId="1153372113">
    <w:abstractNumId w:val="72"/>
  </w:num>
  <w:num w:numId="66" w16cid:durableId="852380532">
    <w:abstractNumId w:val="50"/>
  </w:num>
  <w:num w:numId="67" w16cid:durableId="1623802625">
    <w:abstractNumId w:val="40"/>
  </w:num>
  <w:num w:numId="68" w16cid:durableId="11761922">
    <w:abstractNumId w:val="7"/>
  </w:num>
  <w:num w:numId="69" w16cid:durableId="193009781">
    <w:abstractNumId w:val="1"/>
  </w:num>
  <w:num w:numId="70" w16cid:durableId="685710186">
    <w:abstractNumId w:val="64"/>
  </w:num>
  <w:num w:numId="71" w16cid:durableId="794908040">
    <w:abstractNumId w:val="10"/>
  </w:num>
  <w:num w:numId="72" w16cid:durableId="693309810">
    <w:abstractNumId w:val="58"/>
  </w:num>
  <w:num w:numId="73" w16cid:durableId="982199357">
    <w:abstractNumId w:val="54"/>
  </w:num>
  <w:num w:numId="74" w16cid:durableId="789935072">
    <w:abstractNumId w:val="18"/>
  </w:num>
  <w:num w:numId="75" w16cid:durableId="1819613007">
    <w:abstractNumId w:val="55"/>
  </w:num>
  <w:num w:numId="76" w16cid:durableId="1014040103">
    <w:abstractNumId w:val="19"/>
  </w:num>
  <w:num w:numId="77" w16cid:durableId="1295528630">
    <w:abstractNumId w:val="25"/>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056"/>
    <w:rsid w:val="00000228"/>
    <w:rsid w:val="00000675"/>
    <w:rsid w:val="00000D62"/>
    <w:rsid w:val="00000DD3"/>
    <w:rsid w:val="00002EA4"/>
    <w:rsid w:val="00003FCA"/>
    <w:rsid w:val="000049E1"/>
    <w:rsid w:val="00005E46"/>
    <w:rsid w:val="000062C6"/>
    <w:rsid w:val="000106C4"/>
    <w:rsid w:val="0001080F"/>
    <w:rsid w:val="00010BEF"/>
    <w:rsid w:val="00010D79"/>
    <w:rsid w:val="00011442"/>
    <w:rsid w:val="00011873"/>
    <w:rsid w:val="00011A9E"/>
    <w:rsid w:val="0001233B"/>
    <w:rsid w:val="00012C73"/>
    <w:rsid w:val="0001363F"/>
    <w:rsid w:val="00015101"/>
    <w:rsid w:val="00015988"/>
    <w:rsid w:val="000172D4"/>
    <w:rsid w:val="00017A8E"/>
    <w:rsid w:val="00017BE6"/>
    <w:rsid w:val="00017EE7"/>
    <w:rsid w:val="000200E9"/>
    <w:rsid w:val="00021091"/>
    <w:rsid w:val="000218E4"/>
    <w:rsid w:val="000225FF"/>
    <w:rsid w:val="00023C33"/>
    <w:rsid w:val="00023F74"/>
    <w:rsid w:val="0002615C"/>
    <w:rsid w:val="000265D0"/>
    <w:rsid w:val="00027ACA"/>
    <w:rsid w:val="00027C93"/>
    <w:rsid w:val="00030081"/>
    <w:rsid w:val="0003063D"/>
    <w:rsid w:val="0003098C"/>
    <w:rsid w:val="00031C4D"/>
    <w:rsid w:val="00031C63"/>
    <w:rsid w:val="00032512"/>
    <w:rsid w:val="00033621"/>
    <w:rsid w:val="00033BA4"/>
    <w:rsid w:val="00033BB6"/>
    <w:rsid w:val="00034B43"/>
    <w:rsid w:val="00034D0B"/>
    <w:rsid w:val="00035332"/>
    <w:rsid w:val="00035D71"/>
    <w:rsid w:val="000367BF"/>
    <w:rsid w:val="000369A7"/>
    <w:rsid w:val="00037B2D"/>
    <w:rsid w:val="00037C09"/>
    <w:rsid w:val="00041C40"/>
    <w:rsid w:val="000426A5"/>
    <w:rsid w:val="00043EA5"/>
    <w:rsid w:val="0004431E"/>
    <w:rsid w:val="0004468C"/>
    <w:rsid w:val="00044E45"/>
    <w:rsid w:val="00045443"/>
    <w:rsid w:val="00045695"/>
    <w:rsid w:val="00045EA6"/>
    <w:rsid w:val="00046AD0"/>
    <w:rsid w:val="00051EFF"/>
    <w:rsid w:val="000532CD"/>
    <w:rsid w:val="00055C3D"/>
    <w:rsid w:val="00055DD6"/>
    <w:rsid w:val="000565ED"/>
    <w:rsid w:val="000572A7"/>
    <w:rsid w:val="0006018A"/>
    <w:rsid w:val="000627AD"/>
    <w:rsid w:val="000634EE"/>
    <w:rsid w:val="00063CA7"/>
    <w:rsid w:val="00064006"/>
    <w:rsid w:val="000643D4"/>
    <w:rsid w:val="000645EA"/>
    <w:rsid w:val="00065194"/>
    <w:rsid w:val="0006533F"/>
    <w:rsid w:val="00066FB6"/>
    <w:rsid w:val="000670A7"/>
    <w:rsid w:val="000670E2"/>
    <w:rsid w:val="00067613"/>
    <w:rsid w:val="00071564"/>
    <w:rsid w:val="00072364"/>
    <w:rsid w:val="00072997"/>
    <w:rsid w:val="0007350E"/>
    <w:rsid w:val="00073803"/>
    <w:rsid w:val="0007394F"/>
    <w:rsid w:val="00073F6D"/>
    <w:rsid w:val="00074031"/>
    <w:rsid w:val="000748E0"/>
    <w:rsid w:val="00080027"/>
    <w:rsid w:val="0008207E"/>
    <w:rsid w:val="000823B9"/>
    <w:rsid w:val="00082A37"/>
    <w:rsid w:val="000830EF"/>
    <w:rsid w:val="0008421F"/>
    <w:rsid w:val="0008458C"/>
    <w:rsid w:val="000848BD"/>
    <w:rsid w:val="000855BD"/>
    <w:rsid w:val="00085665"/>
    <w:rsid w:val="00085DC7"/>
    <w:rsid w:val="000864B1"/>
    <w:rsid w:val="0008659A"/>
    <w:rsid w:val="0008792F"/>
    <w:rsid w:val="0009015C"/>
    <w:rsid w:val="00090897"/>
    <w:rsid w:val="00090D99"/>
    <w:rsid w:val="000912DB"/>
    <w:rsid w:val="00091D46"/>
    <w:rsid w:val="00092A16"/>
    <w:rsid w:val="00092AAD"/>
    <w:rsid w:val="00092E56"/>
    <w:rsid w:val="00093424"/>
    <w:rsid w:val="00094B5C"/>
    <w:rsid w:val="00094DE6"/>
    <w:rsid w:val="00096992"/>
    <w:rsid w:val="00096D95"/>
    <w:rsid w:val="00096EE4"/>
    <w:rsid w:val="000970BB"/>
    <w:rsid w:val="0009727B"/>
    <w:rsid w:val="000976B0"/>
    <w:rsid w:val="0009776F"/>
    <w:rsid w:val="000977BC"/>
    <w:rsid w:val="00097AFB"/>
    <w:rsid w:val="000A0032"/>
    <w:rsid w:val="000A01FD"/>
    <w:rsid w:val="000A1999"/>
    <w:rsid w:val="000A1D0D"/>
    <w:rsid w:val="000A30E4"/>
    <w:rsid w:val="000A53F0"/>
    <w:rsid w:val="000A5680"/>
    <w:rsid w:val="000A56DF"/>
    <w:rsid w:val="000A60B4"/>
    <w:rsid w:val="000A664C"/>
    <w:rsid w:val="000A70C3"/>
    <w:rsid w:val="000B2EE7"/>
    <w:rsid w:val="000B518B"/>
    <w:rsid w:val="000B5410"/>
    <w:rsid w:val="000B5A5A"/>
    <w:rsid w:val="000B5B92"/>
    <w:rsid w:val="000B6254"/>
    <w:rsid w:val="000B63DF"/>
    <w:rsid w:val="000B73AC"/>
    <w:rsid w:val="000B7785"/>
    <w:rsid w:val="000C0623"/>
    <w:rsid w:val="000C0734"/>
    <w:rsid w:val="000C08A0"/>
    <w:rsid w:val="000C0E2F"/>
    <w:rsid w:val="000C339B"/>
    <w:rsid w:val="000C3466"/>
    <w:rsid w:val="000C3859"/>
    <w:rsid w:val="000C46DE"/>
    <w:rsid w:val="000C5364"/>
    <w:rsid w:val="000C54F8"/>
    <w:rsid w:val="000C56C9"/>
    <w:rsid w:val="000C5842"/>
    <w:rsid w:val="000C5BF4"/>
    <w:rsid w:val="000C5C6E"/>
    <w:rsid w:val="000C5D14"/>
    <w:rsid w:val="000C65C5"/>
    <w:rsid w:val="000C747F"/>
    <w:rsid w:val="000C782A"/>
    <w:rsid w:val="000D0103"/>
    <w:rsid w:val="000D040C"/>
    <w:rsid w:val="000D04FB"/>
    <w:rsid w:val="000D184D"/>
    <w:rsid w:val="000D2029"/>
    <w:rsid w:val="000D2789"/>
    <w:rsid w:val="000D2A0C"/>
    <w:rsid w:val="000D34EB"/>
    <w:rsid w:val="000D41A4"/>
    <w:rsid w:val="000D4B77"/>
    <w:rsid w:val="000D54FC"/>
    <w:rsid w:val="000D59C8"/>
    <w:rsid w:val="000D5B48"/>
    <w:rsid w:val="000D5B7C"/>
    <w:rsid w:val="000D5C30"/>
    <w:rsid w:val="000D66E9"/>
    <w:rsid w:val="000D6B8A"/>
    <w:rsid w:val="000D7472"/>
    <w:rsid w:val="000D7C51"/>
    <w:rsid w:val="000E0F6C"/>
    <w:rsid w:val="000E1A40"/>
    <w:rsid w:val="000E2594"/>
    <w:rsid w:val="000E300B"/>
    <w:rsid w:val="000E491D"/>
    <w:rsid w:val="000E4E05"/>
    <w:rsid w:val="000E4E65"/>
    <w:rsid w:val="000E5CE7"/>
    <w:rsid w:val="000E5EA5"/>
    <w:rsid w:val="000E5F31"/>
    <w:rsid w:val="000E625A"/>
    <w:rsid w:val="000E6E4F"/>
    <w:rsid w:val="000E6F63"/>
    <w:rsid w:val="000E7628"/>
    <w:rsid w:val="000F022D"/>
    <w:rsid w:val="000F2697"/>
    <w:rsid w:val="000F3465"/>
    <w:rsid w:val="000F446B"/>
    <w:rsid w:val="000F463F"/>
    <w:rsid w:val="000F46A5"/>
    <w:rsid w:val="000F5756"/>
    <w:rsid w:val="000F58E5"/>
    <w:rsid w:val="000F64ED"/>
    <w:rsid w:val="000F6E3C"/>
    <w:rsid w:val="000F7454"/>
    <w:rsid w:val="001008A8"/>
    <w:rsid w:val="00102421"/>
    <w:rsid w:val="00102D08"/>
    <w:rsid w:val="00102F2A"/>
    <w:rsid w:val="0010448D"/>
    <w:rsid w:val="00104A23"/>
    <w:rsid w:val="0010514E"/>
    <w:rsid w:val="001057A5"/>
    <w:rsid w:val="001061C1"/>
    <w:rsid w:val="00106DB5"/>
    <w:rsid w:val="00107CC1"/>
    <w:rsid w:val="00107CC2"/>
    <w:rsid w:val="00110493"/>
    <w:rsid w:val="00111385"/>
    <w:rsid w:val="00111760"/>
    <w:rsid w:val="00111A52"/>
    <w:rsid w:val="00111BCA"/>
    <w:rsid w:val="00111CEE"/>
    <w:rsid w:val="00111EF2"/>
    <w:rsid w:val="0011206E"/>
    <w:rsid w:val="001128D7"/>
    <w:rsid w:val="00112B27"/>
    <w:rsid w:val="0011313D"/>
    <w:rsid w:val="001145C6"/>
    <w:rsid w:val="00115424"/>
    <w:rsid w:val="001159C6"/>
    <w:rsid w:val="00116A2D"/>
    <w:rsid w:val="00120E93"/>
    <w:rsid w:val="001217C1"/>
    <w:rsid w:val="001219C7"/>
    <w:rsid w:val="00121A34"/>
    <w:rsid w:val="0012351A"/>
    <w:rsid w:val="00123956"/>
    <w:rsid w:val="001241A6"/>
    <w:rsid w:val="001249AC"/>
    <w:rsid w:val="001249E3"/>
    <w:rsid w:val="00124B0F"/>
    <w:rsid w:val="001259B4"/>
    <w:rsid w:val="00126CF5"/>
    <w:rsid w:val="00126EBD"/>
    <w:rsid w:val="00130386"/>
    <w:rsid w:val="00131275"/>
    <w:rsid w:val="001313E3"/>
    <w:rsid w:val="00131AEE"/>
    <w:rsid w:val="00131B0C"/>
    <w:rsid w:val="00131CD4"/>
    <w:rsid w:val="00132C73"/>
    <w:rsid w:val="001332F0"/>
    <w:rsid w:val="00133E19"/>
    <w:rsid w:val="00134551"/>
    <w:rsid w:val="001364C2"/>
    <w:rsid w:val="0013705E"/>
    <w:rsid w:val="001371B0"/>
    <w:rsid w:val="00137F25"/>
    <w:rsid w:val="00140AD6"/>
    <w:rsid w:val="00141216"/>
    <w:rsid w:val="00141DE4"/>
    <w:rsid w:val="001435F4"/>
    <w:rsid w:val="00144CFE"/>
    <w:rsid w:val="0014507E"/>
    <w:rsid w:val="001450EB"/>
    <w:rsid w:val="001455D2"/>
    <w:rsid w:val="00145729"/>
    <w:rsid w:val="001457B1"/>
    <w:rsid w:val="00145960"/>
    <w:rsid w:val="001459AD"/>
    <w:rsid w:val="0014672B"/>
    <w:rsid w:val="00147DBD"/>
    <w:rsid w:val="0015052D"/>
    <w:rsid w:val="00150AB0"/>
    <w:rsid w:val="001514F3"/>
    <w:rsid w:val="00151C76"/>
    <w:rsid w:val="00152A0F"/>
    <w:rsid w:val="00152F54"/>
    <w:rsid w:val="001535B6"/>
    <w:rsid w:val="001542FE"/>
    <w:rsid w:val="00154C10"/>
    <w:rsid w:val="00155020"/>
    <w:rsid w:val="001551BE"/>
    <w:rsid w:val="001574B2"/>
    <w:rsid w:val="0016104A"/>
    <w:rsid w:val="00161E94"/>
    <w:rsid w:val="0016254D"/>
    <w:rsid w:val="0016359C"/>
    <w:rsid w:val="00163B65"/>
    <w:rsid w:val="001649A7"/>
    <w:rsid w:val="001652E3"/>
    <w:rsid w:val="0016627D"/>
    <w:rsid w:val="001663F5"/>
    <w:rsid w:val="00170E41"/>
    <w:rsid w:val="001712F9"/>
    <w:rsid w:val="0017171F"/>
    <w:rsid w:val="0017176D"/>
    <w:rsid w:val="00171B83"/>
    <w:rsid w:val="00171E6A"/>
    <w:rsid w:val="001721B8"/>
    <w:rsid w:val="00173FC1"/>
    <w:rsid w:val="00174058"/>
    <w:rsid w:val="001753F2"/>
    <w:rsid w:val="00175401"/>
    <w:rsid w:val="0017591F"/>
    <w:rsid w:val="00176455"/>
    <w:rsid w:val="00176499"/>
    <w:rsid w:val="00180630"/>
    <w:rsid w:val="00180A1E"/>
    <w:rsid w:val="00181B58"/>
    <w:rsid w:val="0018478D"/>
    <w:rsid w:val="00186568"/>
    <w:rsid w:val="00186D3D"/>
    <w:rsid w:val="001873ED"/>
    <w:rsid w:val="0018748C"/>
    <w:rsid w:val="00187BEE"/>
    <w:rsid w:val="00190ADF"/>
    <w:rsid w:val="0019287F"/>
    <w:rsid w:val="00192CA0"/>
    <w:rsid w:val="0019305B"/>
    <w:rsid w:val="00194172"/>
    <w:rsid w:val="00194897"/>
    <w:rsid w:val="00195007"/>
    <w:rsid w:val="00195241"/>
    <w:rsid w:val="0019599A"/>
    <w:rsid w:val="00195AD5"/>
    <w:rsid w:val="00195B7C"/>
    <w:rsid w:val="00196148"/>
    <w:rsid w:val="001A022B"/>
    <w:rsid w:val="001A1A7A"/>
    <w:rsid w:val="001A2A44"/>
    <w:rsid w:val="001A337C"/>
    <w:rsid w:val="001A43DF"/>
    <w:rsid w:val="001A440A"/>
    <w:rsid w:val="001A4EE7"/>
    <w:rsid w:val="001A54DB"/>
    <w:rsid w:val="001A5608"/>
    <w:rsid w:val="001A63C9"/>
    <w:rsid w:val="001A7BF0"/>
    <w:rsid w:val="001B0841"/>
    <w:rsid w:val="001B0DEC"/>
    <w:rsid w:val="001B1322"/>
    <w:rsid w:val="001B1838"/>
    <w:rsid w:val="001B2047"/>
    <w:rsid w:val="001B2413"/>
    <w:rsid w:val="001B34B8"/>
    <w:rsid w:val="001B4866"/>
    <w:rsid w:val="001B4AFB"/>
    <w:rsid w:val="001B766A"/>
    <w:rsid w:val="001B7A21"/>
    <w:rsid w:val="001C02D9"/>
    <w:rsid w:val="001C120A"/>
    <w:rsid w:val="001C3437"/>
    <w:rsid w:val="001C3C64"/>
    <w:rsid w:val="001C4360"/>
    <w:rsid w:val="001C5EF1"/>
    <w:rsid w:val="001C6A10"/>
    <w:rsid w:val="001C74EF"/>
    <w:rsid w:val="001C7944"/>
    <w:rsid w:val="001D05FA"/>
    <w:rsid w:val="001D0923"/>
    <w:rsid w:val="001D0EE6"/>
    <w:rsid w:val="001D11B3"/>
    <w:rsid w:val="001D16D9"/>
    <w:rsid w:val="001D180D"/>
    <w:rsid w:val="001D1821"/>
    <w:rsid w:val="001D1DE3"/>
    <w:rsid w:val="001D2CB5"/>
    <w:rsid w:val="001D4631"/>
    <w:rsid w:val="001D4F00"/>
    <w:rsid w:val="001D5B3A"/>
    <w:rsid w:val="001D60CD"/>
    <w:rsid w:val="001D6F52"/>
    <w:rsid w:val="001D7AC4"/>
    <w:rsid w:val="001E0AAF"/>
    <w:rsid w:val="001E0FE1"/>
    <w:rsid w:val="001E1A43"/>
    <w:rsid w:val="001E21EB"/>
    <w:rsid w:val="001E2DA1"/>
    <w:rsid w:val="001E39D6"/>
    <w:rsid w:val="001E44C8"/>
    <w:rsid w:val="001E5BD0"/>
    <w:rsid w:val="001E6672"/>
    <w:rsid w:val="001E7140"/>
    <w:rsid w:val="001E78CF"/>
    <w:rsid w:val="001E7CE2"/>
    <w:rsid w:val="001E7FE2"/>
    <w:rsid w:val="001F284C"/>
    <w:rsid w:val="001F29D7"/>
    <w:rsid w:val="001F2D6F"/>
    <w:rsid w:val="001F362F"/>
    <w:rsid w:val="001F3F45"/>
    <w:rsid w:val="001F420F"/>
    <w:rsid w:val="001F4534"/>
    <w:rsid w:val="001F584E"/>
    <w:rsid w:val="001F5F68"/>
    <w:rsid w:val="001F638E"/>
    <w:rsid w:val="001F640F"/>
    <w:rsid w:val="001F6EB3"/>
    <w:rsid w:val="001F7324"/>
    <w:rsid w:val="001F7CAF"/>
    <w:rsid w:val="001F7DCE"/>
    <w:rsid w:val="001F7EDF"/>
    <w:rsid w:val="002003F1"/>
    <w:rsid w:val="0020054E"/>
    <w:rsid w:val="00201F5C"/>
    <w:rsid w:val="002025FB"/>
    <w:rsid w:val="002036FF"/>
    <w:rsid w:val="002047B7"/>
    <w:rsid w:val="00204E88"/>
    <w:rsid w:val="00205961"/>
    <w:rsid w:val="00206235"/>
    <w:rsid w:val="00211295"/>
    <w:rsid w:val="00211FB1"/>
    <w:rsid w:val="00212033"/>
    <w:rsid w:val="002120E7"/>
    <w:rsid w:val="00213C5C"/>
    <w:rsid w:val="002142F0"/>
    <w:rsid w:val="00214D3F"/>
    <w:rsid w:val="00214E0B"/>
    <w:rsid w:val="00215EDC"/>
    <w:rsid w:val="00216C6C"/>
    <w:rsid w:val="002174EC"/>
    <w:rsid w:val="00217A5C"/>
    <w:rsid w:val="002207D4"/>
    <w:rsid w:val="00220B56"/>
    <w:rsid w:val="002215F7"/>
    <w:rsid w:val="002218C5"/>
    <w:rsid w:val="00221995"/>
    <w:rsid w:val="0022453C"/>
    <w:rsid w:val="0022461D"/>
    <w:rsid w:val="00224F7F"/>
    <w:rsid w:val="00225696"/>
    <w:rsid w:val="00225C43"/>
    <w:rsid w:val="00226100"/>
    <w:rsid w:val="0022626E"/>
    <w:rsid w:val="0023004A"/>
    <w:rsid w:val="00230581"/>
    <w:rsid w:val="002308D0"/>
    <w:rsid w:val="002326C7"/>
    <w:rsid w:val="0023475F"/>
    <w:rsid w:val="00234B13"/>
    <w:rsid w:val="002350D0"/>
    <w:rsid w:val="0023604D"/>
    <w:rsid w:val="00240366"/>
    <w:rsid w:val="00241462"/>
    <w:rsid w:val="002427BC"/>
    <w:rsid w:val="00242EF1"/>
    <w:rsid w:val="00243344"/>
    <w:rsid w:val="00243C93"/>
    <w:rsid w:val="00243D7F"/>
    <w:rsid w:val="002444DE"/>
    <w:rsid w:val="00244B60"/>
    <w:rsid w:val="00245AB2"/>
    <w:rsid w:val="00245C84"/>
    <w:rsid w:val="002470E8"/>
    <w:rsid w:val="00247999"/>
    <w:rsid w:val="00250D82"/>
    <w:rsid w:val="00251781"/>
    <w:rsid w:val="002525B0"/>
    <w:rsid w:val="0025293D"/>
    <w:rsid w:val="00253359"/>
    <w:rsid w:val="00253530"/>
    <w:rsid w:val="002544B3"/>
    <w:rsid w:val="00254657"/>
    <w:rsid w:val="002547B3"/>
    <w:rsid w:val="00254CF9"/>
    <w:rsid w:val="00255E36"/>
    <w:rsid w:val="002562FE"/>
    <w:rsid w:val="00257A21"/>
    <w:rsid w:val="0026048F"/>
    <w:rsid w:val="00260BF3"/>
    <w:rsid w:val="002619F1"/>
    <w:rsid w:val="00261C45"/>
    <w:rsid w:val="00262305"/>
    <w:rsid w:val="002627FC"/>
    <w:rsid w:val="00263D5D"/>
    <w:rsid w:val="00264208"/>
    <w:rsid w:val="002656E8"/>
    <w:rsid w:val="002668B8"/>
    <w:rsid w:val="00266DD4"/>
    <w:rsid w:val="00267812"/>
    <w:rsid w:val="00270AD0"/>
    <w:rsid w:val="00270C85"/>
    <w:rsid w:val="0027210A"/>
    <w:rsid w:val="0027299E"/>
    <w:rsid w:val="00273E0B"/>
    <w:rsid w:val="00274B3B"/>
    <w:rsid w:val="0027544C"/>
    <w:rsid w:val="002761FC"/>
    <w:rsid w:val="002768AE"/>
    <w:rsid w:val="00276BED"/>
    <w:rsid w:val="00277A44"/>
    <w:rsid w:val="002802FF"/>
    <w:rsid w:val="00280731"/>
    <w:rsid w:val="002809FB"/>
    <w:rsid w:val="0028229E"/>
    <w:rsid w:val="0028296E"/>
    <w:rsid w:val="002830D7"/>
    <w:rsid w:val="002841C0"/>
    <w:rsid w:val="002848A1"/>
    <w:rsid w:val="00285507"/>
    <w:rsid w:val="00286358"/>
    <w:rsid w:val="00286570"/>
    <w:rsid w:val="002866C7"/>
    <w:rsid w:val="00286E07"/>
    <w:rsid w:val="002875AA"/>
    <w:rsid w:val="0029105A"/>
    <w:rsid w:val="00294D89"/>
    <w:rsid w:val="00295119"/>
    <w:rsid w:val="002952B4"/>
    <w:rsid w:val="00295946"/>
    <w:rsid w:val="00295C6D"/>
    <w:rsid w:val="00296A02"/>
    <w:rsid w:val="002977BD"/>
    <w:rsid w:val="0029798A"/>
    <w:rsid w:val="00297A8D"/>
    <w:rsid w:val="00297DA6"/>
    <w:rsid w:val="002A1D6A"/>
    <w:rsid w:val="002A22EE"/>
    <w:rsid w:val="002A23F8"/>
    <w:rsid w:val="002A2780"/>
    <w:rsid w:val="002A39B9"/>
    <w:rsid w:val="002A3B3F"/>
    <w:rsid w:val="002A4539"/>
    <w:rsid w:val="002A4718"/>
    <w:rsid w:val="002A4C93"/>
    <w:rsid w:val="002A4EA6"/>
    <w:rsid w:val="002A5B2F"/>
    <w:rsid w:val="002B0D26"/>
    <w:rsid w:val="002B1617"/>
    <w:rsid w:val="002B1C00"/>
    <w:rsid w:val="002B1C39"/>
    <w:rsid w:val="002B4A45"/>
    <w:rsid w:val="002B4C9B"/>
    <w:rsid w:val="002B54B2"/>
    <w:rsid w:val="002B55DC"/>
    <w:rsid w:val="002B6874"/>
    <w:rsid w:val="002B7484"/>
    <w:rsid w:val="002B74F8"/>
    <w:rsid w:val="002C261D"/>
    <w:rsid w:val="002C2979"/>
    <w:rsid w:val="002C29BE"/>
    <w:rsid w:val="002C3A76"/>
    <w:rsid w:val="002C3F27"/>
    <w:rsid w:val="002C4B84"/>
    <w:rsid w:val="002C4C39"/>
    <w:rsid w:val="002C6179"/>
    <w:rsid w:val="002C635B"/>
    <w:rsid w:val="002C6E8B"/>
    <w:rsid w:val="002C7353"/>
    <w:rsid w:val="002C7D5C"/>
    <w:rsid w:val="002D0A54"/>
    <w:rsid w:val="002D23D8"/>
    <w:rsid w:val="002D39DD"/>
    <w:rsid w:val="002D3FD9"/>
    <w:rsid w:val="002D4CAE"/>
    <w:rsid w:val="002D53FD"/>
    <w:rsid w:val="002D6C1C"/>
    <w:rsid w:val="002E04D1"/>
    <w:rsid w:val="002E0740"/>
    <w:rsid w:val="002E1874"/>
    <w:rsid w:val="002E2ED7"/>
    <w:rsid w:val="002E4AA5"/>
    <w:rsid w:val="002E59CB"/>
    <w:rsid w:val="002E7082"/>
    <w:rsid w:val="002E735A"/>
    <w:rsid w:val="002E7A7C"/>
    <w:rsid w:val="002F194D"/>
    <w:rsid w:val="002F1BC5"/>
    <w:rsid w:val="002F3CC6"/>
    <w:rsid w:val="002F3F7F"/>
    <w:rsid w:val="002F432A"/>
    <w:rsid w:val="002F4DF5"/>
    <w:rsid w:val="002F58B1"/>
    <w:rsid w:val="002F5F25"/>
    <w:rsid w:val="002F6107"/>
    <w:rsid w:val="002F6FBA"/>
    <w:rsid w:val="002F74FF"/>
    <w:rsid w:val="002F7BCC"/>
    <w:rsid w:val="00300E6E"/>
    <w:rsid w:val="003028E5"/>
    <w:rsid w:val="00303E3E"/>
    <w:rsid w:val="00304D1A"/>
    <w:rsid w:val="00305231"/>
    <w:rsid w:val="00305DA8"/>
    <w:rsid w:val="00306EC8"/>
    <w:rsid w:val="00307185"/>
    <w:rsid w:val="003076CE"/>
    <w:rsid w:val="0031099E"/>
    <w:rsid w:val="00310CA2"/>
    <w:rsid w:val="003125E1"/>
    <w:rsid w:val="00312CF5"/>
    <w:rsid w:val="003139F7"/>
    <w:rsid w:val="00314772"/>
    <w:rsid w:val="00314E2B"/>
    <w:rsid w:val="0031511E"/>
    <w:rsid w:val="00315C7C"/>
    <w:rsid w:val="00316232"/>
    <w:rsid w:val="00317829"/>
    <w:rsid w:val="00317D79"/>
    <w:rsid w:val="00321012"/>
    <w:rsid w:val="00321F2E"/>
    <w:rsid w:val="00322432"/>
    <w:rsid w:val="00322E13"/>
    <w:rsid w:val="00323C59"/>
    <w:rsid w:val="00323DE8"/>
    <w:rsid w:val="00324572"/>
    <w:rsid w:val="00325B9E"/>
    <w:rsid w:val="00325BCA"/>
    <w:rsid w:val="00326418"/>
    <w:rsid w:val="00326D39"/>
    <w:rsid w:val="00327209"/>
    <w:rsid w:val="00330083"/>
    <w:rsid w:val="0033145B"/>
    <w:rsid w:val="00333B33"/>
    <w:rsid w:val="0033430F"/>
    <w:rsid w:val="00334723"/>
    <w:rsid w:val="00334F3D"/>
    <w:rsid w:val="00335064"/>
    <w:rsid w:val="0033551A"/>
    <w:rsid w:val="0033559C"/>
    <w:rsid w:val="00337590"/>
    <w:rsid w:val="00337D22"/>
    <w:rsid w:val="00337FA1"/>
    <w:rsid w:val="0034177F"/>
    <w:rsid w:val="00341C1A"/>
    <w:rsid w:val="0034227F"/>
    <w:rsid w:val="00342BA3"/>
    <w:rsid w:val="00343BE1"/>
    <w:rsid w:val="003458FB"/>
    <w:rsid w:val="00345D35"/>
    <w:rsid w:val="00345DF6"/>
    <w:rsid w:val="0034685C"/>
    <w:rsid w:val="00346AE4"/>
    <w:rsid w:val="0034701C"/>
    <w:rsid w:val="003470A4"/>
    <w:rsid w:val="00347C84"/>
    <w:rsid w:val="00347F25"/>
    <w:rsid w:val="00350B5E"/>
    <w:rsid w:val="00350E7B"/>
    <w:rsid w:val="00351992"/>
    <w:rsid w:val="00353284"/>
    <w:rsid w:val="0035400A"/>
    <w:rsid w:val="0035545D"/>
    <w:rsid w:val="003566D4"/>
    <w:rsid w:val="00360235"/>
    <w:rsid w:val="00360F01"/>
    <w:rsid w:val="0036198B"/>
    <w:rsid w:val="00361AB0"/>
    <w:rsid w:val="0036235D"/>
    <w:rsid w:val="00362B8B"/>
    <w:rsid w:val="00362BD3"/>
    <w:rsid w:val="0036324C"/>
    <w:rsid w:val="00363673"/>
    <w:rsid w:val="00364505"/>
    <w:rsid w:val="00365B64"/>
    <w:rsid w:val="00365C8C"/>
    <w:rsid w:val="0036777E"/>
    <w:rsid w:val="00367CAE"/>
    <w:rsid w:val="0037143A"/>
    <w:rsid w:val="00371F48"/>
    <w:rsid w:val="00372204"/>
    <w:rsid w:val="0037305A"/>
    <w:rsid w:val="00373659"/>
    <w:rsid w:val="0037414B"/>
    <w:rsid w:val="00375409"/>
    <w:rsid w:val="0037664D"/>
    <w:rsid w:val="00376BF7"/>
    <w:rsid w:val="003808A7"/>
    <w:rsid w:val="00381D0E"/>
    <w:rsid w:val="00381DD5"/>
    <w:rsid w:val="00383ED1"/>
    <w:rsid w:val="003844CE"/>
    <w:rsid w:val="00385126"/>
    <w:rsid w:val="00385F8D"/>
    <w:rsid w:val="00386CC7"/>
    <w:rsid w:val="0038759D"/>
    <w:rsid w:val="0039041C"/>
    <w:rsid w:val="003904FD"/>
    <w:rsid w:val="0039086E"/>
    <w:rsid w:val="003927E5"/>
    <w:rsid w:val="00392EF0"/>
    <w:rsid w:val="0039400A"/>
    <w:rsid w:val="00397A8E"/>
    <w:rsid w:val="003A17E4"/>
    <w:rsid w:val="003A2211"/>
    <w:rsid w:val="003A37D2"/>
    <w:rsid w:val="003A4596"/>
    <w:rsid w:val="003A4C14"/>
    <w:rsid w:val="003A4DB5"/>
    <w:rsid w:val="003A5532"/>
    <w:rsid w:val="003A6AAC"/>
    <w:rsid w:val="003A71C4"/>
    <w:rsid w:val="003B0C06"/>
    <w:rsid w:val="003B189D"/>
    <w:rsid w:val="003B1938"/>
    <w:rsid w:val="003B1D65"/>
    <w:rsid w:val="003B1E3E"/>
    <w:rsid w:val="003B23C0"/>
    <w:rsid w:val="003B25DE"/>
    <w:rsid w:val="003B2A0A"/>
    <w:rsid w:val="003B307C"/>
    <w:rsid w:val="003B4DB6"/>
    <w:rsid w:val="003B4EB9"/>
    <w:rsid w:val="003B5B75"/>
    <w:rsid w:val="003B61AE"/>
    <w:rsid w:val="003B67ED"/>
    <w:rsid w:val="003C03B5"/>
    <w:rsid w:val="003C04F3"/>
    <w:rsid w:val="003C053C"/>
    <w:rsid w:val="003C0972"/>
    <w:rsid w:val="003C0DF9"/>
    <w:rsid w:val="003C1125"/>
    <w:rsid w:val="003C205C"/>
    <w:rsid w:val="003C274C"/>
    <w:rsid w:val="003C441F"/>
    <w:rsid w:val="003C5C16"/>
    <w:rsid w:val="003C5E37"/>
    <w:rsid w:val="003C6685"/>
    <w:rsid w:val="003C68E7"/>
    <w:rsid w:val="003C6C96"/>
    <w:rsid w:val="003C76F3"/>
    <w:rsid w:val="003D110F"/>
    <w:rsid w:val="003D1838"/>
    <w:rsid w:val="003D20C8"/>
    <w:rsid w:val="003D35B3"/>
    <w:rsid w:val="003D408F"/>
    <w:rsid w:val="003D409D"/>
    <w:rsid w:val="003D46E7"/>
    <w:rsid w:val="003D5B6B"/>
    <w:rsid w:val="003D5EE7"/>
    <w:rsid w:val="003D7066"/>
    <w:rsid w:val="003E0E4A"/>
    <w:rsid w:val="003E234B"/>
    <w:rsid w:val="003E4184"/>
    <w:rsid w:val="003E668E"/>
    <w:rsid w:val="003E6A31"/>
    <w:rsid w:val="003E6A51"/>
    <w:rsid w:val="003F0B49"/>
    <w:rsid w:val="003F0FCA"/>
    <w:rsid w:val="003F116B"/>
    <w:rsid w:val="003F20E8"/>
    <w:rsid w:val="003F218B"/>
    <w:rsid w:val="003F2415"/>
    <w:rsid w:val="003F283A"/>
    <w:rsid w:val="003F32CD"/>
    <w:rsid w:val="003F39C0"/>
    <w:rsid w:val="003F4353"/>
    <w:rsid w:val="003F4921"/>
    <w:rsid w:val="003F514E"/>
    <w:rsid w:val="003F6696"/>
    <w:rsid w:val="003F6798"/>
    <w:rsid w:val="00401F43"/>
    <w:rsid w:val="00404117"/>
    <w:rsid w:val="00405211"/>
    <w:rsid w:val="004053E4"/>
    <w:rsid w:val="00406483"/>
    <w:rsid w:val="004068C8"/>
    <w:rsid w:val="004112F8"/>
    <w:rsid w:val="00411C9C"/>
    <w:rsid w:val="004128C7"/>
    <w:rsid w:val="00412B41"/>
    <w:rsid w:val="00412DED"/>
    <w:rsid w:val="00412EB3"/>
    <w:rsid w:val="00412FF2"/>
    <w:rsid w:val="004139A9"/>
    <w:rsid w:val="0041414B"/>
    <w:rsid w:val="00414AC3"/>
    <w:rsid w:val="00415E69"/>
    <w:rsid w:val="004166EF"/>
    <w:rsid w:val="00417603"/>
    <w:rsid w:val="00420958"/>
    <w:rsid w:val="004211F6"/>
    <w:rsid w:val="004213EC"/>
    <w:rsid w:val="0042156F"/>
    <w:rsid w:val="0042175E"/>
    <w:rsid w:val="00421813"/>
    <w:rsid w:val="004219B1"/>
    <w:rsid w:val="004219C0"/>
    <w:rsid w:val="00421BBF"/>
    <w:rsid w:val="00422862"/>
    <w:rsid w:val="00422C0E"/>
    <w:rsid w:val="00422C75"/>
    <w:rsid w:val="00423272"/>
    <w:rsid w:val="004233CA"/>
    <w:rsid w:val="00423B5C"/>
    <w:rsid w:val="004253A5"/>
    <w:rsid w:val="00425C71"/>
    <w:rsid w:val="00426359"/>
    <w:rsid w:val="00426717"/>
    <w:rsid w:val="00427988"/>
    <w:rsid w:val="00427C42"/>
    <w:rsid w:val="00427F76"/>
    <w:rsid w:val="00430186"/>
    <w:rsid w:val="00431CE7"/>
    <w:rsid w:val="0043236C"/>
    <w:rsid w:val="0043237E"/>
    <w:rsid w:val="00432AD4"/>
    <w:rsid w:val="004342B0"/>
    <w:rsid w:val="004370EA"/>
    <w:rsid w:val="004403D7"/>
    <w:rsid w:val="00440D0F"/>
    <w:rsid w:val="00440E92"/>
    <w:rsid w:val="0044114D"/>
    <w:rsid w:val="004427D1"/>
    <w:rsid w:val="00444199"/>
    <w:rsid w:val="004444A1"/>
    <w:rsid w:val="00445315"/>
    <w:rsid w:val="004461CE"/>
    <w:rsid w:val="00446AE6"/>
    <w:rsid w:val="00447498"/>
    <w:rsid w:val="00450C40"/>
    <w:rsid w:val="00450C55"/>
    <w:rsid w:val="00451065"/>
    <w:rsid w:val="004534D8"/>
    <w:rsid w:val="00453834"/>
    <w:rsid w:val="004557F0"/>
    <w:rsid w:val="00455F39"/>
    <w:rsid w:val="00456081"/>
    <w:rsid w:val="004565BC"/>
    <w:rsid w:val="00456678"/>
    <w:rsid w:val="00456B98"/>
    <w:rsid w:val="0045700E"/>
    <w:rsid w:val="00457BF4"/>
    <w:rsid w:val="00461B08"/>
    <w:rsid w:val="0046226A"/>
    <w:rsid w:val="00462EAF"/>
    <w:rsid w:val="00464222"/>
    <w:rsid w:val="004644DF"/>
    <w:rsid w:val="004645E2"/>
    <w:rsid w:val="0046551A"/>
    <w:rsid w:val="00465C72"/>
    <w:rsid w:val="004664ED"/>
    <w:rsid w:val="00466B62"/>
    <w:rsid w:val="00466F65"/>
    <w:rsid w:val="00470753"/>
    <w:rsid w:val="00470841"/>
    <w:rsid w:val="00471325"/>
    <w:rsid w:val="00471A55"/>
    <w:rsid w:val="0047234D"/>
    <w:rsid w:val="004723B5"/>
    <w:rsid w:val="00472656"/>
    <w:rsid w:val="00472BF1"/>
    <w:rsid w:val="00474094"/>
    <w:rsid w:val="0047501B"/>
    <w:rsid w:val="004766AF"/>
    <w:rsid w:val="004768C4"/>
    <w:rsid w:val="00476F86"/>
    <w:rsid w:val="00477405"/>
    <w:rsid w:val="004808AF"/>
    <w:rsid w:val="0048188B"/>
    <w:rsid w:val="0048240C"/>
    <w:rsid w:val="00482F9B"/>
    <w:rsid w:val="00483032"/>
    <w:rsid w:val="00483229"/>
    <w:rsid w:val="00483E49"/>
    <w:rsid w:val="00484141"/>
    <w:rsid w:val="00484BA0"/>
    <w:rsid w:val="004855E9"/>
    <w:rsid w:val="00485CD1"/>
    <w:rsid w:val="00486113"/>
    <w:rsid w:val="004874AF"/>
    <w:rsid w:val="00487905"/>
    <w:rsid w:val="004904A3"/>
    <w:rsid w:val="004905CC"/>
    <w:rsid w:val="00490DEC"/>
    <w:rsid w:val="0049281B"/>
    <w:rsid w:val="00494042"/>
    <w:rsid w:val="00494165"/>
    <w:rsid w:val="004944B3"/>
    <w:rsid w:val="00494828"/>
    <w:rsid w:val="00494F62"/>
    <w:rsid w:val="00495316"/>
    <w:rsid w:val="00495F3B"/>
    <w:rsid w:val="0049636B"/>
    <w:rsid w:val="004964EA"/>
    <w:rsid w:val="004965F8"/>
    <w:rsid w:val="004976FD"/>
    <w:rsid w:val="00497F41"/>
    <w:rsid w:val="004A0C2E"/>
    <w:rsid w:val="004A10FB"/>
    <w:rsid w:val="004A171F"/>
    <w:rsid w:val="004A289B"/>
    <w:rsid w:val="004A29DF"/>
    <w:rsid w:val="004A4C24"/>
    <w:rsid w:val="004A5049"/>
    <w:rsid w:val="004A584A"/>
    <w:rsid w:val="004A5FB8"/>
    <w:rsid w:val="004A62B8"/>
    <w:rsid w:val="004A6AB8"/>
    <w:rsid w:val="004A734D"/>
    <w:rsid w:val="004A7953"/>
    <w:rsid w:val="004A79F3"/>
    <w:rsid w:val="004A7EF7"/>
    <w:rsid w:val="004B1130"/>
    <w:rsid w:val="004B1510"/>
    <w:rsid w:val="004B16E0"/>
    <w:rsid w:val="004B2134"/>
    <w:rsid w:val="004B24F0"/>
    <w:rsid w:val="004B27A3"/>
    <w:rsid w:val="004B2CE4"/>
    <w:rsid w:val="004B2ED9"/>
    <w:rsid w:val="004B2EF2"/>
    <w:rsid w:val="004B2EF4"/>
    <w:rsid w:val="004B3D68"/>
    <w:rsid w:val="004B534D"/>
    <w:rsid w:val="004B5900"/>
    <w:rsid w:val="004B6698"/>
    <w:rsid w:val="004B67BC"/>
    <w:rsid w:val="004B6E50"/>
    <w:rsid w:val="004C481F"/>
    <w:rsid w:val="004C60A0"/>
    <w:rsid w:val="004C6409"/>
    <w:rsid w:val="004C6AE0"/>
    <w:rsid w:val="004C717F"/>
    <w:rsid w:val="004C7401"/>
    <w:rsid w:val="004C7566"/>
    <w:rsid w:val="004D062C"/>
    <w:rsid w:val="004D075B"/>
    <w:rsid w:val="004D094B"/>
    <w:rsid w:val="004D0C6F"/>
    <w:rsid w:val="004D14D0"/>
    <w:rsid w:val="004D1F6A"/>
    <w:rsid w:val="004D221A"/>
    <w:rsid w:val="004D225C"/>
    <w:rsid w:val="004D2E36"/>
    <w:rsid w:val="004D2E78"/>
    <w:rsid w:val="004D2F26"/>
    <w:rsid w:val="004D3D75"/>
    <w:rsid w:val="004D47C1"/>
    <w:rsid w:val="004D4E7D"/>
    <w:rsid w:val="004D69ED"/>
    <w:rsid w:val="004D6F0F"/>
    <w:rsid w:val="004D7E03"/>
    <w:rsid w:val="004E096B"/>
    <w:rsid w:val="004E106D"/>
    <w:rsid w:val="004E13CC"/>
    <w:rsid w:val="004E2202"/>
    <w:rsid w:val="004E3010"/>
    <w:rsid w:val="004E3211"/>
    <w:rsid w:val="004E3532"/>
    <w:rsid w:val="004E41B7"/>
    <w:rsid w:val="004E501A"/>
    <w:rsid w:val="004E5714"/>
    <w:rsid w:val="004E58F2"/>
    <w:rsid w:val="004E717A"/>
    <w:rsid w:val="004E726F"/>
    <w:rsid w:val="004E79A0"/>
    <w:rsid w:val="004F149D"/>
    <w:rsid w:val="004F183B"/>
    <w:rsid w:val="004F1845"/>
    <w:rsid w:val="004F24F6"/>
    <w:rsid w:val="004F3D1A"/>
    <w:rsid w:val="004F4E7F"/>
    <w:rsid w:val="004F54AF"/>
    <w:rsid w:val="004F5D1F"/>
    <w:rsid w:val="004F68ED"/>
    <w:rsid w:val="004F7EBD"/>
    <w:rsid w:val="005004EE"/>
    <w:rsid w:val="005005E8"/>
    <w:rsid w:val="00501650"/>
    <w:rsid w:val="00501DC1"/>
    <w:rsid w:val="005021F5"/>
    <w:rsid w:val="005028D8"/>
    <w:rsid w:val="00502FF5"/>
    <w:rsid w:val="00503346"/>
    <w:rsid w:val="0050377A"/>
    <w:rsid w:val="00503D91"/>
    <w:rsid w:val="00504FCF"/>
    <w:rsid w:val="005058CA"/>
    <w:rsid w:val="00505C59"/>
    <w:rsid w:val="005062AA"/>
    <w:rsid w:val="005064F7"/>
    <w:rsid w:val="00506AD9"/>
    <w:rsid w:val="005070CC"/>
    <w:rsid w:val="00511326"/>
    <w:rsid w:val="005113A1"/>
    <w:rsid w:val="005116A5"/>
    <w:rsid w:val="00511BED"/>
    <w:rsid w:val="00511D7B"/>
    <w:rsid w:val="00512D24"/>
    <w:rsid w:val="0051346C"/>
    <w:rsid w:val="005138FD"/>
    <w:rsid w:val="00513EAB"/>
    <w:rsid w:val="00516753"/>
    <w:rsid w:val="00517F20"/>
    <w:rsid w:val="0052052D"/>
    <w:rsid w:val="00520D75"/>
    <w:rsid w:val="00521593"/>
    <w:rsid w:val="005218AD"/>
    <w:rsid w:val="005219CB"/>
    <w:rsid w:val="00521F83"/>
    <w:rsid w:val="0052229C"/>
    <w:rsid w:val="00522B94"/>
    <w:rsid w:val="00522CB9"/>
    <w:rsid w:val="00523CFD"/>
    <w:rsid w:val="005258C0"/>
    <w:rsid w:val="00526656"/>
    <w:rsid w:val="005274EC"/>
    <w:rsid w:val="00530493"/>
    <w:rsid w:val="00530CAB"/>
    <w:rsid w:val="0053131F"/>
    <w:rsid w:val="00532102"/>
    <w:rsid w:val="005325B0"/>
    <w:rsid w:val="00533E80"/>
    <w:rsid w:val="0054044A"/>
    <w:rsid w:val="005404BE"/>
    <w:rsid w:val="005405BD"/>
    <w:rsid w:val="00540F4D"/>
    <w:rsid w:val="005431B8"/>
    <w:rsid w:val="00544354"/>
    <w:rsid w:val="005454B9"/>
    <w:rsid w:val="005458BF"/>
    <w:rsid w:val="00545A5F"/>
    <w:rsid w:val="00546211"/>
    <w:rsid w:val="00547213"/>
    <w:rsid w:val="00551FBE"/>
    <w:rsid w:val="005556F5"/>
    <w:rsid w:val="0055609D"/>
    <w:rsid w:val="00556320"/>
    <w:rsid w:val="0056068F"/>
    <w:rsid w:val="005614BA"/>
    <w:rsid w:val="00561C42"/>
    <w:rsid w:val="00562414"/>
    <w:rsid w:val="00564879"/>
    <w:rsid w:val="005662B4"/>
    <w:rsid w:val="00566C30"/>
    <w:rsid w:val="00566F67"/>
    <w:rsid w:val="005706BD"/>
    <w:rsid w:val="00571252"/>
    <w:rsid w:val="0057171F"/>
    <w:rsid w:val="00571BA2"/>
    <w:rsid w:val="005744A7"/>
    <w:rsid w:val="00575DA2"/>
    <w:rsid w:val="005765E7"/>
    <w:rsid w:val="00576A19"/>
    <w:rsid w:val="0057701E"/>
    <w:rsid w:val="005810A9"/>
    <w:rsid w:val="00583186"/>
    <w:rsid w:val="0058351B"/>
    <w:rsid w:val="005835AD"/>
    <w:rsid w:val="00584D92"/>
    <w:rsid w:val="00584E9D"/>
    <w:rsid w:val="00584F64"/>
    <w:rsid w:val="00586298"/>
    <w:rsid w:val="005867AB"/>
    <w:rsid w:val="00586C1B"/>
    <w:rsid w:val="00590932"/>
    <w:rsid w:val="00590AD1"/>
    <w:rsid w:val="00591535"/>
    <w:rsid w:val="00591743"/>
    <w:rsid w:val="005917EF"/>
    <w:rsid w:val="0059326E"/>
    <w:rsid w:val="005937CE"/>
    <w:rsid w:val="005943C3"/>
    <w:rsid w:val="00595B18"/>
    <w:rsid w:val="00595EC9"/>
    <w:rsid w:val="005976C2"/>
    <w:rsid w:val="00597AF6"/>
    <w:rsid w:val="005A03B9"/>
    <w:rsid w:val="005A15CE"/>
    <w:rsid w:val="005A1BE1"/>
    <w:rsid w:val="005A1D53"/>
    <w:rsid w:val="005A205A"/>
    <w:rsid w:val="005A20BC"/>
    <w:rsid w:val="005A2722"/>
    <w:rsid w:val="005A2BBD"/>
    <w:rsid w:val="005A4149"/>
    <w:rsid w:val="005A4F14"/>
    <w:rsid w:val="005A5286"/>
    <w:rsid w:val="005A568B"/>
    <w:rsid w:val="005A6830"/>
    <w:rsid w:val="005A68F0"/>
    <w:rsid w:val="005B0108"/>
    <w:rsid w:val="005B0EA1"/>
    <w:rsid w:val="005B1567"/>
    <w:rsid w:val="005B19BB"/>
    <w:rsid w:val="005B2032"/>
    <w:rsid w:val="005B253A"/>
    <w:rsid w:val="005B2C34"/>
    <w:rsid w:val="005B323C"/>
    <w:rsid w:val="005B3A74"/>
    <w:rsid w:val="005B3D2A"/>
    <w:rsid w:val="005B4718"/>
    <w:rsid w:val="005B48A8"/>
    <w:rsid w:val="005B541A"/>
    <w:rsid w:val="005B6450"/>
    <w:rsid w:val="005B67D7"/>
    <w:rsid w:val="005B7AEC"/>
    <w:rsid w:val="005C12C7"/>
    <w:rsid w:val="005C1696"/>
    <w:rsid w:val="005C31CD"/>
    <w:rsid w:val="005C3E4B"/>
    <w:rsid w:val="005C3ECB"/>
    <w:rsid w:val="005C52EC"/>
    <w:rsid w:val="005C5329"/>
    <w:rsid w:val="005C6DFE"/>
    <w:rsid w:val="005C6F9F"/>
    <w:rsid w:val="005C71FF"/>
    <w:rsid w:val="005C73DC"/>
    <w:rsid w:val="005C7766"/>
    <w:rsid w:val="005C7ABF"/>
    <w:rsid w:val="005D0624"/>
    <w:rsid w:val="005D1478"/>
    <w:rsid w:val="005D2715"/>
    <w:rsid w:val="005D35A3"/>
    <w:rsid w:val="005D40AC"/>
    <w:rsid w:val="005D40F7"/>
    <w:rsid w:val="005D4402"/>
    <w:rsid w:val="005D48FF"/>
    <w:rsid w:val="005D4C9F"/>
    <w:rsid w:val="005D551F"/>
    <w:rsid w:val="005D5FD1"/>
    <w:rsid w:val="005D62DF"/>
    <w:rsid w:val="005D745C"/>
    <w:rsid w:val="005D7720"/>
    <w:rsid w:val="005E0789"/>
    <w:rsid w:val="005E101E"/>
    <w:rsid w:val="005E1429"/>
    <w:rsid w:val="005E1A35"/>
    <w:rsid w:val="005E2019"/>
    <w:rsid w:val="005E374F"/>
    <w:rsid w:val="005E3F4D"/>
    <w:rsid w:val="005E48A1"/>
    <w:rsid w:val="005E4EC1"/>
    <w:rsid w:val="005E51AF"/>
    <w:rsid w:val="005E56AC"/>
    <w:rsid w:val="005E5D48"/>
    <w:rsid w:val="005E69EE"/>
    <w:rsid w:val="005E6B4B"/>
    <w:rsid w:val="005E6CD6"/>
    <w:rsid w:val="005F0132"/>
    <w:rsid w:val="005F0CC3"/>
    <w:rsid w:val="005F1177"/>
    <w:rsid w:val="005F1425"/>
    <w:rsid w:val="005F1E21"/>
    <w:rsid w:val="005F2B9A"/>
    <w:rsid w:val="005F38AA"/>
    <w:rsid w:val="005F61DD"/>
    <w:rsid w:val="005F6AF0"/>
    <w:rsid w:val="006009ED"/>
    <w:rsid w:val="00601426"/>
    <w:rsid w:val="006028A5"/>
    <w:rsid w:val="00603302"/>
    <w:rsid w:val="006039EC"/>
    <w:rsid w:val="006042B7"/>
    <w:rsid w:val="006049AB"/>
    <w:rsid w:val="00605C90"/>
    <w:rsid w:val="00606C0F"/>
    <w:rsid w:val="00610F47"/>
    <w:rsid w:val="0061106A"/>
    <w:rsid w:val="006115F7"/>
    <w:rsid w:val="00614904"/>
    <w:rsid w:val="00614E99"/>
    <w:rsid w:val="00615C74"/>
    <w:rsid w:val="00616994"/>
    <w:rsid w:val="006202C1"/>
    <w:rsid w:val="00620F2C"/>
    <w:rsid w:val="00622903"/>
    <w:rsid w:val="00622A11"/>
    <w:rsid w:val="00623754"/>
    <w:rsid w:val="006237DD"/>
    <w:rsid w:val="006238BB"/>
    <w:rsid w:val="00624C2D"/>
    <w:rsid w:val="00624CE4"/>
    <w:rsid w:val="00624E90"/>
    <w:rsid w:val="0062534D"/>
    <w:rsid w:val="0062545F"/>
    <w:rsid w:val="00626C8D"/>
    <w:rsid w:val="00626DE4"/>
    <w:rsid w:val="00627E11"/>
    <w:rsid w:val="0063049F"/>
    <w:rsid w:val="00630D9D"/>
    <w:rsid w:val="006310C9"/>
    <w:rsid w:val="00632EEF"/>
    <w:rsid w:val="00633D1E"/>
    <w:rsid w:val="00633EA4"/>
    <w:rsid w:val="006342F2"/>
    <w:rsid w:val="006348B4"/>
    <w:rsid w:val="00636E53"/>
    <w:rsid w:val="006379A3"/>
    <w:rsid w:val="0064000A"/>
    <w:rsid w:val="00640212"/>
    <w:rsid w:val="0064140C"/>
    <w:rsid w:val="00641B27"/>
    <w:rsid w:val="00642A1E"/>
    <w:rsid w:val="00645A40"/>
    <w:rsid w:val="00645D3C"/>
    <w:rsid w:val="00645FD9"/>
    <w:rsid w:val="00646394"/>
    <w:rsid w:val="006466F5"/>
    <w:rsid w:val="0064684D"/>
    <w:rsid w:val="006476DD"/>
    <w:rsid w:val="00647770"/>
    <w:rsid w:val="006502B9"/>
    <w:rsid w:val="006505AC"/>
    <w:rsid w:val="00651A5D"/>
    <w:rsid w:val="00653342"/>
    <w:rsid w:val="006541F2"/>
    <w:rsid w:val="006550BF"/>
    <w:rsid w:val="00656BE6"/>
    <w:rsid w:val="0066036E"/>
    <w:rsid w:val="00660530"/>
    <w:rsid w:val="00660664"/>
    <w:rsid w:val="00663742"/>
    <w:rsid w:val="0066519C"/>
    <w:rsid w:val="00665250"/>
    <w:rsid w:val="00666EED"/>
    <w:rsid w:val="006673CC"/>
    <w:rsid w:val="006674D5"/>
    <w:rsid w:val="006677AC"/>
    <w:rsid w:val="00670453"/>
    <w:rsid w:val="0067124C"/>
    <w:rsid w:val="00672091"/>
    <w:rsid w:val="006721FD"/>
    <w:rsid w:val="00672F7F"/>
    <w:rsid w:val="006731F8"/>
    <w:rsid w:val="006749EC"/>
    <w:rsid w:val="00674F21"/>
    <w:rsid w:val="00674F66"/>
    <w:rsid w:val="00674FF8"/>
    <w:rsid w:val="00675A33"/>
    <w:rsid w:val="0067622B"/>
    <w:rsid w:val="00677C88"/>
    <w:rsid w:val="00677F92"/>
    <w:rsid w:val="0068117F"/>
    <w:rsid w:val="00681C8E"/>
    <w:rsid w:val="0068203B"/>
    <w:rsid w:val="00682078"/>
    <w:rsid w:val="00682F6B"/>
    <w:rsid w:val="00683069"/>
    <w:rsid w:val="006832FF"/>
    <w:rsid w:val="006835B8"/>
    <w:rsid w:val="00683A6A"/>
    <w:rsid w:val="00683B7F"/>
    <w:rsid w:val="00684669"/>
    <w:rsid w:val="006853B5"/>
    <w:rsid w:val="00686803"/>
    <w:rsid w:val="006879B3"/>
    <w:rsid w:val="00690A95"/>
    <w:rsid w:val="00691789"/>
    <w:rsid w:val="00693971"/>
    <w:rsid w:val="006949C5"/>
    <w:rsid w:val="006958E0"/>
    <w:rsid w:val="00695DEF"/>
    <w:rsid w:val="006974BB"/>
    <w:rsid w:val="00697610"/>
    <w:rsid w:val="00697880"/>
    <w:rsid w:val="006A1E60"/>
    <w:rsid w:val="006A2A71"/>
    <w:rsid w:val="006A3541"/>
    <w:rsid w:val="006A3779"/>
    <w:rsid w:val="006A442F"/>
    <w:rsid w:val="006A4AE6"/>
    <w:rsid w:val="006A5996"/>
    <w:rsid w:val="006A5F19"/>
    <w:rsid w:val="006A5FDF"/>
    <w:rsid w:val="006A6501"/>
    <w:rsid w:val="006A67FB"/>
    <w:rsid w:val="006A6BBD"/>
    <w:rsid w:val="006A6D84"/>
    <w:rsid w:val="006A7D27"/>
    <w:rsid w:val="006B0B29"/>
    <w:rsid w:val="006B15EA"/>
    <w:rsid w:val="006B19C2"/>
    <w:rsid w:val="006B1AE8"/>
    <w:rsid w:val="006B2A92"/>
    <w:rsid w:val="006B2C63"/>
    <w:rsid w:val="006B4F8C"/>
    <w:rsid w:val="006B60F5"/>
    <w:rsid w:val="006C08F0"/>
    <w:rsid w:val="006C0E61"/>
    <w:rsid w:val="006C123A"/>
    <w:rsid w:val="006C1850"/>
    <w:rsid w:val="006C36FC"/>
    <w:rsid w:val="006C4040"/>
    <w:rsid w:val="006C4836"/>
    <w:rsid w:val="006C4AE7"/>
    <w:rsid w:val="006C4CB8"/>
    <w:rsid w:val="006C54BE"/>
    <w:rsid w:val="006C688A"/>
    <w:rsid w:val="006D06C0"/>
    <w:rsid w:val="006D0840"/>
    <w:rsid w:val="006D1B30"/>
    <w:rsid w:val="006D2ECA"/>
    <w:rsid w:val="006D3DD7"/>
    <w:rsid w:val="006D4249"/>
    <w:rsid w:val="006D47A5"/>
    <w:rsid w:val="006D69C8"/>
    <w:rsid w:val="006D7431"/>
    <w:rsid w:val="006D7DE3"/>
    <w:rsid w:val="006E0466"/>
    <w:rsid w:val="006E0831"/>
    <w:rsid w:val="006E1A0A"/>
    <w:rsid w:val="006E1BB5"/>
    <w:rsid w:val="006E1C6F"/>
    <w:rsid w:val="006E1D39"/>
    <w:rsid w:val="006E213C"/>
    <w:rsid w:val="006E2FF5"/>
    <w:rsid w:val="006E312B"/>
    <w:rsid w:val="006E50CF"/>
    <w:rsid w:val="006E58CD"/>
    <w:rsid w:val="006E5FCB"/>
    <w:rsid w:val="006E6458"/>
    <w:rsid w:val="006E6C0A"/>
    <w:rsid w:val="006E6DD1"/>
    <w:rsid w:val="006E74F9"/>
    <w:rsid w:val="006E7DC6"/>
    <w:rsid w:val="006F056D"/>
    <w:rsid w:val="006F0A8D"/>
    <w:rsid w:val="006F0B7C"/>
    <w:rsid w:val="006F10FB"/>
    <w:rsid w:val="006F13D9"/>
    <w:rsid w:val="006F143C"/>
    <w:rsid w:val="006F301A"/>
    <w:rsid w:val="006F3045"/>
    <w:rsid w:val="006F345F"/>
    <w:rsid w:val="006F452A"/>
    <w:rsid w:val="006F5634"/>
    <w:rsid w:val="006F6622"/>
    <w:rsid w:val="006F6652"/>
    <w:rsid w:val="006F68D8"/>
    <w:rsid w:val="006F796F"/>
    <w:rsid w:val="006F7C70"/>
    <w:rsid w:val="007008C5"/>
    <w:rsid w:val="00701231"/>
    <w:rsid w:val="007012B3"/>
    <w:rsid w:val="00701E80"/>
    <w:rsid w:val="0070231E"/>
    <w:rsid w:val="0070417B"/>
    <w:rsid w:val="007050E6"/>
    <w:rsid w:val="0070523D"/>
    <w:rsid w:val="00705DAF"/>
    <w:rsid w:val="0070628C"/>
    <w:rsid w:val="00710831"/>
    <w:rsid w:val="00711DDD"/>
    <w:rsid w:val="00712306"/>
    <w:rsid w:val="00714C8F"/>
    <w:rsid w:val="00715735"/>
    <w:rsid w:val="00715BF8"/>
    <w:rsid w:val="00715E2E"/>
    <w:rsid w:val="00716806"/>
    <w:rsid w:val="00716BF0"/>
    <w:rsid w:val="00716D82"/>
    <w:rsid w:val="00717298"/>
    <w:rsid w:val="00717956"/>
    <w:rsid w:val="00717AF2"/>
    <w:rsid w:val="00721689"/>
    <w:rsid w:val="007228A5"/>
    <w:rsid w:val="00722A17"/>
    <w:rsid w:val="00725815"/>
    <w:rsid w:val="00726A8E"/>
    <w:rsid w:val="00726F75"/>
    <w:rsid w:val="00730406"/>
    <w:rsid w:val="00731DE3"/>
    <w:rsid w:val="00733374"/>
    <w:rsid w:val="00734B37"/>
    <w:rsid w:val="0073629A"/>
    <w:rsid w:val="00737772"/>
    <w:rsid w:val="00737995"/>
    <w:rsid w:val="00737A77"/>
    <w:rsid w:val="0074122B"/>
    <w:rsid w:val="007414AB"/>
    <w:rsid w:val="0074161E"/>
    <w:rsid w:val="007416D1"/>
    <w:rsid w:val="007422DC"/>
    <w:rsid w:val="00742EF0"/>
    <w:rsid w:val="00743AED"/>
    <w:rsid w:val="007445E1"/>
    <w:rsid w:val="00745373"/>
    <w:rsid w:val="007520E5"/>
    <w:rsid w:val="00752848"/>
    <w:rsid w:val="00752F46"/>
    <w:rsid w:val="00753E25"/>
    <w:rsid w:val="007542FA"/>
    <w:rsid w:val="00754726"/>
    <w:rsid w:val="007548D6"/>
    <w:rsid w:val="00754A85"/>
    <w:rsid w:val="00755732"/>
    <w:rsid w:val="0075580B"/>
    <w:rsid w:val="007563E0"/>
    <w:rsid w:val="00757A86"/>
    <w:rsid w:val="00757B22"/>
    <w:rsid w:val="0076039C"/>
    <w:rsid w:val="007612C1"/>
    <w:rsid w:val="00762571"/>
    <w:rsid w:val="0076286A"/>
    <w:rsid w:val="00763B92"/>
    <w:rsid w:val="00764835"/>
    <w:rsid w:val="007651F4"/>
    <w:rsid w:val="007652FF"/>
    <w:rsid w:val="00765421"/>
    <w:rsid w:val="0076585B"/>
    <w:rsid w:val="0076615B"/>
    <w:rsid w:val="00766959"/>
    <w:rsid w:val="007677D5"/>
    <w:rsid w:val="007711B7"/>
    <w:rsid w:val="007716CB"/>
    <w:rsid w:val="00772893"/>
    <w:rsid w:val="00772D2D"/>
    <w:rsid w:val="00772D43"/>
    <w:rsid w:val="00773746"/>
    <w:rsid w:val="00773FD9"/>
    <w:rsid w:val="00774C1C"/>
    <w:rsid w:val="00774C2F"/>
    <w:rsid w:val="00775813"/>
    <w:rsid w:val="00775D1E"/>
    <w:rsid w:val="00775FA9"/>
    <w:rsid w:val="0077626A"/>
    <w:rsid w:val="007773F3"/>
    <w:rsid w:val="0077742C"/>
    <w:rsid w:val="00777A59"/>
    <w:rsid w:val="007803C7"/>
    <w:rsid w:val="00780426"/>
    <w:rsid w:val="007826C8"/>
    <w:rsid w:val="00782FAB"/>
    <w:rsid w:val="0078367E"/>
    <w:rsid w:val="00783FE3"/>
    <w:rsid w:val="0078483C"/>
    <w:rsid w:val="00786AAC"/>
    <w:rsid w:val="00786EFA"/>
    <w:rsid w:val="0078712B"/>
    <w:rsid w:val="00787495"/>
    <w:rsid w:val="00787683"/>
    <w:rsid w:val="00787C71"/>
    <w:rsid w:val="0079034D"/>
    <w:rsid w:val="007903CC"/>
    <w:rsid w:val="00790638"/>
    <w:rsid w:val="0079124A"/>
    <w:rsid w:val="007914CD"/>
    <w:rsid w:val="00791A83"/>
    <w:rsid w:val="00792834"/>
    <w:rsid w:val="007928AD"/>
    <w:rsid w:val="0079295B"/>
    <w:rsid w:val="00793A27"/>
    <w:rsid w:val="00795869"/>
    <w:rsid w:val="007959E7"/>
    <w:rsid w:val="00795AE0"/>
    <w:rsid w:val="00796138"/>
    <w:rsid w:val="00796483"/>
    <w:rsid w:val="007A0CDD"/>
    <w:rsid w:val="007A440B"/>
    <w:rsid w:val="007A458A"/>
    <w:rsid w:val="007A5053"/>
    <w:rsid w:val="007A537E"/>
    <w:rsid w:val="007A5B43"/>
    <w:rsid w:val="007A6D55"/>
    <w:rsid w:val="007A7600"/>
    <w:rsid w:val="007B05E5"/>
    <w:rsid w:val="007B0CB1"/>
    <w:rsid w:val="007B183A"/>
    <w:rsid w:val="007B2638"/>
    <w:rsid w:val="007B27CA"/>
    <w:rsid w:val="007B3C7E"/>
    <w:rsid w:val="007B3FDF"/>
    <w:rsid w:val="007B401C"/>
    <w:rsid w:val="007B6057"/>
    <w:rsid w:val="007B6DB6"/>
    <w:rsid w:val="007B6DFE"/>
    <w:rsid w:val="007B728A"/>
    <w:rsid w:val="007B7404"/>
    <w:rsid w:val="007B755C"/>
    <w:rsid w:val="007B78AE"/>
    <w:rsid w:val="007B7973"/>
    <w:rsid w:val="007C057F"/>
    <w:rsid w:val="007C0587"/>
    <w:rsid w:val="007C05DA"/>
    <w:rsid w:val="007C192D"/>
    <w:rsid w:val="007C1CAD"/>
    <w:rsid w:val="007C2A0F"/>
    <w:rsid w:val="007C2FA4"/>
    <w:rsid w:val="007C3CDD"/>
    <w:rsid w:val="007C4894"/>
    <w:rsid w:val="007C678B"/>
    <w:rsid w:val="007C67F5"/>
    <w:rsid w:val="007C6845"/>
    <w:rsid w:val="007C79CA"/>
    <w:rsid w:val="007C7F85"/>
    <w:rsid w:val="007D21D7"/>
    <w:rsid w:val="007D3B2B"/>
    <w:rsid w:val="007D41F3"/>
    <w:rsid w:val="007D46C8"/>
    <w:rsid w:val="007D5977"/>
    <w:rsid w:val="007D5B3F"/>
    <w:rsid w:val="007D6932"/>
    <w:rsid w:val="007E081F"/>
    <w:rsid w:val="007E1B15"/>
    <w:rsid w:val="007E2175"/>
    <w:rsid w:val="007E3887"/>
    <w:rsid w:val="007E4375"/>
    <w:rsid w:val="007E600A"/>
    <w:rsid w:val="007E6299"/>
    <w:rsid w:val="007E71CB"/>
    <w:rsid w:val="007E7FC5"/>
    <w:rsid w:val="007F0314"/>
    <w:rsid w:val="007F078B"/>
    <w:rsid w:val="007F21D0"/>
    <w:rsid w:val="007F37D5"/>
    <w:rsid w:val="007F474B"/>
    <w:rsid w:val="007F5F12"/>
    <w:rsid w:val="007F6A0D"/>
    <w:rsid w:val="008025AE"/>
    <w:rsid w:val="00803F0F"/>
    <w:rsid w:val="0080465A"/>
    <w:rsid w:val="008047A3"/>
    <w:rsid w:val="00804C10"/>
    <w:rsid w:val="00804C2B"/>
    <w:rsid w:val="008060CD"/>
    <w:rsid w:val="00806832"/>
    <w:rsid w:val="0080705D"/>
    <w:rsid w:val="00807214"/>
    <w:rsid w:val="00807255"/>
    <w:rsid w:val="008074C9"/>
    <w:rsid w:val="00807EEF"/>
    <w:rsid w:val="00810C7D"/>
    <w:rsid w:val="00812002"/>
    <w:rsid w:val="0081417B"/>
    <w:rsid w:val="008143A8"/>
    <w:rsid w:val="008147C7"/>
    <w:rsid w:val="00814A47"/>
    <w:rsid w:val="0081662E"/>
    <w:rsid w:val="008169B9"/>
    <w:rsid w:val="0081721D"/>
    <w:rsid w:val="0081750D"/>
    <w:rsid w:val="008201DD"/>
    <w:rsid w:val="0082108B"/>
    <w:rsid w:val="008223A7"/>
    <w:rsid w:val="00822785"/>
    <w:rsid w:val="00822BE0"/>
    <w:rsid w:val="00823092"/>
    <w:rsid w:val="00823553"/>
    <w:rsid w:val="0082356A"/>
    <w:rsid w:val="00824EBF"/>
    <w:rsid w:val="008250C4"/>
    <w:rsid w:val="00825AAC"/>
    <w:rsid w:val="008260DF"/>
    <w:rsid w:val="00827EDB"/>
    <w:rsid w:val="0083012A"/>
    <w:rsid w:val="00830468"/>
    <w:rsid w:val="008305A6"/>
    <w:rsid w:val="00831948"/>
    <w:rsid w:val="0083286F"/>
    <w:rsid w:val="00835365"/>
    <w:rsid w:val="00835BEC"/>
    <w:rsid w:val="00836210"/>
    <w:rsid w:val="00836DCE"/>
    <w:rsid w:val="0084142F"/>
    <w:rsid w:val="008421B7"/>
    <w:rsid w:val="00842CDC"/>
    <w:rsid w:val="00843E1F"/>
    <w:rsid w:val="00843E8D"/>
    <w:rsid w:val="008456DF"/>
    <w:rsid w:val="008475E4"/>
    <w:rsid w:val="0085045E"/>
    <w:rsid w:val="00851093"/>
    <w:rsid w:val="00851ED7"/>
    <w:rsid w:val="00852D81"/>
    <w:rsid w:val="008549C9"/>
    <w:rsid w:val="00854AF2"/>
    <w:rsid w:val="00854E5F"/>
    <w:rsid w:val="00856BAC"/>
    <w:rsid w:val="00856E28"/>
    <w:rsid w:val="00857049"/>
    <w:rsid w:val="00857BF4"/>
    <w:rsid w:val="008601C2"/>
    <w:rsid w:val="008603D6"/>
    <w:rsid w:val="00860CA2"/>
    <w:rsid w:val="008610B8"/>
    <w:rsid w:val="0086158E"/>
    <w:rsid w:val="008619AE"/>
    <w:rsid w:val="008621AD"/>
    <w:rsid w:val="0086222B"/>
    <w:rsid w:val="00862FF3"/>
    <w:rsid w:val="008631A5"/>
    <w:rsid w:val="008646E8"/>
    <w:rsid w:val="00864AB3"/>
    <w:rsid w:val="00865F7F"/>
    <w:rsid w:val="00867264"/>
    <w:rsid w:val="00867CE4"/>
    <w:rsid w:val="0087166A"/>
    <w:rsid w:val="00871DFD"/>
    <w:rsid w:val="00872F58"/>
    <w:rsid w:val="008736A0"/>
    <w:rsid w:val="00873954"/>
    <w:rsid w:val="00874576"/>
    <w:rsid w:val="00874772"/>
    <w:rsid w:val="00874CB5"/>
    <w:rsid w:val="00875796"/>
    <w:rsid w:val="008757C4"/>
    <w:rsid w:val="0087618F"/>
    <w:rsid w:val="008764EA"/>
    <w:rsid w:val="008773F7"/>
    <w:rsid w:val="0087766F"/>
    <w:rsid w:val="00877782"/>
    <w:rsid w:val="00877C99"/>
    <w:rsid w:val="00880EEF"/>
    <w:rsid w:val="0088156D"/>
    <w:rsid w:val="0088157C"/>
    <w:rsid w:val="00881D68"/>
    <w:rsid w:val="00882F20"/>
    <w:rsid w:val="00883CA5"/>
    <w:rsid w:val="00884DF3"/>
    <w:rsid w:val="0088520F"/>
    <w:rsid w:val="0088570A"/>
    <w:rsid w:val="00885A04"/>
    <w:rsid w:val="00886E60"/>
    <w:rsid w:val="008875BF"/>
    <w:rsid w:val="0088760E"/>
    <w:rsid w:val="00887C23"/>
    <w:rsid w:val="00887DC1"/>
    <w:rsid w:val="00887EC3"/>
    <w:rsid w:val="008905AC"/>
    <w:rsid w:val="00890BCB"/>
    <w:rsid w:val="00891406"/>
    <w:rsid w:val="008914E1"/>
    <w:rsid w:val="00891C2E"/>
    <w:rsid w:val="00892218"/>
    <w:rsid w:val="00893064"/>
    <w:rsid w:val="008938A3"/>
    <w:rsid w:val="00893CA8"/>
    <w:rsid w:val="00893D6C"/>
    <w:rsid w:val="00893FAD"/>
    <w:rsid w:val="00893FCA"/>
    <w:rsid w:val="00894627"/>
    <w:rsid w:val="00895ACD"/>
    <w:rsid w:val="00895B86"/>
    <w:rsid w:val="00897C42"/>
    <w:rsid w:val="008A0EE9"/>
    <w:rsid w:val="008A1967"/>
    <w:rsid w:val="008A1E5B"/>
    <w:rsid w:val="008A1E90"/>
    <w:rsid w:val="008A2799"/>
    <w:rsid w:val="008A2930"/>
    <w:rsid w:val="008A398E"/>
    <w:rsid w:val="008A508D"/>
    <w:rsid w:val="008A52C7"/>
    <w:rsid w:val="008A59BC"/>
    <w:rsid w:val="008A5B70"/>
    <w:rsid w:val="008A7792"/>
    <w:rsid w:val="008A797D"/>
    <w:rsid w:val="008A7DC1"/>
    <w:rsid w:val="008B02FF"/>
    <w:rsid w:val="008B152D"/>
    <w:rsid w:val="008B1A8E"/>
    <w:rsid w:val="008B27E6"/>
    <w:rsid w:val="008B2DAA"/>
    <w:rsid w:val="008B31F4"/>
    <w:rsid w:val="008B4703"/>
    <w:rsid w:val="008B4A1E"/>
    <w:rsid w:val="008B53FA"/>
    <w:rsid w:val="008B6086"/>
    <w:rsid w:val="008B60D2"/>
    <w:rsid w:val="008B6EF1"/>
    <w:rsid w:val="008B7279"/>
    <w:rsid w:val="008B72AA"/>
    <w:rsid w:val="008B7E0D"/>
    <w:rsid w:val="008B7F4E"/>
    <w:rsid w:val="008C0CD8"/>
    <w:rsid w:val="008C0DD4"/>
    <w:rsid w:val="008C111A"/>
    <w:rsid w:val="008C1E58"/>
    <w:rsid w:val="008C231F"/>
    <w:rsid w:val="008C23E1"/>
    <w:rsid w:val="008C2CAB"/>
    <w:rsid w:val="008C2E39"/>
    <w:rsid w:val="008C34B3"/>
    <w:rsid w:val="008C34CB"/>
    <w:rsid w:val="008C45C1"/>
    <w:rsid w:val="008C51FE"/>
    <w:rsid w:val="008C5283"/>
    <w:rsid w:val="008C531F"/>
    <w:rsid w:val="008C6A43"/>
    <w:rsid w:val="008C72DA"/>
    <w:rsid w:val="008C785C"/>
    <w:rsid w:val="008C7B66"/>
    <w:rsid w:val="008D0FD3"/>
    <w:rsid w:val="008D122C"/>
    <w:rsid w:val="008D2B1A"/>
    <w:rsid w:val="008D3109"/>
    <w:rsid w:val="008D359E"/>
    <w:rsid w:val="008D5295"/>
    <w:rsid w:val="008D54C5"/>
    <w:rsid w:val="008D5888"/>
    <w:rsid w:val="008D5FC4"/>
    <w:rsid w:val="008E00E8"/>
    <w:rsid w:val="008E1288"/>
    <w:rsid w:val="008E15BE"/>
    <w:rsid w:val="008E363B"/>
    <w:rsid w:val="008E45B8"/>
    <w:rsid w:val="008E46EE"/>
    <w:rsid w:val="008E61F1"/>
    <w:rsid w:val="008E6A28"/>
    <w:rsid w:val="008E6ED7"/>
    <w:rsid w:val="008E7568"/>
    <w:rsid w:val="008F0A47"/>
    <w:rsid w:val="008F0B6A"/>
    <w:rsid w:val="008F14ED"/>
    <w:rsid w:val="008F17D6"/>
    <w:rsid w:val="008F18CE"/>
    <w:rsid w:val="008F2A87"/>
    <w:rsid w:val="008F3285"/>
    <w:rsid w:val="008F3368"/>
    <w:rsid w:val="008F341E"/>
    <w:rsid w:val="008F36B1"/>
    <w:rsid w:val="008F51F2"/>
    <w:rsid w:val="008F5FE1"/>
    <w:rsid w:val="008F6739"/>
    <w:rsid w:val="008F6CD5"/>
    <w:rsid w:val="00901FB9"/>
    <w:rsid w:val="009020A3"/>
    <w:rsid w:val="00902F1D"/>
    <w:rsid w:val="00904444"/>
    <w:rsid w:val="00904F44"/>
    <w:rsid w:val="00905279"/>
    <w:rsid w:val="00905867"/>
    <w:rsid w:val="00906172"/>
    <w:rsid w:val="00907D45"/>
    <w:rsid w:val="00910119"/>
    <w:rsid w:val="0091185A"/>
    <w:rsid w:val="009130D8"/>
    <w:rsid w:val="00913CC3"/>
    <w:rsid w:val="0091416C"/>
    <w:rsid w:val="009146C2"/>
    <w:rsid w:val="00914874"/>
    <w:rsid w:val="00914C90"/>
    <w:rsid w:val="00915E1C"/>
    <w:rsid w:val="00916049"/>
    <w:rsid w:val="009166F8"/>
    <w:rsid w:val="00916DF4"/>
    <w:rsid w:val="00917783"/>
    <w:rsid w:val="0092130C"/>
    <w:rsid w:val="00921B26"/>
    <w:rsid w:val="0092327D"/>
    <w:rsid w:val="00923CE2"/>
    <w:rsid w:val="00924E59"/>
    <w:rsid w:val="00925B0D"/>
    <w:rsid w:val="009265BE"/>
    <w:rsid w:val="00926644"/>
    <w:rsid w:val="009273FF"/>
    <w:rsid w:val="00927B77"/>
    <w:rsid w:val="009303D2"/>
    <w:rsid w:val="0093117D"/>
    <w:rsid w:val="009315B9"/>
    <w:rsid w:val="00931E2A"/>
    <w:rsid w:val="00931FD7"/>
    <w:rsid w:val="009323D0"/>
    <w:rsid w:val="009325B8"/>
    <w:rsid w:val="009338AF"/>
    <w:rsid w:val="00933995"/>
    <w:rsid w:val="00933DE2"/>
    <w:rsid w:val="0093463C"/>
    <w:rsid w:val="009347D4"/>
    <w:rsid w:val="00934B90"/>
    <w:rsid w:val="00934F6B"/>
    <w:rsid w:val="0093626A"/>
    <w:rsid w:val="009363AF"/>
    <w:rsid w:val="00936712"/>
    <w:rsid w:val="00936DCE"/>
    <w:rsid w:val="00940EAC"/>
    <w:rsid w:val="009412C2"/>
    <w:rsid w:val="0094158A"/>
    <w:rsid w:val="00941638"/>
    <w:rsid w:val="009430CA"/>
    <w:rsid w:val="0094392F"/>
    <w:rsid w:val="00943A8F"/>
    <w:rsid w:val="0094405B"/>
    <w:rsid w:val="009442C3"/>
    <w:rsid w:val="00944F7B"/>
    <w:rsid w:val="00945D5D"/>
    <w:rsid w:val="00947494"/>
    <w:rsid w:val="00950E9D"/>
    <w:rsid w:val="009510CF"/>
    <w:rsid w:val="00951705"/>
    <w:rsid w:val="00951E16"/>
    <w:rsid w:val="00953A0F"/>
    <w:rsid w:val="00953FDC"/>
    <w:rsid w:val="009548F4"/>
    <w:rsid w:val="00955EB3"/>
    <w:rsid w:val="009569F9"/>
    <w:rsid w:val="00957303"/>
    <w:rsid w:val="00957373"/>
    <w:rsid w:val="009606AB"/>
    <w:rsid w:val="009609D9"/>
    <w:rsid w:val="00960B58"/>
    <w:rsid w:val="0096160F"/>
    <w:rsid w:val="00961BBE"/>
    <w:rsid w:val="00963A4E"/>
    <w:rsid w:val="009643ED"/>
    <w:rsid w:val="00964892"/>
    <w:rsid w:val="009648BB"/>
    <w:rsid w:val="00964C51"/>
    <w:rsid w:val="009656E5"/>
    <w:rsid w:val="009659EB"/>
    <w:rsid w:val="009667ED"/>
    <w:rsid w:val="009667F8"/>
    <w:rsid w:val="00966A3D"/>
    <w:rsid w:val="00967726"/>
    <w:rsid w:val="00967D29"/>
    <w:rsid w:val="00967E2F"/>
    <w:rsid w:val="00967E9D"/>
    <w:rsid w:val="00970A60"/>
    <w:rsid w:val="00971043"/>
    <w:rsid w:val="00972756"/>
    <w:rsid w:val="009733B8"/>
    <w:rsid w:val="00973663"/>
    <w:rsid w:val="00974B8C"/>
    <w:rsid w:val="00975097"/>
    <w:rsid w:val="009761A6"/>
    <w:rsid w:val="00976296"/>
    <w:rsid w:val="00976FE2"/>
    <w:rsid w:val="00977DC4"/>
    <w:rsid w:val="00981691"/>
    <w:rsid w:val="00981A5A"/>
    <w:rsid w:val="00982FC7"/>
    <w:rsid w:val="0098320E"/>
    <w:rsid w:val="00984250"/>
    <w:rsid w:val="009849DA"/>
    <w:rsid w:val="00986189"/>
    <w:rsid w:val="009861CD"/>
    <w:rsid w:val="00987746"/>
    <w:rsid w:val="00987A78"/>
    <w:rsid w:val="00990C24"/>
    <w:rsid w:val="00991090"/>
    <w:rsid w:val="00993D2D"/>
    <w:rsid w:val="00994081"/>
    <w:rsid w:val="009948FE"/>
    <w:rsid w:val="0099761E"/>
    <w:rsid w:val="00997AAB"/>
    <w:rsid w:val="00997AD9"/>
    <w:rsid w:val="009A026A"/>
    <w:rsid w:val="009A04F9"/>
    <w:rsid w:val="009A23E7"/>
    <w:rsid w:val="009A2DC9"/>
    <w:rsid w:val="009A51EE"/>
    <w:rsid w:val="009A6153"/>
    <w:rsid w:val="009A6841"/>
    <w:rsid w:val="009A6FA5"/>
    <w:rsid w:val="009A7512"/>
    <w:rsid w:val="009B0725"/>
    <w:rsid w:val="009B0A19"/>
    <w:rsid w:val="009B0FB0"/>
    <w:rsid w:val="009B1123"/>
    <w:rsid w:val="009B36EA"/>
    <w:rsid w:val="009B3D22"/>
    <w:rsid w:val="009B3DE7"/>
    <w:rsid w:val="009B47FB"/>
    <w:rsid w:val="009B5361"/>
    <w:rsid w:val="009B6D3F"/>
    <w:rsid w:val="009B7102"/>
    <w:rsid w:val="009B73B5"/>
    <w:rsid w:val="009B75C9"/>
    <w:rsid w:val="009B7AEA"/>
    <w:rsid w:val="009C126F"/>
    <w:rsid w:val="009C1689"/>
    <w:rsid w:val="009C1B80"/>
    <w:rsid w:val="009C2BE8"/>
    <w:rsid w:val="009C2F41"/>
    <w:rsid w:val="009C2FBD"/>
    <w:rsid w:val="009C3025"/>
    <w:rsid w:val="009C34F7"/>
    <w:rsid w:val="009C4086"/>
    <w:rsid w:val="009C4931"/>
    <w:rsid w:val="009C5B4B"/>
    <w:rsid w:val="009C5E4B"/>
    <w:rsid w:val="009C6B49"/>
    <w:rsid w:val="009C7814"/>
    <w:rsid w:val="009D06C4"/>
    <w:rsid w:val="009D250F"/>
    <w:rsid w:val="009D3352"/>
    <w:rsid w:val="009D35A2"/>
    <w:rsid w:val="009D35D8"/>
    <w:rsid w:val="009D477F"/>
    <w:rsid w:val="009D54C6"/>
    <w:rsid w:val="009D57E6"/>
    <w:rsid w:val="009D6A7A"/>
    <w:rsid w:val="009D6E88"/>
    <w:rsid w:val="009D707D"/>
    <w:rsid w:val="009D7B84"/>
    <w:rsid w:val="009D7D10"/>
    <w:rsid w:val="009D7DA5"/>
    <w:rsid w:val="009E0FF8"/>
    <w:rsid w:val="009E1557"/>
    <w:rsid w:val="009E156B"/>
    <w:rsid w:val="009E29D0"/>
    <w:rsid w:val="009E2B3A"/>
    <w:rsid w:val="009E311A"/>
    <w:rsid w:val="009E39B4"/>
    <w:rsid w:val="009E3ABB"/>
    <w:rsid w:val="009E4E5A"/>
    <w:rsid w:val="009E5E0F"/>
    <w:rsid w:val="009E6571"/>
    <w:rsid w:val="009E6777"/>
    <w:rsid w:val="009E689E"/>
    <w:rsid w:val="009E712A"/>
    <w:rsid w:val="009E7E4F"/>
    <w:rsid w:val="009F022F"/>
    <w:rsid w:val="009F0678"/>
    <w:rsid w:val="009F08EE"/>
    <w:rsid w:val="009F0A31"/>
    <w:rsid w:val="009F0A33"/>
    <w:rsid w:val="009F13EF"/>
    <w:rsid w:val="009F1479"/>
    <w:rsid w:val="009F166E"/>
    <w:rsid w:val="009F1BAD"/>
    <w:rsid w:val="009F1F82"/>
    <w:rsid w:val="009F22E4"/>
    <w:rsid w:val="009F283F"/>
    <w:rsid w:val="009F290B"/>
    <w:rsid w:val="009F38EC"/>
    <w:rsid w:val="009F3B13"/>
    <w:rsid w:val="009F3BEA"/>
    <w:rsid w:val="009F5B4A"/>
    <w:rsid w:val="009F6E9A"/>
    <w:rsid w:val="009F6FAF"/>
    <w:rsid w:val="009F7291"/>
    <w:rsid w:val="00A006DF"/>
    <w:rsid w:val="00A05088"/>
    <w:rsid w:val="00A05D3C"/>
    <w:rsid w:val="00A066D8"/>
    <w:rsid w:val="00A06C9B"/>
    <w:rsid w:val="00A07420"/>
    <w:rsid w:val="00A12854"/>
    <w:rsid w:val="00A12CB6"/>
    <w:rsid w:val="00A12F84"/>
    <w:rsid w:val="00A13754"/>
    <w:rsid w:val="00A1487C"/>
    <w:rsid w:val="00A14D29"/>
    <w:rsid w:val="00A14EB6"/>
    <w:rsid w:val="00A163AC"/>
    <w:rsid w:val="00A17BF9"/>
    <w:rsid w:val="00A20704"/>
    <w:rsid w:val="00A20CA9"/>
    <w:rsid w:val="00A21B29"/>
    <w:rsid w:val="00A22AE8"/>
    <w:rsid w:val="00A22E30"/>
    <w:rsid w:val="00A23842"/>
    <w:rsid w:val="00A23D7B"/>
    <w:rsid w:val="00A24273"/>
    <w:rsid w:val="00A24547"/>
    <w:rsid w:val="00A24F30"/>
    <w:rsid w:val="00A2613B"/>
    <w:rsid w:val="00A266DC"/>
    <w:rsid w:val="00A27CB3"/>
    <w:rsid w:val="00A33AE2"/>
    <w:rsid w:val="00A33CFF"/>
    <w:rsid w:val="00A33DCC"/>
    <w:rsid w:val="00A33F5A"/>
    <w:rsid w:val="00A344D5"/>
    <w:rsid w:val="00A34CA2"/>
    <w:rsid w:val="00A35186"/>
    <w:rsid w:val="00A36397"/>
    <w:rsid w:val="00A36433"/>
    <w:rsid w:val="00A3689E"/>
    <w:rsid w:val="00A369B9"/>
    <w:rsid w:val="00A36D47"/>
    <w:rsid w:val="00A36FB9"/>
    <w:rsid w:val="00A41E5C"/>
    <w:rsid w:val="00A41F04"/>
    <w:rsid w:val="00A4292A"/>
    <w:rsid w:val="00A4308C"/>
    <w:rsid w:val="00A43542"/>
    <w:rsid w:val="00A44B34"/>
    <w:rsid w:val="00A4507C"/>
    <w:rsid w:val="00A454CF"/>
    <w:rsid w:val="00A477BF"/>
    <w:rsid w:val="00A47B45"/>
    <w:rsid w:val="00A50AF3"/>
    <w:rsid w:val="00A51014"/>
    <w:rsid w:val="00A51E03"/>
    <w:rsid w:val="00A51ECB"/>
    <w:rsid w:val="00A52AB6"/>
    <w:rsid w:val="00A541ED"/>
    <w:rsid w:val="00A545B4"/>
    <w:rsid w:val="00A548A9"/>
    <w:rsid w:val="00A5546D"/>
    <w:rsid w:val="00A55BF7"/>
    <w:rsid w:val="00A55E52"/>
    <w:rsid w:val="00A56A14"/>
    <w:rsid w:val="00A575D9"/>
    <w:rsid w:val="00A57C32"/>
    <w:rsid w:val="00A6057C"/>
    <w:rsid w:val="00A60D9C"/>
    <w:rsid w:val="00A63692"/>
    <w:rsid w:val="00A63876"/>
    <w:rsid w:val="00A63B94"/>
    <w:rsid w:val="00A63F39"/>
    <w:rsid w:val="00A6597C"/>
    <w:rsid w:val="00A65E98"/>
    <w:rsid w:val="00A72431"/>
    <w:rsid w:val="00A72D25"/>
    <w:rsid w:val="00A72DD5"/>
    <w:rsid w:val="00A73403"/>
    <w:rsid w:val="00A73827"/>
    <w:rsid w:val="00A741A1"/>
    <w:rsid w:val="00A749C8"/>
    <w:rsid w:val="00A76C11"/>
    <w:rsid w:val="00A81271"/>
    <w:rsid w:val="00A8176B"/>
    <w:rsid w:val="00A81DF8"/>
    <w:rsid w:val="00A8262F"/>
    <w:rsid w:val="00A85105"/>
    <w:rsid w:val="00A851BF"/>
    <w:rsid w:val="00A856CE"/>
    <w:rsid w:val="00A85A06"/>
    <w:rsid w:val="00A85D8B"/>
    <w:rsid w:val="00A8633B"/>
    <w:rsid w:val="00A871CB"/>
    <w:rsid w:val="00A90164"/>
    <w:rsid w:val="00A90BA8"/>
    <w:rsid w:val="00A90DEE"/>
    <w:rsid w:val="00A91707"/>
    <w:rsid w:val="00A92147"/>
    <w:rsid w:val="00A92BB1"/>
    <w:rsid w:val="00A9397D"/>
    <w:rsid w:val="00A94651"/>
    <w:rsid w:val="00A94E50"/>
    <w:rsid w:val="00A95800"/>
    <w:rsid w:val="00A9582B"/>
    <w:rsid w:val="00A96327"/>
    <w:rsid w:val="00A96528"/>
    <w:rsid w:val="00A966AD"/>
    <w:rsid w:val="00A97973"/>
    <w:rsid w:val="00AA125A"/>
    <w:rsid w:val="00AA1F6C"/>
    <w:rsid w:val="00AA2671"/>
    <w:rsid w:val="00AA355D"/>
    <w:rsid w:val="00AA41DC"/>
    <w:rsid w:val="00AA482C"/>
    <w:rsid w:val="00AA6018"/>
    <w:rsid w:val="00AA635C"/>
    <w:rsid w:val="00AA7090"/>
    <w:rsid w:val="00AA7156"/>
    <w:rsid w:val="00AA72AD"/>
    <w:rsid w:val="00AB188C"/>
    <w:rsid w:val="00AB301F"/>
    <w:rsid w:val="00AB310B"/>
    <w:rsid w:val="00AB3396"/>
    <w:rsid w:val="00AB3816"/>
    <w:rsid w:val="00AB522E"/>
    <w:rsid w:val="00AB61EE"/>
    <w:rsid w:val="00AB72FE"/>
    <w:rsid w:val="00AB788B"/>
    <w:rsid w:val="00AB7A2A"/>
    <w:rsid w:val="00AB7AD0"/>
    <w:rsid w:val="00AC0527"/>
    <w:rsid w:val="00AC1ABB"/>
    <w:rsid w:val="00AC1B15"/>
    <w:rsid w:val="00AC2A71"/>
    <w:rsid w:val="00AC3805"/>
    <w:rsid w:val="00AC3A9A"/>
    <w:rsid w:val="00AC4055"/>
    <w:rsid w:val="00AC45BB"/>
    <w:rsid w:val="00AC7FA7"/>
    <w:rsid w:val="00AD0666"/>
    <w:rsid w:val="00AD0ADD"/>
    <w:rsid w:val="00AD0AF5"/>
    <w:rsid w:val="00AD0C3C"/>
    <w:rsid w:val="00AD2CC5"/>
    <w:rsid w:val="00AD2E10"/>
    <w:rsid w:val="00AD4BE2"/>
    <w:rsid w:val="00AD5AA3"/>
    <w:rsid w:val="00AD63C8"/>
    <w:rsid w:val="00AD6AF4"/>
    <w:rsid w:val="00AD6D1C"/>
    <w:rsid w:val="00AD7A20"/>
    <w:rsid w:val="00AD7CC1"/>
    <w:rsid w:val="00AD7E96"/>
    <w:rsid w:val="00AD7F9F"/>
    <w:rsid w:val="00AE0129"/>
    <w:rsid w:val="00AE1146"/>
    <w:rsid w:val="00AE2AF0"/>
    <w:rsid w:val="00AE2CA8"/>
    <w:rsid w:val="00AE3CAC"/>
    <w:rsid w:val="00AE4BFA"/>
    <w:rsid w:val="00AE4C62"/>
    <w:rsid w:val="00AE4E07"/>
    <w:rsid w:val="00AE54F6"/>
    <w:rsid w:val="00AE5D09"/>
    <w:rsid w:val="00AE6D66"/>
    <w:rsid w:val="00AE706B"/>
    <w:rsid w:val="00AE79B7"/>
    <w:rsid w:val="00AF1E91"/>
    <w:rsid w:val="00AF3D19"/>
    <w:rsid w:val="00AF3ED4"/>
    <w:rsid w:val="00AF57D0"/>
    <w:rsid w:val="00AF6823"/>
    <w:rsid w:val="00AF744D"/>
    <w:rsid w:val="00B00438"/>
    <w:rsid w:val="00B0055B"/>
    <w:rsid w:val="00B0168F"/>
    <w:rsid w:val="00B01AB3"/>
    <w:rsid w:val="00B024E4"/>
    <w:rsid w:val="00B0292A"/>
    <w:rsid w:val="00B02EA0"/>
    <w:rsid w:val="00B03617"/>
    <w:rsid w:val="00B03E98"/>
    <w:rsid w:val="00B05785"/>
    <w:rsid w:val="00B068DF"/>
    <w:rsid w:val="00B068FE"/>
    <w:rsid w:val="00B077A0"/>
    <w:rsid w:val="00B10A4B"/>
    <w:rsid w:val="00B10DE1"/>
    <w:rsid w:val="00B114BA"/>
    <w:rsid w:val="00B11668"/>
    <w:rsid w:val="00B11763"/>
    <w:rsid w:val="00B12291"/>
    <w:rsid w:val="00B125B5"/>
    <w:rsid w:val="00B12F97"/>
    <w:rsid w:val="00B13AD8"/>
    <w:rsid w:val="00B1582B"/>
    <w:rsid w:val="00B15F10"/>
    <w:rsid w:val="00B16EC7"/>
    <w:rsid w:val="00B20F9E"/>
    <w:rsid w:val="00B21135"/>
    <w:rsid w:val="00B21AD6"/>
    <w:rsid w:val="00B21E0F"/>
    <w:rsid w:val="00B21E34"/>
    <w:rsid w:val="00B228A7"/>
    <w:rsid w:val="00B23049"/>
    <w:rsid w:val="00B23402"/>
    <w:rsid w:val="00B24621"/>
    <w:rsid w:val="00B24C49"/>
    <w:rsid w:val="00B26035"/>
    <w:rsid w:val="00B26247"/>
    <w:rsid w:val="00B26353"/>
    <w:rsid w:val="00B269C8"/>
    <w:rsid w:val="00B26DD5"/>
    <w:rsid w:val="00B275B3"/>
    <w:rsid w:val="00B30214"/>
    <w:rsid w:val="00B30511"/>
    <w:rsid w:val="00B313D3"/>
    <w:rsid w:val="00B3275B"/>
    <w:rsid w:val="00B32C6C"/>
    <w:rsid w:val="00B3301B"/>
    <w:rsid w:val="00B3487E"/>
    <w:rsid w:val="00B35ECC"/>
    <w:rsid w:val="00B3682E"/>
    <w:rsid w:val="00B36E39"/>
    <w:rsid w:val="00B372C2"/>
    <w:rsid w:val="00B3761C"/>
    <w:rsid w:val="00B40337"/>
    <w:rsid w:val="00B41F87"/>
    <w:rsid w:val="00B43B47"/>
    <w:rsid w:val="00B43B65"/>
    <w:rsid w:val="00B45857"/>
    <w:rsid w:val="00B516E6"/>
    <w:rsid w:val="00B51F82"/>
    <w:rsid w:val="00B52348"/>
    <w:rsid w:val="00B530F1"/>
    <w:rsid w:val="00B53737"/>
    <w:rsid w:val="00B54D76"/>
    <w:rsid w:val="00B5546F"/>
    <w:rsid w:val="00B56296"/>
    <w:rsid w:val="00B56C6B"/>
    <w:rsid w:val="00B57723"/>
    <w:rsid w:val="00B57EA8"/>
    <w:rsid w:val="00B606E8"/>
    <w:rsid w:val="00B60966"/>
    <w:rsid w:val="00B60A02"/>
    <w:rsid w:val="00B627A5"/>
    <w:rsid w:val="00B6425C"/>
    <w:rsid w:val="00B64AB6"/>
    <w:rsid w:val="00B64CA0"/>
    <w:rsid w:val="00B65139"/>
    <w:rsid w:val="00B675D9"/>
    <w:rsid w:val="00B675E0"/>
    <w:rsid w:val="00B67A25"/>
    <w:rsid w:val="00B67F21"/>
    <w:rsid w:val="00B737E2"/>
    <w:rsid w:val="00B73DF9"/>
    <w:rsid w:val="00B73FB9"/>
    <w:rsid w:val="00B74BC2"/>
    <w:rsid w:val="00B74DDC"/>
    <w:rsid w:val="00B75CBA"/>
    <w:rsid w:val="00B76F04"/>
    <w:rsid w:val="00B776EE"/>
    <w:rsid w:val="00B81056"/>
    <w:rsid w:val="00B828F9"/>
    <w:rsid w:val="00B82BFF"/>
    <w:rsid w:val="00B83575"/>
    <w:rsid w:val="00B83A6A"/>
    <w:rsid w:val="00B8470E"/>
    <w:rsid w:val="00B84A8F"/>
    <w:rsid w:val="00B84F4E"/>
    <w:rsid w:val="00B903E3"/>
    <w:rsid w:val="00B90F0B"/>
    <w:rsid w:val="00B90F84"/>
    <w:rsid w:val="00B910FF"/>
    <w:rsid w:val="00B912D0"/>
    <w:rsid w:val="00B918F3"/>
    <w:rsid w:val="00B92170"/>
    <w:rsid w:val="00B92AF1"/>
    <w:rsid w:val="00B92EB7"/>
    <w:rsid w:val="00B9346A"/>
    <w:rsid w:val="00B93F70"/>
    <w:rsid w:val="00B95EA5"/>
    <w:rsid w:val="00B96945"/>
    <w:rsid w:val="00B96CFE"/>
    <w:rsid w:val="00B9D6DD"/>
    <w:rsid w:val="00BA0BCF"/>
    <w:rsid w:val="00BA141F"/>
    <w:rsid w:val="00BA1907"/>
    <w:rsid w:val="00BA29FB"/>
    <w:rsid w:val="00BA2BE6"/>
    <w:rsid w:val="00BA3ED1"/>
    <w:rsid w:val="00BA45A5"/>
    <w:rsid w:val="00BA5129"/>
    <w:rsid w:val="00BA5AEC"/>
    <w:rsid w:val="00BA6970"/>
    <w:rsid w:val="00BA7072"/>
    <w:rsid w:val="00BA7464"/>
    <w:rsid w:val="00BB15D5"/>
    <w:rsid w:val="00BB18B3"/>
    <w:rsid w:val="00BB20CB"/>
    <w:rsid w:val="00BB333E"/>
    <w:rsid w:val="00BB4A06"/>
    <w:rsid w:val="00BC0359"/>
    <w:rsid w:val="00BC1AA6"/>
    <w:rsid w:val="00BC2810"/>
    <w:rsid w:val="00BC2AD8"/>
    <w:rsid w:val="00BC3180"/>
    <w:rsid w:val="00BC349C"/>
    <w:rsid w:val="00BC3B4B"/>
    <w:rsid w:val="00BC4872"/>
    <w:rsid w:val="00BC49AF"/>
    <w:rsid w:val="00BC5105"/>
    <w:rsid w:val="00BC5194"/>
    <w:rsid w:val="00BC568A"/>
    <w:rsid w:val="00BC5B90"/>
    <w:rsid w:val="00BC6CD5"/>
    <w:rsid w:val="00BC6F1D"/>
    <w:rsid w:val="00BC7222"/>
    <w:rsid w:val="00BC7B4D"/>
    <w:rsid w:val="00BD02A2"/>
    <w:rsid w:val="00BD158F"/>
    <w:rsid w:val="00BD1B8C"/>
    <w:rsid w:val="00BD227D"/>
    <w:rsid w:val="00BD3829"/>
    <w:rsid w:val="00BD3AF9"/>
    <w:rsid w:val="00BD4CAC"/>
    <w:rsid w:val="00BD5EF7"/>
    <w:rsid w:val="00BD67EB"/>
    <w:rsid w:val="00BD6D2F"/>
    <w:rsid w:val="00BD777E"/>
    <w:rsid w:val="00BD7B3D"/>
    <w:rsid w:val="00BE04FA"/>
    <w:rsid w:val="00BE19E9"/>
    <w:rsid w:val="00BE2544"/>
    <w:rsid w:val="00BE3898"/>
    <w:rsid w:val="00BE4147"/>
    <w:rsid w:val="00BE41C4"/>
    <w:rsid w:val="00BE4F90"/>
    <w:rsid w:val="00BE5536"/>
    <w:rsid w:val="00BE5AFE"/>
    <w:rsid w:val="00BE6E86"/>
    <w:rsid w:val="00BE6F67"/>
    <w:rsid w:val="00BE707C"/>
    <w:rsid w:val="00BE71DB"/>
    <w:rsid w:val="00BE72E9"/>
    <w:rsid w:val="00BE7D30"/>
    <w:rsid w:val="00BF02F0"/>
    <w:rsid w:val="00BF06F6"/>
    <w:rsid w:val="00BF1187"/>
    <w:rsid w:val="00BF2090"/>
    <w:rsid w:val="00BF28B0"/>
    <w:rsid w:val="00BF38BD"/>
    <w:rsid w:val="00BF5519"/>
    <w:rsid w:val="00BF58A2"/>
    <w:rsid w:val="00BF6EA0"/>
    <w:rsid w:val="00C002D8"/>
    <w:rsid w:val="00C00B7E"/>
    <w:rsid w:val="00C00D76"/>
    <w:rsid w:val="00C02997"/>
    <w:rsid w:val="00C029DE"/>
    <w:rsid w:val="00C033A1"/>
    <w:rsid w:val="00C0353A"/>
    <w:rsid w:val="00C03C84"/>
    <w:rsid w:val="00C043AA"/>
    <w:rsid w:val="00C043C5"/>
    <w:rsid w:val="00C043CB"/>
    <w:rsid w:val="00C0475A"/>
    <w:rsid w:val="00C048AE"/>
    <w:rsid w:val="00C04A09"/>
    <w:rsid w:val="00C05398"/>
    <w:rsid w:val="00C058BA"/>
    <w:rsid w:val="00C05B02"/>
    <w:rsid w:val="00C0757E"/>
    <w:rsid w:val="00C07788"/>
    <w:rsid w:val="00C077BB"/>
    <w:rsid w:val="00C07A6C"/>
    <w:rsid w:val="00C11A4B"/>
    <w:rsid w:val="00C12AA8"/>
    <w:rsid w:val="00C12C2D"/>
    <w:rsid w:val="00C13DD6"/>
    <w:rsid w:val="00C14EE4"/>
    <w:rsid w:val="00C151D1"/>
    <w:rsid w:val="00C15DDD"/>
    <w:rsid w:val="00C16552"/>
    <w:rsid w:val="00C178C9"/>
    <w:rsid w:val="00C17E97"/>
    <w:rsid w:val="00C2034D"/>
    <w:rsid w:val="00C21B03"/>
    <w:rsid w:val="00C22FF0"/>
    <w:rsid w:val="00C23D3D"/>
    <w:rsid w:val="00C23E48"/>
    <w:rsid w:val="00C24E71"/>
    <w:rsid w:val="00C24F22"/>
    <w:rsid w:val="00C25069"/>
    <w:rsid w:val="00C2569C"/>
    <w:rsid w:val="00C25F45"/>
    <w:rsid w:val="00C2797C"/>
    <w:rsid w:val="00C27C34"/>
    <w:rsid w:val="00C27D05"/>
    <w:rsid w:val="00C30604"/>
    <w:rsid w:val="00C30B1E"/>
    <w:rsid w:val="00C30EBF"/>
    <w:rsid w:val="00C30F96"/>
    <w:rsid w:val="00C312DB"/>
    <w:rsid w:val="00C31A47"/>
    <w:rsid w:val="00C31C91"/>
    <w:rsid w:val="00C31F91"/>
    <w:rsid w:val="00C32123"/>
    <w:rsid w:val="00C321D1"/>
    <w:rsid w:val="00C33CE9"/>
    <w:rsid w:val="00C3473E"/>
    <w:rsid w:val="00C356BA"/>
    <w:rsid w:val="00C35C43"/>
    <w:rsid w:val="00C35FB3"/>
    <w:rsid w:val="00C3619F"/>
    <w:rsid w:val="00C363C4"/>
    <w:rsid w:val="00C365CD"/>
    <w:rsid w:val="00C36923"/>
    <w:rsid w:val="00C369E9"/>
    <w:rsid w:val="00C37158"/>
    <w:rsid w:val="00C37237"/>
    <w:rsid w:val="00C37F2C"/>
    <w:rsid w:val="00C40F13"/>
    <w:rsid w:val="00C431EF"/>
    <w:rsid w:val="00C44268"/>
    <w:rsid w:val="00C459A3"/>
    <w:rsid w:val="00C46182"/>
    <w:rsid w:val="00C465AD"/>
    <w:rsid w:val="00C52287"/>
    <w:rsid w:val="00C52775"/>
    <w:rsid w:val="00C56B5C"/>
    <w:rsid w:val="00C56D16"/>
    <w:rsid w:val="00C60731"/>
    <w:rsid w:val="00C618FA"/>
    <w:rsid w:val="00C622DA"/>
    <w:rsid w:val="00C6234E"/>
    <w:rsid w:val="00C62F1C"/>
    <w:rsid w:val="00C62F1D"/>
    <w:rsid w:val="00C63412"/>
    <w:rsid w:val="00C63453"/>
    <w:rsid w:val="00C646C6"/>
    <w:rsid w:val="00C65842"/>
    <w:rsid w:val="00C65C76"/>
    <w:rsid w:val="00C66EC9"/>
    <w:rsid w:val="00C71287"/>
    <w:rsid w:val="00C71C2B"/>
    <w:rsid w:val="00C71EA7"/>
    <w:rsid w:val="00C72339"/>
    <w:rsid w:val="00C72DC4"/>
    <w:rsid w:val="00C75A22"/>
    <w:rsid w:val="00C75A2C"/>
    <w:rsid w:val="00C75C69"/>
    <w:rsid w:val="00C7677E"/>
    <w:rsid w:val="00C76986"/>
    <w:rsid w:val="00C771A9"/>
    <w:rsid w:val="00C77D25"/>
    <w:rsid w:val="00C8038E"/>
    <w:rsid w:val="00C807BD"/>
    <w:rsid w:val="00C80A79"/>
    <w:rsid w:val="00C80ECA"/>
    <w:rsid w:val="00C81018"/>
    <w:rsid w:val="00C817A0"/>
    <w:rsid w:val="00C8253A"/>
    <w:rsid w:val="00C8277D"/>
    <w:rsid w:val="00C83219"/>
    <w:rsid w:val="00C84785"/>
    <w:rsid w:val="00C86024"/>
    <w:rsid w:val="00C861B8"/>
    <w:rsid w:val="00C8635D"/>
    <w:rsid w:val="00C870B5"/>
    <w:rsid w:val="00C9059C"/>
    <w:rsid w:val="00C929B1"/>
    <w:rsid w:val="00C9418E"/>
    <w:rsid w:val="00C94319"/>
    <w:rsid w:val="00C955E0"/>
    <w:rsid w:val="00C9573B"/>
    <w:rsid w:val="00C95BFE"/>
    <w:rsid w:val="00C970E8"/>
    <w:rsid w:val="00C978C4"/>
    <w:rsid w:val="00C97B6D"/>
    <w:rsid w:val="00C97E75"/>
    <w:rsid w:val="00CA04EA"/>
    <w:rsid w:val="00CA0CF0"/>
    <w:rsid w:val="00CA17EE"/>
    <w:rsid w:val="00CA1BF4"/>
    <w:rsid w:val="00CA37C4"/>
    <w:rsid w:val="00CA44F2"/>
    <w:rsid w:val="00CA5B6A"/>
    <w:rsid w:val="00CA65A8"/>
    <w:rsid w:val="00CA679E"/>
    <w:rsid w:val="00CA78CC"/>
    <w:rsid w:val="00CB534B"/>
    <w:rsid w:val="00CB56FA"/>
    <w:rsid w:val="00CB5848"/>
    <w:rsid w:val="00CC1C0D"/>
    <w:rsid w:val="00CC2594"/>
    <w:rsid w:val="00CC4CDB"/>
    <w:rsid w:val="00CC52F8"/>
    <w:rsid w:val="00CC565E"/>
    <w:rsid w:val="00CC565F"/>
    <w:rsid w:val="00CC7ED0"/>
    <w:rsid w:val="00CD0004"/>
    <w:rsid w:val="00CD03D8"/>
    <w:rsid w:val="00CD1093"/>
    <w:rsid w:val="00CD19F4"/>
    <w:rsid w:val="00CD1D19"/>
    <w:rsid w:val="00CD30DD"/>
    <w:rsid w:val="00CD31B2"/>
    <w:rsid w:val="00CD3BB1"/>
    <w:rsid w:val="00CD5094"/>
    <w:rsid w:val="00CD59B1"/>
    <w:rsid w:val="00CD5A00"/>
    <w:rsid w:val="00CD5ECA"/>
    <w:rsid w:val="00CD635B"/>
    <w:rsid w:val="00CD67D3"/>
    <w:rsid w:val="00CD791F"/>
    <w:rsid w:val="00CE1165"/>
    <w:rsid w:val="00CE1698"/>
    <w:rsid w:val="00CE3341"/>
    <w:rsid w:val="00CE3833"/>
    <w:rsid w:val="00CE4CAF"/>
    <w:rsid w:val="00CE5D2D"/>
    <w:rsid w:val="00CE658E"/>
    <w:rsid w:val="00CE6C9C"/>
    <w:rsid w:val="00CE7107"/>
    <w:rsid w:val="00CF1A59"/>
    <w:rsid w:val="00CF1B23"/>
    <w:rsid w:val="00CF483D"/>
    <w:rsid w:val="00CF4D34"/>
    <w:rsid w:val="00CF5550"/>
    <w:rsid w:val="00CF5826"/>
    <w:rsid w:val="00CF689B"/>
    <w:rsid w:val="00CF68CB"/>
    <w:rsid w:val="00CF6E94"/>
    <w:rsid w:val="00CF7690"/>
    <w:rsid w:val="00CF7CD1"/>
    <w:rsid w:val="00D000A1"/>
    <w:rsid w:val="00D02185"/>
    <w:rsid w:val="00D02FCC"/>
    <w:rsid w:val="00D031D7"/>
    <w:rsid w:val="00D046BC"/>
    <w:rsid w:val="00D04830"/>
    <w:rsid w:val="00D058D7"/>
    <w:rsid w:val="00D05947"/>
    <w:rsid w:val="00D06304"/>
    <w:rsid w:val="00D065CC"/>
    <w:rsid w:val="00D06FC0"/>
    <w:rsid w:val="00D079F1"/>
    <w:rsid w:val="00D118D1"/>
    <w:rsid w:val="00D129E3"/>
    <w:rsid w:val="00D12B27"/>
    <w:rsid w:val="00D13E43"/>
    <w:rsid w:val="00D1557E"/>
    <w:rsid w:val="00D15A93"/>
    <w:rsid w:val="00D15B23"/>
    <w:rsid w:val="00D15DFC"/>
    <w:rsid w:val="00D16553"/>
    <w:rsid w:val="00D16DD1"/>
    <w:rsid w:val="00D20D37"/>
    <w:rsid w:val="00D21509"/>
    <w:rsid w:val="00D22322"/>
    <w:rsid w:val="00D239DB"/>
    <w:rsid w:val="00D23D97"/>
    <w:rsid w:val="00D248C1"/>
    <w:rsid w:val="00D24C26"/>
    <w:rsid w:val="00D24C2E"/>
    <w:rsid w:val="00D24D5F"/>
    <w:rsid w:val="00D2588A"/>
    <w:rsid w:val="00D26029"/>
    <w:rsid w:val="00D30FE7"/>
    <w:rsid w:val="00D311DF"/>
    <w:rsid w:val="00D31866"/>
    <w:rsid w:val="00D3371A"/>
    <w:rsid w:val="00D33B27"/>
    <w:rsid w:val="00D33FEA"/>
    <w:rsid w:val="00D34C8B"/>
    <w:rsid w:val="00D35421"/>
    <w:rsid w:val="00D36924"/>
    <w:rsid w:val="00D41257"/>
    <w:rsid w:val="00D42DD8"/>
    <w:rsid w:val="00D434BE"/>
    <w:rsid w:val="00D457F0"/>
    <w:rsid w:val="00D45A9C"/>
    <w:rsid w:val="00D45C52"/>
    <w:rsid w:val="00D47972"/>
    <w:rsid w:val="00D479B5"/>
    <w:rsid w:val="00D47E76"/>
    <w:rsid w:val="00D50742"/>
    <w:rsid w:val="00D51096"/>
    <w:rsid w:val="00D5191D"/>
    <w:rsid w:val="00D52996"/>
    <w:rsid w:val="00D53383"/>
    <w:rsid w:val="00D53FD4"/>
    <w:rsid w:val="00D543B1"/>
    <w:rsid w:val="00D54B78"/>
    <w:rsid w:val="00D54CAE"/>
    <w:rsid w:val="00D55236"/>
    <w:rsid w:val="00D578A6"/>
    <w:rsid w:val="00D57927"/>
    <w:rsid w:val="00D6062A"/>
    <w:rsid w:val="00D617BE"/>
    <w:rsid w:val="00D6206A"/>
    <w:rsid w:val="00D633D6"/>
    <w:rsid w:val="00D63D01"/>
    <w:rsid w:val="00D656C2"/>
    <w:rsid w:val="00D65790"/>
    <w:rsid w:val="00D6743C"/>
    <w:rsid w:val="00D703F3"/>
    <w:rsid w:val="00D7082C"/>
    <w:rsid w:val="00D71FF8"/>
    <w:rsid w:val="00D7243A"/>
    <w:rsid w:val="00D72560"/>
    <w:rsid w:val="00D72F4C"/>
    <w:rsid w:val="00D73263"/>
    <w:rsid w:val="00D73EE1"/>
    <w:rsid w:val="00D74C4F"/>
    <w:rsid w:val="00D758D6"/>
    <w:rsid w:val="00D76F1F"/>
    <w:rsid w:val="00D80500"/>
    <w:rsid w:val="00D809AA"/>
    <w:rsid w:val="00D8134B"/>
    <w:rsid w:val="00D8154D"/>
    <w:rsid w:val="00D8163C"/>
    <w:rsid w:val="00D81F61"/>
    <w:rsid w:val="00D8203A"/>
    <w:rsid w:val="00D821EA"/>
    <w:rsid w:val="00D825DA"/>
    <w:rsid w:val="00D8267D"/>
    <w:rsid w:val="00D84151"/>
    <w:rsid w:val="00D846F1"/>
    <w:rsid w:val="00D84892"/>
    <w:rsid w:val="00D848D2"/>
    <w:rsid w:val="00D84C11"/>
    <w:rsid w:val="00D85B45"/>
    <w:rsid w:val="00D860C0"/>
    <w:rsid w:val="00D86544"/>
    <w:rsid w:val="00D868E2"/>
    <w:rsid w:val="00D86DB8"/>
    <w:rsid w:val="00D86E23"/>
    <w:rsid w:val="00D86FE8"/>
    <w:rsid w:val="00D933F1"/>
    <w:rsid w:val="00D936D0"/>
    <w:rsid w:val="00D94BDC"/>
    <w:rsid w:val="00D94D87"/>
    <w:rsid w:val="00D95057"/>
    <w:rsid w:val="00D971B1"/>
    <w:rsid w:val="00D971F6"/>
    <w:rsid w:val="00D97432"/>
    <w:rsid w:val="00D97D38"/>
    <w:rsid w:val="00DA0023"/>
    <w:rsid w:val="00DA0A20"/>
    <w:rsid w:val="00DA1047"/>
    <w:rsid w:val="00DA203E"/>
    <w:rsid w:val="00DA3240"/>
    <w:rsid w:val="00DA43AF"/>
    <w:rsid w:val="00DA4563"/>
    <w:rsid w:val="00DA465B"/>
    <w:rsid w:val="00DA56F0"/>
    <w:rsid w:val="00DA5967"/>
    <w:rsid w:val="00DA5E82"/>
    <w:rsid w:val="00DA6113"/>
    <w:rsid w:val="00DA6851"/>
    <w:rsid w:val="00DA70B8"/>
    <w:rsid w:val="00DB0456"/>
    <w:rsid w:val="00DB0EBB"/>
    <w:rsid w:val="00DB24F6"/>
    <w:rsid w:val="00DB26C7"/>
    <w:rsid w:val="00DB67CF"/>
    <w:rsid w:val="00DB67DC"/>
    <w:rsid w:val="00DB7A85"/>
    <w:rsid w:val="00DC1857"/>
    <w:rsid w:val="00DC2443"/>
    <w:rsid w:val="00DC2B07"/>
    <w:rsid w:val="00DC39E3"/>
    <w:rsid w:val="00DC574C"/>
    <w:rsid w:val="00DC584B"/>
    <w:rsid w:val="00DC585D"/>
    <w:rsid w:val="00DC6825"/>
    <w:rsid w:val="00DC751A"/>
    <w:rsid w:val="00DC7999"/>
    <w:rsid w:val="00DD0A37"/>
    <w:rsid w:val="00DD0B14"/>
    <w:rsid w:val="00DD0FAE"/>
    <w:rsid w:val="00DD2FB5"/>
    <w:rsid w:val="00DD3D78"/>
    <w:rsid w:val="00DD4A6E"/>
    <w:rsid w:val="00DD5260"/>
    <w:rsid w:val="00DD55D3"/>
    <w:rsid w:val="00DD5C57"/>
    <w:rsid w:val="00DD5D1B"/>
    <w:rsid w:val="00DD6B0B"/>
    <w:rsid w:val="00DE012A"/>
    <w:rsid w:val="00DE0F80"/>
    <w:rsid w:val="00DE25C1"/>
    <w:rsid w:val="00DE3E59"/>
    <w:rsid w:val="00DE4D98"/>
    <w:rsid w:val="00DE51F1"/>
    <w:rsid w:val="00DE66EA"/>
    <w:rsid w:val="00DE7B14"/>
    <w:rsid w:val="00DF12D0"/>
    <w:rsid w:val="00DF1CA1"/>
    <w:rsid w:val="00DF1E49"/>
    <w:rsid w:val="00DF1E4A"/>
    <w:rsid w:val="00DF2596"/>
    <w:rsid w:val="00DF3579"/>
    <w:rsid w:val="00DF3A39"/>
    <w:rsid w:val="00DF578F"/>
    <w:rsid w:val="00DF68F5"/>
    <w:rsid w:val="00DF6E92"/>
    <w:rsid w:val="00E00923"/>
    <w:rsid w:val="00E0153B"/>
    <w:rsid w:val="00E0164F"/>
    <w:rsid w:val="00E02269"/>
    <w:rsid w:val="00E0249E"/>
    <w:rsid w:val="00E0255F"/>
    <w:rsid w:val="00E02B7C"/>
    <w:rsid w:val="00E02CA3"/>
    <w:rsid w:val="00E04AAD"/>
    <w:rsid w:val="00E04B4D"/>
    <w:rsid w:val="00E04D9D"/>
    <w:rsid w:val="00E053CA"/>
    <w:rsid w:val="00E05575"/>
    <w:rsid w:val="00E063DF"/>
    <w:rsid w:val="00E07D55"/>
    <w:rsid w:val="00E07F8E"/>
    <w:rsid w:val="00E105C6"/>
    <w:rsid w:val="00E10B70"/>
    <w:rsid w:val="00E11751"/>
    <w:rsid w:val="00E11ADF"/>
    <w:rsid w:val="00E11C41"/>
    <w:rsid w:val="00E11CF1"/>
    <w:rsid w:val="00E12398"/>
    <w:rsid w:val="00E135CD"/>
    <w:rsid w:val="00E142EB"/>
    <w:rsid w:val="00E1453A"/>
    <w:rsid w:val="00E14D24"/>
    <w:rsid w:val="00E1509F"/>
    <w:rsid w:val="00E1571E"/>
    <w:rsid w:val="00E15C5E"/>
    <w:rsid w:val="00E17779"/>
    <w:rsid w:val="00E17BA7"/>
    <w:rsid w:val="00E17D0C"/>
    <w:rsid w:val="00E17D2F"/>
    <w:rsid w:val="00E17F7D"/>
    <w:rsid w:val="00E20C57"/>
    <w:rsid w:val="00E20EEC"/>
    <w:rsid w:val="00E22D7B"/>
    <w:rsid w:val="00E23AA9"/>
    <w:rsid w:val="00E24C4D"/>
    <w:rsid w:val="00E26C72"/>
    <w:rsid w:val="00E30A5D"/>
    <w:rsid w:val="00E3115B"/>
    <w:rsid w:val="00E317BC"/>
    <w:rsid w:val="00E31CA1"/>
    <w:rsid w:val="00E327BF"/>
    <w:rsid w:val="00E3309C"/>
    <w:rsid w:val="00E34097"/>
    <w:rsid w:val="00E3501D"/>
    <w:rsid w:val="00E353D1"/>
    <w:rsid w:val="00E35433"/>
    <w:rsid w:val="00E35532"/>
    <w:rsid w:val="00E35828"/>
    <w:rsid w:val="00E3692E"/>
    <w:rsid w:val="00E40FE0"/>
    <w:rsid w:val="00E41DBC"/>
    <w:rsid w:val="00E42B43"/>
    <w:rsid w:val="00E43434"/>
    <w:rsid w:val="00E43F6E"/>
    <w:rsid w:val="00E43FA4"/>
    <w:rsid w:val="00E448B2"/>
    <w:rsid w:val="00E4533D"/>
    <w:rsid w:val="00E45E49"/>
    <w:rsid w:val="00E472C1"/>
    <w:rsid w:val="00E504AF"/>
    <w:rsid w:val="00E5115F"/>
    <w:rsid w:val="00E513AC"/>
    <w:rsid w:val="00E516AA"/>
    <w:rsid w:val="00E51A9E"/>
    <w:rsid w:val="00E51B10"/>
    <w:rsid w:val="00E5213A"/>
    <w:rsid w:val="00E535BA"/>
    <w:rsid w:val="00E53797"/>
    <w:rsid w:val="00E53B1A"/>
    <w:rsid w:val="00E547A3"/>
    <w:rsid w:val="00E55183"/>
    <w:rsid w:val="00E565FB"/>
    <w:rsid w:val="00E5776D"/>
    <w:rsid w:val="00E60A8F"/>
    <w:rsid w:val="00E62413"/>
    <w:rsid w:val="00E644D8"/>
    <w:rsid w:val="00E65E6D"/>
    <w:rsid w:val="00E66EED"/>
    <w:rsid w:val="00E67796"/>
    <w:rsid w:val="00E72E6E"/>
    <w:rsid w:val="00E72F6D"/>
    <w:rsid w:val="00E730E8"/>
    <w:rsid w:val="00E739CC"/>
    <w:rsid w:val="00E743E7"/>
    <w:rsid w:val="00E76899"/>
    <w:rsid w:val="00E82079"/>
    <w:rsid w:val="00E82118"/>
    <w:rsid w:val="00E83226"/>
    <w:rsid w:val="00E83608"/>
    <w:rsid w:val="00E83DF9"/>
    <w:rsid w:val="00E84950"/>
    <w:rsid w:val="00E859DB"/>
    <w:rsid w:val="00E86F29"/>
    <w:rsid w:val="00E8722A"/>
    <w:rsid w:val="00E874F4"/>
    <w:rsid w:val="00E87C57"/>
    <w:rsid w:val="00E87E9C"/>
    <w:rsid w:val="00E90575"/>
    <w:rsid w:val="00E91148"/>
    <w:rsid w:val="00E911C0"/>
    <w:rsid w:val="00E912F9"/>
    <w:rsid w:val="00E92AD9"/>
    <w:rsid w:val="00E94552"/>
    <w:rsid w:val="00E95F30"/>
    <w:rsid w:val="00E96151"/>
    <w:rsid w:val="00E972A8"/>
    <w:rsid w:val="00EA0641"/>
    <w:rsid w:val="00EA06B2"/>
    <w:rsid w:val="00EA07E5"/>
    <w:rsid w:val="00EA0A50"/>
    <w:rsid w:val="00EA0C86"/>
    <w:rsid w:val="00EA197D"/>
    <w:rsid w:val="00EA1DAC"/>
    <w:rsid w:val="00EA2389"/>
    <w:rsid w:val="00EA35A8"/>
    <w:rsid w:val="00EA3A40"/>
    <w:rsid w:val="00EA4333"/>
    <w:rsid w:val="00EA4C4D"/>
    <w:rsid w:val="00EA53A2"/>
    <w:rsid w:val="00EA53AF"/>
    <w:rsid w:val="00EA5814"/>
    <w:rsid w:val="00EA63E0"/>
    <w:rsid w:val="00EA6691"/>
    <w:rsid w:val="00EA6BD0"/>
    <w:rsid w:val="00EA6F1D"/>
    <w:rsid w:val="00EA73C5"/>
    <w:rsid w:val="00EA7576"/>
    <w:rsid w:val="00EB0072"/>
    <w:rsid w:val="00EB012D"/>
    <w:rsid w:val="00EB2045"/>
    <w:rsid w:val="00EB28F3"/>
    <w:rsid w:val="00EB2ABF"/>
    <w:rsid w:val="00EB3D10"/>
    <w:rsid w:val="00EB40A0"/>
    <w:rsid w:val="00EC0F7B"/>
    <w:rsid w:val="00EC1EDF"/>
    <w:rsid w:val="00EC2A5B"/>
    <w:rsid w:val="00EC32E0"/>
    <w:rsid w:val="00EC3D62"/>
    <w:rsid w:val="00EC432D"/>
    <w:rsid w:val="00EC5ECC"/>
    <w:rsid w:val="00EC6880"/>
    <w:rsid w:val="00ED09FA"/>
    <w:rsid w:val="00ED1152"/>
    <w:rsid w:val="00ED1B6B"/>
    <w:rsid w:val="00ED2133"/>
    <w:rsid w:val="00ED3333"/>
    <w:rsid w:val="00ED365A"/>
    <w:rsid w:val="00ED3F16"/>
    <w:rsid w:val="00ED446D"/>
    <w:rsid w:val="00ED4801"/>
    <w:rsid w:val="00ED5348"/>
    <w:rsid w:val="00ED5DB0"/>
    <w:rsid w:val="00ED6A41"/>
    <w:rsid w:val="00ED6E63"/>
    <w:rsid w:val="00ED6FBE"/>
    <w:rsid w:val="00ED7D58"/>
    <w:rsid w:val="00EE13F4"/>
    <w:rsid w:val="00EE1B35"/>
    <w:rsid w:val="00EE353E"/>
    <w:rsid w:val="00EE44AA"/>
    <w:rsid w:val="00EE460F"/>
    <w:rsid w:val="00EE46FB"/>
    <w:rsid w:val="00EE545C"/>
    <w:rsid w:val="00EE5B6B"/>
    <w:rsid w:val="00EE5D03"/>
    <w:rsid w:val="00EF0738"/>
    <w:rsid w:val="00EF07CE"/>
    <w:rsid w:val="00EF0ABD"/>
    <w:rsid w:val="00EF12CA"/>
    <w:rsid w:val="00EF14A5"/>
    <w:rsid w:val="00EF16FE"/>
    <w:rsid w:val="00EF1841"/>
    <w:rsid w:val="00EF1D9D"/>
    <w:rsid w:val="00EF238D"/>
    <w:rsid w:val="00EF26D7"/>
    <w:rsid w:val="00EF29F8"/>
    <w:rsid w:val="00EF2BC4"/>
    <w:rsid w:val="00EF3450"/>
    <w:rsid w:val="00EF3AEE"/>
    <w:rsid w:val="00EF4809"/>
    <w:rsid w:val="00EF5F62"/>
    <w:rsid w:val="00EF685D"/>
    <w:rsid w:val="00EF6E9A"/>
    <w:rsid w:val="00EF7219"/>
    <w:rsid w:val="00EF771F"/>
    <w:rsid w:val="00EF7A3D"/>
    <w:rsid w:val="00EF7E4F"/>
    <w:rsid w:val="00F00372"/>
    <w:rsid w:val="00F00751"/>
    <w:rsid w:val="00F01AF3"/>
    <w:rsid w:val="00F028EC"/>
    <w:rsid w:val="00F03A6F"/>
    <w:rsid w:val="00F03E12"/>
    <w:rsid w:val="00F04468"/>
    <w:rsid w:val="00F04701"/>
    <w:rsid w:val="00F04F69"/>
    <w:rsid w:val="00F05343"/>
    <w:rsid w:val="00F05962"/>
    <w:rsid w:val="00F06F26"/>
    <w:rsid w:val="00F11D4E"/>
    <w:rsid w:val="00F123B6"/>
    <w:rsid w:val="00F1265F"/>
    <w:rsid w:val="00F14298"/>
    <w:rsid w:val="00F145B0"/>
    <w:rsid w:val="00F147FD"/>
    <w:rsid w:val="00F153A6"/>
    <w:rsid w:val="00F15EC7"/>
    <w:rsid w:val="00F172DB"/>
    <w:rsid w:val="00F200CC"/>
    <w:rsid w:val="00F20C8F"/>
    <w:rsid w:val="00F21779"/>
    <w:rsid w:val="00F21941"/>
    <w:rsid w:val="00F21A8F"/>
    <w:rsid w:val="00F22231"/>
    <w:rsid w:val="00F2296F"/>
    <w:rsid w:val="00F22B7A"/>
    <w:rsid w:val="00F23C77"/>
    <w:rsid w:val="00F23ED4"/>
    <w:rsid w:val="00F23F97"/>
    <w:rsid w:val="00F241E1"/>
    <w:rsid w:val="00F25627"/>
    <w:rsid w:val="00F25BA6"/>
    <w:rsid w:val="00F26A19"/>
    <w:rsid w:val="00F271D8"/>
    <w:rsid w:val="00F27C53"/>
    <w:rsid w:val="00F30551"/>
    <w:rsid w:val="00F30939"/>
    <w:rsid w:val="00F30A9E"/>
    <w:rsid w:val="00F314FB"/>
    <w:rsid w:val="00F31502"/>
    <w:rsid w:val="00F3152C"/>
    <w:rsid w:val="00F33C69"/>
    <w:rsid w:val="00F33E47"/>
    <w:rsid w:val="00F34B0D"/>
    <w:rsid w:val="00F34D80"/>
    <w:rsid w:val="00F36D85"/>
    <w:rsid w:val="00F37787"/>
    <w:rsid w:val="00F37E3B"/>
    <w:rsid w:val="00F403C0"/>
    <w:rsid w:val="00F40E4E"/>
    <w:rsid w:val="00F42A06"/>
    <w:rsid w:val="00F42DE5"/>
    <w:rsid w:val="00F43D6A"/>
    <w:rsid w:val="00F4469F"/>
    <w:rsid w:val="00F44861"/>
    <w:rsid w:val="00F45AB9"/>
    <w:rsid w:val="00F46708"/>
    <w:rsid w:val="00F46ED2"/>
    <w:rsid w:val="00F477CF"/>
    <w:rsid w:val="00F509C5"/>
    <w:rsid w:val="00F512F2"/>
    <w:rsid w:val="00F51C4F"/>
    <w:rsid w:val="00F51EB5"/>
    <w:rsid w:val="00F5267D"/>
    <w:rsid w:val="00F53C04"/>
    <w:rsid w:val="00F53F95"/>
    <w:rsid w:val="00F5433E"/>
    <w:rsid w:val="00F54547"/>
    <w:rsid w:val="00F547A1"/>
    <w:rsid w:val="00F54B2A"/>
    <w:rsid w:val="00F5606E"/>
    <w:rsid w:val="00F565ED"/>
    <w:rsid w:val="00F56B1D"/>
    <w:rsid w:val="00F57A88"/>
    <w:rsid w:val="00F6032E"/>
    <w:rsid w:val="00F60A08"/>
    <w:rsid w:val="00F6194C"/>
    <w:rsid w:val="00F61ABF"/>
    <w:rsid w:val="00F61C4B"/>
    <w:rsid w:val="00F62159"/>
    <w:rsid w:val="00F62325"/>
    <w:rsid w:val="00F62AF5"/>
    <w:rsid w:val="00F63787"/>
    <w:rsid w:val="00F63E6F"/>
    <w:rsid w:val="00F643CA"/>
    <w:rsid w:val="00F6514A"/>
    <w:rsid w:val="00F65C16"/>
    <w:rsid w:val="00F66500"/>
    <w:rsid w:val="00F70834"/>
    <w:rsid w:val="00F70E33"/>
    <w:rsid w:val="00F71660"/>
    <w:rsid w:val="00F721B7"/>
    <w:rsid w:val="00F733E5"/>
    <w:rsid w:val="00F7387E"/>
    <w:rsid w:val="00F73F66"/>
    <w:rsid w:val="00F74D9F"/>
    <w:rsid w:val="00F760CC"/>
    <w:rsid w:val="00F76429"/>
    <w:rsid w:val="00F7673D"/>
    <w:rsid w:val="00F77052"/>
    <w:rsid w:val="00F7713D"/>
    <w:rsid w:val="00F77E2B"/>
    <w:rsid w:val="00F80B34"/>
    <w:rsid w:val="00F80BA5"/>
    <w:rsid w:val="00F8206B"/>
    <w:rsid w:val="00F823B7"/>
    <w:rsid w:val="00F835A6"/>
    <w:rsid w:val="00F837FB"/>
    <w:rsid w:val="00F85952"/>
    <w:rsid w:val="00F85E48"/>
    <w:rsid w:val="00F8697B"/>
    <w:rsid w:val="00F913CC"/>
    <w:rsid w:val="00F9153D"/>
    <w:rsid w:val="00F91B38"/>
    <w:rsid w:val="00F924D2"/>
    <w:rsid w:val="00F94280"/>
    <w:rsid w:val="00F956B5"/>
    <w:rsid w:val="00F95929"/>
    <w:rsid w:val="00F95A1F"/>
    <w:rsid w:val="00F96329"/>
    <w:rsid w:val="00F96619"/>
    <w:rsid w:val="00F967B4"/>
    <w:rsid w:val="00FA0048"/>
    <w:rsid w:val="00FA0931"/>
    <w:rsid w:val="00FA1C95"/>
    <w:rsid w:val="00FA2D13"/>
    <w:rsid w:val="00FA2EAE"/>
    <w:rsid w:val="00FA33A5"/>
    <w:rsid w:val="00FA3CCC"/>
    <w:rsid w:val="00FA4932"/>
    <w:rsid w:val="00FA4E3B"/>
    <w:rsid w:val="00FA5549"/>
    <w:rsid w:val="00FA65B9"/>
    <w:rsid w:val="00FA7474"/>
    <w:rsid w:val="00FA7872"/>
    <w:rsid w:val="00FA7B78"/>
    <w:rsid w:val="00FA7BE8"/>
    <w:rsid w:val="00FA7BF2"/>
    <w:rsid w:val="00FA7D2C"/>
    <w:rsid w:val="00FB0DEA"/>
    <w:rsid w:val="00FB164E"/>
    <w:rsid w:val="00FB257B"/>
    <w:rsid w:val="00FB34E0"/>
    <w:rsid w:val="00FB40E2"/>
    <w:rsid w:val="00FB5C45"/>
    <w:rsid w:val="00FB5DB7"/>
    <w:rsid w:val="00FB5EAD"/>
    <w:rsid w:val="00FB6A51"/>
    <w:rsid w:val="00FB75DF"/>
    <w:rsid w:val="00FB76D2"/>
    <w:rsid w:val="00FB7E57"/>
    <w:rsid w:val="00FC062F"/>
    <w:rsid w:val="00FC2221"/>
    <w:rsid w:val="00FC34FC"/>
    <w:rsid w:val="00FC6935"/>
    <w:rsid w:val="00FC6EF7"/>
    <w:rsid w:val="00FC7F9A"/>
    <w:rsid w:val="00FD3478"/>
    <w:rsid w:val="00FD37A7"/>
    <w:rsid w:val="00FD4CA8"/>
    <w:rsid w:val="00FD4CD7"/>
    <w:rsid w:val="00FD794D"/>
    <w:rsid w:val="00FD7DB5"/>
    <w:rsid w:val="00FD7E60"/>
    <w:rsid w:val="00FE0A28"/>
    <w:rsid w:val="00FE11FD"/>
    <w:rsid w:val="00FE1D50"/>
    <w:rsid w:val="00FE2B23"/>
    <w:rsid w:val="00FE3845"/>
    <w:rsid w:val="00FE3F51"/>
    <w:rsid w:val="00FE4E43"/>
    <w:rsid w:val="00FE565D"/>
    <w:rsid w:val="00FE6B25"/>
    <w:rsid w:val="00FE6C4E"/>
    <w:rsid w:val="00FE7E59"/>
    <w:rsid w:val="00FF13DF"/>
    <w:rsid w:val="00FF150A"/>
    <w:rsid w:val="00FF1718"/>
    <w:rsid w:val="00FF171D"/>
    <w:rsid w:val="00FF1EC2"/>
    <w:rsid w:val="00FF2107"/>
    <w:rsid w:val="00FF378B"/>
    <w:rsid w:val="00FF38B6"/>
    <w:rsid w:val="00FF4DB0"/>
    <w:rsid w:val="00FF51D7"/>
    <w:rsid w:val="00FF6216"/>
    <w:rsid w:val="00FF6541"/>
    <w:rsid w:val="00FF6EAD"/>
    <w:rsid w:val="00FF7364"/>
    <w:rsid w:val="00FF7D15"/>
    <w:rsid w:val="011A03F6"/>
    <w:rsid w:val="01341085"/>
    <w:rsid w:val="01A161FF"/>
    <w:rsid w:val="01D9DA52"/>
    <w:rsid w:val="01EAE70A"/>
    <w:rsid w:val="01FA7376"/>
    <w:rsid w:val="02071AD6"/>
    <w:rsid w:val="0251C89B"/>
    <w:rsid w:val="028B0361"/>
    <w:rsid w:val="02B2BD07"/>
    <w:rsid w:val="02E91692"/>
    <w:rsid w:val="03238392"/>
    <w:rsid w:val="033A65FF"/>
    <w:rsid w:val="0376C6A7"/>
    <w:rsid w:val="038570E9"/>
    <w:rsid w:val="03B52918"/>
    <w:rsid w:val="048EB39F"/>
    <w:rsid w:val="04900DA6"/>
    <w:rsid w:val="0494B8A5"/>
    <w:rsid w:val="04BDE23E"/>
    <w:rsid w:val="04CFB6CD"/>
    <w:rsid w:val="04FB7DE0"/>
    <w:rsid w:val="05330B1B"/>
    <w:rsid w:val="053668A3"/>
    <w:rsid w:val="0545A66A"/>
    <w:rsid w:val="06571ADF"/>
    <w:rsid w:val="06887718"/>
    <w:rsid w:val="06C4AC1A"/>
    <w:rsid w:val="074B8B80"/>
    <w:rsid w:val="077D3246"/>
    <w:rsid w:val="07BA7BDA"/>
    <w:rsid w:val="07EF2397"/>
    <w:rsid w:val="07F55D04"/>
    <w:rsid w:val="0808D3E5"/>
    <w:rsid w:val="085BCB12"/>
    <w:rsid w:val="087266F1"/>
    <w:rsid w:val="08960572"/>
    <w:rsid w:val="08D40C1A"/>
    <w:rsid w:val="0912A37B"/>
    <w:rsid w:val="09581BBF"/>
    <w:rsid w:val="096808DA"/>
    <w:rsid w:val="09AC0253"/>
    <w:rsid w:val="09F87234"/>
    <w:rsid w:val="0A633C44"/>
    <w:rsid w:val="0A6DCFC4"/>
    <w:rsid w:val="0AB30741"/>
    <w:rsid w:val="0ADA1B9D"/>
    <w:rsid w:val="0B578C26"/>
    <w:rsid w:val="0B79A657"/>
    <w:rsid w:val="0C021EBF"/>
    <w:rsid w:val="0C23C584"/>
    <w:rsid w:val="0C44D557"/>
    <w:rsid w:val="0C6DFFB2"/>
    <w:rsid w:val="0C7BF3E1"/>
    <w:rsid w:val="0C7E16A4"/>
    <w:rsid w:val="0CFCF1BC"/>
    <w:rsid w:val="0DCEFA07"/>
    <w:rsid w:val="0DD232D2"/>
    <w:rsid w:val="0DE3B67F"/>
    <w:rsid w:val="0DF9A066"/>
    <w:rsid w:val="0DFD1EBE"/>
    <w:rsid w:val="0E83AE09"/>
    <w:rsid w:val="0E8CF873"/>
    <w:rsid w:val="0EDA4016"/>
    <w:rsid w:val="0EE78122"/>
    <w:rsid w:val="0EF13B98"/>
    <w:rsid w:val="0FFCA3D5"/>
    <w:rsid w:val="1035929F"/>
    <w:rsid w:val="1087857D"/>
    <w:rsid w:val="10A3A2CF"/>
    <w:rsid w:val="10BB0986"/>
    <w:rsid w:val="10DF6B1F"/>
    <w:rsid w:val="10F2A397"/>
    <w:rsid w:val="112E923D"/>
    <w:rsid w:val="11A0F0F0"/>
    <w:rsid w:val="123B3467"/>
    <w:rsid w:val="12CA5F2E"/>
    <w:rsid w:val="12DA1882"/>
    <w:rsid w:val="12EF7E14"/>
    <w:rsid w:val="13005A23"/>
    <w:rsid w:val="133DF202"/>
    <w:rsid w:val="134F474E"/>
    <w:rsid w:val="137BC696"/>
    <w:rsid w:val="13998902"/>
    <w:rsid w:val="14416A59"/>
    <w:rsid w:val="146B23A9"/>
    <w:rsid w:val="146E8E6A"/>
    <w:rsid w:val="14711A99"/>
    <w:rsid w:val="14CAE95A"/>
    <w:rsid w:val="14DC9183"/>
    <w:rsid w:val="14ED5D46"/>
    <w:rsid w:val="14FB9024"/>
    <w:rsid w:val="1519CCFD"/>
    <w:rsid w:val="152B40C2"/>
    <w:rsid w:val="1537964E"/>
    <w:rsid w:val="154E06E1"/>
    <w:rsid w:val="158FAFC7"/>
    <w:rsid w:val="159C6010"/>
    <w:rsid w:val="15F07CE5"/>
    <w:rsid w:val="16185927"/>
    <w:rsid w:val="163220CC"/>
    <w:rsid w:val="16746532"/>
    <w:rsid w:val="168C9775"/>
    <w:rsid w:val="16A7B91B"/>
    <w:rsid w:val="16DA77FF"/>
    <w:rsid w:val="16EDB03F"/>
    <w:rsid w:val="171CF240"/>
    <w:rsid w:val="173878F1"/>
    <w:rsid w:val="178ABA43"/>
    <w:rsid w:val="17C5DDAD"/>
    <w:rsid w:val="17EC8E67"/>
    <w:rsid w:val="180F5DE0"/>
    <w:rsid w:val="184E8D1C"/>
    <w:rsid w:val="18BF7117"/>
    <w:rsid w:val="18EAB861"/>
    <w:rsid w:val="191B97E3"/>
    <w:rsid w:val="195BC907"/>
    <w:rsid w:val="19842901"/>
    <w:rsid w:val="198F0910"/>
    <w:rsid w:val="19F241A4"/>
    <w:rsid w:val="1A0A1DED"/>
    <w:rsid w:val="1A360129"/>
    <w:rsid w:val="1A65B450"/>
    <w:rsid w:val="1A6AB198"/>
    <w:rsid w:val="1B1E4A9A"/>
    <w:rsid w:val="1B5C0C87"/>
    <w:rsid w:val="1B726AEC"/>
    <w:rsid w:val="1B7F92A0"/>
    <w:rsid w:val="1BDD9406"/>
    <w:rsid w:val="1C0FA48A"/>
    <w:rsid w:val="1C705D02"/>
    <w:rsid w:val="1C99718C"/>
    <w:rsid w:val="1D02476E"/>
    <w:rsid w:val="1D19965A"/>
    <w:rsid w:val="1D3039EE"/>
    <w:rsid w:val="1D510EFD"/>
    <w:rsid w:val="1DD0EF13"/>
    <w:rsid w:val="1DDD1919"/>
    <w:rsid w:val="1E50C37B"/>
    <w:rsid w:val="1E54113B"/>
    <w:rsid w:val="1E605F24"/>
    <w:rsid w:val="1E964B20"/>
    <w:rsid w:val="1EB2860B"/>
    <w:rsid w:val="1F1D9D0D"/>
    <w:rsid w:val="1F7E7EB0"/>
    <w:rsid w:val="1FFB072D"/>
    <w:rsid w:val="20385111"/>
    <w:rsid w:val="2056ECF2"/>
    <w:rsid w:val="209E6837"/>
    <w:rsid w:val="20B161EB"/>
    <w:rsid w:val="20D257DE"/>
    <w:rsid w:val="20D655C7"/>
    <w:rsid w:val="20F31605"/>
    <w:rsid w:val="21086FBE"/>
    <w:rsid w:val="212B30EA"/>
    <w:rsid w:val="2178A761"/>
    <w:rsid w:val="21C467E9"/>
    <w:rsid w:val="2204A2FF"/>
    <w:rsid w:val="222FC460"/>
    <w:rsid w:val="229682C8"/>
    <w:rsid w:val="22E27A25"/>
    <w:rsid w:val="22E53F7C"/>
    <w:rsid w:val="23A7C272"/>
    <w:rsid w:val="2407912E"/>
    <w:rsid w:val="2411B163"/>
    <w:rsid w:val="2437F0B8"/>
    <w:rsid w:val="246945FF"/>
    <w:rsid w:val="2475B93E"/>
    <w:rsid w:val="24769971"/>
    <w:rsid w:val="24BE386F"/>
    <w:rsid w:val="24CC7E0A"/>
    <w:rsid w:val="2577614C"/>
    <w:rsid w:val="25ABDB53"/>
    <w:rsid w:val="25CD1A86"/>
    <w:rsid w:val="25DFB8AE"/>
    <w:rsid w:val="2667B736"/>
    <w:rsid w:val="268451F7"/>
    <w:rsid w:val="26C9F80F"/>
    <w:rsid w:val="26FF0250"/>
    <w:rsid w:val="273530E6"/>
    <w:rsid w:val="282227BB"/>
    <w:rsid w:val="287B4056"/>
    <w:rsid w:val="288ABDA5"/>
    <w:rsid w:val="293AC01A"/>
    <w:rsid w:val="2949D2D7"/>
    <w:rsid w:val="294FE080"/>
    <w:rsid w:val="296495A6"/>
    <w:rsid w:val="298E838A"/>
    <w:rsid w:val="29B1E417"/>
    <w:rsid w:val="29F9BA79"/>
    <w:rsid w:val="2A030E90"/>
    <w:rsid w:val="2A084D2E"/>
    <w:rsid w:val="2A3ACE0E"/>
    <w:rsid w:val="2A506B66"/>
    <w:rsid w:val="2A92C24A"/>
    <w:rsid w:val="2ACBF1F0"/>
    <w:rsid w:val="2BBAEA5A"/>
    <w:rsid w:val="2C272C34"/>
    <w:rsid w:val="2C46E338"/>
    <w:rsid w:val="2C507EE9"/>
    <w:rsid w:val="2CC3575D"/>
    <w:rsid w:val="2D3646E6"/>
    <w:rsid w:val="2D64ED2C"/>
    <w:rsid w:val="2DD906E3"/>
    <w:rsid w:val="2E19599C"/>
    <w:rsid w:val="2E70B53C"/>
    <w:rsid w:val="2E74E5F1"/>
    <w:rsid w:val="2EE3B9AC"/>
    <w:rsid w:val="2EF928DB"/>
    <w:rsid w:val="2F092F98"/>
    <w:rsid w:val="2F19A583"/>
    <w:rsid w:val="2F265567"/>
    <w:rsid w:val="2FB0F0BE"/>
    <w:rsid w:val="2FCB0AF3"/>
    <w:rsid w:val="303ED5C0"/>
    <w:rsid w:val="305DB3B6"/>
    <w:rsid w:val="30C2AC60"/>
    <w:rsid w:val="30C641E8"/>
    <w:rsid w:val="30CBC1E6"/>
    <w:rsid w:val="30D0C1F0"/>
    <w:rsid w:val="30F0F372"/>
    <w:rsid w:val="3129C302"/>
    <w:rsid w:val="313E864A"/>
    <w:rsid w:val="3177D68A"/>
    <w:rsid w:val="3195A879"/>
    <w:rsid w:val="31A8AB6B"/>
    <w:rsid w:val="31B5978C"/>
    <w:rsid w:val="320CF979"/>
    <w:rsid w:val="3220A81D"/>
    <w:rsid w:val="32296995"/>
    <w:rsid w:val="3271D870"/>
    <w:rsid w:val="32C68895"/>
    <w:rsid w:val="32F3D448"/>
    <w:rsid w:val="330ADE06"/>
    <w:rsid w:val="332FFC74"/>
    <w:rsid w:val="334AC8B7"/>
    <w:rsid w:val="33694AEB"/>
    <w:rsid w:val="336CDE1D"/>
    <w:rsid w:val="3395D45B"/>
    <w:rsid w:val="33A492C5"/>
    <w:rsid w:val="33C33708"/>
    <w:rsid w:val="33DBCAC6"/>
    <w:rsid w:val="33F37D38"/>
    <w:rsid w:val="34A59526"/>
    <w:rsid w:val="34B1B814"/>
    <w:rsid w:val="34DE40AA"/>
    <w:rsid w:val="35019BDA"/>
    <w:rsid w:val="355F46A6"/>
    <w:rsid w:val="35B59C77"/>
    <w:rsid w:val="35D875AF"/>
    <w:rsid w:val="360398BD"/>
    <w:rsid w:val="36317C7E"/>
    <w:rsid w:val="3656DAFB"/>
    <w:rsid w:val="36696725"/>
    <w:rsid w:val="3691FB5A"/>
    <w:rsid w:val="36A023AC"/>
    <w:rsid w:val="36A4F09B"/>
    <w:rsid w:val="36D7BCE1"/>
    <w:rsid w:val="36E4EA37"/>
    <w:rsid w:val="370460A0"/>
    <w:rsid w:val="37125D9D"/>
    <w:rsid w:val="371540E8"/>
    <w:rsid w:val="3766B361"/>
    <w:rsid w:val="378D9061"/>
    <w:rsid w:val="38176F24"/>
    <w:rsid w:val="38289466"/>
    <w:rsid w:val="3828EAD4"/>
    <w:rsid w:val="3875FAD7"/>
    <w:rsid w:val="390505E1"/>
    <w:rsid w:val="390E7237"/>
    <w:rsid w:val="391618B6"/>
    <w:rsid w:val="391AA852"/>
    <w:rsid w:val="39769A2F"/>
    <w:rsid w:val="39CB1E43"/>
    <w:rsid w:val="3A1F73F0"/>
    <w:rsid w:val="3A2EB93D"/>
    <w:rsid w:val="3A2FB507"/>
    <w:rsid w:val="3A3779C0"/>
    <w:rsid w:val="3AC0AA41"/>
    <w:rsid w:val="3ACFE4C0"/>
    <w:rsid w:val="3AFEDABF"/>
    <w:rsid w:val="3B0C9141"/>
    <w:rsid w:val="3B1CB61F"/>
    <w:rsid w:val="3B1E4BFC"/>
    <w:rsid w:val="3B70DB7E"/>
    <w:rsid w:val="3B7A69D9"/>
    <w:rsid w:val="3C04B37B"/>
    <w:rsid w:val="3C83CD76"/>
    <w:rsid w:val="3CB3F8FE"/>
    <w:rsid w:val="3CFB39F0"/>
    <w:rsid w:val="3D111EE9"/>
    <w:rsid w:val="3D2FC15A"/>
    <w:rsid w:val="3D32553A"/>
    <w:rsid w:val="3D8A2335"/>
    <w:rsid w:val="3D8EB50C"/>
    <w:rsid w:val="3D91F9A8"/>
    <w:rsid w:val="3DB1738A"/>
    <w:rsid w:val="3DD7930B"/>
    <w:rsid w:val="3DE59519"/>
    <w:rsid w:val="3E6323AE"/>
    <w:rsid w:val="3E81F250"/>
    <w:rsid w:val="3EB6F012"/>
    <w:rsid w:val="3F237C99"/>
    <w:rsid w:val="3F40D7FE"/>
    <w:rsid w:val="3FE2DA1E"/>
    <w:rsid w:val="3FF64A45"/>
    <w:rsid w:val="3FFB992C"/>
    <w:rsid w:val="409345E5"/>
    <w:rsid w:val="414A5768"/>
    <w:rsid w:val="4152AED2"/>
    <w:rsid w:val="41F9725C"/>
    <w:rsid w:val="425B549F"/>
    <w:rsid w:val="4268E13D"/>
    <w:rsid w:val="42DB4F49"/>
    <w:rsid w:val="43291FEB"/>
    <w:rsid w:val="43442826"/>
    <w:rsid w:val="445F3AF8"/>
    <w:rsid w:val="44744D73"/>
    <w:rsid w:val="44CA0E69"/>
    <w:rsid w:val="45154CA8"/>
    <w:rsid w:val="45605266"/>
    <w:rsid w:val="457BFEFD"/>
    <w:rsid w:val="457C7598"/>
    <w:rsid w:val="45891BED"/>
    <w:rsid w:val="458AAD4D"/>
    <w:rsid w:val="4593A318"/>
    <w:rsid w:val="4595B4CA"/>
    <w:rsid w:val="459740BA"/>
    <w:rsid w:val="45D17370"/>
    <w:rsid w:val="45ECC5AF"/>
    <w:rsid w:val="462C5A16"/>
    <w:rsid w:val="4633386D"/>
    <w:rsid w:val="463E83CC"/>
    <w:rsid w:val="4688FFEC"/>
    <w:rsid w:val="46A857A1"/>
    <w:rsid w:val="46CE47E1"/>
    <w:rsid w:val="471B926C"/>
    <w:rsid w:val="47479210"/>
    <w:rsid w:val="475523EC"/>
    <w:rsid w:val="47737FBE"/>
    <w:rsid w:val="477C3432"/>
    <w:rsid w:val="47830EAB"/>
    <w:rsid w:val="47F1B028"/>
    <w:rsid w:val="47FC11E6"/>
    <w:rsid w:val="4849F61E"/>
    <w:rsid w:val="48E5FAFB"/>
    <w:rsid w:val="48F08FC1"/>
    <w:rsid w:val="48FD04C8"/>
    <w:rsid w:val="491331A1"/>
    <w:rsid w:val="4975A056"/>
    <w:rsid w:val="49B3E266"/>
    <w:rsid w:val="49DCD1C0"/>
    <w:rsid w:val="4A662DF2"/>
    <w:rsid w:val="4A6D379E"/>
    <w:rsid w:val="4AB53811"/>
    <w:rsid w:val="4ADA784C"/>
    <w:rsid w:val="4AE82F57"/>
    <w:rsid w:val="4B4843BB"/>
    <w:rsid w:val="4BA1CC18"/>
    <w:rsid w:val="4BCAF6A8"/>
    <w:rsid w:val="4C2406A9"/>
    <w:rsid w:val="4C33BB38"/>
    <w:rsid w:val="4CF0C10C"/>
    <w:rsid w:val="4D7F6721"/>
    <w:rsid w:val="4DA10279"/>
    <w:rsid w:val="4DCC5F66"/>
    <w:rsid w:val="4E071E1D"/>
    <w:rsid w:val="4E2A1D00"/>
    <w:rsid w:val="4E45A13B"/>
    <w:rsid w:val="4E9125C7"/>
    <w:rsid w:val="4ED5B836"/>
    <w:rsid w:val="4ED9E854"/>
    <w:rsid w:val="4EE2BF39"/>
    <w:rsid w:val="4F770EF2"/>
    <w:rsid w:val="4FD38386"/>
    <w:rsid w:val="4FD48D6F"/>
    <w:rsid w:val="4FEDCF66"/>
    <w:rsid w:val="5008A7A8"/>
    <w:rsid w:val="503370B5"/>
    <w:rsid w:val="5042A0BC"/>
    <w:rsid w:val="507B84D4"/>
    <w:rsid w:val="5083C389"/>
    <w:rsid w:val="50AE4E5F"/>
    <w:rsid w:val="51203436"/>
    <w:rsid w:val="51511179"/>
    <w:rsid w:val="51F788F7"/>
    <w:rsid w:val="51FD3328"/>
    <w:rsid w:val="51FFD87A"/>
    <w:rsid w:val="520E980D"/>
    <w:rsid w:val="52316B54"/>
    <w:rsid w:val="525712B6"/>
    <w:rsid w:val="525DA1D5"/>
    <w:rsid w:val="526A4D7B"/>
    <w:rsid w:val="52ABBBA4"/>
    <w:rsid w:val="52B1302B"/>
    <w:rsid w:val="530AA32E"/>
    <w:rsid w:val="532E725A"/>
    <w:rsid w:val="5338E082"/>
    <w:rsid w:val="5356437E"/>
    <w:rsid w:val="536F4DDB"/>
    <w:rsid w:val="53ED54C9"/>
    <w:rsid w:val="53F341C6"/>
    <w:rsid w:val="545262B5"/>
    <w:rsid w:val="549AB024"/>
    <w:rsid w:val="5637C836"/>
    <w:rsid w:val="56489C9F"/>
    <w:rsid w:val="56B23556"/>
    <w:rsid w:val="56DD3F6C"/>
    <w:rsid w:val="572BAB1A"/>
    <w:rsid w:val="57402EF5"/>
    <w:rsid w:val="57467148"/>
    <w:rsid w:val="578A6C6D"/>
    <w:rsid w:val="578EBC1B"/>
    <w:rsid w:val="5795777E"/>
    <w:rsid w:val="57970131"/>
    <w:rsid w:val="57C50B23"/>
    <w:rsid w:val="57E5AD50"/>
    <w:rsid w:val="5896D406"/>
    <w:rsid w:val="58A0B270"/>
    <w:rsid w:val="58EC419C"/>
    <w:rsid w:val="59136483"/>
    <w:rsid w:val="59148A87"/>
    <w:rsid w:val="5921E2DD"/>
    <w:rsid w:val="5922A067"/>
    <w:rsid w:val="593FCF40"/>
    <w:rsid w:val="594A7AE2"/>
    <w:rsid w:val="5961B726"/>
    <w:rsid w:val="59643056"/>
    <w:rsid w:val="597AEA3E"/>
    <w:rsid w:val="597DE711"/>
    <w:rsid w:val="598CC938"/>
    <w:rsid w:val="598DF8AD"/>
    <w:rsid w:val="59933671"/>
    <w:rsid w:val="59B49D39"/>
    <w:rsid w:val="59C571CC"/>
    <w:rsid w:val="59E37D8B"/>
    <w:rsid w:val="59F58BED"/>
    <w:rsid w:val="5A649938"/>
    <w:rsid w:val="5AA8359D"/>
    <w:rsid w:val="5ACFCC0A"/>
    <w:rsid w:val="5B579AE5"/>
    <w:rsid w:val="5B58DDC6"/>
    <w:rsid w:val="5B8147AB"/>
    <w:rsid w:val="5B8CB283"/>
    <w:rsid w:val="5B988F67"/>
    <w:rsid w:val="5BD339D6"/>
    <w:rsid w:val="5C054933"/>
    <w:rsid w:val="5C28E681"/>
    <w:rsid w:val="5C39FABE"/>
    <w:rsid w:val="5C575A7A"/>
    <w:rsid w:val="5C7E9A27"/>
    <w:rsid w:val="5CBF79A4"/>
    <w:rsid w:val="5CCDC410"/>
    <w:rsid w:val="5CF05432"/>
    <w:rsid w:val="5CFE378B"/>
    <w:rsid w:val="5D5A28A7"/>
    <w:rsid w:val="5DA00971"/>
    <w:rsid w:val="5DBA7F4E"/>
    <w:rsid w:val="5E019A5D"/>
    <w:rsid w:val="5E600A24"/>
    <w:rsid w:val="5EEE479D"/>
    <w:rsid w:val="5F0023B0"/>
    <w:rsid w:val="5F2E6B55"/>
    <w:rsid w:val="5F69462C"/>
    <w:rsid w:val="5F6B3774"/>
    <w:rsid w:val="5FACCE57"/>
    <w:rsid w:val="5FF1E384"/>
    <w:rsid w:val="606E05F8"/>
    <w:rsid w:val="607F7907"/>
    <w:rsid w:val="609C2AAE"/>
    <w:rsid w:val="60A64979"/>
    <w:rsid w:val="60A6B7E3"/>
    <w:rsid w:val="60A750DB"/>
    <w:rsid w:val="60AC5BEA"/>
    <w:rsid w:val="61690DB3"/>
    <w:rsid w:val="6195003A"/>
    <w:rsid w:val="619933EE"/>
    <w:rsid w:val="61E4388D"/>
    <w:rsid w:val="6252A2C6"/>
    <w:rsid w:val="629C429E"/>
    <w:rsid w:val="634CE515"/>
    <w:rsid w:val="6412F58E"/>
    <w:rsid w:val="641A8866"/>
    <w:rsid w:val="64AA3071"/>
    <w:rsid w:val="64E46366"/>
    <w:rsid w:val="65562910"/>
    <w:rsid w:val="656D0E05"/>
    <w:rsid w:val="657771AB"/>
    <w:rsid w:val="659F1101"/>
    <w:rsid w:val="65D8B3D5"/>
    <w:rsid w:val="65EC594D"/>
    <w:rsid w:val="6606ED1B"/>
    <w:rsid w:val="6610B5A0"/>
    <w:rsid w:val="6641E10F"/>
    <w:rsid w:val="6654D0EE"/>
    <w:rsid w:val="668D7BCD"/>
    <w:rsid w:val="67186AF4"/>
    <w:rsid w:val="673A9AB2"/>
    <w:rsid w:val="6771A64B"/>
    <w:rsid w:val="67FEDFB5"/>
    <w:rsid w:val="6871A49F"/>
    <w:rsid w:val="6893014C"/>
    <w:rsid w:val="68D75F41"/>
    <w:rsid w:val="68DAEAA9"/>
    <w:rsid w:val="69C1F188"/>
    <w:rsid w:val="69DA032A"/>
    <w:rsid w:val="69DB5F2E"/>
    <w:rsid w:val="69EE1698"/>
    <w:rsid w:val="69F2466D"/>
    <w:rsid w:val="6A1C9199"/>
    <w:rsid w:val="6A41EDD6"/>
    <w:rsid w:val="6A771286"/>
    <w:rsid w:val="6ABA9C04"/>
    <w:rsid w:val="6B05C520"/>
    <w:rsid w:val="6B0683D9"/>
    <w:rsid w:val="6B26F1E6"/>
    <w:rsid w:val="6B28AFEB"/>
    <w:rsid w:val="6B8E2B01"/>
    <w:rsid w:val="6BA438C3"/>
    <w:rsid w:val="6BA54789"/>
    <w:rsid w:val="6BB00E90"/>
    <w:rsid w:val="6BBE77AD"/>
    <w:rsid w:val="6BDBA26B"/>
    <w:rsid w:val="6BDF053C"/>
    <w:rsid w:val="6C214597"/>
    <w:rsid w:val="6C230B86"/>
    <w:rsid w:val="6C3FCCE4"/>
    <w:rsid w:val="6C8A5CAA"/>
    <w:rsid w:val="6C8F8FE6"/>
    <w:rsid w:val="6CA1C77A"/>
    <w:rsid w:val="6CB4B0AB"/>
    <w:rsid w:val="6CC43051"/>
    <w:rsid w:val="6CD38A7C"/>
    <w:rsid w:val="6D063C5E"/>
    <w:rsid w:val="6D35085A"/>
    <w:rsid w:val="6D94250C"/>
    <w:rsid w:val="6DCE9029"/>
    <w:rsid w:val="6DD5B82C"/>
    <w:rsid w:val="6E190F47"/>
    <w:rsid w:val="6E1E7E23"/>
    <w:rsid w:val="6ECDF696"/>
    <w:rsid w:val="6EEECAF7"/>
    <w:rsid w:val="6EFD2A25"/>
    <w:rsid w:val="6F0A0629"/>
    <w:rsid w:val="6F99D534"/>
    <w:rsid w:val="6FA02865"/>
    <w:rsid w:val="6FFB2EA0"/>
    <w:rsid w:val="703A9183"/>
    <w:rsid w:val="7043AC55"/>
    <w:rsid w:val="709C9E91"/>
    <w:rsid w:val="70EAD83A"/>
    <w:rsid w:val="70EED20B"/>
    <w:rsid w:val="70F3BC96"/>
    <w:rsid w:val="71384958"/>
    <w:rsid w:val="714F2D40"/>
    <w:rsid w:val="71C1D31C"/>
    <w:rsid w:val="724E47D1"/>
    <w:rsid w:val="72879DB7"/>
    <w:rsid w:val="72FBE4F5"/>
    <w:rsid w:val="72FD09D4"/>
    <w:rsid w:val="732CB347"/>
    <w:rsid w:val="735EA729"/>
    <w:rsid w:val="746BC321"/>
    <w:rsid w:val="747F7EEF"/>
    <w:rsid w:val="74973764"/>
    <w:rsid w:val="74C47042"/>
    <w:rsid w:val="74CCF0BE"/>
    <w:rsid w:val="7502DB4B"/>
    <w:rsid w:val="750B60F2"/>
    <w:rsid w:val="75743668"/>
    <w:rsid w:val="758746D9"/>
    <w:rsid w:val="75B71399"/>
    <w:rsid w:val="76FEE674"/>
    <w:rsid w:val="7723B9DB"/>
    <w:rsid w:val="7765C44B"/>
    <w:rsid w:val="77D0FB5D"/>
    <w:rsid w:val="77D93339"/>
    <w:rsid w:val="78325C7D"/>
    <w:rsid w:val="7896BB43"/>
    <w:rsid w:val="78C753F7"/>
    <w:rsid w:val="78D410FB"/>
    <w:rsid w:val="79130481"/>
    <w:rsid w:val="793C8836"/>
    <w:rsid w:val="796C729D"/>
    <w:rsid w:val="7977AD41"/>
    <w:rsid w:val="7994380A"/>
    <w:rsid w:val="79B17971"/>
    <w:rsid w:val="79FDF36C"/>
    <w:rsid w:val="7A265466"/>
    <w:rsid w:val="7A66B656"/>
    <w:rsid w:val="7ADF0CB4"/>
    <w:rsid w:val="7AEA4385"/>
    <w:rsid w:val="7B251199"/>
    <w:rsid w:val="7C06527B"/>
    <w:rsid w:val="7C1D7375"/>
    <w:rsid w:val="7C95F30C"/>
    <w:rsid w:val="7CF34BE9"/>
    <w:rsid w:val="7CFD891E"/>
    <w:rsid w:val="7D27024E"/>
    <w:rsid w:val="7D576AEF"/>
    <w:rsid w:val="7DB409DD"/>
    <w:rsid w:val="7E376E3D"/>
    <w:rsid w:val="7E52D6F1"/>
    <w:rsid w:val="7E82A957"/>
    <w:rsid w:val="7E88476D"/>
    <w:rsid w:val="7EB3C737"/>
    <w:rsid w:val="7F1C5060"/>
    <w:rsid w:val="7F3BABFB"/>
    <w:rsid w:val="7F3C9DCA"/>
    <w:rsid w:val="7F52F8CA"/>
    <w:rsid w:val="7F665893"/>
    <w:rsid w:val="7F6E100A"/>
    <w:rsid w:val="7F788D9B"/>
    <w:rsid w:val="7F7F9EE5"/>
    <w:rsid w:val="7FD5DED8"/>
    <w:rsid w:val="7FE0224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3CE87B"/>
  <w15:docId w15:val="{5260CC0A-1467-40B8-9504-5B509EFF0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ja-JP"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pageBreakBefore/>
      <w:pBdr>
        <w:top w:val="single" w:sz="24" w:space="10" w:color="0A1F50"/>
      </w:pBdr>
      <w:spacing w:after="240" w:line="240" w:lineRule="auto"/>
      <w:ind w:left="851" w:hanging="851"/>
      <w:outlineLvl w:val="0"/>
    </w:pPr>
    <w:rPr>
      <w:b/>
      <w:color w:val="0B1F51"/>
      <w:sz w:val="40"/>
      <w:szCs w:val="40"/>
    </w:rPr>
  </w:style>
  <w:style w:type="paragraph" w:styleId="Heading2">
    <w:name w:val="heading 2"/>
    <w:basedOn w:val="Normal"/>
    <w:next w:val="Normal"/>
    <w:link w:val="Heading2Char"/>
    <w:uiPriority w:val="9"/>
    <w:unhideWhenUsed/>
    <w:qFormat/>
    <w:pPr>
      <w:keepNext/>
      <w:pBdr>
        <w:top w:val="none" w:sz="0" w:space="0" w:color="000000"/>
      </w:pBdr>
      <w:spacing w:before="360" w:after="240" w:line="240" w:lineRule="auto"/>
      <w:ind w:left="851" w:hanging="851"/>
      <w:outlineLvl w:val="1"/>
    </w:pPr>
    <w:rPr>
      <w:b/>
      <w:color w:val="0B1F51"/>
      <w:sz w:val="28"/>
      <w:szCs w:val="28"/>
    </w:rPr>
  </w:style>
  <w:style w:type="paragraph" w:styleId="Heading3">
    <w:name w:val="heading 3"/>
    <w:basedOn w:val="Normal"/>
    <w:next w:val="Normal"/>
    <w:link w:val="Heading3Char"/>
    <w:uiPriority w:val="9"/>
    <w:semiHidden/>
    <w:unhideWhenUsed/>
    <w:qFormat/>
    <w:pPr>
      <w:keepNext/>
      <w:pBdr>
        <w:top w:val="nil"/>
        <w:left w:val="nil"/>
        <w:bottom w:val="nil"/>
        <w:right w:val="nil"/>
        <w:between w:val="nil"/>
      </w:pBdr>
      <w:spacing w:before="360" w:after="240" w:line="240" w:lineRule="auto"/>
      <w:ind w:left="851" w:hanging="851"/>
      <w:outlineLvl w:val="2"/>
    </w:pPr>
    <w:rPr>
      <w:b/>
      <w:color w:val="0B1F51"/>
      <w:sz w:val="24"/>
      <w:szCs w:val="24"/>
    </w:rPr>
  </w:style>
  <w:style w:type="paragraph" w:styleId="Heading4">
    <w:name w:val="heading 4"/>
    <w:basedOn w:val="Normal"/>
    <w:next w:val="Normal"/>
    <w:link w:val="Heading4Char"/>
    <w:uiPriority w:val="9"/>
    <w:semiHidden/>
    <w:unhideWhenUsed/>
    <w:qFormat/>
    <w:pPr>
      <w:keepNext/>
      <w:keepLines/>
      <w:pBdr>
        <w:top w:val="nil"/>
        <w:left w:val="nil"/>
        <w:bottom w:val="nil"/>
        <w:right w:val="nil"/>
        <w:between w:val="nil"/>
      </w:pBdr>
      <w:spacing w:before="260" w:after="260" w:line="240" w:lineRule="auto"/>
      <w:outlineLvl w:val="3"/>
    </w:pPr>
    <w:rPr>
      <w:b/>
      <w:color w:val="0A1F50"/>
      <w:sz w:val="24"/>
      <w:szCs w:val="24"/>
    </w:rPr>
  </w:style>
  <w:style w:type="paragraph" w:styleId="Heading5">
    <w:name w:val="heading 5"/>
    <w:basedOn w:val="Normal"/>
    <w:next w:val="Normal"/>
    <w:link w:val="Heading5Char"/>
    <w:uiPriority w:val="9"/>
    <w:semiHidden/>
    <w:unhideWhenUsed/>
    <w:qFormat/>
    <w:pPr>
      <w:keepNext/>
      <w:keepLines/>
      <w:pBdr>
        <w:top w:val="nil"/>
        <w:left w:val="nil"/>
        <w:bottom w:val="nil"/>
        <w:right w:val="nil"/>
        <w:between w:val="nil"/>
      </w:pBdr>
      <w:spacing w:before="260" w:after="60" w:line="240" w:lineRule="auto"/>
      <w:outlineLvl w:val="4"/>
    </w:pPr>
    <w:rPr>
      <w:b/>
      <w:color w:val="0A1F50"/>
    </w:rPr>
  </w:style>
  <w:style w:type="paragraph" w:styleId="Heading6">
    <w:name w:val="heading 6"/>
    <w:basedOn w:val="Normal"/>
    <w:next w:val="Normal"/>
    <w:link w:val="Heading6Char"/>
    <w:uiPriority w:val="9"/>
    <w:semiHidden/>
    <w:unhideWhenUsed/>
    <w:qFormat/>
    <w:pPr>
      <w:keepNext/>
      <w:keepLines/>
      <w:pBdr>
        <w:top w:val="nil"/>
        <w:left w:val="nil"/>
        <w:bottom w:val="nil"/>
        <w:right w:val="nil"/>
        <w:between w:val="nil"/>
      </w:pBdr>
      <w:spacing w:before="260" w:after="260" w:line="240" w:lineRule="auto"/>
      <w:outlineLvl w:val="5"/>
    </w:pPr>
    <w:rPr>
      <w:b/>
      <w:color w:val="0A1F50"/>
      <w:sz w:val="24"/>
      <w:szCs w:val="24"/>
    </w:rPr>
  </w:style>
  <w:style w:type="paragraph" w:styleId="Heading7">
    <w:name w:val="heading 7"/>
    <w:basedOn w:val="Heading4"/>
    <w:next w:val="Normal"/>
    <w:link w:val="Heading7Char"/>
    <w:semiHidden/>
    <w:locked/>
    <w:rsid w:val="007865ED"/>
    <w:pPr>
      <w:outlineLvl w:val="6"/>
    </w:pPr>
  </w:style>
  <w:style w:type="paragraph" w:styleId="Heading8">
    <w:name w:val="heading 8"/>
    <w:basedOn w:val="Heading4"/>
    <w:next w:val="Normal"/>
    <w:link w:val="Heading8Char"/>
    <w:semiHidden/>
    <w:locked/>
    <w:rsid w:val="007865ED"/>
    <w:pPr>
      <w:outlineLvl w:val="7"/>
    </w:pPr>
  </w:style>
  <w:style w:type="paragraph" w:styleId="Heading9">
    <w:name w:val="heading 9"/>
    <w:basedOn w:val="Heading4"/>
    <w:next w:val="Normal"/>
    <w:link w:val="Heading9Char"/>
    <w:semiHidden/>
    <w:locked/>
    <w:rsid w:val="007865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pBdr>
        <w:top w:val="nil"/>
        <w:left w:val="nil"/>
        <w:bottom w:val="nil"/>
        <w:right w:val="nil"/>
        <w:between w:val="nil"/>
      </w:pBdr>
      <w:spacing w:before="240" w:after="1134" w:line="240" w:lineRule="auto"/>
    </w:pPr>
    <w:rPr>
      <w:b/>
      <w:color w:val="0B1F51"/>
      <w:sz w:val="72"/>
      <w:szCs w:val="72"/>
    </w:rPr>
  </w:style>
  <w:style w:type="paragraph" w:customStyle="1" w:styleId="Listbulletfinal">
    <w:name w:val="List bullet final"/>
    <w:basedOn w:val="Normal"/>
    <w:next w:val="Normal"/>
    <w:rsid w:val="002D5AE2"/>
    <w:pPr>
      <w:numPr>
        <w:numId w:val="10"/>
      </w:numPr>
      <w:spacing w:line="240" w:lineRule="auto"/>
      <w:ind w:left="357" w:hanging="357"/>
    </w:pPr>
    <w:rPr>
      <w:rFonts w:eastAsia="Times New Roman" w:cs="Times New Roman"/>
      <w:szCs w:val="20"/>
      <w:lang w:eastAsia="en-US"/>
    </w:rPr>
  </w:style>
  <w:style w:type="paragraph" w:customStyle="1" w:styleId="Prelim">
    <w:name w:val="Prelim"/>
    <w:qFormat/>
    <w:rsid w:val="008D4643"/>
    <w:pPr>
      <w:spacing w:after="260"/>
    </w:pPr>
    <w:rPr>
      <w:b/>
      <w:color w:val="0B1F51"/>
      <w:sz w:val="32"/>
      <w:lang w:eastAsia="en-GB"/>
    </w:rPr>
  </w:style>
  <w:style w:type="paragraph" w:styleId="Header">
    <w:name w:val="header"/>
    <w:basedOn w:val="BodyText"/>
    <w:link w:val="HeaderChar"/>
    <w:uiPriority w:val="99"/>
    <w:unhideWhenUsed/>
    <w:qFormat/>
    <w:rsid w:val="001D4E05"/>
    <w:pPr>
      <w:pBdr>
        <w:bottom w:val="single" w:sz="4" w:space="1" w:color="auto"/>
      </w:pBdr>
      <w:tabs>
        <w:tab w:val="center" w:pos="4513"/>
        <w:tab w:val="right" w:pos="9026"/>
      </w:tabs>
    </w:pPr>
    <w:rPr>
      <w:iCs/>
      <w:noProof/>
      <w:sz w:val="16"/>
      <w:szCs w:val="18"/>
    </w:rPr>
  </w:style>
  <w:style w:type="paragraph" w:customStyle="1" w:styleId="Quotation">
    <w:name w:val="Quotation"/>
    <w:basedOn w:val="BodyText"/>
    <w:next w:val="BodyText"/>
    <w:qFormat/>
    <w:rsid w:val="00A14BF7"/>
    <w:pPr>
      <w:spacing w:before="260" w:after="260" w:line="240" w:lineRule="auto"/>
      <w:ind w:left="357" w:right="357"/>
    </w:pPr>
  </w:style>
  <w:style w:type="table" w:customStyle="1" w:styleId="OPMTable">
    <w:name w:val="OPM Table"/>
    <w:basedOn w:val="TableNormal"/>
    <w:uiPriority w:val="99"/>
    <w:rsid w:val="00970B2C"/>
    <w:pPr>
      <w:spacing w:before="40" w:after="40"/>
    </w:pPr>
    <w:rPr>
      <w:rFonts w:eastAsia="Times New Roman" w:cs="Times New Roman"/>
      <w:sz w:val="20"/>
      <w:szCs w:val="20"/>
      <w:lang w:eastAsia="en-GB"/>
    </w:rPr>
    <w:tblP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CellMar>
        <w:left w:w="57" w:type="dxa"/>
        <w:right w:w="57" w:type="dxa"/>
      </w:tblCellMar>
    </w:tblPr>
    <w:tcPr>
      <w:shd w:val="clear" w:color="auto" w:fill="DBE4ED"/>
      <w:vAlign w:val="center"/>
    </w:tcPr>
    <w:tblStylePr w:type="firstRow">
      <w:pPr>
        <w:keepNext/>
        <w:wordWrap/>
        <w:spacing w:beforeLines="0" w:before="60" w:beforeAutospacing="0" w:afterLines="0" w:after="60" w:afterAutospacing="0"/>
        <w:contextualSpacing w:val="0"/>
        <w:jc w:val="left"/>
      </w:pPr>
      <w:rPr>
        <w:rFonts w:ascii="Arial" w:hAnsi="Arial"/>
        <w:b/>
        <w:color w:val="FFFFFF" w:themeColor="background1"/>
        <w:sz w:val="20"/>
      </w:rPr>
      <w:tblPr/>
      <w:trPr>
        <w:tblHeader/>
      </w:trPr>
      <w:tcPr>
        <w:shd w:val="clear" w:color="auto" w:fill="0B1F51"/>
      </w:tcPr>
    </w:tblStylePr>
    <w:tblStylePr w:type="lastRow">
      <w:rPr>
        <w:b/>
        <w:i w:val="0"/>
        <w:color w:val="0B1F51"/>
      </w:rPr>
      <w:tblPr/>
      <w:tcPr>
        <w:shd w:val="clear" w:color="auto" w:fill="DBE4ED"/>
      </w:tcPr>
    </w:tblStylePr>
    <w:tblStylePr w:type="firstCol">
      <w:pPr>
        <w:jc w:val="left"/>
      </w:pPr>
      <w:rPr>
        <w:b/>
        <w:color w:val="0B1F51"/>
      </w:rPr>
      <w:tblPr/>
      <w:tcPr>
        <w:shd w:val="clear" w:color="auto" w:fill="DBE4ED"/>
      </w:tcPr>
    </w:tblStylePr>
  </w:style>
  <w:style w:type="character" w:styleId="PageNumber">
    <w:name w:val="page number"/>
    <w:basedOn w:val="DefaultParagraphFont"/>
    <w:uiPriority w:val="99"/>
    <w:semiHidden/>
    <w:unhideWhenUsed/>
    <w:rsid w:val="00991A6A"/>
  </w:style>
  <w:style w:type="paragraph" w:styleId="NormalWeb">
    <w:name w:val="Normal (Web)"/>
    <w:basedOn w:val="Normal"/>
    <w:uiPriority w:val="99"/>
    <w:semiHidden/>
    <w:unhideWhenUsed/>
    <w:rsid w:val="009B2103"/>
    <w:pPr>
      <w:spacing w:before="100" w:beforeAutospacing="1" w:after="100" w:afterAutospacing="1" w:line="240" w:lineRule="auto"/>
    </w:pPr>
    <w:rPr>
      <w:rFonts w:ascii="Times New Roman" w:hAnsi="Times New Roman" w:cs="Times New Roman"/>
      <w:sz w:val="24"/>
      <w:szCs w:val="24"/>
    </w:rPr>
  </w:style>
  <w:style w:type="paragraph" w:styleId="TOC5">
    <w:name w:val="toc 5"/>
    <w:basedOn w:val="Normal"/>
    <w:next w:val="Normal"/>
    <w:uiPriority w:val="39"/>
    <w:semiHidden/>
    <w:locked/>
    <w:rsid w:val="00475405"/>
    <w:pPr>
      <w:ind w:left="880"/>
    </w:pPr>
  </w:style>
  <w:style w:type="character" w:customStyle="1" w:styleId="Heading5Char">
    <w:name w:val="Heading 5 Char"/>
    <w:basedOn w:val="DefaultParagraphFont"/>
    <w:link w:val="Heading5"/>
    <w:rsid w:val="00A14BF7"/>
    <w:rPr>
      <w:rFonts w:ascii="Arial" w:eastAsia="Helvetica" w:hAnsi="Arial" w:cs="Arial"/>
      <w:b/>
      <w:iCs/>
      <w:color w:val="0A1F50" w:themeColor="text2"/>
      <w:sz w:val="22"/>
      <w:szCs w:val="22"/>
      <w:lang w:val="en-GB" w:eastAsia="en-GB"/>
    </w:rPr>
  </w:style>
  <w:style w:type="character" w:customStyle="1" w:styleId="Heading3Char">
    <w:name w:val="Heading 3 Char"/>
    <w:basedOn w:val="DefaultParagraphFont"/>
    <w:link w:val="Heading3"/>
    <w:rsid w:val="001A58FF"/>
    <w:rPr>
      <w:rFonts w:ascii="Arial" w:eastAsia="Helvetica" w:hAnsi="Arial" w:cs="Arial"/>
      <w:b/>
      <w:color w:val="0B1F51"/>
      <w:szCs w:val="20"/>
      <w:lang w:val="en-GB" w:eastAsia="en-GB"/>
    </w:rPr>
  </w:style>
  <w:style w:type="character" w:customStyle="1" w:styleId="Heading1Char">
    <w:name w:val="Heading 1 Char"/>
    <w:basedOn w:val="DefaultParagraphFont"/>
    <w:link w:val="Heading1"/>
    <w:rsid w:val="004D5AB1"/>
    <w:rPr>
      <w:rFonts w:ascii="Arial" w:eastAsia="Times New Roman" w:hAnsi="Arial" w:cs="Times New Roman"/>
      <w:b/>
      <w:bCs/>
      <w:color w:val="0B1F51"/>
      <w:sz w:val="40"/>
      <w:szCs w:val="20"/>
      <w:lang w:val="en-GB" w:eastAsia="en-GB"/>
    </w:rPr>
  </w:style>
  <w:style w:type="character" w:customStyle="1" w:styleId="Heading2Char">
    <w:name w:val="Heading 2 Char"/>
    <w:basedOn w:val="DefaultParagraphFont"/>
    <w:link w:val="Heading2"/>
    <w:rsid w:val="00174295"/>
    <w:rPr>
      <w:rFonts w:ascii="Arial" w:eastAsia="Times New Roman" w:hAnsi="Arial" w:cs="Times New Roman"/>
      <w:b/>
      <w:bCs/>
      <w:color w:val="0B1F51"/>
      <w:kern w:val="32"/>
      <w:sz w:val="28"/>
      <w:szCs w:val="28"/>
      <w:lang w:val="en-GB" w:eastAsia="en-GB"/>
    </w:rPr>
  </w:style>
  <w:style w:type="character" w:customStyle="1" w:styleId="Heading4Char">
    <w:name w:val="Heading 4 Char"/>
    <w:basedOn w:val="DefaultParagraphFont"/>
    <w:link w:val="Heading4"/>
    <w:rsid w:val="00A14BF7"/>
    <w:rPr>
      <w:rFonts w:ascii="Arial" w:eastAsia="Helvetica" w:hAnsi="Arial" w:cs="Arial"/>
      <w:b/>
      <w:iCs/>
      <w:color w:val="0A1F50" w:themeColor="text2"/>
      <w:szCs w:val="22"/>
      <w:lang w:val="en-GB" w:eastAsia="en-GB"/>
    </w:rPr>
  </w:style>
  <w:style w:type="character" w:customStyle="1" w:styleId="Heading6Char">
    <w:name w:val="Heading 6 Char"/>
    <w:basedOn w:val="DefaultParagraphFont"/>
    <w:link w:val="Heading6"/>
    <w:uiPriority w:val="9"/>
    <w:semiHidden/>
    <w:rsid w:val="0041229D"/>
    <w:rPr>
      <w:rFonts w:ascii="Helvetica" w:eastAsia="Helvetica" w:hAnsi="Helvetica" w:cs="Helvetica"/>
      <w:iCs/>
      <w:color w:val="0A1F50" w:themeColor="text2"/>
      <w:sz w:val="20"/>
      <w:szCs w:val="22"/>
      <w:lang w:val="en-GB" w:eastAsia="en-GB"/>
    </w:rPr>
  </w:style>
  <w:style w:type="character" w:customStyle="1" w:styleId="Heading7Char">
    <w:name w:val="Heading 7 Char"/>
    <w:basedOn w:val="DefaultParagraphFont"/>
    <w:link w:val="Heading7"/>
    <w:uiPriority w:val="9"/>
    <w:semiHidden/>
    <w:rsid w:val="0041229D"/>
    <w:rPr>
      <w:rFonts w:ascii="Helvetica" w:eastAsia="Helvetica" w:hAnsi="Helvetica" w:cs="Helvetica"/>
      <w:iCs/>
      <w:color w:val="0A1F50" w:themeColor="text2"/>
      <w:sz w:val="20"/>
      <w:szCs w:val="22"/>
      <w:lang w:val="en-GB" w:eastAsia="en-GB"/>
    </w:rPr>
  </w:style>
  <w:style w:type="character" w:customStyle="1" w:styleId="Heading8Char">
    <w:name w:val="Heading 8 Char"/>
    <w:basedOn w:val="DefaultParagraphFont"/>
    <w:link w:val="Heading8"/>
    <w:uiPriority w:val="9"/>
    <w:semiHidden/>
    <w:rsid w:val="0041229D"/>
    <w:rPr>
      <w:rFonts w:ascii="Helvetica" w:eastAsia="Helvetica" w:hAnsi="Helvetica" w:cs="Helvetica"/>
      <w:iCs/>
      <w:color w:val="0A1F50" w:themeColor="text2"/>
      <w:sz w:val="20"/>
      <w:szCs w:val="22"/>
      <w:lang w:val="en-GB" w:eastAsia="en-GB"/>
    </w:rPr>
  </w:style>
  <w:style w:type="character" w:customStyle="1" w:styleId="Heading9Char">
    <w:name w:val="Heading 9 Char"/>
    <w:basedOn w:val="DefaultParagraphFont"/>
    <w:link w:val="Heading9"/>
    <w:uiPriority w:val="9"/>
    <w:semiHidden/>
    <w:rsid w:val="0041229D"/>
    <w:rPr>
      <w:rFonts w:ascii="Helvetica" w:eastAsia="Helvetica" w:hAnsi="Helvetica" w:cs="Helvetica"/>
      <w:iCs/>
      <w:color w:val="0A1F50" w:themeColor="text2"/>
      <w:sz w:val="20"/>
      <w:szCs w:val="22"/>
      <w:lang w:val="en-GB" w:eastAsia="en-GB"/>
    </w:rPr>
  </w:style>
  <w:style w:type="paragraph" w:styleId="TOC6">
    <w:name w:val="toc 6"/>
    <w:basedOn w:val="Normal"/>
    <w:next w:val="Normal"/>
    <w:uiPriority w:val="39"/>
    <w:semiHidden/>
    <w:locked/>
    <w:rsid w:val="00475405"/>
    <w:pPr>
      <w:ind w:left="1100"/>
    </w:pPr>
  </w:style>
  <w:style w:type="paragraph" w:customStyle="1" w:styleId="ListNumbered">
    <w:name w:val="List Numbered"/>
    <w:basedOn w:val="BodyText"/>
    <w:qFormat/>
    <w:rsid w:val="00941B69"/>
    <w:pPr>
      <w:numPr>
        <w:numId w:val="5"/>
      </w:numPr>
      <w:spacing w:after="60"/>
      <w:ind w:left="357" w:hanging="357"/>
    </w:pPr>
  </w:style>
  <w:style w:type="paragraph" w:styleId="TOC7">
    <w:name w:val="toc 7"/>
    <w:basedOn w:val="Normal"/>
    <w:next w:val="Normal"/>
    <w:uiPriority w:val="39"/>
    <w:semiHidden/>
    <w:locked/>
    <w:rsid w:val="00475405"/>
    <w:pPr>
      <w:ind w:left="1320"/>
    </w:pPr>
  </w:style>
  <w:style w:type="paragraph" w:styleId="TOC8">
    <w:name w:val="toc 8"/>
    <w:basedOn w:val="Normal"/>
    <w:next w:val="Normal"/>
    <w:uiPriority w:val="39"/>
    <w:locked/>
    <w:rsid w:val="004938D6"/>
    <w:pPr>
      <w:tabs>
        <w:tab w:val="left" w:pos="1560"/>
        <w:tab w:val="right" w:leader="dot" w:pos="8488"/>
      </w:tabs>
      <w:spacing w:before="120" w:after="0" w:line="240" w:lineRule="auto"/>
      <w:ind w:left="1134" w:hanging="1134"/>
    </w:pPr>
    <w:rPr>
      <w:noProof/>
    </w:rPr>
  </w:style>
  <w:style w:type="paragraph" w:styleId="FootnoteText">
    <w:name w:val="footnote text"/>
    <w:basedOn w:val="Normal"/>
    <w:link w:val="FootnoteTextChar"/>
    <w:uiPriority w:val="99"/>
    <w:unhideWhenUsed/>
    <w:qFormat/>
    <w:rsid w:val="00791C67"/>
    <w:pPr>
      <w:adjustRightInd w:val="0"/>
      <w:spacing w:after="0" w:line="240" w:lineRule="auto"/>
    </w:pPr>
    <w:rPr>
      <w:sz w:val="18"/>
      <w:szCs w:val="18"/>
    </w:rPr>
  </w:style>
  <w:style w:type="character" w:customStyle="1" w:styleId="FootnoteTextChar">
    <w:name w:val="Footnote Text Char"/>
    <w:basedOn w:val="DefaultParagraphFont"/>
    <w:link w:val="FootnoteText"/>
    <w:uiPriority w:val="99"/>
    <w:rsid w:val="00791C67"/>
    <w:rPr>
      <w:rFonts w:ascii="Arial" w:hAnsi="Arial" w:cs="Arial"/>
      <w:sz w:val="18"/>
      <w:szCs w:val="18"/>
      <w:lang w:val="en-GB" w:eastAsia="en-GB"/>
    </w:rPr>
  </w:style>
  <w:style w:type="character" w:styleId="FootnoteReference">
    <w:name w:val="footnote reference"/>
    <w:basedOn w:val="DefaultParagraphFont"/>
    <w:uiPriority w:val="99"/>
    <w:unhideWhenUsed/>
    <w:qFormat/>
    <w:rsid w:val="00A01B67"/>
    <w:rPr>
      <w:vertAlign w:val="superscript"/>
    </w:rPr>
  </w:style>
  <w:style w:type="paragraph" w:customStyle="1" w:styleId="ListNumbered2">
    <w:name w:val="List Numbered 2"/>
    <w:basedOn w:val="ListNumbered"/>
    <w:rsid w:val="004E36E9"/>
    <w:pPr>
      <w:numPr>
        <w:numId w:val="12"/>
      </w:numPr>
      <w:ind w:left="717"/>
    </w:pPr>
  </w:style>
  <w:style w:type="table" w:styleId="TableGrid">
    <w:name w:val="Table Grid"/>
    <w:basedOn w:val="TableNormal"/>
    <w:uiPriority w:val="59"/>
    <w:rsid w:val="00682B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tes">
    <w:name w:val="Table notes"/>
    <w:basedOn w:val="Normal"/>
    <w:next w:val="BodyText"/>
    <w:rsid w:val="00BE49A2"/>
    <w:pPr>
      <w:spacing w:before="120" w:after="240" w:line="240" w:lineRule="auto"/>
    </w:pPr>
    <w:rPr>
      <w:rFonts w:eastAsia="Times New Roman" w:cs="Times New Roman"/>
      <w:sz w:val="18"/>
      <w:szCs w:val="20"/>
      <w:lang w:eastAsia="en-US"/>
    </w:rPr>
  </w:style>
  <w:style w:type="table" w:styleId="PlainTable1">
    <w:name w:val="Plain Table 1"/>
    <w:basedOn w:val="TableNormal"/>
    <w:uiPriority w:val="41"/>
    <w:rsid w:val="00000B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BodyText"/>
    <w:next w:val="BodyText"/>
    <w:unhideWhenUsed/>
    <w:qFormat/>
    <w:rsid w:val="004D5AB1"/>
    <w:pPr>
      <w:keepNext/>
      <w:spacing w:before="240" w:after="120"/>
      <w:ind w:left="1134" w:hanging="1134"/>
      <w:outlineLvl w:val="2"/>
    </w:pPr>
    <w:rPr>
      <w:rFonts w:eastAsia="Times New Roman" w:cs="Times New Roman"/>
      <w:b/>
      <w:bCs/>
      <w:color w:val="0B1F51"/>
      <w:lang w:eastAsia="en-US"/>
    </w:rPr>
  </w:style>
  <w:style w:type="paragraph" w:styleId="TOC1">
    <w:name w:val="toc 1"/>
    <w:basedOn w:val="BodyText"/>
    <w:next w:val="BodyText"/>
    <w:uiPriority w:val="39"/>
    <w:unhideWhenUsed/>
    <w:qFormat/>
    <w:rsid w:val="00B43154"/>
    <w:pPr>
      <w:tabs>
        <w:tab w:val="right" w:leader="dot" w:pos="8488"/>
      </w:tabs>
      <w:spacing w:before="120" w:after="0"/>
      <w:ind w:left="851" w:hanging="851"/>
    </w:pPr>
    <w:rPr>
      <w:bCs/>
      <w:noProof/>
      <w:szCs w:val="24"/>
    </w:rPr>
  </w:style>
  <w:style w:type="paragraph" w:styleId="TOC2">
    <w:name w:val="toc 2"/>
    <w:basedOn w:val="BodyText"/>
    <w:next w:val="BodyText"/>
    <w:uiPriority w:val="39"/>
    <w:unhideWhenUsed/>
    <w:qFormat/>
    <w:rsid w:val="008720A0"/>
    <w:pPr>
      <w:tabs>
        <w:tab w:val="right" w:leader="dot" w:pos="8488"/>
      </w:tabs>
      <w:spacing w:before="60" w:after="0"/>
      <w:ind w:left="1560" w:hanging="709"/>
    </w:pPr>
    <w:rPr>
      <w:bCs/>
      <w:noProof/>
      <w:szCs w:val="20"/>
    </w:rPr>
  </w:style>
  <w:style w:type="paragraph" w:styleId="TOC3">
    <w:name w:val="toc 3"/>
    <w:basedOn w:val="BodyText"/>
    <w:next w:val="BodyText"/>
    <w:uiPriority w:val="39"/>
    <w:unhideWhenUsed/>
    <w:qFormat/>
    <w:rsid w:val="008720A0"/>
    <w:pPr>
      <w:tabs>
        <w:tab w:val="right" w:pos="8488"/>
      </w:tabs>
      <w:spacing w:after="0"/>
      <w:ind w:left="2410" w:hanging="850"/>
    </w:pPr>
    <w:rPr>
      <w:noProof/>
      <w:szCs w:val="20"/>
    </w:rPr>
  </w:style>
  <w:style w:type="character" w:customStyle="1" w:styleId="HeaderChar">
    <w:name w:val="Header Char"/>
    <w:basedOn w:val="DefaultParagraphFont"/>
    <w:link w:val="Header"/>
    <w:uiPriority w:val="99"/>
    <w:rsid w:val="001D4E05"/>
    <w:rPr>
      <w:rFonts w:ascii="Arial" w:hAnsi="Arial" w:cs="Arial"/>
      <w:iCs/>
      <w:noProof/>
      <w:sz w:val="16"/>
      <w:szCs w:val="18"/>
      <w:lang w:val="en-GB" w:eastAsia="en-GB"/>
    </w:rPr>
  </w:style>
  <w:style w:type="paragraph" w:styleId="Footer">
    <w:name w:val="footer"/>
    <w:basedOn w:val="BodyText"/>
    <w:link w:val="FooterChar"/>
    <w:uiPriority w:val="99"/>
    <w:unhideWhenUsed/>
    <w:qFormat/>
    <w:rsid w:val="0009773A"/>
    <w:pPr>
      <w:pBdr>
        <w:top w:val="single" w:sz="4" w:space="1" w:color="auto"/>
      </w:pBdr>
    </w:pPr>
    <w:rPr>
      <w:sz w:val="18"/>
      <w:szCs w:val="18"/>
    </w:rPr>
  </w:style>
  <w:style w:type="character" w:customStyle="1" w:styleId="FooterChar">
    <w:name w:val="Footer Char"/>
    <w:basedOn w:val="DefaultParagraphFont"/>
    <w:link w:val="Footer"/>
    <w:uiPriority w:val="99"/>
    <w:rsid w:val="0009773A"/>
    <w:rPr>
      <w:rFonts w:ascii="Arial" w:hAnsi="Arial" w:cs="Arial"/>
      <w:sz w:val="18"/>
      <w:szCs w:val="18"/>
      <w:lang w:val="en-GB" w:eastAsia="en-GB"/>
    </w:rPr>
  </w:style>
  <w:style w:type="character" w:customStyle="1" w:styleId="TitleChar">
    <w:name w:val="Title Char"/>
    <w:basedOn w:val="DefaultParagraphFont"/>
    <w:link w:val="Title"/>
    <w:uiPriority w:val="10"/>
    <w:rsid w:val="006A0F05"/>
    <w:rPr>
      <w:rFonts w:ascii="Arial" w:eastAsiaTheme="majorEastAsia" w:hAnsi="Arial" w:cs="Arial"/>
      <w:b/>
      <w:color w:val="0B1F51"/>
      <w:spacing w:val="-10"/>
      <w:kern w:val="28"/>
      <w:sz w:val="72"/>
      <w:szCs w:val="72"/>
      <w:lang w:val="en-GB" w:eastAsia="en-GB"/>
    </w:rPr>
  </w:style>
  <w:style w:type="table" w:customStyle="1" w:styleId="CoverTable">
    <w:name w:val="Cover Table"/>
    <w:basedOn w:val="TableNormal"/>
    <w:uiPriority w:val="99"/>
    <w:rsid w:val="00B65835"/>
    <w:rPr>
      <w:rFonts w:ascii="Roboto" w:hAnsi="Roboto"/>
      <w:color w:val="FFFFFF" w:themeColor="background1"/>
    </w:rPr>
    <w:tblPr/>
    <w:tcPr>
      <w:tcMar>
        <w:left w:w="0" w:type="dxa"/>
        <w:right w:w="0" w:type="dxa"/>
      </w:tcMar>
    </w:tcPr>
  </w:style>
  <w:style w:type="paragraph" w:customStyle="1" w:styleId="Contacts">
    <w:name w:val="Contacts"/>
    <w:basedOn w:val="BodyText"/>
    <w:rsid w:val="000E1429"/>
    <w:pPr>
      <w:spacing w:after="0"/>
    </w:pPr>
    <w:rPr>
      <w:sz w:val="18"/>
      <w:szCs w:val="18"/>
    </w:rPr>
  </w:style>
  <w:style w:type="character" w:styleId="Hyperlink">
    <w:name w:val="Hyperlink"/>
    <w:basedOn w:val="DefaultParagraphFont"/>
    <w:uiPriority w:val="99"/>
    <w:unhideWhenUsed/>
    <w:rsid w:val="0041229D"/>
    <w:rPr>
      <w:color w:val="45A7E1" w:themeColor="accent1"/>
      <w:u w:val="single"/>
    </w:rPr>
  </w:style>
  <w:style w:type="character" w:styleId="FollowedHyperlink">
    <w:name w:val="FollowedHyperlink"/>
    <w:basedOn w:val="DefaultParagraphFont"/>
    <w:uiPriority w:val="99"/>
    <w:semiHidden/>
    <w:unhideWhenUsed/>
    <w:rsid w:val="00CB6CEC"/>
    <w:rPr>
      <w:color w:val="45A7E1" w:themeColor="followedHyperlink"/>
      <w:u w:val="single"/>
    </w:rPr>
  </w:style>
  <w:style w:type="paragraph" w:styleId="TableofFigures">
    <w:name w:val="table of figures"/>
    <w:basedOn w:val="BodyText"/>
    <w:next w:val="Normal"/>
    <w:uiPriority w:val="99"/>
    <w:unhideWhenUsed/>
    <w:qFormat/>
    <w:rsid w:val="00B466D1"/>
    <w:pPr>
      <w:spacing w:after="120"/>
    </w:pPr>
  </w:style>
  <w:style w:type="character" w:customStyle="1" w:styleId="SubtitleChar">
    <w:name w:val="Subtitle Char"/>
    <w:basedOn w:val="DefaultParagraphFont"/>
    <w:link w:val="Subtitle"/>
    <w:uiPriority w:val="11"/>
    <w:semiHidden/>
    <w:rsid w:val="0041229D"/>
    <w:rPr>
      <w:rFonts w:eastAsiaTheme="minorEastAsia"/>
      <w:color w:val="5A5A5A" w:themeColor="text1" w:themeTint="A5"/>
      <w:spacing w:val="15"/>
      <w:sz w:val="22"/>
      <w:szCs w:val="22"/>
      <w:lang w:val="en-GB" w:eastAsia="en-GB"/>
    </w:rPr>
  </w:style>
  <w:style w:type="character" w:styleId="SubtleEmphasis">
    <w:name w:val="Subtle Emphasis"/>
    <w:basedOn w:val="DefaultParagraphFont"/>
    <w:uiPriority w:val="19"/>
    <w:semiHidden/>
    <w:locked/>
    <w:rsid w:val="00E347C7"/>
    <w:rPr>
      <w:i/>
      <w:iCs/>
      <w:color w:val="404040" w:themeColor="text1" w:themeTint="BF"/>
    </w:rPr>
  </w:style>
  <w:style w:type="character" w:styleId="IntenseEmphasis">
    <w:name w:val="Intense Emphasis"/>
    <w:basedOn w:val="DefaultParagraphFont"/>
    <w:uiPriority w:val="21"/>
    <w:semiHidden/>
    <w:locked/>
    <w:rsid w:val="00E347C7"/>
    <w:rPr>
      <w:i/>
      <w:iCs/>
      <w:color w:val="45A7E1" w:themeColor="accent1"/>
    </w:rPr>
  </w:style>
  <w:style w:type="character" w:styleId="Strong">
    <w:name w:val="Strong"/>
    <w:basedOn w:val="DefaultParagraphFont"/>
    <w:uiPriority w:val="22"/>
    <w:semiHidden/>
    <w:locked/>
    <w:rsid w:val="00E347C7"/>
    <w:rPr>
      <w:b/>
      <w:bCs/>
    </w:rPr>
  </w:style>
  <w:style w:type="paragraph" w:styleId="Quote">
    <w:name w:val="Quote"/>
    <w:basedOn w:val="Normal"/>
    <w:next w:val="Normal"/>
    <w:link w:val="QuoteChar"/>
    <w:uiPriority w:val="29"/>
    <w:semiHidden/>
    <w:locked/>
    <w:rsid w:val="00E347C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41229D"/>
    <w:rPr>
      <w:rFonts w:ascii="Arial" w:hAnsi="Arial" w:cs="Arial"/>
      <w:i/>
      <w:iCs/>
      <w:color w:val="404040" w:themeColor="text1" w:themeTint="BF"/>
      <w:sz w:val="22"/>
      <w:szCs w:val="22"/>
      <w:lang w:val="en-GB" w:eastAsia="en-GB"/>
    </w:rPr>
  </w:style>
  <w:style w:type="character" w:styleId="IntenseReference">
    <w:name w:val="Intense Reference"/>
    <w:basedOn w:val="DefaultParagraphFont"/>
    <w:uiPriority w:val="32"/>
    <w:semiHidden/>
    <w:locked/>
    <w:rsid w:val="00E347C7"/>
    <w:rPr>
      <w:b/>
      <w:bCs/>
      <w:smallCaps/>
      <w:color w:val="45A7E1" w:themeColor="accent1"/>
      <w:spacing w:val="5"/>
    </w:rPr>
  </w:style>
  <w:style w:type="character" w:styleId="SubtleReference">
    <w:name w:val="Subtle Reference"/>
    <w:basedOn w:val="DefaultParagraphFont"/>
    <w:uiPriority w:val="31"/>
    <w:semiHidden/>
    <w:locked/>
    <w:rsid w:val="00E347C7"/>
    <w:rPr>
      <w:smallCaps/>
      <w:color w:val="5A5A5A" w:themeColor="text1" w:themeTint="A5"/>
    </w:rPr>
  </w:style>
  <w:style w:type="paragraph" w:styleId="IntenseQuote">
    <w:name w:val="Intense Quote"/>
    <w:basedOn w:val="Normal"/>
    <w:next w:val="Normal"/>
    <w:link w:val="IntenseQuoteChar"/>
    <w:uiPriority w:val="30"/>
    <w:semiHidden/>
    <w:locked/>
    <w:rsid w:val="00E347C7"/>
    <w:pPr>
      <w:pBdr>
        <w:top w:val="single" w:sz="4" w:space="10" w:color="45A7E1" w:themeColor="accent1"/>
        <w:bottom w:val="single" w:sz="4" w:space="10" w:color="45A7E1" w:themeColor="accent1"/>
      </w:pBdr>
      <w:spacing w:before="360" w:after="360"/>
      <w:ind w:left="864" w:right="864"/>
      <w:jc w:val="center"/>
    </w:pPr>
    <w:rPr>
      <w:i/>
      <w:iCs/>
      <w:color w:val="45A7E1" w:themeColor="accent1"/>
    </w:rPr>
  </w:style>
  <w:style w:type="character" w:customStyle="1" w:styleId="IntenseQuoteChar">
    <w:name w:val="Intense Quote Char"/>
    <w:basedOn w:val="DefaultParagraphFont"/>
    <w:link w:val="IntenseQuote"/>
    <w:uiPriority w:val="30"/>
    <w:semiHidden/>
    <w:rsid w:val="0041229D"/>
    <w:rPr>
      <w:rFonts w:ascii="Arial" w:hAnsi="Arial" w:cs="Arial"/>
      <w:i/>
      <w:iCs/>
      <w:color w:val="45A7E1" w:themeColor="accent1"/>
      <w:sz w:val="22"/>
      <w:szCs w:val="22"/>
      <w:lang w:val="en-GB" w:eastAsia="en-GB"/>
    </w:rPr>
  </w:style>
  <w:style w:type="paragraph" w:styleId="ListParagraph">
    <w:name w:val="List Paragraph"/>
    <w:aliases w:val="Red,List Paragraph 1,Bullet1,List Paragraph1,Recommendation,List Paragraph11,Rec para,L,CV text,F5 List Paragraph,Dot pt,Colorful List - Accent 11,No Spacing1,List Paragraph Char Char Char,Indicator Text,Numbered Para 1,列"/>
    <w:basedOn w:val="Normal"/>
    <w:link w:val="ListParagraphChar"/>
    <w:uiPriority w:val="34"/>
    <w:qFormat/>
    <w:rsid w:val="00E347C7"/>
    <w:pPr>
      <w:ind w:left="720"/>
      <w:contextualSpacing/>
    </w:pPr>
  </w:style>
  <w:style w:type="paragraph" w:styleId="TOCHeading">
    <w:name w:val="TOC Heading"/>
    <w:basedOn w:val="Heading1"/>
    <w:next w:val="Normal"/>
    <w:uiPriority w:val="39"/>
    <w:unhideWhenUsed/>
    <w:qFormat/>
    <w:rsid w:val="00E347C7"/>
    <w:pPr>
      <w:pBdr>
        <w:top w:val="none" w:sz="0" w:space="0" w:color="auto"/>
      </w:pBdr>
      <w:spacing w:before="240" w:after="0"/>
      <w:outlineLvl w:val="9"/>
    </w:pPr>
    <w:rPr>
      <w:rFonts w:asciiTheme="majorHAnsi" w:hAnsiTheme="majorHAnsi" w:cstheme="majorBidi"/>
      <w:b w:val="0"/>
      <w:color w:val="1E82BD" w:themeColor="accent1" w:themeShade="BF"/>
      <w:sz w:val="32"/>
      <w:szCs w:val="32"/>
    </w:rPr>
  </w:style>
  <w:style w:type="paragraph" w:styleId="BodyText">
    <w:name w:val="Body Text"/>
    <w:link w:val="BodyTextChar"/>
    <w:qFormat/>
    <w:rsid w:val="0009773A"/>
    <w:pPr>
      <w:spacing w:after="240" w:line="252" w:lineRule="auto"/>
    </w:pPr>
    <w:rPr>
      <w:lang w:eastAsia="en-GB"/>
    </w:rPr>
  </w:style>
  <w:style w:type="character" w:customStyle="1" w:styleId="BodyTextChar">
    <w:name w:val="Body Text Char"/>
    <w:basedOn w:val="DefaultParagraphFont"/>
    <w:link w:val="BodyText"/>
    <w:rsid w:val="0009773A"/>
    <w:rPr>
      <w:rFonts w:ascii="Arial" w:hAnsi="Arial" w:cs="Arial"/>
      <w:sz w:val="22"/>
      <w:szCs w:val="22"/>
      <w:lang w:val="en-GB" w:eastAsia="en-GB"/>
    </w:rPr>
  </w:style>
  <w:style w:type="paragraph" w:customStyle="1" w:styleId="Annextitle">
    <w:name w:val="Annex title"/>
    <w:basedOn w:val="Heading1NONUM"/>
    <w:next w:val="BodyText"/>
    <w:link w:val="AnnextitleChar"/>
    <w:rsid w:val="00612507"/>
    <w:pPr>
      <w:numPr>
        <w:numId w:val="6"/>
      </w:numPr>
      <w:pBdr>
        <w:top w:val="single" w:sz="24" w:space="1" w:color="0A1F50" w:themeColor="text2"/>
      </w:pBdr>
      <w:spacing w:after="400"/>
      <w:outlineLvl w:val="7"/>
    </w:pPr>
    <w:rPr>
      <w:kern w:val="32"/>
      <w:sz w:val="46"/>
      <w:szCs w:val="46"/>
      <w:lang w:eastAsia="en-US"/>
    </w:rPr>
  </w:style>
  <w:style w:type="paragraph" w:customStyle="1" w:styleId="Annexheading1">
    <w:name w:val="Annex heading 1"/>
    <w:basedOn w:val="Normal"/>
    <w:next w:val="BodyText"/>
    <w:rsid w:val="005406F6"/>
    <w:pPr>
      <w:keepNext/>
      <w:numPr>
        <w:ilvl w:val="1"/>
        <w:numId w:val="6"/>
      </w:numPr>
      <w:spacing w:before="240" w:after="240" w:line="240" w:lineRule="auto"/>
      <w:outlineLvl w:val="1"/>
    </w:pPr>
    <w:rPr>
      <w:rFonts w:eastAsia="Times New Roman" w:cs="Times New Roman"/>
      <w:b/>
      <w:color w:val="0B1F51"/>
      <w:sz w:val="28"/>
      <w:szCs w:val="20"/>
      <w:lang w:eastAsia="en-US"/>
    </w:rPr>
  </w:style>
  <w:style w:type="paragraph" w:customStyle="1" w:styleId="Annexheading2">
    <w:name w:val="Annex heading 2"/>
    <w:basedOn w:val="Normal"/>
    <w:next w:val="BodyText"/>
    <w:rsid w:val="00F56C7E"/>
    <w:pPr>
      <w:keepNext/>
      <w:numPr>
        <w:ilvl w:val="2"/>
        <w:numId w:val="6"/>
      </w:numPr>
      <w:spacing w:before="160" w:after="240" w:line="240" w:lineRule="auto"/>
      <w:outlineLvl w:val="2"/>
    </w:pPr>
    <w:rPr>
      <w:rFonts w:eastAsia="Times New Roman" w:cs="Times New Roman"/>
      <w:b/>
      <w:color w:val="0B1F51"/>
      <w:kern w:val="32"/>
      <w:sz w:val="24"/>
      <w:szCs w:val="20"/>
      <w:lang w:eastAsia="en-US"/>
    </w:rPr>
  </w:style>
  <w:style w:type="paragraph" w:customStyle="1" w:styleId="Annexheading3">
    <w:name w:val="Annex heading 3"/>
    <w:basedOn w:val="Normal"/>
    <w:next w:val="BodyText"/>
    <w:rsid w:val="00F56C7E"/>
    <w:pPr>
      <w:keepNext/>
      <w:numPr>
        <w:ilvl w:val="3"/>
        <w:numId w:val="6"/>
      </w:numPr>
      <w:spacing w:after="240" w:line="240" w:lineRule="auto"/>
      <w:ind w:left="993" w:hanging="993"/>
      <w:outlineLvl w:val="3"/>
    </w:pPr>
    <w:rPr>
      <w:rFonts w:eastAsia="Times New Roman" w:cs="Times New Roman"/>
      <w:b/>
      <w:color w:val="0B1F51"/>
      <w:szCs w:val="20"/>
      <w:lang w:eastAsia="en-US"/>
    </w:rPr>
  </w:style>
  <w:style w:type="paragraph" w:customStyle="1" w:styleId="Abbreviation">
    <w:name w:val="Abbreviation"/>
    <w:basedOn w:val="Normal"/>
    <w:rsid w:val="00BE49A2"/>
    <w:pPr>
      <w:tabs>
        <w:tab w:val="left" w:pos="1701"/>
      </w:tabs>
      <w:spacing w:after="240" w:line="240" w:lineRule="auto"/>
      <w:ind w:left="1701" w:hanging="1701"/>
    </w:pPr>
    <w:rPr>
      <w:rFonts w:eastAsia="Times New Roman" w:cs="Times New Roman"/>
      <w:szCs w:val="20"/>
      <w:lang w:eastAsia="en-US"/>
    </w:rPr>
  </w:style>
  <w:style w:type="paragraph" w:customStyle="1" w:styleId="ToCTitle">
    <w:name w:val="ToC Title"/>
    <w:basedOn w:val="Heading1"/>
    <w:rsid w:val="003C3D8B"/>
    <w:pPr>
      <w:spacing w:after="480"/>
      <w:ind w:left="0" w:firstLine="0"/>
    </w:pPr>
    <w:rPr>
      <w:sz w:val="32"/>
    </w:rPr>
  </w:style>
  <w:style w:type="paragraph" w:customStyle="1" w:styleId="Heading2NONUM">
    <w:name w:val="Heading 2 NO NUM"/>
    <w:basedOn w:val="Heading2"/>
    <w:next w:val="Normal"/>
    <w:qFormat/>
    <w:rsid w:val="00D71B6A"/>
    <w:pPr>
      <w:ind w:left="0" w:firstLine="0"/>
    </w:pPr>
    <w:rPr>
      <w:lang w:eastAsia="en-US"/>
    </w:rPr>
  </w:style>
  <w:style w:type="paragraph" w:customStyle="1" w:styleId="Heading3NONUM">
    <w:name w:val="Heading 3 NO NUM"/>
    <w:basedOn w:val="Heading3"/>
    <w:next w:val="Normal"/>
    <w:qFormat/>
    <w:rsid w:val="00D71B6A"/>
    <w:pPr>
      <w:ind w:left="0" w:firstLine="0"/>
    </w:pPr>
    <w:rPr>
      <w:rFonts w:eastAsia="Times New Roman" w:cs="Times New Roman"/>
      <w:kern w:val="32"/>
      <w:lang w:eastAsia="en-US"/>
    </w:rPr>
  </w:style>
  <w:style w:type="numbering" w:customStyle="1" w:styleId="ListBullets">
    <w:name w:val="ListBullets"/>
    <w:uiPriority w:val="99"/>
    <w:rsid w:val="00E94C28"/>
  </w:style>
  <w:style w:type="paragraph" w:styleId="ListBullet">
    <w:name w:val="List Bullet"/>
    <w:basedOn w:val="Normal"/>
    <w:qFormat/>
    <w:rsid w:val="00A14BF7"/>
    <w:pPr>
      <w:numPr>
        <w:numId w:val="8"/>
      </w:numPr>
      <w:spacing w:after="60" w:line="240" w:lineRule="auto"/>
    </w:pPr>
    <w:rPr>
      <w:rFonts w:eastAsia="Times New Roman" w:cs="Times New Roman"/>
      <w:szCs w:val="20"/>
      <w:lang w:eastAsia="en-US"/>
    </w:rPr>
  </w:style>
  <w:style w:type="paragraph" w:styleId="ListBullet2">
    <w:name w:val="List Bullet 2"/>
    <w:basedOn w:val="Normal"/>
    <w:qFormat/>
    <w:rsid w:val="00E94C28"/>
    <w:pPr>
      <w:numPr>
        <w:ilvl w:val="1"/>
        <w:numId w:val="8"/>
      </w:numPr>
      <w:spacing w:after="60" w:line="276" w:lineRule="atLeast"/>
    </w:pPr>
    <w:rPr>
      <w:rFonts w:eastAsia="Times New Roman" w:cs="Times New Roman"/>
      <w:szCs w:val="20"/>
      <w:lang w:eastAsia="en-US"/>
    </w:rPr>
  </w:style>
  <w:style w:type="paragraph" w:styleId="ListBullet3">
    <w:name w:val="List Bullet 3"/>
    <w:basedOn w:val="Normal"/>
    <w:uiPriority w:val="99"/>
    <w:qFormat/>
    <w:rsid w:val="00E94C28"/>
    <w:pPr>
      <w:numPr>
        <w:ilvl w:val="2"/>
        <w:numId w:val="8"/>
      </w:numPr>
      <w:spacing w:after="60" w:line="276" w:lineRule="atLeast"/>
    </w:pPr>
  </w:style>
  <w:style w:type="paragraph" w:styleId="ListBullet4">
    <w:name w:val="List Bullet 4"/>
    <w:basedOn w:val="Normal"/>
    <w:qFormat/>
    <w:rsid w:val="00E94C28"/>
    <w:pPr>
      <w:numPr>
        <w:ilvl w:val="3"/>
        <w:numId w:val="8"/>
      </w:numPr>
      <w:spacing w:after="60" w:line="276" w:lineRule="atLeast"/>
    </w:pPr>
  </w:style>
  <w:style w:type="paragraph" w:styleId="ListBullet5">
    <w:name w:val="List Bullet 5"/>
    <w:basedOn w:val="Normal"/>
    <w:qFormat/>
    <w:rsid w:val="00E94C28"/>
    <w:pPr>
      <w:numPr>
        <w:ilvl w:val="4"/>
        <w:numId w:val="8"/>
      </w:numPr>
      <w:spacing w:after="60" w:line="276" w:lineRule="atLeast"/>
    </w:pPr>
    <w:rPr>
      <w:rFonts w:eastAsia="Times New Roman" w:cs="Times New Roman"/>
      <w:szCs w:val="20"/>
      <w:lang w:eastAsia="en-US"/>
    </w:rPr>
  </w:style>
  <w:style w:type="paragraph" w:customStyle="1" w:styleId="Reference">
    <w:name w:val="Reference"/>
    <w:basedOn w:val="Normal"/>
    <w:rsid w:val="007D24E5"/>
    <w:pPr>
      <w:tabs>
        <w:tab w:val="left" w:pos="357"/>
      </w:tabs>
      <w:spacing w:after="120" w:line="240" w:lineRule="auto"/>
      <w:ind w:left="357" w:hanging="357"/>
    </w:pPr>
    <w:rPr>
      <w:rFonts w:eastAsia="Times New Roman" w:cs="Times New Roman"/>
      <w:szCs w:val="20"/>
      <w:lang w:eastAsia="en-US"/>
    </w:rPr>
  </w:style>
  <w:style w:type="paragraph" w:customStyle="1" w:styleId="Boxtext">
    <w:name w:val="Box text"/>
    <w:basedOn w:val="Normal"/>
    <w:rsid w:val="002D5AE2"/>
    <w:pPr>
      <w:keepNext/>
      <w:spacing w:before="120" w:after="120" w:line="240" w:lineRule="auto"/>
    </w:pPr>
    <w:rPr>
      <w:rFonts w:eastAsia="Times New Roman" w:cs="Times New Roman"/>
      <w:sz w:val="20"/>
      <w:szCs w:val="20"/>
      <w:lang w:eastAsia="en-US"/>
    </w:rPr>
  </w:style>
  <w:style w:type="paragraph" w:customStyle="1" w:styleId="Heading1NONUM">
    <w:name w:val="Heading 1 NO NUM"/>
    <w:basedOn w:val="Heading1"/>
    <w:link w:val="Heading1NONUMChar"/>
    <w:rsid w:val="00AD2276"/>
    <w:pPr>
      <w:ind w:left="0" w:firstLine="0"/>
    </w:pPr>
  </w:style>
  <w:style w:type="paragraph" w:customStyle="1" w:styleId="Boxcaption">
    <w:name w:val="Box caption"/>
    <w:basedOn w:val="Caption"/>
    <w:next w:val="Boxtext"/>
    <w:rsid w:val="00777036"/>
    <w:pPr>
      <w:spacing w:before="120"/>
    </w:pPr>
    <w:rPr>
      <w:color w:val="FFFFFF" w:themeColor="background1"/>
    </w:rPr>
  </w:style>
  <w:style w:type="paragraph" w:customStyle="1" w:styleId="ListLetter">
    <w:name w:val="List Letter"/>
    <w:basedOn w:val="Normal"/>
    <w:rsid w:val="00EB3DCA"/>
    <w:pPr>
      <w:numPr>
        <w:numId w:val="11"/>
      </w:numPr>
      <w:spacing w:after="60" w:line="240" w:lineRule="auto"/>
    </w:pPr>
    <w:rPr>
      <w:rFonts w:eastAsia="Times New Roman" w:cs="Times New Roman"/>
      <w:szCs w:val="20"/>
      <w:lang w:eastAsia="en-US"/>
    </w:rPr>
  </w:style>
  <w:style w:type="paragraph" w:customStyle="1" w:styleId="Secondarytitle">
    <w:name w:val="Secondary title"/>
    <w:basedOn w:val="Normal"/>
    <w:rsid w:val="00A14BF7"/>
    <w:pPr>
      <w:spacing w:after="0"/>
    </w:pPr>
    <w:rPr>
      <w:rFonts w:asciiTheme="majorHAnsi" w:eastAsia="Times New Roman" w:hAnsiTheme="majorHAnsi" w:cstheme="majorHAnsi"/>
      <w:sz w:val="40"/>
      <w:szCs w:val="40"/>
      <w:lang w:eastAsia="en-US"/>
    </w:rPr>
  </w:style>
  <w:style w:type="paragraph" w:customStyle="1" w:styleId="Author">
    <w:name w:val="Author"/>
    <w:basedOn w:val="Normal"/>
    <w:rsid w:val="00A14BF7"/>
    <w:pPr>
      <w:spacing w:before="1440" w:after="0"/>
    </w:pPr>
    <w:rPr>
      <w:rFonts w:eastAsia="Times New Roman" w:cs="Times New Roman"/>
      <w:sz w:val="28"/>
      <w:szCs w:val="20"/>
      <w:lang w:eastAsia="en-US"/>
    </w:rPr>
  </w:style>
  <w:style w:type="paragraph" w:customStyle="1" w:styleId="ListNumberedFinal">
    <w:name w:val="List Numbered Final"/>
    <w:basedOn w:val="ListNumbered"/>
    <w:next w:val="BodyText"/>
    <w:rsid w:val="00941B69"/>
    <w:pPr>
      <w:spacing w:after="240"/>
    </w:pPr>
    <w:rPr>
      <w:rFonts w:eastAsia="Times New Roman" w:cs="Times New Roman"/>
      <w:szCs w:val="20"/>
    </w:rPr>
  </w:style>
  <w:style w:type="paragraph" w:customStyle="1" w:styleId="ListLetterFinal">
    <w:name w:val="List Letter Final"/>
    <w:basedOn w:val="ListLetter"/>
    <w:next w:val="BodyText"/>
    <w:rsid w:val="00957224"/>
    <w:pPr>
      <w:spacing w:after="240"/>
    </w:pPr>
  </w:style>
  <w:style w:type="paragraph" w:customStyle="1" w:styleId="ListNumbered3">
    <w:name w:val="List Numbered 3"/>
    <w:basedOn w:val="ListNumbered"/>
    <w:rsid w:val="004E36E9"/>
    <w:pPr>
      <w:numPr>
        <w:numId w:val="13"/>
      </w:numPr>
      <w:ind w:left="1074"/>
    </w:pPr>
  </w:style>
  <w:style w:type="table" w:customStyle="1" w:styleId="OPMBoxstyle">
    <w:name w:val="OPM Box style"/>
    <w:basedOn w:val="TableNormal"/>
    <w:uiPriority w:val="99"/>
    <w:rsid w:val="00C94F85"/>
    <w:rPr>
      <w:sz w:val="20"/>
    </w:rPr>
    <w:tblPr>
      <w:tblCellMar>
        <w:left w:w="85" w:type="dxa"/>
        <w:right w:w="85" w:type="dxa"/>
      </w:tblCellMar>
    </w:tblPr>
    <w:tcPr>
      <w:shd w:val="clear" w:color="auto" w:fill="DAE4EC" w:themeFill="background2"/>
    </w:tcPr>
    <w:tblStylePr w:type="firstRow">
      <w:rPr>
        <w:b w:val="0"/>
        <w:color w:val="000000" w:themeColor="text1"/>
      </w:rPr>
      <w:tblPr/>
      <w:tcPr>
        <w:shd w:val="clear" w:color="auto" w:fill="DAE4EC" w:themeFill="background2"/>
      </w:tcPr>
    </w:tblStylePr>
  </w:style>
  <w:style w:type="paragraph" w:customStyle="1" w:styleId="Tabletext">
    <w:name w:val="Table text"/>
    <w:basedOn w:val="BodyText"/>
    <w:rsid w:val="002D5AE2"/>
    <w:pPr>
      <w:spacing w:before="40" w:after="40"/>
    </w:pPr>
    <w:rPr>
      <w:sz w:val="20"/>
      <w:lang w:eastAsia="en-US"/>
    </w:rPr>
  </w:style>
  <w:style w:type="paragraph" w:customStyle="1" w:styleId="DateCover">
    <w:name w:val="Date (Cover)"/>
    <w:basedOn w:val="Author"/>
    <w:rsid w:val="002C2370"/>
    <w:rPr>
      <w:sz w:val="22"/>
    </w:rPr>
  </w:style>
  <w:style w:type="paragraph" w:customStyle="1" w:styleId="KeepNext">
    <w:name w:val="KeepNext"/>
    <w:basedOn w:val="BodyText"/>
    <w:rsid w:val="002D5AE2"/>
    <w:pPr>
      <w:keepNext/>
      <w:spacing w:after="120"/>
    </w:pPr>
  </w:style>
  <w:style w:type="character" w:styleId="CommentReference">
    <w:name w:val="annotation reference"/>
    <w:basedOn w:val="DefaultParagraphFont"/>
    <w:uiPriority w:val="99"/>
    <w:semiHidden/>
    <w:unhideWhenUsed/>
    <w:rsid w:val="00777036"/>
    <w:rPr>
      <w:sz w:val="16"/>
      <w:szCs w:val="16"/>
    </w:rPr>
  </w:style>
  <w:style w:type="paragraph" w:styleId="CommentText">
    <w:name w:val="annotation text"/>
    <w:basedOn w:val="Normal"/>
    <w:link w:val="CommentTextChar"/>
    <w:uiPriority w:val="99"/>
    <w:unhideWhenUsed/>
    <w:rsid w:val="00777036"/>
    <w:pPr>
      <w:spacing w:line="240" w:lineRule="auto"/>
    </w:pPr>
    <w:rPr>
      <w:sz w:val="20"/>
      <w:szCs w:val="20"/>
    </w:rPr>
  </w:style>
  <w:style w:type="character" w:customStyle="1" w:styleId="CommentTextChar">
    <w:name w:val="Comment Text Char"/>
    <w:basedOn w:val="DefaultParagraphFont"/>
    <w:link w:val="CommentText"/>
    <w:uiPriority w:val="99"/>
    <w:rsid w:val="00777036"/>
    <w:rPr>
      <w:rFonts w:ascii="Arial" w:hAnsi="Arial" w:cs="Arial"/>
      <w:sz w:val="20"/>
      <w:szCs w:val="20"/>
      <w:lang w:val="en-GB" w:eastAsia="en-GB"/>
    </w:rPr>
  </w:style>
  <w:style w:type="paragraph" w:styleId="CommentSubject">
    <w:name w:val="annotation subject"/>
    <w:basedOn w:val="CommentText"/>
    <w:next w:val="CommentText"/>
    <w:link w:val="CommentSubjectChar"/>
    <w:uiPriority w:val="99"/>
    <w:semiHidden/>
    <w:unhideWhenUsed/>
    <w:rsid w:val="00777036"/>
    <w:rPr>
      <w:b/>
      <w:bCs/>
    </w:rPr>
  </w:style>
  <w:style w:type="character" w:customStyle="1" w:styleId="CommentSubjectChar">
    <w:name w:val="Comment Subject Char"/>
    <w:basedOn w:val="CommentTextChar"/>
    <w:link w:val="CommentSubject"/>
    <w:uiPriority w:val="99"/>
    <w:semiHidden/>
    <w:rsid w:val="00777036"/>
    <w:rPr>
      <w:rFonts w:ascii="Arial" w:hAnsi="Arial" w:cs="Arial"/>
      <w:b/>
      <w:bCs/>
      <w:sz w:val="20"/>
      <w:szCs w:val="20"/>
      <w:lang w:val="en-GB" w:eastAsia="en-GB"/>
    </w:rPr>
  </w:style>
  <w:style w:type="paragraph" w:styleId="BalloonText">
    <w:name w:val="Balloon Text"/>
    <w:basedOn w:val="Normal"/>
    <w:link w:val="BalloonTextChar"/>
    <w:uiPriority w:val="99"/>
    <w:semiHidden/>
    <w:unhideWhenUsed/>
    <w:rsid w:val="007770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7036"/>
    <w:rPr>
      <w:rFonts w:ascii="Segoe UI" w:hAnsi="Segoe UI" w:cs="Segoe UI"/>
      <w:sz w:val="18"/>
      <w:szCs w:val="18"/>
      <w:lang w:val="en-GB" w:eastAsia="en-GB"/>
    </w:rPr>
  </w:style>
  <w:style w:type="paragraph" w:customStyle="1" w:styleId="TitlePurple">
    <w:name w:val="Title Purple"/>
    <w:basedOn w:val="Title"/>
    <w:rsid w:val="00D925A7"/>
    <w:rPr>
      <w:bCs/>
      <w:color w:val="9187E9" w:themeColor="accent5"/>
    </w:rPr>
  </w:style>
  <w:style w:type="character" w:customStyle="1" w:styleId="Heading1NONUMChar">
    <w:name w:val="Heading 1 NO NUM Char"/>
    <w:basedOn w:val="Heading1Char"/>
    <w:link w:val="Heading1NONUM"/>
    <w:rsid w:val="00651FD3"/>
    <w:rPr>
      <w:rFonts w:ascii="Arial" w:eastAsia="Times New Roman" w:hAnsi="Arial" w:cs="Times New Roman"/>
      <w:b/>
      <w:bCs w:val="0"/>
      <w:color w:val="0B1F51"/>
      <w:sz w:val="40"/>
      <w:szCs w:val="20"/>
      <w:lang w:val="en-GB" w:eastAsia="en-GB"/>
    </w:rPr>
  </w:style>
  <w:style w:type="character" w:customStyle="1" w:styleId="AnnextitleChar">
    <w:name w:val="Annex title Char"/>
    <w:basedOn w:val="Heading1NONUMChar"/>
    <w:link w:val="Annextitle"/>
    <w:rsid w:val="00651FD3"/>
    <w:rPr>
      <w:rFonts w:ascii="Arial" w:eastAsia="Times New Roman" w:hAnsi="Arial" w:cs="Times New Roman"/>
      <w:b/>
      <w:bCs w:val="0"/>
      <w:color w:val="0B1F51"/>
      <w:kern w:val="32"/>
      <w:sz w:val="46"/>
      <w:szCs w:val="46"/>
      <w:lang w:val="en-GB" w:eastAsia="en-GB"/>
    </w:rPr>
  </w:style>
  <w:style w:type="paragraph" w:customStyle="1" w:styleId="bodytext1">
    <w:name w:val="bodytext1"/>
    <w:basedOn w:val="Normal"/>
    <w:rsid w:val="00684B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84B06"/>
  </w:style>
  <w:style w:type="character" w:styleId="UnresolvedMention">
    <w:name w:val="Unresolved Mention"/>
    <w:basedOn w:val="DefaultParagraphFont"/>
    <w:uiPriority w:val="99"/>
    <w:semiHidden/>
    <w:unhideWhenUsed/>
    <w:rsid w:val="00D93EED"/>
    <w:rPr>
      <w:color w:val="605E5C"/>
      <w:shd w:val="clear" w:color="auto" w:fill="E1DFDD"/>
    </w:rPr>
  </w:style>
  <w:style w:type="character" w:customStyle="1" w:styleId="cf01">
    <w:name w:val="cf01"/>
    <w:basedOn w:val="DefaultParagraphFont"/>
    <w:rsid w:val="00D93EED"/>
    <w:rPr>
      <w:rFonts w:ascii="Segoe UI" w:hAnsi="Segoe UI" w:cs="Segoe UI" w:hint="default"/>
      <w:b/>
      <w:bCs/>
      <w:sz w:val="18"/>
      <w:szCs w:val="18"/>
    </w:rPr>
  </w:style>
  <w:style w:type="paragraph" w:customStyle="1" w:styleId="Default">
    <w:name w:val="Default"/>
    <w:rsid w:val="004C334E"/>
    <w:pPr>
      <w:autoSpaceDE w:val="0"/>
      <w:autoSpaceDN w:val="0"/>
      <w:adjustRightInd w:val="0"/>
    </w:pPr>
    <w:rPr>
      <w:rFonts w:ascii="Calibri" w:hAnsi="Calibri" w:cs="Calibri"/>
      <w:color w:val="000000"/>
      <w:lang w:val="en-AU"/>
    </w:rPr>
  </w:style>
  <w:style w:type="paragraph" w:styleId="Revision">
    <w:name w:val="Revision"/>
    <w:hidden/>
    <w:uiPriority w:val="99"/>
    <w:semiHidden/>
    <w:rsid w:val="00D60F1E"/>
    <w:rPr>
      <w:lang w:eastAsia="en-GB"/>
    </w:rPr>
  </w:style>
  <w:style w:type="character" w:customStyle="1" w:styleId="ListParagraphChar">
    <w:name w:val="List Paragraph Char"/>
    <w:aliases w:val="Red Char,List Paragraph 1 Char,Bullet1 Char,List Paragraph1 Char,Recommendation Char,List Paragraph11 Char,Rec para Char,L Char,CV text Char,F5 List Paragraph Char,Dot pt Char,Colorful List - Accent 11 Char,No Spacing1 Char,列 Char"/>
    <w:link w:val="ListParagraph"/>
    <w:uiPriority w:val="34"/>
    <w:qFormat/>
    <w:locked/>
    <w:rsid w:val="00742648"/>
    <w:rPr>
      <w:rFonts w:ascii="Arial" w:hAnsi="Arial" w:cs="Arial"/>
      <w:sz w:val="22"/>
      <w:szCs w:val="22"/>
      <w:lang w:val="en-GB" w:eastAsia="en-GB"/>
    </w:rPr>
  </w:style>
  <w:style w:type="table" w:styleId="TableGridLight">
    <w:name w:val="Grid Table Light"/>
    <w:basedOn w:val="TableNormal"/>
    <w:uiPriority w:val="40"/>
    <w:rsid w:val="00F60E8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07752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E64AC0"/>
    <w:rPr>
      <w:rFonts w:eastAsiaTheme="minorEastAsia"/>
      <w:kern w:val="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ubtitle">
    <w:name w:val="Subtitle"/>
    <w:basedOn w:val="Normal"/>
    <w:next w:val="Normal"/>
    <w:link w:val="SubtitleChar"/>
    <w:uiPriority w:val="11"/>
    <w:qFormat/>
    <w:pPr>
      <w:spacing w:after="160"/>
    </w:pPr>
    <w:rPr>
      <w:color w:val="5A5A5A"/>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
    <w:name w:val="2"/>
    <w:basedOn w:val="TableNormal"/>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
    <w:name w:val="1"/>
    <w:basedOn w:val="TableNormal"/>
    <w:tblPr>
      <w:tblStyleRowBandSize w:val="1"/>
      <w:tblStyleColBandSize w:val="1"/>
      <w:tblCellMar>
        <w:left w:w="115" w:type="dxa"/>
        <w:right w:w="115" w:type="dxa"/>
      </w:tblCellMar>
    </w:tblPr>
  </w:style>
  <w:style w:type="table" w:customStyle="1" w:styleId="TableGrid1">
    <w:name w:val="Table Grid1"/>
    <w:basedOn w:val="TableNormal"/>
    <w:next w:val="TableGrid"/>
    <w:uiPriority w:val="59"/>
    <w:rsid w:val="00471A55"/>
    <w:pPr>
      <w:spacing w:after="0" w:line="240" w:lineRule="auto"/>
    </w:pPr>
    <w:rPr>
      <w:rFonts w:ascii="Aptos" w:eastAsia="Yu Gothic" w:hAnsi="Aptos"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753E2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421565">
      <w:bodyDiv w:val="1"/>
      <w:marLeft w:val="0"/>
      <w:marRight w:val="0"/>
      <w:marTop w:val="0"/>
      <w:marBottom w:val="0"/>
      <w:divBdr>
        <w:top w:val="none" w:sz="0" w:space="0" w:color="auto"/>
        <w:left w:val="none" w:sz="0" w:space="0" w:color="auto"/>
        <w:bottom w:val="none" w:sz="0" w:space="0" w:color="auto"/>
        <w:right w:val="none" w:sz="0" w:space="0" w:color="auto"/>
      </w:divBdr>
    </w:div>
    <w:div w:id="1027636711">
      <w:bodyDiv w:val="1"/>
      <w:marLeft w:val="0"/>
      <w:marRight w:val="0"/>
      <w:marTop w:val="0"/>
      <w:marBottom w:val="0"/>
      <w:divBdr>
        <w:top w:val="none" w:sz="0" w:space="0" w:color="auto"/>
        <w:left w:val="none" w:sz="0" w:space="0" w:color="auto"/>
        <w:bottom w:val="none" w:sz="0" w:space="0" w:color="auto"/>
        <w:right w:val="none" w:sz="0" w:space="0" w:color="auto"/>
      </w:divBdr>
    </w:div>
    <w:div w:id="1446730205">
      <w:bodyDiv w:val="1"/>
      <w:marLeft w:val="0"/>
      <w:marRight w:val="0"/>
      <w:marTop w:val="0"/>
      <w:marBottom w:val="0"/>
      <w:divBdr>
        <w:top w:val="none" w:sz="0" w:space="0" w:color="auto"/>
        <w:left w:val="none" w:sz="0" w:space="0" w:color="auto"/>
        <w:bottom w:val="none" w:sz="0" w:space="0" w:color="auto"/>
        <w:right w:val="none" w:sz="0" w:space="0" w:color="auto"/>
      </w:divBdr>
    </w:div>
    <w:div w:id="17852271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s://www.dfat.gov.au/publications/development/aus4skills-phase-2-mid-term-review-report-and-management-response"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9/05/relationships/documenttasks" Target="documenttasks/documenttasks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9833973C-3E22-42A2-8F6C-935EF7E738B4}">
    <t:Anchor>
      <t:Comment id="824383889"/>
    </t:Anchor>
    <t:History>
      <t:Event id="{6DE02D39-F601-4B4B-9D2E-6587C1F77D92}" time="2025-09-07T18:50:47.81Z">
        <t:Attribution userId="S::estrellita.boskovic@dfat.gov.au::82fe6141-e563-449c-b950-8f72afcf6fdc" userProvider="AD" userName="Estrellita Boskovic"/>
        <t:Anchor>
          <t:Comment id="824383889"/>
        </t:Anchor>
        <t:Create/>
      </t:Event>
      <t:Event id="{C9E14B4E-788C-4521-942A-716F1D835243}" time="2025-09-07T18:50:47.81Z">
        <t:Attribution userId="S::estrellita.boskovic@dfat.gov.au::82fe6141-e563-449c-b950-8f72afcf6fdc" userProvider="AD" userName="Estrellita Boskovic"/>
        <t:Anchor>
          <t:Comment id="824383889"/>
        </t:Anchor>
        <t:Assign userId="S::thuhang.nguyen@dfat.gov.au::1b28da53-e021-4815-8aba-84af2340f942" userProvider="AD" userName="Hang Nguyen"/>
      </t:Event>
      <t:Event id="{EBAE9D7D-FC7A-4A4A-97B7-3337213718E5}" time="2025-09-07T18:50:47.81Z">
        <t:Attribution userId="S::estrellita.boskovic@dfat.gov.au::82fe6141-e563-449c-b950-8f72afcf6fdc" userProvider="AD" userName="Estrellita Boskovic"/>
        <t:Anchor>
          <t:Comment id="824383889"/>
        </t:Anchor>
        <t:SetTitle title="@Hang Nguyen can you please look at this and let me know if this is accurate. I believe the review team may have mis-interpreted the intent for ‘local ownership’ in the design. Can we discuss. I need to send the review report to OPM this morning but…"/>
      </t:Event>
    </t:History>
  </t:Task>
</t:Tasks>
</file>

<file path=word/theme/theme1.xml><?xml version="1.0" encoding="utf-8"?>
<a:theme xmlns:a="http://schemas.openxmlformats.org/drawingml/2006/main" name="OPM_Arial">
  <a:themeElements>
    <a:clrScheme name="Custom 7">
      <a:dk1>
        <a:srgbClr val="000000"/>
      </a:dk1>
      <a:lt1>
        <a:srgbClr val="FFFFFF"/>
      </a:lt1>
      <a:dk2>
        <a:srgbClr val="0A1F50"/>
      </a:dk2>
      <a:lt2>
        <a:srgbClr val="DAE4EC"/>
      </a:lt2>
      <a:accent1>
        <a:srgbClr val="45A7E1"/>
      </a:accent1>
      <a:accent2>
        <a:srgbClr val="F04F48"/>
      </a:accent2>
      <a:accent3>
        <a:srgbClr val="4CD99D"/>
      </a:accent3>
      <a:accent4>
        <a:srgbClr val="FF7025"/>
      </a:accent4>
      <a:accent5>
        <a:srgbClr val="9187E9"/>
      </a:accent5>
      <a:accent6>
        <a:srgbClr val="FFCF0E"/>
      </a:accent6>
      <a:hlink>
        <a:srgbClr val="45A7E1"/>
      </a:hlink>
      <a:folHlink>
        <a:srgbClr val="45A7E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PM_Arial" id="{CD3B5AD6-1E9E-DE45-B6B9-4D05FC61B8FD}" vid="{5410EA13-B33E-A44F-860F-BBD43813C53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Sbkx+TcftIaYC9yxxmhw2tRLGg==">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</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6FA5DAC150E0F429091066B6DFF09B7" ma:contentTypeVersion="17" ma:contentTypeDescription="Create a new document." ma:contentTypeScope="" ma:versionID="fc82d9c3a5c01d753b05be318fd35c30">
  <xsd:schema xmlns:xsd="http://www.w3.org/2001/XMLSchema" xmlns:xs="http://www.w3.org/2001/XMLSchema" xmlns:p="http://schemas.microsoft.com/office/2006/metadata/properties" xmlns:ns2="23ac6a16-8439-45bf-9165-650313229e25" xmlns:ns3="2bde8ee6-a70e-49fb-a598-8e5e58b44569" targetNamespace="http://schemas.microsoft.com/office/2006/metadata/properties" ma:root="true" ma:fieldsID="8c19b1eba98e0089eccb5087e015a9d8" ns2:_="" ns3:_="">
    <xsd:import namespace="23ac6a16-8439-45bf-9165-650313229e25"/>
    <xsd:import namespace="2bde8ee6-a70e-49fb-a598-8e5e58b445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SearchPropertie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ac6a16-8439-45bf-9165-650313229e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bde8ee6-a70e-49fb-a598-8e5e58b4456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1437956-40d4-4af0-af6e-f546b059ed3b}" ma:internalName="TaxCatchAll" ma:showField="CatchAllData" ma:web="2bde8ee6-a70e-49fb-a598-8e5e58b445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23ac6a16-8439-45bf-9165-650313229e25">
      <Terms xmlns="http://schemas.microsoft.com/office/infopath/2007/PartnerControls"/>
    </lcf76f155ced4ddcb4097134ff3c332f>
    <TaxCatchAll xmlns="2bde8ee6-a70e-49fb-a598-8e5e58b44569"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B544A80-83F5-41C0-9711-2A39566CBBFF}">
  <ds:schemaRefs>
    <ds:schemaRef ds:uri="http://schemas.openxmlformats.org/officeDocument/2006/bibliography"/>
  </ds:schemaRefs>
</ds:datastoreItem>
</file>

<file path=customXml/itemProps3.xml><?xml version="1.0" encoding="utf-8"?>
<ds:datastoreItem xmlns:ds="http://schemas.openxmlformats.org/officeDocument/2006/customXml" ds:itemID="{E51773E7-3491-4FAE-BB5E-A16C70B1C41C}">
  <ds:schemaRefs>
    <ds:schemaRef ds:uri="http://schemas.microsoft.com/sharepoint/v3/contenttype/forms"/>
  </ds:schemaRefs>
</ds:datastoreItem>
</file>

<file path=customXml/itemProps4.xml><?xml version="1.0" encoding="utf-8"?>
<ds:datastoreItem xmlns:ds="http://schemas.openxmlformats.org/officeDocument/2006/customXml" ds:itemID="{2F3D7A7B-DCEE-48C9-AC49-1F51BB18E2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ac6a16-8439-45bf-9165-650313229e25"/>
    <ds:schemaRef ds:uri="2bde8ee6-a70e-49fb-a598-8e5e58b445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0BAA001-DBBF-4358-B78B-D93BE44B9BD7}">
  <ds:schemaRefs>
    <ds:schemaRef ds:uri="http://purl.org/dc/elements/1.1/"/>
    <ds:schemaRef ds:uri="http://schemas.microsoft.com/office/2006/documentManagement/types"/>
    <ds:schemaRef ds:uri="23ac6a16-8439-45bf-9165-650313229e25"/>
    <ds:schemaRef ds:uri="http://www.w3.org/XML/1998/namespace"/>
    <ds:schemaRef ds:uri="http://purl.org/dc/dcmitype/"/>
    <ds:schemaRef ds:uri="http://schemas.microsoft.com/office/2006/metadata/properties"/>
    <ds:schemaRef ds:uri="http://purl.org/dc/terms/"/>
    <ds:schemaRef ds:uri="2bde8ee6-a70e-49fb-a598-8e5e58b44569"/>
    <ds:schemaRef ds:uri="http://schemas.microsoft.com/office/infopath/2007/PartnerControls"/>
    <ds:schemaRef ds:uri="http://schemas.openxmlformats.org/package/2006/metadata/core-properties"/>
  </ds:schemaRefs>
</ds:datastoreItem>
</file>

<file path=docMetadata/LabelInfo.xml><?xml version="1.0" encoding="utf-8"?>
<clbl:labelList xmlns:clbl="http://schemas.microsoft.com/office/2020/mipLabelMetadata">
  <clbl:label id="{9b7f23b3-0e83-47a5-8a40-ffa8a6fea536}" enabled="0" method="" siteId="{9b7f23b3-0e83-47a5-8a40-ffa8a6fea536}" removed="1"/>
</clbl:labelList>
</file>

<file path=docProps/app.xml><?xml version="1.0" encoding="utf-8"?>
<Properties xmlns="http://schemas.openxmlformats.org/officeDocument/2006/extended-properties" xmlns:vt="http://schemas.openxmlformats.org/officeDocument/2006/docPropsVTypes">
  <Template>Normal.dotm</Template>
  <TotalTime>7</TotalTime>
  <Pages>52</Pages>
  <Words>14944</Words>
  <Characters>94733</Characters>
  <Application>Microsoft Office Word</Application>
  <DocSecurity>0</DocSecurity>
  <Lines>2178</Lines>
  <Paragraphs>734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109393</CharactersWithSpaces>
  <SharedDoc>false</SharedDoc>
  <HyperlinkBase/>
  <HLinks>
    <vt:vector size="126" baseType="variant">
      <vt:variant>
        <vt:i4>7667827</vt:i4>
      </vt:variant>
      <vt:variant>
        <vt:i4>117</vt:i4>
      </vt:variant>
      <vt:variant>
        <vt:i4>0</vt:i4>
      </vt:variant>
      <vt:variant>
        <vt:i4>5</vt:i4>
      </vt:variant>
      <vt:variant>
        <vt:lpwstr>https://www.dfat.gov.au/publications/development/aus4skills-phase-2-mid-term-review-report-and-management-response</vt:lpwstr>
      </vt:variant>
      <vt:variant>
        <vt:lpwstr/>
      </vt:variant>
      <vt:variant>
        <vt:i4>1310771</vt:i4>
      </vt:variant>
      <vt:variant>
        <vt:i4>110</vt:i4>
      </vt:variant>
      <vt:variant>
        <vt:i4>0</vt:i4>
      </vt:variant>
      <vt:variant>
        <vt:i4>5</vt:i4>
      </vt:variant>
      <vt:variant>
        <vt:lpwstr/>
      </vt:variant>
      <vt:variant>
        <vt:lpwstr>_Toc212017259</vt:lpwstr>
      </vt:variant>
      <vt:variant>
        <vt:i4>1310771</vt:i4>
      </vt:variant>
      <vt:variant>
        <vt:i4>104</vt:i4>
      </vt:variant>
      <vt:variant>
        <vt:i4>0</vt:i4>
      </vt:variant>
      <vt:variant>
        <vt:i4>5</vt:i4>
      </vt:variant>
      <vt:variant>
        <vt:lpwstr/>
      </vt:variant>
      <vt:variant>
        <vt:lpwstr>_Toc212017258</vt:lpwstr>
      </vt:variant>
      <vt:variant>
        <vt:i4>1310771</vt:i4>
      </vt:variant>
      <vt:variant>
        <vt:i4>98</vt:i4>
      </vt:variant>
      <vt:variant>
        <vt:i4>0</vt:i4>
      </vt:variant>
      <vt:variant>
        <vt:i4>5</vt:i4>
      </vt:variant>
      <vt:variant>
        <vt:lpwstr/>
      </vt:variant>
      <vt:variant>
        <vt:lpwstr>_Toc212017257</vt:lpwstr>
      </vt:variant>
      <vt:variant>
        <vt:i4>1310771</vt:i4>
      </vt:variant>
      <vt:variant>
        <vt:i4>92</vt:i4>
      </vt:variant>
      <vt:variant>
        <vt:i4>0</vt:i4>
      </vt:variant>
      <vt:variant>
        <vt:i4>5</vt:i4>
      </vt:variant>
      <vt:variant>
        <vt:lpwstr/>
      </vt:variant>
      <vt:variant>
        <vt:lpwstr>_Toc212017256</vt:lpwstr>
      </vt:variant>
      <vt:variant>
        <vt:i4>1310771</vt:i4>
      </vt:variant>
      <vt:variant>
        <vt:i4>86</vt:i4>
      </vt:variant>
      <vt:variant>
        <vt:i4>0</vt:i4>
      </vt:variant>
      <vt:variant>
        <vt:i4>5</vt:i4>
      </vt:variant>
      <vt:variant>
        <vt:lpwstr/>
      </vt:variant>
      <vt:variant>
        <vt:lpwstr>_Toc212017255</vt:lpwstr>
      </vt:variant>
      <vt:variant>
        <vt:i4>1310771</vt:i4>
      </vt:variant>
      <vt:variant>
        <vt:i4>80</vt:i4>
      </vt:variant>
      <vt:variant>
        <vt:i4>0</vt:i4>
      </vt:variant>
      <vt:variant>
        <vt:i4>5</vt:i4>
      </vt:variant>
      <vt:variant>
        <vt:lpwstr/>
      </vt:variant>
      <vt:variant>
        <vt:lpwstr>_Toc212017254</vt:lpwstr>
      </vt:variant>
      <vt:variant>
        <vt:i4>1310771</vt:i4>
      </vt:variant>
      <vt:variant>
        <vt:i4>74</vt:i4>
      </vt:variant>
      <vt:variant>
        <vt:i4>0</vt:i4>
      </vt:variant>
      <vt:variant>
        <vt:i4>5</vt:i4>
      </vt:variant>
      <vt:variant>
        <vt:lpwstr/>
      </vt:variant>
      <vt:variant>
        <vt:lpwstr>_Toc212017253</vt:lpwstr>
      </vt:variant>
      <vt:variant>
        <vt:i4>1310771</vt:i4>
      </vt:variant>
      <vt:variant>
        <vt:i4>68</vt:i4>
      </vt:variant>
      <vt:variant>
        <vt:i4>0</vt:i4>
      </vt:variant>
      <vt:variant>
        <vt:i4>5</vt:i4>
      </vt:variant>
      <vt:variant>
        <vt:lpwstr/>
      </vt:variant>
      <vt:variant>
        <vt:lpwstr>_Toc212017252</vt:lpwstr>
      </vt:variant>
      <vt:variant>
        <vt:i4>1310771</vt:i4>
      </vt:variant>
      <vt:variant>
        <vt:i4>62</vt:i4>
      </vt:variant>
      <vt:variant>
        <vt:i4>0</vt:i4>
      </vt:variant>
      <vt:variant>
        <vt:i4>5</vt:i4>
      </vt:variant>
      <vt:variant>
        <vt:lpwstr/>
      </vt:variant>
      <vt:variant>
        <vt:lpwstr>_Toc212017251</vt:lpwstr>
      </vt:variant>
      <vt:variant>
        <vt:i4>1310771</vt:i4>
      </vt:variant>
      <vt:variant>
        <vt:i4>56</vt:i4>
      </vt:variant>
      <vt:variant>
        <vt:i4>0</vt:i4>
      </vt:variant>
      <vt:variant>
        <vt:i4>5</vt:i4>
      </vt:variant>
      <vt:variant>
        <vt:lpwstr/>
      </vt:variant>
      <vt:variant>
        <vt:lpwstr>_Toc212017250</vt:lpwstr>
      </vt:variant>
      <vt:variant>
        <vt:i4>1376307</vt:i4>
      </vt:variant>
      <vt:variant>
        <vt:i4>50</vt:i4>
      </vt:variant>
      <vt:variant>
        <vt:i4>0</vt:i4>
      </vt:variant>
      <vt:variant>
        <vt:i4>5</vt:i4>
      </vt:variant>
      <vt:variant>
        <vt:lpwstr/>
      </vt:variant>
      <vt:variant>
        <vt:lpwstr>_Toc212017249</vt:lpwstr>
      </vt:variant>
      <vt:variant>
        <vt:i4>1376307</vt:i4>
      </vt:variant>
      <vt:variant>
        <vt:i4>44</vt:i4>
      </vt:variant>
      <vt:variant>
        <vt:i4>0</vt:i4>
      </vt:variant>
      <vt:variant>
        <vt:i4>5</vt:i4>
      </vt:variant>
      <vt:variant>
        <vt:lpwstr/>
      </vt:variant>
      <vt:variant>
        <vt:lpwstr>_Toc212017248</vt:lpwstr>
      </vt:variant>
      <vt:variant>
        <vt:i4>1376307</vt:i4>
      </vt:variant>
      <vt:variant>
        <vt:i4>38</vt:i4>
      </vt:variant>
      <vt:variant>
        <vt:i4>0</vt:i4>
      </vt:variant>
      <vt:variant>
        <vt:i4>5</vt:i4>
      </vt:variant>
      <vt:variant>
        <vt:lpwstr/>
      </vt:variant>
      <vt:variant>
        <vt:lpwstr>_Toc212017247</vt:lpwstr>
      </vt:variant>
      <vt:variant>
        <vt:i4>1376307</vt:i4>
      </vt:variant>
      <vt:variant>
        <vt:i4>32</vt:i4>
      </vt:variant>
      <vt:variant>
        <vt:i4>0</vt:i4>
      </vt:variant>
      <vt:variant>
        <vt:i4>5</vt:i4>
      </vt:variant>
      <vt:variant>
        <vt:lpwstr/>
      </vt:variant>
      <vt:variant>
        <vt:lpwstr>_Toc212017246</vt:lpwstr>
      </vt:variant>
      <vt:variant>
        <vt:i4>1376307</vt:i4>
      </vt:variant>
      <vt:variant>
        <vt:i4>26</vt:i4>
      </vt:variant>
      <vt:variant>
        <vt:i4>0</vt:i4>
      </vt:variant>
      <vt:variant>
        <vt:i4>5</vt:i4>
      </vt:variant>
      <vt:variant>
        <vt:lpwstr/>
      </vt:variant>
      <vt:variant>
        <vt:lpwstr>_Toc212017245</vt:lpwstr>
      </vt:variant>
      <vt:variant>
        <vt:i4>1376307</vt:i4>
      </vt:variant>
      <vt:variant>
        <vt:i4>20</vt:i4>
      </vt:variant>
      <vt:variant>
        <vt:i4>0</vt:i4>
      </vt:variant>
      <vt:variant>
        <vt:i4>5</vt:i4>
      </vt:variant>
      <vt:variant>
        <vt:lpwstr/>
      </vt:variant>
      <vt:variant>
        <vt:lpwstr>_Toc212017244</vt:lpwstr>
      </vt:variant>
      <vt:variant>
        <vt:i4>1376307</vt:i4>
      </vt:variant>
      <vt:variant>
        <vt:i4>14</vt:i4>
      </vt:variant>
      <vt:variant>
        <vt:i4>0</vt:i4>
      </vt:variant>
      <vt:variant>
        <vt:i4>5</vt:i4>
      </vt:variant>
      <vt:variant>
        <vt:lpwstr/>
      </vt:variant>
      <vt:variant>
        <vt:lpwstr>_Toc212017243</vt:lpwstr>
      </vt:variant>
      <vt:variant>
        <vt:i4>1376307</vt:i4>
      </vt:variant>
      <vt:variant>
        <vt:i4>8</vt:i4>
      </vt:variant>
      <vt:variant>
        <vt:i4>0</vt:i4>
      </vt:variant>
      <vt:variant>
        <vt:i4>5</vt:i4>
      </vt:variant>
      <vt:variant>
        <vt:lpwstr/>
      </vt:variant>
      <vt:variant>
        <vt:lpwstr>_Toc212017242</vt:lpwstr>
      </vt:variant>
      <vt:variant>
        <vt:i4>1376307</vt:i4>
      </vt:variant>
      <vt:variant>
        <vt:i4>2</vt:i4>
      </vt:variant>
      <vt:variant>
        <vt:i4>0</vt:i4>
      </vt:variant>
      <vt:variant>
        <vt:i4>5</vt:i4>
      </vt:variant>
      <vt:variant>
        <vt:lpwstr/>
      </vt:variant>
      <vt:variant>
        <vt:lpwstr>_Toc212017241</vt:lpwstr>
      </vt:variant>
      <vt:variant>
        <vt:i4>458799</vt:i4>
      </vt:variant>
      <vt:variant>
        <vt:i4>0</vt:i4>
      </vt:variant>
      <vt:variant>
        <vt:i4>0</vt:i4>
      </vt:variant>
      <vt:variant>
        <vt:i4>5</vt:i4>
      </vt:variant>
      <vt:variant>
        <vt:lpwstr>mailto:ha.hoang@dfat.gov.au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Vietnam Australia Centre – Aus4Skills - Independent Review Report</dc:title>
  <dc:subject/>
  <dc:creator>Binh</dc:creator>
  <cp:keywords>[SEC=OFFICIAL]</cp:keywords>
  <dc:description/>
  <cp:lastModifiedBy>Cameron Owers</cp:lastModifiedBy>
  <cp:revision>6</cp:revision>
  <cp:lastPrinted>2026-01-07T07:28:00Z</cp:lastPrinted>
  <dcterms:created xsi:type="dcterms:W3CDTF">2026-01-07T23:24:00Z</dcterms:created>
  <dcterms:modified xsi:type="dcterms:W3CDTF">2026-01-07T23:36:00Z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ikiCategory">
    <vt:lpwstr/>
  </property>
  <property fmtid="{D5CDD505-2E9C-101B-9397-08002B2CF9AE}" pid="3" name="MediaServiceImageTags">
    <vt:lpwstr/>
  </property>
  <property fmtid="{D5CDD505-2E9C-101B-9397-08002B2CF9AE}" pid="4" name="GrammarlyDocumentId">
    <vt:lpwstr>adc88daf-61d4-4c25-b49d-80ad69339611</vt:lpwstr>
  </property>
  <property fmtid="{D5CDD505-2E9C-101B-9397-08002B2CF9AE}" pid="5" name="ContentTypeId">
    <vt:lpwstr>0x01010066FA5DAC150E0F429091066B6DFF09B7</vt:lpwstr>
  </property>
  <property fmtid="{D5CDD505-2E9C-101B-9397-08002B2CF9AE}" pid="6" name="PM_Namespace">
    <vt:lpwstr>gov.au</vt:lpwstr>
  </property>
  <property fmtid="{D5CDD505-2E9C-101B-9397-08002B2CF9AE}" pid="7" name="PM_Caveats_Count">
    <vt:lpwstr>0</vt:lpwstr>
  </property>
  <property fmtid="{D5CDD505-2E9C-101B-9397-08002B2CF9AE}" pid="8" name="PM_Version">
    <vt:lpwstr>2018.4</vt:lpwstr>
  </property>
  <property fmtid="{D5CDD505-2E9C-101B-9397-08002B2CF9AE}" pid="9" name="PM_Note">
    <vt:lpwstr/>
  </property>
  <property fmtid="{D5CDD505-2E9C-101B-9397-08002B2CF9AE}" pid="10" name="PMHMAC">
    <vt:lpwstr>v=2022.1;a=SHA256;h=F9C9FE263657105193CA8B7BB1EF4E43D85E7113064B6AD9760F44D3B07A9740</vt:lpwstr>
  </property>
  <property fmtid="{D5CDD505-2E9C-101B-9397-08002B2CF9AE}" pid="11" name="PM_Qualifier">
    <vt:lpwstr/>
  </property>
  <property fmtid="{D5CDD505-2E9C-101B-9397-08002B2CF9AE}" pid="12" name="PM_SecurityClassification">
    <vt:lpwstr>OFFICIAL</vt:lpwstr>
  </property>
  <property fmtid="{D5CDD505-2E9C-101B-9397-08002B2CF9AE}" pid="13" name="PM_ProtectiveMarkingValue_Header">
    <vt:lpwstr>OFFICIAL</vt:lpwstr>
  </property>
  <property fmtid="{D5CDD505-2E9C-101B-9397-08002B2CF9AE}" pid="14" name="PM_OriginationTimeStamp">
    <vt:lpwstr>2025-07-11T20:59:30Z</vt:lpwstr>
  </property>
  <property fmtid="{D5CDD505-2E9C-101B-9397-08002B2CF9AE}" pid="15" name="PM_Markers">
    <vt:lpwstr/>
  </property>
  <property fmtid="{D5CDD505-2E9C-101B-9397-08002B2CF9AE}" pid="16" name="PM_InsertionValue">
    <vt:lpwstr>OFFICIAL</vt:lpwstr>
  </property>
  <property fmtid="{D5CDD505-2E9C-101B-9397-08002B2CF9AE}" pid="17" name="PM_Originator_Hash_SHA1">
    <vt:lpwstr>D9F6E5C82DFAF7AB6E3D596D48DD43C72EDFDAB4</vt:lpwstr>
  </property>
  <property fmtid="{D5CDD505-2E9C-101B-9397-08002B2CF9AE}" pid="18" name="PM_DisplayValueSecClassificationWithQualifier">
    <vt:lpwstr>OFFICIAL</vt:lpwstr>
  </property>
  <property fmtid="{D5CDD505-2E9C-101B-9397-08002B2CF9AE}" pid="19" name="PM_Originating_FileId">
    <vt:lpwstr>1E8CC874BA264BDFABE488AD96B8B1B0</vt:lpwstr>
  </property>
  <property fmtid="{D5CDD505-2E9C-101B-9397-08002B2CF9AE}" pid="20" name="PM_ProtectiveMarkingValue_Footer">
    <vt:lpwstr>OFFICIAL</vt:lpwstr>
  </property>
  <property fmtid="{D5CDD505-2E9C-101B-9397-08002B2CF9AE}" pid="21" name="PM_ProtectiveMarkingImage_Header">
    <vt:lpwstr>C:\Program Files\Common Files\janusNET Shared\janusSEAL\Images\DocumentSlashBlue.png</vt:lpwstr>
  </property>
  <property fmtid="{D5CDD505-2E9C-101B-9397-08002B2CF9AE}" pid="22" name="PM_ProtectiveMarkingImage_Footer">
    <vt:lpwstr>C:\Program Files\Common Files\janusNET Shared\janusSEAL\Images\DocumentSlashBlue.png</vt:lpwstr>
  </property>
  <property fmtid="{D5CDD505-2E9C-101B-9397-08002B2CF9AE}" pid="23" name="PM_Display">
    <vt:lpwstr>OFFICIAL</vt:lpwstr>
  </property>
  <property fmtid="{D5CDD505-2E9C-101B-9397-08002B2CF9AE}" pid="24" name="PM_OriginatorUserAccountName_SHA256">
    <vt:lpwstr>3E9DB5AB808CA91EB3E8EC398CDB7F67B110581D6BB28BC88565729DCE387350</vt:lpwstr>
  </property>
  <property fmtid="{D5CDD505-2E9C-101B-9397-08002B2CF9AE}" pid="25" name="PM_OriginatorDomainName_SHA256">
    <vt:lpwstr>6F3591835F3B2A8A025B00B5BA6418010DA3A17C9C26EA9C049FFD28039489A2</vt:lpwstr>
  </property>
  <property fmtid="{D5CDD505-2E9C-101B-9397-08002B2CF9AE}" pid="26" name="PMUuid">
    <vt:lpwstr>v=2022.2;d=gov.au;g=46DD6D7C-8107-577B-BC6E-F348953B2E44</vt:lpwstr>
  </property>
  <property fmtid="{D5CDD505-2E9C-101B-9397-08002B2CF9AE}" pid="27" name="PM_Hash_Version">
    <vt:lpwstr>2022.1</vt:lpwstr>
  </property>
  <property fmtid="{D5CDD505-2E9C-101B-9397-08002B2CF9AE}" pid="28" name="PM_Hash_Salt_Prev">
    <vt:lpwstr>22F46139ADAF2E1F4F033D00A8ED9E24</vt:lpwstr>
  </property>
  <property fmtid="{D5CDD505-2E9C-101B-9397-08002B2CF9AE}" pid="29" name="PM_Hash_Salt">
    <vt:lpwstr>502840C30DB7A6E962D660ABE4694637</vt:lpwstr>
  </property>
  <property fmtid="{D5CDD505-2E9C-101B-9397-08002B2CF9AE}" pid="30" name="PM_Hash_SHA1">
    <vt:lpwstr>1986B27837E4E08EA9C77372AE4AF8DB06DE2CCE</vt:lpwstr>
  </property>
  <property fmtid="{D5CDD505-2E9C-101B-9397-08002B2CF9AE}" pid="31" name="PM_SecurityClassification_Prev">
    <vt:lpwstr>OFFICIAL</vt:lpwstr>
  </property>
  <property fmtid="{D5CDD505-2E9C-101B-9397-08002B2CF9AE}" pid="32" name="PM_Qualifier_Prev">
    <vt:lpwstr/>
  </property>
  <property fmtid="{D5CDD505-2E9C-101B-9397-08002B2CF9AE}" pid="33" name="docLang">
    <vt:lpwstr>en</vt:lpwstr>
  </property>
  <property fmtid="{D5CDD505-2E9C-101B-9397-08002B2CF9AE}" pid="34" name="PM_Expires">
    <vt:lpwstr/>
  </property>
  <property fmtid="{D5CDD505-2E9C-101B-9397-08002B2CF9AE}" pid="35" name="PM_DownTo">
    <vt:lpwstr/>
  </property>
</Properties>
</file>