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EE666" w14:textId="77777777" w:rsidR="0059146A" w:rsidRDefault="0059146A" w:rsidP="005B5769">
      <w:pPr>
        <w:pStyle w:val="ListBullet"/>
        <w:tabs>
          <w:tab w:val="clear" w:pos="284"/>
        </w:tabs>
      </w:pPr>
      <w:bookmarkStart w:id="0" w:name="_GoBack"/>
      <w:bookmarkEnd w:id="0"/>
    </w:p>
    <w:p w14:paraId="0CB98657" w14:textId="77777777" w:rsidR="0059146A" w:rsidRDefault="0059146A" w:rsidP="005B5769">
      <w:pPr>
        <w:pStyle w:val="ListBullet"/>
        <w:tabs>
          <w:tab w:val="clear" w:pos="284"/>
        </w:tabs>
      </w:pPr>
    </w:p>
    <w:p w14:paraId="44635C52" w14:textId="77777777" w:rsidR="0059146A" w:rsidRPr="0059146A" w:rsidRDefault="0059146A" w:rsidP="005B5769">
      <w:pPr>
        <w:pStyle w:val="ListBullet"/>
        <w:tabs>
          <w:tab w:val="clear" w:pos="284"/>
        </w:tabs>
      </w:pPr>
    </w:p>
    <w:p w14:paraId="32D98FC7" w14:textId="77777777" w:rsidR="00A56F14" w:rsidRPr="0059146A" w:rsidRDefault="00A56F14" w:rsidP="0059146A">
      <w:pPr>
        <w:pStyle w:val="ListBullet"/>
        <w:tabs>
          <w:tab w:val="clear" w:pos="284"/>
        </w:tabs>
      </w:pPr>
    </w:p>
    <w:p w14:paraId="5F6DA4E6" w14:textId="77777777" w:rsidR="00A56F14" w:rsidRDefault="00A56F14" w:rsidP="00A56F14">
      <w:pPr>
        <w:spacing w:after="200" w:line="276" w:lineRule="auto"/>
        <w:rPr>
          <w:b/>
        </w:rPr>
      </w:pPr>
    </w:p>
    <w:p w14:paraId="0C5C0312" w14:textId="77777777" w:rsidR="00A56F14" w:rsidRDefault="00A56F14" w:rsidP="00A56F14">
      <w:pPr>
        <w:spacing w:after="200" w:line="276" w:lineRule="auto"/>
        <w:rPr>
          <w:b/>
        </w:rPr>
      </w:pPr>
    </w:p>
    <w:p w14:paraId="40EE7227" w14:textId="77777777" w:rsidR="00C6626C" w:rsidRDefault="00C6626C" w:rsidP="00A56F14"/>
    <w:p w14:paraId="169E06E1" w14:textId="77777777" w:rsidR="00C6626C" w:rsidRDefault="00C6626C" w:rsidP="00A56F14"/>
    <w:p w14:paraId="477AAEDE" w14:textId="77777777" w:rsidR="00C6626C" w:rsidRDefault="00C6626C" w:rsidP="00A56F14"/>
    <w:p w14:paraId="48935F47" w14:textId="77777777" w:rsidR="00C6626C" w:rsidRDefault="00C6626C" w:rsidP="00A56F14"/>
    <w:p w14:paraId="58BAFE75" w14:textId="77777777" w:rsidR="00C6626C" w:rsidRDefault="00C6626C" w:rsidP="00A56F14"/>
    <w:p w14:paraId="18C0BC47" w14:textId="77777777" w:rsidR="00C6626C" w:rsidRDefault="00C6626C" w:rsidP="00A56F14"/>
    <w:p w14:paraId="3503A73E" w14:textId="77777777" w:rsidR="00C6626C" w:rsidRDefault="00C6626C" w:rsidP="00A56F14"/>
    <w:p w14:paraId="6833B8E2" w14:textId="77777777" w:rsidR="00C6626C" w:rsidRDefault="00C6626C" w:rsidP="00A56F14"/>
    <w:p w14:paraId="23489B42" w14:textId="77777777" w:rsidR="00C6626C" w:rsidRDefault="00C6626C" w:rsidP="00A56F14"/>
    <w:p w14:paraId="3378EEB2" w14:textId="77777777" w:rsidR="00C6626C" w:rsidRDefault="00C6626C" w:rsidP="00A56F14"/>
    <w:p w14:paraId="4169F396" w14:textId="77777777" w:rsidR="00C6626C" w:rsidRDefault="00C6626C" w:rsidP="00A56F14"/>
    <w:p w14:paraId="18B2A1ED" w14:textId="77777777" w:rsidR="00C6626C" w:rsidRDefault="00C6626C" w:rsidP="00A56F14"/>
    <w:p w14:paraId="17FAD22C" w14:textId="77777777" w:rsidR="00C6626C" w:rsidRDefault="00C6626C" w:rsidP="00A56F14"/>
    <w:p w14:paraId="0C5DA9FE" w14:textId="77777777" w:rsidR="00C6626C" w:rsidRDefault="00C6626C" w:rsidP="00A56F14"/>
    <w:p w14:paraId="004F3E1C" w14:textId="77777777" w:rsidR="00C6626C" w:rsidRDefault="00C6626C" w:rsidP="00A56F14"/>
    <w:p w14:paraId="7B0E5A90" w14:textId="77777777" w:rsidR="00C6626C" w:rsidRDefault="00C6626C" w:rsidP="00A56F14"/>
    <w:p w14:paraId="70B52E76" w14:textId="77777777" w:rsidR="00C6626C" w:rsidRDefault="00C6626C" w:rsidP="00A56F14"/>
    <w:p w14:paraId="71C45F86" w14:textId="77777777" w:rsidR="00C6626C" w:rsidRDefault="00C6626C" w:rsidP="00A56F14"/>
    <w:p w14:paraId="15917EDC" w14:textId="77777777" w:rsidR="00C6626C" w:rsidRDefault="00C6626C" w:rsidP="00A56F14"/>
    <w:p w14:paraId="09BC760C" w14:textId="77777777" w:rsidR="00C6626C" w:rsidRDefault="00C6626C" w:rsidP="00A56F14"/>
    <w:p w14:paraId="1E095FB6" w14:textId="77777777" w:rsidR="00C6626C" w:rsidRDefault="00C6626C" w:rsidP="00A56F14"/>
    <w:p w14:paraId="68A9892E" w14:textId="77777777" w:rsidR="00D7713F" w:rsidRPr="00D7713F" w:rsidRDefault="00A56F14" w:rsidP="002A51CA">
      <w:pPr>
        <w:pStyle w:val="Title"/>
        <w:spacing w:after="120" w:line="600" w:lineRule="exact"/>
        <w:rPr>
          <w:spacing w:val="-20"/>
          <w:sz w:val="60"/>
          <w:szCs w:val="60"/>
        </w:rPr>
      </w:pPr>
      <w:r w:rsidRPr="00D7713F">
        <w:rPr>
          <w:noProof/>
          <w:spacing w:val="-20"/>
          <w:sz w:val="60"/>
          <w:szCs w:val="60"/>
          <w:lang w:val="en-AU" w:eastAsia="en-AU"/>
        </w:rPr>
        <w:drawing>
          <wp:anchor distT="0" distB="0" distL="114300" distR="114300" simplePos="0" relativeHeight="251664384" behindDoc="1" locked="1" layoutInCell="1" allowOverlap="1" wp14:anchorId="718A5EE3" wp14:editId="64672C2A">
            <wp:simplePos x="0" y="0"/>
            <wp:positionH relativeFrom="page">
              <wp:posOffset>872490</wp:posOffset>
            </wp:positionH>
            <wp:positionV relativeFrom="page">
              <wp:posOffset>1561465</wp:posOffset>
            </wp:positionV>
            <wp:extent cx="3167380" cy="554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D7713F">
        <w:rPr>
          <w:noProof/>
          <w:spacing w:val="-20"/>
          <w:sz w:val="60"/>
          <w:szCs w:val="60"/>
          <w:lang w:val="en-AU" w:eastAsia="en-AU"/>
        </w:rPr>
        <w:drawing>
          <wp:anchor distT="0" distB="0" distL="114300" distR="114300" simplePos="0" relativeHeight="251663360" behindDoc="1" locked="1" layoutInCell="1" allowOverlap="1" wp14:anchorId="65163CD2" wp14:editId="21281DE8">
            <wp:simplePos x="0" y="0"/>
            <wp:positionH relativeFrom="page">
              <wp:posOffset>7620</wp:posOffset>
            </wp:positionH>
            <wp:positionV relativeFrom="page">
              <wp:posOffset>-7620</wp:posOffset>
            </wp:positionV>
            <wp:extent cx="7750810" cy="10725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9">
                      <a:extLst>
                        <a:ext uri="{28A0092B-C50C-407E-A947-70E740481C1C}">
                          <a14:useLocalDpi xmlns:a14="http://schemas.microsoft.com/office/drawing/2010/main" val="0"/>
                        </a:ext>
                      </a:extLst>
                    </a:blip>
                    <a:stretch>
                      <a:fillRect/>
                    </a:stretch>
                  </pic:blipFill>
                  <pic:spPr>
                    <a:xfrm>
                      <a:off x="0" y="0"/>
                      <a:ext cx="7750810" cy="10725785"/>
                    </a:xfrm>
                    <a:prstGeom prst="rect">
                      <a:avLst/>
                    </a:prstGeom>
                  </pic:spPr>
                </pic:pic>
              </a:graphicData>
            </a:graphic>
            <wp14:sizeRelH relativeFrom="margin">
              <wp14:pctWidth>0</wp14:pctWidth>
            </wp14:sizeRelH>
            <wp14:sizeRelV relativeFrom="margin">
              <wp14:pctHeight>0</wp14:pctHeight>
            </wp14:sizeRelV>
          </wp:anchor>
        </w:drawing>
      </w:r>
      <w:r w:rsidR="00C6626C" w:rsidRPr="00D7713F">
        <w:rPr>
          <w:spacing w:val="-20"/>
          <w:sz w:val="60"/>
          <w:szCs w:val="60"/>
        </w:rPr>
        <w:t xml:space="preserve">Aid Program Performance Report </w:t>
      </w:r>
    </w:p>
    <w:p w14:paraId="4B008F2A" w14:textId="77777777" w:rsidR="00C6626C" w:rsidRPr="00D7713F" w:rsidRDefault="00D7713F" w:rsidP="002A51CA">
      <w:pPr>
        <w:pStyle w:val="Title"/>
        <w:spacing w:after="120" w:line="600" w:lineRule="exact"/>
        <w:rPr>
          <w:spacing w:val="-20"/>
          <w:sz w:val="60"/>
          <w:szCs w:val="60"/>
        </w:rPr>
      </w:pPr>
      <w:r>
        <w:rPr>
          <w:spacing w:val="-20"/>
          <w:sz w:val="60"/>
          <w:szCs w:val="60"/>
        </w:rPr>
        <w:t xml:space="preserve">FULL APPR </w:t>
      </w:r>
      <w:r w:rsidR="00C6626C" w:rsidRPr="00D7713F">
        <w:rPr>
          <w:spacing w:val="-20"/>
          <w:sz w:val="60"/>
          <w:szCs w:val="60"/>
        </w:rPr>
        <w:t>201</w:t>
      </w:r>
      <w:r>
        <w:rPr>
          <w:spacing w:val="-20"/>
          <w:sz w:val="60"/>
          <w:szCs w:val="60"/>
        </w:rPr>
        <w:t>8-19</w:t>
      </w:r>
    </w:p>
    <w:p w14:paraId="6F8115D9" w14:textId="77777777" w:rsidR="00C6626C" w:rsidRDefault="003731E3" w:rsidP="00A56F14">
      <w:r>
        <w:rPr>
          <w:sz w:val="40"/>
        </w:rPr>
        <w:t>Vietnam</w:t>
      </w:r>
    </w:p>
    <w:p w14:paraId="46300CA2" w14:textId="77777777" w:rsidR="00C6626C" w:rsidRPr="002A51CA" w:rsidRDefault="00EB1383" w:rsidP="00A56F14">
      <w:pPr>
        <w:rPr>
          <w:sz w:val="24"/>
        </w:rPr>
      </w:pPr>
      <w:r>
        <w:rPr>
          <w:sz w:val="24"/>
        </w:rPr>
        <w:t>October</w:t>
      </w:r>
      <w:r w:rsidR="00C6626C" w:rsidRPr="002A51CA">
        <w:rPr>
          <w:sz w:val="24"/>
        </w:rPr>
        <w:t xml:space="preserve"> 201</w:t>
      </w:r>
      <w:r w:rsidR="00D7713F">
        <w:rPr>
          <w:sz w:val="24"/>
        </w:rPr>
        <w:t>9</w:t>
      </w:r>
    </w:p>
    <w:p w14:paraId="3C6184C9" w14:textId="77777777" w:rsidR="00C6626C" w:rsidRDefault="00C6626C" w:rsidP="00A56F14">
      <w:pPr>
        <w:sectPr w:rsidR="00C6626C" w:rsidSect="00C6626C">
          <w:headerReference w:type="even" r:id="rId10"/>
          <w:headerReference w:type="default" r:id="rId11"/>
          <w:footerReference w:type="even" r:id="rId12"/>
          <w:footerReference w:type="default" r:id="rId13"/>
          <w:headerReference w:type="first" r:id="rId14"/>
          <w:footerReference w:type="first" r:id="rId15"/>
          <w:pgSz w:w="11906" w:h="16838" w:code="9"/>
          <w:pgMar w:top="1952" w:right="1134" w:bottom="851" w:left="1134" w:header="1814" w:footer="567" w:gutter="0"/>
          <w:cols w:space="397"/>
          <w:docGrid w:linePitch="360"/>
        </w:sectPr>
      </w:pPr>
    </w:p>
    <w:p w14:paraId="042FD602" w14:textId="77777777" w:rsidR="00D7713F" w:rsidRPr="00BB648A" w:rsidRDefault="003731E3" w:rsidP="00D7713F">
      <w:pPr>
        <w:pStyle w:val="Title"/>
        <w:spacing w:before="120" w:after="240" w:line="300" w:lineRule="exact"/>
        <w:contextualSpacing w:val="0"/>
        <w:rPr>
          <w:szCs w:val="38"/>
        </w:rPr>
      </w:pPr>
      <w:r w:rsidRPr="003731E3">
        <w:rPr>
          <w:szCs w:val="38"/>
        </w:rPr>
        <w:lastRenderedPageBreak/>
        <w:t xml:space="preserve">Vietnam </w:t>
      </w:r>
      <w:r w:rsidR="00D7713F" w:rsidRPr="00BB648A">
        <w:rPr>
          <w:szCs w:val="38"/>
        </w:rPr>
        <w:t xml:space="preserve">Aid Program Performance Information </w:t>
      </w:r>
      <w:r w:rsidR="00565CED">
        <w:rPr>
          <w:szCs w:val="38"/>
        </w:rPr>
        <w:br/>
      </w:r>
      <w:r w:rsidR="00D7713F" w:rsidRPr="00BB648A">
        <w:rPr>
          <w:szCs w:val="38"/>
        </w:rPr>
        <w:t>201</w:t>
      </w:r>
      <w:r w:rsidR="00F46D79">
        <w:rPr>
          <w:szCs w:val="38"/>
        </w:rPr>
        <w:t>8-19</w:t>
      </w:r>
    </w:p>
    <w:p w14:paraId="3A31CD0A" w14:textId="77777777" w:rsidR="00C6626C" w:rsidRPr="00C61187" w:rsidRDefault="00C6626C" w:rsidP="00D7713F">
      <w:pPr>
        <w:pStyle w:val="ListBullet"/>
        <w:tabs>
          <w:tab w:val="clear" w:pos="284"/>
        </w:tabs>
        <w:spacing w:before="360" w:line="300" w:lineRule="exact"/>
        <w:rPr>
          <w:kern w:val="28"/>
        </w:rPr>
      </w:pPr>
      <w:r w:rsidRPr="002A51CA">
        <w:rPr>
          <w:rFonts w:asciiTheme="majorHAnsi" w:eastAsiaTheme="majorEastAsia" w:hAnsiTheme="majorHAnsi" w:cstheme="majorBidi"/>
          <w:caps/>
          <w:color w:val="495965" w:themeColor="text2"/>
          <w:sz w:val="38"/>
          <w:szCs w:val="26"/>
          <w:lang w:val="en-GB" w:eastAsia="en-US"/>
        </w:rPr>
        <w:t>Key Messages</w:t>
      </w:r>
    </w:p>
    <w:p w14:paraId="2393C8F5" w14:textId="77777777" w:rsidR="00DF047D" w:rsidRDefault="00DF047D" w:rsidP="00DF047D">
      <w:pPr>
        <w:spacing w:after="120"/>
      </w:pPr>
      <w:r>
        <w:t xml:space="preserve">In 2018, Australia and Vietnam marked 45 years of diplomatic relations. Over that time, </w:t>
      </w:r>
      <w:r w:rsidR="0026305A">
        <w:t>our</w:t>
      </w:r>
      <w:r>
        <w:t xml:space="preserve"> relationship </w:t>
      </w:r>
      <w:r w:rsidR="0026305A">
        <w:t xml:space="preserve">with Vietnam </w:t>
      </w:r>
      <w:r>
        <w:t>has matured into one of our most important in the region. In March 2018, we elevated our relations</w:t>
      </w:r>
      <w:r w:rsidR="0026305A">
        <w:t>hip</w:t>
      </w:r>
      <w:r>
        <w:t xml:space="preserve"> to a Strategic Partnership reflecting the importance of our bilateral ties, and our cooperation and engagement on a wide range of issues.</w:t>
      </w:r>
    </w:p>
    <w:p w14:paraId="77912E0D" w14:textId="77777777" w:rsidR="00DF047D" w:rsidRDefault="00DF047D" w:rsidP="00DF047D">
      <w:pPr>
        <w:spacing w:after="120"/>
      </w:pPr>
      <w:r>
        <w:t>This report summarises the performance of Australia’s development cooperation program with Vietnam from July 2018 to June 2019 against the Vietnam Aid Investment Plan (AIP) 2015-16 to 2019-20. In 2018-19</w:t>
      </w:r>
      <w:r w:rsidR="00D45B6E">
        <w:t>,</w:t>
      </w:r>
      <w:r>
        <w:t xml:space="preserve"> Australia provided an estimated $78 million in development assistance through a mix of implementing partners. Overall, the program is </w:t>
      </w:r>
      <w:r w:rsidR="0026305A">
        <w:t xml:space="preserve">assessed as being </w:t>
      </w:r>
      <w:r w:rsidR="00EB1383">
        <w:t>on track.</w:t>
      </w:r>
    </w:p>
    <w:p w14:paraId="17A09AC4" w14:textId="22B22E6F" w:rsidR="00DF047D" w:rsidRDefault="00DF047D" w:rsidP="00DF047D">
      <w:pPr>
        <w:spacing w:after="120"/>
      </w:pPr>
      <w:r>
        <w:t>Australia’s development cooperation program is highly valued by Vietnam. At a time when other donors are scaling down and withdrawing, Australia has maintained its reputation as a trusted and reliable partner</w:t>
      </w:r>
      <w:r w:rsidR="00540F01">
        <w:t xml:space="preserve"> and seen the influence and impact of our program rise</w:t>
      </w:r>
      <w:r>
        <w:t xml:space="preserve">. Our </w:t>
      </w:r>
      <w:r w:rsidR="00101605">
        <w:t xml:space="preserve">development cooperation </w:t>
      </w:r>
      <w:r>
        <w:t>activities are well targeted and</w:t>
      </w:r>
      <w:r w:rsidR="0026305A">
        <w:t xml:space="preserve"> consistent </w:t>
      </w:r>
      <w:r w:rsidR="00D45B6E">
        <w:t>with</w:t>
      </w:r>
      <w:r w:rsidR="0026305A">
        <w:t xml:space="preserve"> our continuing transition away from an aid-</w:t>
      </w:r>
      <w:r w:rsidR="00101605">
        <w:t xml:space="preserve">focused </w:t>
      </w:r>
      <w:r w:rsidR="0026305A">
        <w:t>relationship to an economic partnership</w:t>
      </w:r>
      <w:r w:rsidR="00101605">
        <w:t xml:space="preserve">. </w:t>
      </w:r>
      <w:r w:rsidR="0086506B">
        <w:t>Our activities</w:t>
      </w:r>
      <w:r w:rsidR="00101605">
        <w:t xml:space="preserve"> are </w:t>
      </w:r>
      <w:r>
        <w:t xml:space="preserve">addressing areas of critical need including macro and micro economic reform, infrastructure development, innovation policy, human resource development and women’s economic empowerment. </w:t>
      </w:r>
    </w:p>
    <w:p w14:paraId="075E165E" w14:textId="77777777" w:rsidR="00DF047D" w:rsidRDefault="00DF047D" w:rsidP="00DF047D">
      <w:pPr>
        <w:spacing w:after="120"/>
      </w:pPr>
      <w:r>
        <w:t xml:space="preserve">While the flexibility of our development cooperation program is one of its greatest strengths, we also need to guard against its fragmentation into many small-value initiatives that cannot be managed effectively within existing resources. </w:t>
      </w:r>
      <w:r w:rsidRPr="009434B7">
        <w:t xml:space="preserve">The program met </w:t>
      </w:r>
      <w:r>
        <w:t xml:space="preserve">the </w:t>
      </w:r>
      <w:r w:rsidRPr="009434B7">
        <w:t xml:space="preserve">consolidation target </w:t>
      </w:r>
      <w:r>
        <w:t xml:space="preserve">set in 2018-19 </w:t>
      </w:r>
      <w:r w:rsidRPr="009434B7">
        <w:t>by reducing active investments to 14 (from 17 last year).</w:t>
      </w:r>
      <w:r>
        <w:t xml:space="preserve"> The decision not to proceed with the </w:t>
      </w:r>
      <w:r w:rsidRPr="00DF047D">
        <w:rPr>
          <w:i/>
        </w:rPr>
        <w:t>Aus4Wate</w:t>
      </w:r>
      <w:r w:rsidR="00083215">
        <w:t>r program helped with this.</w:t>
      </w:r>
    </w:p>
    <w:p w14:paraId="3F8CBA5D" w14:textId="28AC147E" w:rsidR="00DF047D" w:rsidRDefault="00DF047D" w:rsidP="00DF047D">
      <w:pPr>
        <w:spacing w:after="120"/>
      </w:pPr>
      <w:r>
        <w:t>We have maintained strong relationships during the year. Expanding relationships within key ministries and an improved understanding of the Government of Vietnam’s project approval systems led to</w:t>
      </w:r>
      <w:r w:rsidR="00EB1383">
        <w:t xml:space="preserve"> us securing endorsement for</w:t>
      </w:r>
      <w:r>
        <w:t xml:space="preserve"> </w:t>
      </w:r>
      <w:r w:rsidRPr="00CE6E20">
        <w:rPr>
          <w:i/>
        </w:rPr>
        <w:t>Aus4Innovation</w:t>
      </w:r>
      <w:r>
        <w:t>, the last investment to be implemented under the current AIP. We have established new partnerships with Vietnamese agencies, managing contractors a</w:t>
      </w:r>
      <w:r w:rsidR="000D2650">
        <w:t>nd other implementing partners.</w:t>
      </w:r>
    </w:p>
    <w:p w14:paraId="14D64DB1" w14:textId="6C9AFA24" w:rsidR="00DF047D" w:rsidRDefault="00DF047D" w:rsidP="00DF047D">
      <w:pPr>
        <w:spacing w:after="120"/>
      </w:pPr>
      <w:r>
        <w:t>Our program is well</w:t>
      </w:r>
      <w:r w:rsidR="00540F01">
        <w:t>-</w:t>
      </w:r>
      <w:r>
        <w:t xml:space="preserve">aligned to Australia’s national interests and our influence agenda in the region. However, </w:t>
      </w:r>
      <w:r w:rsidR="00EB1383">
        <w:t>our</w:t>
      </w:r>
      <w:r>
        <w:t xml:space="preserve"> continu</w:t>
      </w:r>
      <w:r w:rsidR="00EB1383">
        <w:t xml:space="preserve">ed success will be contingent </w:t>
      </w:r>
      <w:r>
        <w:t xml:space="preserve">on enhanced whole-of-government commitment, particularly where we are working in increasingly complex technical, political and economic environments. </w:t>
      </w:r>
    </w:p>
    <w:p w14:paraId="7C6F32D9" w14:textId="77777777" w:rsidR="00DF047D" w:rsidRDefault="00DF047D" w:rsidP="00DF047D">
      <w:pPr>
        <w:spacing w:after="120"/>
      </w:pPr>
      <w:r>
        <w:t>Australia’s development cooperation program is an</w:t>
      </w:r>
      <w:r w:rsidR="00540F01">
        <w:t xml:space="preserve"> important</w:t>
      </w:r>
      <w:r>
        <w:t xml:space="preserve"> element of the rapidly growing economic partnership between Australia and Vietnam. As it focuses on increasingly complex and technical aspects of economic reform, private sector development and inclusive growth, a greater range of specialist expertise is needed to deliver high-quality advice and assistance.</w:t>
      </w:r>
    </w:p>
    <w:p w14:paraId="50FEADD6" w14:textId="77777777" w:rsidR="00DF047D" w:rsidRDefault="00DF047D" w:rsidP="00DF047D">
      <w:pPr>
        <w:spacing w:after="120"/>
      </w:pPr>
      <w:r>
        <w:t>Further work is required to better link the development cooperation program with our shared objective to build trade, investment and economic cooperation. The inaugural Ministerial-level Economic Partnership Meeting (referenced in the Strategic Partnership) was not held in 2018-19; it wi</w:t>
      </w:r>
      <w:r w:rsidR="00083215">
        <w:t>ll be a priority for early 2019</w:t>
      </w:r>
      <w:r w:rsidR="00083215">
        <w:noBreakHyphen/>
      </w:r>
      <w:r>
        <w:t xml:space="preserve">20. </w:t>
      </w:r>
    </w:p>
    <w:p w14:paraId="555FC016" w14:textId="107B2527" w:rsidR="00DF047D" w:rsidRDefault="00DF047D" w:rsidP="00DF047D">
      <w:pPr>
        <w:spacing w:after="120"/>
      </w:pPr>
      <w:r>
        <w:t xml:space="preserve">Progress against the first objective of the AIP, ‘Enabling and engaging the private sector for development’, was rated amber for the second year in a row. The performance of </w:t>
      </w:r>
      <w:r w:rsidR="00EB1383">
        <w:t>the majority of in</w:t>
      </w:r>
      <w:r>
        <w:t xml:space="preserve">itiatives under this objective, including </w:t>
      </w:r>
      <w:r w:rsidRPr="00092295">
        <w:rPr>
          <w:i/>
          <w:iCs/>
        </w:rPr>
        <w:t>Aus4</w:t>
      </w:r>
      <w:r>
        <w:rPr>
          <w:i/>
          <w:iCs/>
        </w:rPr>
        <w:t>R</w:t>
      </w:r>
      <w:r w:rsidRPr="00092295">
        <w:rPr>
          <w:i/>
          <w:iCs/>
        </w:rPr>
        <w:t>eform</w:t>
      </w:r>
      <w:r>
        <w:t xml:space="preserve">, </w:t>
      </w:r>
      <w:r w:rsidRPr="00092295">
        <w:rPr>
          <w:i/>
          <w:iCs/>
        </w:rPr>
        <w:t>Aus4</w:t>
      </w:r>
      <w:r>
        <w:rPr>
          <w:i/>
          <w:iCs/>
        </w:rPr>
        <w:t>I</w:t>
      </w:r>
      <w:r w:rsidRPr="00092295">
        <w:rPr>
          <w:i/>
          <w:iCs/>
        </w:rPr>
        <w:t>nnovation</w:t>
      </w:r>
      <w:r w:rsidR="00EB1383">
        <w:t xml:space="preserve"> and </w:t>
      </w:r>
      <w:r>
        <w:t xml:space="preserve">the </w:t>
      </w:r>
      <w:r w:rsidRPr="00092295">
        <w:rPr>
          <w:i/>
          <w:iCs/>
        </w:rPr>
        <w:t>Australia</w:t>
      </w:r>
      <w:r w:rsidR="00D45B6E">
        <w:rPr>
          <w:i/>
          <w:iCs/>
        </w:rPr>
        <w:t>-</w:t>
      </w:r>
      <w:r w:rsidRPr="00092295">
        <w:rPr>
          <w:i/>
          <w:iCs/>
        </w:rPr>
        <w:t xml:space="preserve">World Bank </w:t>
      </w:r>
      <w:r w:rsidR="00D45B6E">
        <w:rPr>
          <w:i/>
          <w:iCs/>
        </w:rPr>
        <w:t xml:space="preserve">Strategic </w:t>
      </w:r>
      <w:r w:rsidRPr="00092295">
        <w:rPr>
          <w:i/>
          <w:iCs/>
        </w:rPr>
        <w:t>Partnership Phase</w:t>
      </w:r>
      <w:r w:rsidR="00D45B6E">
        <w:rPr>
          <w:i/>
          <w:iCs/>
        </w:rPr>
        <w:t> </w:t>
      </w:r>
      <w:r w:rsidRPr="00092295">
        <w:rPr>
          <w:i/>
          <w:iCs/>
        </w:rPr>
        <w:t>2</w:t>
      </w:r>
      <w:r w:rsidR="00EB1383">
        <w:rPr>
          <w:i/>
          <w:iCs/>
        </w:rPr>
        <w:t>,</w:t>
      </w:r>
      <w:r>
        <w:t xml:space="preserve"> was very strong this year. The amber rating reflects</w:t>
      </w:r>
      <w:r w:rsidR="00EB1383">
        <w:t>,</w:t>
      </w:r>
      <w:r>
        <w:t xml:space="preserve"> in large part, </w:t>
      </w:r>
      <w:r w:rsidR="00EB1383">
        <w:t xml:space="preserve">challenges faced in </w:t>
      </w:r>
      <w:r w:rsidR="00101605">
        <w:t xml:space="preserve">initial </w:t>
      </w:r>
      <w:r w:rsidR="00EB1383">
        <w:t xml:space="preserve">implementation of the </w:t>
      </w:r>
      <w:r w:rsidRPr="00CE6E20">
        <w:rPr>
          <w:i/>
        </w:rPr>
        <w:t>Aus4Transport</w:t>
      </w:r>
      <w:r>
        <w:rPr>
          <w:i/>
        </w:rPr>
        <w:t xml:space="preserve"> </w:t>
      </w:r>
      <w:r w:rsidRPr="00092295">
        <w:rPr>
          <w:iCs/>
        </w:rPr>
        <w:t>initiative</w:t>
      </w:r>
      <w:r>
        <w:t>.</w:t>
      </w:r>
    </w:p>
    <w:p w14:paraId="5558E18F" w14:textId="77777777" w:rsidR="00565CED" w:rsidRDefault="00565CED">
      <w:pPr>
        <w:suppressAutoHyphens w:val="0"/>
        <w:spacing w:before="0" w:after="120" w:line="440" w:lineRule="atLeast"/>
      </w:pPr>
      <w:r>
        <w:br w:type="page"/>
      </w:r>
    </w:p>
    <w:p w14:paraId="4DD2156C" w14:textId="2C4028D4" w:rsidR="00DF047D" w:rsidRDefault="00DF047D" w:rsidP="00DF047D">
      <w:pPr>
        <w:spacing w:after="120"/>
      </w:pPr>
      <w:r>
        <w:lastRenderedPageBreak/>
        <w:t xml:space="preserve">Progress against the second objective, ‘Assisting the development and employment of a highly-skilled workforce,’ has been rated green, the same as the previous reporting period. The main contributor to this objective is the </w:t>
      </w:r>
      <w:r w:rsidRPr="00092295">
        <w:rPr>
          <w:i/>
          <w:iCs/>
        </w:rPr>
        <w:t>Aus4</w:t>
      </w:r>
      <w:r>
        <w:rPr>
          <w:i/>
          <w:iCs/>
        </w:rPr>
        <w:t>S</w:t>
      </w:r>
      <w:r w:rsidRPr="00092295">
        <w:rPr>
          <w:i/>
          <w:iCs/>
        </w:rPr>
        <w:t>kills</w:t>
      </w:r>
      <w:r>
        <w:t xml:space="preserve"> program, which </w:t>
      </w:r>
      <w:r w:rsidR="00540F01">
        <w:t xml:space="preserve">was assessed in </w:t>
      </w:r>
      <w:r>
        <w:t xml:space="preserve">a mid-term review in 2018-19 as having achieved early impact </w:t>
      </w:r>
      <w:r w:rsidR="00540F01">
        <w:t xml:space="preserve">with </w:t>
      </w:r>
      <w:r>
        <w:t>the potential to make a long-lasting contribution to the Australia-Vietnam economic partnership.</w:t>
      </w:r>
    </w:p>
    <w:p w14:paraId="0F8CAE59" w14:textId="77777777" w:rsidR="00DF047D" w:rsidRDefault="00DF047D" w:rsidP="00DF047D">
      <w:pPr>
        <w:spacing w:after="120"/>
      </w:pPr>
      <w:r>
        <w:t xml:space="preserve">Progress against the third objective, ‘Promoting women’s economic empowerment’, including ethnic minorities, has also been rated green, the same as the previous reporting period. In June 2019, Australia’s Minister for Foreign Affairs </w:t>
      </w:r>
      <w:r w:rsidR="00106A10">
        <w:t xml:space="preserve">and Minister for Women </w:t>
      </w:r>
      <w:r>
        <w:t>visited Vietnam and committed to advancing gender equality and promoting women's economic empowerment in the region. During her visit</w:t>
      </w:r>
      <w:r w:rsidR="00EB1383">
        <w:t>,</w:t>
      </w:r>
      <w:r>
        <w:t xml:space="preserve"> she announced Australian support for Vietnam’s next ten-year </w:t>
      </w:r>
      <w:r w:rsidRPr="00EB1383">
        <w:rPr>
          <w:i/>
        </w:rPr>
        <w:t>National Strategy for Gender Equality 2021-30</w:t>
      </w:r>
      <w:r>
        <w:t xml:space="preserve"> and new funding for </w:t>
      </w:r>
      <w:r w:rsidR="00EB1383">
        <w:t xml:space="preserve">a second phase of the </w:t>
      </w:r>
      <w:r w:rsidR="00EB1383" w:rsidRPr="00EB1383">
        <w:rPr>
          <w:i/>
        </w:rPr>
        <w:t>Investing in Women</w:t>
      </w:r>
      <w:r w:rsidR="00EB1383">
        <w:t xml:space="preserve"> program.</w:t>
      </w:r>
    </w:p>
    <w:p w14:paraId="23094534" w14:textId="346B2163" w:rsidR="00FD645C" w:rsidRPr="00C61187" w:rsidRDefault="00DF047D" w:rsidP="00DF047D">
      <w:pPr>
        <w:spacing w:after="120"/>
      </w:pPr>
      <w:r>
        <w:t>Under the Strategic Partnership</w:t>
      </w:r>
      <w:r w:rsidR="00565009">
        <w:t>,</w:t>
      </w:r>
      <w:r>
        <w:t xml:space="preserve"> there is an increased tempo of senior-level dialogues, visits and cooperative activities between Vietnam and Australia, providing important opportunities for strategic engagement. Supporting this increased engagement, while implementing increasingly complex development initiatives within fixed staffing levels, is an acute management challenge. Looking forward, the next AIP will be an opportunity to reassess the strategic focus and resource requirements for the next phase of our development cooperation.</w:t>
      </w:r>
    </w:p>
    <w:p w14:paraId="35B0B090" w14:textId="77777777" w:rsidR="00C6626C" w:rsidRPr="00C61187" w:rsidRDefault="00D7713F" w:rsidP="00D7713F">
      <w:pPr>
        <w:pStyle w:val="ListBullet"/>
        <w:tabs>
          <w:tab w:val="clear" w:pos="284"/>
        </w:tabs>
        <w:spacing w:before="360" w:line="300" w:lineRule="exact"/>
        <w:rPr>
          <w:kern w:val="28"/>
        </w:rPr>
      </w:pPr>
      <w:r>
        <w:rPr>
          <w:rFonts w:asciiTheme="majorHAnsi" w:eastAsiaTheme="majorEastAsia" w:hAnsiTheme="majorHAnsi" w:cstheme="majorBidi"/>
          <w:caps/>
          <w:color w:val="495965" w:themeColor="text2"/>
          <w:sz w:val="38"/>
          <w:szCs w:val="26"/>
          <w:lang w:val="en-GB" w:eastAsia="en-US"/>
        </w:rPr>
        <w:t>Context</w:t>
      </w:r>
    </w:p>
    <w:p w14:paraId="56724187" w14:textId="77777777" w:rsidR="00794277" w:rsidRDefault="00794277" w:rsidP="00794277">
      <w:pPr>
        <w:spacing w:after="120"/>
      </w:pPr>
      <w:r>
        <w:t>Despite rising trade tensions and economic volatility elsewhere in the region, Vietnam’s economic fundamentals remain strong. Building on decade high 7.1 per</w:t>
      </w:r>
      <w:r w:rsidR="00B81BF8">
        <w:t xml:space="preserve"> </w:t>
      </w:r>
      <w:r>
        <w:t>cent growth in 2018, the economy expanded by 6.8 per</w:t>
      </w:r>
      <w:r w:rsidR="00B81BF8">
        <w:t xml:space="preserve"> </w:t>
      </w:r>
      <w:r>
        <w:t>cent in the first half of 2019 and the outlook is broadly positive.</w:t>
      </w:r>
    </w:p>
    <w:p w14:paraId="7848C13D" w14:textId="77777777" w:rsidR="00794277" w:rsidRDefault="00794277" w:rsidP="00794277">
      <w:pPr>
        <w:spacing w:after="120"/>
      </w:pPr>
      <w:r>
        <w:t>The business environment has improved. Since 2016, Vietnam has increased 22 positions on the World Bank’s Doing Business index</w:t>
      </w:r>
      <w:r w:rsidR="00CC63D8">
        <w:rPr>
          <w:rStyle w:val="FootnoteReference"/>
        </w:rPr>
        <w:footnoteReference w:id="1"/>
      </w:r>
      <w:r>
        <w:t xml:space="preserve"> and is now ranked 69 out of 190 economies. However, the international business community continues to cite corruption, inconsistently applied policies, tax regulations and opaque administrative procedures, as irritants that </w:t>
      </w:r>
      <w:r w:rsidR="000D2650">
        <w:t xml:space="preserve">may </w:t>
      </w:r>
      <w:r>
        <w:t xml:space="preserve">prevent further gains relative to regional competitors. </w:t>
      </w:r>
    </w:p>
    <w:p w14:paraId="1A2A4244" w14:textId="6C67006B" w:rsidR="00794277" w:rsidRDefault="00794277" w:rsidP="00794277">
      <w:pPr>
        <w:spacing w:after="120"/>
      </w:pPr>
      <w:r>
        <w:t xml:space="preserve">Foreign direct investment (FDI) continues to be a key driver of Vietnam’s growth even though demand for newly committed investment has slowed somewhat, down </w:t>
      </w:r>
      <w:r w:rsidR="005D25F4">
        <w:t>8</w:t>
      </w:r>
      <w:r>
        <w:t xml:space="preserve"> per cent in 2</w:t>
      </w:r>
      <w:r w:rsidR="00DF047D">
        <w:t>019 compared with the same nine-</w:t>
      </w:r>
      <w:r>
        <w:t>month period in</w:t>
      </w:r>
      <w:r w:rsidR="00B81BF8">
        <w:t xml:space="preserve"> </w:t>
      </w:r>
      <w:r>
        <w:t>2018. Growth in Vietnam’s services sector, particularly retail and consumer finance, has helped offset moderating manufacturing</w:t>
      </w:r>
      <w:r w:rsidR="000D2650">
        <w:t>, as well as</w:t>
      </w:r>
      <w:r>
        <w:t xml:space="preserve"> declining agricultural output due to an o</w:t>
      </w:r>
      <w:r w:rsidR="000D2650">
        <w:t>utbreak of African swine fever.</w:t>
      </w:r>
    </w:p>
    <w:p w14:paraId="623CDCFA" w14:textId="66AB53C0" w:rsidR="00794277" w:rsidRDefault="00794277" w:rsidP="00794277">
      <w:pPr>
        <w:spacing w:after="120"/>
      </w:pPr>
      <w:r>
        <w:t xml:space="preserve">The </w:t>
      </w:r>
      <w:r w:rsidR="007A0A2F" w:rsidRPr="007A0A2F">
        <w:t>Comprehensive and Progressive Agreement for Trans-Pacific Partnership</w:t>
      </w:r>
      <w:r w:rsidR="007A0A2F" w:rsidRPr="007A0A2F" w:rsidDel="007A0A2F">
        <w:t xml:space="preserve"> </w:t>
      </w:r>
      <w:r w:rsidR="007A0A2F">
        <w:t>(CPTPP)</w:t>
      </w:r>
      <w:r>
        <w:t xml:space="preserve"> came into force for Vietnam in January 2019, but implementation of its commitments has been slow. More broadly, as further evidence of Vietnam’s desire for greater global economic integration, the European Union-Vietnam Free Trade Agreement was signed in May. Ratification is expected later in 2019. Trade tensions between the U</w:t>
      </w:r>
      <w:r w:rsidR="00D45B6E">
        <w:t xml:space="preserve">nited </w:t>
      </w:r>
      <w:r>
        <w:t>S</w:t>
      </w:r>
      <w:r w:rsidR="00D45B6E">
        <w:t>tates</w:t>
      </w:r>
      <w:r>
        <w:t xml:space="preserve"> and China have likely increased Vietnam’s exports, however </w:t>
      </w:r>
      <w:r w:rsidR="00DF047D">
        <w:t xml:space="preserve">they also </w:t>
      </w:r>
      <w:r>
        <w:t xml:space="preserve">continue to be a risk to </w:t>
      </w:r>
      <w:r w:rsidR="00F53FC8">
        <w:t>Gross Domestic Product (</w:t>
      </w:r>
      <w:r>
        <w:t>GDP</w:t>
      </w:r>
      <w:r w:rsidR="00F53FC8">
        <w:t>)</w:t>
      </w:r>
      <w:r>
        <w:t xml:space="preserve"> growth given the effect on global investor confidence.</w:t>
      </w:r>
    </w:p>
    <w:p w14:paraId="53F65E73" w14:textId="6C5E3713" w:rsidR="00794277" w:rsidRDefault="00794277" w:rsidP="00794277">
      <w:pPr>
        <w:spacing w:after="120"/>
      </w:pPr>
      <w:r>
        <w:t>A range of obstacles to continuing strong economic gr</w:t>
      </w:r>
      <w:r w:rsidR="00DF047D">
        <w:t>owth in the medium term persist including</w:t>
      </w:r>
      <w:r w:rsidR="00191247">
        <w:t>:</w:t>
      </w:r>
      <w:r>
        <w:t xml:space="preserve"> low productivity; a soon</w:t>
      </w:r>
      <w:r w:rsidR="00807BD3">
        <w:t>-</w:t>
      </w:r>
      <w:r>
        <w:t>to</w:t>
      </w:r>
      <w:r w:rsidR="00807BD3">
        <w:t>-</w:t>
      </w:r>
      <w:r>
        <w:t xml:space="preserve">be aging population; inefficient State Owned Enterprises (SOEs); </w:t>
      </w:r>
      <w:r w:rsidR="00705969">
        <w:t xml:space="preserve">high </w:t>
      </w:r>
      <w:r>
        <w:t>vulnerability to climate change and natural disasters; corruption and weak institutions; and constrained fiscal space. Investment in infrastructure remains inadequate, but with public debt as a percentage of GDP falling to 58.4 in 2019</w:t>
      </w:r>
      <w:r w:rsidR="00D45B6E">
        <w:t xml:space="preserve"> (</w:t>
      </w:r>
      <w:r>
        <w:t xml:space="preserve">well below the public debt ceiling of 65 </w:t>
      </w:r>
      <w:r w:rsidR="00B81BF8">
        <w:t>per cent</w:t>
      </w:r>
      <w:r w:rsidR="00D45B6E">
        <w:t>),</w:t>
      </w:r>
      <w:r>
        <w:t xml:space="preserve"> there is a chance of increased public investment in national infrastructure in 2019-20. However, in the long term, structural changes to the five year Medium Term Investment Plan are required to resolve the ongoing disbursement bottleneck that is constraining public expenditure.</w:t>
      </w:r>
    </w:p>
    <w:p w14:paraId="2D9256BE" w14:textId="7573BAA0" w:rsidR="00794277" w:rsidRDefault="00794277" w:rsidP="00794277">
      <w:pPr>
        <w:spacing w:after="120"/>
      </w:pPr>
      <w:r>
        <w:lastRenderedPageBreak/>
        <w:t>Digitalisation presents risks and opportunities. The digital economy will expand rapidly in coming years, spurred by the roll-out of 5G, the Internet of Things and blockchain</w:t>
      </w:r>
      <w:r w:rsidR="00565009">
        <w:t>,</w:t>
      </w:r>
      <w:r>
        <w:t xml:space="preserve"> and increasing adoption of artificial intelligence. The young and tech-savvy population is well placed to exploit digitalisation but there are challenges ahead including a need to modernise traditional industries, manage workplace transition, ensure a balanced regulatory regime and upgrade </w:t>
      </w:r>
      <w:r w:rsidR="00807BD3">
        <w:t>i</w:t>
      </w:r>
      <w:r w:rsidR="006A0AAC" w:rsidRPr="006A0AAC">
        <w:t xml:space="preserve">nformation and communications technology </w:t>
      </w:r>
      <w:r w:rsidR="006A0AAC">
        <w:t>(</w:t>
      </w:r>
      <w:r>
        <w:t>ICT</w:t>
      </w:r>
      <w:r w:rsidR="006A0AAC">
        <w:t>)</w:t>
      </w:r>
      <w:r>
        <w:t xml:space="preserve"> infrastructure. </w:t>
      </w:r>
    </w:p>
    <w:p w14:paraId="62167F41" w14:textId="67110647" w:rsidR="00794277" w:rsidRDefault="00794277" w:rsidP="00794277">
      <w:pPr>
        <w:spacing w:after="120"/>
      </w:pPr>
      <w:r>
        <w:t xml:space="preserve">In 2018-19, Vietnam continued to implement its </w:t>
      </w:r>
      <w:r w:rsidR="00CC63D8" w:rsidRPr="00985247">
        <w:t xml:space="preserve">Socio-Economic Development Plan </w:t>
      </w:r>
      <w:r w:rsidR="00CC63D8">
        <w:t>(</w:t>
      </w:r>
      <w:r>
        <w:t>SEDP</w:t>
      </w:r>
      <w:r w:rsidR="00CC63D8">
        <w:t>)</w:t>
      </w:r>
      <w:r>
        <w:t xml:space="preserve"> 2016-20, and furthered preparations for the next SEDP f</w:t>
      </w:r>
      <w:r w:rsidR="00D45B6E">
        <w:t>or</w:t>
      </w:r>
      <w:r>
        <w:t xml:space="preserve"> 2021-25. Vietnam’s poverty reduction </w:t>
      </w:r>
      <w:r w:rsidR="00191247">
        <w:t xml:space="preserve">improvements </w:t>
      </w:r>
      <w:r>
        <w:t xml:space="preserve">have been </w:t>
      </w:r>
      <w:r w:rsidR="00173B89">
        <w:t>strong</w:t>
      </w:r>
      <w:r>
        <w:t xml:space="preserve">, and recent gains appear to be sustainable. Poverty has declined by almost </w:t>
      </w:r>
      <w:r w:rsidR="005D25F4">
        <w:t>4</w:t>
      </w:r>
      <w:r>
        <w:t xml:space="preserve"> per cent since 2014 to 9.8 </w:t>
      </w:r>
      <w:r w:rsidR="00B81BF8">
        <w:t>per cent</w:t>
      </w:r>
      <w:r>
        <w:t xml:space="preserve"> in 2016</w:t>
      </w:r>
      <w:r w:rsidR="007E5A3D">
        <w:t>, with poverty levels highest among ethnic minority groups and people with disability</w:t>
      </w:r>
      <w:r>
        <w:t>. A sizeable</w:t>
      </w:r>
      <w:r w:rsidR="00191247">
        <w:t>,</w:t>
      </w:r>
      <w:r>
        <w:t xml:space="preserve"> economically secure class has emerged and is growing. About 70 per cent of Vietnam’s population can now be classified as economically secure, including the 13 </w:t>
      </w:r>
      <w:r w:rsidR="00B81BF8">
        <w:t>per cent</w:t>
      </w:r>
      <w:r>
        <w:t xml:space="preserve"> who are now part of the global middle-class</w:t>
      </w:r>
      <w:r w:rsidR="00CC63D8">
        <w:rPr>
          <w:rStyle w:val="FootnoteReference"/>
        </w:rPr>
        <w:footnoteReference w:id="2"/>
      </w:r>
      <w:r>
        <w:t xml:space="preserve">. Rapid job creation and an ongoing transition to </w:t>
      </w:r>
      <w:r w:rsidR="00D45B6E">
        <w:t>formal</w:t>
      </w:r>
      <w:r>
        <w:t xml:space="preserve"> employment are driving gains in poverty reduction and shared prosperity. A booming export sector and rising domestic demand from the emerging consumer class helped create more than </w:t>
      </w:r>
      <w:r w:rsidR="00807BD3">
        <w:t>three</w:t>
      </w:r>
      <w:r>
        <w:t xml:space="preserve"> million jobs between 2014 and 2016. </w:t>
      </w:r>
      <w:r w:rsidR="00D45B6E">
        <w:t xml:space="preserve">However, </w:t>
      </w:r>
      <w:r>
        <w:t xml:space="preserve">the country still faces many of the conditions that can lead to the ‘middle-income trap’. The abundance of surplus labour will eventually run out, wages will increase, and the economy may lose its labour-cost advantage. Continued growth will require further structural shifts towards more specialised, higher-productivity manufacturing and sustained investments in skills and domestic value chains. Escaping the middle-income trap will need sophisticated policies and institutions. </w:t>
      </w:r>
    </w:p>
    <w:p w14:paraId="141CBE5A" w14:textId="77777777" w:rsidR="005E4A97" w:rsidRDefault="005E4A97" w:rsidP="005E4A97">
      <w:pPr>
        <w:spacing w:after="120"/>
      </w:pPr>
      <w:r>
        <w:t>The last year has seen some progress</w:t>
      </w:r>
      <w:r w:rsidR="005978F0">
        <w:t xml:space="preserve"> </w:t>
      </w:r>
      <w:r>
        <w:t>in the implementation of the Sustainable Development Goals (SDGs), with Vietnam moving up three places since 2018 in the United Nations SDG Index</w:t>
      </w:r>
      <w:r w:rsidR="00D45B6E">
        <w:t xml:space="preserve"> (to 54th out of 162 countries)</w:t>
      </w:r>
      <w:r w:rsidR="0024520D">
        <w:rPr>
          <w:rStyle w:val="FootnoteReference"/>
        </w:rPr>
        <w:footnoteReference w:id="3"/>
      </w:r>
      <w:r>
        <w:t>. Vietnam is on track to achieve five of the 17 goals by 2030 (SDG1 - No Poverty, SDG6</w:t>
      </w:r>
      <w:r w:rsidR="00D45B6E">
        <w:t xml:space="preserve"> </w:t>
      </w:r>
      <w:r>
        <w:t>- Clean Water and Sanitation, SDG7</w:t>
      </w:r>
      <w:r w:rsidR="00D45B6E">
        <w:t xml:space="preserve"> </w:t>
      </w:r>
      <w:r>
        <w:t xml:space="preserve">- Affordable and Clean Energy, SDG11 - Sustainable Cities and communities, and SDG13 - Climate Action), but will face major challenges in achieving </w:t>
      </w:r>
      <w:r w:rsidR="0024520D">
        <w:t>at least six of the remaining goals (with the country</w:t>
      </w:r>
      <w:r w:rsidR="00D45B6E">
        <w:t>’s lowest scores for SDG9 -</w:t>
      </w:r>
      <w:r w:rsidR="0024520D">
        <w:t xml:space="preserve"> Industry, Innovation and Infrastructure)</w:t>
      </w:r>
      <w:r>
        <w:t>.</w:t>
      </w:r>
    </w:p>
    <w:p w14:paraId="2DBF3F17" w14:textId="697CBB33" w:rsidR="00794277" w:rsidRDefault="00794277" w:rsidP="00794277">
      <w:pPr>
        <w:spacing w:after="120"/>
      </w:pPr>
      <w:r>
        <w:t>2018-19 has been a critical juncture for Vietnam in assessing progress for women and girls. In this period, Vietnam maintained its ranking above the global average in both the Global Gender Gap Report</w:t>
      </w:r>
      <w:r w:rsidR="00CC63D8">
        <w:rPr>
          <w:rStyle w:val="FootnoteReference"/>
        </w:rPr>
        <w:footnoteReference w:id="4"/>
      </w:r>
      <w:r>
        <w:t xml:space="preserve"> and the Women, Business and the Law Report</w:t>
      </w:r>
      <w:r w:rsidR="006A0AAC">
        <w:rPr>
          <w:rStyle w:val="FootnoteReference"/>
        </w:rPr>
        <w:footnoteReference w:id="5"/>
      </w:r>
      <w:r>
        <w:t xml:space="preserve"> – largely on account of its progressive policies on women’s labour force participation (73 per cent for women and 83 per cent for men), and near universal education and health coverage. Vietnam also has a moderate ratio of women enrolling in undergraduate science degrees (40 per cent). While generally ‘middling’ in gender ratings, equality challenges for Vietnam include its high and increasing imbalance in the sex ratio at birth (112 males: 100 females, and much higher in certain provinces); low ministerial representation of women (1 of 21); low coverage of I</w:t>
      </w:r>
      <w:r w:rsidR="006A0AAC">
        <w:t>C</w:t>
      </w:r>
      <w:r>
        <w:t>T</w:t>
      </w:r>
      <w:r w:rsidR="00485D00">
        <w:t xml:space="preserve">, </w:t>
      </w:r>
      <w:r>
        <w:t>technical and vocational skills (</w:t>
      </w:r>
      <w:r w:rsidR="005D25F4">
        <w:t>2</w:t>
      </w:r>
      <w:r>
        <w:t xml:space="preserve"> per cent of women); widespread informality of work; and increasing reports o</w:t>
      </w:r>
      <w:r w:rsidR="006A0AAC">
        <w:t>f</w:t>
      </w:r>
      <w:r>
        <w:t xml:space="preserve"> sexual violence against women. Women and girls from ethnic minority backgrounds and migrant worker women have poorer development outcomes across the board.</w:t>
      </w:r>
      <w:r w:rsidR="007E5A3D">
        <w:t xml:space="preserve"> </w:t>
      </w:r>
      <w:r w:rsidR="007E5A3D" w:rsidRPr="007E5A3D">
        <w:t xml:space="preserve">Vietnam’s National Disability Prevalence Survey </w:t>
      </w:r>
      <w:r w:rsidR="007E5A3D">
        <w:t>(</w:t>
      </w:r>
      <w:r w:rsidR="007E5A3D" w:rsidRPr="007E5A3D">
        <w:t xml:space="preserve">released in January 2019 </w:t>
      </w:r>
      <w:r w:rsidR="007E5A3D">
        <w:t xml:space="preserve">and </w:t>
      </w:r>
      <w:r w:rsidR="007E5A3D" w:rsidRPr="007E5A3D">
        <w:t>co-funded by DFAT through UNICEF) also confirm</w:t>
      </w:r>
      <w:r w:rsidR="007E5A3D">
        <w:t>ed</w:t>
      </w:r>
      <w:r w:rsidR="007E5A3D" w:rsidRPr="007E5A3D">
        <w:t xml:space="preserve"> that women and girls with disability fare worse than male and non-disabled female peers in access to health care, education, employment</w:t>
      </w:r>
      <w:r w:rsidR="006A0AAC">
        <w:t>,</w:t>
      </w:r>
      <w:r w:rsidR="007E5A3D" w:rsidRPr="007E5A3D">
        <w:t xml:space="preserve"> and exposure to violence.</w:t>
      </w:r>
    </w:p>
    <w:p w14:paraId="1CE41845" w14:textId="77777777" w:rsidR="00794277" w:rsidRDefault="006A0AAC" w:rsidP="00794277">
      <w:pPr>
        <w:spacing w:after="120"/>
      </w:pPr>
      <w:r>
        <w:t xml:space="preserve">In early 2019, </w:t>
      </w:r>
      <w:r w:rsidR="00794277">
        <w:t xml:space="preserve">Vietnam reviewed its </w:t>
      </w:r>
      <w:r w:rsidR="00B81BF8">
        <w:t xml:space="preserve">2006 </w:t>
      </w:r>
      <w:r w:rsidR="00794277">
        <w:t xml:space="preserve">Gender Equality Law and </w:t>
      </w:r>
      <w:r w:rsidR="00B81BF8">
        <w:t xml:space="preserve">2012 </w:t>
      </w:r>
      <w:r w:rsidR="00794277">
        <w:t xml:space="preserve">Labour Code, with debates – such as whether to close the five-year retirement age gap between men and women – reflecting the tension between modernisation of the economy, urbanisation, and women’s traditional designation as primary carers. With the Socio-Economic and Gender Equality strategies for the coming decade being finalised in 2020, Vietnam has important choices ahead for how women and girls </w:t>
      </w:r>
      <w:r w:rsidR="007E5A3D">
        <w:t xml:space="preserve">– irrespective of age, ethnicity, residence or disability – </w:t>
      </w:r>
      <w:r w:rsidR="00794277">
        <w:t>engage</w:t>
      </w:r>
      <w:r w:rsidR="007E5A3D">
        <w:t xml:space="preserve"> </w:t>
      </w:r>
      <w:r w:rsidR="00794277">
        <w:t xml:space="preserve">and benefit from </w:t>
      </w:r>
      <w:r>
        <w:t xml:space="preserve">the country’s </w:t>
      </w:r>
      <w:r w:rsidR="00794277">
        <w:t>ongoing growth and prosperity.</w:t>
      </w:r>
    </w:p>
    <w:p w14:paraId="7583CA68" w14:textId="77777777" w:rsidR="00794277" w:rsidRDefault="00794277" w:rsidP="00794277">
      <w:pPr>
        <w:spacing w:after="120"/>
      </w:pPr>
      <w:r>
        <w:lastRenderedPageBreak/>
        <w:t>Our AIP 2015-20 intersected well with Vietnam’s own plans for economic transition. The next AIP, due to commence in the second half of 2020, will be an opportunity for us to further adapt our development assistance program to Vietnam’s evolving needs. In 2018-19</w:t>
      </w:r>
      <w:r w:rsidRPr="00794277">
        <w:t xml:space="preserve">, </w:t>
      </w:r>
      <w:r w:rsidR="009246C2">
        <w:t xml:space="preserve">Australia </w:t>
      </w:r>
      <w:r w:rsidR="003106BA">
        <w:t>was Vietnam’</w:t>
      </w:r>
      <w:r w:rsidR="00DF047D">
        <w:t>s f</w:t>
      </w:r>
      <w:r w:rsidR="00D54991">
        <w:t>ourth</w:t>
      </w:r>
      <w:r w:rsidR="00DF047D">
        <w:t xml:space="preserve"> largest bilateral grant-</w:t>
      </w:r>
      <w:r w:rsidR="003106BA">
        <w:t xml:space="preserve">based donor </w:t>
      </w:r>
      <w:r w:rsidR="00E877DA">
        <w:t xml:space="preserve">and we </w:t>
      </w:r>
      <w:r w:rsidR="009246C2">
        <w:t>improved our trade relationship to be</w:t>
      </w:r>
      <w:r w:rsidR="000D2650">
        <w:t>come</w:t>
      </w:r>
      <w:r w:rsidR="009246C2">
        <w:t xml:space="preserve"> its 12</w:t>
      </w:r>
      <w:r w:rsidRPr="00794277">
        <w:t xml:space="preserve">th largest merchandise </w:t>
      </w:r>
      <w:r w:rsidR="009246C2">
        <w:t>export market (up from 15th last year)</w:t>
      </w:r>
      <w:r w:rsidRPr="00794277">
        <w:t xml:space="preserve">, a solid foundation on which we have built our growing </w:t>
      </w:r>
      <w:r w:rsidR="00286F1F">
        <w:t>Strategic P</w:t>
      </w:r>
      <w:r w:rsidRPr="00794277">
        <w:t>artnership.</w:t>
      </w:r>
    </w:p>
    <w:p w14:paraId="5BF8F296" w14:textId="77777777" w:rsidR="00C6626C" w:rsidRPr="002A51CA" w:rsidRDefault="00C6626C" w:rsidP="00D7713F">
      <w:pPr>
        <w:pStyle w:val="ListBullet"/>
        <w:tabs>
          <w:tab w:val="clear" w:pos="284"/>
        </w:tabs>
        <w:spacing w:before="360" w:line="300" w:lineRule="exact"/>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t>Expenditure</w:t>
      </w:r>
    </w:p>
    <w:p w14:paraId="787F599A" w14:textId="77777777" w:rsidR="00E11385" w:rsidRPr="004D11C1" w:rsidRDefault="00E11385" w:rsidP="002A51CA">
      <w:r w:rsidRPr="00F3368D">
        <w:t xml:space="preserve">Total official development assistance (ODA) expenditure for 2018-19 is set out in </w:t>
      </w:r>
      <w:r w:rsidRPr="00083215">
        <w:rPr>
          <w:b/>
        </w:rPr>
        <w:t>Table 1</w:t>
      </w:r>
      <w:r w:rsidRPr="00F3368D">
        <w:t>.</w:t>
      </w:r>
      <w:r w:rsidR="00CD2BD9">
        <w:t xml:space="preserve"> </w:t>
      </w:r>
      <w:r w:rsidRPr="00F3368D">
        <w:t>Expenditure was around $4 million less tha</w:t>
      </w:r>
      <w:r w:rsidR="00173B89">
        <w:t>n</w:t>
      </w:r>
      <w:r w:rsidRPr="00F3368D">
        <w:t xml:space="preserve"> last financial year</w:t>
      </w:r>
      <w:r w:rsidR="00CD2BD9">
        <w:t>,</w:t>
      </w:r>
      <w:r w:rsidR="00AB1A80" w:rsidRPr="00F3368D">
        <w:t xml:space="preserve"> </w:t>
      </w:r>
      <w:r w:rsidR="00CD2BD9">
        <w:t xml:space="preserve">mainly due to </w:t>
      </w:r>
      <w:r w:rsidR="005D4AF8">
        <w:t xml:space="preserve">delays in our </w:t>
      </w:r>
      <w:r w:rsidRPr="00F3368D">
        <w:t>transport</w:t>
      </w:r>
      <w:r w:rsidRPr="004D11C1">
        <w:t xml:space="preserve"> infrastructure program (</w:t>
      </w:r>
      <w:r w:rsidR="00CE6E20" w:rsidRPr="00CE6E20">
        <w:rPr>
          <w:i/>
        </w:rPr>
        <w:t>Aus4Transport</w:t>
      </w:r>
      <w:r w:rsidRPr="004D11C1">
        <w:t>)</w:t>
      </w:r>
      <w:r w:rsidR="00CD2BD9">
        <w:t xml:space="preserve">, the decision to withdraw from our </w:t>
      </w:r>
      <w:r w:rsidR="000D6CBF" w:rsidRPr="005978F0">
        <w:rPr>
          <w:i/>
        </w:rPr>
        <w:t>Aus4Water</w:t>
      </w:r>
      <w:r w:rsidR="000D6CBF" w:rsidRPr="004D11C1">
        <w:t xml:space="preserve"> investment</w:t>
      </w:r>
      <w:r w:rsidR="00CD2BD9">
        <w:t>, and lower-than-expected spending on Australia Awards Scholarships</w:t>
      </w:r>
      <w:r w:rsidR="005D4AF8">
        <w:t>.</w:t>
      </w:r>
    </w:p>
    <w:p w14:paraId="489D657A" w14:textId="09C056B5" w:rsidR="00DC33B4" w:rsidRPr="00B81BF8" w:rsidRDefault="002A51CA" w:rsidP="002A51CA">
      <w:pPr>
        <w:rPr>
          <w:b/>
          <w:sz w:val="24"/>
        </w:rPr>
      </w:pPr>
      <w:r w:rsidRPr="008C2F58">
        <w:rPr>
          <w:b/>
          <w:sz w:val="24"/>
        </w:rPr>
        <w:t xml:space="preserve">Table </w:t>
      </w:r>
      <w:r w:rsidRPr="008C2F58">
        <w:rPr>
          <w:b/>
          <w:sz w:val="24"/>
        </w:rPr>
        <w:fldChar w:fldCharType="begin"/>
      </w:r>
      <w:r w:rsidRPr="008C2F58">
        <w:rPr>
          <w:b/>
          <w:sz w:val="24"/>
        </w:rPr>
        <w:instrText xml:space="preserve"> SEQ Table \* ARABIC </w:instrText>
      </w:r>
      <w:r w:rsidRPr="008C2F58">
        <w:rPr>
          <w:b/>
          <w:sz w:val="24"/>
        </w:rPr>
        <w:fldChar w:fldCharType="separate"/>
      </w:r>
      <w:r w:rsidR="000A1916">
        <w:rPr>
          <w:b/>
          <w:noProof/>
          <w:sz w:val="24"/>
        </w:rPr>
        <w:t>1</w:t>
      </w:r>
      <w:r w:rsidRPr="008C2F58">
        <w:rPr>
          <w:b/>
          <w:noProof/>
          <w:sz w:val="24"/>
        </w:rPr>
        <w:fldChar w:fldCharType="end"/>
      </w:r>
      <w:r w:rsidR="00807BD3">
        <w:rPr>
          <w:b/>
          <w:noProof/>
          <w:sz w:val="24"/>
        </w:rPr>
        <w:t>:</w:t>
      </w:r>
      <w:r w:rsidRPr="008C2F58">
        <w:rPr>
          <w:b/>
          <w:sz w:val="24"/>
        </w:rPr>
        <w:t xml:space="preserve"> Total ODA Expenditure in FY 201</w:t>
      </w:r>
      <w:r w:rsidR="00F46D79">
        <w:rPr>
          <w:b/>
          <w:sz w:val="24"/>
        </w:rPr>
        <w:t>8-19</w:t>
      </w:r>
    </w:p>
    <w:tbl>
      <w:tblPr>
        <w:tblW w:w="9355" w:type="dxa"/>
        <w:tblLook w:val="04A0" w:firstRow="1" w:lastRow="0" w:firstColumn="1" w:lastColumn="0" w:noHBand="0" w:noVBand="1"/>
      </w:tblPr>
      <w:tblGrid>
        <w:gridCol w:w="6374"/>
        <w:gridCol w:w="1564"/>
        <w:gridCol w:w="1417"/>
      </w:tblGrid>
      <w:tr w:rsidR="00DC33B4" w:rsidRPr="00B81BF8" w14:paraId="47B4D80C" w14:textId="77777777" w:rsidTr="00633A5F">
        <w:trPr>
          <w:trHeight w:val="441"/>
        </w:trPr>
        <w:tc>
          <w:tcPr>
            <w:tcW w:w="637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94ACEF6" w14:textId="77777777" w:rsidR="00DC33B4" w:rsidRPr="00B81BF8" w:rsidRDefault="00DC33B4" w:rsidP="00DC33B4">
            <w:pPr>
              <w:suppressAutoHyphens w:val="0"/>
              <w:spacing w:before="0" w:after="0" w:line="240" w:lineRule="auto"/>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Objective</w:t>
            </w:r>
          </w:p>
        </w:tc>
        <w:tc>
          <w:tcPr>
            <w:tcW w:w="1564" w:type="dxa"/>
            <w:tcBorders>
              <w:top w:val="single" w:sz="4" w:space="0" w:color="A6A6A6"/>
              <w:left w:val="nil"/>
              <w:bottom w:val="single" w:sz="4" w:space="0" w:color="A6A6A6"/>
              <w:right w:val="single" w:sz="4" w:space="0" w:color="A6A6A6"/>
            </w:tcBorders>
            <w:shd w:val="clear" w:color="auto" w:fill="auto"/>
            <w:vAlign w:val="center"/>
            <w:hideMark/>
          </w:tcPr>
          <w:p w14:paraId="25F2A4CF" w14:textId="77777777" w:rsidR="00DC33B4" w:rsidRPr="00B81BF8" w:rsidRDefault="00DC33B4" w:rsidP="00DC33B4">
            <w:pPr>
              <w:suppressAutoHyphens w:val="0"/>
              <w:spacing w:before="0" w:after="0" w:line="240" w:lineRule="auto"/>
              <w:jc w:val="center"/>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A$ million</w:t>
            </w:r>
          </w:p>
        </w:tc>
        <w:tc>
          <w:tcPr>
            <w:tcW w:w="1417" w:type="dxa"/>
            <w:tcBorders>
              <w:top w:val="single" w:sz="4" w:space="0" w:color="A6A6A6"/>
              <w:left w:val="nil"/>
              <w:bottom w:val="single" w:sz="4" w:space="0" w:color="A6A6A6"/>
              <w:right w:val="single" w:sz="4" w:space="0" w:color="A6A6A6"/>
            </w:tcBorders>
            <w:shd w:val="clear" w:color="auto" w:fill="auto"/>
            <w:vAlign w:val="center"/>
            <w:hideMark/>
          </w:tcPr>
          <w:p w14:paraId="68A97330" w14:textId="77777777" w:rsidR="00DC33B4" w:rsidRPr="00B81BF8" w:rsidRDefault="00DC33B4" w:rsidP="00DC33B4">
            <w:pPr>
              <w:suppressAutoHyphens w:val="0"/>
              <w:spacing w:before="0" w:after="0" w:line="240" w:lineRule="auto"/>
              <w:jc w:val="center"/>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 of total ODA</w:t>
            </w:r>
          </w:p>
        </w:tc>
      </w:tr>
      <w:tr w:rsidR="00DC33B4" w:rsidRPr="00B81BF8" w14:paraId="7E5512D0"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noWrap/>
            <w:vAlign w:val="center"/>
            <w:hideMark/>
          </w:tcPr>
          <w:p w14:paraId="7FD11581" w14:textId="77777777" w:rsidR="00DC33B4" w:rsidRPr="00B81BF8" w:rsidRDefault="00DC33B4" w:rsidP="00DC33B4">
            <w:pPr>
              <w:suppressAutoHyphens w:val="0"/>
              <w:spacing w:before="0" w:after="0" w:line="240" w:lineRule="auto"/>
              <w:rPr>
                <w:rFonts w:ascii="Calibri" w:eastAsia="Times New Roman" w:hAnsi="Calibri" w:cs="Calibri"/>
                <w:b/>
                <w:bCs/>
                <w:i/>
                <w:iCs/>
                <w:sz w:val="20"/>
                <w:szCs w:val="20"/>
                <w:lang w:val="en-AU" w:eastAsia="en-AU"/>
              </w:rPr>
            </w:pPr>
            <w:r w:rsidRPr="00B81BF8">
              <w:rPr>
                <w:rFonts w:ascii="Calibri" w:eastAsia="Times New Roman" w:hAnsi="Calibri" w:cs="Calibri"/>
                <w:b/>
                <w:bCs/>
                <w:i/>
                <w:iCs/>
                <w:sz w:val="20"/>
                <w:szCs w:val="20"/>
                <w:lang w:val="en-AU" w:eastAsia="en-AU"/>
              </w:rPr>
              <w:t>Bilateral</w:t>
            </w:r>
          </w:p>
        </w:tc>
        <w:tc>
          <w:tcPr>
            <w:tcW w:w="1564" w:type="dxa"/>
            <w:tcBorders>
              <w:top w:val="nil"/>
              <w:left w:val="nil"/>
              <w:bottom w:val="single" w:sz="4" w:space="0" w:color="A6A6A6"/>
              <w:right w:val="single" w:sz="4" w:space="0" w:color="A6A6A6"/>
            </w:tcBorders>
            <w:shd w:val="clear" w:color="auto" w:fill="auto"/>
            <w:noWrap/>
            <w:vAlign w:val="bottom"/>
            <w:hideMark/>
          </w:tcPr>
          <w:p w14:paraId="1332EB34" w14:textId="77777777" w:rsidR="00DC33B4" w:rsidRPr="00B81BF8" w:rsidRDefault="00DC33B4"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 </w:t>
            </w:r>
          </w:p>
        </w:tc>
        <w:tc>
          <w:tcPr>
            <w:tcW w:w="1417" w:type="dxa"/>
            <w:tcBorders>
              <w:top w:val="nil"/>
              <w:left w:val="nil"/>
              <w:bottom w:val="single" w:sz="4" w:space="0" w:color="A6A6A6"/>
              <w:right w:val="single" w:sz="4" w:space="0" w:color="A6A6A6"/>
            </w:tcBorders>
            <w:shd w:val="clear" w:color="auto" w:fill="auto"/>
            <w:noWrap/>
            <w:vAlign w:val="center"/>
            <w:hideMark/>
          </w:tcPr>
          <w:p w14:paraId="2375EEC0" w14:textId="77777777" w:rsidR="00DC33B4" w:rsidRPr="00B81BF8" w:rsidRDefault="00DC33B4"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 </w:t>
            </w:r>
          </w:p>
        </w:tc>
      </w:tr>
      <w:tr w:rsidR="00DC33B4" w:rsidRPr="00B81BF8" w14:paraId="1EE1F937"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vAlign w:val="center"/>
            <w:hideMark/>
          </w:tcPr>
          <w:p w14:paraId="20BFB851" w14:textId="77777777" w:rsidR="00DC33B4" w:rsidRPr="00B81BF8" w:rsidRDefault="00DC33B4" w:rsidP="00DC33B4">
            <w:pPr>
              <w:suppressAutoHyphens w:val="0"/>
              <w:spacing w:before="0" w:after="0" w:line="240" w:lineRule="auto"/>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Objective 1: Enabling and engaging the private sector for development</w:t>
            </w:r>
          </w:p>
        </w:tc>
        <w:tc>
          <w:tcPr>
            <w:tcW w:w="1564" w:type="dxa"/>
            <w:tcBorders>
              <w:top w:val="nil"/>
              <w:left w:val="nil"/>
              <w:bottom w:val="single" w:sz="4" w:space="0" w:color="A6A6A6"/>
              <w:right w:val="single" w:sz="4" w:space="0" w:color="A6A6A6"/>
            </w:tcBorders>
            <w:shd w:val="clear" w:color="auto" w:fill="auto"/>
            <w:noWrap/>
            <w:vAlign w:val="center"/>
            <w:hideMark/>
          </w:tcPr>
          <w:p w14:paraId="760EAD8D" w14:textId="77777777" w:rsidR="00DC33B4" w:rsidRPr="00B81BF8" w:rsidRDefault="00776AD1" w:rsidP="00DC33B4">
            <w:pPr>
              <w:suppressAutoHyphens w:val="0"/>
              <w:spacing w:before="0" w:after="0" w:line="240" w:lineRule="auto"/>
              <w:jc w:val="center"/>
              <w:rPr>
                <w:rFonts w:ascii="Calibri" w:eastAsia="Times New Roman" w:hAnsi="Calibri" w:cs="Calibri"/>
                <w:sz w:val="20"/>
                <w:szCs w:val="20"/>
                <w:lang w:val="en-AU" w:eastAsia="en-AU"/>
              </w:rPr>
            </w:pPr>
            <w:r>
              <w:rPr>
                <w:rFonts w:ascii="Calibri" w:eastAsia="Times New Roman" w:hAnsi="Calibri" w:cs="Calibri"/>
                <w:sz w:val="20"/>
                <w:szCs w:val="20"/>
                <w:lang w:val="en-AU" w:eastAsia="en-AU"/>
              </w:rPr>
              <w:t>17.54</w:t>
            </w:r>
          </w:p>
        </w:tc>
        <w:tc>
          <w:tcPr>
            <w:tcW w:w="1417" w:type="dxa"/>
            <w:tcBorders>
              <w:top w:val="nil"/>
              <w:left w:val="nil"/>
              <w:bottom w:val="single" w:sz="4" w:space="0" w:color="A6A6A6"/>
              <w:right w:val="single" w:sz="4" w:space="0" w:color="A6A6A6"/>
            </w:tcBorders>
            <w:shd w:val="clear" w:color="auto" w:fill="auto"/>
            <w:noWrap/>
            <w:vAlign w:val="center"/>
            <w:hideMark/>
          </w:tcPr>
          <w:p w14:paraId="2C24E7EB" w14:textId="77777777" w:rsidR="00DC33B4" w:rsidRPr="00B81BF8" w:rsidRDefault="00776AD1" w:rsidP="00DC33B4">
            <w:pPr>
              <w:suppressAutoHyphens w:val="0"/>
              <w:spacing w:before="0" w:after="0" w:line="240" w:lineRule="auto"/>
              <w:jc w:val="center"/>
              <w:rPr>
                <w:rFonts w:ascii="Calibri" w:eastAsia="Times New Roman" w:hAnsi="Calibri" w:cs="Calibri"/>
                <w:sz w:val="20"/>
                <w:szCs w:val="20"/>
                <w:lang w:val="en-AU" w:eastAsia="en-AU"/>
              </w:rPr>
            </w:pPr>
            <w:r>
              <w:rPr>
                <w:rFonts w:ascii="Calibri" w:eastAsia="Times New Roman" w:hAnsi="Calibri" w:cs="Calibri"/>
                <w:sz w:val="20"/>
                <w:szCs w:val="20"/>
                <w:lang w:val="en-AU" w:eastAsia="en-AU"/>
              </w:rPr>
              <w:t>22</w:t>
            </w:r>
            <w:r w:rsidR="00DC33B4" w:rsidRPr="00B81BF8">
              <w:rPr>
                <w:rFonts w:ascii="Calibri" w:eastAsia="Times New Roman" w:hAnsi="Calibri" w:cs="Calibri"/>
                <w:sz w:val="20"/>
                <w:szCs w:val="20"/>
                <w:lang w:val="en-AU" w:eastAsia="en-AU"/>
              </w:rPr>
              <w:t>%</w:t>
            </w:r>
          </w:p>
        </w:tc>
      </w:tr>
      <w:tr w:rsidR="00DC33B4" w:rsidRPr="00B81BF8" w14:paraId="6BEB4A06"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vAlign w:val="center"/>
            <w:hideMark/>
          </w:tcPr>
          <w:p w14:paraId="5E227A76" w14:textId="77777777" w:rsidR="00DC33B4" w:rsidRPr="00B81BF8" w:rsidRDefault="00DC33B4" w:rsidP="00DC33B4">
            <w:pPr>
              <w:suppressAutoHyphens w:val="0"/>
              <w:spacing w:before="0" w:after="0" w:line="240" w:lineRule="auto"/>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Objective 2: Assisting the development and employment of a highly skilled workforce</w:t>
            </w:r>
          </w:p>
        </w:tc>
        <w:tc>
          <w:tcPr>
            <w:tcW w:w="1564" w:type="dxa"/>
            <w:tcBorders>
              <w:top w:val="nil"/>
              <w:left w:val="nil"/>
              <w:bottom w:val="single" w:sz="4" w:space="0" w:color="A6A6A6"/>
              <w:right w:val="single" w:sz="4" w:space="0" w:color="A6A6A6"/>
            </w:tcBorders>
            <w:shd w:val="clear" w:color="auto" w:fill="auto"/>
            <w:noWrap/>
            <w:vAlign w:val="center"/>
            <w:hideMark/>
          </w:tcPr>
          <w:p w14:paraId="6BC0E5A5" w14:textId="77777777" w:rsidR="00DC33B4" w:rsidRPr="00B81BF8" w:rsidRDefault="00523A0B"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24.65</w:t>
            </w:r>
          </w:p>
        </w:tc>
        <w:tc>
          <w:tcPr>
            <w:tcW w:w="1417" w:type="dxa"/>
            <w:tcBorders>
              <w:top w:val="nil"/>
              <w:left w:val="nil"/>
              <w:bottom w:val="single" w:sz="4" w:space="0" w:color="A6A6A6"/>
              <w:right w:val="single" w:sz="4" w:space="0" w:color="A6A6A6"/>
            </w:tcBorders>
            <w:shd w:val="clear" w:color="auto" w:fill="auto"/>
            <w:noWrap/>
            <w:vAlign w:val="center"/>
            <w:hideMark/>
          </w:tcPr>
          <w:p w14:paraId="6236D08B" w14:textId="77777777" w:rsidR="00DC33B4" w:rsidRPr="00B81BF8" w:rsidRDefault="00523A0B"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32</w:t>
            </w:r>
            <w:r w:rsidR="00DC33B4" w:rsidRPr="00B81BF8">
              <w:rPr>
                <w:rFonts w:ascii="Calibri" w:eastAsia="Times New Roman" w:hAnsi="Calibri" w:cs="Calibri"/>
                <w:sz w:val="20"/>
                <w:szCs w:val="20"/>
                <w:lang w:val="en-AU" w:eastAsia="en-AU"/>
              </w:rPr>
              <w:t>%</w:t>
            </w:r>
          </w:p>
        </w:tc>
      </w:tr>
      <w:tr w:rsidR="00DC33B4" w:rsidRPr="00B81BF8" w14:paraId="4DC6DE41"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vAlign w:val="center"/>
            <w:hideMark/>
          </w:tcPr>
          <w:p w14:paraId="3C83A6BD" w14:textId="77777777" w:rsidR="00DC33B4" w:rsidRPr="00B81BF8" w:rsidRDefault="00DC33B4" w:rsidP="00DC33B4">
            <w:pPr>
              <w:suppressAutoHyphens w:val="0"/>
              <w:spacing w:before="0" w:after="0" w:line="240" w:lineRule="auto"/>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Objective 3: Promoting women’s economic empowe</w:t>
            </w:r>
            <w:r w:rsidR="00CD2BD9" w:rsidRPr="00B81BF8">
              <w:rPr>
                <w:rFonts w:ascii="Calibri" w:eastAsia="Times New Roman" w:hAnsi="Calibri" w:cs="Calibri"/>
                <w:sz w:val="20"/>
                <w:szCs w:val="20"/>
                <w:lang w:val="en-AU" w:eastAsia="en-AU"/>
              </w:rPr>
              <w:t>rment, including ethnic minorities</w:t>
            </w:r>
          </w:p>
        </w:tc>
        <w:tc>
          <w:tcPr>
            <w:tcW w:w="1564" w:type="dxa"/>
            <w:tcBorders>
              <w:top w:val="nil"/>
              <w:left w:val="nil"/>
              <w:bottom w:val="single" w:sz="4" w:space="0" w:color="A6A6A6"/>
              <w:right w:val="single" w:sz="4" w:space="0" w:color="A6A6A6"/>
            </w:tcBorders>
            <w:shd w:val="clear" w:color="auto" w:fill="auto"/>
            <w:noWrap/>
            <w:vAlign w:val="center"/>
            <w:hideMark/>
          </w:tcPr>
          <w:p w14:paraId="21A0837E" w14:textId="77777777" w:rsidR="00DC33B4" w:rsidRPr="00B81BF8" w:rsidRDefault="00776AD1" w:rsidP="00DC33B4">
            <w:pPr>
              <w:suppressAutoHyphens w:val="0"/>
              <w:spacing w:before="0" w:after="0" w:line="240" w:lineRule="auto"/>
              <w:jc w:val="center"/>
              <w:rPr>
                <w:rFonts w:ascii="Calibri" w:eastAsia="Times New Roman" w:hAnsi="Calibri" w:cs="Calibri"/>
                <w:sz w:val="20"/>
                <w:szCs w:val="20"/>
                <w:lang w:val="en-AU" w:eastAsia="en-AU"/>
              </w:rPr>
            </w:pPr>
            <w:r>
              <w:rPr>
                <w:rFonts w:ascii="Calibri" w:eastAsia="Times New Roman" w:hAnsi="Calibri" w:cs="Calibri"/>
                <w:sz w:val="20"/>
                <w:szCs w:val="20"/>
                <w:lang w:val="en-AU" w:eastAsia="en-AU"/>
              </w:rPr>
              <w:t>13.41</w:t>
            </w:r>
          </w:p>
        </w:tc>
        <w:tc>
          <w:tcPr>
            <w:tcW w:w="1417" w:type="dxa"/>
            <w:tcBorders>
              <w:top w:val="nil"/>
              <w:left w:val="nil"/>
              <w:bottom w:val="single" w:sz="4" w:space="0" w:color="A6A6A6"/>
              <w:right w:val="single" w:sz="4" w:space="0" w:color="A6A6A6"/>
            </w:tcBorders>
            <w:shd w:val="clear" w:color="auto" w:fill="auto"/>
            <w:noWrap/>
            <w:vAlign w:val="center"/>
            <w:hideMark/>
          </w:tcPr>
          <w:p w14:paraId="25E142A8" w14:textId="77777777" w:rsidR="00DC33B4" w:rsidRPr="00B81BF8" w:rsidRDefault="00776AD1" w:rsidP="00DC33B4">
            <w:pPr>
              <w:suppressAutoHyphens w:val="0"/>
              <w:spacing w:before="0" w:after="0" w:line="240" w:lineRule="auto"/>
              <w:jc w:val="center"/>
              <w:rPr>
                <w:rFonts w:ascii="Calibri" w:eastAsia="Times New Roman" w:hAnsi="Calibri" w:cs="Calibri"/>
                <w:sz w:val="20"/>
                <w:szCs w:val="20"/>
                <w:lang w:val="en-AU" w:eastAsia="en-AU"/>
              </w:rPr>
            </w:pPr>
            <w:r>
              <w:rPr>
                <w:rFonts w:ascii="Calibri" w:eastAsia="Times New Roman" w:hAnsi="Calibri" w:cs="Calibri"/>
                <w:sz w:val="20"/>
                <w:szCs w:val="20"/>
                <w:lang w:val="en-AU" w:eastAsia="en-AU"/>
              </w:rPr>
              <w:t>17</w:t>
            </w:r>
            <w:r w:rsidR="00DC33B4" w:rsidRPr="00B81BF8">
              <w:rPr>
                <w:rFonts w:ascii="Calibri" w:eastAsia="Times New Roman" w:hAnsi="Calibri" w:cs="Calibri"/>
                <w:sz w:val="20"/>
                <w:szCs w:val="20"/>
                <w:lang w:val="en-AU" w:eastAsia="en-AU"/>
              </w:rPr>
              <w:t>%</w:t>
            </w:r>
          </w:p>
        </w:tc>
      </w:tr>
      <w:tr w:rsidR="00DC33B4" w:rsidRPr="00B81BF8" w14:paraId="2E411148"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noWrap/>
            <w:vAlign w:val="center"/>
            <w:hideMark/>
          </w:tcPr>
          <w:p w14:paraId="6149386E" w14:textId="77777777" w:rsidR="00DC33B4" w:rsidRPr="00B81BF8" w:rsidRDefault="00DC33B4" w:rsidP="00DC33B4">
            <w:pPr>
              <w:suppressAutoHyphens w:val="0"/>
              <w:spacing w:before="0" w:after="0" w:line="240" w:lineRule="auto"/>
              <w:rPr>
                <w:rFonts w:ascii="Calibri" w:eastAsia="Times New Roman" w:hAnsi="Calibri" w:cs="Calibri"/>
                <w:b/>
                <w:bCs/>
                <w:i/>
                <w:iCs/>
                <w:sz w:val="20"/>
                <w:szCs w:val="20"/>
                <w:lang w:val="en-AU" w:eastAsia="en-AU"/>
              </w:rPr>
            </w:pPr>
            <w:r w:rsidRPr="00B81BF8">
              <w:rPr>
                <w:rFonts w:ascii="Calibri" w:eastAsia="Times New Roman" w:hAnsi="Calibri" w:cs="Calibri"/>
                <w:b/>
                <w:bCs/>
                <w:i/>
                <w:iCs/>
                <w:sz w:val="20"/>
                <w:szCs w:val="20"/>
                <w:lang w:val="en-AU" w:eastAsia="en-AU"/>
              </w:rPr>
              <w:t>Sub-Total Bilateral</w:t>
            </w:r>
          </w:p>
        </w:tc>
        <w:tc>
          <w:tcPr>
            <w:tcW w:w="1564" w:type="dxa"/>
            <w:tcBorders>
              <w:top w:val="nil"/>
              <w:left w:val="nil"/>
              <w:bottom w:val="single" w:sz="4" w:space="0" w:color="A6A6A6"/>
              <w:right w:val="single" w:sz="4" w:space="0" w:color="A6A6A6"/>
            </w:tcBorders>
            <w:shd w:val="clear" w:color="auto" w:fill="auto"/>
            <w:noWrap/>
            <w:vAlign w:val="center"/>
            <w:hideMark/>
          </w:tcPr>
          <w:p w14:paraId="5106C57A" w14:textId="77777777" w:rsidR="00DC33B4" w:rsidRPr="00B81BF8" w:rsidRDefault="00DC33B4" w:rsidP="00DC33B4">
            <w:pPr>
              <w:suppressAutoHyphens w:val="0"/>
              <w:spacing w:before="0" w:after="0" w:line="240" w:lineRule="auto"/>
              <w:jc w:val="center"/>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55.60</w:t>
            </w:r>
          </w:p>
        </w:tc>
        <w:tc>
          <w:tcPr>
            <w:tcW w:w="1417" w:type="dxa"/>
            <w:tcBorders>
              <w:top w:val="nil"/>
              <w:left w:val="nil"/>
              <w:bottom w:val="single" w:sz="4" w:space="0" w:color="A6A6A6"/>
              <w:right w:val="single" w:sz="4" w:space="0" w:color="A6A6A6"/>
            </w:tcBorders>
            <w:shd w:val="clear" w:color="auto" w:fill="auto"/>
            <w:noWrap/>
            <w:vAlign w:val="center"/>
            <w:hideMark/>
          </w:tcPr>
          <w:p w14:paraId="0BD2BA48" w14:textId="77777777" w:rsidR="00DC33B4" w:rsidRPr="00B81BF8" w:rsidRDefault="00DC33B4" w:rsidP="00DC33B4">
            <w:pPr>
              <w:suppressAutoHyphens w:val="0"/>
              <w:spacing w:before="0" w:after="0" w:line="240" w:lineRule="auto"/>
              <w:jc w:val="center"/>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71%</w:t>
            </w:r>
          </w:p>
        </w:tc>
      </w:tr>
      <w:tr w:rsidR="00DC33B4" w:rsidRPr="00B81BF8" w14:paraId="17CEC23A"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vAlign w:val="center"/>
            <w:hideMark/>
          </w:tcPr>
          <w:p w14:paraId="1140C8AE" w14:textId="77777777" w:rsidR="00DC33B4" w:rsidRPr="00B81BF8" w:rsidRDefault="00DC33B4" w:rsidP="00DC33B4">
            <w:pPr>
              <w:suppressAutoHyphens w:val="0"/>
              <w:spacing w:before="0" w:after="0" w:line="240" w:lineRule="auto"/>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Regional and Global</w:t>
            </w:r>
          </w:p>
        </w:tc>
        <w:tc>
          <w:tcPr>
            <w:tcW w:w="1564" w:type="dxa"/>
            <w:tcBorders>
              <w:top w:val="nil"/>
              <w:left w:val="nil"/>
              <w:bottom w:val="single" w:sz="4" w:space="0" w:color="A6A6A6"/>
              <w:right w:val="single" w:sz="4" w:space="0" w:color="A6A6A6"/>
            </w:tcBorders>
            <w:shd w:val="clear" w:color="auto" w:fill="auto"/>
            <w:noWrap/>
            <w:vAlign w:val="center"/>
            <w:hideMark/>
          </w:tcPr>
          <w:p w14:paraId="7D5F86A9" w14:textId="77777777" w:rsidR="00DC33B4" w:rsidRPr="00B81BF8" w:rsidRDefault="00DC33B4"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16.80</w:t>
            </w:r>
          </w:p>
        </w:tc>
        <w:tc>
          <w:tcPr>
            <w:tcW w:w="1417" w:type="dxa"/>
            <w:tcBorders>
              <w:top w:val="nil"/>
              <w:left w:val="nil"/>
              <w:bottom w:val="single" w:sz="4" w:space="0" w:color="A6A6A6"/>
              <w:right w:val="single" w:sz="4" w:space="0" w:color="A6A6A6"/>
            </w:tcBorders>
            <w:shd w:val="clear" w:color="auto" w:fill="auto"/>
            <w:noWrap/>
            <w:vAlign w:val="center"/>
            <w:hideMark/>
          </w:tcPr>
          <w:p w14:paraId="54BDFE39" w14:textId="77777777" w:rsidR="00DC33B4" w:rsidRPr="00B81BF8" w:rsidRDefault="00DC33B4"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22%</w:t>
            </w:r>
          </w:p>
        </w:tc>
      </w:tr>
      <w:tr w:rsidR="00DC33B4" w:rsidRPr="00B81BF8" w14:paraId="1CB89778"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vAlign w:val="center"/>
            <w:hideMark/>
          </w:tcPr>
          <w:p w14:paraId="71FDE5A9" w14:textId="77777777" w:rsidR="00DC33B4" w:rsidRPr="00B81BF8" w:rsidRDefault="00DC33B4" w:rsidP="00DC33B4">
            <w:pPr>
              <w:suppressAutoHyphens w:val="0"/>
              <w:spacing w:before="0" w:after="0" w:line="240" w:lineRule="auto"/>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Other Government Departments</w:t>
            </w:r>
          </w:p>
        </w:tc>
        <w:tc>
          <w:tcPr>
            <w:tcW w:w="1564" w:type="dxa"/>
            <w:tcBorders>
              <w:top w:val="nil"/>
              <w:left w:val="nil"/>
              <w:bottom w:val="single" w:sz="4" w:space="0" w:color="A6A6A6"/>
              <w:right w:val="single" w:sz="4" w:space="0" w:color="A6A6A6"/>
            </w:tcBorders>
            <w:shd w:val="clear" w:color="auto" w:fill="auto"/>
            <w:noWrap/>
            <w:vAlign w:val="center"/>
            <w:hideMark/>
          </w:tcPr>
          <w:p w14:paraId="3460863F" w14:textId="77777777" w:rsidR="00DC33B4" w:rsidRPr="00B81BF8" w:rsidRDefault="00DC33B4"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5.60</w:t>
            </w:r>
          </w:p>
        </w:tc>
        <w:tc>
          <w:tcPr>
            <w:tcW w:w="1417" w:type="dxa"/>
            <w:tcBorders>
              <w:top w:val="nil"/>
              <w:left w:val="nil"/>
              <w:bottom w:val="single" w:sz="4" w:space="0" w:color="A6A6A6"/>
              <w:right w:val="single" w:sz="4" w:space="0" w:color="A6A6A6"/>
            </w:tcBorders>
            <w:shd w:val="clear" w:color="auto" w:fill="auto"/>
            <w:noWrap/>
            <w:vAlign w:val="center"/>
            <w:hideMark/>
          </w:tcPr>
          <w:p w14:paraId="760AF07B" w14:textId="77777777" w:rsidR="00DC33B4" w:rsidRPr="00B81BF8" w:rsidRDefault="00DC33B4" w:rsidP="00DC33B4">
            <w:pPr>
              <w:suppressAutoHyphens w:val="0"/>
              <w:spacing w:before="0" w:after="0" w:line="240" w:lineRule="auto"/>
              <w:jc w:val="center"/>
              <w:rPr>
                <w:rFonts w:ascii="Calibri" w:eastAsia="Times New Roman" w:hAnsi="Calibri" w:cs="Calibri"/>
                <w:sz w:val="20"/>
                <w:szCs w:val="20"/>
                <w:lang w:val="en-AU" w:eastAsia="en-AU"/>
              </w:rPr>
            </w:pPr>
            <w:r w:rsidRPr="00B81BF8">
              <w:rPr>
                <w:rFonts w:ascii="Calibri" w:eastAsia="Times New Roman" w:hAnsi="Calibri" w:cs="Calibri"/>
                <w:sz w:val="20"/>
                <w:szCs w:val="20"/>
                <w:lang w:val="en-AU" w:eastAsia="en-AU"/>
              </w:rPr>
              <w:t>7%</w:t>
            </w:r>
          </w:p>
        </w:tc>
      </w:tr>
      <w:tr w:rsidR="00DC33B4" w:rsidRPr="00B81BF8" w14:paraId="60ADD13B" w14:textId="77777777" w:rsidTr="00633A5F">
        <w:trPr>
          <w:trHeight w:val="441"/>
        </w:trPr>
        <w:tc>
          <w:tcPr>
            <w:tcW w:w="6374" w:type="dxa"/>
            <w:tcBorders>
              <w:top w:val="nil"/>
              <w:left w:val="single" w:sz="4" w:space="0" w:color="A6A6A6"/>
              <w:bottom w:val="single" w:sz="4" w:space="0" w:color="A6A6A6"/>
              <w:right w:val="single" w:sz="4" w:space="0" w:color="A6A6A6"/>
            </w:tcBorders>
            <w:shd w:val="clear" w:color="auto" w:fill="auto"/>
            <w:noWrap/>
            <w:vAlign w:val="center"/>
            <w:hideMark/>
          </w:tcPr>
          <w:p w14:paraId="7097A8F0" w14:textId="77777777" w:rsidR="00DC33B4" w:rsidRPr="00B81BF8" w:rsidRDefault="00DC33B4" w:rsidP="00DC33B4">
            <w:pPr>
              <w:suppressAutoHyphens w:val="0"/>
              <w:spacing w:before="0" w:after="0" w:line="240" w:lineRule="auto"/>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Total ODA Expenditure</w:t>
            </w:r>
          </w:p>
        </w:tc>
        <w:tc>
          <w:tcPr>
            <w:tcW w:w="1564" w:type="dxa"/>
            <w:tcBorders>
              <w:top w:val="nil"/>
              <w:left w:val="nil"/>
              <w:bottom w:val="single" w:sz="4" w:space="0" w:color="A6A6A6"/>
              <w:right w:val="single" w:sz="4" w:space="0" w:color="A6A6A6"/>
            </w:tcBorders>
            <w:shd w:val="clear" w:color="auto" w:fill="auto"/>
            <w:noWrap/>
            <w:vAlign w:val="center"/>
            <w:hideMark/>
          </w:tcPr>
          <w:p w14:paraId="0538F0EF" w14:textId="77777777" w:rsidR="00DC33B4" w:rsidRPr="00B81BF8" w:rsidRDefault="00DC33B4" w:rsidP="00DC33B4">
            <w:pPr>
              <w:suppressAutoHyphens w:val="0"/>
              <w:spacing w:before="0" w:after="0" w:line="240" w:lineRule="auto"/>
              <w:jc w:val="center"/>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78.00</w:t>
            </w:r>
          </w:p>
        </w:tc>
        <w:tc>
          <w:tcPr>
            <w:tcW w:w="1417" w:type="dxa"/>
            <w:tcBorders>
              <w:top w:val="nil"/>
              <w:left w:val="nil"/>
              <w:bottom w:val="single" w:sz="4" w:space="0" w:color="A6A6A6"/>
              <w:right w:val="single" w:sz="4" w:space="0" w:color="A6A6A6"/>
            </w:tcBorders>
            <w:shd w:val="clear" w:color="auto" w:fill="auto"/>
            <w:noWrap/>
            <w:vAlign w:val="center"/>
            <w:hideMark/>
          </w:tcPr>
          <w:p w14:paraId="747FAA1B" w14:textId="77777777" w:rsidR="00DC33B4" w:rsidRPr="00B81BF8" w:rsidRDefault="00DC33B4" w:rsidP="00DC33B4">
            <w:pPr>
              <w:suppressAutoHyphens w:val="0"/>
              <w:spacing w:before="0" w:after="0" w:line="240" w:lineRule="auto"/>
              <w:jc w:val="center"/>
              <w:rPr>
                <w:rFonts w:ascii="Calibri" w:eastAsia="Times New Roman" w:hAnsi="Calibri" w:cs="Calibri"/>
                <w:b/>
                <w:bCs/>
                <w:sz w:val="20"/>
                <w:szCs w:val="20"/>
                <w:lang w:val="en-AU" w:eastAsia="en-AU"/>
              </w:rPr>
            </w:pPr>
            <w:r w:rsidRPr="00B81BF8">
              <w:rPr>
                <w:rFonts w:ascii="Calibri" w:eastAsia="Times New Roman" w:hAnsi="Calibri" w:cs="Calibri"/>
                <w:b/>
                <w:bCs/>
                <w:sz w:val="20"/>
                <w:szCs w:val="20"/>
                <w:lang w:val="en-AU" w:eastAsia="en-AU"/>
              </w:rPr>
              <w:t>100%</w:t>
            </w:r>
          </w:p>
        </w:tc>
      </w:tr>
    </w:tbl>
    <w:p w14:paraId="0740B55B" w14:textId="77777777" w:rsidR="00DA040F" w:rsidRPr="00B81BF8" w:rsidRDefault="00DA040F" w:rsidP="00DA040F">
      <w:pPr>
        <w:rPr>
          <w:sz w:val="18"/>
        </w:rPr>
      </w:pPr>
    </w:p>
    <w:p w14:paraId="587A0D45" w14:textId="77777777" w:rsidR="002A51CA" w:rsidRPr="002A51CA" w:rsidRDefault="002A51CA" w:rsidP="00355959">
      <w:pPr>
        <w:pStyle w:val="ListBullet"/>
        <w:tabs>
          <w:tab w:val="clear" w:pos="284"/>
        </w:tabs>
        <w:spacing w:before="360" w:line="300" w:lineRule="exact"/>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t xml:space="preserve">Progress towards </w:t>
      </w:r>
      <w:r w:rsidR="00162218">
        <w:rPr>
          <w:rFonts w:asciiTheme="majorHAnsi" w:eastAsiaTheme="majorEastAsia" w:hAnsiTheme="majorHAnsi" w:cstheme="majorBidi"/>
          <w:caps/>
          <w:color w:val="495965" w:themeColor="text2"/>
          <w:sz w:val="38"/>
          <w:szCs w:val="26"/>
          <w:lang w:val="en-GB" w:eastAsia="en-US"/>
        </w:rPr>
        <w:t xml:space="preserve">AIP </w:t>
      </w:r>
      <w:r w:rsidR="00B81BF8">
        <w:rPr>
          <w:rFonts w:asciiTheme="majorHAnsi" w:eastAsiaTheme="majorEastAsia" w:hAnsiTheme="majorHAnsi" w:cstheme="majorBidi"/>
          <w:caps/>
          <w:color w:val="495965" w:themeColor="text2"/>
          <w:sz w:val="38"/>
          <w:szCs w:val="26"/>
          <w:lang w:val="en-GB" w:eastAsia="en-US"/>
        </w:rPr>
        <w:t>Objectives</w:t>
      </w:r>
    </w:p>
    <w:p w14:paraId="5D5BE628" w14:textId="644F7832" w:rsidR="002A51CA" w:rsidRPr="008C2F58" w:rsidRDefault="002A51CA" w:rsidP="002A51CA">
      <w:pPr>
        <w:rPr>
          <w:b/>
          <w:sz w:val="24"/>
        </w:rPr>
      </w:pPr>
      <w:r w:rsidRPr="008C2F58">
        <w:rPr>
          <w:b/>
          <w:sz w:val="24"/>
        </w:rPr>
        <w:t xml:space="preserve">Table </w:t>
      </w:r>
      <w:r w:rsidRPr="008C2F58">
        <w:rPr>
          <w:b/>
          <w:sz w:val="24"/>
        </w:rPr>
        <w:fldChar w:fldCharType="begin"/>
      </w:r>
      <w:r w:rsidRPr="008C2F58">
        <w:rPr>
          <w:b/>
          <w:sz w:val="24"/>
        </w:rPr>
        <w:instrText xml:space="preserve"> SEQ Table \* ARABIC </w:instrText>
      </w:r>
      <w:r w:rsidRPr="008C2F58">
        <w:rPr>
          <w:b/>
          <w:sz w:val="24"/>
        </w:rPr>
        <w:fldChar w:fldCharType="separate"/>
      </w:r>
      <w:r w:rsidR="000A1916">
        <w:rPr>
          <w:b/>
          <w:noProof/>
          <w:sz w:val="24"/>
        </w:rPr>
        <w:t>2</w:t>
      </w:r>
      <w:r w:rsidRPr="008C2F58">
        <w:rPr>
          <w:b/>
          <w:noProof/>
          <w:sz w:val="24"/>
        </w:rPr>
        <w:fldChar w:fldCharType="end"/>
      </w:r>
      <w:r w:rsidR="00807BD3">
        <w:rPr>
          <w:b/>
          <w:noProof/>
          <w:sz w:val="24"/>
        </w:rPr>
        <w:t>:</w:t>
      </w:r>
      <w:r w:rsidRPr="008C2F58">
        <w:rPr>
          <w:b/>
          <w:sz w:val="24"/>
        </w:rPr>
        <w:t xml:space="preserve"> Rating of the Program's Progress towards Australia’s Aid Objectives</w:t>
      </w:r>
    </w:p>
    <w:tbl>
      <w:tblPr>
        <w:tblStyle w:val="AP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4"/>
        <w:gridCol w:w="1456"/>
        <w:gridCol w:w="1459"/>
      </w:tblGrid>
      <w:tr w:rsidR="00355959" w:rsidRPr="00812509" w14:paraId="79108CA7" w14:textId="77777777" w:rsidTr="003731E3">
        <w:trPr>
          <w:cnfStyle w:val="000000010000" w:firstRow="0" w:lastRow="0" w:firstColumn="0" w:lastColumn="0" w:oddVBand="0" w:evenVBand="0" w:oddHBand="0" w:evenHBand="1" w:firstRowFirstColumn="0" w:firstRowLastColumn="0" w:lastRowFirstColumn="0" w:lastRowLastColumn="0"/>
          <w:trHeight w:val="651"/>
        </w:trPr>
        <w:tc>
          <w:tcPr>
            <w:tcW w:w="65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99816C" w14:textId="77777777" w:rsidR="00355959" w:rsidRPr="00812509" w:rsidRDefault="00355959" w:rsidP="00D05246">
            <w:pPr>
              <w:pStyle w:val="TableTextColumnHeading"/>
            </w:pPr>
            <w:r w:rsidRPr="00812509">
              <w:rPr>
                <w:noProof/>
              </w:rPr>
              <w:drawing>
                <wp:anchor distT="0" distB="0" distL="114300" distR="114300" simplePos="0" relativeHeight="251681792" behindDoc="0" locked="0" layoutInCell="1" allowOverlap="1" wp14:anchorId="1B100A0D" wp14:editId="515E541C">
                  <wp:simplePos x="0" y="0"/>
                  <wp:positionH relativeFrom="column">
                    <wp:posOffset>0</wp:posOffset>
                  </wp:positionH>
                  <wp:positionV relativeFrom="paragraph">
                    <wp:posOffset>0</wp:posOffset>
                  </wp:positionV>
                  <wp:extent cx="1857375" cy="228600"/>
                  <wp:effectExtent l="0" t="0" r="9525" b="0"/>
                  <wp:wrapNone/>
                  <wp:docPr id="35" name="Picture 3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509">
              <w:t>Objective</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06CD80" w14:textId="77777777" w:rsidR="00355959" w:rsidRPr="00812509" w:rsidRDefault="00355959" w:rsidP="00D05246">
            <w:pPr>
              <w:pStyle w:val="TableTextColumnHeading"/>
            </w:pPr>
            <w:r w:rsidRPr="00812509">
              <w:t>Previous Rating</w:t>
            </w:r>
          </w:p>
        </w:tc>
        <w:tc>
          <w:tcPr>
            <w:tcW w:w="13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0662FD" w14:textId="77777777" w:rsidR="00355959" w:rsidRPr="00812509" w:rsidRDefault="00355959" w:rsidP="00D05246">
            <w:pPr>
              <w:pStyle w:val="TableTextColumnHeading"/>
            </w:pPr>
            <w:r w:rsidRPr="00812509">
              <w:t>Current Rating</w:t>
            </w:r>
          </w:p>
        </w:tc>
      </w:tr>
      <w:tr w:rsidR="00355959" w:rsidRPr="00812509" w14:paraId="4732B6C2" w14:textId="77777777" w:rsidTr="003731E3">
        <w:trPr>
          <w:cnfStyle w:val="000000010000" w:firstRow="0" w:lastRow="0" w:firstColumn="0" w:lastColumn="0" w:oddVBand="0" w:evenVBand="0" w:oddHBand="0" w:evenHBand="1" w:firstRowFirstColumn="0" w:firstRowLastColumn="0" w:lastRowFirstColumn="0" w:lastRowLastColumn="0"/>
        </w:trPr>
        <w:tc>
          <w:tcPr>
            <w:tcW w:w="65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F0DB15" w14:textId="77777777" w:rsidR="00355959" w:rsidRPr="00812509" w:rsidRDefault="003731E3" w:rsidP="00D05246">
            <w:pPr>
              <w:pStyle w:val="TableTextEntries"/>
              <w:rPr>
                <w:rFonts w:asciiTheme="minorHAnsi" w:hAnsiTheme="minorHAnsi"/>
              </w:rPr>
            </w:pPr>
            <w:r w:rsidRPr="003731E3">
              <w:rPr>
                <w:rFonts w:asciiTheme="minorHAnsi" w:hAnsiTheme="minorHAnsi"/>
              </w:rPr>
              <w:t>Objective 1 - Enabling and engaging the private sector for development</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36C0A"/>
            <w:noWrap/>
          </w:tcPr>
          <w:p w14:paraId="55116435" w14:textId="77777777" w:rsidR="00355959" w:rsidRPr="00812509" w:rsidRDefault="003731E3" w:rsidP="00D05246">
            <w:pPr>
              <w:pStyle w:val="TableTextEntries"/>
              <w:jc w:val="center"/>
              <w:rPr>
                <w:rFonts w:asciiTheme="minorHAnsi" w:hAnsiTheme="minorHAnsi"/>
                <w:color w:val="FFFFFF" w:themeColor="background1"/>
              </w:rPr>
            </w:pPr>
            <w:r>
              <w:rPr>
                <w:rFonts w:asciiTheme="minorHAnsi" w:hAnsiTheme="minorHAnsi"/>
                <w:color w:val="FFFFFF" w:themeColor="background1"/>
              </w:rPr>
              <w:t>Amber</w:t>
            </w:r>
          </w:p>
        </w:tc>
        <w:tc>
          <w:tcPr>
            <w:tcW w:w="13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36C0A"/>
            <w:noWrap/>
          </w:tcPr>
          <w:p w14:paraId="173E2C35" w14:textId="77777777" w:rsidR="00355959" w:rsidRPr="00812509" w:rsidRDefault="00355959" w:rsidP="00D05246">
            <w:pPr>
              <w:pStyle w:val="TableTextEntries"/>
              <w:jc w:val="center"/>
              <w:rPr>
                <w:rFonts w:asciiTheme="minorHAnsi" w:hAnsiTheme="minorHAnsi"/>
                <w:color w:val="FFFFFF" w:themeColor="background1"/>
              </w:rPr>
            </w:pPr>
            <w:r w:rsidRPr="00812509">
              <w:rPr>
                <w:rFonts w:asciiTheme="minorHAnsi" w:hAnsiTheme="minorHAnsi"/>
                <w:color w:val="FFFFFF" w:themeColor="background1"/>
              </w:rPr>
              <w:t>Amber</w:t>
            </w:r>
          </w:p>
        </w:tc>
      </w:tr>
      <w:tr w:rsidR="003731E3" w:rsidRPr="00812509" w14:paraId="38EEFAB9" w14:textId="77777777" w:rsidTr="003731E3">
        <w:trPr>
          <w:cnfStyle w:val="000000010000" w:firstRow="0" w:lastRow="0" w:firstColumn="0" w:lastColumn="0" w:oddVBand="0" w:evenVBand="0" w:oddHBand="0" w:evenHBand="1" w:firstRowFirstColumn="0" w:firstRowLastColumn="0" w:lastRowFirstColumn="0" w:lastRowLastColumn="0"/>
        </w:trPr>
        <w:tc>
          <w:tcPr>
            <w:tcW w:w="65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9A1194" w14:textId="77777777" w:rsidR="003731E3" w:rsidRPr="00812509" w:rsidRDefault="003731E3" w:rsidP="003731E3">
            <w:pPr>
              <w:pStyle w:val="TableTextEntries"/>
              <w:rPr>
                <w:rFonts w:asciiTheme="minorHAnsi" w:hAnsiTheme="minorHAnsi"/>
              </w:rPr>
            </w:pPr>
            <w:r w:rsidRPr="003731E3">
              <w:rPr>
                <w:rFonts w:asciiTheme="minorHAnsi" w:hAnsiTheme="minorHAnsi"/>
              </w:rPr>
              <w:t>Objective 2 - Assisting the development and employment of a highly skilled workforce</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14:paraId="54A16A8D" w14:textId="77777777" w:rsidR="003731E3" w:rsidRPr="00812509" w:rsidRDefault="003731E3" w:rsidP="003731E3">
            <w:pPr>
              <w:pStyle w:val="TableTextEntries"/>
              <w:jc w:val="center"/>
              <w:rPr>
                <w:rFonts w:asciiTheme="minorHAnsi" w:hAnsiTheme="minorHAnsi"/>
                <w:color w:val="FFFFFF" w:themeColor="background1"/>
              </w:rPr>
            </w:pPr>
            <w:r w:rsidRPr="00812509">
              <w:rPr>
                <w:rFonts w:asciiTheme="minorHAnsi" w:hAnsiTheme="minorHAnsi"/>
                <w:color w:val="FFFFFF" w:themeColor="background1"/>
              </w:rPr>
              <w:t>Green</w:t>
            </w:r>
          </w:p>
        </w:tc>
        <w:tc>
          <w:tcPr>
            <w:tcW w:w="13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14:paraId="4F8192F1" w14:textId="77777777" w:rsidR="003731E3" w:rsidRPr="00812509" w:rsidRDefault="003731E3" w:rsidP="003731E3">
            <w:pPr>
              <w:pStyle w:val="TableTextEntries"/>
              <w:jc w:val="center"/>
              <w:rPr>
                <w:rFonts w:asciiTheme="minorHAnsi" w:hAnsiTheme="minorHAnsi"/>
                <w:color w:val="FFFFFF" w:themeColor="background1"/>
              </w:rPr>
            </w:pPr>
            <w:r w:rsidRPr="00812509">
              <w:rPr>
                <w:rFonts w:asciiTheme="minorHAnsi" w:hAnsiTheme="minorHAnsi"/>
                <w:color w:val="FFFFFF" w:themeColor="background1"/>
              </w:rPr>
              <w:t>Green</w:t>
            </w:r>
          </w:p>
        </w:tc>
      </w:tr>
      <w:tr w:rsidR="00355959" w:rsidRPr="00812509" w14:paraId="3598CD80" w14:textId="77777777" w:rsidTr="003731E3">
        <w:trPr>
          <w:cnfStyle w:val="000000010000" w:firstRow="0" w:lastRow="0" w:firstColumn="0" w:lastColumn="0" w:oddVBand="0" w:evenVBand="0" w:oddHBand="0" w:evenHBand="1" w:firstRowFirstColumn="0" w:firstRowLastColumn="0" w:lastRowFirstColumn="0" w:lastRowLastColumn="0"/>
        </w:trPr>
        <w:tc>
          <w:tcPr>
            <w:tcW w:w="65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155683" w14:textId="77777777" w:rsidR="00355959" w:rsidRPr="00812509" w:rsidRDefault="003731E3" w:rsidP="00D05246">
            <w:pPr>
              <w:pStyle w:val="TableTextEntries"/>
              <w:rPr>
                <w:rFonts w:asciiTheme="minorHAnsi" w:hAnsiTheme="minorHAnsi"/>
              </w:rPr>
            </w:pPr>
            <w:r w:rsidRPr="00F3368D">
              <w:rPr>
                <w:rFonts w:asciiTheme="minorHAnsi" w:hAnsiTheme="minorHAnsi"/>
              </w:rPr>
              <w:t>Objective 3 - Promoting women’s economic empowerment, including ethnic minorities</w:t>
            </w:r>
          </w:p>
        </w:tc>
        <w:tc>
          <w:tcPr>
            <w:tcW w:w="14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14:paraId="24A4A81F" w14:textId="77777777" w:rsidR="00355959" w:rsidRPr="00812509" w:rsidRDefault="003731E3" w:rsidP="00D05246">
            <w:pPr>
              <w:pStyle w:val="TableTextEntries"/>
              <w:jc w:val="center"/>
              <w:rPr>
                <w:rFonts w:asciiTheme="minorHAnsi" w:hAnsiTheme="minorHAnsi"/>
                <w:color w:val="FFFFFF" w:themeColor="background1"/>
              </w:rPr>
            </w:pPr>
            <w:r>
              <w:rPr>
                <w:rFonts w:asciiTheme="minorHAnsi" w:hAnsiTheme="minorHAnsi"/>
                <w:color w:val="FFFFFF" w:themeColor="background1"/>
              </w:rPr>
              <w:t>Green</w:t>
            </w:r>
          </w:p>
        </w:tc>
        <w:tc>
          <w:tcPr>
            <w:tcW w:w="13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14:paraId="5BD28081" w14:textId="77777777" w:rsidR="00355959" w:rsidRPr="00812509" w:rsidRDefault="003731E3" w:rsidP="00D05246">
            <w:pPr>
              <w:pStyle w:val="TableTextEntries"/>
              <w:jc w:val="center"/>
              <w:rPr>
                <w:rFonts w:asciiTheme="minorHAnsi" w:hAnsiTheme="minorHAnsi"/>
                <w:color w:val="FFFFFF" w:themeColor="background1"/>
              </w:rPr>
            </w:pPr>
            <w:r>
              <w:rPr>
                <w:rFonts w:asciiTheme="minorHAnsi" w:hAnsiTheme="minorHAnsi"/>
                <w:color w:val="FFFFFF" w:themeColor="background1"/>
              </w:rPr>
              <w:t>Green</w:t>
            </w:r>
          </w:p>
        </w:tc>
      </w:tr>
    </w:tbl>
    <w:p w14:paraId="42106BE9" w14:textId="77777777" w:rsidR="00355959" w:rsidRPr="00812509" w:rsidRDefault="00355959" w:rsidP="00355959">
      <w:pPr>
        <w:pStyle w:val="Note"/>
        <w:rPr>
          <w:rFonts w:asciiTheme="minorHAnsi" w:hAnsiTheme="minorHAnsi"/>
          <w:sz w:val="16"/>
        </w:rPr>
      </w:pPr>
      <w:r w:rsidRPr="00812509">
        <w:rPr>
          <w:rFonts w:asciiTheme="minorHAnsi" w:hAnsiTheme="minorHAnsi"/>
          <w:sz w:val="16"/>
        </w:rPr>
        <w:t xml:space="preserve">Note: </w:t>
      </w:r>
    </w:p>
    <w:p w14:paraId="0B089D45" w14:textId="77777777" w:rsidR="00355959" w:rsidRPr="00812509" w:rsidRDefault="00355959" w:rsidP="00355959">
      <w:pPr>
        <w:pStyle w:val="Note"/>
        <w:rPr>
          <w:rFonts w:asciiTheme="minorHAnsi" w:hAnsiTheme="minorHAnsi"/>
          <w:sz w:val="16"/>
        </w:rPr>
      </w:pPr>
      <w:r w:rsidRPr="00812509">
        <w:rPr>
          <w:rFonts w:asciiTheme="minorHAnsi" w:hAnsiTheme="minorHAnsi"/>
          <w:color w:val="72AF2F"/>
          <w:sz w:val="16"/>
        </w:rPr>
        <w:sym w:font="Webdings" w:char="F067"/>
      </w:r>
      <w:r w:rsidRPr="00812509">
        <w:rPr>
          <w:rFonts w:asciiTheme="minorHAnsi" w:hAnsiTheme="minorHAnsi"/>
          <w:sz w:val="16"/>
        </w:rPr>
        <w:t> </w:t>
      </w:r>
      <w:r w:rsidRPr="00812509">
        <w:rPr>
          <w:rFonts w:asciiTheme="minorHAnsi" w:hAnsiTheme="minorHAnsi"/>
          <w:sz w:val="16"/>
        </w:rPr>
        <w:t xml:space="preserve"> Green. Progress is as expected at this stage of implementation and it is likely that the objective will be achieved. Standard program management practices are sufficient.</w:t>
      </w:r>
    </w:p>
    <w:p w14:paraId="64860873" w14:textId="77777777" w:rsidR="00355959" w:rsidRPr="00812509" w:rsidRDefault="00355959" w:rsidP="00355959">
      <w:pPr>
        <w:pStyle w:val="Note"/>
        <w:rPr>
          <w:rFonts w:asciiTheme="minorHAnsi" w:hAnsiTheme="minorHAnsi"/>
          <w:sz w:val="16"/>
        </w:rPr>
      </w:pPr>
      <w:r w:rsidRPr="00812509">
        <w:rPr>
          <w:rFonts w:asciiTheme="minorHAnsi" w:hAnsiTheme="minorHAnsi"/>
          <w:color w:val="E36C0A"/>
          <w:sz w:val="16"/>
        </w:rPr>
        <w:sym w:font="Webdings" w:char="F067"/>
      </w:r>
      <w:r w:rsidRPr="00812509">
        <w:rPr>
          <w:rFonts w:asciiTheme="minorHAnsi" w:hAnsiTheme="minorHAnsi"/>
          <w:sz w:val="16"/>
        </w:rPr>
        <w:t> </w:t>
      </w:r>
      <w:r w:rsidRPr="00812509">
        <w:rPr>
          <w:rFonts w:asciiTheme="minorHAnsi" w:hAnsiTheme="minorHAnsi"/>
          <w:sz w:val="16"/>
        </w:rPr>
        <w:t xml:space="preserve"> Amber. Progress is somewhat less than expected at this stage of implementation and restorative action will be necessary if the objective is to be achieved. Close performance monitoring is recommended.</w:t>
      </w:r>
    </w:p>
    <w:p w14:paraId="04FF2050" w14:textId="77777777" w:rsidR="00355959" w:rsidRDefault="00355959" w:rsidP="00355959">
      <w:pPr>
        <w:pStyle w:val="Note"/>
        <w:rPr>
          <w:rFonts w:asciiTheme="minorHAnsi" w:hAnsiTheme="minorHAnsi"/>
          <w:sz w:val="16"/>
        </w:rPr>
      </w:pPr>
      <w:r w:rsidRPr="00812509">
        <w:rPr>
          <w:rFonts w:asciiTheme="minorHAnsi" w:hAnsiTheme="minorHAnsi"/>
          <w:color w:val="FF0000"/>
          <w:sz w:val="16"/>
        </w:rPr>
        <w:sym w:font="Webdings" w:char="F067"/>
      </w:r>
      <w:r w:rsidRPr="00812509">
        <w:rPr>
          <w:rFonts w:asciiTheme="minorHAnsi" w:hAnsiTheme="minorHAnsi"/>
          <w:sz w:val="16"/>
        </w:rPr>
        <w:t> </w:t>
      </w:r>
      <w:r w:rsidRPr="00812509">
        <w:rPr>
          <w:rFonts w:asciiTheme="minorHAnsi" w:hAnsiTheme="minorHAnsi"/>
          <w:sz w:val="16"/>
        </w:rPr>
        <w:t xml:space="preserve"> Red. Progress is significantly less than expected at this stage of implementation and the objective is not likely to be met given available resources and priorities. Recasting the objective may be required.</w:t>
      </w:r>
    </w:p>
    <w:p w14:paraId="4A874C31" w14:textId="77777777" w:rsidR="00705969" w:rsidRDefault="00705969">
      <w:pPr>
        <w:suppressAutoHyphens w:val="0"/>
        <w:spacing w:before="0" w:after="120" w:line="440" w:lineRule="atLeast"/>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br w:type="page"/>
      </w:r>
    </w:p>
    <w:p w14:paraId="4382D74E" w14:textId="77777777" w:rsidR="0072170F" w:rsidRPr="00877607" w:rsidRDefault="0072170F" w:rsidP="0072170F">
      <w:pPr>
        <w:spacing w:before="240"/>
        <w:rPr>
          <w:rFonts w:asciiTheme="majorHAnsi" w:eastAsiaTheme="majorEastAsia" w:hAnsiTheme="majorHAnsi" w:cstheme="majorBidi"/>
          <w:caps/>
          <w:sz w:val="32"/>
          <w:szCs w:val="32"/>
        </w:rPr>
      </w:pPr>
      <w:r w:rsidRPr="00877607">
        <w:rPr>
          <w:rFonts w:asciiTheme="majorHAnsi" w:eastAsiaTheme="majorEastAsia" w:hAnsiTheme="majorHAnsi" w:cstheme="majorBidi"/>
          <w:caps/>
          <w:sz w:val="32"/>
          <w:szCs w:val="32"/>
        </w:rPr>
        <w:lastRenderedPageBreak/>
        <w:t>Objective 1</w:t>
      </w:r>
      <w:r>
        <w:rPr>
          <w:rFonts w:asciiTheme="majorHAnsi" w:eastAsiaTheme="majorEastAsia" w:hAnsiTheme="majorHAnsi" w:cstheme="majorBidi"/>
          <w:caps/>
          <w:sz w:val="32"/>
          <w:szCs w:val="32"/>
        </w:rPr>
        <w:t xml:space="preserve"> </w:t>
      </w:r>
      <w:r w:rsidR="003731E3">
        <w:rPr>
          <w:rFonts w:asciiTheme="majorHAnsi" w:eastAsiaTheme="majorEastAsia" w:hAnsiTheme="majorHAnsi" w:cstheme="majorBidi"/>
          <w:caps/>
          <w:sz w:val="32"/>
          <w:szCs w:val="32"/>
        </w:rPr>
        <w:t xml:space="preserve">– </w:t>
      </w:r>
      <w:r w:rsidR="003731E3" w:rsidRPr="003731E3">
        <w:rPr>
          <w:rFonts w:asciiTheme="majorHAnsi" w:eastAsiaTheme="majorEastAsia" w:hAnsiTheme="majorHAnsi" w:cstheme="majorBidi"/>
          <w:caps/>
          <w:sz w:val="32"/>
          <w:szCs w:val="32"/>
        </w:rPr>
        <w:t>ENABLING</w:t>
      </w:r>
      <w:r w:rsidR="003731E3">
        <w:rPr>
          <w:rFonts w:asciiTheme="majorHAnsi" w:eastAsiaTheme="majorEastAsia" w:hAnsiTheme="majorHAnsi" w:cstheme="majorBidi"/>
          <w:caps/>
          <w:sz w:val="32"/>
          <w:szCs w:val="32"/>
        </w:rPr>
        <w:t xml:space="preserve"> </w:t>
      </w:r>
      <w:r w:rsidR="003731E3" w:rsidRPr="003731E3">
        <w:rPr>
          <w:rFonts w:asciiTheme="majorHAnsi" w:eastAsiaTheme="majorEastAsia" w:hAnsiTheme="majorHAnsi" w:cstheme="majorBidi"/>
          <w:caps/>
          <w:sz w:val="32"/>
          <w:szCs w:val="32"/>
        </w:rPr>
        <w:t>AND ENGAGING THE PRIVATE SECTOR FOR DEVELOPMENT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270"/>
        <w:gridCol w:w="1270"/>
        <w:gridCol w:w="1270"/>
        <w:gridCol w:w="1270"/>
        <w:gridCol w:w="1270"/>
        <w:gridCol w:w="1271"/>
      </w:tblGrid>
      <w:tr w:rsidR="004A4196" w:rsidRPr="00695730" w14:paraId="61A4447C" w14:textId="77777777" w:rsidTr="004A4196">
        <w:tc>
          <w:tcPr>
            <w:tcW w:w="2017" w:type="dxa"/>
          </w:tcPr>
          <w:p w14:paraId="0D8AAD92" w14:textId="77777777" w:rsidR="004A4196" w:rsidRPr="00695730" w:rsidRDefault="004A4196" w:rsidP="00D05246">
            <w:pPr>
              <w:suppressAutoHyphens w:val="0"/>
              <w:spacing w:before="8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2ACDA9A3" wp14:editId="2EF1A889">
                  <wp:extent cx="1137600" cy="720000"/>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270" w:type="dxa"/>
          </w:tcPr>
          <w:p w14:paraId="1C31728A" w14:textId="77777777" w:rsidR="004A4196" w:rsidRPr="00695730" w:rsidRDefault="004A4196" w:rsidP="00D05246">
            <w:pPr>
              <w:suppressAutoHyphens w:val="0"/>
              <w:spacing w:before="16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07DB4CD7" wp14:editId="031F8902">
                  <wp:extent cx="60960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270" w:type="dxa"/>
          </w:tcPr>
          <w:p w14:paraId="3003C9F6" w14:textId="77777777" w:rsidR="004A4196" w:rsidRPr="00695730" w:rsidRDefault="004A4196" w:rsidP="00D05246">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6BD7CE57" wp14:editId="5113DDC9">
                  <wp:extent cx="612000" cy="6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270" w:type="dxa"/>
          </w:tcPr>
          <w:p w14:paraId="1C67B431" w14:textId="77777777" w:rsidR="004A4196" w:rsidRPr="00695730" w:rsidRDefault="004A4196" w:rsidP="00D05246">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02305472" wp14:editId="13244686">
                  <wp:extent cx="612000" cy="61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270" w:type="dxa"/>
          </w:tcPr>
          <w:p w14:paraId="51787CC3" w14:textId="77777777" w:rsidR="004A4196" w:rsidRPr="00695730" w:rsidRDefault="004A4196" w:rsidP="00D05246">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71B2437E" wp14:editId="5ED42E2F">
                  <wp:extent cx="609600" cy="609600"/>
                  <wp:effectExtent l="0" t="0" r="0" b="0"/>
                  <wp:docPr id="33" name="Picture 33"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270" w:type="dxa"/>
          </w:tcPr>
          <w:p w14:paraId="16573130" w14:textId="77777777" w:rsidR="004A4196" w:rsidRDefault="006A0AAC" w:rsidP="00D05246">
            <w:pPr>
              <w:suppressAutoHyphens w:val="0"/>
              <w:spacing w:before="160" w:after="80" w:line="240" w:lineRule="auto"/>
              <w:jc w:val="center"/>
              <w:rPr>
                <w:noProof/>
                <w:lang w:val="en-AU" w:eastAsia="en-AU"/>
              </w:rPr>
            </w:pPr>
            <w:r>
              <w:object w:dxaOrig="7591" w:dyaOrig="7831" w14:anchorId="0CFCB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48pt" o:ole="">
                  <v:imagedata r:id="rId22" o:title=""/>
                </v:shape>
                <o:OLEObject Type="Embed" ProgID="PBrush" ShapeID="_x0000_i1025" DrawAspect="Content" ObjectID="_1632825793" r:id="rId23"/>
              </w:object>
            </w:r>
            <w:r w:rsidDel="006A0AAC">
              <w:rPr>
                <w:noProof/>
                <w:lang w:val="en-AU" w:eastAsia="en-AU"/>
              </w:rPr>
              <w:t xml:space="preserve"> </w:t>
            </w:r>
          </w:p>
        </w:tc>
        <w:tc>
          <w:tcPr>
            <w:tcW w:w="1271" w:type="dxa"/>
          </w:tcPr>
          <w:p w14:paraId="2A06CAF1" w14:textId="77777777" w:rsidR="004A4196" w:rsidRDefault="004A4196" w:rsidP="00D05246">
            <w:pPr>
              <w:suppressAutoHyphens w:val="0"/>
              <w:spacing w:before="160" w:after="80" w:line="240" w:lineRule="auto"/>
              <w:jc w:val="center"/>
              <w:rPr>
                <w:noProof/>
                <w:lang w:val="en-AU" w:eastAsia="en-AU"/>
              </w:rPr>
            </w:pPr>
            <w:r>
              <w:rPr>
                <w:noProof/>
                <w:lang w:val="en-AU" w:eastAsia="en-AU"/>
              </w:rPr>
              <w:drawing>
                <wp:inline distT="0" distB="0" distL="0" distR="0" wp14:anchorId="55732AC7" wp14:editId="3E3CF52D">
                  <wp:extent cx="612000" cy="61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bl>
    <w:p w14:paraId="75E42714" w14:textId="34AF1932" w:rsidR="00234F71" w:rsidRDefault="00DD3CAD" w:rsidP="005648FD">
      <w:pPr>
        <w:spacing w:after="120"/>
      </w:pPr>
      <w:r>
        <w:t>After 30 years of reform success, much of Vietnam’s low-hanging fruit has been harvested. Vietnam now needs to tackle</w:t>
      </w:r>
      <w:r w:rsidR="00234F71">
        <w:t xml:space="preserve"> the</w:t>
      </w:r>
      <w:r>
        <w:t xml:space="preserve"> more technically and politically challenging economic reforms if it is to achieve </w:t>
      </w:r>
      <w:r w:rsidR="00234F71">
        <w:t>the</w:t>
      </w:r>
      <w:r>
        <w:t xml:space="preserve"> development aspirations</w:t>
      </w:r>
      <w:r w:rsidR="00234F71">
        <w:t xml:space="preserve"> outlined in the SEDP</w:t>
      </w:r>
      <w:r>
        <w:t xml:space="preserve">. Vietnam’s private sector will be a critical element in </w:t>
      </w:r>
      <w:r w:rsidR="00234F71">
        <w:t>successfully tackling these reforms, particularly in improving the productivity, competitiveness and capacity of Vietnam’s economy.</w:t>
      </w:r>
    </w:p>
    <w:p w14:paraId="4CBC28E5" w14:textId="77777777" w:rsidR="00DD3CAD" w:rsidRDefault="00234F71" w:rsidP="005648FD">
      <w:pPr>
        <w:spacing w:after="120"/>
      </w:pPr>
      <w:r w:rsidRPr="005648FD">
        <w:t xml:space="preserve">Under this objective, Australia aims to enable the private sector to support Vietnam’s </w:t>
      </w:r>
      <w:r>
        <w:t>reform agenda</w:t>
      </w:r>
      <w:r w:rsidRPr="005648FD">
        <w:t xml:space="preserve"> by improving market institutions, engaging the private sector </w:t>
      </w:r>
      <w:r>
        <w:t>in development</w:t>
      </w:r>
      <w:r w:rsidR="00C43E8E">
        <w:t>,</w:t>
      </w:r>
      <w:r>
        <w:t xml:space="preserve"> </w:t>
      </w:r>
      <w:r w:rsidRPr="005648FD">
        <w:t>and investing in infrastructure.</w:t>
      </w:r>
      <w:r>
        <w:t xml:space="preserve"> </w:t>
      </w:r>
      <w:r w:rsidRPr="005648FD">
        <w:t xml:space="preserve">We </w:t>
      </w:r>
      <w:r w:rsidR="00510CF8">
        <w:t xml:space="preserve">made </w:t>
      </w:r>
      <w:r w:rsidR="007C3324">
        <w:t xml:space="preserve">some important contributions </w:t>
      </w:r>
      <w:r w:rsidRPr="005648FD">
        <w:t xml:space="preserve">to these goals in 2018-19. Our flexible and demand-driven approach continued to allow Australia to both respond to and influence Vietnam’s reform agenda. Results against this objective were delivered through several major investments including </w:t>
      </w:r>
      <w:r w:rsidRPr="00CE6E20">
        <w:rPr>
          <w:i/>
        </w:rPr>
        <w:t>Aus4Transport</w:t>
      </w:r>
      <w:r w:rsidRPr="005648FD">
        <w:t xml:space="preserve">, the </w:t>
      </w:r>
      <w:r>
        <w:t xml:space="preserve">transport, trade and competitiveness and Vietnam 2035 pillars of the </w:t>
      </w:r>
      <w:r w:rsidRPr="005648FD">
        <w:rPr>
          <w:i/>
        </w:rPr>
        <w:t xml:space="preserve">Australia-World Bank </w:t>
      </w:r>
      <w:r>
        <w:rPr>
          <w:i/>
        </w:rPr>
        <w:t xml:space="preserve">Strategic </w:t>
      </w:r>
      <w:r w:rsidRPr="005648FD">
        <w:rPr>
          <w:i/>
        </w:rPr>
        <w:t xml:space="preserve">Partnership Phase </w:t>
      </w:r>
      <w:r>
        <w:rPr>
          <w:i/>
        </w:rPr>
        <w:t>2</w:t>
      </w:r>
      <w:r w:rsidRPr="005648FD">
        <w:rPr>
          <w:i/>
        </w:rPr>
        <w:t xml:space="preserve"> (</w:t>
      </w:r>
      <w:r w:rsidRPr="00CE6E20">
        <w:rPr>
          <w:i/>
        </w:rPr>
        <w:t>ABP2</w:t>
      </w:r>
      <w:r w:rsidRPr="005648FD">
        <w:rPr>
          <w:i/>
        </w:rPr>
        <w:t>)</w:t>
      </w:r>
      <w:r w:rsidRPr="005648FD">
        <w:t xml:space="preserve">, the </w:t>
      </w:r>
      <w:r w:rsidRPr="005648FD">
        <w:rPr>
          <w:i/>
        </w:rPr>
        <w:t>Vietnam Climate Innovation Centre (VCIC)</w:t>
      </w:r>
      <w:r w:rsidRPr="005648FD">
        <w:t xml:space="preserve">, </w:t>
      </w:r>
      <w:r w:rsidRPr="00CE6E20">
        <w:rPr>
          <w:i/>
        </w:rPr>
        <w:t>Aus4Innovation</w:t>
      </w:r>
      <w:r w:rsidRPr="005648FD">
        <w:t xml:space="preserve"> and </w:t>
      </w:r>
      <w:r w:rsidRPr="0059482E">
        <w:rPr>
          <w:i/>
        </w:rPr>
        <w:t>Aus4Reform</w:t>
      </w:r>
      <w:r w:rsidRPr="005648FD">
        <w:t>.</w:t>
      </w:r>
      <w:r w:rsidR="009F7747">
        <w:t xml:space="preserve"> </w:t>
      </w:r>
    </w:p>
    <w:p w14:paraId="6979B221" w14:textId="1EA1D7AA" w:rsidR="00902C76" w:rsidRPr="005648FD" w:rsidRDefault="00234F71" w:rsidP="005648FD">
      <w:pPr>
        <w:spacing w:after="120"/>
      </w:pPr>
      <w:r>
        <w:t>Overall p</w:t>
      </w:r>
      <w:r w:rsidR="00902C76" w:rsidRPr="005648FD">
        <w:t>rogress against this objective was mixed</w:t>
      </w:r>
      <w:r w:rsidR="00C43E8E">
        <w:t xml:space="preserve"> </w:t>
      </w:r>
      <w:r w:rsidR="00902C76" w:rsidRPr="005648FD">
        <w:t xml:space="preserve">and was rated amber for a second consecutive year. Some investments made considerable impact on enabling the private sector, but context changes slowed the implementation of our transport cooperation. With the exception of </w:t>
      </w:r>
      <w:r w:rsidR="00CE6E20" w:rsidRPr="00CE6E20">
        <w:rPr>
          <w:i/>
        </w:rPr>
        <w:t>Aus4Transport</w:t>
      </w:r>
      <w:r w:rsidR="00902C76" w:rsidRPr="005648FD">
        <w:t xml:space="preserve">, which was rated an </w:t>
      </w:r>
      <w:r w:rsidR="00807BD3">
        <w:t>I</w:t>
      </w:r>
      <w:r w:rsidR="00902C76" w:rsidRPr="005648FD">
        <w:t xml:space="preserve">nvestment </w:t>
      </w:r>
      <w:r w:rsidR="00807BD3">
        <w:t>R</w:t>
      </w:r>
      <w:r w:rsidR="00902C76" w:rsidRPr="005648FD">
        <w:t xml:space="preserve">equiring </w:t>
      </w:r>
      <w:r w:rsidR="00807BD3">
        <w:t>I</w:t>
      </w:r>
      <w:r w:rsidR="00902C76" w:rsidRPr="005648FD">
        <w:t xml:space="preserve">mprovement, </w:t>
      </w:r>
      <w:r w:rsidR="00B81BF8">
        <w:t>Aid Quality Checks</w:t>
      </w:r>
      <w:r w:rsidR="00902C76" w:rsidRPr="005648FD">
        <w:t xml:space="preserve"> highlighted the effectiveness, flexibility and alignment of our programs with Vietnam</w:t>
      </w:r>
      <w:r w:rsidR="00C43E8E">
        <w:t>’s</w:t>
      </w:r>
      <w:r w:rsidR="00902C76" w:rsidRPr="005648FD">
        <w:t xml:space="preserve"> reform priorities.</w:t>
      </w:r>
      <w:r w:rsidR="00743CE9" w:rsidRPr="00743CE9">
        <w:t xml:space="preserve"> </w:t>
      </w:r>
      <w:r w:rsidR="00743CE9" w:rsidRPr="00212B27">
        <w:t xml:space="preserve">Four of the eight targets </w:t>
      </w:r>
      <w:r w:rsidR="00743CE9">
        <w:t xml:space="preserve">in our Performance Assessment Framework (PAF) </w:t>
      </w:r>
      <w:r w:rsidR="00743CE9" w:rsidRPr="00212B27">
        <w:t>were identified for revision. Of the remaining targets, we achieved one (</w:t>
      </w:r>
      <w:r w:rsidR="00743CE9">
        <w:t xml:space="preserve">on </w:t>
      </w:r>
      <w:r w:rsidR="00743CE9" w:rsidRPr="00212B27">
        <w:t>climate-smart technology), made good progress against two (input to Land Law; leveraging private sector resources for women in agriculture and tourism)</w:t>
      </w:r>
      <w:r w:rsidR="00743CE9">
        <w:t>,</w:t>
      </w:r>
      <w:r w:rsidR="00743CE9" w:rsidRPr="00212B27">
        <w:t xml:space="preserve"> and expect a benchmark survey in 2020 will confirm the achievement of the fourth target (daily users of</w:t>
      </w:r>
      <w:r w:rsidR="00743CE9">
        <w:t xml:space="preserve"> the</w:t>
      </w:r>
      <w:r w:rsidR="00743CE9" w:rsidRPr="00212B27">
        <w:t xml:space="preserve"> Cao Lanh </w:t>
      </w:r>
      <w:r w:rsidR="00F53FC8">
        <w:t>B</w:t>
      </w:r>
      <w:r w:rsidR="00743CE9" w:rsidRPr="00212B27">
        <w:t>ridge).</w:t>
      </w:r>
    </w:p>
    <w:p w14:paraId="7CB38D20" w14:textId="77777777" w:rsidR="00902C76" w:rsidRPr="005648FD" w:rsidRDefault="00902C76" w:rsidP="007C3324">
      <w:pPr>
        <w:spacing w:after="120" w:line="280" w:lineRule="exact"/>
      </w:pPr>
      <w:r w:rsidRPr="005648FD">
        <w:t xml:space="preserve">Our contribution to strengthening </w:t>
      </w:r>
      <w:r w:rsidR="008F242D">
        <w:t xml:space="preserve">Vietnam’s economic </w:t>
      </w:r>
      <w:r w:rsidRPr="005648FD">
        <w:t>institutions was significant. Build</w:t>
      </w:r>
      <w:r w:rsidR="00DF047D">
        <w:t>ing on its work in year one,</w:t>
      </w:r>
      <w:r w:rsidRPr="005648FD">
        <w:t xml:space="preserve"> </w:t>
      </w:r>
      <w:r w:rsidR="00CE6E20" w:rsidRPr="00CE6E20">
        <w:rPr>
          <w:i/>
        </w:rPr>
        <w:t>ABP2</w:t>
      </w:r>
      <w:r w:rsidRPr="005648FD">
        <w:t xml:space="preserve"> impacted a total</w:t>
      </w:r>
      <w:r w:rsidR="00DF047D">
        <w:t xml:space="preserve"> of</w:t>
      </w:r>
      <w:r w:rsidRPr="005648FD">
        <w:t xml:space="preserve"> 11 laws and policies</w:t>
      </w:r>
      <w:r w:rsidR="00B81BF8">
        <w:t xml:space="preserve"> across its six thematic focus areas</w:t>
      </w:r>
      <w:r w:rsidRPr="005648FD">
        <w:t xml:space="preserve">, as well as disseminated knowledge through 30 high-level knowledge exchange events. </w:t>
      </w:r>
      <w:r w:rsidR="00E42CA7" w:rsidRPr="005648FD">
        <w:t xml:space="preserve">For example, </w:t>
      </w:r>
      <w:r w:rsidR="00CE6E20" w:rsidRPr="00CE6E20">
        <w:rPr>
          <w:i/>
        </w:rPr>
        <w:t>ABP2</w:t>
      </w:r>
      <w:r w:rsidR="00E42CA7" w:rsidRPr="005648FD">
        <w:t xml:space="preserve"> recommendations featured in the new Law on Public Investment passed by the National Assembly in June 2019, including on devolution of some decision making to provinces and greater flexibility on mid-term investment planning. This will improve the efficiency, quality and accountability of public investment in Vietnam. </w:t>
      </w:r>
      <w:r w:rsidRPr="005648FD">
        <w:t xml:space="preserve">Following the successful passage of a new Competition Law in 2018, </w:t>
      </w:r>
      <w:r w:rsidR="0059482E" w:rsidRPr="0059482E">
        <w:rPr>
          <w:i/>
        </w:rPr>
        <w:t>Aus4Reform</w:t>
      </w:r>
      <w:r w:rsidRPr="005648FD">
        <w:t xml:space="preserve"> continued to build the capacity of Vietnam’s competition authority to enforce the law and investigat</w:t>
      </w:r>
      <w:r w:rsidR="002163D2" w:rsidRPr="005648FD">
        <w:t xml:space="preserve">e anti-competitive behaviour. </w:t>
      </w:r>
      <w:r w:rsidR="00E42CA7" w:rsidRPr="005648FD">
        <w:t xml:space="preserve">By drafting relevant decrees and sharing international best-practice on SOE equitisation, both </w:t>
      </w:r>
      <w:r w:rsidR="0059482E" w:rsidRPr="0059482E">
        <w:rPr>
          <w:i/>
        </w:rPr>
        <w:t>Aus4Reform</w:t>
      </w:r>
      <w:r w:rsidRPr="005648FD">
        <w:t xml:space="preserve"> and </w:t>
      </w:r>
      <w:r w:rsidR="00CE6E20" w:rsidRPr="00CE6E20">
        <w:rPr>
          <w:i/>
        </w:rPr>
        <w:t>ABP2</w:t>
      </w:r>
      <w:r w:rsidRPr="005648FD">
        <w:t xml:space="preserve"> supported the establishment of the State Capital Management Committee</w:t>
      </w:r>
      <w:r w:rsidR="00E42CA7" w:rsidRPr="005648FD">
        <w:t xml:space="preserve"> (SCMC)</w:t>
      </w:r>
      <w:r w:rsidRPr="005648FD">
        <w:t xml:space="preserve"> in 2018</w:t>
      </w:r>
      <w:r w:rsidR="00E42CA7" w:rsidRPr="005648FD">
        <w:t xml:space="preserve">. The SCMC </w:t>
      </w:r>
      <w:r w:rsidRPr="005648FD">
        <w:t>separates regulato</w:t>
      </w:r>
      <w:r w:rsidR="00493F54" w:rsidRPr="005648FD">
        <w:t xml:space="preserve">ry oversight and ownership of </w:t>
      </w:r>
      <w:r w:rsidRPr="005648FD">
        <w:t>many large SOEs</w:t>
      </w:r>
      <w:r w:rsidR="00E42CA7" w:rsidRPr="005648FD">
        <w:t>, and will help steer Vietnam’s SOE equitisation agenda, which stalled in 2018. The separation of oversight and ownership will help improve competitive neutrality in key sectors of Vietnam’s economy</w:t>
      </w:r>
      <w:r w:rsidR="002163D2" w:rsidRPr="005648FD">
        <w:t>.</w:t>
      </w:r>
    </w:p>
    <w:p w14:paraId="0F3A0F78" w14:textId="77777777" w:rsidR="00902C76" w:rsidRPr="005648FD" w:rsidRDefault="00902C76" w:rsidP="005648FD">
      <w:pPr>
        <w:spacing w:after="120"/>
      </w:pPr>
      <w:r w:rsidRPr="005648FD">
        <w:t>We continued Australia’s decade-long support for Vietnam’s e</w:t>
      </w:r>
      <w:r w:rsidR="002163D2" w:rsidRPr="005648FD">
        <w:t xml:space="preserve">conomic reform agenda. </w:t>
      </w:r>
      <w:r w:rsidR="0059482E" w:rsidRPr="0059482E">
        <w:rPr>
          <w:i/>
        </w:rPr>
        <w:t>Aus4Reform</w:t>
      </w:r>
      <w:r w:rsidRPr="005648FD">
        <w:t xml:space="preserve"> continued to reduce unnecessary regulation on business, with recommendations on streamlining customs inspections, improving e-tax and simplifying business licence registrations adopted b</w:t>
      </w:r>
      <w:r w:rsidR="008B4730">
        <w:t xml:space="preserve">y the government. </w:t>
      </w:r>
      <w:r w:rsidR="00CE6E20" w:rsidRPr="00CE6E20">
        <w:rPr>
          <w:i/>
        </w:rPr>
        <w:t>ABP2</w:t>
      </w:r>
      <w:r w:rsidRPr="005648FD">
        <w:t xml:space="preserve"> spearheaded a review of Resolution 19 on the business regulatory environment and developed Vietnam’s new economic blueprint “Vinanomics”. Improvements to Vietnam’s business environment helped enable a record 131,000 private business registrations in 2018. Progress against our targets on land reform were slower than anticipated as the National Assembly postponed debate</w:t>
      </w:r>
      <w:r w:rsidR="008B4730">
        <w:t xml:space="preserve"> on revisions to the Land Law. </w:t>
      </w:r>
      <w:r w:rsidRPr="005648FD">
        <w:lastRenderedPageBreak/>
        <w:t xml:space="preserve">Nonetheless, </w:t>
      </w:r>
      <w:r w:rsidR="0059482E" w:rsidRPr="0059482E">
        <w:rPr>
          <w:i/>
        </w:rPr>
        <w:t>Aus4Reform</w:t>
      </w:r>
      <w:r w:rsidRPr="005648FD">
        <w:t xml:space="preserve"> successfully recommended policy changes that improved pa</w:t>
      </w:r>
      <w:r w:rsidR="00BF2A25">
        <w:t>ddy land management and usage.</w:t>
      </w:r>
    </w:p>
    <w:p w14:paraId="41703866" w14:textId="77777777" w:rsidR="00902C76" w:rsidRPr="005648FD" w:rsidRDefault="00902C76" w:rsidP="005648FD">
      <w:pPr>
        <w:spacing w:after="120"/>
      </w:pPr>
      <w:r w:rsidRPr="005648FD">
        <w:t xml:space="preserve">Our programs helped Vietnam accrue greater benefit from its free trade agreements (FTA). Under </w:t>
      </w:r>
      <w:r w:rsidR="00CE6E20" w:rsidRPr="00CE6E20">
        <w:rPr>
          <w:i/>
        </w:rPr>
        <w:t>ABP2</w:t>
      </w:r>
      <w:r w:rsidRPr="005648FD">
        <w:t xml:space="preserve"> we conducted a legal review and gap analysis that identified the legal and regulatory reforms requir</w:t>
      </w:r>
      <w:r w:rsidR="008B4730">
        <w:t xml:space="preserve">ed of Vietnam under the CPTPP. </w:t>
      </w:r>
      <w:r w:rsidR="007E5A3D" w:rsidRPr="001C3A29">
        <w:rPr>
          <w:i/>
        </w:rPr>
        <w:t>ABP2</w:t>
      </w:r>
      <w:r w:rsidR="007E5A3D">
        <w:t xml:space="preserve"> also produced analysis of the gender implications of the CPTPP. </w:t>
      </w:r>
      <w:r w:rsidRPr="005648FD">
        <w:t>With the Ministry of Industry and Trade</w:t>
      </w:r>
      <w:r w:rsidR="00782850">
        <w:t xml:space="preserve"> (MOIT)</w:t>
      </w:r>
      <w:r w:rsidRPr="005648FD">
        <w:t>, we started development of an online FTA portal</w:t>
      </w:r>
      <w:r w:rsidR="00493F54" w:rsidRPr="005648FD">
        <w:t>,</w:t>
      </w:r>
      <w:r w:rsidRPr="005648FD">
        <w:t xml:space="preserve"> modelled on DFAT’s</w:t>
      </w:r>
      <w:r w:rsidR="00493F54" w:rsidRPr="005648FD">
        <w:t>,</w:t>
      </w:r>
      <w:r w:rsidRPr="005648FD">
        <w:t xml:space="preserve"> to assist the Vietnamese private sector maximise market ac</w:t>
      </w:r>
      <w:r w:rsidR="008B4730">
        <w:t xml:space="preserve">cess outcomes under the CPTPP. </w:t>
      </w:r>
      <w:r w:rsidR="00CE6E20" w:rsidRPr="00CE6E20">
        <w:rPr>
          <w:i/>
        </w:rPr>
        <w:t>ABP2</w:t>
      </w:r>
      <w:r w:rsidRPr="005648FD">
        <w:t xml:space="preserve"> also delivered investor state dispute settlement training for multiple government institutions and </w:t>
      </w:r>
      <w:r w:rsidR="00DF047D">
        <w:t>helped connect</w:t>
      </w:r>
      <w:r w:rsidRPr="005648FD">
        <w:t xml:space="preserve"> domestic </w:t>
      </w:r>
      <w:r w:rsidR="00BF2A25">
        <w:t>small and medium enterprises (</w:t>
      </w:r>
      <w:r w:rsidRPr="005648FD">
        <w:t>SMEs</w:t>
      </w:r>
      <w:r w:rsidR="00BF2A25">
        <w:t>)</w:t>
      </w:r>
      <w:r w:rsidRPr="005648FD">
        <w:t xml:space="preserve"> to global and regional value chains throu</w:t>
      </w:r>
      <w:r w:rsidR="00B81BF8">
        <w:t>gh a supplier database system.</w:t>
      </w:r>
    </w:p>
    <w:p w14:paraId="093077AD" w14:textId="77777777" w:rsidR="000B7A29" w:rsidRDefault="00902C76" w:rsidP="005648FD">
      <w:pPr>
        <w:spacing w:after="120"/>
      </w:pPr>
      <w:r w:rsidRPr="005648FD">
        <w:t>We took positive steps to</w:t>
      </w:r>
      <w:r w:rsidR="00612E9F">
        <w:t xml:space="preserve"> enhance collaboration and build capacity in Vietnam’s innovation system, and to</w:t>
      </w:r>
      <w:r w:rsidRPr="005648FD">
        <w:t xml:space="preserve"> embed innovation within market institutions. </w:t>
      </w:r>
      <w:r w:rsidR="00612E9F">
        <w:t xml:space="preserve">Through </w:t>
      </w:r>
      <w:r w:rsidR="00612E9F" w:rsidRPr="005978F0">
        <w:rPr>
          <w:i/>
        </w:rPr>
        <w:t>Aus4Innovation</w:t>
      </w:r>
      <w:r w:rsidR="00612E9F">
        <w:t xml:space="preserve">, </w:t>
      </w:r>
      <w:r w:rsidR="00782850">
        <w:t>CSIRO’s Data61</w:t>
      </w:r>
      <w:r w:rsidR="00C43E8E">
        <w:t xml:space="preserve"> and the </w:t>
      </w:r>
      <w:r w:rsidR="00C43E8E" w:rsidRPr="005648FD">
        <w:t xml:space="preserve">Ministry of Science and Technology </w:t>
      </w:r>
      <w:r w:rsidR="00C43E8E">
        <w:t>(MOST)</w:t>
      </w:r>
      <w:r w:rsidR="00807BD3">
        <w:t>,</w:t>
      </w:r>
      <w:r w:rsidR="00782850">
        <w:t xml:space="preserve"> </w:t>
      </w:r>
      <w:r w:rsidR="00612E9F">
        <w:t xml:space="preserve">delivered </w:t>
      </w:r>
      <w:r w:rsidRPr="005648FD">
        <w:t xml:space="preserve">a landmark report on creating the right policy environment to ensure a flourishing digital economy to 2045. </w:t>
      </w:r>
      <w:r w:rsidR="00612E9F">
        <w:t xml:space="preserve">We collaborated with </w:t>
      </w:r>
      <w:r w:rsidR="007C3324">
        <w:t>MOST</w:t>
      </w:r>
      <w:r w:rsidR="00C43E8E">
        <w:t xml:space="preserve"> </w:t>
      </w:r>
      <w:r w:rsidR="00612E9F">
        <w:t xml:space="preserve">to host the International Development Innovation Alliance annual conference in Hanoi, </w:t>
      </w:r>
      <w:r w:rsidR="00C43E8E">
        <w:t>providing</w:t>
      </w:r>
      <w:r w:rsidR="00612E9F">
        <w:t xml:space="preserve"> a forum to discuss emerging challenges and opportunities </w:t>
      </w:r>
      <w:r w:rsidR="001B69CF">
        <w:t xml:space="preserve">with </w:t>
      </w:r>
      <w:r w:rsidR="00612E9F">
        <w:t xml:space="preserve">experts on innovation and </w:t>
      </w:r>
      <w:r w:rsidR="00C43E8E">
        <w:t xml:space="preserve">20 Vietnamese </w:t>
      </w:r>
      <w:r w:rsidR="00612E9F">
        <w:t>leaders</w:t>
      </w:r>
      <w:r w:rsidR="00C43E8E">
        <w:t xml:space="preserve">, </w:t>
      </w:r>
      <w:r w:rsidR="00612E9F">
        <w:t xml:space="preserve">including the Prime Minister. </w:t>
      </w:r>
      <w:r w:rsidR="00612E9F" w:rsidRPr="00CE6E20">
        <w:rPr>
          <w:i/>
        </w:rPr>
        <w:t>Aus4Innovation</w:t>
      </w:r>
      <w:r w:rsidR="00612E9F" w:rsidRPr="005648FD">
        <w:t xml:space="preserve"> </w:t>
      </w:r>
      <w:r w:rsidR="00612E9F">
        <w:t>successfully launched</w:t>
      </w:r>
      <w:r w:rsidR="00612E9F" w:rsidRPr="005648FD">
        <w:t xml:space="preserve"> </w:t>
      </w:r>
      <w:r w:rsidR="00612E9F">
        <w:t>the first round of</w:t>
      </w:r>
      <w:r w:rsidR="00612E9F" w:rsidRPr="005648FD">
        <w:t xml:space="preserve"> </w:t>
      </w:r>
      <w:r w:rsidR="00612E9F">
        <w:t xml:space="preserve">the partnership grants program </w:t>
      </w:r>
      <w:r w:rsidR="00612E9F" w:rsidRPr="005648FD">
        <w:t xml:space="preserve">aimed at </w:t>
      </w:r>
      <w:r w:rsidR="00612E9F">
        <w:t>scaling existing</w:t>
      </w:r>
      <w:r w:rsidR="00612E9F" w:rsidRPr="005648FD">
        <w:t xml:space="preserve"> innovation</w:t>
      </w:r>
      <w:r w:rsidR="00612E9F">
        <w:t xml:space="preserve"> partnerships between Australia and Vietnam, and began capacity-building work with technology transfer offices in public research organisations</w:t>
      </w:r>
      <w:r w:rsidRPr="005648FD">
        <w:t xml:space="preserve">. </w:t>
      </w:r>
    </w:p>
    <w:p w14:paraId="236BDA6D" w14:textId="3F89013E" w:rsidR="00902C76" w:rsidRPr="005648FD" w:rsidRDefault="00902C76" w:rsidP="005648FD">
      <w:pPr>
        <w:spacing w:after="120"/>
      </w:pPr>
      <w:r w:rsidRPr="005648FD">
        <w:t xml:space="preserve">Our support for the </w:t>
      </w:r>
      <w:r w:rsidR="007E5A3D" w:rsidRPr="001C3A29">
        <w:rPr>
          <w:i/>
        </w:rPr>
        <w:t>VCIC</w:t>
      </w:r>
      <w:r w:rsidR="007E5A3D">
        <w:t xml:space="preserve"> </w:t>
      </w:r>
      <w:r w:rsidRPr="005648FD">
        <w:t xml:space="preserve">helped businesses incubate and commercialise innovative climate-smart technologies, including assisting </w:t>
      </w:r>
      <w:r w:rsidR="007E5A3D">
        <w:t>13</w:t>
      </w:r>
      <w:r w:rsidR="007E5A3D" w:rsidRPr="005648FD">
        <w:t xml:space="preserve"> </w:t>
      </w:r>
      <w:r w:rsidRPr="005648FD">
        <w:t xml:space="preserve">businesses </w:t>
      </w:r>
      <w:r w:rsidR="00807BD3">
        <w:t xml:space="preserve">(two of which were women-led) </w:t>
      </w:r>
      <w:r w:rsidR="00B81BF8">
        <w:t xml:space="preserve">to </w:t>
      </w:r>
      <w:r w:rsidRPr="005648FD">
        <w:t>raise $1.</w:t>
      </w:r>
      <w:r w:rsidR="007E5A3D">
        <w:t>2</w:t>
      </w:r>
      <w:r w:rsidR="001B69CF">
        <w:t xml:space="preserve"> </w:t>
      </w:r>
      <w:r w:rsidRPr="005648FD">
        <w:t>m</w:t>
      </w:r>
      <w:r w:rsidR="001B69CF">
        <w:t>illion</w:t>
      </w:r>
      <w:r w:rsidRPr="005648FD">
        <w:t xml:space="preserve"> in </w:t>
      </w:r>
      <w:r w:rsidR="007E5A3D">
        <w:t>growth</w:t>
      </w:r>
      <w:r w:rsidR="007E5A3D" w:rsidRPr="005648FD">
        <w:t xml:space="preserve"> </w:t>
      </w:r>
      <w:r w:rsidR="00493F54" w:rsidRPr="005648FD">
        <w:t>stage finance</w:t>
      </w:r>
      <w:r w:rsidRPr="005648FD">
        <w:t>.</w:t>
      </w:r>
      <w:r w:rsidR="000B7A29" w:rsidRPr="000B7A29">
        <w:t xml:space="preserve"> </w:t>
      </w:r>
      <w:r w:rsidR="006C4AAA">
        <w:t xml:space="preserve">In the first half of 2019, </w:t>
      </w:r>
      <w:r w:rsidR="006C4AAA" w:rsidRPr="001C3A29">
        <w:rPr>
          <w:i/>
        </w:rPr>
        <w:t>VCIC</w:t>
      </w:r>
      <w:r w:rsidR="006C4AAA">
        <w:t xml:space="preserve"> selected</w:t>
      </w:r>
      <w:r w:rsidR="006C4AAA" w:rsidRPr="008F24DC">
        <w:t xml:space="preserve"> 16 </w:t>
      </w:r>
      <w:r w:rsidR="006C4AAA">
        <w:t xml:space="preserve">additional </w:t>
      </w:r>
      <w:r w:rsidR="006C4AAA" w:rsidRPr="008F24DC">
        <w:t xml:space="preserve">businesses </w:t>
      </w:r>
      <w:r w:rsidR="006C4AAA">
        <w:t xml:space="preserve">for financial and capacity-building support </w:t>
      </w:r>
      <w:r w:rsidR="006C4AAA" w:rsidRPr="008F24DC">
        <w:t>(</w:t>
      </w:r>
      <w:r w:rsidR="006C4AAA">
        <w:t>eight</w:t>
      </w:r>
      <w:r w:rsidR="006C4AAA" w:rsidRPr="008F24DC">
        <w:t xml:space="preserve"> of which </w:t>
      </w:r>
      <w:r w:rsidR="006C4AAA">
        <w:t>are</w:t>
      </w:r>
      <w:r w:rsidR="006C4AAA" w:rsidRPr="008F24DC">
        <w:t xml:space="preserve"> led by women).</w:t>
      </w:r>
      <w:r w:rsidR="006C4AAA">
        <w:t xml:space="preserve"> </w:t>
      </w:r>
      <w:r w:rsidR="008F24DC">
        <w:t xml:space="preserve">The range of technologies is diverse; for example, one company is </w:t>
      </w:r>
      <w:r w:rsidR="008F24DC" w:rsidRPr="000B7A29">
        <w:t xml:space="preserve">applying Internet of Things technologies to facilitate real-time management of streetlights </w:t>
      </w:r>
      <w:r w:rsidR="00212B27">
        <w:t xml:space="preserve">to </w:t>
      </w:r>
      <w:r w:rsidR="008F24DC">
        <w:t>enhance energy efficiency, while another is</w:t>
      </w:r>
      <w:r w:rsidR="008F24DC" w:rsidRPr="000B7A29">
        <w:t xml:space="preserve"> </w:t>
      </w:r>
      <w:r w:rsidR="008F24DC">
        <w:t xml:space="preserve">using </w:t>
      </w:r>
      <w:r w:rsidR="008F24DC" w:rsidRPr="000B7A29">
        <w:t>biological technologies to develop and commercialise shrimp extract</w:t>
      </w:r>
      <w:r w:rsidR="008F24DC">
        <w:t>s</w:t>
      </w:r>
      <w:r w:rsidR="008F24DC" w:rsidRPr="000B7A29">
        <w:t xml:space="preserve"> </w:t>
      </w:r>
      <w:r w:rsidR="008F24DC">
        <w:t xml:space="preserve">for use in </w:t>
      </w:r>
      <w:r w:rsidR="008F24DC" w:rsidRPr="000B7A29">
        <w:t>pharma</w:t>
      </w:r>
      <w:r w:rsidR="008F24DC">
        <w:t>ceuticals</w:t>
      </w:r>
      <w:r w:rsidR="008F24DC" w:rsidRPr="000B7A29">
        <w:t xml:space="preserve">, </w:t>
      </w:r>
      <w:r w:rsidR="008F24DC">
        <w:t xml:space="preserve">animal </w:t>
      </w:r>
      <w:r w:rsidR="008F24DC" w:rsidRPr="000B7A29">
        <w:t>feed, and fertilisers.</w:t>
      </w:r>
    </w:p>
    <w:p w14:paraId="7BA7525F" w14:textId="77777777" w:rsidR="00902C76" w:rsidRPr="005648FD" w:rsidRDefault="00902C76" w:rsidP="005648FD">
      <w:pPr>
        <w:spacing w:after="120"/>
      </w:pPr>
      <w:r w:rsidRPr="005648FD">
        <w:t>Our programs leveraged private sector investment to support development outcomes. Through the Business Partnership</w:t>
      </w:r>
      <w:r w:rsidR="00BF2A25">
        <w:t>s</w:t>
      </w:r>
      <w:r w:rsidRPr="005648FD">
        <w:t xml:space="preserve"> Platform, we entered into a partnership with MasterCard and the Vietnam Bank of Social Policies to extend SMS banking services to five million people of low income a</w:t>
      </w:r>
      <w:r w:rsidR="00B81BF8">
        <w:t>nd/or living in remote areas</w:t>
      </w:r>
      <w:r w:rsidR="006A3111">
        <w:t xml:space="preserve"> (of </w:t>
      </w:r>
      <w:r w:rsidR="006C4AAA">
        <w:t xml:space="preserve">which </w:t>
      </w:r>
      <w:r w:rsidR="006A3111">
        <w:t>around half were women)</w:t>
      </w:r>
      <w:r w:rsidR="00B81BF8">
        <w:t xml:space="preserve">. </w:t>
      </w:r>
      <w:r w:rsidRPr="005648FD">
        <w:t xml:space="preserve">Through </w:t>
      </w:r>
      <w:r w:rsidR="002163D2" w:rsidRPr="005648FD">
        <w:t>the Gender Responsive Equitable Agriculture and Tourism program</w:t>
      </w:r>
      <w:r w:rsidRPr="005648FD">
        <w:t xml:space="preserve">, </w:t>
      </w:r>
      <w:r w:rsidR="001D7A51">
        <w:t xml:space="preserve">private sector </w:t>
      </w:r>
      <w:r w:rsidR="00CC47C7">
        <w:t xml:space="preserve">partners committed to co-invest </w:t>
      </w:r>
      <w:r w:rsidR="00B81BF8">
        <w:t>around $12 </w:t>
      </w:r>
      <w:r w:rsidRPr="005648FD">
        <w:t>m</w:t>
      </w:r>
      <w:r w:rsidR="002163D2" w:rsidRPr="005648FD">
        <w:t>illion</w:t>
      </w:r>
      <w:r w:rsidRPr="005648FD">
        <w:t xml:space="preserve"> </w:t>
      </w:r>
      <w:r w:rsidR="00CC47C7">
        <w:t xml:space="preserve">over the life of the program </w:t>
      </w:r>
      <w:r w:rsidRPr="005648FD">
        <w:t xml:space="preserve">to help generate employment for women in agriculture and tourism. In late 2018, we took a decision not to proceed with our flagship bilateral private sector water program, </w:t>
      </w:r>
      <w:r w:rsidRPr="00B81BF8">
        <w:rPr>
          <w:i/>
        </w:rPr>
        <w:t>Aus4Water</w:t>
      </w:r>
      <w:r w:rsidR="00D56033">
        <w:t xml:space="preserve">, due to </w:t>
      </w:r>
      <w:r w:rsidR="005C1889">
        <w:t>resource constraints</w:t>
      </w:r>
      <w:r w:rsidRPr="005648FD">
        <w:t>. This meant we did not fully achieve our targets on engaging the private sector in water service delivery, although our legacy pilot programs connect</w:t>
      </w:r>
      <w:r w:rsidR="00C43E8E">
        <w:t>ed</w:t>
      </w:r>
      <w:r w:rsidRPr="005648FD">
        <w:t xml:space="preserve"> an additional 5,700 people</w:t>
      </w:r>
      <w:r w:rsidR="002163D2" w:rsidRPr="005648FD">
        <w:t xml:space="preserve"> in rural areas to clean water.</w:t>
      </w:r>
    </w:p>
    <w:p w14:paraId="5D10115A" w14:textId="77777777" w:rsidR="00902C76" w:rsidRPr="005648FD" w:rsidRDefault="00902C76" w:rsidP="005648FD">
      <w:pPr>
        <w:spacing w:after="120"/>
      </w:pPr>
      <w:r w:rsidRPr="005648FD">
        <w:t>We made progress toward enhancing investment in infrastructure, though fell short of our targets. In</w:t>
      </w:r>
      <w:r w:rsidR="00B81BF8">
        <w:t xml:space="preserve"> 2018</w:t>
      </w:r>
      <w:r w:rsidR="00B81BF8">
        <w:noBreakHyphen/>
      </w:r>
      <w:r w:rsidRPr="005648FD">
        <w:t xml:space="preserve">19, the pipeline of projects that could be supported by </w:t>
      </w:r>
      <w:r w:rsidR="00CE6E20" w:rsidRPr="00CE6E20">
        <w:rPr>
          <w:i/>
        </w:rPr>
        <w:t>Aus4Transport</w:t>
      </w:r>
      <w:r w:rsidRPr="005648FD">
        <w:t xml:space="preserve"> narrowed as Vietnam reached the limit of its </w:t>
      </w:r>
      <w:r w:rsidR="00493F54" w:rsidRPr="005648FD">
        <w:t>public finance disbursement cap</w:t>
      </w:r>
      <w:r w:rsidRPr="005648FD">
        <w:t xml:space="preserve"> and gradua</w:t>
      </w:r>
      <w:r w:rsidR="00064728">
        <w:t xml:space="preserve">ted from concessional finance. </w:t>
      </w:r>
      <w:r w:rsidRPr="005648FD">
        <w:t xml:space="preserve">Public debt management procedures also led to increased caution on the part of Vietnamese partners and, combined with significantly heavier workload pressures on the </w:t>
      </w:r>
      <w:r w:rsidR="00CE6E20" w:rsidRPr="00CE6E20">
        <w:rPr>
          <w:i/>
        </w:rPr>
        <w:t>Aus4Transport</w:t>
      </w:r>
      <w:r w:rsidRPr="005648FD">
        <w:t xml:space="preserve"> office than anticipated at design, contributed to delays in the implementation of agreed programs. Still, over the period, we made important progress, including negotiating Memoranda of Understanding for two agreed projects that will help bring online $400</w:t>
      </w:r>
      <w:r w:rsidR="00BF2A25">
        <w:t> </w:t>
      </w:r>
      <w:r w:rsidRPr="005648FD">
        <w:t>m</w:t>
      </w:r>
      <w:r w:rsidR="00BF2A25">
        <w:t>illion</w:t>
      </w:r>
      <w:r w:rsidRPr="005648FD">
        <w:t xml:space="preserve"> in finance for infrastructure development, as well as recruiting additional exp</w:t>
      </w:r>
      <w:r w:rsidR="00BF2A25">
        <w:t xml:space="preserve">ertise to deliver the program. </w:t>
      </w:r>
      <w:r w:rsidRPr="005648FD">
        <w:t>We commenced implementation of two capacity-building activities supporting enhanced consideration of social and environmental practices in infra</w:t>
      </w:r>
      <w:r w:rsidR="00BF2A25">
        <w:t xml:space="preserve">structure project development. </w:t>
      </w:r>
      <w:r w:rsidRPr="005648FD">
        <w:t>We also made stro</w:t>
      </w:r>
      <w:r w:rsidR="000D2650">
        <w:t xml:space="preserve">ng </w:t>
      </w:r>
      <w:r w:rsidR="00416FBF">
        <w:t>use of our global programs. In North</w:t>
      </w:r>
      <w:r w:rsidR="000D2650">
        <w:t xml:space="preserve"> Vietnam, t</w:t>
      </w:r>
      <w:r w:rsidRPr="005648FD">
        <w:t xml:space="preserve">he Private Infrastructure Development Group successfully divested its shares in a </w:t>
      </w:r>
      <w:r w:rsidR="00BF2A25">
        <w:t>h</w:t>
      </w:r>
      <w:r w:rsidRPr="005648FD">
        <w:t>ydro</w:t>
      </w:r>
      <w:r w:rsidR="00BF2A25">
        <w:t>power</w:t>
      </w:r>
      <w:r w:rsidRPr="005648FD">
        <w:t xml:space="preserve"> dam project it </w:t>
      </w:r>
      <w:r w:rsidR="000D2650">
        <w:t xml:space="preserve">had </w:t>
      </w:r>
      <w:r w:rsidRPr="005648FD">
        <w:t xml:space="preserve">de-risked and </w:t>
      </w:r>
      <w:r w:rsidR="000D2650">
        <w:t xml:space="preserve">for which it had </w:t>
      </w:r>
      <w:r w:rsidRPr="005648FD">
        <w:t xml:space="preserve">leveraged private sector funding. It initiated further solar and water treatment projects, helping to catalyse private investment in those sectors. </w:t>
      </w:r>
      <w:r w:rsidR="00A15235" w:rsidRPr="00A15235">
        <w:t>This included $193</w:t>
      </w:r>
      <w:r w:rsidR="00A15235">
        <w:t xml:space="preserve"> </w:t>
      </w:r>
      <w:r w:rsidR="00A15235" w:rsidRPr="00A15235">
        <w:t>m</w:t>
      </w:r>
      <w:r w:rsidR="00A15235">
        <w:t>illion</w:t>
      </w:r>
      <w:r w:rsidR="00A15235" w:rsidRPr="00A15235">
        <w:t xml:space="preserve"> for a 168MW solar plant in Ninh Thuan and $30</w:t>
      </w:r>
      <w:r w:rsidR="00A15235">
        <w:t xml:space="preserve"> </w:t>
      </w:r>
      <w:r w:rsidR="00A15235" w:rsidRPr="00A15235">
        <w:t>m</w:t>
      </w:r>
      <w:r w:rsidR="00A15235">
        <w:t>illion</w:t>
      </w:r>
      <w:r w:rsidR="00A15235" w:rsidRPr="00A15235">
        <w:t xml:space="preserve"> for the funding of a 15,000 cubic metre water treatment project in Ba Lai.</w:t>
      </w:r>
    </w:p>
    <w:p w14:paraId="4C7699DD" w14:textId="77777777" w:rsidR="0072170F" w:rsidRPr="003731E3" w:rsidRDefault="0072170F" w:rsidP="003731E3">
      <w:pPr>
        <w:spacing w:before="240"/>
        <w:rPr>
          <w:rFonts w:asciiTheme="majorHAnsi" w:eastAsiaTheme="majorEastAsia" w:hAnsiTheme="majorHAnsi" w:cstheme="majorBidi"/>
          <w:caps/>
          <w:sz w:val="32"/>
          <w:szCs w:val="32"/>
        </w:rPr>
      </w:pPr>
      <w:r w:rsidRPr="00877607">
        <w:rPr>
          <w:rFonts w:asciiTheme="majorHAnsi" w:eastAsiaTheme="majorEastAsia" w:hAnsiTheme="majorHAnsi" w:cstheme="majorBidi"/>
          <w:caps/>
          <w:sz w:val="32"/>
          <w:szCs w:val="32"/>
        </w:rPr>
        <w:lastRenderedPageBreak/>
        <w:t>Objective 2</w:t>
      </w:r>
      <w:r w:rsidR="003731E3" w:rsidRPr="003731E3">
        <w:rPr>
          <w:rFonts w:asciiTheme="majorHAnsi" w:eastAsiaTheme="majorEastAsia" w:hAnsiTheme="majorHAnsi" w:cstheme="majorBidi"/>
          <w:caps/>
          <w:sz w:val="32"/>
          <w:szCs w:val="32"/>
        </w:rPr>
        <w:t xml:space="preserve"> </w:t>
      </w:r>
      <w:r w:rsidR="003731E3">
        <w:rPr>
          <w:rFonts w:asciiTheme="majorHAnsi" w:eastAsiaTheme="majorEastAsia" w:hAnsiTheme="majorHAnsi" w:cstheme="majorBidi"/>
          <w:caps/>
          <w:sz w:val="32"/>
          <w:szCs w:val="32"/>
        </w:rPr>
        <w:t>–</w:t>
      </w:r>
      <w:r w:rsidR="003731E3" w:rsidRPr="003731E3">
        <w:rPr>
          <w:rFonts w:asciiTheme="majorHAnsi" w:eastAsiaTheme="majorEastAsia" w:hAnsiTheme="majorHAnsi" w:cstheme="majorBidi"/>
          <w:caps/>
          <w:sz w:val="32"/>
          <w:szCs w:val="32"/>
        </w:rPr>
        <w:t xml:space="preserve"> ASSISTING</w:t>
      </w:r>
      <w:r w:rsidR="003731E3">
        <w:rPr>
          <w:rFonts w:asciiTheme="majorHAnsi" w:eastAsiaTheme="majorEastAsia" w:hAnsiTheme="majorHAnsi" w:cstheme="majorBidi"/>
          <w:caps/>
          <w:sz w:val="32"/>
          <w:szCs w:val="32"/>
        </w:rPr>
        <w:t xml:space="preserve"> </w:t>
      </w:r>
      <w:r w:rsidR="003731E3" w:rsidRPr="003731E3">
        <w:rPr>
          <w:rFonts w:asciiTheme="majorHAnsi" w:eastAsiaTheme="majorEastAsia" w:hAnsiTheme="majorHAnsi" w:cstheme="majorBidi"/>
          <w:caps/>
          <w:sz w:val="32"/>
          <w:szCs w:val="32"/>
        </w:rPr>
        <w:t>THE DEVELOPMENT AND EMPLOYMENT OF A HIGHLY SKILLED WORKFORCE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904"/>
        <w:gridCol w:w="1906"/>
        <w:gridCol w:w="1906"/>
        <w:gridCol w:w="1906"/>
      </w:tblGrid>
      <w:tr w:rsidR="0072170F" w:rsidRPr="00695730" w14:paraId="39E62EDB" w14:textId="77777777" w:rsidTr="00D05246">
        <w:tc>
          <w:tcPr>
            <w:tcW w:w="2016" w:type="dxa"/>
          </w:tcPr>
          <w:p w14:paraId="7CF989E6" w14:textId="77777777" w:rsidR="0072170F" w:rsidRPr="00695730" w:rsidRDefault="0072170F" w:rsidP="00D05246">
            <w:pPr>
              <w:suppressAutoHyphens w:val="0"/>
              <w:spacing w:before="8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439693DE" wp14:editId="02B3814C">
                  <wp:extent cx="1137600" cy="720000"/>
                  <wp:effectExtent l="0" t="0" r="571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04" w:type="dxa"/>
          </w:tcPr>
          <w:p w14:paraId="0C2C3BDD" w14:textId="77777777" w:rsidR="0072170F" w:rsidRPr="00695730" w:rsidRDefault="0072170F" w:rsidP="00D05246">
            <w:pPr>
              <w:suppressAutoHyphens w:val="0"/>
              <w:spacing w:before="16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3B73E553" wp14:editId="68317B24">
                  <wp:extent cx="609600" cy="609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06" w:type="dxa"/>
          </w:tcPr>
          <w:p w14:paraId="180131C7" w14:textId="77777777" w:rsidR="0072170F" w:rsidRPr="00695730" w:rsidRDefault="002F3058" w:rsidP="00D05246">
            <w:pPr>
              <w:suppressAutoHyphens w:val="0"/>
              <w:spacing w:before="160" w:after="80" w:line="240" w:lineRule="auto"/>
              <w:jc w:val="center"/>
              <w:rPr>
                <w:rFonts w:asciiTheme="majorHAnsi" w:eastAsiaTheme="majorEastAsia" w:hAnsiTheme="majorHAnsi" w:cstheme="majorBidi"/>
                <w:caps/>
                <w:sz w:val="38"/>
                <w:szCs w:val="26"/>
              </w:rPr>
            </w:pPr>
            <w:r w:rsidRPr="00695730">
              <w:rPr>
                <w:rFonts w:ascii="Franklin Gothic Book" w:eastAsia="Times New Roman" w:hAnsi="Franklin Gothic Book" w:cs="Times New Roman"/>
                <w:noProof/>
                <w:color w:val="auto"/>
                <w:sz w:val="21"/>
                <w:szCs w:val="24"/>
                <w:lang w:val="en-AU" w:eastAsia="en-AU"/>
              </w:rPr>
              <w:drawing>
                <wp:inline distT="0" distB="0" distL="0" distR="0" wp14:anchorId="4D4E0AB0" wp14:editId="45FCF062">
                  <wp:extent cx="612000" cy="61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6" w:type="dxa"/>
          </w:tcPr>
          <w:p w14:paraId="00DF6462" w14:textId="77777777" w:rsidR="0072170F" w:rsidRPr="00695730" w:rsidRDefault="002F3058" w:rsidP="00D05246">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139EAF67" wp14:editId="49BBC70D">
                  <wp:extent cx="612000" cy="61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6" w:type="dxa"/>
          </w:tcPr>
          <w:p w14:paraId="151AA2DA" w14:textId="77777777" w:rsidR="0072170F" w:rsidRPr="00695730" w:rsidRDefault="002F3058" w:rsidP="00D05246">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43D0263F" wp14:editId="235827A3">
                  <wp:extent cx="612000" cy="61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bl>
    <w:p w14:paraId="4EA06C99" w14:textId="77777777" w:rsidR="00161E46" w:rsidRDefault="00161E46" w:rsidP="00161E46">
      <w:pPr>
        <w:spacing w:after="120"/>
      </w:pPr>
      <w:r>
        <w:t xml:space="preserve">Progress against Objective 2 remains on track and has been rated green. In 2018-19, the intermediate outcomes for this objective </w:t>
      </w:r>
      <w:r w:rsidR="003F29AC">
        <w:t xml:space="preserve">in the </w:t>
      </w:r>
      <w:r w:rsidR="003B035C">
        <w:t xml:space="preserve">PAF </w:t>
      </w:r>
      <w:r>
        <w:t>were revised to capture emerging needs and to better align w</w:t>
      </w:r>
      <w:r w:rsidR="00DF047D">
        <w:t xml:space="preserve">ith development outcomes. </w:t>
      </w:r>
      <w:r w:rsidR="003B035C">
        <w:t xml:space="preserve">The program exceeded the 2018-19 PAF targets for all </w:t>
      </w:r>
      <w:r>
        <w:t>revised intermediate out</w:t>
      </w:r>
      <w:r w:rsidR="003F29AC">
        <w:t>comes.</w:t>
      </w:r>
    </w:p>
    <w:p w14:paraId="7B73146D" w14:textId="77777777" w:rsidR="00161E46" w:rsidRDefault="00161E46" w:rsidP="00161E46">
      <w:pPr>
        <w:spacing w:after="120"/>
      </w:pPr>
      <w:r>
        <w:t xml:space="preserve">The aim of Objective 2 is to build the skilled workforce required to support Vietnam’s economic modernisation. This is something we aim to do through every one of our aid activities in Vietnam. For example, in 2018-19, through </w:t>
      </w:r>
      <w:r w:rsidR="00CE6E20" w:rsidRPr="00CE6E20">
        <w:rPr>
          <w:i/>
        </w:rPr>
        <w:t>Aus4Transport</w:t>
      </w:r>
      <w:r>
        <w:t xml:space="preserve"> and </w:t>
      </w:r>
      <w:r w:rsidR="0059482E" w:rsidRPr="0059482E">
        <w:rPr>
          <w:i/>
        </w:rPr>
        <w:t>Aus4Reform</w:t>
      </w:r>
      <w:r>
        <w:t>, we provided gender</w:t>
      </w:r>
      <w:r w:rsidR="006C4AAA">
        <w:t xml:space="preserve"> and social inclusion</w:t>
      </w:r>
      <w:r>
        <w:t xml:space="preserve"> training to our partners to assist them to embed gender equality</w:t>
      </w:r>
      <w:r w:rsidR="006C4AAA">
        <w:t xml:space="preserve"> and disability inclusion</w:t>
      </w:r>
      <w:r>
        <w:t xml:space="preserve"> in transport design and project management, and in economic reform policies. </w:t>
      </w:r>
    </w:p>
    <w:p w14:paraId="08E39A8E" w14:textId="77777777" w:rsidR="00161E46" w:rsidRDefault="00161E46" w:rsidP="00161E46">
      <w:pPr>
        <w:spacing w:after="120"/>
      </w:pPr>
      <w:r>
        <w:t xml:space="preserve">Building the workforce of the future is the principal objective of the $38 million </w:t>
      </w:r>
      <w:r w:rsidR="00C84F33" w:rsidRPr="00C84F33">
        <w:rPr>
          <w:i/>
        </w:rPr>
        <w:t>Aus4Skills</w:t>
      </w:r>
      <w:r>
        <w:t xml:space="preserve"> program. </w:t>
      </w:r>
      <w:r w:rsidR="00C84F33" w:rsidRPr="00C84F33">
        <w:rPr>
          <w:i/>
        </w:rPr>
        <w:t>Aus4Skills</w:t>
      </w:r>
      <w:r>
        <w:t xml:space="preserve"> supports Australia’s commitment to improve the quality of Vietnam’s human resource development, one of three key needs identified by Vietnam. </w:t>
      </w:r>
      <w:r w:rsidR="00C84F33" w:rsidRPr="00C84F33">
        <w:rPr>
          <w:i/>
        </w:rPr>
        <w:t>Aus4Skills</w:t>
      </w:r>
      <w:r>
        <w:t xml:space="preserve"> addresses these needs by supporting Vietnam to access and use high-level professional knowledge and skills to contribute to sustainable economic and social outcomes. It has two elements: scholarships and alumni components, and non-scholarship components.</w:t>
      </w:r>
    </w:p>
    <w:p w14:paraId="1EACDDEE" w14:textId="00CFD55A" w:rsidR="00161E46" w:rsidRDefault="00161E46" w:rsidP="00161E46">
      <w:pPr>
        <w:spacing w:after="120"/>
      </w:pPr>
      <w:r>
        <w:t xml:space="preserve">Australia Award Scholarships (AAS) equip recipients with the skills to drive change and contribute to Vietnam’s economic and social development. In 2018-19, Australia offered 50 AAS in Vietnam (reduced from 60 in 2017-18). </w:t>
      </w:r>
      <w:r w:rsidR="003A1F05">
        <w:t xml:space="preserve">With 170 AAS recipients currently studying in Australia, the </w:t>
      </w:r>
      <w:r w:rsidR="0068612F" w:rsidRPr="0068612F">
        <w:t xml:space="preserve">Vietnam program </w:t>
      </w:r>
      <w:r w:rsidR="003A1F05">
        <w:t xml:space="preserve">is the </w:t>
      </w:r>
      <w:r w:rsidR="0068612F" w:rsidRPr="0068612F">
        <w:t xml:space="preserve">third </w:t>
      </w:r>
      <w:r w:rsidR="003A1F05">
        <w:t xml:space="preserve">in size </w:t>
      </w:r>
      <w:r w:rsidR="0068612F" w:rsidRPr="0068612F">
        <w:t xml:space="preserve">after Indonesia and </w:t>
      </w:r>
      <w:r w:rsidR="0068612F">
        <w:t>Papua New Guinea</w:t>
      </w:r>
      <w:r w:rsidR="0068612F" w:rsidRPr="0068612F">
        <w:t xml:space="preserve">. </w:t>
      </w:r>
      <w:r>
        <w:t xml:space="preserve">AAS recipients continue to make positive development contributions in Vietnam following their studies. Vietnam’s AAS focus on priority agencies, women, people with disabilities and people from rural and remote areas. In 2019, we </w:t>
      </w:r>
      <w:r w:rsidR="00A7743F">
        <w:t xml:space="preserve">achieved </w:t>
      </w:r>
      <w:r>
        <w:t>our gender equality, disability and social inclusion targets</w:t>
      </w:r>
      <w:r w:rsidR="006C4AAA">
        <w:t xml:space="preserve"> in AAS, with 22 per cent of awardees being from disadvantaged areas or having a disability </w:t>
      </w:r>
      <w:r w:rsidR="00A7743F">
        <w:t xml:space="preserve">(against a target </w:t>
      </w:r>
      <w:r w:rsidR="006C4AAA">
        <w:t>of 20 per cent</w:t>
      </w:r>
      <w:r w:rsidR="00A7743F">
        <w:t>)</w:t>
      </w:r>
      <w:r w:rsidR="006C4AAA">
        <w:t xml:space="preserve">. </w:t>
      </w:r>
      <w:r w:rsidR="00E40223">
        <w:t>A</w:t>
      </w:r>
      <w:r>
        <w:t>pplications from priority government agencies were lower than expected, possibly due to government agencies bei</w:t>
      </w:r>
      <w:r w:rsidR="00B81BF8">
        <w:t>ng unwilling to release staff.</w:t>
      </w:r>
    </w:p>
    <w:p w14:paraId="68CAAA9B" w14:textId="4038913F" w:rsidR="00161E46" w:rsidRDefault="00161E46" w:rsidP="00161E46">
      <w:pPr>
        <w:spacing w:after="120"/>
      </w:pPr>
      <w:r>
        <w:t>Our relationship with Australian alumni in Vietnam promotes continued learning and develops a mutually beneficial network of partners in country.</w:t>
      </w:r>
      <w:r w:rsidR="00817229">
        <w:t xml:space="preserve"> The network, now numbering around 9</w:t>
      </w:r>
      <w:r>
        <w:t xml:space="preserve">,000 in Vietnam, </w:t>
      </w:r>
      <w:r w:rsidR="00E40223">
        <w:t>grew</w:t>
      </w:r>
      <w:r>
        <w:t xml:space="preserve"> </w:t>
      </w:r>
      <w:r w:rsidR="00817229">
        <w:t xml:space="preserve">by 50 per cent </w:t>
      </w:r>
      <w:r>
        <w:t>in the last 12 months</w:t>
      </w:r>
      <w:r w:rsidR="00817229">
        <w:rPr>
          <w:rStyle w:val="FootnoteReference"/>
        </w:rPr>
        <w:footnoteReference w:id="6"/>
      </w:r>
      <w:r>
        <w:t>. By providing targeted professional development and grant funding opportunities to our alumni</w:t>
      </w:r>
      <w:r w:rsidR="003A1F05">
        <w:t xml:space="preserve"> (around $317,000 for 36 projects in 2018-19)</w:t>
      </w:r>
      <w:r>
        <w:t>, we continue</w:t>
      </w:r>
      <w:r w:rsidR="00E40223">
        <w:t>d</w:t>
      </w:r>
      <w:r>
        <w:t xml:space="preserve"> to produce positive strategic and development outcomes. For example, Australian alumni initiated a series of ocean dialogues for policy makers and practitioners on South China Sea issues, attracting broad participation from prominent figures in Vietnamese ministries an</w:t>
      </w:r>
      <w:r w:rsidR="00B81BF8">
        <w:t>d international organisations.</w:t>
      </w:r>
    </w:p>
    <w:p w14:paraId="41FFF086" w14:textId="77777777" w:rsidR="00161E46" w:rsidRDefault="00161E46" w:rsidP="00161E46">
      <w:pPr>
        <w:spacing w:after="120"/>
      </w:pPr>
      <w:r>
        <w:t xml:space="preserve">The non-scholarship components of </w:t>
      </w:r>
      <w:r w:rsidR="00C84F33" w:rsidRPr="00C84F33">
        <w:rPr>
          <w:i/>
        </w:rPr>
        <w:t>Aus4Skills</w:t>
      </w:r>
      <w:r>
        <w:t xml:space="preserve"> in 2018-19 involved activities to promote industry linkages with vocational education and training (VET); improve quality of higher education in the Northern Mountainous Region (QUNIS); advance women in leadership (WIL); support Australia’s </w:t>
      </w:r>
      <w:r w:rsidR="003F29AC">
        <w:t>AIP</w:t>
      </w:r>
      <w:r>
        <w:t xml:space="preserve">; and support Australia’s broader interests (ABI). An independent mid-term review </w:t>
      </w:r>
      <w:r w:rsidR="000223DC">
        <w:t xml:space="preserve">(MTR) </w:t>
      </w:r>
      <w:r>
        <w:t xml:space="preserve">in 2018 of the non-scholarship components concluded </w:t>
      </w:r>
      <w:r w:rsidR="00C84F33" w:rsidRPr="00C84F33">
        <w:rPr>
          <w:i/>
        </w:rPr>
        <w:t>Aus4Skills</w:t>
      </w:r>
      <w:r>
        <w:t xml:space="preserve"> had achieved early impact and was on track to meet its end-of-program outcomes. Based on a finding that the AIP component was underutilised, we merged this with ABI, reducing </w:t>
      </w:r>
      <w:r w:rsidR="00C84F33" w:rsidRPr="00C84F33">
        <w:rPr>
          <w:i/>
        </w:rPr>
        <w:t>Aus4Skills</w:t>
      </w:r>
      <w:r>
        <w:t xml:space="preserve"> to VET, QUNIS, WIL and ABI. The MTR also highlighted several areas where </w:t>
      </w:r>
      <w:r w:rsidR="00C84F33" w:rsidRPr="00C84F33">
        <w:rPr>
          <w:i/>
        </w:rPr>
        <w:t>Aus4Skills</w:t>
      </w:r>
      <w:r>
        <w:t xml:space="preserve"> could </w:t>
      </w:r>
      <w:r>
        <w:lastRenderedPageBreak/>
        <w:t>str</w:t>
      </w:r>
      <w:r w:rsidR="002C6A67">
        <w:t>engthen governance and planning</w:t>
      </w:r>
      <w:r>
        <w:t xml:space="preserve"> and increase collaboration with stakeholders. We have accepted the recommendations and are implementing these in line with our management response.</w:t>
      </w:r>
    </w:p>
    <w:p w14:paraId="12BB13F5" w14:textId="77777777" w:rsidR="00477471" w:rsidRDefault="00161E46" w:rsidP="00161E46">
      <w:pPr>
        <w:spacing w:after="120"/>
      </w:pPr>
      <w:r>
        <w:t xml:space="preserve">In VET, Australian experts have been engaged to assist with the creation of a Logistics Industry Reference Council, tailoring an industry-led model for skills development to meet Vietnam’s demand for skilled labour. The MTR found this initiative demonstrated a strong, sustainable and potentially transferable model in an industry that is key to Vietnam's growth. Vietnam continues to see value in the model and has acknowledged the initial results as good practice. Further support in VET includes activities by Australian experts to strengthen management, teacher and curriculum quality in six VET colleges, leading to a 70 </w:t>
      </w:r>
      <w:r w:rsidR="00B81BF8">
        <w:t>per cent</w:t>
      </w:r>
      <w:r>
        <w:t xml:space="preserve"> increase in enrolments in logistics courses supported by </w:t>
      </w:r>
      <w:r w:rsidR="00C84F33" w:rsidRPr="00C84F33">
        <w:rPr>
          <w:i/>
        </w:rPr>
        <w:t>Aus4Skills</w:t>
      </w:r>
      <w:r>
        <w:t>, including a fivefold increase in female students</w:t>
      </w:r>
      <w:r w:rsidR="00477471">
        <w:t xml:space="preserve"> (131 women recruited in 2018, up from 25 in 2017).</w:t>
      </w:r>
    </w:p>
    <w:p w14:paraId="2DF9583A" w14:textId="77777777" w:rsidR="00161E46" w:rsidRDefault="00161E46" w:rsidP="00161E46">
      <w:pPr>
        <w:spacing w:after="120"/>
      </w:pPr>
      <w:r>
        <w:t xml:space="preserve">We are supporting universities in the Northern Mountainous Region to deliver industry-relevant courses and a model for broader university autonomy. To date, the three universities participating in QUNIS have developed curriculum to better align graduate skills with workforce needs; generated strategic plans that support greater university autonomy; and embedded arrangements to increase collaboration and institutional links between Australian and Vietnamese universities. The MTR noted changes in university staff attitudes and improved competence resulting from </w:t>
      </w:r>
      <w:r w:rsidR="00C84F33" w:rsidRPr="00C84F33">
        <w:rPr>
          <w:i/>
        </w:rPr>
        <w:t>Aus4Skills</w:t>
      </w:r>
      <w:r>
        <w:t xml:space="preserve"> support.</w:t>
      </w:r>
    </w:p>
    <w:p w14:paraId="51BA61B7" w14:textId="77777777" w:rsidR="00161E46" w:rsidRDefault="00161E46" w:rsidP="00161E46">
      <w:pPr>
        <w:spacing w:after="120"/>
      </w:pPr>
      <w:r>
        <w:t>In the WIL component, we are promoting women’s workplace participation through the Women in Leadership</w:t>
      </w:r>
      <w:r w:rsidR="002C6A67">
        <w:t xml:space="preserve"> Australia Awards short courses</w:t>
      </w:r>
      <w:r>
        <w:t xml:space="preserve"> and supporting gender equality training in </w:t>
      </w:r>
      <w:r w:rsidR="00416FBF">
        <w:t xml:space="preserve">the Ho Chi Minh Political Academy’s </w:t>
      </w:r>
      <w:r>
        <w:t xml:space="preserve">government training curriculum. Over </w:t>
      </w:r>
      <w:r w:rsidR="00A239CF">
        <w:t>8</w:t>
      </w:r>
      <w:r>
        <w:t>,000 government leaders have had training to strengthen gender equitable practices. The MTR noted the positive change generated from this support for gender equality and social inclusion, finding participants had demonstrated increased confidence, knowledge and skills to actively engage in organisational decision-making.</w:t>
      </w:r>
    </w:p>
    <w:p w14:paraId="76438F9B" w14:textId="5528F687" w:rsidR="00161E46" w:rsidRDefault="00161E46" w:rsidP="00161E46">
      <w:pPr>
        <w:spacing w:after="120"/>
      </w:pPr>
      <w:r>
        <w:t xml:space="preserve">In 2018-19, </w:t>
      </w:r>
      <w:r w:rsidR="00C84F33" w:rsidRPr="00C84F33">
        <w:rPr>
          <w:i/>
        </w:rPr>
        <w:t>Aus4Skills</w:t>
      </w:r>
      <w:r>
        <w:t xml:space="preserve"> piloted leadership and international engagement training for leaders in priority agencies under the ABI component. This has opened opportunities to influence Vietnam’s s</w:t>
      </w:r>
      <w:r w:rsidR="002C6A67">
        <w:t>trategic and economic direction</w:t>
      </w:r>
      <w:r>
        <w:t xml:space="preserve"> and helped address key development challenges. </w:t>
      </w:r>
      <w:r w:rsidR="00107A8A">
        <w:t xml:space="preserve">As announced by </w:t>
      </w:r>
      <w:r w:rsidR="003F29AC">
        <w:t xml:space="preserve">the Australian and Vietnamese </w:t>
      </w:r>
      <w:r w:rsidR="00107A8A">
        <w:t>Prime Minister</w:t>
      </w:r>
      <w:r w:rsidR="003F29AC">
        <w:t>s in August 2019</w:t>
      </w:r>
      <w:r w:rsidR="00107A8A">
        <w:t>, in 2019-20</w:t>
      </w:r>
      <w:r>
        <w:t xml:space="preserve"> </w:t>
      </w:r>
      <w:r w:rsidR="00BB7288">
        <w:t>Vietn</w:t>
      </w:r>
      <w:r w:rsidR="00107A8A" w:rsidRPr="00107A8A">
        <w:t xml:space="preserve">am and </w:t>
      </w:r>
      <w:r w:rsidR="00BB7288">
        <w:t>Australia will establish a Vietn</w:t>
      </w:r>
      <w:r w:rsidR="00F57B10">
        <w:t>am</w:t>
      </w:r>
      <w:r w:rsidR="007E5A3D">
        <w:noBreakHyphen/>
      </w:r>
      <w:r w:rsidR="00F57B10">
        <w:t>Australia Centre at the Ho</w:t>
      </w:r>
      <w:r w:rsidR="005746EA">
        <w:t xml:space="preserve"> </w:t>
      </w:r>
      <w:r w:rsidR="00107A8A" w:rsidRPr="00107A8A">
        <w:t>Chi Minh National Academy of Politics</w:t>
      </w:r>
      <w:r w:rsidR="00107A8A">
        <w:t>.</w:t>
      </w:r>
      <w:r w:rsidR="00107A8A" w:rsidRPr="00107A8A">
        <w:t xml:space="preserve"> </w:t>
      </w:r>
      <w:r>
        <w:t xml:space="preserve">Australia will design and implement an International Leadership Program </w:t>
      </w:r>
      <w:r w:rsidR="00107A8A">
        <w:t xml:space="preserve">for the centre </w:t>
      </w:r>
      <w:r>
        <w:t>with the Academy, Ministry of Foreign Af</w:t>
      </w:r>
      <w:r w:rsidR="00107A8A">
        <w:t>fairs, and Office of Government.</w:t>
      </w:r>
      <w:r>
        <w:t xml:space="preserve"> </w:t>
      </w:r>
      <w:r w:rsidR="00107A8A">
        <w:t>It</w:t>
      </w:r>
      <w:r>
        <w:t xml:space="preserve"> will draw on Australian expertise t</w:t>
      </w:r>
      <w:r w:rsidR="00107A8A">
        <w:t>o build the capability</w:t>
      </w:r>
      <w:r>
        <w:t xml:space="preserve"> of current and future leaders, and boost Vietnam’s capacity to engage effectively in international forums.</w:t>
      </w:r>
    </w:p>
    <w:p w14:paraId="18E91D41" w14:textId="77777777" w:rsidR="00161E46" w:rsidRDefault="00161E46" w:rsidP="00161E46">
      <w:pPr>
        <w:spacing w:after="120"/>
      </w:pPr>
      <w:r>
        <w:t xml:space="preserve">The MTR provided the opportunity to review </w:t>
      </w:r>
      <w:r w:rsidR="00C84F33" w:rsidRPr="00C84F33">
        <w:rPr>
          <w:i/>
        </w:rPr>
        <w:t>Aus4Skills</w:t>
      </w:r>
      <w:r>
        <w:t xml:space="preserve"> at its mid-point, plan out the remaining 18 months and map a path forward. It identified </w:t>
      </w:r>
      <w:r w:rsidR="00C84F33" w:rsidRPr="00C84F33">
        <w:rPr>
          <w:i/>
        </w:rPr>
        <w:t>Aus4Skills</w:t>
      </w:r>
      <w:r>
        <w:t>’ flexibility and focus on collab</w:t>
      </w:r>
      <w:r w:rsidR="002C6A67">
        <w:t>oration as particular strengths</w:t>
      </w:r>
      <w:r>
        <w:t xml:space="preserve"> and noted that with careful support in the remaining 18 months, </w:t>
      </w:r>
      <w:r w:rsidR="00C84F33" w:rsidRPr="00C84F33">
        <w:rPr>
          <w:i/>
        </w:rPr>
        <w:t>Aus4Skills</w:t>
      </w:r>
      <w:r>
        <w:t xml:space="preserve"> ha</w:t>
      </w:r>
      <w:r w:rsidR="00B91C6A">
        <w:t>s</w:t>
      </w:r>
      <w:r>
        <w:t xml:space="preserve"> the potential to produce long-lasting contributions to the Australia-Vietnam economic partnership. The productive, respectful and solutions-focused working relationship that the contractor has with DFAT and other stakeholders was also identified as a positive. </w:t>
      </w:r>
    </w:p>
    <w:p w14:paraId="4214087A" w14:textId="77777777" w:rsidR="00D27DBB" w:rsidRDefault="00161E46" w:rsidP="00161E46">
      <w:pPr>
        <w:spacing w:after="120"/>
      </w:pPr>
      <w:r>
        <w:t xml:space="preserve">The 18-month plan developed subsequent to the MTR focuses on delivering the program outcomes through the four components and reflects the need to work towards program conclusion. We are now engaged in strategic planning to map out the future of </w:t>
      </w:r>
      <w:r w:rsidR="00C84F33" w:rsidRPr="00C84F33">
        <w:rPr>
          <w:i/>
        </w:rPr>
        <w:t>Aus4Skills</w:t>
      </w:r>
      <w:r>
        <w:t>, including whether to exercise the option to extend for a further five years.</w:t>
      </w:r>
    </w:p>
    <w:p w14:paraId="1595FD33" w14:textId="77777777" w:rsidR="00076426" w:rsidRDefault="00076426">
      <w:pPr>
        <w:suppressAutoHyphens w:val="0"/>
        <w:spacing w:before="0" w:after="120" w:line="440" w:lineRule="atLeast"/>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br w:type="page"/>
      </w:r>
    </w:p>
    <w:p w14:paraId="361F4EF1" w14:textId="77777777" w:rsidR="003731E3" w:rsidRPr="003731E3" w:rsidRDefault="003731E3" w:rsidP="003731E3">
      <w:pPr>
        <w:spacing w:before="240"/>
        <w:rPr>
          <w:rFonts w:asciiTheme="majorHAnsi" w:eastAsiaTheme="majorEastAsia" w:hAnsiTheme="majorHAnsi" w:cstheme="majorBidi"/>
          <w:caps/>
          <w:sz w:val="32"/>
          <w:szCs w:val="32"/>
        </w:rPr>
      </w:pPr>
      <w:r w:rsidRPr="00877607">
        <w:rPr>
          <w:rFonts w:asciiTheme="majorHAnsi" w:eastAsiaTheme="majorEastAsia" w:hAnsiTheme="majorHAnsi" w:cstheme="majorBidi"/>
          <w:caps/>
          <w:sz w:val="32"/>
          <w:szCs w:val="32"/>
        </w:rPr>
        <w:lastRenderedPageBreak/>
        <w:t xml:space="preserve">Objective </w:t>
      </w:r>
      <w:r>
        <w:rPr>
          <w:rFonts w:asciiTheme="majorHAnsi" w:eastAsiaTheme="majorEastAsia" w:hAnsiTheme="majorHAnsi" w:cstheme="majorBidi"/>
          <w:caps/>
          <w:sz w:val="32"/>
          <w:szCs w:val="32"/>
        </w:rPr>
        <w:t>3</w:t>
      </w:r>
      <w:r w:rsidRPr="003731E3">
        <w:rPr>
          <w:rFonts w:asciiTheme="majorHAnsi" w:eastAsiaTheme="majorEastAsia" w:hAnsiTheme="majorHAnsi" w:cstheme="majorBidi"/>
          <w:caps/>
          <w:sz w:val="32"/>
          <w:szCs w:val="32"/>
        </w:rPr>
        <w:t xml:space="preserve"> </w:t>
      </w:r>
      <w:r>
        <w:rPr>
          <w:rFonts w:asciiTheme="majorHAnsi" w:eastAsiaTheme="majorEastAsia" w:hAnsiTheme="majorHAnsi" w:cstheme="majorBidi"/>
          <w:caps/>
          <w:sz w:val="32"/>
          <w:szCs w:val="32"/>
        </w:rPr>
        <w:t>–</w:t>
      </w:r>
      <w:r w:rsidRPr="003731E3">
        <w:rPr>
          <w:rFonts w:asciiTheme="majorHAnsi" w:eastAsiaTheme="majorEastAsia" w:hAnsiTheme="majorHAnsi" w:cstheme="majorBidi"/>
          <w:caps/>
          <w:sz w:val="32"/>
          <w:szCs w:val="32"/>
        </w:rPr>
        <w:t xml:space="preserve"> PROMOTING WOMEN’S ECONOMIC EMPOWERMENT, INCLUDING ETHNIC MINORITIES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904"/>
        <w:gridCol w:w="1906"/>
        <w:gridCol w:w="1906"/>
        <w:gridCol w:w="1906"/>
      </w:tblGrid>
      <w:tr w:rsidR="003731E3" w:rsidRPr="00695730" w14:paraId="5849CE12" w14:textId="77777777" w:rsidTr="003731E3">
        <w:tc>
          <w:tcPr>
            <w:tcW w:w="2016" w:type="dxa"/>
          </w:tcPr>
          <w:p w14:paraId="6A243CFA" w14:textId="77777777" w:rsidR="003731E3" w:rsidRPr="00695730" w:rsidRDefault="003731E3" w:rsidP="003731E3">
            <w:pPr>
              <w:suppressAutoHyphens w:val="0"/>
              <w:spacing w:before="8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07F56F83" wp14:editId="6DC39927">
                  <wp:extent cx="1137600" cy="720000"/>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04" w:type="dxa"/>
          </w:tcPr>
          <w:p w14:paraId="0B444353" w14:textId="77777777" w:rsidR="003731E3" w:rsidRPr="00695730" w:rsidRDefault="003731E3" w:rsidP="00523A0B">
            <w:pPr>
              <w:suppressAutoHyphens w:val="0"/>
              <w:spacing w:before="16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03D75F96" wp14:editId="787ABF0D">
                  <wp:extent cx="6096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06" w:type="dxa"/>
          </w:tcPr>
          <w:p w14:paraId="54D78E55" w14:textId="77777777" w:rsidR="003731E3" w:rsidRPr="00695730" w:rsidRDefault="00523A0B" w:rsidP="00523A0B">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18005375" wp14:editId="5F8E5B2F">
                  <wp:extent cx="612000" cy="61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06" w:type="dxa"/>
          </w:tcPr>
          <w:p w14:paraId="6C7C4225" w14:textId="77777777" w:rsidR="003731E3" w:rsidRPr="00695730" w:rsidRDefault="00523A0B" w:rsidP="00523A0B">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734D164D" wp14:editId="6F5D8E51">
                  <wp:extent cx="609600" cy="609600"/>
                  <wp:effectExtent l="0" t="0" r="0" b="0"/>
                  <wp:docPr id="51" name="Picture 51"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906" w:type="dxa"/>
          </w:tcPr>
          <w:p w14:paraId="76027B87" w14:textId="77777777" w:rsidR="003731E3" w:rsidRPr="00695730" w:rsidRDefault="00523A0B" w:rsidP="003731E3">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7329AD7D" wp14:editId="20F17C30">
                  <wp:extent cx="612000" cy="61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bl>
    <w:p w14:paraId="22737543" w14:textId="77777777" w:rsidR="00D20F1C" w:rsidRPr="00D20F1C" w:rsidRDefault="00D20F1C" w:rsidP="00D20F1C">
      <w:pPr>
        <w:spacing w:after="120"/>
      </w:pPr>
      <w:r w:rsidRPr="00D20F1C">
        <w:t xml:space="preserve">Performance under this objective is rated green, with the more established programs in the portfolio generating clear results, and the younger programs meeting </w:t>
      </w:r>
      <w:r w:rsidR="00493F54">
        <w:t xml:space="preserve">early process </w:t>
      </w:r>
      <w:r w:rsidRPr="00D20F1C">
        <w:t>milestones.</w:t>
      </w:r>
      <w:r w:rsidR="004A07EA">
        <w:t xml:space="preserve"> </w:t>
      </w:r>
      <w:r w:rsidR="00DF00E6">
        <w:t xml:space="preserve">We achieved six out of our seven PAF targets for this objective, and are on track to meet the outstanding target by the end of 2019. </w:t>
      </w:r>
      <w:r w:rsidRPr="00D20F1C">
        <w:t>This objective covers several investments that support women’s economic empowerment and essential enabling conditions (</w:t>
      </w:r>
      <w:r w:rsidR="00AF5B51">
        <w:t xml:space="preserve">collectively referred to as </w:t>
      </w:r>
      <w:r w:rsidRPr="00D20F1C">
        <w:t>‘</w:t>
      </w:r>
      <w:r w:rsidR="00CE6E20" w:rsidRPr="00CE6E20">
        <w:rPr>
          <w:i/>
        </w:rPr>
        <w:t>Aus4Equality</w:t>
      </w:r>
      <w:r w:rsidR="002C6A67">
        <w:t>’). These investments include</w:t>
      </w:r>
      <w:r w:rsidRPr="00D20F1C">
        <w:t xml:space="preserve"> the </w:t>
      </w:r>
      <w:r w:rsidRPr="002C6A67">
        <w:rPr>
          <w:i/>
        </w:rPr>
        <w:t>Gender Responsive Equitable Agriculture and Tourism program (GREAT)</w:t>
      </w:r>
      <w:r w:rsidR="003F29AC">
        <w:t>,</w:t>
      </w:r>
      <w:r w:rsidRPr="00D20F1C">
        <w:t xml:space="preserve"> the multi-country </w:t>
      </w:r>
      <w:r w:rsidRPr="002C6A67">
        <w:rPr>
          <w:i/>
        </w:rPr>
        <w:t>Investing in Women</w:t>
      </w:r>
      <w:r w:rsidR="003F29AC">
        <w:rPr>
          <w:i/>
        </w:rPr>
        <w:t>,</w:t>
      </w:r>
      <w:r w:rsidRPr="00D20F1C">
        <w:t xml:space="preserve"> the gender </w:t>
      </w:r>
      <w:r w:rsidR="004A07EA">
        <w:t>and ethnic minority pilla</w:t>
      </w:r>
      <w:r w:rsidR="002C6A67">
        <w:t xml:space="preserve">rs of </w:t>
      </w:r>
      <w:r w:rsidR="00CE6E20" w:rsidRPr="00CE6E20">
        <w:rPr>
          <w:i/>
        </w:rPr>
        <w:t>ABP2</w:t>
      </w:r>
      <w:r w:rsidR="003F29AC">
        <w:rPr>
          <w:i/>
        </w:rPr>
        <w:t>,</w:t>
      </w:r>
      <w:r w:rsidRPr="00D20F1C">
        <w:t xml:space="preserve"> and the </w:t>
      </w:r>
      <w:r w:rsidRPr="002C6A67">
        <w:rPr>
          <w:i/>
        </w:rPr>
        <w:t>Women’s Empowerment through Agriculture Value Cha</w:t>
      </w:r>
      <w:r w:rsidR="002163D2" w:rsidRPr="002C6A67">
        <w:rPr>
          <w:i/>
        </w:rPr>
        <w:t>in Enhancement Program (</w:t>
      </w:r>
      <w:r w:rsidR="002C6A67" w:rsidRPr="002C6A67">
        <w:rPr>
          <w:i/>
        </w:rPr>
        <w:t>WEAVE</w:t>
      </w:r>
      <w:r w:rsidR="002163D2" w:rsidRPr="002C6A67">
        <w:rPr>
          <w:i/>
        </w:rPr>
        <w:t>)</w:t>
      </w:r>
      <w:r w:rsidR="002163D2">
        <w:t>.</w:t>
      </w:r>
    </w:p>
    <w:p w14:paraId="42665452" w14:textId="1F8679C7" w:rsidR="00B71BEC" w:rsidRPr="0015301B" w:rsidRDefault="00B71BEC" w:rsidP="00B71BEC">
      <w:pPr>
        <w:spacing w:after="120"/>
      </w:pPr>
      <w:r>
        <w:t>This was the</w:t>
      </w:r>
      <w:r w:rsidRPr="00D20F1C">
        <w:t xml:space="preserve"> third</w:t>
      </w:r>
      <w:r>
        <w:t xml:space="preserve"> year of action under the whole-of-</w:t>
      </w:r>
      <w:r w:rsidRPr="00D20F1C">
        <w:t xml:space="preserve">government </w:t>
      </w:r>
      <w:r w:rsidRPr="004A07EA">
        <w:rPr>
          <w:i/>
        </w:rPr>
        <w:t>Australia in Vietnam Gender Equality Strategy</w:t>
      </w:r>
      <w:r w:rsidRPr="00D20F1C">
        <w:t xml:space="preserve">. A review of the Strategy’s Action Plan confirmed that of 43 activities for the 2018-19 period, 30 were on track, </w:t>
      </w:r>
      <w:r>
        <w:t>seven were completed and six</w:t>
      </w:r>
      <w:r w:rsidRPr="00D20F1C">
        <w:t xml:space="preserve"> were </w:t>
      </w:r>
      <w:r w:rsidR="005746EA" w:rsidRPr="001C3A29">
        <w:t xml:space="preserve">not on </w:t>
      </w:r>
      <w:r w:rsidRPr="00101605">
        <w:t>track.</w:t>
      </w:r>
      <w:r>
        <w:t xml:space="preserve"> </w:t>
      </w:r>
      <w:r w:rsidRPr="00D20F1C">
        <w:t xml:space="preserve">The latter were because of the postponement of women in leadership training until the second half of 2019, and a decision to host </w:t>
      </w:r>
      <w:r>
        <w:t>a two</w:t>
      </w:r>
      <w:r w:rsidRPr="00D20F1C">
        <w:t>-day gender and cultural respect t</w:t>
      </w:r>
      <w:r w:rsidRPr="0015301B">
        <w:t>raining for all Vietnamese staff in place of a Women in Leadership staff review.</w:t>
      </w:r>
    </w:p>
    <w:p w14:paraId="6ABDA47B" w14:textId="77777777" w:rsidR="008B4730" w:rsidRDefault="008B4730" w:rsidP="00B71BEC">
      <w:pPr>
        <w:spacing w:after="120"/>
      </w:pPr>
      <w:r w:rsidRPr="0015301B">
        <w:t xml:space="preserve">The consistency of Australia’s commitment to promoting women’s empowerment yielded bilateral developments in 2018-19. This included an approach from the Government of Vietnam </w:t>
      </w:r>
      <w:r w:rsidR="00E40223">
        <w:t xml:space="preserve">for Australia </w:t>
      </w:r>
      <w:r w:rsidRPr="0015301B">
        <w:t xml:space="preserve">to provide technical and financial support to the development of Vietnam’s </w:t>
      </w:r>
      <w:r w:rsidRPr="0015301B">
        <w:rPr>
          <w:i/>
        </w:rPr>
        <w:t>National Gender Equality Strategy for 2021-2030</w:t>
      </w:r>
      <w:r w:rsidRPr="0015301B">
        <w:t xml:space="preserve">. This Government strategy, implemented in partnership with UN Women, will </w:t>
      </w:r>
      <w:r w:rsidR="000223DC" w:rsidRPr="0015301B">
        <w:t xml:space="preserve">give </w:t>
      </w:r>
      <w:r w:rsidRPr="0015301B">
        <w:t xml:space="preserve">Australia an opportunity to </w:t>
      </w:r>
      <w:r w:rsidR="000223DC" w:rsidRPr="0015301B">
        <w:t xml:space="preserve">help </w:t>
      </w:r>
      <w:r w:rsidRPr="0015301B">
        <w:t xml:space="preserve">Vietnam </w:t>
      </w:r>
      <w:r w:rsidR="000223DC" w:rsidRPr="0015301B">
        <w:t xml:space="preserve">develop a modern </w:t>
      </w:r>
      <w:r w:rsidRPr="0015301B">
        <w:t xml:space="preserve">gender equality </w:t>
      </w:r>
      <w:r w:rsidR="000223DC" w:rsidRPr="0015301B">
        <w:t>strategy that is fit for the country’s emerging social and economic challenges.</w:t>
      </w:r>
    </w:p>
    <w:p w14:paraId="085BE298" w14:textId="77777777" w:rsidR="00B71BEC" w:rsidRPr="00D20F1C" w:rsidRDefault="00B71BEC" w:rsidP="00B71BEC">
      <w:pPr>
        <w:spacing w:after="120"/>
      </w:pPr>
      <w:r w:rsidRPr="008B4730">
        <w:t xml:space="preserve">Entering its second year of full implementation in Vietnam, </w:t>
      </w:r>
      <w:r w:rsidR="005648FD" w:rsidRPr="008B4730">
        <w:t xml:space="preserve">the </w:t>
      </w:r>
      <w:r w:rsidR="008B4730" w:rsidRPr="008B4730">
        <w:rPr>
          <w:i/>
        </w:rPr>
        <w:t>Investing in Women</w:t>
      </w:r>
      <w:r w:rsidR="008B4730" w:rsidRPr="008B4730">
        <w:t xml:space="preserve"> </w:t>
      </w:r>
      <w:r w:rsidR="005648FD" w:rsidRPr="008B4730">
        <w:t xml:space="preserve">initiative </w:t>
      </w:r>
      <w:r w:rsidRPr="008B4730">
        <w:t xml:space="preserve">deepened </w:t>
      </w:r>
      <w:r w:rsidR="008B4730" w:rsidRPr="008B4730">
        <w:t>its engagement on workplace gender equality</w:t>
      </w:r>
      <w:r w:rsidRPr="008B4730">
        <w:t>. A key focus was sustained support to the Government of Vietnam in assessment and advice on pro-equality revisio</w:t>
      </w:r>
      <w:r w:rsidR="003F29AC" w:rsidRPr="008B4730">
        <w:t>ns to the Labour Code. Using</w:t>
      </w:r>
      <w:r w:rsidRPr="008B4730">
        <w:t xml:space="preserve"> the </w:t>
      </w:r>
      <w:r w:rsidR="005648FD" w:rsidRPr="008B4730">
        <w:t>i</w:t>
      </w:r>
      <w:r w:rsidRPr="008B4730">
        <w:t>nitiative’s gender and labour law expertise, and in partnership with Vietnamese economists, social</w:t>
      </w:r>
      <w:r w:rsidRPr="00D20F1C">
        <w:t xml:space="preserve"> policy experts and UN Women, Australia </w:t>
      </w:r>
      <w:r>
        <w:t xml:space="preserve">helped demonstrate the merits of international standards </w:t>
      </w:r>
      <w:r w:rsidRPr="00D20F1C">
        <w:t>for reforms t</w:t>
      </w:r>
      <w:r>
        <w:t>hat</w:t>
      </w:r>
      <w:r w:rsidRPr="00D20F1C">
        <w:t xml:space="preserve"> optimise equality in the workforce, strengthen </w:t>
      </w:r>
      <w:r w:rsidR="00106A10">
        <w:t>anti-</w:t>
      </w:r>
      <w:r w:rsidRPr="00D20F1C">
        <w:t>sexual harassment provisions</w:t>
      </w:r>
      <w:r w:rsidR="003F29AC">
        <w:t>,</w:t>
      </w:r>
      <w:r w:rsidRPr="00D20F1C">
        <w:t xml:space="preserve"> and expand paternity entitlements.</w:t>
      </w:r>
      <w:r>
        <w:t xml:space="preserve"> </w:t>
      </w:r>
      <w:r w:rsidR="008B4730">
        <w:t xml:space="preserve">Key policy messages were reinforced by </w:t>
      </w:r>
      <w:r w:rsidRPr="00D20F1C">
        <w:t xml:space="preserve">a civil society partnership to engage with working women about the current conditions and protections available to them under law. </w:t>
      </w:r>
      <w:r>
        <w:t>In May</w:t>
      </w:r>
      <w:r w:rsidR="008B4730">
        <w:t xml:space="preserve"> 2019</w:t>
      </w:r>
      <w:r>
        <w:t xml:space="preserve">, the National Assembly agreed to remove the list of 77 prohibited occupations for women from the Labour Code. </w:t>
      </w:r>
      <w:r w:rsidRPr="00D20F1C">
        <w:t xml:space="preserve">Progress </w:t>
      </w:r>
      <w:r w:rsidR="005648FD">
        <w:t xml:space="preserve">is </w:t>
      </w:r>
      <w:r w:rsidR="003F29AC">
        <w:t>also largely on track i</w:t>
      </w:r>
      <w:r w:rsidRPr="00D20F1C">
        <w:t>n promoting workplace gender equality through the private sector</w:t>
      </w:r>
      <w:r>
        <w:t>, although still embryonic in scale</w:t>
      </w:r>
      <w:r w:rsidRPr="00D20F1C">
        <w:t xml:space="preserve">. Five companies achieved Economic Dividends for Gender Equality (EDGE) certification in 2018-19, with three more on track to complete certification in the second half of 2019. </w:t>
      </w:r>
      <w:r w:rsidR="00106A10">
        <w:t>The</w:t>
      </w:r>
      <w:r w:rsidR="00106A10" w:rsidRPr="00106A10">
        <w:t xml:space="preserve"> certification </w:t>
      </w:r>
      <w:r w:rsidR="003E5EB6">
        <w:t>will help</w:t>
      </w:r>
      <w:r w:rsidR="00106A10" w:rsidRPr="00106A10">
        <w:t xml:space="preserve"> to accelerate policies and practices to support gr</w:t>
      </w:r>
      <w:r w:rsidR="00106A10">
        <w:t>eater workplace gender equality.</w:t>
      </w:r>
      <w:r w:rsidR="00106A10" w:rsidRPr="00106A10">
        <w:t xml:space="preserve"> </w:t>
      </w:r>
      <w:r w:rsidRPr="00D20F1C">
        <w:t xml:space="preserve">In Vietnam, three new companies received </w:t>
      </w:r>
      <w:r w:rsidR="009C4DDE">
        <w:t>funding for gender-</w:t>
      </w:r>
      <w:r w:rsidR="00064728">
        <w:t>lens</w:t>
      </w:r>
      <w:r w:rsidR="009C4DDE">
        <w:t xml:space="preserve"> </w:t>
      </w:r>
      <w:r w:rsidRPr="00D20F1C">
        <w:t>impact investment (now totalling</w:t>
      </w:r>
      <w:r>
        <w:t xml:space="preserve"> five companies, and worth $3.4 million)</w:t>
      </w:r>
      <w:r w:rsidR="003E5EB6">
        <w:t xml:space="preserve">, </w:t>
      </w:r>
      <w:r w:rsidR="003E5EB6" w:rsidRPr="00106A10">
        <w:t>increas</w:t>
      </w:r>
      <w:r w:rsidR="003E5EB6">
        <w:t>ing</w:t>
      </w:r>
      <w:r w:rsidR="003E5EB6" w:rsidRPr="00106A10">
        <w:t xml:space="preserve"> financing for women-owned/led enterprises.</w:t>
      </w:r>
    </w:p>
    <w:p w14:paraId="4810A7E0" w14:textId="241E3387" w:rsidR="00F636D7" w:rsidRDefault="002163D2" w:rsidP="00D20F1C">
      <w:pPr>
        <w:spacing w:after="120"/>
      </w:pPr>
      <w:r>
        <w:t xml:space="preserve">The </w:t>
      </w:r>
      <w:r w:rsidR="00D20F1C" w:rsidRPr="001C3A29">
        <w:rPr>
          <w:i/>
        </w:rPr>
        <w:t>GREAT</w:t>
      </w:r>
      <w:r w:rsidR="00D20F1C" w:rsidRPr="00D20F1C">
        <w:t xml:space="preserve"> program</w:t>
      </w:r>
      <w:r w:rsidR="00825CCD">
        <w:t xml:space="preserve">, in its second year of implementation, </w:t>
      </w:r>
      <w:r w:rsidR="00D20F1C" w:rsidRPr="00D20F1C">
        <w:t>sign</w:t>
      </w:r>
      <w:r>
        <w:t>ed</w:t>
      </w:r>
      <w:r w:rsidR="00D20F1C" w:rsidRPr="00D20F1C">
        <w:t xml:space="preserve"> 4</w:t>
      </w:r>
      <w:r>
        <w:t>6 partnership arrangements</w:t>
      </w:r>
      <w:r w:rsidR="00D20F1C" w:rsidRPr="00D20F1C">
        <w:t xml:space="preserve"> </w:t>
      </w:r>
      <w:r w:rsidRPr="00D20F1C">
        <w:t>with business</w:t>
      </w:r>
      <w:r w:rsidR="003F29AC">
        <w:t>es</w:t>
      </w:r>
      <w:r w:rsidRPr="00D20F1C">
        <w:t xml:space="preserve"> (21), provincial government and research institutions (15), and non-government agencies (6). </w:t>
      </w:r>
      <w:r w:rsidR="00D20F1C" w:rsidRPr="00D20F1C">
        <w:t xml:space="preserve">These </w:t>
      </w:r>
      <w:r>
        <w:t xml:space="preserve">partnerships </w:t>
      </w:r>
      <w:r w:rsidR="00825CCD">
        <w:t xml:space="preserve">focus on </w:t>
      </w:r>
      <w:r w:rsidR="00D20F1C" w:rsidRPr="00D20F1C">
        <w:t>promot</w:t>
      </w:r>
      <w:r w:rsidR="00825CCD">
        <w:t>ing</w:t>
      </w:r>
      <w:r w:rsidR="00D20F1C" w:rsidRPr="00D20F1C">
        <w:t xml:space="preserve"> rural and ethnic women’s empowerment through up-scaling women’s business and waged work growth in the agricultural and tourism markets in Lao Cai and Son La. Significantly, the collective co-contribution </w:t>
      </w:r>
      <w:r w:rsidR="00825CCD">
        <w:t xml:space="preserve">commitment </w:t>
      </w:r>
      <w:r w:rsidR="00D20F1C" w:rsidRPr="00D20F1C">
        <w:t xml:space="preserve">from these partners </w:t>
      </w:r>
      <w:r w:rsidR="00AF5B51">
        <w:t>is</w:t>
      </w:r>
      <w:r w:rsidR="00D20F1C" w:rsidRPr="00D20F1C">
        <w:t xml:space="preserve"> $1</w:t>
      </w:r>
      <w:r>
        <w:t>2</w:t>
      </w:r>
      <w:r w:rsidR="00D20F1C" w:rsidRPr="00D20F1C">
        <w:t xml:space="preserve">.4 million </w:t>
      </w:r>
      <w:r>
        <w:t>over the life of the program</w:t>
      </w:r>
      <w:r w:rsidR="00DF6DD2">
        <w:t xml:space="preserve">, </w:t>
      </w:r>
      <w:r w:rsidR="00D20F1C" w:rsidRPr="00D20F1C">
        <w:t>well exceeding the target of $8.46 million</w:t>
      </w:r>
      <w:r w:rsidR="00DF6DD2">
        <w:t xml:space="preserve"> (attributable to </w:t>
      </w:r>
      <w:r w:rsidR="00BA7211">
        <w:t xml:space="preserve">the program’s success in </w:t>
      </w:r>
      <w:r w:rsidR="00C216A1">
        <w:t xml:space="preserve">securing </w:t>
      </w:r>
      <w:r w:rsidR="00BA7211">
        <w:lastRenderedPageBreak/>
        <w:t xml:space="preserve">partnerships with </w:t>
      </w:r>
      <w:r w:rsidR="00DF6DD2">
        <w:t>large</w:t>
      </w:r>
      <w:r w:rsidR="00BA7211">
        <w:t xml:space="preserve"> </w:t>
      </w:r>
      <w:r w:rsidR="00C216A1">
        <w:t>corporations</w:t>
      </w:r>
      <w:r w:rsidR="00BA7211">
        <w:t>).</w:t>
      </w:r>
      <w:r w:rsidR="004A07EA">
        <w:t xml:space="preserve"> </w:t>
      </w:r>
      <w:r w:rsidR="00D20F1C" w:rsidRPr="001C3A29">
        <w:rPr>
          <w:i/>
        </w:rPr>
        <w:t>GREAT</w:t>
      </w:r>
      <w:r w:rsidR="00D20F1C" w:rsidRPr="00D20F1C">
        <w:t xml:space="preserve"> also finalised the engage</w:t>
      </w:r>
      <w:r w:rsidR="003F29AC">
        <w:t xml:space="preserve">ment of a research consortium that will study </w:t>
      </w:r>
      <w:r w:rsidR="002C6A67">
        <w:t>changes</w:t>
      </w:r>
      <w:r w:rsidR="00D20F1C" w:rsidRPr="00D20F1C">
        <w:t xml:space="preserve"> in women’s economic and social status as a result of interaction with </w:t>
      </w:r>
      <w:r w:rsidR="00D20F1C" w:rsidRPr="001C3A29">
        <w:rPr>
          <w:i/>
        </w:rPr>
        <w:t>GREAT</w:t>
      </w:r>
      <w:r w:rsidR="00D20F1C" w:rsidRPr="00D20F1C">
        <w:t>.</w:t>
      </w:r>
    </w:p>
    <w:p w14:paraId="4205213B" w14:textId="77777777" w:rsidR="00D20F1C" w:rsidRPr="00D20F1C" w:rsidRDefault="002C6A67" w:rsidP="00D20F1C">
      <w:pPr>
        <w:spacing w:after="120"/>
      </w:pPr>
      <w:r w:rsidRPr="002C6A67">
        <w:rPr>
          <w:i/>
        </w:rPr>
        <w:t>WEAVE</w:t>
      </w:r>
      <w:r w:rsidR="00825CCD">
        <w:t xml:space="preserve">, </w:t>
      </w:r>
      <w:r w:rsidR="00A408E8">
        <w:t>the precursor (</w:t>
      </w:r>
      <w:r w:rsidR="00D20F1C" w:rsidRPr="00D20F1C">
        <w:t>and now complementary</w:t>
      </w:r>
      <w:r w:rsidR="00A408E8">
        <w:t>)</w:t>
      </w:r>
      <w:r w:rsidR="00D20F1C" w:rsidRPr="00D20F1C">
        <w:t xml:space="preserve"> investment for women’s ec</w:t>
      </w:r>
      <w:r w:rsidR="00A408E8">
        <w:t>onomic empowerment in the north-</w:t>
      </w:r>
      <w:r w:rsidR="00AF5B51">
        <w:t>west</w:t>
      </w:r>
      <w:r w:rsidR="00052D7D">
        <w:t xml:space="preserve"> of Vietnam, commissioned a mid-term r</w:t>
      </w:r>
      <w:r w:rsidR="00D20F1C" w:rsidRPr="00D20F1C">
        <w:t xml:space="preserve">eview in 2018-19. The review found that </w:t>
      </w:r>
      <w:r w:rsidRPr="002C6A67">
        <w:rPr>
          <w:i/>
        </w:rPr>
        <w:t>WEAVE</w:t>
      </w:r>
      <w:r w:rsidR="00D20F1C" w:rsidRPr="00D20F1C">
        <w:t xml:space="preserve"> was making good progress in achieving two of its three original objectives</w:t>
      </w:r>
      <w:r w:rsidR="004A07EA">
        <w:t xml:space="preserve"> and </w:t>
      </w:r>
      <w:r w:rsidR="00D20F1C" w:rsidRPr="00D20F1C">
        <w:t>had a pronounced impact on supporting women’s household-level decision making and agency across the three provincia</w:t>
      </w:r>
      <w:r w:rsidR="004A07EA">
        <w:t xml:space="preserve">l sites. </w:t>
      </w:r>
      <w:r w:rsidR="00F904E5">
        <w:t xml:space="preserve">However, </w:t>
      </w:r>
      <w:r w:rsidR="00F824A3">
        <w:t xml:space="preserve">only 35 per cent of households reported an increase in income over the implementation period, which was attributed to a significant drop in the market price for </w:t>
      </w:r>
      <w:r w:rsidR="00F636D7">
        <w:t xml:space="preserve">target commodities (banana and pork), withdrawal of a key private sector actor from the cinnamon value chain, and the economic behaviour of farmers. To get this objective back on track, </w:t>
      </w:r>
      <w:r w:rsidRPr="002C6A67">
        <w:rPr>
          <w:i/>
        </w:rPr>
        <w:t>WEAVE</w:t>
      </w:r>
      <w:r w:rsidR="00F636D7">
        <w:t xml:space="preserve"> is </w:t>
      </w:r>
      <w:r w:rsidR="00EA5F1F">
        <w:t>implementing recommendat</w:t>
      </w:r>
      <w:r>
        <w:t>ions from the mid-</w:t>
      </w:r>
      <w:r w:rsidR="00EA5F1F">
        <w:t xml:space="preserve">term review, including </w:t>
      </w:r>
      <w:r w:rsidR="00F636D7">
        <w:t xml:space="preserve">diversifying target markets and </w:t>
      </w:r>
      <w:r w:rsidR="00EA5F1F">
        <w:t xml:space="preserve">establishing </w:t>
      </w:r>
      <w:r w:rsidR="00F636D7">
        <w:t xml:space="preserve">community-based business models. </w:t>
      </w:r>
      <w:r w:rsidRPr="002C6A67">
        <w:rPr>
          <w:i/>
        </w:rPr>
        <w:t>WEAVE</w:t>
      </w:r>
      <w:r w:rsidR="00F636D7">
        <w:t xml:space="preserve">’s three implementing partners (Care, Oxfam and SNV) are </w:t>
      </w:r>
      <w:r w:rsidR="00EA5F1F">
        <w:t xml:space="preserve">now </w:t>
      </w:r>
      <w:r w:rsidR="00F636D7">
        <w:t xml:space="preserve">three of the 46 partners under </w:t>
      </w:r>
      <w:r w:rsidR="00F636D7" w:rsidRPr="001C3A29">
        <w:rPr>
          <w:i/>
        </w:rPr>
        <w:t>GREAT</w:t>
      </w:r>
      <w:r w:rsidR="00EA5F1F">
        <w:t xml:space="preserve">; lessons learned from </w:t>
      </w:r>
      <w:r w:rsidRPr="002C6A67">
        <w:rPr>
          <w:i/>
        </w:rPr>
        <w:t>WEAVE</w:t>
      </w:r>
      <w:r w:rsidR="00EA5F1F">
        <w:t xml:space="preserve"> will inform the implementation of their </w:t>
      </w:r>
      <w:r w:rsidR="00650419">
        <w:t xml:space="preserve">activities </w:t>
      </w:r>
      <w:r w:rsidR="00EA5F1F">
        <w:t xml:space="preserve">under </w:t>
      </w:r>
      <w:r w:rsidR="00EA5F1F" w:rsidRPr="001C3A29">
        <w:rPr>
          <w:i/>
        </w:rPr>
        <w:t>GREAT</w:t>
      </w:r>
      <w:r w:rsidR="00EA5F1F">
        <w:t>.</w:t>
      </w:r>
    </w:p>
    <w:p w14:paraId="59D89AA4" w14:textId="77777777" w:rsidR="00D20F1C" w:rsidRPr="00D20F1C" w:rsidRDefault="00245B24" w:rsidP="00D20F1C">
      <w:pPr>
        <w:spacing w:after="120"/>
      </w:pPr>
      <w:r>
        <w:t>Australia’s partnership with the World Bank (</w:t>
      </w:r>
      <w:r w:rsidR="00CE6E20" w:rsidRPr="00CE6E20">
        <w:rPr>
          <w:i/>
        </w:rPr>
        <w:t>ABP2</w:t>
      </w:r>
      <w:r>
        <w:t>)</w:t>
      </w:r>
      <w:r w:rsidR="00D20F1C" w:rsidRPr="00D20F1C">
        <w:t xml:space="preserve"> continued its championing of strengthened policies and operations for women’s empowerment in 2018-19. Gender equality performance was noted as one of the partnership highlights at the</w:t>
      </w:r>
      <w:r w:rsidR="00AF5B51">
        <w:t xml:space="preserve"> </w:t>
      </w:r>
      <w:r w:rsidR="00CE6E20" w:rsidRPr="00CE6E20">
        <w:rPr>
          <w:i/>
        </w:rPr>
        <w:t>ABP2</w:t>
      </w:r>
      <w:r w:rsidR="00D20F1C" w:rsidRPr="00D20F1C">
        <w:t xml:space="preserve"> Steering Committee Meeting</w:t>
      </w:r>
      <w:r w:rsidR="00825CCD">
        <w:t xml:space="preserve"> in </w:t>
      </w:r>
      <w:r w:rsidR="00825CCD" w:rsidRPr="00D20F1C">
        <w:t>March 2019</w:t>
      </w:r>
      <w:r w:rsidR="00825CCD">
        <w:t xml:space="preserve">. </w:t>
      </w:r>
      <w:r w:rsidR="00D20F1C" w:rsidRPr="00D20F1C">
        <w:t xml:space="preserve">Results included: the General Statistics Office endorsing the joint conduct of Vietnam’s first national Time Use Survey; </w:t>
      </w:r>
      <w:r w:rsidR="00825CCD">
        <w:t xml:space="preserve">the </w:t>
      </w:r>
      <w:r w:rsidR="00D20F1C" w:rsidRPr="00D20F1C">
        <w:t xml:space="preserve">launch of a ‘Legislation and Gender Equality’ e-course for government officials to perform their mandated role of scrutinising gender equality </w:t>
      </w:r>
      <w:r w:rsidR="00A408E8">
        <w:t>impacts of proposed legislation;</w:t>
      </w:r>
      <w:r w:rsidR="00D20F1C" w:rsidRPr="00D20F1C">
        <w:t xml:space="preserve"> and training of over 3,600 mid-level </w:t>
      </w:r>
      <w:r w:rsidR="00A408E8">
        <w:t xml:space="preserve">and senior officials in the </w:t>
      </w:r>
      <w:r w:rsidR="00A408E8" w:rsidRPr="001C3A29">
        <w:rPr>
          <w:i/>
        </w:rPr>
        <w:t>ABP</w:t>
      </w:r>
      <w:r w:rsidR="003F29AC" w:rsidRPr="001C3A29">
        <w:rPr>
          <w:i/>
        </w:rPr>
        <w:t>2</w:t>
      </w:r>
      <w:r w:rsidR="00A408E8">
        <w:t>-</w:t>
      </w:r>
      <w:r w:rsidR="00D20F1C" w:rsidRPr="00D20F1C">
        <w:t xml:space="preserve">designed ‘Women in Leadership’ course at the </w:t>
      </w:r>
      <w:r w:rsidR="00A408E8">
        <w:t xml:space="preserve">Ho Chi Minh </w:t>
      </w:r>
      <w:r w:rsidR="00AF5B51">
        <w:t xml:space="preserve">Political Academy. </w:t>
      </w:r>
      <w:r w:rsidR="00CE6E20" w:rsidRPr="00CE6E20">
        <w:rPr>
          <w:i/>
        </w:rPr>
        <w:t>ABP2</w:t>
      </w:r>
      <w:r w:rsidR="00D20F1C" w:rsidRPr="00D20F1C">
        <w:t xml:space="preserve"> also produced frontier analytical work including a diagnostic on women’s positioning for jobs of the future, and a cost-benefit analysis of scenarios for closing the gendered retirement age gap. The Social Affairs Committee of the National Assembly distributed copies </w:t>
      </w:r>
      <w:r w:rsidR="00497C12">
        <w:t xml:space="preserve">of the </w:t>
      </w:r>
      <w:r w:rsidR="00497C12" w:rsidRPr="00D20F1C">
        <w:t xml:space="preserve">latter report </w:t>
      </w:r>
      <w:r w:rsidR="00D20F1C" w:rsidRPr="00D20F1C">
        <w:t xml:space="preserve">to all National Assembly Deputies before the first reading of the Labour Code draft. </w:t>
      </w:r>
      <w:r w:rsidR="00CE6E20" w:rsidRPr="00CE6E20">
        <w:rPr>
          <w:i/>
        </w:rPr>
        <w:t>ABP2</w:t>
      </w:r>
      <w:r w:rsidR="00D20F1C" w:rsidRPr="00D20F1C">
        <w:t xml:space="preserve"> advised nine World Bank lending operations and 14 Advisory Services and Analytics for enhanced gender equality outcomes (approximate total value of USD</w:t>
      </w:r>
      <w:r w:rsidR="00CE2CA8">
        <w:t>1.4 </w:t>
      </w:r>
      <w:r w:rsidR="00D20F1C" w:rsidRPr="00D20F1C">
        <w:t>b</w:t>
      </w:r>
      <w:r w:rsidR="00A408E8">
        <w:t>illion).</w:t>
      </w:r>
      <w:r w:rsidR="003F29AC">
        <w:t xml:space="preserve"> </w:t>
      </w:r>
      <w:r w:rsidR="00650419" w:rsidRPr="00AC10C8">
        <w:rPr>
          <w:i/>
        </w:rPr>
        <w:t>ABP2</w:t>
      </w:r>
      <w:r w:rsidR="003F29AC">
        <w:t xml:space="preserve"> also finalised and launched landmark research on the drivers of s</w:t>
      </w:r>
      <w:r w:rsidR="003F29AC" w:rsidRPr="003F29AC">
        <w:t>ocio-</w:t>
      </w:r>
      <w:r w:rsidR="003F29AC">
        <w:t>economic development of ethnic g</w:t>
      </w:r>
      <w:r w:rsidR="003F29AC" w:rsidRPr="003F29AC">
        <w:t>roups in Vietnam</w:t>
      </w:r>
      <w:r w:rsidR="00CC03C7">
        <w:t>.</w:t>
      </w:r>
    </w:p>
    <w:p w14:paraId="65B166FC" w14:textId="77777777" w:rsidR="00F3368D" w:rsidRPr="00D20F1C" w:rsidRDefault="00D20F1C" w:rsidP="00D20F1C">
      <w:pPr>
        <w:spacing w:after="120"/>
      </w:pPr>
      <w:r w:rsidRPr="00D20F1C">
        <w:t xml:space="preserve">A final but vital part of the women’s economic empowerment portfolio is </w:t>
      </w:r>
      <w:r w:rsidR="00AF5B51">
        <w:t>our work</w:t>
      </w:r>
      <w:r w:rsidRPr="00D20F1C">
        <w:t xml:space="preserve"> addressing gender-based violence. Australia supports this </w:t>
      </w:r>
      <w:r w:rsidR="00AF5B51">
        <w:t>work</w:t>
      </w:r>
      <w:r w:rsidRPr="00D20F1C">
        <w:t xml:space="preserve"> so that women can be safe and exploit economic opportunities, without fear or experience of harassment or violence. </w:t>
      </w:r>
      <w:r w:rsidR="00CE0951">
        <w:t xml:space="preserve">In 2018-19, Australia </w:t>
      </w:r>
      <w:r w:rsidRPr="00D20F1C">
        <w:t xml:space="preserve">continued positive collaboration </w:t>
      </w:r>
      <w:r w:rsidR="00AF5B51">
        <w:t xml:space="preserve">with Vietnam’s General Statistics Office and </w:t>
      </w:r>
      <w:r w:rsidRPr="00D20F1C">
        <w:t xml:space="preserve">UNFPA </w:t>
      </w:r>
      <w:r w:rsidR="00AF5B51">
        <w:t xml:space="preserve">on the </w:t>
      </w:r>
      <w:r w:rsidR="00CE2CA8">
        <w:t>Second</w:t>
      </w:r>
      <w:r w:rsidRPr="00D20F1C">
        <w:t xml:space="preserve"> National Survey on Women’s Health and Life Experiences. Enumerator training and data collection were </w:t>
      </w:r>
      <w:r w:rsidR="00CE2CA8">
        <w:t xml:space="preserve">completed </w:t>
      </w:r>
      <w:r w:rsidRPr="00D20F1C">
        <w:t>on schedule, an achievement given the sample size of close to 6</w:t>
      </w:r>
      <w:r w:rsidR="00C52A63">
        <w:t>,</w:t>
      </w:r>
      <w:r w:rsidRPr="00D20F1C">
        <w:t xml:space="preserve">000 women and girls (15-64 years). </w:t>
      </w:r>
      <w:r w:rsidR="00A7743F" w:rsidRPr="00A7743F">
        <w:t xml:space="preserve">This survey included first-ever representative sampling of women and girls with disability, and trialled incorporation of a costing module. </w:t>
      </w:r>
      <w:r w:rsidRPr="00D20F1C">
        <w:t xml:space="preserve">Analysis is underway </w:t>
      </w:r>
      <w:r w:rsidR="00AF5B51">
        <w:t xml:space="preserve">and </w:t>
      </w:r>
      <w:r w:rsidRPr="00D20F1C">
        <w:t xml:space="preserve">the study </w:t>
      </w:r>
      <w:r w:rsidR="00AF5B51">
        <w:t xml:space="preserve">is </w:t>
      </w:r>
      <w:r w:rsidR="00CE2CA8">
        <w:t xml:space="preserve">due to be released </w:t>
      </w:r>
      <w:r w:rsidRPr="00D20F1C">
        <w:t xml:space="preserve">in </w:t>
      </w:r>
      <w:r w:rsidR="00AF5B51">
        <w:t xml:space="preserve">late </w:t>
      </w:r>
      <w:r w:rsidRPr="00D20F1C">
        <w:t xml:space="preserve">2019. This investment was complemented by a partnership with a civil society consortium on working with the media to highlight and reform victim-blaming tendencies in reporting on </w:t>
      </w:r>
      <w:r w:rsidR="00CE2CA8">
        <w:t>gender-based violence</w:t>
      </w:r>
      <w:r w:rsidRPr="00D20F1C">
        <w:t>.</w:t>
      </w:r>
    </w:p>
    <w:p w14:paraId="61C8B07B" w14:textId="77777777" w:rsidR="000C2C06" w:rsidRPr="003731E3" w:rsidRDefault="00CA31CB" w:rsidP="000C2C06">
      <w:pPr>
        <w:spacing w:before="240"/>
        <w:rPr>
          <w:rFonts w:asciiTheme="majorHAnsi" w:eastAsiaTheme="majorEastAsia" w:hAnsiTheme="majorHAnsi" w:cstheme="majorBidi"/>
          <w:caps/>
          <w:sz w:val="32"/>
          <w:szCs w:val="32"/>
        </w:rPr>
      </w:pPr>
      <w:r>
        <w:rPr>
          <w:rFonts w:asciiTheme="majorHAnsi" w:eastAsiaTheme="majorEastAsia" w:hAnsiTheme="majorHAnsi" w:cstheme="majorBidi"/>
          <w:caps/>
          <w:sz w:val="32"/>
          <w:szCs w:val="32"/>
        </w:rPr>
        <w:t>REGIONAL</w:t>
      </w:r>
      <w:r w:rsidR="000D2F41">
        <w:rPr>
          <w:rFonts w:asciiTheme="majorHAnsi" w:eastAsiaTheme="majorEastAsia" w:hAnsiTheme="majorHAnsi" w:cstheme="majorBidi"/>
          <w:caps/>
          <w:sz w:val="32"/>
          <w:szCs w:val="32"/>
        </w:rPr>
        <w:t xml:space="preserve">, </w:t>
      </w:r>
      <w:r>
        <w:rPr>
          <w:rFonts w:asciiTheme="majorHAnsi" w:eastAsiaTheme="majorEastAsia" w:hAnsiTheme="majorHAnsi" w:cstheme="majorBidi"/>
          <w:caps/>
          <w:sz w:val="32"/>
          <w:szCs w:val="32"/>
        </w:rPr>
        <w:t>GLOBAL</w:t>
      </w:r>
      <w:r w:rsidR="000C2C06">
        <w:rPr>
          <w:rFonts w:asciiTheme="majorHAnsi" w:eastAsiaTheme="majorEastAsia" w:hAnsiTheme="majorHAnsi" w:cstheme="majorBidi"/>
          <w:caps/>
          <w:sz w:val="32"/>
          <w:szCs w:val="32"/>
        </w:rPr>
        <w:t xml:space="preserve"> </w:t>
      </w:r>
      <w:r w:rsidR="000D2F41">
        <w:rPr>
          <w:rFonts w:asciiTheme="majorHAnsi" w:eastAsiaTheme="majorEastAsia" w:hAnsiTheme="majorHAnsi" w:cstheme="majorBidi"/>
          <w:caps/>
          <w:sz w:val="32"/>
          <w:szCs w:val="32"/>
        </w:rPr>
        <w:t xml:space="preserve">and Other Government </w:t>
      </w:r>
      <w:r w:rsidR="000C2C06">
        <w:rPr>
          <w:rFonts w:asciiTheme="majorHAnsi" w:eastAsiaTheme="majorEastAsia" w:hAnsiTheme="majorHAnsi" w:cstheme="majorBidi"/>
          <w:caps/>
          <w:sz w:val="32"/>
          <w:szCs w:val="32"/>
        </w:rPr>
        <w:t>investments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1314"/>
        <w:gridCol w:w="1316"/>
        <w:gridCol w:w="1316"/>
        <w:gridCol w:w="1316"/>
        <w:gridCol w:w="1179"/>
        <w:gridCol w:w="1179"/>
      </w:tblGrid>
      <w:tr w:rsidR="004A4196" w:rsidRPr="00695730" w14:paraId="115862D9" w14:textId="77777777" w:rsidTr="004A4196">
        <w:tc>
          <w:tcPr>
            <w:tcW w:w="2018" w:type="dxa"/>
          </w:tcPr>
          <w:p w14:paraId="6B273DD7" w14:textId="77777777" w:rsidR="004A4196" w:rsidRPr="00695730" w:rsidRDefault="004A4196" w:rsidP="00E5029D">
            <w:pPr>
              <w:suppressAutoHyphens w:val="0"/>
              <w:spacing w:before="8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6B3606F1" wp14:editId="12B52CA9">
                  <wp:extent cx="1137600" cy="720000"/>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7">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462" w:type="dxa"/>
          </w:tcPr>
          <w:p w14:paraId="5B7C552B" w14:textId="77777777" w:rsidR="004A4196" w:rsidRPr="00695730" w:rsidRDefault="004A4196" w:rsidP="00E5029D">
            <w:pPr>
              <w:suppressAutoHyphens w:val="0"/>
              <w:spacing w:before="160" w:after="80" w:line="240" w:lineRule="auto"/>
              <w:jc w:val="center"/>
              <w:rPr>
                <w:rFonts w:asciiTheme="majorHAnsi" w:eastAsiaTheme="majorEastAsia" w:hAnsiTheme="majorHAnsi" w:cstheme="majorBidi"/>
                <w:caps/>
                <w:sz w:val="38"/>
                <w:szCs w:val="26"/>
              </w:rPr>
            </w:pPr>
            <w:r w:rsidRPr="00695730">
              <w:rPr>
                <w:rFonts w:asciiTheme="majorHAnsi" w:eastAsiaTheme="majorEastAsia" w:hAnsiTheme="majorHAnsi" w:cstheme="majorBidi"/>
                <w:caps/>
                <w:noProof/>
                <w:sz w:val="38"/>
                <w:szCs w:val="26"/>
                <w:lang w:val="en-AU" w:eastAsia="en-AU"/>
              </w:rPr>
              <w:drawing>
                <wp:inline distT="0" distB="0" distL="0" distR="0" wp14:anchorId="4B7F1274" wp14:editId="64F3DBC8">
                  <wp:extent cx="6096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464" w:type="dxa"/>
          </w:tcPr>
          <w:p w14:paraId="4BDC3A65" w14:textId="77777777" w:rsidR="004A4196" w:rsidRPr="00695730" w:rsidRDefault="004A4196" w:rsidP="00E5029D">
            <w:pPr>
              <w:suppressAutoHyphens w:val="0"/>
              <w:spacing w:before="160" w:after="80" w:line="240" w:lineRule="auto"/>
              <w:jc w:val="center"/>
              <w:rPr>
                <w:rFonts w:asciiTheme="majorHAnsi" w:eastAsiaTheme="majorEastAsia" w:hAnsiTheme="majorHAnsi" w:cstheme="majorBidi"/>
                <w:caps/>
                <w:sz w:val="38"/>
                <w:szCs w:val="26"/>
              </w:rPr>
            </w:pPr>
            <w:r w:rsidRPr="00695730">
              <w:rPr>
                <w:rFonts w:ascii="Franklin Gothic Book" w:eastAsia="Times New Roman" w:hAnsi="Franklin Gothic Book" w:cs="Times New Roman"/>
                <w:noProof/>
                <w:color w:val="auto"/>
                <w:sz w:val="21"/>
                <w:szCs w:val="24"/>
                <w:lang w:val="en-AU" w:eastAsia="en-AU"/>
              </w:rPr>
              <w:drawing>
                <wp:inline distT="0" distB="0" distL="0" distR="0" wp14:anchorId="7A437A38" wp14:editId="09B4AC22">
                  <wp:extent cx="612000" cy="61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464" w:type="dxa"/>
          </w:tcPr>
          <w:p w14:paraId="5AB9247C" w14:textId="77777777" w:rsidR="004A4196" w:rsidRPr="00695730" w:rsidRDefault="004A4196" w:rsidP="00E5029D">
            <w:pPr>
              <w:suppressAutoHyphens w:val="0"/>
              <w:spacing w:before="160" w:after="80" w:line="240" w:lineRule="auto"/>
              <w:jc w:val="center"/>
              <w:rPr>
                <w:rFonts w:asciiTheme="majorHAnsi" w:eastAsiaTheme="majorEastAsia" w:hAnsiTheme="majorHAnsi" w:cstheme="majorBidi"/>
                <w:caps/>
                <w:sz w:val="38"/>
                <w:szCs w:val="26"/>
              </w:rPr>
            </w:pPr>
            <w:r w:rsidRPr="00695730">
              <w:rPr>
                <w:rFonts w:ascii="Franklin Gothic Book" w:eastAsia="Times New Roman" w:hAnsi="Franklin Gothic Book" w:cs="Times New Roman"/>
                <w:noProof/>
                <w:color w:val="auto"/>
                <w:sz w:val="21"/>
                <w:szCs w:val="24"/>
                <w:lang w:val="en-AU" w:eastAsia="en-AU"/>
              </w:rPr>
              <w:drawing>
                <wp:inline distT="0" distB="0" distL="0" distR="0" wp14:anchorId="733C5C81" wp14:editId="6DB5BDFE">
                  <wp:extent cx="612000" cy="61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464" w:type="dxa"/>
          </w:tcPr>
          <w:p w14:paraId="0BB98330" w14:textId="77777777" w:rsidR="004A4196" w:rsidRPr="00695730" w:rsidRDefault="004A4196" w:rsidP="00E5029D">
            <w:pPr>
              <w:suppressAutoHyphens w:val="0"/>
              <w:spacing w:before="160" w:after="80" w:line="240" w:lineRule="auto"/>
              <w:jc w:val="center"/>
              <w:rPr>
                <w:rFonts w:asciiTheme="majorHAnsi" w:eastAsiaTheme="majorEastAsia" w:hAnsiTheme="majorHAnsi" w:cstheme="majorBidi"/>
                <w:caps/>
                <w:sz w:val="38"/>
                <w:szCs w:val="26"/>
              </w:rPr>
            </w:pPr>
            <w:r>
              <w:rPr>
                <w:noProof/>
                <w:lang w:val="en-AU" w:eastAsia="en-AU"/>
              </w:rPr>
              <w:drawing>
                <wp:inline distT="0" distB="0" distL="0" distR="0" wp14:anchorId="7046A04C" wp14:editId="60807A85">
                  <wp:extent cx="612000" cy="61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883" w:type="dxa"/>
          </w:tcPr>
          <w:p w14:paraId="66EA8F9E" w14:textId="77777777" w:rsidR="004A4196" w:rsidRPr="00695730" w:rsidRDefault="006153C5" w:rsidP="00E5029D">
            <w:pPr>
              <w:suppressAutoHyphens w:val="0"/>
              <w:spacing w:before="160" w:after="80" w:line="240" w:lineRule="auto"/>
              <w:jc w:val="center"/>
              <w:rPr>
                <w:rFonts w:ascii="Franklin Gothic Book" w:eastAsia="Times New Roman" w:hAnsi="Franklin Gothic Book" w:cs="Times New Roman"/>
                <w:noProof/>
                <w:color w:val="auto"/>
                <w:sz w:val="21"/>
                <w:szCs w:val="24"/>
                <w:lang w:val="en-AU" w:eastAsia="en-AU"/>
              </w:rPr>
            </w:pPr>
            <w:r>
              <w:rPr>
                <w:noProof/>
                <w:lang w:val="en-AU" w:eastAsia="en-AU"/>
              </w:rPr>
              <w:drawing>
                <wp:inline distT="0" distB="0" distL="0" distR="0" wp14:anchorId="3BE92459" wp14:editId="7A24309D">
                  <wp:extent cx="612000" cy="61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 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883" w:type="dxa"/>
          </w:tcPr>
          <w:p w14:paraId="4F948FAB" w14:textId="77777777" w:rsidR="004A4196" w:rsidRPr="00695730" w:rsidRDefault="004A4196" w:rsidP="00E5029D">
            <w:pPr>
              <w:suppressAutoHyphens w:val="0"/>
              <w:spacing w:before="160" w:after="80" w:line="240" w:lineRule="auto"/>
              <w:jc w:val="center"/>
              <w:rPr>
                <w:rFonts w:ascii="Franklin Gothic Book" w:eastAsia="Times New Roman" w:hAnsi="Franklin Gothic Book" w:cs="Times New Roman"/>
                <w:noProof/>
                <w:color w:val="auto"/>
                <w:sz w:val="21"/>
                <w:szCs w:val="24"/>
                <w:lang w:val="en-AU" w:eastAsia="en-AU"/>
              </w:rPr>
            </w:pPr>
            <w:r>
              <w:rPr>
                <w:noProof/>
                <w:lang w:val="en-AU" w:eastAsia="en-AU"/>
              </w:rPr>
              <w:drawing>
                <wp:inline distT="0" distB="0" distL="0" distR="0" wp14:anchorId="5969DF69" wp14:editId="4DAC9A08">
                  <wp:extent cx="612000" cy="61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bl>
    <w:p w14:paraId="06D4DC80" w14:textId="04FA8DE1" w:rsidR="00782674" w:rsidRDefault="00C24C13" w:rsidP="00115BAD">
      <w:pPr>
        <w:spacing w:after="120"/>
      </w:pPr>
      <w:r w:rsidRPr="00CA31CB">
        <w:t>In addition to</w:t>
      </w:r>
      <w:r>
        <w:t xml:space="preserve"> our</w:t>
      </w:r>
      <w:r w:rsidRPr="00CA31CB">
        <w:t xml:space="preserve"> bilateral aid investments, Australia </w:t>
      </w:r>
      <w:r w:rsidR="002C6A67">
        <w:t>engages with Vietnam through</w:t>
      </w:r>
      <w:r>
        <w:t xml:space="preserve"> </w:t>
      </w:r>
      <w:r w:rsidRPr="00CA31CB">
        <w:t>global and regional initiatives</w:t>
      </w:r>
      <w:r>
        <w:t>.</w:t>
      </w:r>
    </w:p>
    <w:p w14:paraId="2F1BE0C9" w14:textId="77777777" w:rsidR="00CA31CB" w:rsidRDefault="00607789" w:rsidP="00115BAD">
      <w:pPr>
        <w:spacing w:after="120"/>
      </w:pPr>
      <w:r>
        <w:t xml:space="preserve">In 2018-19, </w:t>
      </w:r>
      <w:r w:rsidR="00476815">
        <w:t>13</w:t>
      </w:r>
      <w:r w:rsidR="00476815" w:rsidRPr="00476815">
        <w:t xml:space="preserve"> Australian NGOs received </w:t>
      </w:r>
      <w:r w:rsidR="00FE0266">
        <w:t xml:space="preserve">a </w:t>
      </w:r>
      <w:r w:rsidR="00476815">
        <w:t>total of $5.3 million</w:t>
      </w:r>
      <w:r w:rsidR="00FE0266">
        <w:t xml:space="preserve"> </w:t>
      </w:r>
      <w:r w:rsidR="00476815">
        <w:t>to deliver 2</w:t>
      </w:r>
      <w:r w:rsidR="003D06C1">
        <w:t>6</w:t>
      </w:r>
      <w:r w:rsidR="00476815">
        <w:t xml:space="preserve"> projects </w:t>
      </w:r>
      <w:r w:rsidR="00476815" w:rsidRPr="00476815">
        <w:t xml:space="preserve">through the </w:t>
      </w:r>
      <w:r w:rsidR="00476815" w:rsidRPr="00476815">
        <w:rPr>
          <w:b/>
        </w:rPr>
        <w:t>Australian NGO Cooperation Program (ANCP)</w:t>
      </w:r>
      <w:r w:rsidR="00FE0266">
        <w:t xml:space="preserve">. </w:t>
      </w:r>
      <w:r w:rsidR="006B54FC" w:rsidRPr="00115BAD">
        <w:t xml:space="preserve">In June 2019, </w:t>
      </w:r>
      <w:r w:rsidRPr="00115BAD">
        <w:t xml:space="preserve">a monitoring visit by </w:t>
      </w:r>
      <w:r w:rsidR="006B54FC" w:rsidRPr="00115BAD">
        <w:t xml:space="preserve">DFAT’s NGOs and Volunteers Branch </w:t>
      </w:r>
      <w:r w:rsidR="00115BAD" w:rsidRPr="00115BAD">
        <w:t xml:space="preserve">found that </w:t>
      </w:r>
      <w:r w:rsidR="00115BAD">
        <w:t>projects</w:t>
      </w:r>
      <w:r w:rsidR="005648FD">
        <w:t xml:space="preserve"> are</w:t>
      </w:r>
      <w:r w:rsidR="00115BAD" w:rsidRPr="00115BAD">
        <w:t xml:space="preserve"> effective and achieving planned objectives, </w:t>
      </w:r>
      <w:r w:rsidR="005648FD">
        <w:t>with</w:t>
      </w:r>
      <w:r w:rsidR="00115BAD">
        <w:t xml:space="preserve"> good results on </w:t>
      </w:r>
      <w:r w:rsidR="00115BAD" w:rsidRPr="00115BAD">
        <w:t xml:space="preserve">disability support, </w:t>
      </w:r>
      <w:r w:rsidR="00115BAD" w:rsidRPr="00115BAD">
        <w:lastRenderedPageBreak/>
        <w:t>women’s leadership, access to sexual and reproductive health services, and surgical</w:t>
      </w:r>
      <w:r w:rsidR="00115BAD">
        <w:t xml:space="preserve"> capacity building</w:t>
      </w:r>
      <w:r w:rsidR="00115BAD" w:rsidRPr="00115BAD">
        <w:t>.</w:t>
      </w:r>
      <w:r w:rsidR="00115BAD">
        <w:t xml:space="preserve"> </w:t>
      </w:r>
      <w:r w:rsidR="006B54FC">
        <w:t xml:space="preserve">Through the </w:t>
      </w:r>
      <w:r>
        <w:t>i</w:t>
      </w:r>
      <w:r w:rsidR="006B54FC">
        <w:t xml:space="preserve">naugural </w:t>
      </w:r>
      <w:r w:rsidR="006B54FC" w:rsidRPr="00607789">
        <w:rPr>
          <w:b/>
        </w:rPr>
        <w:t>Friendship Grants</w:t>
      </w:r>
      <w:r w:rsidR="006B54FC">
        <w:t xml:space="preserve"> program, Hagar Australia </w:t>
      </w:r>
      <w:r>
        <w:t xml:space="preserve">was awarded $60,000 </w:t>
      </w:r>
      <w:r w:rsidR="00115BAD">
        <w:t xml:space="preserve">in 2018-19 </w:t>
      </w:r>
      <w:r>
        <w:t>for a project to d</w:t>
      </w:r>
      <w:r w:rsidR="006B54FC" w:rsidRPr="006B54FC">
        <w:t>ecreas</w:t>
      </w:r>
      <w:r>
        <w:t>e</w:t>
      </w:r>
      <w:r w:rsidR="006B54FC" w:rsidRPr="006B54FC">
        <w:t xml:space="preserve"> gender-based violence through awareness campaigns in</w:t>
      </w:r>
      <w:r>
        <w:t xml:space="preserve"> Yen Bai province in</w:t>
      </w:r>
      <w:r w:rsidR="006B54FC" w:rsidRPr="006B54FC">
        <w:t xml:space="preserve"> </w:t>
      </w:r>
      <w:r>
        <w:t xml:space="preserve">the north west of </w:t>
      </w:r>
      <w:r w:rsidR="006B54FC" w:rsidRPr="006B54FC">
        <w:t>Vietnam</w:t>
      </w:r>
      <w:r>
        <w:t>.</w:t>
      </w:r>
    </w:p>
    <w:p w14:paraId="5B8B4108" w14:textId="7540DCAA" w:rsidR="004F4FD9" w:rsidRDefault="004F4FD9" w:rsidP="004F4FD9">
      <w:pPr>
        <w:spacing w:after="120"/>
      </w:pPr>
      <w:r>
        <w:t xml:space="preserve">In 2018-19, the </w:t>
      </w:r>
      <w:r w:rsidRPr="0080099E">
        <w:rPr>
          <w:b/>
        </w:rPr>
        <w:t>Australian Volunteers Program</w:t>
      </w:r>
      <w:r>
        <w:t xml:space="preserve"> supported 64 </w:t>
      </w:r>
      <w:r w:rsidRPr="0080099E">
        <w:t>skilled Australian</w:t>
      </w:r>
      <w:r>
        <w:t>s (37 women and 27 men) to work on volunteer assignments with 22 existing and 29 new partner organisations.</w:t>
      </w:r>
      <w:r w:rsidRPr="00EC0B99">
        <w:t xml:space="preserve"> </w:t>
      </w:r>
      <w:r>
        <w:t xml:space="preserve">The number of partner organisations </w:t>
      </w:r>
      <w:r w:rsidRPr="00EC0B99">
        <w:t xml:space="preserve">working </w:t>
      </w:r>
      <w:r>
        <w:t xml:space="preserve">in </w:t>
      </w:r>
      <w:r w:rsidRPr="00EC0B99">
        <w:t xml:space="preserve">priority sectors </w:t>
      </w:r>
      <w:r>
        <w:t>reflected the program’s efforts to align activities with AIP priorities</w:t>
      </w:r>
      <w:r w:rsidRPr="00EC0B99">
        <w:t>. The most common sector</w:t>
      </w:r>
      <w:r>
        <w:t>s</w:t>
      </w:r>
      <w:r w:rsidRPr="00EC0B99">
        <w:t xml:space="preserve"> for partner organisations were social infrastructure and services, education, agriculture</w:t>
      </w:r>
      <w:r>
        <w:t>,</w:t>
      </w:r>
      <w:r w:rsidRPr="00EC0B99">
        <w:t xml:space="preserve"> health, environmental protection</w:t>
      </w:r>
      <w:r>
        <w:t>,</w:t>
      </w:r>
      <w:r w:rsidRPr="00EC0B99">
        <w:t xml:space="preserve"> and government and civil society.</w:t>
      </w:r>
    </w:p>
    <w:p w14:paraId="084AAAB9" w14:textId="77777777" w:rsidR="0044523F" w:rsidRDefault="00684397" w:rsidP="00A73402">
      <w:pPr>
        <w:spacing w:after="120"/>
      </w:pPr>
      <w:r>
        <w:t xml:space="preserve">The </w:t>
      </w:r>
      <w:r w:rsidRPr="00115BAD">
        <w:rPr>
          <w:b/>
        </w:rPr>
        <w:t>Greater Mekong Water Resources Program (GMWRP)</w:t>
      </w:r>
      <w:r w:rsidRPr="00684397">
        <w:t xml:space="preserve"> supports more transparent, inclusive, informed, and accountable water resources management across the Mekong region</w:t>
      </w:r>
      <w:r w:rsidR="0044523F">
        <w:t xml:space="preserve">. </w:t>
      </w:r>
      <w:r w:rsidR="00D83148">
        <w:t xml:space="preserve">In 2018-19, the </w:t>
      </w:r>
      <w:r w:rsidR="00D83148" w:rsidRPr="00D83148">
        <w:t>Oxfam Inclusion Project continued building the capacity of civil society groups</w:t>
      </w:r>
      <w:r w:rsidR="00D83148">
        <w:t xml:space="preserve"> in Vietnam</w:t>
      </w:r>
      <w:r w:rsidR="00D83148" w:rsidRPr="00D83148">
        <w:t xml:space="preserve">, promoting their participation in water resources governance. </w:t>
      </w:r>
      <w:r w:rsidRPr="00684397">
        <w:t>In June 2019, two senior Vietnamese officials participated in the</w:t>
      </w:r>
      <w:r>
        <w:t xml:space="preserve"> GMWRP’s</w:t>
      </w:r>
      <w:r w:rsidRPr="00684397">
        <w:t xml:space="preserve"> first Mekong-Australia Renewable Energy Dialogue in Australia, where they exchanged knowledge and technical expertise with Australian and other Mekong renewable energy and water governance specialists.</w:t>
      </w:r>
      <w:r>
        <w:t xml:space="preserve"> </w:t>
      </w:r>
      <w:r w:rsidR="00D83148">
        <w:t xml:space="preserve">A new five-year phase of </w:t>
      </w:r>
      <w:r w:rsidR="00952405">
        <w:t>the GMWRP</w:t>
      </w:r>
      <w:r w:rsidR="00D83148">
        <w:t xml:space="preserve"> (2019-2024) is currently being designed.</w:t>
      </w:r>
      <w:r w:rsidR="00115BAD">
        <w:t xml:space="preserve"> </w:t>
      </w:r>
      <w:r>
        <w:t xml:space="preserve">The </w:t>
      </w:r>
      <w:r w:rsidR="0044523F" w:rsidRPr="00115BAD">
        <w:rPr>
          <w:b/>
        </w:rPr>
        <w:t>Australian Water Partnership</w:t>
      </w:r>
      <w:r w:rsidR="00D83148" w:rsidRPr="00115BAD">
        <w:rPr>
          <w:b/>
        </w:rPr>
        <w:t xml:space="preserve"> (AWP)</w:t>
      </w:r>
      <w:r w:rsidR="0044523F">
        <w:t xml:space="preserve"> </w:t>
      </w:r>
      <w:r>
        <w:t>continued its support</w:t>
      </w:r>
      <w:r w:rsidRPr="00684397">
        <w:t xml:space="preserve"> </w:t>
      </w:r>
      <w:r>
        <w:t xml:space="preserve">to irrigation </w:t>
      </w:r>
      <w:r w:rsidRPr="00684397">
        <w:t>modernisation in Vietnam through sharing Australian knowledge and expertise on innovative irrigation system design</w:t>
      </w:r>
      <w:r w:rsidR="00225E8D">
        <w:t>. GMWRP and AWP are also providing technical support for</w:t>
      </w:r>
      <w:r w:rsidR="00A73402">
        <w:t xml:space="preserve"> the implementation of Vietnam’s new law on irrigation.</w:t>
      </w:r>
    </w:p>
    <w:p w14:paraId="33843461" w14:textId="77777777" w:rsidR="00755714" w:rsidRDefault="00755714" w:rsidP="00115BAD">
      <w:pPr>
        <w:spacing w:after="120"/>
      </w:pPr>
      <w:r w:rsidRPr="00755714">
        <w:t>The Women’s Economic Empowerment Project (</w:t>
      </w:r>
      <w:r w:rsidRPr="00755714">
        <w:rPr>
          <w:b/>
        </w:rPr>
        <w:t>Empower</w:t>
      </w:r>
      <w:r w:rsidRPr="00755714">
        <w:t xml:space="preserve">, $10.3 million, 2018-22) </w:t>
      </w:r>
      <w:r w:rsidR="00D36BAD">
        <w:t>is</w:t>
      </w:r>
      <w:r w:rsidRPr="00755714">
        <w:t xml:space="preserve"> support</w:t>
      </w:r>
      <w:r w:rsidR="00D36BAD">
        <w:t>ing</w:t>
      </w:r>
      <w:r w:rsidRPr="00755714">
        <w:t xml:space="preserve"> women and girls </w:t>
      </w:r>
      <w:r w:rsidR="00D36BAD">
        <w:t xml:space="preserve">across the Mekong region </w:t>
      </w:r>
      <w:r w:rsidRPr="00755714">
        <w:t>to realise their economic potential through improved sexual and reproductive health and family planning (SRH/FP) services. In 2018-19 in Vietnam, Empower reached over 110,000 community members with SRH/FP messages and services</w:t>
      </w:r>
      <w:r w:rsidR="00D551E2">
        <w:t xml:space="preserve"> (including workshops, television media and online platforms),</w:t>
      </w:r>
      <w:r w:rsidRPr="00755714">
        <w:t xml:space="preserve"> and supported </w:t>
      </w:r>
      <w:r>
        <w:t>over 900 SRH/FP client visits</w:t>
      </w:r>
      <w:r w:rsidR="00D36BAD">
        <w:t>.</w:t>
      </w:r>
    </w:p>
    <w:p w14:paraId="71DA376A" w14:textId="45C89A29" w:rsidR="00C606C9" w:rsidRDefault="00C24C13" w:rsidP="00115BAD">
      <w:pPr>
        <w:spacing w:after="120"/>
      </w:pPr>
      <w:r>
        <w:t xml:space="preserve">We </w:t>
      </w:r>
      <w:r w:rsidR="00782674">
        <w:t xml:space="preserve">successfully </w:t>
      </w:r>
      <w:r>
        <w:t xml:space="preserve">negotiated and signed the </w:t>
      </w:r>
      <w:r w:rsidR="00782674">
        <w:t xml:space="preserve">subsidiary arrangement with the Government of Vietnam for the </w:t>
      </w:r>
      <w:r w:rsidRPr="00782674">
        <w:rPr>
          <w:b/>
        </w:rPr>
        <w:t>ASEAN-Australia Counter Trafficking Investment</w:t>
      </w:r>
      <w:r w:rsidR="00782674">
        <w:t xml:space="preserve">, </w:t>
      </w:r>
      <w:r w:rsidR="00782674" w:rsidRPr="00782674">
        <w:t>a 10-year, $80 million program that will work to strengthen criminal justice responses and protect victim rights</w:t>
      </w:r>
      <w:r w:rsidR="00782674">
        <w:t xml:space="preserve"> in the region, including in Vietnam</w:t>
      </w:r>
      <w:r w:rsidR="00782674" w:rsidRPr="00782674">
        <w:t>.</w:t>
      </w:r>
      <w:r>
        <w:t xml:space="preserve"> </w:t>
      </w:r>
      <w:r w:rsidR="00E40223">
        <w:t>D</w:t>
      </w:r>
      <w:r w:rsidR="00C606C9">
        <w:t xml:space="preserve">esign missions for the </w:t>
      </w:r>
      <w:r w:rsidR="00C606C9" w:rsidRPr="00782674">
        <w:rPr>
          <w:b/>
        </w:rPr>
        <w:t>South East Asia Economic Governance and Infras</w:t>
      </w:r>
      <w:r w:rsidRPr="00782674">
        <w:rPr>
          <w:b/>
        </w:rPr>
        <w:t>tructure Facility (SEAEGIF)</w:t>
      </w:r>
      <w:r>
        <w:t xml:space="preserve"> and the </w:t>
      </w:r>
      <w:r w:rsidR="00782674" w:rsidRPr="00782674">
        <w:rPr>
          <w:b/>
        </w:rPr>
        <w:t>Mekong-Australia Program: Transnational Crime (MAP-TNC)</w:t>
      </w:r>
      <w:r w:rsidR="00E40223">
        <w:t xml:space="preserve"> visited Vietnam.</w:t>
      </w:r>
      <w:r w:rsidR="00CE6E20">
        <w:t xml:space="preserve"> </w:t>
      </w:r>
      <w:r w:rsidR="00CE6E20" w:rsidRPr="00CE6E20">
        <w:t xml:space="preserve">Through the </w:t>
      </w:r>
      <w:r w:rsidR="00CE6E20" w:rsidRPr="00CE6E20">
        <w:rPr>
          <w:b/>
        </w:rPr>
        <w:t>Human Rights Fund</w:t>
      </w:r>
      <w:r w:rsidR="00CE6E20" w:rsidRPr="00CE6E20">
        <w:t>, the Australian Human Rights Commission started work with the Ho Chi Minh Political Academy to support implementation of the Vietnamese Prime Minister’s decision that human rights should be integrated into all levels of the national school curriculum.</w:t>
      </w:r>
    </w:p>
    <w:p w14:paraId="5B8CD6F7" w14:textId="77777777" w:rsidR="006153C5" w:rsidRDefault="006153C5" w:rsidP="006153C5">
      <w:pPr>
        <w:spacing w:after="120"/>
      </w:pPr>
      <w:r w:rsidRPr="00D43F70">
        <w:t xml:space="preserve">The </w:t>
      </w:r>
      <w:r w:rsidRPr="00D43F70">
        <w:rPr>
          <w:b/>
        </w:rPr>
        <w:t>Mekong Business Initiative (MBI)</w:t>
      </w:r>
      <w:r w:rsidRPr="00D43F70">
        <w:t xml:space="preserve"> </w:t>
      </w:r>
      <w:r>
        <w:t>rolled out another edition of the Fintech Challenge Mekong Series in Vietnam. This generated 12 market pilots between corporate financial institutions and financial technology developers and seven commercial partnerships. Two fintech models were established with a total of $5 million in funds raised (Kiu Global and Wee Digital), reaching an estimated 25,000 Vietnamese SMEs. Using lessons learned through the fintech pilots, the State Bank of Vietnam established a Fintech Steering Committee and is now drafting policy sandbox regulations to help adapt compliance with strict financial regulations to the growth and pace of the most innovative companies, without diminishing consumer protections.</w:t>
      </w:r>
    </w:p>
    <w:p w14:paraId="451FAC81" w14:textId="3BCEFE85" w:rsidR="006153C5" w:rsidRDefault="00934671" w:rsidP="006153C5">
      <w:pPr>
        <w:spacing w:after="120"/>
      </w:pPr>
      <w:r>
        <w:t xml:space="preserve">Australia also continued its support for </w:t>
      </w:r>
      <w:r w:rsidRPr="00072F07">
        <w:t>building resilience to</w:t>
      </w:r>
      <w:r w:rsidRPr="00934671">
        <w:rPr>
          <w:b/>
        </w:rPr>
        <w:t xml:space="preserve"> climate change</w:t>
      </w:r>
      <w:r w:rsidR="00650419">
        <w:t xml:space="preserve"> through both bilateral and regional investments</w:t>
      </w:r>
      <w:r>
        <w:t xml:space="preserve">. Through </w:t>
      </w:r>
      <w:r w:rsidR="00CE6E20" w:rsidRPr="00CE6E20">
        <w:rPr>
          <w:i/>
        </w:rPr>
        <w:t>ABP2</w:t>
      </w:r>
      <w:r>
        <w:t xml:space="preserve">, </w:t>
      </w:r>
      <w:r w:rsidRPr="00934671">
        <w:t>Australia</w:t>
      </w:r>
      <w:r>
        <w:t xml:space="preserve"> is</w:t>
      </w:r>
      <w:r w:rsidRPr="00934671">
        <w:t xml:space="preserve"> </w:t>
      </w:r>
      <w:r>
        <w:t xml:space="preserve">providing grant funding to </w:t>
      </w:r>
      <w:r w:rsidRPr="00934671">
        <w:t>support implementation of the World Bank’s Mekong Delta Integrated Climate Resilience and Sustainable Livelihoods program (USD387 million, 2016</w:t>
      </w:r>
      <w:r w:rsidR="001B1E41">
        <w:noBreakHyphen/>
      </w:r>
      <w:r w:rsidRPr="00934671">
        <w:t xml:space="preserve">22). </w:t>
      </w:r>
      <w:r>
        <w:t xml:space="preserve">A key achievement </w:t>
      </w:r>
      <w:r w:rsidR="00650419">
        <w:t xml:space="preserve">in the reporting period </w:t>
      </w:r>
      <w:r>
        <w:t>was</w:t>
      </w:r>
      <w:r w:rsidR="000D2F41">
        <w:t xml:space="preserve"> </w:t>
      </w:r>
      <w:r w:rsidR="00CE6E20" w:rsidRPr="00CE6E20">
        <w:rPr>
          <w:i/>
        </w:rPr>
        <w:t>ABP2</w:t>
      </w:r>
      <w:r w:rsidR="000D2F41">
        <w:t>’s</w:t>
      </w:r>
      <w:r w:rsidR="00497C12">
        <w:t xml:space="preserve"> support to the Government of Vietnam’s</w:t>
      </w:r>
      <w:r>
        <w:t xml:space="preserve"> second Mekong Delta Conference in June 2019, where Ministries</w:t>
      </w:r>
      <w:r w:rsidRPr="00934671">
        <w:t xml:space="preserve"> provided updates on their progress implementing </w:t>
      </w:r>
      <w:r>
        <w:t xml:space="preserve">Prime Minister’s </w:t>
      </w:r>
      <w:r w:rsidRPr="00934671">
        <w:t>Resolution 120</w:t>
      </w:r>
      <w:r>
        <w:t xml:space="preserve"> (</w:t>
      </w:r>
      <w:r w:rsidR="000D2F41">
        <w:t>the Government’s key</w:t>
      </w:r>
      <w:r>
        <w:t xml:space="preserve"> </w:t>
      </w:r>
      <w:r w:rsidRPr="00934671">
        <w:t>strategy</w:t>
      </w:r>
      <w:r w:rsidR="000D2F41">
        <w:t xml:space="preserve"> document</w:t>
      </w:r>
      <w:r w:rsidRPr="00934671">
        <w:t xml:space="preserve"> </w:t>
      </w:r>
      <w:r>
        <w:t xml:space="preserve">for </w:t>
      </w:r>
      <w:r w:rsidRPr="00934671">
        <w:t>the sustainable and climate resilient development of the Mekong Delta</w:t>
      </w:r>
      <w:r>
        <w:t>)</w:t>
      </w:r>
      <w:r w:rsidRPr="00934671">
        <w:t xml:space="preserve">. </w:t>
      </w:r>
      <w:r w:rsidR="00584272">
        <w:t xml:space="preserve">In response to the Conference, </w:t>
      </w:r>
      <w:r w:rsidR="00584272" w:rsidRPr="00584272">
        <w:t>Prime Minister Phuc i</w:t>
      </w:r>
      <w:r w:rsidR="00584272">
        <w:t>ssued Directive 23 i</w:t>
      </w:r>
      <w:r w:rsidR="00584272" w:rsidRPr="00584272">
        <w:t>nstruct</w:t>
      </w:r>
      <w:r w:rsidR="001B1E41">
        <w:t>ing</w:t>
      </w:r>
      <w:r w:rsidR="00584272" w:rsidRPr="00584272">
        <w:t xml:space="preserve"> authorities to </w:t>
      </w:r>
      <w:r w:rsidR="00584272">
        <w:t xml:space="preserve">accelerate </w:t>
      </w:r>
      <w:r w:rsidR="00584272" w:rsidRPr="00584272">
        <w:t>implementation of Resolution 120</w:t>
      </w:r>
      <w:r w:rsidR="00584272">
        <w:t xml:space="preserve">, with a focus on enhancing regional connectivity, mobilising financial resources, and developing the necessary </w:t>
      </w:r>
      <w:r w:rsidR="00584272">
        <w:lastRenderedPageBreak/>
        <w:t xml:space="preserve">capability and human resources. </w:t>
      </w:r>
      <w:r w:rsidR="00CE6E20" w:rsidRPr="00CE6E20">
        <w:rPr>
          <w:i/>
        </w:rPr>
        <w:t>ABP2</w:t>
      </w:r>
      <w:r w:rsidR="000D2F41">
        <w:t xml:space="preserve"> also finalised a report on </w:t>
      </w:r>
      <w:r w:rsidR="000D2F41" w:rsidRPr="000D2F41">
        <w:rPr>
          <w:i/>
        </w:rPr>
        <w:t>Addressing Climate Change in the Transport Sector</w:t>
      </w:r>
      <w:r w:rsidR="000D2F41">
        <w:t xml:space="preserve">, which includes </w:t>
      </w:r>
      <w:r w:rsidR="00072F07">
        <w:t xml:space="preserve">a multi-hazard risk analysis of Vietnam’s transport infrastructure, </w:t>
      </w:r>
      <w:r w:rsidR="00072F07" w:rsidRPr="00072F07">
        <w:t>a detailed greenhouse gas emission</w:t>
      </w:r>
      <w:r w:rsidR="006D0EF0">
        <w:t>s</w:t>
      </w:r>
      <w:r w:rsidR="00072F07" w:rsidRPr="00072F07">
        <w:t xml:space="preserve"> inventory for the transport sector</w:t>
      </w:r>
      <w:r w:rsidR="00072F07">
        <w:t>, and</w:t>
      </w:r>
      <w:r w:rsidR="00072F07" w:rsidRPr="00072F07">
        <w:t xml:space="preserve"> </w:t>
      </w:r>
      <w:r w:rsidR="000D2F41">
        <w:t xml:space="preserve">recommendations </w:t>
      </w:r>
      <w:r w:rsidR="00072F07">
        <w:t xml:space="preserve">to </w:t>
      </w:r>
      <w:r w:rsidR="000D2F41">
        <w:t>Government on pathways to low carbon and resilient transport.</w:t>
      </w:r>
      <w:r w:rsidR="006D0EF0">
        <w:t xml:space="preserve"> </w:t>
      </w:r>
      <w:r w:rsidR="00941A6A">
        <w:t>The Vietnam Greenhouse Gas Emissio</w:t>
      </w:r>
      <w:r w:rsidR="001B1E41">
        <w:t>ns Reduction Challenge project (</w:t>
      </w:r>
      <w:r w:rsidR="00941A6A">
        <w:t xml:space="preserve">delivered through the global </w:t>
      </w:r>
      <w:r w:rsidR="00941A6A" w:rsidRPr="00595009">
        <w:rPr>
          <w:b/>
        </w:rPr>
        <w:t>AgResults</w:t>
      </w:r>
      <w:r w:rsidR="00941A6A" w:rsidRPr="003A2702">
        <w:rPr>
          <w:b/>
        </w:rPr>
        <w:t xml:space="preserve"> </w:t>
      </w:r>
      <w:r w:rsidR="003A2702" w:rsidRPr="00595009">
        <w:t>initiative</w:t>
      </w:r>
      <w:r w:rsidR="001B1E41">
        <w:t>)</w:t>
      </w:r>
      <w:r w:rsidR="003A2702">
        <w:rPr>
          <w:b/>
        </w:rPr>
        <w:t xml:space="preserve"> </w:t>
      </w:r>
      <w:r w:rsidR="00941A6A">
        <w:t>is developing, testing and scaling up innovative technologies to reduce on-farm emissions and increase yields in rice production in Thai Binh province.</w:t>
      </w:r>
      <w:r w:rsidR="003A2702">
        <w:t xml:space="preserve"> After a successful proof-of-</w:t>
      </w:r>
      <w:r w:rsidR="00941A6A">
        <w:t xml:space="preserve">concept phase in 2018, four competing companies are currently scaling out technologies to 4,600 smallholder farmers, who have reduced greenhouse gas emissions by 16 per </w:t>
      </w:r>
      <w:r w:rsidR="003A2702">
        <w:t>cent.</w:t>
      </w:r>
      <w:r w:rsidR="006153C5" w:rsidRPr="006153C5">
        <w:t xml:space="preserve"> </w:t>
      </w:r>
    </w:p>
    <w:p w14:paraId="6B29A47B" w14:textId="77777777" w:rsidR="00941A6A" w:rsidRDefault="006153C5" w:rsidP="00941A6A">
      <w:pPr>
        <w:spacing w:after="120"/>
      </w:pPr>
      <w:r>
        <w:t>In 2018-19, t</w:t>
      </w:r>
      <w:r w:rsidRPr="00A11863">
        <w:t xml:space="preserve">he </w:t>
      </w:r>
      <w:r w:rsidRPr="00A11863">
        <w:rPr>
          <w:b/>
        </w:rPr>
        <w:t>Australian Centre for International Agricultural Research (ACIAR)</w:t>
      </w:r>
      <w:r>
        <w:t xml:space="preserve"> continued</w:t>
      </w:r>
      <w:r w:rsidRPr="00A11863">
        <w:t xml:space="preserve"> </w:t>
      </w:r>
      <w:r>
        <w:t xml:space="preserve">to implement a comprehensive research program of </w:t>
      </w:r>
      <w:r w:rsidRPr="00A11863">
        <w:t>37 projects</w:t>
      </w:r>
      <w:r>
        <w:t xml:space="preserve"> nationwide, valued at $5.6 million</w:t>
      </w:r>
      <w:r w:rsidRPr="00A11863">
        <w:t xml:space="preserve">. </w:t>
      </w:r>
      <w:r>
        <w:t>C</w:t>
      </w:r>
      <w:r w:rsidRPr="00A11863">
        <w:t>ollaboration with Vietnamese research partners in</w:t>
      </w:r>
      <w:r>
        <w:t>cluded key sectors such as</w:t>
      </w:r>
      <w:r w:rsidRPr="00A11863">
        <w:t xml:space="preserve"> agriculture, forestry</w:t>
      </w:r>
      <w:r>
        <w:t>,</w:t>
      </w:r>
      <w:r w:rsidRPr="00A11863">
        <w:t xml:space="preserve"> and fisheries. </w:t>
      </w:r>
      <w:r w:rsidR="00D15E2F">
        <w:t>R</w:t>
      </w:r>
      <w:r w:rsidRPr="00A11863">
        <w:t xml:space="preserve">esearch </w:t>
      </w:r>
      <w:r>
        <w:t>contributed</w:t>
      </w:r>
      <w:r w:rsidRPr="00A11863">
        <w:t xml:space="preserve"> to the </w:t>
      </w:r>
      <w:r>
        <w:t>Vietnam Forest Plantation Strategy</w:t>
      </w:r>
      <w:r w:rsidRPr="00A11863">
        <w:t xml:space="preserve"> and </w:t>
      </w:r>
      <w:r>
        <w:t>helped improve</w:t>
      </w:r>
      <w:r w:rsidRPr="00A11863">
        <w:t xml:space="preserve"> </w:t>
      </w:r>
      <w:r>
        <w:t>policies</w:t>
      </w:r>
      <w:r w:rsidRPr="00A11863">
        <w:t xml:space="preserve"> to attract private investment in agriculture. Hatchery techniques for oysters and groupers </w:t>
      </w:r>
      <w:r>
        <w:t xml:space="preserve">helped local </w:t>
      </w:r>
      <w:r w:rsidRPr="00A11863">
        <w:t>industries, providing jobs and higher incomes for at least 2,500 farmers in coastal provinces. A temperate fruit nursery association was established and successfully engaged with licenced seed providers from Australia. ACIAR started a new geographical focus in the Central Highland</w:t>
      </w:r>
      <w:r>
        <w:t>s</w:t>
      </w:r>
      <w:r w:rsidR="00D15E2F">
        <w:t>, and launched a new initiative to identify</w:t>
      </w:r>
      <w:r w:rsidR="00846F0C">
        <w:t xml:space="preserve"> </w:t>
      </w:r>
      <w:r w:rsidR="003706C8" w:rsidRPr="003706C8">
        <w:t>emissions reduction</w:t>
      </w:r>
      <w:r w:rsidR="00D15E2F">
        <w:t xml:space="preserve"> options in the agriculture sector to help Vietnam meet </w:t>
      </w:r>
      <w:r w:rsidR="00650419">
        <w:t>its</w:t>
      </w:r>
      <w:r w:rsidR="00D15E2F">
        <w:t xml:space="preserve"> climate change commitments</w:t>
      </w:r>
      <w:r w:rsidR="003706C8" w:rsidRPr="003706C8">
        <w:t>.</w:t>
      </w:r>
    </w:p>
    <w:p w14:paraId="3797F7CC" w14:textId="77777777" w:rsidR="002A51CA" w:rsidRDefault="002A51CA" w:rsidP="00CF62AE">
      <w:pPr>
        <w:pStyle w:val="Heading2"/>
        <w:spacing w:before="360" w:line="300" w:lineRule="exact"/>
      </w:pPr>
      <w:r>
        <w:t>Mutual obligations</w:t>
      </w:r>
    </w:p>
    <w:p w14:paraId="5C0A235A" w14:textId="1DEA785E" w:rsidR="00F24A2F" w:rsidRPr="00985247" w:rsidRDefault="00F24A2F" w:rsidP="00985247">
      <w:pPr>
        <w:spacing w:after="120"/>
      </w:pPr>
      <w:r w:rsidRPr="00985247">
        <w:t xml:space="preserve">Vietnam’s </w:t>
      </w:r>
      <w:r w:rsidR="003A2C8D" w:rsidRPr="00985247">
        <w:t>frameworks for development and economic growth are in a period of transition, with</w:t>
      </w:r>
      <w:r w:rsidRPr="00985247">
        <w:t xml:space="preserve"> the Government </w:t>
      </w:r>
      <w:r w:rsidR="003A2C8D" w:rsidRPr="00985247">
        <w:t xml:space="preserve">currently </w:t>
      </w:r>
      <w:r w:rsidRPr="00985247">
        <w:t xml:space="preserve">developing a new ten-year </w:t>
      </w:r>
      <w:r w:rsidR="003A2C8D" w:rsidRPr="00985247">
        <w:t>Socio-E</w:t>
      </w:r>
      <w:r w:rsidRPr="00985247">
        <w:t xml:space="preserve">conomic </w:t>
      </w:r>
      <w:r w:rsidR="003A2C8D" w:rsidRPr="00985247">
        <w:t>Development S</w:t>
      </w:r>
      <w:r w:rsidRPr="00985247">
        <w:t>trategy (SEDS</w:t>
      </w:r>
      <w:r w:rsidR="009546CD">
        <w:t>,</w:t>
      </w:r>
      <w:r w:rsidRPr="00985247">
        <w:t xml:space="preserve"> 2021-30) and accompanying five-year </w:t>
      </w:r>
      <w:r w:rsidR="003A2C8D" w:rsidRPr="00985247">
        <w:t xml:space="preserve">Socio-Economic Development Plan </w:t>
      </w:r>
      <w:r w:rsidRPr="00985247">
        <w:t>(SEDP</w:t>
      </w:r>
      <w:r w:rsidR="009546CD">
        <w:t>,</w:t>
      </w:r>
      <w:r w:rsidRPr="00985247">
        <w:t xml:space="preserve"> 2021-25)</w:t>
      </w:r>
      <w:r w:rsidR="003A2C8D" w:rsidRPr="00985247">
        <w:t xml:space="preserve">. </w:t>
      </w:r>
      <w:r w:rsidR="009546CD" w:rsidRPr="009546CD">
        <w:t>Australia is well</w:t>
      </w:r>
      <w:r w:rsidR="00500E72">
        <w:t>-</w:t>
      </w:r>
      <w:r w:rsidR="009546CD" w:rsidRPr="009546CD">
        <w:t xml:space="preserve">positioned to </w:t>
      </w:r>
      <w:r w:rsidR="00E40223">
        <w:t>support</w:t>
      </w:r>
      <w:r w:rsidR="009546CD" w:rsidRPr="009546CD">
        <w:t xml:space="preserve"> the development of the SEDS and SEDP through </w:t>
      </w:r>
      <w:r w:rsidR="00CE6E20" w:rsidRPr="00CE6E20">
        <w:rPr>
          <w:i/>
        </w:rPr>
        <w:t>ABP2</w:t>
      </w:r>
      <w:r w:rsidR="009546CD" w:rsidRPr="009546CD">
        <w:t xml:space="preserve"> over the next two years.</w:t>
      </w:r>
      <w:r w:rsidR="006A3111">
        <w:t xml:space="preserve"> </w:t>
      </w:r>
      <w:r w:rsidR="009546CD" w:rsidRPr="009546CD">
        <w:t xml:space="preserve">Responding to a direct request from the Government for analytical support to develop the SEDS and SEDP, </w:t>
      </w:r>
      <w:r w:rsidR="00CE6E20" w:rsidRPr="00CE6E20">
        <w:rPr>
          <w:i/>
        </w:rPr>
        <w:t>ABP2</w:t>
      </w:r>
      <w:r w:rsidR="009546CD" w:rsidRPr="009546CD">
        <w:t xml:space="preserve"> </w:t>
      </w:r>
      <w:r w:rsidR="00A43513">
        <w:t>is</w:t>
      </w:r>
      <w:r w:rsidR="009546CD" w:rsidRPr="009546CD">
        <w:t xml:space="preserve"> provid</w:t>
      </w:r>
      <w:r w:rsidR="00A43513">
        <w:t>ing</w:t>
      </w:r>
      <w:r w:rsidR="009546CD" w:rsidRPr="009546CD">
        <w:t xml:space="preserve"> policy notes to guide policy decision making on infrastructure, competition, innovation, human resources, sustainability and gender.</w:t>
      </w:r>
      <w:r w:rsidR="006A3111">
        <w:t xml:space="preserve"> </w:t>
      </w:r>
      <w:r w:rsidR="0059482E" w:rsidRPr="0059482E">
        <w:rPr>
          <w:i/>
        </w:rPr>
        <w:t>Aus4Reform</w:t>
      </w:r>
      <w:r w:rsidR="009546CD" w:rsidRPr="009546CD">
        <w:t xml:space="preserve"> is also providing policy advice directly to the SEDP drafting committee, of which the program’s national director is a member.</w:t>
      </w:r>
      <w:r w:rsidR="006A3111">
        <w:t xml:space="preserve"> </w:t>
      </w:r>
      <w:r w:rsidR="003A2C8D" w:rsidRPr="00985247">
        <w:t>With Australia’s AIP also nearing completion, the next year will focus on ensuring our new AIP reflects Vietnam’s key policy priorities.</w:t>
      </w:r>
    </w:p>
    <w:p w14:paraId="0BFB1029" w14:textId="482877F3" w:rsidR="005A7671" w:rsidRPr="00985247" w:rsidRDefault="00313F89" w:rsidP="00985247">
      <w:pPr>
        <w:spacing w:after="120"/>
      </w:pPr>
      <w:r w:rsidRPr="00985247">
        <w:t>Our architecture for reviewing development progress with Vietnam</w:t>
      </w:r>
      <w:r w:rsidR="00F24A2F" w:rsidRPr="00985247">
        <w:t xml:space="preserve"> is also in a </w:t>
      </w:r>
      <w:r w:rsidR="005A7671" w:rsidRPr="00985247">
        <w:t>period of transition.</w:t>
      </w:r>
      <w:r w:rsidR="00F24A2F" w:rsidRPr="00985247">
        <w:t xml:space="preserve"> </w:t>
      </w:r>
      <w:r w:rsidRPr="00985247">
        <w:t xml:space="preserve">The Australia Vietnam Strategic Partnership, signed in March 2018, </w:t>
      </w:r>
      <w:r w:rsidR="006E2E37">
        <w:t>elevated the status of the bilateral relationship</w:t>
      </w:r>
      <w:r w:rsidR="00500E72">
        <w:t xml:space="preserve">. It also </w:t>
      </w:r>
      <w:r w:rsidR="006E2E37">
        <w:t>provides the framework for a broad range of mutual obligations that are operationalised through the Plan of Action 2016-20. The Strategic Partnership also</w:t>
      </w:r>
      <w:r w:rsidR="00590D79">
        <w:t xml:space="preserve"> commits Australia to an ‘economic partnership’ that will assist Vietnam to achieve its socio-economic and development aspirations, placing an emphasis on economic reform, human resource development, private sector engagement, gender equity and innovation.</w:t>
      </w:r>
      <w:r w:rsidR="006E2E37">
        <w:t xml:space="preserve"> </w:t>
      </w:r>
      <w:r w:rsidR="00590D79">
        <w:t>T</w:t>
      </w:r>
      <w:r w:rsidRPr="00985247">
        <w:t xml:space="preserve">he establishment of </w:t>
      </w:r>
      <w:r w:rsidR="005A7671" w:rsidRPr="00985247">
        <w:t xml:space="preserve">an </w:t>
      </w:r>
      <w:r w:rsidR="00DF0F14">
        <w:t>a</w:t>
      </w:r>
      <w:r w:rsidR="005A7671" w:rsidRPr="00985247">
        <w:t>nnual Ministerial-level Economic Partnership Meeting (EPM</w:t>
      </w:r>
      <w:r w:rsidR="00590D79">
        <w:t>) will</w:t>
      </w:r>
      <w:r w:rsidRPr="00985247">
        <w:t xml:space="preserve"> </w:t>
      </w:r>
      <w:r w:rsidR="005A7671" w:rsidRPr="00985247">
        <w:t xml:space="preserve">bring together our trade, economic and </w:t>
      </w:r>
      <w:r w:rsidRPr="00985247">
        <w:t xml:space="preserve">development interests. Over the last year, </w:t>
      </w:r>
      <w:r w:rsidR="003A2C8D" w:rsidRPr="00985247">
        <w:t xml:space="preserve">we </w:t>
      </w:r>
      <w:r w:rsidRPr="00985247">
        <w:t xml:space="preserve">made progress </w:t>
      </w:r>
      <w:r w:rsidR="003A2C8D" w:rsidRPr="00985247">
        <w:t>in</w:t>
      </w:r>
      <w:r w:rsidRPr="00985247">
        <w:t xml:space="preserve"> </w:t>
      </w:r>
      <w:r w:rsidR="003A2C8D" w:rsidRPr="00985247">
        <w:t xml:space="preserve">establishing this </w:t>
      </w:r>
      <w:r w:rsidRPr="00985247">
        <w:t xml:space="preserve">new forum, with the first EPM scheduled to be </w:t>
      </w:r>
      <w:r w:rsidR="00B52BD8" w:rsidRPr="00985247">
        <w:t xml:space="preserve">held in Australia </w:t>
      </w:r>
      <w:r w:rsidR="00F919C8" w:rsidRPr="00985247">
        <w:t xml:space="preserve">in </w:t>
      </w:r>
      <w:r w:rsidR="00E5029D" w:rsidRPr="00985247">
        <w:t xml:space="preserve">late </w:t>
      </w:r>
      <w:r w:rsidRPr="00985247">
        <w:t>2019.</w:t>
      </w:r>
      <w:r w:rsidR="003A2C8D" w:rsidRPr="00985247">
        <w:t xml:space="preserve"> </w:t>
      </w:r>
      <w:r w:rsidR="00B52BD8" w:rsidRPr="00985247">
        <w:t>B</w:t>
      </w:r>
      <w:r w:rsidR="003A2C8D" w:rsidRPr="00985247">
        <w:t xml:space="preserve">oth governments also agreed to establish senior-official level working groups </w:t>
      </w:r>
      <w:r w:rsidR="005570CB">
        <w:t xml:space="preserve">on aid, trade and investment </w:t>
      </w:r>
      <w:r w:rsidR="00B52BD8" w:rsidRPr="00985247">
        <w:t xml:space="preserve">to inform and support the EPM </w:t>
      </w:r>
      <w:r w:rsidR="003A2C8D" w:rsidRPr="00985247">
        <w:t>–</w:t>
      </w:r>
      <w:r w:rsidR="00650419">
        <w:t xml:space="preserve"> </w:t>
      </w:r>
      <w:r w:rsidR="003A2C8D" w:rsidRPr="00985247">
        <w:t>which will meet annually and supersede former high-level consultations on aid.</w:t>
      </w:r>
    </w:p>
    <w:p w14:paraId="39A7ADEA" w14:textId="77777777" w:rsidR="002A51CA" w:rsidRPr="002A51CA" w:rsidRDefault="002A51CA" w:rsidP="00CF62AE">
      <w:pPr>
        <w:pStyle w:val="Heading2"/>
        <w:spacing w:before="360" w:line="300" w:lineRule="exact"/>
      </w:pPr>
      <w:r w:rsidRPr="002A51CA">
        <w:t xml:space="preserve">Program </w:t>
      </w:r>
      <w:r w:rsidR="00985247">
        <w:t>Quality and Partner Performance</w:t>
      </w:r>
    </w:p>
    <w:p w14:paraId="70C7CC9C" w14:textId="77777777" w:rsidR="002A51CA" w:rsidRPr="00CF62AE" w:rsidRDefault="00245B24" w:rsidP="002A51CA">
      <w:pPr>
        <w:rPr>
          <w:sz w:val="32"/>
          <w:szCs w:val="32"/>
          <w:lang w:eastAsia="zh-CN"/>
        </w:rPr>
      </w:pPr>
      <w:r>
        <w:rPr>
          <w:sz w:val="32"/>
          <w:szCs w:val="32"/>
          <w:lang w:eastAsia="zh-CN"/>
        </w:rPr>
        <w:t>Overview</w:t>
      </w:r>
    </w:p>
    <w:p w14:paraId="3C017E60" w14:textId="77777777" w:rsidR="0063501E" w:rsidRPr="009434B7" w:rsidRDefault="001337D7" w:rsidP="0063501E">
      <w:r w:rsidRPr="00A34847">
        <w:t xml:space="preserve">The </w:t>
      </w:r>
      <w:r w:rsidR="006706B2" w:rsidRPr="00A34847">
        <w:t xml:space="preserve">performance of the Vietnam </w:t>
      </w:r>
      <w:r w:rsidR="00E5029D" w:rsidRPr="00A34847">
        <w:t>a</w:t>
      </w:r>
      <w:r w:rsidR="00F9138F" w:rsidRPr="00A34847">
        <w:t xml:space="preserve">id program </w:t>
      </w:r>
      <w:r w:rsidR="00680972" w:rsidRPr="00A34847">
        <w:t>is</w:t>
      </w:r>
      <w:r w:rsidRPr="00A34847">
        <w:t xml:space="preserve"> assessed against </w:t>
      </w:r>
      <w:r w:rsidR="00F9138F" w:rsidRPr="00A34847">
        <w:t>a Performance Assessment Framework (PAF), which</w:t>
      </w:r>
      <w:r w:rsidR="006706B2" w:rsidRPr="00A34847">
        <w:t xml:space="preserve"> establishes benchmarks and associated annual targets for each of the three objectives of our </w:t>
      </w:r>
      <w:r w:rsidR="006706B2" w:rsidRPr="0015301B">
        <w:t>AIP</w:t>
      </w:r>
      <w:r w:rsidR="00F9138F" w:rsidRPr="0015301B">
        <w:t xml:space="preserve">. </w:t>
      </w:r>
      <w:r w:rsidR="006706B2" w:rsidRPr="0015301B">
        <w:t xml:space="preserve">In 2018-19, we </w:t>
      </w:r>
      <w:r w:rsidR="00277241" w:rsidRPr="0015301B">
        <w:t xml:space="preserve">updated our PAF to </w:t>
      </w:r>
      <w:r w:rsidR="006706B2" w:rsidRPr="0015301B">
        <w:t>reflect our maturing aid program (</w:t>
      </w:r>
      <w:r w:rsidR="00680972" w:rsidRPr="0015301B">
        <w:t>with</w:t>
      </w:r>
      <w:r w:rsidR="00C64CFD" w:rsidRPr="0015301B">
        <w:t xml:space="preserve"> </w:t>
      </w:r>
      <w:r w:rsidR="00CE6E20" w:rsidRPr="0015301B">
        <w:rPr>
          <w:i/>
        </w:rPr>
        <w:t>Aus4Transport</w:t>
      </w:r>
      <w:r w:rsidR="00C64CFD" w:rsidRPr="0015301B">
        <w:t>,</w:t>
      </w:r>
      <w:r w:rsidR="006706B2" w:rsidRPr="0015301B">
        <w:t xml:space="preserve"> </w:t>
      </w:r>
      <w:r w:rsidR="00CE6E20" w:rsidRPr="0015301B">
        <w:rPr>
          <w:i/>
        </w:rPr>
        <w:t>Aus4Equality</w:t>
      </w:r>
      <w:r w:rsidRPr="0015301B">
        <w:t xml:space="preserve"> and </w:t>
      </w:r>
      <w:r w:rsidR="00CE6E20" w:rsidRPr="0015301B">
        <w:rPr>
          <w:i/>
        </w:rPr>
        <w:t>Aus4Innovation</w:t>
      </w:r>
      <w:r w:rsidR="00C64CFD" w:rsidRPr="0015301B">
        <w:t xml:space="preserve"> completing their inception phases</w:t>
      </w:r>
      <w:r w:rsidR="00890B4B" w:rsidRPr="0015301B">
        <w:t xml:space="preserve"> and finalising their M</w:t>
      </w:r>
      <w:r w:rsidR="006D48D1" w:rsidRPr="0015301B">
        <w:t xml:space="preserve">onitoring and </w:t>
      </w:r>
      <w:r w:rsidR="00890B4B" w:rsidRPr="0015301B">
        <w:t>E</w:t>
      </w:r>
      <w:r w:rsidR="006D48D1" w:rsidRPr="0015301B">
        <w:t>valuation (M&amp;E)</w:t>
      </w:r>
      <w:r w:rsidR="00890B4B" w:rsidRPr="0015301B">
        <w:t xml:space="preserve"> frameworks</w:t>
      </w:r>
      <w:r w:rsidR="00C64CFD" w:rsidRPr="0015301B">
        <w:t>,</w:t>
      </w:r>
      <w:r w:rsidRPr="0015301B">
        <w:t xml:space="preserve"> </w:t>
      </w:r>
      <w:r w:rsidR="006706B2" w:rsidRPr="0015301B">
        <w:t xml:space="preserve">and </w:t>
      </w:r>
      <w:r w:rsidR="00C84F33" w:rsidRPr="0015301B">
        <w:rPr>
          <w:i/>
        </w:rPr>
        <w:t>Aus4Skills</w:t>
      </w:r>
      <w:r w:rsidR="00C64CFD" w:rsidRPr="0015301B">
        <w:t xml:space="preserve"> implementing recommendations from its mid-term review</w:t>
      </w:r>
      <w:r w:rsidR="006706B2" w:rsidRPr="0015301B">
        <w:t>)</w:t>
      </w:r>
      <w:r w:rsidR="00272E5A" w:rsidRPr="0015301B">
        <w:t>.</w:t>
      </w:r>
      <w:r w:rsidR="00850872" w:rsidRPr="0015301B">
        <w:t xml:space="preserve"> However, there is </w:t>
      </w:r>
      <w:r w:rsidR="00850872" w:rsidRPr="0015301B">
        <w:lastRenderedPageBreak/>
        <w:t>still scope</w:t>
      </w:r>
      <w:r w:rsidR="000F4EC2" w:rsidRPr="0015301B">
        <w:t xml:space="preserve"> to</w:t>
      </w:r>
      <w:r w:rsidR="00850872" w:rsidRPr="0015301B">
        <w:t xml:space="preserve"> </w:t>
      </w:r>
      <w:r w:rsidR="0063501E" w:rsidRPr="0015301B">
        <w:t>enhance</w:t>
      </w:r>
      <w:r w:rsidR="00850872" w:rsidRPr="0015301B">
        <w:t xml:space="preserve"> the PAF</w:t>
      </w:r>
      <w:r w:rsidR="0063501E" w:rsidRPr="0015301B">
        <w:t xml:space="preserve"> to ensure </w:t>
      </w:r>
      <w:r w:rsidR="00850872" w:rsidRPr="0015301B">
        <w:t>it captures the breadth of our engagement across our priority areas</w:t>
      </w:r>
      <w:r w:rsidR="00650419" w:rsidRPr="0015301B">
        <w:t xml:space="preserve"> and measures progress on cross</w:t>
      </w:r>
      <w:r w:rsidR="00DD45E3">
        <w:t>-</w:t>
      </w:r>
      <w:r w:rsidR="00650419" w:rsidRPr="0015301B">
        <w:t>cutting and operational objectives.</w:t>
      </w:r>
    </w:p>
    <w:p w14:paraId="2059EC8A" w14:textId="538E7513" w:rsidR="006D48D1" w:rsidRPr="009434B7" w:rsidRDefault="00647779" w:rsidP="006D48D1">
      <w:r w:rsidRPr="00A34847">
        <w:t xml:space="preserve">Each of our major investments have comprehensive </w:t>
      </w:r>
      <w:r w:rsidR="00650419">
        <w:t>M&amp;E</w:t>
      </w:r>
      <w:r w:rsidR="00680972" w:rsidRPr="00A34847">
        <w:t xml:space="preserve"> frameworks</w:t>
      </w:r>
      <w:r w:rsidR="0063501E">
        <w:t xml:space="preserve">. In 2018-19, most of our </w:t>
      </w:r>
      <w:r w:rsidR="0063501E" w:rsidRPr="0063501E">
        <w:t>Aid Quality Checks (AQCs) concluded that investment-level performance information was adequate</w:t>
      </w:r>
      <w:r w:rsidR="0063501E">
        <w:t>, although there were some exceptions</w:t>
      </w:r>
      <w:r w:rsidR="0063501E" w:rsidRPr="0063501E">
        <w:t xml:space="preserve">. </w:t>
      </w:r>
      <w:r w:rsidR="00E9595D" w:rsidRPr="001C3A29">
        <w:rPr>
          <w:i/>
        </w:rPr>
        <w:t>VCIC</w:t>
      </w:r>
      <w:r w:rsidR="00E9595D">
        <w:t>, for example, identified issues with the quality of data it had collected from enterprises</w:t>
      </w:r>
      <w:r w:rsidR="00650419">
        <w:t>. T</w:t>
      </w:r>
      <w:r w:rsidR="00E9595D">
        <w:t xml:space="preserve">he World Bank has now worked with </w:t>
      </w:r>
      <w:r w:rsidR="00E9595D" w:rsidRPr="001C3A29">
        <w:rPr>
          <w:i/>
        </w:rPr>
        <w:t>VCIC</w:t>
      </w:r>
      <w:r w:rsidR="00E9595D">
        <w:t xml:space="preserve"> to ensure there are robust monitoring and quality control systems in place. </w:t>
      </w:r>
      <w:r w:rsidR="00A116FD">
        <w:t>One on</w:t>
      </w:r>
      <w:r w:rsidR="0063501E">
        <w:t xml:space="preserve">going challenge is </w:t>
      </w:r>
      <w:r w:rsidR="00A116FD">
        <w:t xml:space="preserve">the lack of data on the impact of our investments, with reported results </w:t>
      </w:r>
      <w:r w:rsidR="00E9595D">
        <w:t xml:space="preserve">being </w:t>
      </w:r>
      <w:r w:rsidR="002C6A67">
        <w:t xml:space="preserve">mostly outputs </w:t>
      </w:r>
      <w:r w:rsidR="00A116FD">
        <w:t xml:space="preserve">focused. We are working </w:t>
      </w:r>
      <w:r w:rsidR="00A116FD" w:rsidRPr="00F363E3">
        <w:t xml:space="preserve">with </w:t>
      </w:r>
      <w:r w:rsidR="00C54766" w:rsidRPr="00F363E3">
        <w:t xml:space="preserve">our </w:t>
      </w:r>
      <w:r w:rsidR="00A116FD" w:rsidRPr="00F363E3">
        <w:t xml:space="preserve">partners to identify </w:t>
      </w:r>
      <w:r w:rsidR="00C54766" w:rsidRPr="00F363E3">
        <w:t xml:space="preserve">appropriate </w:t>
      </w:r>
      <w:r w:rsidR="00A116FD" w:rsidRPr="00F363E3">
        <w:t xml:space="preserve">tools for measuring </w:t>
      </w:r>
      <w:r w:rsidR="00C54766" w:rsidRPr="00F363E3">
        <w:t xml:space="preserve">the </w:t>
      </w:r>
      <w:r w:rsidR="00A116FD" w:rsidRPr="00F363E3">
        <w:t>outcomes and impact</w:t>
      </w:r>
      <w:r w:rsidR="00C54766" w:rsidRPr="00F363E3">
        <w:t xml:space="preserve"> of our investments</w:t>
      </w:r>
      <w:r w:rsidR="00A116FD" w:rsidRPr="00F363E3">
        <w:t>.</w:t>
      </w:r>
      <w:r w:rsidR="006D48D1" w:rsidRPr="00F363E3">
        <w:t xml:space="preserve"> Over the next year, </w:t>
      </w:r>
      <w:r w:rsidR="003E002C">
        <w:t>we</w:t>
      </w:r>
      <w:r w:rsidR="006D48D1" w:rsidRPr="00F363E3">
        <w:t xml:space="preserve"> will also explore the viability of engaging </w:t>
      </w:r>
      <w:r w:rsidR="00650419">
        <w:t>M&amp;E</w:t>
      </w:r>
      <w:r w:rsidR="006D48D1" w:rsidRPr="00F363E3">
        <w:t xml:space="preserve"> expertise to consolidate the range of M&amp;E frameworks into a more cohesive PAF at the aggregate level.</w:t>
      </w:r>
      <w:r w:rsidR="00A7743F">
        <w:t xml:space="preserve"> </w:t>
      </w:r>
      <w:r w:rsidR="00A7743F" w:rsidRPr="00A7743F">
        <w:t>This will include strengthening disaggregation by characteristics of interest, such as gender/sex, disability, socio-economic status and ethnicity.</w:t>
      </w:r>
    </w:p>
    <w:p w14:paraId="34D41E6F" w14:textId="1B2E44E7" w:rsidR="0017733F" w:rsidRPr="009434B7" w:rsidRDefault="00437F82" w:rsidP="00BE6C6D">
      <w:r w:rsidRPr="009434B7">
        <w:t>The p</w:t>
      </w:r>
      <w:r w:rsidR="0017733F" w:rsidRPr="009434B7">
        <w:t xml:space="preserve">rogram </w:t>
      </w:r>
      <w:r w:rsidR="00EC0D94" w:rsidRPr="009434B7">
        <w:t>met consolidation target</w:t>
      </w:r>
      <w:r w:rsidRPr="009434B7">
        <w:t>s</w:t>
      </w:r>
      <w:r w:rsidR="00EC0D94" w:rsidRPr="009434B7">
        <w:t xml:space="preserve"> </w:t>
      </w:r>
      <w:r w:rsidR="0017733F" w:rsidRPr="009434B7">
        <w:t>by reducing active investment</w:t>
      </w:r>
      <w:r w:rsidRPr="009434B7">
        <w:t>s</w:t>
      </w:r>
      <w:r w:rsidR="0017733F" w:rsidRPr="009434B7">
        <w:t xml:space="preserve"> to 14 </w:t>
      </w:r>
      <w:r w:rsidRPr="009434B7">
        <w:t>(from 17</w:t>
      </w:r>
      <w:r w:rsidR="00680972" w:rsidRPr="009434B7">
        <w:t xml:space="preserve"> last year</w:t>
      </w:r>
      <w:r w:rsidRPr="009434B7">
        <w:t>).</w:t>
      </w:r>
      <w:r w:rsidR="006A3111">
        <w:t xml:space="preserve"> </w:t>
      </w:r>
      <w:r w:rsidRPr="009434B7">
        <w:t xml:space="preserve">Major programs </w:t>
      </w:r>
      <w:r w:rsidR="003E002C">
        <w:t>that</w:t>
      </w:r>
      <w:r w:rsidR="003E002C" w:rsidRPr="009434B7">
        <w:t xml:space="preserve"> </w:t>
      </w:r>
      <w:r w:rsidRPr="009434B7">
        <w:t>conclude</w:t>
      </w:r>
      <w:r w:rsidR="003E002C">
        <w:t>d</w:t>
      </w:r>
      <w:r w:rsidRPr="009434B7">
        <w:t xml:space="preserve"> in 2018-19 included the Cao Lanh Bridge, the Integrated Coastal Management Program, and our support to </w:t>
      </w:r>
      <w:r w:rsidR="00647779" w:rsidRPr="009434B7">
        <w:t>communities affected by Typhoon Damrey in 2017</w:t>
      </w:r>
      <w:r w:rsidR="00EC0D94" w:rsidRPr="009434B7">
        <w:t xml:space="preserve">. </w:t>
      </w:r>
      <w:r w:rsidR="00647779" w:rsidRPr="009434B7">
        <w:t xml:space="preserve">Of our 14 active investments, </w:t>
      </w:r>
      <w:r w:rsidR="00890B4B" w:rsidRPr="009434B7">
        <w:t>43 per cent are above $10 million</w:t>
      </w:r>
      <w:r w:rsidR="00890B4B">
        <w:t xml:space="preserve">, </w:t>
      </w:r>
      <w:r w:rsidR="00890B4B" w:rsidRPr="009434B7">
        <w:t xml:space="preserve">14 </w:t>
      </w:r>
      <w:r w:rsidR="00B81BF8">
        <w:t>per cent</w:t>
      </w:r>
      <w:r w:rsidR="00890B4B" w:rsidRPr="009434B7">
        <w:t xml:space="preserve"> are between $3 million and $10 million</w:t>
      </w:r>
      <w:r w:rsidR="00890B4B">
        <w:t>, and</w:t>
      </w:r>
      <w:r w:rsidR="00890B4B" w:rsidRPr="009434B7">
        <w:t xml:space="preserve"> </w:t>
      </w:r>
      <w:r w:rsidR="00647779" w:rsidRPr="009434B7">
        <w:t>43 per cent are low-value investments (under $3 million).</w:t>
      </w:r>
      <w:r w:rsidR="00A34847">
        <w:t xml:space="preserve"> With increasing demand for small-scale (but </w:t>
      </w:r>
      <w:r w:rsidR="00890B4B">
        <w:t>high impact</w:t>
      </w:r>
      <w:r w:rsidR="00A34847">
        <w:t>) investments, a</w:t>
      </w:r>
      <w:r w:rsidR="00890B4B">
        <w:t>n ongoing</w:t>
      </w:r>
      <w:r w:rsidR="00A34847">
        <w:t xml:space="preserve"> challenge </w:t>
      </w:r>
      <w:r w:rsidR="00890B4B">
        <w:t xml:space="preserve">is </w:t>
      </w:r>
      <w:r w:rsidR="00A34847">
        <w:t xml:space="preserve">limiting proliferation while also ensuring our aid program can </w:t>
      </w:r>
      <w:r w:rsidR="00890B4B">
        <w:t xml:space="preserve">support strategic investments that </w:t>
      </w:r>
      <w:r w:rsidR="00A34847">
        <w:t xml:space="preserve">respond to emerging needs </w:t>
      </w:r>
      <w:r w:rsidR="00890B4B">
        <w:t>and</w:t>
      </w:r>
      <w:r w:rsidR="00A34847">
        <w:t xml:space="preserve"> key reform priorities</w:t>
      </w:r>
      <w:r w:rsidR="00650419">
        <w:t xml:space="preserve">. </w:t>
      </w:r>
    </w:p>
    <w:p w14:paraId="48A059EC" w14:textId="77777777" w:rsidR="000F4EC2" w:rsidRDefault="003A2702" w:rsidP="00A34847">
      <w:r>
        <w:t>Two</w:t>
      </w:r>
      <w:r w:rsidR="00A34847">
        <w:t xml:space="preserve"> evaluation</w:t>
      </w:r>
      <w:r>
        <w:t>s</w:t>
      </w:r>
      <w:r w:rsidR="00A34847">
        <w:t xml:space="preserve"> w</w:t>
      </w:r>
      <w:r>
        <w:t>ere</w:t>
      </w:r>
      <w:r w:rsidR="00A34847">
        <w:t xml:space="preserve"> completed in the reporting period – an </w:t>
      </w:r>
      <w:r w:rsidR="00B20748" w:rsidRPr="009434B7">
        <w:t>independent mid-t</w:t>
      </w:r>
      <w:r w:rsidR="00A34847">
        <w:t xml:space="preserve">erm review of </w:t>
      </w:r>
      <w:r w:rsidR="00C84F33" w:rsidRPr="00C84F33">
        <w:rPr>
          <w:i/>
        </w:rPr>
        <w:t>Aus4Skills</w:t>
      </w:r>
      <w:r w:rsidRPr="002F33D9">
        <w:t xml:space="preserve">, and </w:t>
      </w:r>
      <w:r>
        <w:t xml:space="preserve">a </w:t>
      </w:r>
      <w:r w:rsidRPr="002F33D9">
        <w:t xml:space="preserve">partner-led mid-term review of </w:t>
      </w:r>
      <w:r w:rsidRPr="003A2702">
        <w:rPr>
          <w:i/>
        </w:rPr>
        <w:t>WEAVE</w:t>
      </w:r>
      <w:r w:rsidR="00A34847">
        <w:t xml:space="preserve">. The </w:t>
      </w:r>
      <w:r w:rsidRPr="002F33D9">
        <w:rPr>
          <w:i/>
        </w:rPr>
        <w:t>Aus4Skills</w:t>
      </w:r>
      <w:r>
        <w:t xml:space="preserve"> </w:t>
      </w:r>
      <w:r w:rsidR="00A34847">
        <w:t xml:space="preserve">review concluded that </w:t>
      </w:r>
      <w:r w:rsidRPr="002F33D9">
        <w:t>the</w:t>
      </w:r>
      <w:r>
        <w:rPr>
          <w:i/>
        </w:rPr>
        <w:t xml:space="preserve"> </w:t>
      </w:r>
      <w:r w:rsidRPr="002F33D9">
        <w:t>investment</w:t>
      </w:r>
      <w:r w:rsidRPr="009434B7">
        <w:t xml:space="preserve"> </w:t>
      </w:r>
      <w:r w:rsidR="00B20748" w:rsidRPr="009434B7">
        <w:t>is a valuable part of Australia’s engagement with Vietnam</w:t>
      </w:r>
      <w:r w:rsidR="00A34847">
        <w:t xml:space="preserve">, which with </w:t>
      </w:r>
      <w:r w:rsidR="00B20748" w:rsidRPr="009434B7">
        <w:t xml:space="preserve">careful support in the </w:t>
      </w:r>
      <w:r w:rsidR="00A34847">
        <w:t xml:space="preserve">next </w:t>
      </w:r>
      <w:r w:rsidR="00B20748" w:rsidRPr="009434B7">
        <w:t xml:space="preserve">12-18 months </w:t>
      </w:r>
      <w:r w:rsidR="00A34847">
        <w:t xml:space="preserve">has </w:t>
      </w:r>
      <w:r w:rsidR="00B20748" w:rsidRPr="009434B7">
        <w:t>the potential to produce long-lasting contribution</w:t>
      </w:r>
      <w:r w:rsidR="00A34847">
        <w:t>s</w:t>
      </w:r>
      <w:r w:rsidR="00B20748" w:rsidRPr="009434B7">
        <w:t xml:space="preserve"> to the Australia-Vietnam economic partnership. It identified opportunities for enhanc</w:t>
      </w:r>
      <w:r w:rsidR="00A34847">
        <w:t>ing</w:t>
      </w:r>
      <w:r w:rsidR="00B20748" w:rsidRPr="009434B7">
        <w:t xml:space="preserve"> long term planning, strengthen</w:t>
      </w:r>
      <w:r w:rsidR="00A34847">
        <w:t>ing</w:t>
      </w:r>
      <w:r w:rsidR="00B20748" w:rsidRPr="009434B7">
        <w:t xml:space="preserve"> governance</w:t>
      </w:r>
      <w:r w:rsidR="00A34847">
        <w:t>,</w:t>
      </w:r>
      <w:r w:rsidR="00B20748" w:rsidRPr="009434B7">
        <w:t xml:space="preserve"> and increas</w:t>
      </w:r>
      <w:r w:rsidR="00A34847">
        <w:t>ing</w:t>
      </w:r>
      <w:r w:rsidR="00B20748" w:rsidRPr="009434B7">
        <w:t xml:space="preserve"> collaboration and policy dialo</w:t>
      </w:r>
      <w:r w:rsidR="000F4EC2">
        <w:t>gue with priority stakeholders.</w:t>
      </w:r>
      <w:r>
        <w:t xml:space="preserve"> The </w:t>
      </w:r>
      <w:r w:rsidRPr="002F33D9">
        <w:rPr>
          <w:i/>
        </w:rPr>
        <w:t>WEAVE</w:t>
      </w:r>
      <w:r>
        <w:t xml:space="preserve"> review found that the project was on track to achieve two out of three objectives, and made recommendations to accelerate progress on the third objective.</w:t>
      </w:r>
      <w:r w:rsidR="00CD4C01">
        <w:t xml:space="preserve"> The findings of the WEAVE review have informed implementation of </w:t>
      </w:r>
      <w:r w:rsidR="00CD4C01" w:rsidRPr="001C3A29">
        <w:rPr>
          <w:i/>
        </w:rPr>
        <w:t>GREAT</w:t>
      </w:r>
      <w:r w:rsidR="00CD4C01">
        <w:t>, DFAT’s flagship program on women’s economic empowerment.</w:t>
      </w:r>
    </w:p>
    <w:p w14:paraId="4AA68528" w14:textId="59161414" w:rsidR="00890B4B" w:rsidRDefault="00A34847">
      <w:r>
        <w:t xml:space="preserve">The planned partner-led evaluation of the Southern Coastal Corridor </w:t>
      </w:r>
      <w:r w:rsidR="00131883">
        <w:t xml:space="preserve">Project </w:t>
      </w:r>
      <w:r>
        <w:t>was delayed</w:t>
      </w:r>
      <w:r w:rsidR="000F4EC2">
        <w:t xml:space="preserve"> because the </w:t>
      </w:r>
      <w:r w:rsidR="00650419">
        <w:t>Asian Development Bank (</w:t>
      </w:r>
      <w:r w:rsidR="000F4EC2">
        <w:t>ADB</w:t>
      </w:r>
      <w:r w:rsidR="00650419">
        <w:t>)</w:t>
      </w:r>
      <w:r w:rsidR="000F4EC2" w:rsidRPr="000F4EC2">
        <w:t xml:space="preserve"> require</w:t>
      </w:r>
      <w:r w:rsidR="000F4EC2">
        <w:t>s</w:t>
      </w:r>
      <w:r w:rsidR="000F4EC2" w:rsidRPr="000F4EC2">
        <w:t xml:space="preserve"> full financial closure of the project before it can commission the Project Completion Report (PCR). In July, </w:t>
      </w:r>
      <w:r w:rsidR="000F4EC2">
        <w:t xml:space="preserve">the </w:t>
      </w:r>
      <w:r w:rsidR="000F4EC2" w:rsidRPr="000F4EC2">
        <w:t xml:space="preserve">ADB and the Executing Agency </w:t>
      </w:r>
      <w:r w:rsidR="000F4EC2">
        <w:t xml:space="preserve">of the Vietnamese Government </w:t>
      </w:r>
      <w:r w:rsidR="000F4EC2" w:rsidRPr="000F4EC2">
        <w:t xml:space="preserve">agreed on a tentative timetable for return of funds (December 2019) and completion of </w:t>
      </w:r>
      <w:r w:rsidR="000F4EC2">
        <w:t xml:space="preserve">the </w:t>
      </w:r>
      <w:r w:rsidR="000F4EC2" w:rsidRPr="000F4EC2">
        <w:t>PCR (</w:t>
      </w:r>
      <w:r w:rsidR="000F4EC2">
        <w:t>mid-</w:t>
      </w:r>
      <w:r w:rsidR="000F4EC2" w:rsidRPr="000F4EC2">
        <w:t>2020).</w:t>
      </w:r>
      <w:r w:rsidR="00850872">
        <w:t xml:space="preserve"> </w:t>
      </w:r>
      <w:r w:rsidR="00890B4B">
        <w:t xml:space="preserve">With many of our flagship investments nearing the mid-way point, </w:t>
      </w:r>
      <w:r w:rsidR="00850872">
        <w:t xml:space="preserve">the program will have a </w:t>
      </w:r>
      <w:r w:rsidR="00890B4B">
        <w:t xml:space="preserve">heavy evaluation schedule </w:t>
      </w:r>
      <w:r w:rsidR="00850872">
        <w:t xml:space="preserve">over the </w:t>
      </w:r>
      <w:r w:rsidR="00890B4B">
        <w:t>next year</w:t>
      </w:r>
      <w:r w:rsidR="00497C12">
        <w:t>. T</w:t>
      </w:r>
      <w:r w:rsidR="00850872">
        <w:t xml:space="preserve">he list of planned evaluations is in </w:t>
      </w:r>
      <w:r w:rsidR="00850872" w:rsidRPr="00850872">
        <w:rPr>
          <w:b/>
        </w:rPr>
        <w:t>Annex C</w:t>
      </w:r>
      <w:r w:rsidR="00890B4B">
        <w:t>.</w:t>
      </w:r>
    </w:p>
    <w:p w14:paraId="714F21E0" w14:textId="77777777" w:rsidR="00600479" w:rsidRPr="00CF62AE" w:rsidRDefault="00600479" w:rsidP="00BE6C6D">
      <w:pPr>
        <w:rPr>
          <w:sz w:val="32"/>
          <w:szCs w:val="32"/>
          <w:lang w:eastAsia="zh-CN"/>
        </w:rPr>
      </w:pPr>
      <w:r w:rsidRPr="00CF62AE">
        <w:rPr>
          <w:sz w:val="32"/>
          <w:szCs w:val="32"/>
          <w:lang w:eastAsia="zh-CN"/>
        </w:rPr>
        <w:t>Aid Quality Checks (AQCs)</w:t>
      </w:r>
    </w:p>
    <w:p w14:paraId="03D3801F" w14:textId="4AB60249" w:rsidR="00E75624" w:rsidRDefault="006B77A7" w:rsidP="001C3A29">
      <w:pPr>
        <w:spacing w:before="160"/>
      </w:pPr>
      <w:r>
        <w:t>In 2019, we completed Investment Quality Reporting for s</w:t>
      </w:r>
      <w:r w:rsidR="000B1CEE">
        <w:t xml:space="preserve">even investments, including </w:t>
      </w:r>
      <w:r w:rsidR="00397393" w:rsidRPr="00C13EFC">
        <w:t>six AQCs</w:t>
      </w:r>
      <w:r>
        <w:t xml:space="preserve"> and one Final AQC. Of the six AQCs, three </w:t>
      </w:r>
      <w:r w:rsidR="000B1CEE">
        <w:t xml:space="preserve">were for </w:t>
      </w:r>
      <w:r>
        <w:t>investments in the</w:t>
      </w:r>
      <w:r w:rsidR="000B1CEE">
        <w:t>ir</w:t>
      </w:r>
      <w:r>
        <w:t xml:space="preserve"> </w:t>
      </w:r>
      <w:r w:rsidR="00397393" w:rsidRPr="00C13EFC">
        <w:t>first year of implementation (</w:t>
      </w:r>
      <w:r w:rsidR="0059482E" w:rsidRPr="0059482E">
        <w:rPr>
          <w:i/>
        </w:rPr>
        <w:t>Aus4Reform</w:t>
      </w:r>
      <w:r w:rsidR="00397393" w:rsidRPr="00C13EFC">
        <w:t xml:space="preserve">, </w:t>
      </w:r>
      <w:r w:rsidR="00CE6E20" w:rsidRPr="00CE6E20">
        <w:rPr>
          <w:i/>
        </w:rPr>
        <w:t>Aus4Equality</w:t>
      </w:r>
      <w:r w:rsidR="00397393" w:rsidRPr="00C13EFC">
        <w:t xml:space="preserve"> and </w:t>
      </w:r>
      <w:r w:rsidR="00CE6E20" w:rsidRPr="00CE6E20">
        <w:rPr>
          <w:i/>
        </w:rPr>
        <w:t>Aus4Transport</w:t>
      </w:r>
      <w:r>
        <w:t>).</w:t>
      </w:r>
      <w:r w:rsidR="00BC2222">
        <w:t xml:space="preserve"> </w:t>
      </w:r>
      <w:r w:rsidR="000B1CEE">
        <w:t xml:space="preserve">A table of AQC ratings is included </w:t>
      </w:r>
      <w:r w:rsidR="004C07F1">
        <w:t>in</w:t>
      </w:r>
      <w:r w:rsidR="000B1CEE">
        <w:t xml:space="preserve"> </w:t>
      </w:r>
      <w:r w:rsidR="000B1CEE" w:rsidRPr="004C07F1">
        <w:rPr>
          <w:b/>
        </w:rPr>
        <w:t>Annex D</w:t>
      </w:r>
      <w:r w:rsidR="000B1CEE">
        <w:t>.</w:t>
      </w:r>
      <w:r w:rsidR="00E75624">
        <w:t xml:space="preserve"> </w:t>
      </w:r>
      <w:r w:rsidR="000B1CEE">
        <w:t xml:space="preserve">This year, DFAT streamlined the AQC process </w:t>
      </w:r>
      <w:r w:rsidR="00BC2222">
        <w:t xml:space="preserve">for all investments </w:t>
      </w:r>
      <w:r w:rsidR="000B1CEE">
        <w:t xml:space="preserve">to </w:t>
      </w:r>
      <w:r>
        <w:t xml:space="preserve">focus on three </w:t>
      </w:r>
      <w:r w:rsidR="000B1CEE">
        <w:t xml:space="preserve">critical </w:t>
      </w:r>
      <w:r>
        <w:t xml:space="preserve">performance criteria </w:t>
      </w:r>
      <w:r w:rsidR="00BC2222">
        <w:t>–</w:t>
      </w:r>
      <w:r>
        <w:t xml:space="preserve"> </w:t>
      </w:r>
      <w:r w:rsidR="00F64D84" w:rsidRPr="00C13EFC">
        <w:t>Effectiveness</w:t>
      </w:r>
      <w:r w:rsidR="00BC2222">
        <w:t>,</w:t>
      </w:r>
      <w:r w:rsidR="00F64D84" w:rsidRPr="00C13EFC">
        <w:t xml:space="preserve"> Efficiency and Gender Equality</w:t>
      </w:r>
      <w:r w:rsidR="000B1CEE">
        <w:t>.</w:t>
      </w:r>
      <w:r w:rsidR="004C07F1">
        <w:t xml:space="preserve"> </w:t>
      </w:r>
      <w:r w:rsidR="00071B20">
        <w:t xml:space="preserve">Assessments of Sustainability and Monitoring and Evaluation – previously included as standalone categories – were integrated in the three main criteria, </w:t>
      </w:r>
      <w:r w:rsidR="00E75624">
        <w:t>making it difficult</w:t>
      </w:r>
      <w:r w:rsidR="00071B20">
        <w:t xml:space="preserve"> to </w:t>
      </w:r>
      <w:r w:rsidR="00E75624">
        <w:t xml:space="preserve">directly compare results with </w:t>
      </w:r>
      <w:r w:rsidR="00071B20">
        <w:t xml:space="preserve">last year’s </w:t>
      </w:r>
      <w:r w:rsidR="00E75624">
        <w:t>AQCs</w:t>
      </w:r>
      <w:r w:rsidR="00071B20">
        <w:t>.</w:t>
      </w:r>
    </w:p>
    <w:p w14:paraId="63E6CE8C" w14:textId="40A6593F" w:rsidR="002C1DCE" w:rsidRDefault="0036632A">
      <w:r w:rsidRPr="0036632A">
        <w:t xml:space="preserve">In 2018-19, the Vietnam program achieved satisfactory ratings for </w:t>
      </w:r>
      <w:r w:rsidR="00807BD3">
        <w:t>five</w:t>
      </w:r>
      <w:r w:rsidRPr="0036632A">
        <w:t xml:space="preserve"> out of </w:t>
      </w:r>
      <w:r w:rsidR="00234324">
        <w:t>six</w:t>
      </w:r>
      <w:r w:rsidR="00807BD3" w:rsidRPr="0036632A">
        <w:t xml:space="preserve"> </w:t>
      </w:r>
      <w:r w:rsidRPr="0036632A">
        <w:t xml:space="preserve">investments for Effectiveness, and </w:t>
      </w:r>
      <w:r w:rsidR="00807BD3">
        <w:t>four</w:t>
      </w:r>
      <w:r w:rsidRPr="0036632A">
        <w:t xml:space="preserve"> out of </w:t>
      </w:r>
      <w:r w:rsidR="00807BD3">
        <w:t>six</w:t>
      </w:r>
      <w:r w:rsidRPr="0036632A">
        <w:t xml:space="preserve"> investments for Efficiency. In its first AQC, </w:t>
      </w:r>
      <w:r w:rsidR="00CE6E20" w:rsidRPr="00CE6E20">
        <w:rPr>
          <w:i/>
        </w:rPr>
        <w:t>Aus4Transport</w:t>
      </w:r>
      <w:r w:rsidRPr="0036632A">
        <w:t xml:space="preserve"> was rated an Investment Requiring Improvement (IRI), with ‘less than adequate’ scores for both</w:t>
      </w:r>
      <w:r>
        <w:t xml:space="preserve"> Effectiveness and Efficiency. </w:t>
      </w:r>
      <w:r w:rsidRPr="0036632A">
        <w:t xml:space="preserve">Two core issues diminished its performance. Firstly, disbursement was slower than expected due to a significant change to the public financing context in Vietnam and higher work pressures on the </w:t>
      </w:r>
      <w:r w:rsidR="00CE6E20" w:rsidRPr="00CE6E20">
        <w:rPr>
          <w:i/>
        </w:rPr>
        <w:t>Aus4Transport</w:t>
      </w:r>
      <w:r w:rsidRPr="0036632A">
        <w:t xml:space="preserve"> office than was anticipated at design. Secondly, program partners</w:t>
      </w:r>
      <w:r w:rsidR="00EA4896">
        <w:t>’</w:t>
      </w:r>
      <w:r w:rsidRPr="0036632A">
        <w:t xml:space="preserve"> </w:t>
      </w:r>
      <w:r w:rsidR="00EA4896">
        <w:t xml:space="preserve">lack of familiarity </w:t>
      </w:r>
      <w:r w:rsidRPr="0036632A">
        <w:t xml:space="preserve">with the </w:t>
      </w:r>
      <w:r w:rsidRPr="0036632A">
        <w:lastRenderedPageBreak/>
        <w:t>new delivery modality for infrastructure cooperation and increased scrutiny of public financial management resulted in slower than anticipated decision-making.</w:t>
      </w:r>
      <w:r>
        <w:t xml:space="preserve"> </w:t>
      </w:r>
      <w:r w:rsidR="00497C12">
        <w:t>A</w:t>
      </w:r>
      <w:r w:rsidR="00C54766">
        <w:t xml:space="preserve"> Remediation Plan has been developed to </w:t>
      </w:r>
      <w:r w:rsidR="00614AE3">
        <w:t xml:space="preserve">improve the performance of </w:t>
      </w:r>
      <w:r w:rsidR="00CE6E20" w:rsidRPr="00CE6E20">
        <w:rPr>
          <w:i/>
        </w:rPr>
        <w:t>Aus4Transport</w:t>
      </w:r>
      <w:r w:rsidR="00614AE3">
        <w:t xml:space="preserve"> over the next year. </w:t>
      </w:r>
      <w:r w:rsidR="00E75624" w:rsidRPr="001C3A29">
        <w:rPr>
          <w:i/>
        </w:rPr>
        <w:t>VCIC</w:t>
      </w:r>
      <w:r w:rsidR="00E75624" w:rsidRPr="00EF100E">
        <w:t xml:space="preserve"> </w:t>
      </w:r>
      <w:r w:rsidR="00EF100E" w:rsidRPr="00EF100E">
        <w:t xml:space="preserve">was rated </w:t>
      </w:r>
      <w:r w:rsidR="00807BD3">
        <w:t>three</w:t>
      </w:r>
      <w:r w:rsidR="00EF100E" w:rsidRPr="00EF100E">
        <w:t xml:space="preserve"> for E</w:t>
      </w:r>
      <w:r w:rsidR="00E75624" w:rsidRPr="00EF100E">
        <w:t>fficiency due to high staff turn-over</w:t>
      </w:r>
      <w:r w:rsidR="00EF100E" w:rsidRPr="00EF100E">
        <w:t xml:space="preserve">, slow disbursement of </w:t>
      </w:r>
      <w:r w:rsidR="00326A79">
        <w:t xml:space="preserve">grants, and inadequate quality control for monitoring and evaluation. DFAT is working with the World Bank to rectify these issues and ensure </w:t>
      </w:r>
      <w:r w:rsidR="00326A79" w:rsidRPr="001C3A29">
        <w:rPr>
          <w:i/>
        </w:rPr>
        <w:t>VCIC</w:t>
      </w:r>
      <w:r w:rsidR="00326A79">
        <w:t xml:space="preserve"> can deliver its intended outcomes in its final year.</w:t>
      </w:r>
      <w:r w:rsidR="002C1DCE" w:rsidRPr="002C1DCE">
        <w:t xml:space="preserve"> </w:t>
      </w:r>
      <w:r w:rsidR="00CB5283">
        <w:t xml:space="preserve">Actions to date have included providing support on the </w:t>
      </w:r>
      <w:r w:rsidR="00CB5283" w:rsidRPr="00CB5283">
        <w:t>revision of the results framework</w:t>
      </w:r>
      <w:r w:rsidR="00CB5283">
        <w:t xml:space="preserve">; training for </w:t>
      </w:r>
      <w:r w:rsidR="00CB5283" w:rsidRPr="001C3A29">
        <w:rPr>
          <w:i/>
        </w:rPr>
        <w:t>VCIC</w:t>
      </w:r>
      <w:r w:rsidR="00CB5283">
        <w:t xml:space="preserve"> </w:t>
      </w:r>
      <w:r w:rsidR="00CB5283" w:rsidRPr="00CB5283">
        <w:t>staff and enterprises on data and information collection and reporting</w:t>
      </w:r>
      <w:r w:rsidR="00CB5283">
        <w:t xml:space="preserve">; and biannual (instead of annual) </w:t>
      </w:r>
      <w:r w:rsidR="00CB5283" w:rsidRPr="00CB5283">
        <w:t>Steering Committee meetings.</w:t>
      </w:r>
    </w:p>
    <w:p w14:paraId="288EADEC" w14:textId="77777777" w:rsidR="002C1DCE" w:rsidRPr="00C75C70" w:rsidRDefault="002C1DCE" w:rsidP="002C1DCE">
      <w:r w:rsidRPr="00C75C70">
        <w:t>The Final AQC for the Cao Lanh Bridge project demonstrated that the investment had performed well across its lifetime, with strong ratings for all criteria.</w:t>
      </w:r>
      <w:r>
        <w:t xml:space="preserve"> The investment was completed on time and on budget,</w:t>
      </w:r>
      <w:r w:rsidR="00ED1188">
        <w:t xml:space="preserve"> a significant achievement</w:t>
      </w:r>
      <w:r>
        <w:t xml:space="preserve"> in a sector where project delays are common.</w:t>
      </w:r>
    </w:p>
    <w:p w14:paraId="04B30124" w14:textId="77777777" w:rsidR="00ED1188" w:rsidRDefault="00ED1188" w:rsidP="00600479">
      <w:r w:rsidRPr="00ED1188">
        <w:t xml:space="preserve">The program again achieved 100 per cent satisfactory ratings for Gender Equality, a </w:t>
      </w:r>
      <w:r w:rsidR="00650419">
        <w:t>strong</w:t>
      </w:r>
      <w:r w:rsidR="00650419" w:rsidRPr="00ED1188">
        <w:t xml:space="preserve"> </w:t>
      </w:r>
      <w:r w:rsidRPr="00ED1188">
        <w:t xml:space="preserve">achievement given that many investments were shifting from design to implementation. The program maintained momentum on gender equality by the ongoing advice of Post gender expertise to all investments throughout the year, and </w:t>
      </w:r>
      <w:r w:rsidR="00497C12">
        <w:t>by</w:t>
      </w:r>
      <w:r w:rsidRPr="00ED1188">
        <w:t xml:space="preserve"> holding mid-year AQC clinics to address performance issues. However, scores for disability-inclusion were low across the Vietnam program </w:t>
      </w:r>
      <w:r>
        <w:t>(</w:t>
      </w:r>
      <w:r w:rsidRPr="00ED1188">
        <w:t xml:space="preserve">with the exception of </w:t>
      </w:r>
      <w:r w:rsidR="00C84F33" w:rsidRPr="00C84F33">
        <w:rPr>
          <w:i/>
        </w:rPr>
        <w:t>Aus4Skills</w:t>
      </w:r>
      <w:r>
        <w:t>),</w:t>
      </w:r>
      <w:r w:rsidRPr="00ED1188">
        <w:t xml:space="preserve"> reflecting shortcomings in both resourcing at implementation and staff </w:t>
      </w:r>
      <w:r>
        <w:t xml:space="preserve">confidence in advocacy. </w:t>
      </w:r>
      <w:r w:rsidRPr="00ED1188">
        <w:t>Training on disability-inclusive development will be provided to DFAT program managers and implementing partners in 2019 to enable investments to identify pragmatic measures to enhance disability-inclusion.</w:t>
      </w:r>
    </w:p>
    <w:p w14:paraId="623F83B7" w14:textId="77777777" w:rsidR="00600479" w:rsidRPr="00CF62AE" w:rsidRDefault="00600479" w:rsidP="00600479">
      <w:pPr>
        <w:rPr>
          <w:sz w:val="32"/>
          <w:szCs w:val="32"/>
          <w:lang w:eastAsia="zh-CN"/>
        </w:rPr>
      </w:pPr>
      <w:r w:rsidRPr="00CF62AE">
        <w:rPr>
          <w:sz w:val="32"/>
          <w:szCs w:val="32"/>
          <w:lang w:eastAsia="zh-CN"/>
        </w:rPr>
        <w:t>Performance of key delivery partners</w:t>
      </w:r>
    </w:p>
    <w:p w14:paraId="39ACE1D1" w14:textId="0013538C" w:rsidR="00E9595D" w:rsidRDefault="00E9595D" w:rsidP="00E9595D">
      <w:r>
        <w:t xml:space="preserve">We completed six </w:t>
      </w:r>
      <w:r w:rsidR="00052870">
        <w:t>P</w:t>
      </w:r>
      <w:r>
        <w:t xml:space="preserve">artner </w:t>
      </w:r>
      <w:r w:rsidR="00052870">
        <w:t>P</w:t>
      </w:r>
      <w:r>
        <w:t xml:space="preserve">erformance </w:t>
      </w:r>
      <w:r w:rsidR="00052870">
        <w:t>A</w:t>
      </w:r>
      <w:r>
        <w:t>ssessments</w:t>
      </w:r>
      <w:r w:rsidR="00052870">
        <w:t xml:space="preserve"> </w:t>
      </w:r>
      <w:r>
        <w:t xml:space="preserve">during the reporting period, including three assessments with multilateral banks (two for the World Bank Group and one for the </w:t>
      </w:r>
      <w:r w:rsidR="00650419">
        <w:t>ADB</w:t>
      </w:r>
      <w:r>
        <w:t>) and three with managing contractors</w:t>
      </w:r>
      <w:r w:rsidR="002B0F1F">
        <w:t xml:space="preserve"> (Coffey International, Cowater</w:t>
      </w:r>
      <w:r>
        <w:t>Sogema</w:t>
      </w:r>
      <w:r w:rsidR="00FA45D6">
        <w:t>,</w:t>
      </w:r>
      <w:r>
        <w:t xml:space="preserve"> and AECOM – now DT Global). All partners performed satisfactorily across all areas of assessment.</w:t>
      </w:r>
    </w:p>
    <w:p w14:paraId="385FDCB4" w14:textId="77777777" w:rsidR="00E9595D" w:rsidRDefault="00E9595D" w:rsidP="00E9595D">
      <w:r>
        <w:t xml:space="preserve">This was the first year we assessed the performance of two of the three managing contractors for our major investments in skills, women’s economic empowerment and transport infrastructure. The assessments found that all three commercial suppliers are delivering effectively and represent good value for money. They demonstrate strong leadership, have engaged professional and qualified teams, are responsive to DFAT’s requests, and are effectively managing key risks. The challenges encountered with </w:t>
      </w:r>
      <w:r w:rsidR="00CE6E20" w:rsidRPr="00CE6E20">
        <w:rPr>
          <w:i/>
        </w:rPr>
        <w:t>Aus4Transport</w:t>
      </w:r>
      <w:r>
        <w:t xml:space="preserve"> (leading to it becoming an IRI) reflect the operating context rather than the performance of the delivery partner.</w:t>
      </w:r>
    </w:p>
    <w:p w14:paraId="50A2ADB2" w14:textId="77777777" w:rsidR="00E9595D" w:rsidRDefault="00E9595D" w:rsidP="00E9595D">
      <w:r>
        <w:t xml:space="preserve">Multilateral banks remained important partners for Australia’s aid program in Vietnam. Our partnership with the World Bank continued to strengthen over the last year, with the World Bank demonstrating flexibility and willingness to adjust </w:t>
      </w:r>
      <w:r w:rsidR="003A0E5E">
        <w:t>its</w:t>
      </w:r>
      <w:r>
        <w:t xml:space="preserve"> approach to meet DFAT’s needs. Our partnership with the ADB remained productive and influential. ADB and DFAT worked effectively together to conduct a final review mission for the Central Mekong Delta Connectivity Project, and advocate at high levels with the Vietnamese Government for the resolution of outstanding safeguards issues associated with the project.</w:t>
      </w:r>
    </w:p>
    <w:p w14:paraId="0BEE6A5F" w14:textId="77777777" w:rsidR="00614AE3" w:rsidRDefault="00614AE3" w:rsidP="00E9595D">
      <w:r>
        <w:t xml:space="preserve">Independent partnership </w:t>
      </w:r>
      <w:r w:rsidR="00ED3184">
        <w:t>support</w:t>
      </w:r>
      <w:r>
        <w:t xml:space="preserve"> continued to be a useful tool for </w:t>
      </w:r>
      <w:r w:rsidR="00ED1188">
        <w:t xml:space="preserve">maintaining productive relationships with partners. </w:t>
      </w:r>
      <w:r w:rsidR="00ED3184">
        <w:t>Partnership b</w:t>
      </w:r>
      <w:r w:rsidR="00ED1188">
        <w:t xml:space="preserve">rokering workshops and facilitated partnership </w:t>
      </w:r>
      <w:r w:rsidR="00ED3184">
        <w:t>reviews</w:t>
      </w:r>
      <w:r w:rsidR="00ED1188">
        <w:t xml:space="preserve"> provided opportunities for frank and open discussions between DFAT and partners, helping to</w:t>
      </w:r>
      <w:r w:rsidR="00ED1188" w:rsidRPr="00ED1188">
        <w:t xml:space="preserve"> clarify</w:t>
      </w:r>
      <w:r w:rsidR="00ED3184">
        <w:t xml:space="preserve"> roles and responsibilities, establish </w:t>
      </w:r>
      <w:r w:rsidR="00ED1188">
        <w:t>expectations</w:t>
      </w:r>
      <w:r w:rsidR="00ED3184">
        <w:t xml:space="preserve"> on communication, and identify opportunities for enhancing implementation</w:t>
      </w:r>
      <w:r w:rsidR="00ED1188" w:rsidRPr="00ED1188">
        <w:t>.</w:t>
      </w:r>
      <w:r w:rsidR="00ED3184">
        <w:t xml:space="preserve"> For example, an independently facilitated review of our partnership with the World Bank enabled us to streamline our engagement by adjusting the timelines of existing World Bank review meetings to align with DFAT’s quality reporting requirements.</w:t>
      </w:r>
    </w:p>
    <w:p w14:paraId="547376C8" w14:textId="77777777" w:rsidR="00076426" w:rsidRDefault="00076426">
      <w:pPr>
        <w:suppressAutoHyphens w:val="0"/>
        <w:spacing w:before="0" w:after="120" w:line="440" w:lineRule="atLeast"/>
        <w:rPr>
          <w:rFonts w:asciiTheme="majorHAnsi" w:eastAsiaTheme="majorEastAsia" w:hAnsiTheme="majorHAnsi" w:cstheme="majorBidi"/>
          <w:caps/>
          <w:sz w:val="38"/>
          <w:szCs w:val="26"/>
        </w:rPr>
      </w:pPr>
      <w:r>
        <w:br w:type="page"/>
      </w:r>
    </w:p>
    <w:p w14:paraId="6CA0C04E" w14:textId="77777777" w:rsidR="002A51CA" w:rsidRPr="002A51CA" w:rsidRDefault="002A51CA" w:rsidP="00CF62AE">
      <w:pPr>
        <w:pStyle w:val="Heading2"/>
        <w:spacing w:before="360" w:line="300" w:lineRule="exact"/>
      </w:pPr>
      <w:r w:rsidRPr="002A51CA">
        <w:lastRenderedPageBreak/>
        <w:t>Risks</w:t>
      </w:r>
    </w:p>
    <w:p w14:paraId="6DFE4E85" w14:textId="77777777" w:rsidR="005A7C2E" w:rsidRDefault="005A7C2E" w:rsidP="002A51CA">
      <w:pPr>
        <w:rPr>
          <w:b/>
          <w:sz w:val="24"/>
        </w:rPr>
      </w:pPr>
      <w:r>
        <w:t xml:space="preserve">Overall, the risk profile for the program is moderate and has not seen any major shifts since the previous reporting period. Details on management of key risks </w:t>
      </w:r>
      <w:r w:rsidR="003A0E5E">
        <w:t>are</w:t>
      </w:r>
      <w:r>
        <w:t xml:space="preserve"> provided </w:t>
      </w:r>
      <w:r w:rsidR="00BB7288">
        <w:t xml:space="preserve">in </w:t>
      </w:r>
      <w:r w:rsidR="00BB7288" w:rsidRPr="00BB7288">
        <w:rPr>
          <w:b/>
        </w:rPr>
        <w:t>Table 3</w:t>
      </w:r>
      <w:r w:rsidR="00BB7288">
        <w:t xml:space="preserve"> </w:t>
      </w:r>
      <w:r>
        <w:t>below.</w:t>
      </w:r>
    </w:p>
    <w:p w14:paraId="50172A98" w14:textId="77777777" w:rsidR="002A51CA" w:rsidRPr="008C2F58" w:rsidRDefault="002A51CA" w:rsidP="002A51CA">
      <w:pPr>
        <w:rPr>
          <w:b/>
          <w:sz w:val="24"/>
        </w:rPr>
      </w:pPr>
      <w:r w:rsidRPr="008C2F58">
        <w:rPr>
          <w:b/>
          <w:sz w:val="24"/>
        </w:rPr>
        <w:t>Table 3</w:t>
      </w:r>
      <w:r w:rsidR="00332EC9">
        <w:rPr>
          <w:b/>
          <w:sz w:val="24"/>
        </w:rPr>
        <w:t>:</w:t>
      </w:r>
      <w:r w:rsidRPr="008C2F58">
        <w:rPr>
          <w:b/>
          <w:sz w:val="24"/>
        </w:rPr>
        <w:t xml:space="preserve"> Management of Key Risks to Achieving Objectives</w:t>
      </w:r>
    </w:p>
    <w:tbl>
      <w:tblPr>
        <w:tblStyle w:val="AP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6"/>
        <w:gridCol w:w="2551"/>
        <w:gridCol w:w="2974"/>
        <w:gridCol w:w="992"/>
        <w:gridCol w:w="1267"/>
      </w:tblGrid>
      <w:tr w:rsidR="002A6AC8" w:rsidRPr="00C61187" w14:paraId="693856B2" w14:textId="77777777" w:rsidTr="00AC10C8">
        <w:tc>
          <w:tcPr>
            <w:tcW w:w="1654" w:type="dxa"/>
            <w:hideMark/>
          </w:tcPr>
          <w:p w14:paraId="23C9E0D0" w14:textId="77777777" w:rsidR="002A6AC8" w:rsidRPr="00BE6C6D" w:rsidRDefault="002A6AC8" w:rsidP="00BE6C6D">
            <w:pPr>
              <w:rPr>
                <w:rFonts w:asciiTheme="minorHAnsi" w:hAnsiTheme="minorHAnsi"/>
                <w:b/>
              </w:rPr>
            </w:pPr>
            <w:r w:rsidRPr="00BE6C6D">
              <w:rPr>
                <w:rFonts w:asciiTheme="minorHAnsi" w:hAnsiTheme="minorHAnsi"/>
                <w:b/>
              </w:rPr>
              <w:t>Key risks</w:t>
            </w:r>
            <w:r w:rsidR="004F7208">
              <w:rPr>
                <w:rFonts w:asciiTheme="minorHAnsi" w:hAnsiTheme="minorHAnsi"/>
                <w:b/>
              </w:rPr>
              <w:t xml:space="preserve"> (emerging and ongoing)</w:t>
            </w:r>
          </w:p>
        </w:tc>
        <w:tc>
          <w:tcPr>
            <w:tcW w:w="2523" w:type="dxa"/>
          </w:tcPr>
          <w:p w14:paraId="12C24C01" w14:textId="77777777" w:rsidR="002A6AC8" w:rsidRPr="00BE6C6D" w:rsidRDefault="002A6AC8" w:rsidP="00BE6C6D">
            <w:pPr>
              <w:rPr>
                <w:rFonts w:asciiTheme="minorHAnsi" w:hAnsiTheme="minorHAnsi"/>
                <w:b/>
              </w:rPr>
            </w:pPr>
            <w:r w:rsidRPr="00BE6C6D">
              <w:rPr>
                <w:rFonts w:asciiTheme="minorHAnsi" w:hAnsiTheme="minorHAnsi"/>
                <w:b/>
              </w:rPr>
              <w:t>What actions were taken to manage the risks over the past year?</w:t>
            </w:r>
          </w:p>
        </w:tc>
        <w:tc>
          <w:tcPr>
            <w:tcW w:w="2946" w:type="dxa"/>
          </w:tcPr>
          <w:p w14:paraId="42EA7DEE" w14:textId="77777777" w:rsidR="002A6AC8" w:rsidRPr="00BE6C6D" w:rsidRDefault="002A6AC8" w:rsidP="00BE6C6D">
            <w:pPr>
              <w:rPr>
                <w:rFonts w:asciiTheme="minorHAnsi" w:hAnsiTheme="minorHAnsi"/>
                <w:b/>
              </w:rPr>
            </w:pPr>
            <w:r w:rsidRPr="00BE6C6D">
              <w:rPr>
                <w:rFonts w:asciiTheme="minorHAnsi" w:hAnsiTheme="minorHAnsi"/>
                <w:b/>
              </w:rPr>
              <w:t>What further actions will be taken to manage the risks in the coming year?</w:t>
            </w:r>
          </w:p>
        </w:tc>
        <w:tc>
          <w:tcPr>
            <w:tcW w:w="964" w:type="dxa"/>
          </w:tcPr>
          <w:p w14:paraId="38EDFCD0" w14:textId="77777777" w:rsidR="002A6AC8" w:rsidRPr="00BE6C6D" w:rsidRDefault="004F7208" w:rsidP="00D764D8">
            <w:pPr>
              <w:rPr>
                <w:rFonts w:asciiTheme="minorHAnsi" w:hAnsiTheme="minorHAnsi"/>
                <w:b/>
              </w:rPr>
            </w:pPr>
            <w:r>
              <w:rPr>
                <w:rFonts w:asciiTheme="minorHAnsi" w:hAnsiTheme="minorHAnsi"/>
                <w:b/>
              </w:rPr>
              <w:t>P</w:t>
            </w:r>
            <w:r w:rsidR="002A6AC8" w:rsidRPr="00BE6C6D">
              <w:rPr>
                <w:rFonts w:asciiTheme="minorHAnsi" w:hAnsiTheme="minorHAnsi"/>
                <w:b/>
              </w:rPr>
              <w:t xml:space="preserve">rovide a Risk Rating </w:t>
            </w:r>
          </w:p>
        </w:tc>
        <w:tc>
          <w:tcPr>
            <w:tcW w:w="1225" w:type="dxa"/>
          </w:tcPr>
          <w:p w14:paraId="1D0879E0" w14:textId="77777777" w:rsidR="002A6AC8" w:rsidRPr="00BE6C6D" w:rsidRDefault="0043564E" w:rsidP="0043564E">
            <w:pPr>
              <w:rPr>
                <w:b/>
              </w:rPr>
            </w:pPr>
            <w:r w:rsidRPr="00477471">
              <w:rPr>
                <w:rFonts w:asciiTheme="minorHAnsi" w:hAnsiTheme="minorHAnsi"/>
                <w:b/>
              </w:rPr>
              <w:t xml:space="preserve">Are </w:t>
            </w:r>
            <w:r w:rsidR="002A6AC8" w:rsidRPr="00477471">
              <w:rPr>
                <w:rFonts w:asciiTheme="minorHAnsi" w:hAnsiTheme="minorHAnsi"/>
                <w:b/>
              </w:rPr>
              <w:t xml:space="preserve">these same risks </w:t>
            </w:r>
            <w:r w:rsidRPr="00477471">
              <w:rPr>
                <w:rFonts w:asciiTheme="minorHAnsi" w:hAnsiTheme="minorHAnsi"/>
                <w:b/>
              </w:rPr>
              <w:t xml:space="preserve">in in </w:t>
            </w:r>
            <w:r w:rsidR="002A6AC8" w:rsidRPr="00477471">
              <w:rPr>
                <w:rFonts w:asciiTheme="minorHAnsi" w:hAnsiTheme="minorHAnsi"/>
                <w:b/>
              </w:rPr>
              <w:t xml:space="preserve">Post’s Risk </w:t>
            </w:r>
            <w:r w:rsidR="00D764D8">
              <w:rPr>
                <w:rFonts w:asciiTheme="minorHAnsi" w:hAnsiTheme="minorHAnsi"/>
                <w:b/>
              </w:rPr>
              <w:t>Register</w:t>
            </w:r>
          </w:p>
        </w:tc>
      </w:tr>
      <w:tr w:rsidR="002A6AC8" w:rsidRPr="00C61187" w14:paraId="48589E28" w14:textId="77777777" w:rsidTr="00AC10C8">
        <w:tc>
          <w:tcPr>
            <w:tcW w:w="1654" w:type="dxa"/>
            <w:hideMark/>
          </w:tcPr>
          <w:p w14:paraId="3162E014" w14:textId="77777777" w:rsidR="0018039A" w:rsidRPr="00BE6C6D" w:rsidRDefault="0018039A" w:rsidP="00E20FC8">
            <w:pPr>
              <w:rPr>
                <w:rFonts w:asciiTheme="minorHAnsi" w:hAnsiTheme="minorHAnsi"/>
              </w:rPr>
            </w:pPr>
            <w:r w:rsidRPr="0018039A">
              <w:rPr>
                <w:rFonts w:asciiTheme="minorHAnsi" w:hAnsiTheme="minorHAnsi"/>
              </w:rPr>
              <w:t>1. Slow progress of institutional reform by G</w:t>
            </w:r>
            <w:r w:rsidR="00E20FC8">
              <w:rPr>
                <w:rFonts w:asciiTheme="minorHAnsi" w:hAnsiTheme="minorHAnsi"/>
              </w:rPr>
              <w:t>overnment of Vietnam</w:t>
            </w:r>
            <w:r w:rsidRPr="0018039A">
              <w:rPr>
                <w:rFonts w:asciiTheme="minorHAnsi" w:hAnsiTheme="minorHAnsi"/>
              </w:rPr>
              <w:t xml:space="preserve"> lead</w:t>
            </w:r>
            <w:r w:rsidR="00AB050D">
              <w:rPr>
                <w:rFonts w:asciiTheme="minorHAnsi" w:hAnsiTheme="minorHAnsi"/>
              </w:rPr>
              <w:t>s</w:t>
            </w:r>
            <w:r w:rsidRPr="0018039A">
              <w:rPr>
                <w:rFonts w:asciiTheme="minorHAnsi" w:hAnsiTheme="minorHAnsi"/>
              </w:rPr>
              <w:t xml:space="preserve"> to </w:t>
            </w:r>
            <w:r w:rsidR="00AB050D">
              <w:rPr>
                <w:rFonts w:asciiTheme="minorHAnsi" w:hAnsiTheme="minorHAnsi"/>
              </w:rPr>
              <w:t xml:space="preserve">an </w:t>
            </w:r>
            <w:r w:rsidRPr="0018039A">
              <w:rPr>
                <w:rFonts w:asciiTheme="minorHAnsi" w:hAnsiTheme="minorHAnsi"/>
              </w:rPr>
              <w:t xml:space="preserve">inability to sustain investment results and </w:t>
            </w:r>
            <w:r w:rsidR="00AB050D">
              <w:rPr>
                <w:rFonts w:asciiTheme="minorHAnsi" w:hAnsiTheme="minorHAnsi"/>
              </w:rPr>
              <w:t xml:space="preserve">achieve </w:t>
            </w:r>
            <w:r w:rsidRPr="0018039A">
              <w:rPr>
                <w:rFonts w:asciiTheme="minorHAnsi" w:hAnsiTheme="minorHAnsi"/>
              </w:rPr>
              <w:t>AIP strategic objectives</w:t>
            </w:r>
            <w:r w:rsidR="00245DA4">
              <w:rPr>
                <w:rFonts w:asciiTheme="minorHAnsi" w:hAnsiTheme="minorHAnsi"/>
              </w:rPr>
              <w:t>.</w:t>
            </w:r>
          </w:p>
        </w:tc>
        <w:tc>
          <w:tcPr>
            <w:tcW w:w="2523" w:type="dxa"/>
          </w:tcPr>
          <w:p w14:paraId="393B2AF2" w14:textId="77777777" w:rsidR="002A6AC8" w:rsidRPr="00BE6C6D" w:rsidRDefault="0018039A" w:rsidP="00BE6C6D">
            <w:pPr>
              <w:rPr>
                <w:rFonts w:asciiTheme="minorHAnsi" w:hAnsiTheme="minorHAnsi"/>
              </w:rPr>
            </w:pPr>
            <w:r w:rsidRPr="0018039A">
              <w:rPr>
                <w:rFonts w:asciiTheme="minorHAnsi" w:hAnsiTheme="minorHAnsi"/>
              </w:rPr>
              <w:t>A</w:t>
            </w:r>
            <w:r w:rsidR="000F6B1F">
              <w:rPr>
                <w:rFonts w:asciiTheme="minorHAnsi" w:hAnsiTheme="minorHAnsi"/>
              </w:rPr>
              <w:t>ll teams ensured this issue was</w:t>
            </w:r>
            <w:r w:rsidRPr="0018039A">
              <w:rPr>
                <w:rFonts w:asciiTheme="minorHAnsi" w:hAnsiTheme="minorHAnsi"/>
              </w:rPr>
              <w:t xml:space="preserve"> accounted for in the design and implementation of new investments.</w:t>
            </w:r>
          </w:p>
        </w:tc>
        <w:tc>
          <w:tcPr>
            <w:tcW w:w="2946" w:type="dxa"/>
          </w:tcPr>
          <w:p w14:paraId="2DEB4AED" w14:textId="77777777" w:rsidR="0018039A" w:rsidRPr="0018039A" w:rsidRDefault="0018039A" w:rsidP="0018039A">
            <w:pPr>
              <w:rPr>
                <w:rFonts w:asciiTheme="minorHAnsi" w:hAnsiTheme="minorHAnsi"/>
              </w:rPr>
            </w:pPr>
            <w:r w:rsidRPr="0018039A">
              <w:rPr>
                <w:rFonts w:asciiTheme="minorHAnsi" w:hAnsiTheme="minorHAnsi"/>
              </w:rPr>
              <w:t>Sector teams continue active engagement with a range o</w:t>
            </w:r>
            <w:r w:rsidR="000F6B1F">
              <w:rPr>
                <w:rFonts w:asciiTheme="minorHAnsi" w:hAnsiTheme="minorHAnsi"/>
              </w:rPr>
              <w:t>f institutions to identify</w:t>
            </w:r>
            <w:r w:rsidRPr="0018039A">
              <w:rPr>
                <w:rFonts w:asciiTheme="minorHAnsi" w:hAnsiTheme="minorHAnsi"/>
              </w:rPr>
              <w:t xml:space="preserve"> reform champions.</w:t>
            </w:r>
          </w:p>
          <w:p w14:paraId="36A624BD" w14:textId="77777777" w:rsidR="0018039A" w:rsidRPr="0018039A" w:rsidRDefault="0018039A" w:rsidP="0018039A">
            <w:pPr>
              <w:rPr>
                <w:rFonts w:asciiTheme="minorHAnsi" w:hAnsiTheme="minorHAnsi"/>
              </w:rPr>
            </w:pPr>
            <w:r w:rsidRPr="0018039A">
              <w:rPr>
                <w:rFonts w:asciiTheme="minorHAnsi" w:hAnsiTheme="minorHAnsi"/>
              </w:rPr>
              <w:t xml:space="preserve">DFAT will </w:t>
            </w:r>
            <w:r w:rsidR="00AB050D">
              <w:rPr>
                <w:rFonts w:asciiTheme="minorHAnsi" w:hAnsiTheme="minorHAnsi"/>
              </w:rPr>
              <w:t>explore</w:t>
            </w:r>
            <w:r w:rsidRPr="0018039A">
              <w:rPr>
                <w:rFonts w:asciiTheme="minorHAnsi" w:hAnsiTheme="minorHAnsi"/>
              </w:rPr>
              <w:t xml:space="preserve"> opportunities to measure the impact of policy dialogue and influence.</w:t>
            </w:r>
          </w:p>
          <w:p w14:paraId="1EDC3ACF" w14:textId="77777777" w:rsidR="002A6AC8" w:rsidRDefault="0059482E" w:rsidP="0018039A">
            <w:pPr>
              <w:rPr>
                <w:rFonts w:asciiTheme="minorHAnsi" w:hAnsiTheme="minorHAnsi"/>
              </w:rPr>
            </w:pPr>
            <w:r w:rsidRPr="0059482E">
              <w:rPr>
                <w:rFonts w:asciiTheme="minorHAnsi" w:hAnsiTheme="minorHAnsi"/>
                <w:i/>
              </w:rPr>
              <w:t>Aus4Reform</w:t>
            </w:r>
            <w:r w:rsidR="00D764D8">
              <w:rPr>
                <w:rFonts w:asciiTheme="minorHAnsi" w:hAnsiTheme="minorHAnsi"/>
              </w:rPr>
              <w:t xml:space="preserve"> will utilise</w:t>
            </w:r>
            <w:r w:rsidR="0018039A" w:rsidRPr="0018039A">
              <w:rPr>
                <w:rFonts w:asciiTheme="minorHAnsi" w:hAnsiTheme="minorHAnsi"/>
              </w:rPr>
              <w:t xml:space="preserve"> retired reform champions as key member</w:t>
            </w:r>
            <w:r w:rsidR="00396852">
              <w:rPr>
                <w:rFonts w:asciiTheme="minorHAnsi" w:hAnsiTheme="minorHAnsi"/>
              </w:rPr>
              <w:t>s</w:t>
            </w:r>
            <w:r w:rsidR="0018039A" w:rsidRPr="0018039A">
              <w:rPr>
                <w:rFonts w:asciiTheme="minorHAnsi" w:hAnsiTheme="minorHAnsi"/>
              </w:rPr>
              <w:t xml:space="preserve"> in the Senior Advisory Group.</w:t>
            </w:r>
          </w:p>
          <w:p w14:paraId="01C8CA01" w14:textId="77777777" w:rsidR="00C75D0B" w:rsidRPr="00BE6C6D" w:rsidRDefault="00C75D0B" w:rsidP="0018039A">
            <w:pPr>
              <w:rPr>
                <w:rFonts w:asciiTheme="minorHAnsi" w:hAnsiTheme="minorHAnsi"/>
              </w:rPr>
            </w:pPr>
            <w:r>
              <w:rPr>
                <w:rFonts w:asciiTheme="minorHAnsi" w:hAnsiTheme="minorHAnsi"/>
              </w:rPr>
              <w:t xml:space="preserve">DFAT will implement the remediation plan for </w:t>
            </w:r>
            <w:r w:rsidRPr="001C3A29">
              <w:rPr>
                <w:i/>
              </w:rPr>
              <w:t>Aus4Transport</w:t>
            </w:r>
            <w:r w:rsidRPr="00AC10C8">
              <w:rPr>
                <w:rFonts w:asciiTheme="minorHAnsi" w:hAnsiTheme="minorHAnsi"/>
              </w:rPr>
              <w:t>.</w:t>
            </w:r>
          </w:p>
        </w:tc>
        <w:tc>
          <w:tcPr>
            <w:tcW w:w="964" w:type="dxa"/>
          </w:tcPr>
          <w:p w14:paraId="0EFA41B0" w14:textId="77777777" w:rsidR="002A6AC8" w:rsidRPr="00BE6C6D" w:rsidRDefault="00C75D0B" w:rsidP="00BE6C6D">
            <w:pPr>
              <w:rPr>
                <w:rFonts w:asciiTheme="minorHAnsi" w:hAnsiTheme="minorHAnsi"/>
              </w:rPr>
            </w:pPr>
            <w:r>
              <w:rPr>
                <w:rFonts w:asciiTheme="minorHAnsi" w:hAnsiTheme="minorHAnsi"/>
              </w:rPr>
              <w:t>Medium</w:t>
            </w:r>
          </w:p>
        </w:tc>
        <w:tc>
          <w:tcPr>
            <w:tcW w:w="1225" w:type="dxa"/>
          </w:tcPr>
          <w:p w14:paraId="31B6AEB2" w14:textId="77777777" w:rsidR="002A6AC8" w:rsidRPr="00BE6C6D" w:rsidRDefault="0018039A" w:rsidP="00BE6C6D">
            <w:r>
              <w:t>Yes</w:t>
            </w:r>
          </w:p>
        </w:tc>
      </w:tr>
      <w:tr w:rsidR="002A6AC8" w:rsidRPr="00C61187" w14:paraId="0BAEAF81" w14:textId="77777777" w:rsidTr="00AC10C8">
        <w:tc>
          <w:tcPr>
            <w:tcW w:w="1654" w:type="dxa"/>
            <w:hideMark/>
          </w:tcPr>
          <w:p w14:paraId="0AB846EA" w14:textId="77777777" w:rsidR="002A6AC8" w:rsidRPr="0018039A" w:rsidRDefault="0018039A" w:rsidP="00D15A00">
            <w:pPr>
              <w:keepLines/>
              <w:spacing w:before="40" w:after="40" w:line="200" w:lineRule="atLeast"/>
              <w:rPr>
                <w:rFonts w:asciiTheme="minorHAnsi" w:eastAsia="Times New Roman" w:hAnsiTheme="minorHAnsi" w:cstheme="minorHAnsi"/>
                <w:iCs/>
                <w:szCs w:val="17"/>
                <w:lang w:eastAsia="en-US"/>
              </w:rPr>
            </w:pPr>
            <w:r w:rsidRPr="0018039A">
              <w:rPr>
                <w:rFonts w:asciiTheme="minorHAnsi" w:eastAsia="Times New Roman" w:hAnsiTheme="minorHAnsi" w:cstheme="minorHAnsi"/>
                <w:iCs/>
                <w:szCs w:val="17"/>
                <w:lang w:eastAsia="en-US"/>
              </w:rPr>
              <w:t xml:space="preserve">2. Vietnam’s implementation of international trade obligations (including </w:t>
            </w:r>
            <w:r w:rsidR="007A0A2F">
              <w:rPr>
                <w:rFonts w:asciiTheme="minorHAnsi" w:eastAsia="Times New Roman" w:hAnsiTheme="minorHAnsi" w:cstheme="minorHAnsi"/>
                <w:iCs/>
                <w:szCs w:val="17"/>
                <w:lang w:eastAsia="en-US"/>
              </w:rPr>
              <w:t>CPTPP</w:t>
            </w:r>
            <w:r w:rsidRPr="0018039A">
              <w:rPr>
                <w:rFonts w:asciiTheme="minorHAnsi" w:eastAsia="Times New Roman" w:hAnsiTheme="minorHAnsi" w:cstheme="minorHAnsi"/>
                <w:iCs/>
                <w:szCs w:val="17"/>
                <w:lang w:eastAsia="en-US"/>
              </w:rPr>
              <w:t>, WTO, and AANZFTA) is uneven, leading to reduced regional competitiveness, FDI, and direct trade.</w:t>
            </w:r>
          </w:p>
        </w:tc>
        <w:tc>
          <w:tcPr>
            <w:tcW w:w="2523" w:type="dxa"/>
          </w:tcPr>
          <w:p w14:paraId="5A854570" w14:textId="77777777" w:rsidR="00477471" w:rsidRPr="00477471" w:rsidRDefault="00477471" w:rsidP="00477471">
            <w:pPr>
              <w:keepLines/>
              <w:spacing w:before="40" w:after="40" w:line="200" w:lineRule="atLeast"/>
              <w:rPr>
                <w:rFonts w:asciiTheme="minorHAnsi" w:eastAsia="Times New Roman" w:hAnsiTheme="minorHAnsi" w:cstheme="minorHAnsi"/>
                <w:iCs/>
                <w:szCs w:val="17"/>
                <w:lang w:eastAsia="en-US"/>
              </w:rPr>
            </w:pPr>
            <w:r w:rsidRPr="00477471">
              <w:rPr>
                <w:rFonts w:asciiTheme="minorHAnsi" w:eastAsia="Times New Roman" w:hAnsiTheme="minorHAnsi" w:cstheme="minorHAnsi"/>
                <w:iCs/>
                <w:szCs w:val="17"/>
                <w:lang w:eastAsia="en-US"/>
              </w:rPr>
              <w:t xml:space="preserve">DFAT engaged the World Bank through </w:t>
            </w:r>
            <w:r w:rsidRPr="00D764D8">
              <w:rPr>
                <w:rFonts w:asciiTheme="minorHAnsi" w:eastAsia="Times New Roman" w:hAnsiTheme="minorHAnsi" w:cstheme="minorHAnsi"/>
                <w:i/>
                <w:iCs/>
                <w:szCs w:val="17"/>
                <w:lang w:eastAsia="en-US"/>
              </w:rPr>
              <w:t>ABP2</w:t>
            </w:r>
            <w:r w:rsidRPr="00477471">
              <w:rPr>
                <w:rFonts w:asciiTheme="minorHAnsi" w:eastAsia="Times New Roman" w:hAnsiTheme="minorHAnsi" w:cstheme="minorHAnsi"/>
                <w:iCs/>
                <w:szCs w:val="17"/>
                <w:lang w:eastAsia="en-US"/>
              </w:rPr>
              <w:t xml:space="preserve"> to produce a legal gap assessment that compared Vietnam’s current domestic legal framework with its </w:t>
            </w:r>
            <w:r w:rsidR="007A0A2F">
              <w:rPr>
                <w:rFonts w:asciiTheme="minorHAnsi" w:eastAsia="Times New Roman" w:hAnsiTheme="minorHAnsi" w:cstheme="minorHAnsi"/>
                <w:iCs/>
                <w:szCs w:val="17"/>
                <w:lang w:eastAsia="en-US"/>
              </w:rPr>
              <w:t>CPTPP</w:t>
            </w:r>
            <w:r w:rsidRPr="00477471">
              <w:rPr>
                <w:rFonts w:asciiTheme="minorHAnsi" w:eastAsia="Times New Roman" w:hAnsiTheme="minorHAnsi" w:cstheme="minorHAnsi"/>
                <w:iCs/>
                <w:szCs w:val="17"/>
                <w:lang w:eastAsia="en-US"/>
              </w:rPr>
              <w:t xml:space="preserve"> commitments and recommended legal and policy changes. Also through </w:t>
            </w:r>
            <w:r w:rsidRPr="00D764D8">
              <w:rPr>
                <w:rFonts w:asciiTheme="minorHAnsi" w:eastAsia="Times New Roman" w:hAnsiTheme="minorHAnsi" w:cstheme="minorHAnsi"/>
                <w:i/>
                <w:iCs/>
                <w:szCs w:val="17"/>
                <w:lang w:eastAsia="en-US"/>
              </w:rPr>
              <w:t>ABP2</w:t>
            </w:r>
            <w:r w:rsidRPr="00477471">
              <w:rPr>
                <w:rFonts w:asciiTheme="minorHAnsi" w:eastAsia="Times New Roman" w:hAnsiTheme="minorHAnsi" w:cstheme="minorHAnsi"/>
                <w:iCs/>
                <w:szCs w:val="17"/>
                <w:lang w:eastAsia="en-US"/>
              </w:rPr>
              <w:t xml:space="preserve">, DFAT supported MOIT </w:t>
            </w:r>
            <w:r>
              <w:rPr>
                <w:rFonts w:asciiTheme="minorHAnsi" w:eastAsia="Times New Roman" w:hAnsiTheme="minorHAnsi" w:cstheme="minorHAnsi"/>
                <w:iCs/>
                <w:szCs w:val="17"/>
                <w:lang w:eastAsia="en-US"/>
              </w:rPr>
              <w:t xml:space="preserve">to </w:t>
            </w:r>
            <w:r w:rsidRPr="00477471">
              <w:rPr>
                <w:rFonts w:asciiTheme="minorHAnsi" w:eastAsia="Times New Roman" w:hAnsiTheme="minorHAnsi" w:cstheme="minorHAnsi"/>
                <w:iCs/>
                <w:szCs w:val="17"/>
                <w:lang w:eastAsia="en-US"/>
              </w:rPr>
              <w:t xml:space="preserve">deliver an online FTA portal to help Vietnamese business maximise the benefits of the </w:t>
            </w:r>
            <w:r w:rsidR="007A0A2F">
              <w:rPr>
                <w:rFonts w:asciiTheme="minorHAnsi" w:eastAsia="Times New Roman" w:hAnsiTheme="minorHAnsi" w:cstheme="minorHAnsi"/>
                <w:iCs/>
                <w:szCs w:val="17"/>
                <w:lang w:eastAsia="en-US"/>
              </w:rPr>
              <w:t>CPTPP</w:t>
            </w:r>
            <w:r w:rsidRPr="00477471">
              <w:rPr>
                <w:rFonts w:asciiTheme="minorHAnsi" w:eastAsia="Times New Roman" w:hAnsiTheme="minorHAnsi" w:cstheme="minorHAnsi"/>
                <w:iCs/>
                <w:szCs w:val="17"/>
                <w:lang w:eastAsia="en-US"/>
              </w:rPr>
              <w:t>.</w:t>
            </w:r>
          </w:p>
          <w:p w14:paraId="45C5D000" w14:textId="77777777" w:rsidR="00477471" w:rsidRPr="00477471" w:rsidRDefault="00D764D8" w:rsidP="00477471">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 xml:space="preserve">Through </w:t>
            </w:r>
            <w:r w:rsidRPr="00D764D8">
              <w:rPr>
                <w:rFonts w:asciiTheme="minorHAnsi" w:eastAsia="Times New Roman" w:hAnsiTheme="minorHAnsi" w:cstheme="minorHAnsi"/>
                <w:i/>
                <w:iCs/>
                <w:szCs w:val="17"/>
                <w:lang w:eastAsia="en-US"/>
              </w:rPr>
              <w:t>Aus4Reform</w:t>
            </w:r>
            <w:r>
              <w:rPr>
                <w:rFonts w:asciiTheme="minorHAnsi" w:eastAsia="Times New Roman" w:hAnsiTheme="minorHAnsi" w:cstheme="minorHAnsi"/>
                <w:iCs/>
                <w:szCs w:val="17"/>
                <w:lang w:eastAsia="en-US"/>
              </w:rPr>
              <w:t xml:space="preserve">, </w:t>
            </w:r>
            <w:r w:rsidR="00477471" w:rsidRPr="00477471">
              <w:rPr>
                <w:rFonts w:asciiTheme="minorHAnsi" w:eastAsia="Times New Roman" w:hAnsiTheme="minorHAnsi" w:cstheme="minorHAnsi"/>
                <w:iCs/>
                <w:szCs w:val="17"/>
                <w:lang w:eastAsia="en-US"/>
              </w:rPr>
              <w:t>DFAT has supported MOIT to implement the Competition Law, wh</w:t>
            </w:r>
            <w:r>
              <w:rPr>
                <w:rFonts w:asciiTheme="minorHAnsi" w:eastAsia="Times New Roman" w:hAnsiTheme="minorHAnsi" w:cstheme="minorHAnsi"/>
                <w:iCs/>
                <w:szCs w:val="17"/>
                <w:lang w:eastAsia="en-US"/>
              </w:rPr>
              <w:t>ich aligns Vietnam’s</w:t>
            </w:r>
            <w:r w:rsidR="00477471" w:rsidRPr="00477471">
              <w:rPr>
                <w:rFonts w:asciiTheme="minorHAnsi" w:eastAsia="Times New Roman" w:hAnsiTheme="minorHAnsi" w:cstheme="minorHAnsi"/>
                <w:iCs/>
                <w:szCs w:val="17"/>
                <w:lang w:eastAsia="en-US"/>
              </w:rPr>
              <w:t xml:space="preserve"> policy settings with international trade commitments and best practice.</w:t>
            </w:r>
          </w:p>
          <w:p w14:paraId="50C96292" w14:textId="77777777" w:rsidR="002A6AC8" w:rsidRPr="0018039A" w:rsidRDefault="00477471" w:rsidP="00E20FC8">
            <w:pPr>
              <w:keepLines/>
              <w:spacing w:before="40" w:after="40" w:line="200" w:lineRule="atLeast"/>
              <w:rPr>
                <w:rFonts w:asciiTheme="minorHAnsi" w:eastAsia="Times New Roman" w:hAnsiTheme="minorHAnsi" w:cstheme="minorHAnsi"/>
                <w:iCs/>
                <w:szCs w:val="17"/>
                <w:lang w:eastAsia="en-US"/>
              </w:rPr>
            </w:pPr>
            <w:r w:rsidRPr="00477471">
              <w:rPr>
                <w:rFonts w:asciiTheme="minorHAnsi" w:eastAsia="Times New Roman" w:hAnsiTheme="minorHAnsi" w:cstheme="minorHAnsi"/>
                <w:iCs/>
                <w:szCs w:val="17"/>
                <w:lang w:eastAsia="en-US"/>
              </w:rPr>
              <w:t xml:space="preserve">DFAT has advocated directly with senior </w:t>
            </w:r>
            <w:r w:rsidR="00E20FC8">
              <w:rPr>
                <w:rFonts w:asciiTheme="minorHAnsi" w:eastAsia="Times New Roman" w:hAnsiTheme="minorHAnsi" w:cstheme="minorHAnsi"/>
                <w:iCs/>
                <w:szCs w:val="17"/>
                <w:lang w:eastAsia="en-US"/>
              </w:rPr>
              <w:t>Government</w:t>
            </w:r>
            <w:r w:rsidR="00E20FC8" w:rsidRPr="00477471">
              <w:rPr>
                <w:rFonts w:asciiTheme="minorHAnsi" w:eastAsia="Times New Roman" w:hAnsiTheme="minorHAnsi" w:cstheme="minorHAnsi"/>
                <w:iCs/>
                <w:szCs w:val="17"/>
                <w:lang w:eastAsia="en-US"/>
              </w:rPr>
              <w:t xml:space="preserve"> </w:t>
            </w:r>
            <w:r w:rsidRPr="00477471">
              <w:rPr>
                <w:rFonts w:asciiTheme="minorHAnsi" w:eastAsia="Times New Roman" w:hAnsiTheme="minorHAnsi" w:cstheme="minorHAnsi"/>
                <w:iCs/>
                <w:szCs w:val="17"/>
                <w:lang w:eastAsia="en-US"/>
              </w:rPr>
              <w:t>leaders and officials on the importance of full and timely implementatio</w:t>
            </w:r>
            <w:r w:rsidR="00D764D8">
              <w:rPr>
                <w:rFonts w:asciiTheme="minorHAnsi" w:eastAsia="Times New Roman" w:hAnsiTheme="minorHAnsi" w:cstheme="minorHAnsi"/>
                <w:iCs/>
                <w:szCs w:val="17"/>
                <w:lang w:eastAsia="en-US"/>
              </w:rPr>
              <w:t xml:space="preserve">n of </w:t>
            </w:r>
            <w:r w:rsidR="007A0A2F">
              <w:rPr>
                <w:rFonts w:asciiTheme="minorHAnsi" w:eastAsia="Times New Roman" w:hAnsiTheme="minorHAnsi" w:cstheme="minorHAnsi"/>
                <w:iCs/>
                <w:szCs w:val="17"/>
                <w:lang w:eastAsia="en-US"/>
              </w:rPr>
              <w:t>CPTPP</w:t>
            </w:r>
            <w:r w:rsidR="00D764D8">
              <w:rPr>
                <w:rFonts w:asciiTheme="minorHAnsi" w:eastAsia="Times New Roman" w:hAnsiTheme="minorHAnsi" w:cstheme="minorHAnsi"/>
                <w:iCs/>
                <w:szCs w:val="17"/>
                <w:lang w:eastAsia="en-US"/>
              </w:rPr>
              <w:t xml:space="preserve"> commitments</w:t>
            </w:r>
            <w:r w:rsidRPr="00477471">
              <w:rPr>
                <w:rFonts w:asciiTheme="minorHAnsi" w:eastAsia="Times New Roman" w:hAnsiTheme="minorHAnsi" w:cstheme="minorHAnsi"/>
                <w:iCs/>
                <w:szCs w:val="17"/>
                <w:lang w:eastAsia="en-US"/>
              </w:rPr>
              <w:t xml:space="preserve"> to maximise the benefits from the agreement.</w:t>
            </w:r>
          </w:p>
        </w:tc>
        <w:tc>
          <w:tcPr>
            <w:tcW w:w="2946" w:type="dxa"/>
          </w:tcPr>
          <w:p w14:paraId="58D75B52" w14:textId="77777777" w:rsidR="00477471" w:rsidRPr="00477471" w:rsidRDefault="00477471" w:rsidP="00477471">
            <w:pPr>
              <w:keepLines/>
              <w:spacing w:before="40" w:after="40" w:line="200" w:lineRule="atLeast"/>
              <w:rPr>
                <w:rFonts w:asciiTheme="minorHAnsi" w:eastAsia="Times New Roman" w:hAnsiTheme="minorHAnsi" w:cstheme="minorHAnsi"/>
                <w:iCs/>
                <w:szCs w:val="17"/>
                <w:lang w:eastAsia="en-US"/>
              </w:rPr>
            </w:pPr>
            <w:r w:rsidRPr="00477471">
              <w:rPr>
                <w:rFonts w:asciiTheme="minorHAnsi" w:eastAsia="Times New Roman" w:hAnsiTheme="minorHAnsi" w:cstheme="minorHAnsi"/>
                <w:iCs/>
                <w:szCs w:val="17"/>
                <w:lang w:eastAsia="en-US"/>
              </w:rPr>
              <w:t>Support from</w:t>
            </w:r>
            <w:r w:rsidRPr="002F33D9">
              <w:rPr>
                <w:rFonts w:eastAsia="Times New Roman" w:cstheme="minorHAnsi"/>
                <w:i/>
                <w:iCs/>
                <w:szCs w:val="17"/>
              </w:rPr>
              <w:t xml:space="preserve"> </w:t>
            </w:r>
            <w:r w:rsidRPr="00AC10C8">
              <w:rPr>
                <w:rFonts w:asciiTheme="minorHAnsi" w:hAnsiTheme="minorHAnsi"/>
                <w:i/>
              </w:rPr>
              <w:t>Aus4Reform</w:t>
            </w:r>
            <w:r w:rsidRPr="00AC10C8">
              <w:rPr>
                <w:rFonts w:asciiTheme="minorHAnsi" w:hAnsiTheme="minorHAnsi"/>
              </w:rPr>
              <w:t xml:space="preserve"> </w:t>
            </w:r>
            <w:r w:rsidRPr="00477471">
              <w:rPr>
                <w:rFonts w:asciiTheme="minorHAnsi" w:eastAsia="Times New Roman" w:hAnsiTheme="minorHAnsi" w:cstheme="minorHAnsi"/>
                <w:iCs/>
                <w:szCs w:val="17"/>
                <w:lang w:eastAsia="en-US"/>
              </w:rPr>
              <w:t>will provide outreach to the Vietnamese business community through VCCI regarding TPP obligations and opportunities.</w:t>
            </w:r>
          </w:p>
          <w:p w14:paraId="58D74249" w14:textId="77777777" w:rsidR="00477471" w:rsidRPr="00477471" w:rsidRDefault="00477471" w:rsidP="00477471">
            <w:pPr>
              <w:keepLines/>
              <w:spacing w:before="40" w:after="40" w:line="200" w:lineRule="atLeast"/>
              <w:rPr>
                <w:rFonts w:asciiTheme="minorHAnsi" w:eastAsia="Times New Roman" w:hAnsiTheme="minorHAnsi" w:cstheme="minorHAnsi"/>
                <w:iCs/>
                <w:szCs w:val="17"/>
                <w:lang w:eastAsia="en-US"/>
              </w:rPr>
            </w:pPr>
            <w:r w:rsidRPr="00AC10C8">
              <w:rPr>
                <w:rFonts w:asciiTheme="minorHAnsi" w:hAnsiTheme="minorHAnsi"/>
              </w:rPr>
              <w:t xml:space="preserve">Through </w:t>
            </w:r>
            <w:r w:rsidRPr="00AC10C8">
              <w:rPr>
                <w:rFonts w:asciiTheme="minorHAnsi" w:hAnsiTheme="minorHAnsi"/>
                <w:i/>
              </w:rPr>
              <w:t>Aus4Reform</w:t>
            </w:r>
            <w:r w:rsidRPr="00AC10C8">
              <w:rPr>
                <w:rFonts w:asciiTheme="minorHAnsi" w:hAnsiTheme="minorHAnsi"/>
              </w:rPr>
              <w:t>,</w:t>
            </w:r>
            <w:r w:rsidRPr="00477471">
              <w:rPr>
                <w:rFonts w:asciiTheme="minorHAnsi" w:eastAsia="Times New Roman" w:hAnsiTheme="minorHAnsi" w:cstheme="minorHAnsi"/>
                <w:iCs/>
                <w:szCs w:val="17"/>
                <w:lang w:eastAsia="en-US"/>
              </w:rPr>
              <w:t xml:space="preserve"> Post will continue to support </w:t>
            </w:r>
            <w:r w:rsidR="00E20FC8">
              <w:rPr>
                <w:rFonts w:asciiTheme="minorHAnsi" w:eastAsia="Times New Roman" w:hAnsiTheme="minorHAnsi" w:cstheme="minorHAnsi"/>
                <w:iCs/>
                <w:szCs w:val="17"/>
                <w:lang w:eastAsia="en-US"/>
              </w:rPr>
              <w:t>Government of Vietnam</w:t>
            </w:r>
            <w:r w:rsidR="00E20FC8" w:rsidRPr="00477471">
              <w:rPr>
                <w:rFonts w:asciiTheme="minorHAnsi" w:eastAsia="Times New Roman" w:hAnsiTheme="minorHAnsi" w:cstheme="minorHAnsi"/>
                <w:iCs/>
                <w:szCs w:val="17"/>
                <w:lang w:eastAsia="en-US"/>
              </w:rPr>
              <w:t xml:space="preserve"> </w:t>
            </w:r>
            <w:r w:rsidRPr="00477471">
              <w:rPr>
                <w:rFonts w:asciiTheme="minorHAnsi" w:eastAsia="Times New Roman" w:hAnsiTheme="minorHAnsi" w:cstheme="minorHAnsi"/>
                <w:iCs/>
                <w:szCs w:val="17"/>
                <w:lang w:eastAsia="en-US"/>
              </w:rPr>
              <w:t>to implement the amended competition law and accelerate SOE reform.</w:t>
            </w:r>
          </w:p>
          <w:p w14:paraId="5516E121" w14:textId="77777777" w:rsidR="00477471" w:rsidRDefault="00477471" w:rsidP="00477471">
            <w:pPr>
              <w:keepLines/>
              <w:spacing w:before="40" w:after="40" w:line="200" w:lineRule="atLeast"/>
              <w:rPr>
                <w:rFonts w:asciiTheme="minorHAnsi" w:eastAsia="Times New Roman" w:hAnsiTheme="minorHAnsi" w:cstheme="minorHAnsi"/>
                <w:iCs/>
                <w:szCs w:val="17"/>
                <w:lang w:eastAsia="en-US"/>
              </w:rPr>
            </w:pPr>
            <w:r w:rsidRPr="00477471">
              <w:rPr>
                <w:rFonts w:asciiTheme="minorHAnsi" w:eastAsia="Times New Roman" w:hAnsiTheme="minorHAnsi" w:cstheme="minorHAnsi"/>
                <w:iCs/>
                <w:szCs w:val="17"/>
                <w:lang w:eastAsia="en-US"/>
              </w:rPr>
              <w:t xml:space="preserve">Post will continue to advocate directly with senior </w:t>
            </w:r>
            <w:r w:rsidR="00E20FC8">
              <w:rPr>
                <w:rFonts w:asciiTheme="minorHAnsi" w:eastAsia="Times New Roman" w:hAnsiTheme="minorHAnsi" w:cstheme="minorHAnsi"/>
                <w:iCs/>
                <w:szCs w:val="17"/>
                <w:lang w:eastAsia="en-US"/>
              </w:rPr>
              <w:t>Government</w:t>
            </w:r>
            <w:r w:rsidR="00E20FC8" w:rsidRPr="00477471">
              <w:rPr>
                <w:rFonts w:asciiTheme="minorHAnsi" w:eastAsia="Times New Roman" w:hAnsiTheme="minorHAnsi" w:cstheme="minorHAnsi"/>
                <w:iCs/>
                <w:szCs w:val="17"/>
                <w:lang w:eastAsia="en-US"/>
              </w:rPr>
              <w:t xml:space="preserve"> </w:t>
            </w:r>
            <w:r w:rsidRPr="00477471">
              <w:rPr>
                <w:rFonts w:asciiTheme="minorHAnsi" w:eastAsia="Times New Roman" w:hAnsiTheme="minorHAnsi" w:cstheme="minorHAnsi"/>
                <w:iCs/>
                <w:szCs w:val="17"/>
                <w:lang w:eastAsia="en-US"/>
              </w:rPr>
              <w:t xml:space="preserve">leaders and officials on </w:t>
            </w:r>
            <w:r w:rsidR="007A0A2F">
              <w:rPr>
                <w:rFonts w:asciiTheme="minorHAnsi" w:eastAsia="Times New Roman" w:hAnsiTheme="minorHAnsi" w:cstheme="minorHAnsi"/>
                <w:iCs/>
                <w:szCs w:val="17"/>
                <w:lang w:eastAsia="en-US"/>
              </w:rPr>
              <w:t>CPTPP</w:t>
            </w:r>
            <w:r w:rsidRPr="00477471">
              <w:rPr>
                <w:rFonts w:asciiTheme="minorHAnsi" w:eastAsia="Times New Roman" w:hAnsiTheme="minorHAnsi" w:cstheme="minorHAnsi"/>
                <w:iCs/>
                <w:szCs w:val="17"/>
                <w:lang w:eastAsia="en-US"/>
              </w:rPr>
              <w:t>, AANZFTA and other trade commitments to encourage</w:t>
            </w:r>
            <w:r>
              <w:rPr>
                <w:rFonts w:asciiTheme="minorHAnsi" w:eastAsia="Times New Roman" w:hAnsiTheme="minorHAnsi" w:cstheme="minorHAnsi"/>
                <w:iCs/>
                <w:szCs w:val="17"/>
                <w:lang w:eastAsia="en-US"/>
              </w:rPr>
              <w:t xml:space="preserve"> compliance and implementation.</w:t>
            </w:r>
          </w:p>
          <w:p w14:paraId="69C79D6E" w14:textId="77777777" w:rsidR="002A6AC8" w:rsidRPr="00477471" w:rsidRDefault="00477471" w:rsidP="00477471">
            <w:pPr>
              <w:keepLines/>
              <w:spacing w:before="40" w:after="40" w:line="200" w:lineRule="atLeast"/>
              <w:rPr>
                <w:rFonts w:asciiTheme="minorHAnsi" w:eastAsia="Times New Roman" w:hAnsiTheme="minorHAnsi" w:cstheme="minorHAnsi"/>
                <w:iCs/>
                <w:szCs w:val="17"/>
                <w:lang w:eastAsia="en-US"/>
              </w:rPr>
            </w:pPr>
            <w:r w:rsidRPr="00477471">
              <w:rPr>
                <w:rFonts w:asciiTheme="minorHAnsi" w:eastAsia="Times New Roman" w:hAnsiTheme="minorHAnsi" w:cstheme="minorHAnsi"/>
                <w:iCs/>
                <w:szCs w:val="17"/>
                <w:lang w:eastAsia="en-US"/>
              </w:rPr>
              <w:t>Post will convene the inaugural Trade Working Group, which will include discussions on implementation of international trade obligations, and recommend practical ways Australia can continue to assist Vie</w:t>
            </w:r>
            <w:r>
              <w:rPr>
                <w:rFonts w:asciiTheme="minorHAnsi" w:eastAsia="Times New Roman" w:hAnsiTheme="minorHAnsi" w:cstheme="minorHAnsi"/>
                <w:iCs/>
                <w:szCs w:val="17"/>
                <w:lang w:eastAsia="en-US"/>
              </w:rPr>
              <w:t>tnam’s implementation efforts.</w:t>
            </w:r>
          </w:p>
        </w:tc>
        <w:tc>
          <w:tcPr>
            <w:tcW w:w="964" w:type="dxa"/>
          </w:tcPr>
          <w:p w14:paraId="29EF7B20" w14:textId="77777777" w:rsidR="002A6AC8" w:rsidRPr="0018039A" w:rsidRDefault="0018039A" w:rsidP="00D15A00">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Medium</w:t>
            </w:r>
          </w:p>
        </w:tc>
        <w:tc>
          <w:tcPr>
            <w:tcW w:w="1225" w:type="dxa"/>
          </w:tcPr>
          <w:p w14:paraId="63533F42" w14:textId="77777777" w:rsidR="002A6AC8" w:rsidRPr="0018039A" w:rsidRDefault="0018039A" w:rsidP="00D15A00">
            <w:pPr>
              <w:keepLines/>
              <w:spacing w:before="40" w:after="40" w:line="200" w:lineRule="atLeast"/>
              <w:rPr>
                <w:rFonts w:asciiTheme="minorHAnsi" w:eastAsia="Times New Roman" w:hAnsiTheme="minorHAnsi" w:cstheme="minorHAnsi"/>
                <w:iCs/>
                <w:szCs w:val="17"/>
              </w:rPr>
            </w:pPr>
            <w:r>
              <w:rPr>
                <w:rFonts w:asciiTheme="minorHAnsi" w:eastAsia="Times New Roman" w:hAnsiTheme="minorHAnsi" w:cstheme="minorHAnsi"/>
                <w:iCs/>
                <w:szCs w:val="17"/>
              </w:rPr>
              <w:t>Yes</w:t>
            </w:r>
          </w:p>
        </w:tc>
      </w:tr>
      <w:tr w:rsidR="0018039A" w:rsidRPr="00C61187" w14:paraId="0C64427B" w14:textId="77777777" w:rsidTr="00AC10C8">
        <w:trPr>
          <w:trHeight w:val="56"/>
        </w:trPr>
        <w:tc>
          <w:tcPr>
            <w:tcW w:w="1654" w:type="dxa"/>
          </w:tcPr>
          <w:p w14:paraId="478FAA40" w14:textId="77777777" w:rsidR="0018039A" w:rsidRPr="009434B7" w:rsidRDefault="00396852" w:rsidP="00D15A00">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3</w:t>
            </w:r>
            <w:r w:rsidR="001D5CA4" w:rsidRPr="009434B7">
              <w:rPr>
                <w:rFonts w:asciiTheme="minorHAnsi" w:eastAsia="Times New Roman" w:hAnsiTheme="minorHAnsi" w:cstheme="minorHAnsi"/>
                <w:iCs/>
                <w:szCs w:val="17"/>
                <w:lang w:eastAsia="en-US"/>
              </w:rPr>
              <w:t xml:space="preserve">. Pressures on Vietnam's debt ceiling prevent MDB disbursement for infrastructure pipelines that could include projects identified for support under </w:t>
            </w:r>
            <w:r w:rsidR="00CE6E20" w:rsidRPr="00CE6E20">
              <w:rPr>
                <w:rFonts w:asciiTheme="minorHAnsi" w:eastAsia="Times New Roman" w:hAnsiTheme="minorHAnsi" w:cstheme="minorHAnsi"/>
                <w:i/>
                <w:iCs/>
                <w:szCs w:val="17"/>
                <w:lang w:eastAsia="en-US"/>
              </w:rPr>
              <w:t>Aus4Transport</w:t>
            </w:r>
            <w:r w:rsidR="001D5CA4" w:rsidRPr="009434B7">
              <w:rPr>
                <w:rFonts w:asciiTheme="minorHAnsi" w:eastAsia="Times New Roman" w:hAnsiTheme="minorHAnsi" w:cstheme="minorHAnsi"/>
                <w:iCs/>
                <w:szCs w:val="17"/>
                <w:lang w:eastAsia="en-US"/>
              </w:rPr>
              <w:t>.</w:t>
            </w:r>
          </w:p>
        </w:tc>
        <w:tc>
          <w:tcPr>
            <w:tcW w:w="2523" w:type="dxa"/>
          </w:tcPr>
          <w:p w14:paraId="6D83308A" w14:textId="77777777" w:rsidR="00396852" w:rsidRPr="009434B7" w:rsidRDefault="00D764D8" w:rsidP="00E20FC8">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Post has requested</w:t>
            </w:r>
            <w:r w:rsidR="00822B8D" w:rsidRPr="00822B8D">
              <w:rPr>
                <w:rFonts w:asciiTheme="minorHAnsi" w:eastAsia="Times New Roman" w:hAnsiTheme="minorHAnsi" w:cstheme="minorHAnsi"/>
                <w:iCs/>
                <w:szCs w:val="17"/>
                <w:lang w:eastAsia="en-US"/>
              </w:rPr>
              <w:t xml:space="preserve"> DT Global </w:t>
            </w:r>
            <w:r>
              <w:rPr>
                <w:rFonts w:asciiTheme="minorHAnsi" w:eastAsia="Times New Roman" w:hAnsiTheme="minorHAnsi" w:cstheme="minorHAnsi"/>
                <w:iCs/>
                <w:szCs w:val="17"/>
                <w:lang w:eastAsia="en-US"/>
              </w:rPr>
              <w:t xml:space="preserve">conduct an </w:t>
            </w:r>
            <w:r w:rsidR="00822B8D" w:rsidRPr="00822B8D">
              <w:rPr>
                <w:rFonts w:asciiTheme="minorHAnsi" w:eastAsia="Times New Roman" w:hAnsiTheme="minorHAnsi" w:cstheme="minorHAnsi"/>
                <w:iCs/>
                <w:szCs w:val="17"/>
                <w:lang w:eastAsia="en-US"/>
              </w:rPr>
              <w:t xml:space="preserve">assessment of </w:t>
            </w:r>
            <w:r w:rsidR="00E20FC8" w:rsidRPr="00822B8D">
              <w:rPr>
                <w:rFonts w:asciiTheme="minorHAnsi" w:eastAsia="Times New Roman" w:hAnsiTheme="minorHAnsi" w:cstheme="minorHAnsi"/>
                <w:iCs/>
                <w:szCs w:val="17"/>
                <w:lang w:eastAsia="en-US"/>
              </w:rPr>
              <w:t>G</w:t>
            </w:r>
            <w:r w:rsidR="00E20FC8">
              <w:rPr>
                <w:rFonts w:asciiTheme="minorHAnsi" w:eastAsia="Times New Roman" w:hAnsiTheme="minorHAnsi" w:cstheme="minorHAnsi"/>
                <w:iCs/>
                <w:szCs w:val="17"/>
                <w:lang w:eastAsia="en-US"/>
              </w:rPr>
              <w:t>overnment of Vietnam</w:t>
            </w:r>
            <w:r w:rsidR="00E20FC8" w:rsidRPr="00822B8D">
              <w:rPr>
                <w:rFonts w:asciiTheme="minorHAnsi" w:eastAsia="Times New Roman" w:hAnsiTheme="minorHAnsi" w:cstheme="minorHAnsi"/>
                <w:iCs/>
                <w:szCs w:val="17"/>
                <w:lang w:eastAsia="en-US"/>
              </w:rPr>
              <w:t xml:space="preserve"> </w:t>
            </w:r>
            <w:r w:rsidR="00822B8D" w:rsidRPr="00822B8D">
              <w:rPr>
                <w:rFonts w:asciiTheme="minorHAnsi" w:eastAsia="Times New Roman" w:hAnsiTheme="minorHAnsi" w:cstheme="minorHAnsi"/>
                <w:iCs/>
                <w:szCs w:val="17"/>
                <w:lang w:eastAsia="en-US"/>
              </w:rPr>
              <w:t xml:space="preserve">financing options and recommend change, if required, to selection criteria for </w:t>
            </w:r>
            <w:r w:rsidR="00CE6E20" w:rsidRPr="00CE6E20">
              <w:rPr>
                <w:rFonts w:asciiTheme="minorHAnsi" w:eastAsia="Times New Roman" w:hAnsiTheme="minorHAnsi" w:cstheme="minorHAnsi"/>
                <w:i/>
                <w:iCs/>
                <w:szCs w:val="17"/>
                <w:lang w:eastAsia="en-US"/>
              </w:rPr>
              <w:t>Aus4Transport</w:t>
            </w:r>
            <w:r w:rsidR="00822B8D" w:rsidRPr="00822B8D">
              <w:rPr>
                <w:rFonts w:asciiTheme="minorHAnsi" w:eastAsia="Times New Roman" w:hAnsiTheme="minorHAnsi" w:cstheme="minorHAnsi"/>
                <w:iCs/>
                <w:szCs w:val="17"/>
                <w:lang w:eastAsia="en-US"/>
              </w:rPr>
              <w:t xml:space="preserve"> activities.</w:t>
            </w:r>
          </w:p>
        </w:tc>
        <w:tc>
          <w:tcPr>
            <w:tcW w:w="2946" w:type="dxa"/>
          </w:tcPr>
          <w:p w14:paraId="5CEA0F6C" w14:textId="77777777" w:rsidR="0018039A" w:rsidRDefault="000F6B1F" w:rsidP="00822B8D">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 xml:space="preserve">Post will continue to join Six Banks advocacy to push for reforms on the Medium Term Investment Plan, Public Investment Law and </w:t>
            </w:r>
            <w:r w:rsidR="00E20FC8">
              <w:rPr>
                <w:rFonts w:asciiTheme="minorHAnsi" w:eastAsia="Times New Roman" w:hAnsiTheme="minorHAnsi" w:cstheme="minorHAnsi"/>
                <w:iCs/>
                <w:szCs w:val="17"/>
                <w:lang w:eastAsia="en-US"/>
              </w:rPr>
              <w:t>public-private partnership (</w:t>
            </w:r>
            <w:r>
              <w:rPr>
                <w:rFonts w:asciiTheme="minorHAnsi" w:eastAsia="Times New Roman" w:hAnsiTheme="minorHAnsi" w:cstheme="minorHAnsi"/>
                <w:iCs/>
                <w:szCs w:val="17"/>
                <w:lang w:eastAsia="en-US"/>
              </w:rPr>
              <w:t>PPP</w:t>
            </w:r>
            <w:r w:rsidR="00E20FC8">
              <w:rPr>
                <w:rFonts w:asciiTheme="minorHAnsi" w:eastAsia="Times New Roman" w:hAnsiTheme="minorHAnsi" w:cstheme="minorHAnsi"/>
                <w:iCs/>
                <w:szCs w:val="17"/>
                <w:lang w:eastAsia="en-US"/>
              </w:rPr>
              <w:t>)</w:t>
            </w:r>
            <w:r>
              <w:rPr>
                <w:rFonts w:asciiTheme="minorHAnsi" w:eastAsia="Times New Roman" w:hAnsiTheme="minorHAnsi" w:cstheme="minorHAnsi"/>
                <w:iCs/>
                <w:szCs w:val="17"/>
                <w:lang w:eastAsia="en-US"/>
              </w:rPr>
              <w:t xml:space="preserve"> Law.</w:t>
            </w:r>
          </w:p>
          <w:p w14:paraId="1A5E94A7" w14:textId="77777777" w:rsidR="00D764D8" w:rsidRPr="00D764D8" w:rsidRDefault="00D764D8" w:rsidP="00D764D8">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 xml:space="preserve">Post will continue to provide inputs to legislative and policy processes such as the Public Investment Law, PPP Law, SEDP, and SEDS through </w:t>
            </w:r>
            <w:r>
              <w:rPr>
                <w:rFonts w:asciiTheme="minorHAnsi" w:eastAsia="Times New Roman" w:hAnsiTheme="minorHAnsi" w:cstheme="minorHAnsi"/>
                <w:i/>
                <w:iCs/>
                <w:szCs w:val="17"/>
                <w:lang w:eastAsia="en-US"/>
              </w:rPr>
              <w:t xml:space="preserve">Aus4Reform </w:t>
            </w:r>
            <w:r w:rsidRPr="00D764D8">
              <w:rPr>
                <w:rFonts w:asciiTheme="minorHAnsi" w:eastAsia="Times New Roman" w:hAnsiTheme="minorHAnsi" w:cstheme="minorHAnsi"/>
                <w:iCs/>
                <w:szCs w:val="17"/>
                <w:lang w:eastAsia="en-US"/>
              </w:rPr>
              <w:t>and</w:t>
            </w:r>
            <w:r>
              <w:rPr>
                <w:rFonts w:asciiTheme="minorHAnsi" w:eastAsia="Times New Roman" w:hAnsiTheme="minorHAnsi" w:cstheme="minorHAnsi"/>
                <w:i/>
                <w:iCs/>
                <w:szCs w:val="17"/>
                <w:lang w:eastAsia="en-US"/>
              </w:rPr>
              <w:t xml:space="preserve"> ABP2</w:t>
            </w:r>
            <w:r>
              <w:rPr>
                <w:rFonts w:asciiTheme="minorHAnsi" w:eastAsia="Times New Roman" w:hAnsiTheme="minorHAnsi" w:cstheme="minorHAnsi"/>
                <w:iCs/>
                <w:szCs w:val="17"/>
                <w:lang w:eastAsia="en-US"/>
              </w:rPr>
              <w:t xml:space="preserve"> to supplement bilateral advocacy.</w:t>
            </w:r>
          </w:p>
        </w:tc>
        <w:tc>
          <w:tcPr>
            <w:tcW w:w="964" w:type="dxa"/>
          </w:tcPr>
          <w:p w14:paraId="39798C28" w14:textId="77777777" w:rsidR="0018039A" w:rsidRPr="009434B7" w:rsidRDefault="0066528D" w:rsidP="00D15A00">
            <w:pPr>
              <w:keepLines/>
              <w:spacing w:before="40" w:after="40" w:line="200" w:lineRule="atLeast"/>
              <w:rPr>
                <w:rFonts w:asciiTheme="minorHAnsi" w:eastAsia="Times New Roman" w:hAnsiTheme="minorHAnsi" w:cstheme="minorHAnsi"/>
                <w:iCs/>
                <w:szCs w:val="17"/>
                <w:lang w:eastAsia="en-US"/>
              </w:rPr>
            </w:pPr>
            <w:r w:rsidRPr="009434B7">
              <w:rPr>
                <w:rFonts w:asciiTheme="minorHAnsi" w:eastAsia="Times New Roman" w:hAnsiTheme="minorHAnsi" w:cstheme="minorHAnsi"/>
                <w:iCs/>
                <w:szCs w:val="17"/>
                <w:lang w:eastAsia="en-US"/>
              </w:rPr>
              <w:t>Medium</w:t>
            </w:r>
          </w:p>
        </w:tc>
        <w:tc>
          <w:tcPr>
            <w:tcW w:w="1225" w:type="dxa"/>
          </w:tcPr>
          <w:p w14:paraId="0702AAEF" w14:textId="77777777" w:rsidR="0018039A" w:rsidRPr="009434B7" w:rsidRDefault="0066528D" w:rsidP="00D15A00">
            <w:pPr>
              <w:keepLines/>
              <w:spacing w:before="40" w:after="40" w:line="200" w:lineRule="atLeast"/>
              <w:rPr>
                <w:rFonts w:asciiTheme="minorHAnsi" w:eastAsia="Times New Roman" w:hAnsiTheme="minorHAnsi" w:cstheme="minorHAnsi"/>
                <w:iCs/>
                <w:szCs w:val="17"/>
                <w:lang w:eastAsia="en-US"/>
              </w:rPr>
            </w:pPr>
            <w:r w:rsidRPr="009434B7">
              <w:rPr>
                <w:rFonts w:asciiTheme="minorHAnsi" w:eastAsia="Times New Roman" w:hAnsiTheme="minorHAnsi" w:cstheme="minorHAnsi"/>
                <w:iCs/>
                <w:szCs w:val="17"/>
                <w:lang w:eastAsia="en-US"/>
              </w:rPr>
              <w:t>Yes</w:t>
            </w:r>
          </w:p>
        </w:tc>
      </w:tr>
    </w:tbl>
    <w:p w14:paraId="7D57303D" w14:textId="77777777" w:rsidR="00AC10C8" w:rsidRDefault="00AC10C8">
      <w:r>
        <w:br w:type="page"/>
      </w:r>
    </w:p>
    <w:tbl>
      <w:tblPr>
        <w:tblStyle w:val="AP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96"/>
        <w:gridCol w:w="2551"/>
        <w:gridCol w:w="2974"/>
        <w:gridCol w:w="992"/>
        <w:gridCol w:w="1267"/>
      </w:tblGrid>
      <w:tr w:rsidR="00AC10C8" w:rsidRPr="00C61187" w14:paraId="6480D040" w14:textId="77777777" w:rsidTr="00AC10C8">
        <w:tc>
          <w:tcPr>
            <w:tcW w:w="1654" w:type="dxa"/>
            <w:hideMark/>
          </w:tcPr>
          <w:p w14:paraId="14E27FE9" w14:textId="77777777" w:rsidR="00AC10C8" w:rsidRPr="00BE6C6D" w:rsidRDefault="00AC10C8" w:rsidP="000D2650">
            <w:pPr>
              <w:rPr>
                <w:rFonts w:asciiTheme="minorHAnsi" w:hAnsiTheme="minorHAnsi"/>
                <w:b/>
              </w:rPr>
            </w:pPr>
            <w:r w:rsidRPr="00BE6C6D">
              <w:rPr>
                <w:rFonts w:asciiTheme="minorHAnsi" w:hAnsiTheme="minorHAnsi"/>
                <w:b/>
              </w:rPr>
              <w:lastRenderedPageBreak/>
              <w:t>Key risks</w:t>
            </w:r>
            <w:r>
              <w:rPr>
                <w:rFonts w:asciiTheme="minorHAnsi" w:hAnsiTheme="minorHAnsi"/>
                <w:b/>
              </w:rPr>
              <w:t xml:space="preserve"> (emerging and ongoing)</w:t>
            </w:r>
          </w:p>
        </w:tc>
        <w:tc>
          <w:tcPr>
            <w:tcW w:w="2523" w:type="dxa"/>
          </w:tcPr>
          <w:p w14:paraId="5051C8EA" w14:textId="77777777" w:rsidR="00AC10C8" w:rsidRPr="00BE6C6D" w:rsidRDefault="00AC10C8" w:rsidP="000D2650">
            <w:pPr>
              <w:rPr>
                <w:rFonts w:asciiTheme="minorHAnsi" w:hAnsiTheme="minorHAnsi"/>
                <w:b/>
              </w:rPr>
            </w:pPr>
            <w:r w:rsidRPr="00BE6C6D">
              <w:rPr>
                <w:rFonts w:asciiTheme="minorHAnsi" w:hAnsiTheme="minorHAnsi"/>
                <w:b/>
              </w:rPr>
              <w:t>What actions were taken to manage the risks over the past year?</w:t>
            </w:r>
          </w:p>
        </w:tc>
        <w:tc>
          <w:tcPr>
            <w:tcW w:w="2946" w:type="dxa"/>
          </w:tcPr>
          <w:p w14:paraId="6C95867B" w14:textId="77777777" w:rsidR="00AC10C8" w:rsidRPr="00BE6C6D" w:rsidRDefault="00AC10C8" w:rsidP="000D2650">
            <w:pPr>
              <w:rPr>
                <w:rFonts w:asciiTheme="minorHAnsi" w:hAnsiTheme="minorHAnsi"/>
                <w:b/>
              </w:rPr>
            </w:pPr>
            <w:r w:rsidRPr="00BE6C6D">
              <w:rPr>
                <w:rFonts w:asciiTheme="minorHAnsi" w:hAnsiTheme="minorHAnsi"/>
                <w:b/>
              </w:rPr>
              <w:t>What further actions will be taken to manage the risks in the coming year?</w:t>
            </w:r>
          </w:p>
        </w:tc>
        <w:tc>
          <w:tcPr>
            <w:tcW w:w="964" w:type="dxa"/>
          </w:tcPr>
          <w:p w14:paraId="3F5515D8" w14:textId="77777777" w:rsidR="00AC10C8" w:rsidRPr="00BE6C6D" w:rsidRDefault="00AC10C8" w:rsidP="000D2650">
            <w:pPr>
              <w:rPr>
                <w:rFonts w:asciiTheme="minorHAnsi" w:hAnsiTheme="minorHAnsi"/>
                <w:b/>
              </w:rPr>
            </w:pPr>
            <w:r>
              <w:rPr>
                <w:rFonts w:asciiTheme="minorHAnsi" w:hAnsiTheme="minorHAnsi"/>
                <w:b/>
              </w:rPr>
              <w:t>P</w:t>
            </w:r>
            <w:r w:rsidRPr="00BE6C6D">
              <w:rPr>
                <w:rFonts w:asciiTheme="minorHAnsi" w:hAnsiTheme="minorHAnsi"/>
                <w:b/>
              </w:rPr>
              <w:t xml:space="preserve">rovide a Risk Rating </w:t>
            </w:r>
          </w:p>
        </w:tc>
        <w:tc>
          <w:tcPr>
            <w:tcW w:w="1225" w:type="dxa"/>
          </w:tcPr>
          <w:p w14:paraId="3E33CE5E" w14:textId="77777777" w:rsidR="00AC10C8" w:rsidRPr="00BE6C6D" w:rsidRDefault="00AC10C8" w:rsidP="000D2650">
            <w:pPr>
              <w:rPr>
                <w:b/>
              </w:rPr>
            </w:pPr>
            <w:r w:rsidRPr="00477471">
              <w:rPr>
                <w:rFonts w:asciiTheme="minorHAnsi" w:hAnsiTheme="minorHAnsi"/>
                <w:b/>
              </w:rPr>
              <w:t xml:space="preserve">Are these same risks in in Post’s Risk </w:t>
            </w:r>
            <w:r>
              <w:rPr>
                <w:rFonts w:asciiTheme="minorHAnsi" w:hAnsiTheme="minorHAnsi"/>
                <w:b/>
              </w:rPr>
              <w:t>Register</w:t>
            </w:r>
          </w:p>
        </w:tc>
      </w:tr>
      <w:tr w:rsidR="00463B72" w:rsidRPr="00463B72" w14:paraId="52619235" w14:textId="77777777" w:rsidTr="00AC10C8">
        <w:trPr>
          <w:trHeight w:val="56"/>
        </w:trPr>
        <w:tc>
          <w:tcPr>
            <w:tcW w:w="1654" w:type="dxa"/>
          </w:tcPr>
          <w:p w14:paraId="3CC21ADD" w14:textId="77777777" w:rsidR="00463B72" w:rsidRPr="00463B72" w:rsidRDefault="00463B72" w:rsidP="00463B72">
            <w:pPr>
              <w:keepLines/>
              <w:spacing w:before="40" w:after="40" w:line="200" w:lineRule="atLeast"/>
              <w:rPr>
                <w:rFonts w:asciiTheme="minorHAnsi" w:eastAsia="Times New Roman" w:hAnsiTheme="minorHAnsi" w:cstheme="minorHAnsi"/>
                <w:iCs/>
                <w:szCs w:val="17"/>
                <w:lang w:eastAsia="en-US"/>
              </w:rPr>
            </w:pPr>
            <w:r w:rsidRPr="00463B72">
              <w:rPr>
                <w:rFonts w:asciiTheme="minorHAnsi" w:eastAsia="Times New Roman" w:hAnsiTheme="minorHAnsi" w:cstheme="minorHAnsi"/>
                <w:iCs/>
                <w:szCs w:val="17"/>
                <w:lang w:eastAsia="en-US"/>
              </w:rPr>
              <w:t>4.</w:t>
            </w:r>
            <w:r>
              <w:rPr>
                <w:rFonts w:asciiTheme="minorHAnsi" w:eastAsia="Times New Roman" w:hAnsiTheme="minorHAnsi" w:cstheme="minorHAnsi"/>
                <w:iCs/>
                <w:szCs w:val="17"/>
                <w:lang w:eastAsia="en-US"/>
              </w:rPr>
              <w:t xml:space="preserve"> Program proliferation and staff resource constraints reduce the effectiveness of aid investments and impact DFAT’s ability to develop a strategically focused Aid Investment Plan.</w:t>
            </w:r>
          </w:p>
        </w:tc>
        <w:tc>
          <w:tcPr>
            <w:tcW w:w="2523" w:type="dxa"/>
          </w:tcPr>
          <w:p w14:paraId="7D8D7489" w14:textId="77777777" w:rsidR="00463B72" w:rsidRDefault="00463B72" w:rsidP="00DC33B4">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 xml:space="preserve">Post made the decision to not proceed with the new major aid investment </w:t>
            </w:r>
            <w:r>
              <w:rPr>
                <w:rFonts w:asciiTheme="minorHAnsi" w:eastAsia="Times New Roman" w:hAnsiTheme="minorHAnsi" w:cstheme="minorHAnsi"/>
                <w:i/>
                <w:iCs/>
                <w:szCs w:val="17"/>
                <w:lang w:eastAsia="en-US"/>
              </w:rPr>
              <w:t>Aus4Water</w:t>
            </w:r>
            <w:r>
              <w:rPr>
                <w:rFonts w:asciiTheme="minorHAnsi" w:eastAsia="Times New Roman" w:hAnsiTheme="minorHAnsi" w:cstheme="minorHAnsi"/>
                <w:iCs/>
                <w:szCs w:val="17"/>
                <w:lang w:eastAsia="en-US"/>
              </w:rPr>
              <w:t xml:space="preserve"> and have continued to consolidate the program from 17 active agreements to 14.</w:t>
            </w:r>
          </w:p>
          <w:p w14:paraId="36BCAD52" w14:textId="77777777" w:rsidR="00463B72" w:rsidRPr="00463B72" w:rsidRDefault="00463B72" w:rsidP="00DC33B4">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Post has contracted additional technical support for gender and soci</w:t>
            </w:r>
            <w:r w:rsidR="00BC1FF7">
              <w:rPr>
                <w:rFonts w:asciiTheme="minorHAnsi" w:eastAsia="Times New Roman" w:hAnsiTheme="minorHAnsi" w:cstheme="minorHAnsi"/>
                <w:iCs/>
                <w:szCs w:val="17"/>
                <w:lang w:eastAsia="en-US"/>
              </w:rPr>
              <w:t>al inclusion and infrastructure.</w:t>
            </w:r>
          </w:p>
        </w:tc>
        <w:tc>
          <w:tcPr>
            <w:tcW w:w="2946" w:type="dxa"/>
          </w:tcPr>
          <w:p w14:paraId="7F51FEDF" w14:textId="77777777" w:rsidR="00463B72" w:rsidRDefault="00BC1FF7" w:rsidP="00822B8D">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Post will add a standing item to the (bi-monthly) Aid Management Steering Committee agenda to ensure regular reporting to senior management on resource constraints and measures to address peak workload pressures.</w:t>
            </w:r>
          </w:p>
          <w:p w14:paraId="07ABBA49" w14:textId="77777777" w:rsidR="00BC1FF7" w:rsidRPr="00463B72" w:rsidRDefault="00BC1FF7" w:rsidP="00245DA4">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Post will assess the viability of engaging a</w:t>
            </w:r>
            <w:r w:rsidR="00245DA4">
              <w:rPr>
                <w:rFonts w:asciiTheme="minorHAnsi" w:eastAsia="Times New Roman" w:hAnsiTheme="minorHAnsi" w:cstheme="minorHAnsi"/>
                <w:iCs/>
                <w:szCs w:val="17"/>
                <w:lang w:eastAsia="en-US"/>
              </w:rPr>
              <w:t>n</w:t>
            </w:r>
            <w:r>
              <w:rPr>
                <w:rFonts w:asciiTheme="minorHAnsi" w:eastAsia="Times New Roman" w:hAnsiTheme="minorHAnsi" w:cstheme="minorHAnsi"/>
                <w:iCs/>
                <w:szCs w:val="17"/>
                <w:lang w:eastAsia="en-US"/>
              </w:rPr>
              <w:t xml:space="preserve"> M</w:t>
            </w:r>
            <w:r w:rsidR="00245DA4">
              <w:rPr>
                <w:rFonts w:asciiTheme="minorHAnsi" w:eastAsia="Times New Roman" w:hAnsiTheme="minorHAnsi" w:cstheme="minorHAnsi"/>
                <w:iCs/>
                <w:szCs w:val="17"/>
                <w:lang w:eastAsia="en-US"/>
              </w:rPr>
              <w:t>&amp;</w:t>
            </w:r>
            <w:r>
              <w:rPr>
                <w:rFonts w:asciiTheme="minorHAnsi" w:eastAsia="Times New Roman" w:hAnsiTheme="minorHAnsi" w:cstheme="minorHAnsi"/>
                <w:iCs/>
                <w:szCs w:val="17"/>
                <w:lang w:eastAsia="en-US"/>
              </w:rPr>
              <w:t>E specialist to streamline interaction with the annual DFAT performance cycle (AQC, APPR) and consolidate individual program M&amp;E frameworks into the overarching PAF</w:t>
            </w:r>
            <w:r w:rsidR="00245DA4">
              <w:rPr>
                <w:rFonts w:asciiTheme="minorHAnsi" w:eastAsia="Times New Roman" w:hAnsiTheme="minorHAnsi" w:cstheme="minorHAnsi"/>
                <w:iCs/>
                <w:szCs w:val="17"/>
                <w:lang w:eastAsia="en-US"/>
              </w:rPr>
              <w:t>.</w:t>
            </w:r>
          </w:p>
        </w:tc>
        <w:tc>
          <w:tcPr>
            <w:tcW w:w="964" w:type="dxa"/>
          </w:tcPr>
          <w:p w14:paraId="62162D01" w14:textId="77777777" w:rsidR="00463B72" w:rsidRPr="00463B72" w:rsidRDefault="00BC1FF7" w:rsidP="00D15A00">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Medium</w:t>
            </w:r>
          </w:p>
        </w:tc>
        <w:tc>
          <w:tcPr>
            <w:tcW w:w="1225" w:type="dxa"/>
          </w:tcPr>
          <w:p w14:paraId="07C958D5" w14:textId="77777777" w:rsidR="00463B72" w:rsidRPr="00463B72" w:rsidRDefault="00BC1FF7" w:rsidP="00D15A00">
            <w:pPr>
              <w:keepLines/>
              <w:spacing w:before="40" w:after="40" w:line="200" w:lineRule="atLeast"/>
              <w:rPr>
                <w:rFonts w:asciiTheme="minorHAnsi" w:eastAsia="Times New Roman" w:hAnsiTheme="minorHAnsi" w:cstheme="minorHAnsi"/>
                <w:iCs/>
                <w:szCs w:val="17"/>
                <w:lang w:eastAsia="en-US"/>
              </w:rPr>
            </w:pPr>
            <w:r>
              <w:rPr>
                <w:rFonts w:asciiTheme="minorHAnsi" w:eastAsia="Times New Roman" w:hAnsiTheme="minorHAnsi" w:cstheme="minorHAnsi"/>
                <w:iCs/>
                <w:szCs w:val="17"/>
                <w:lang w:eastAsia="en-US"/>
              </w:rPr>
              <w:t>No (to be added at the next quarterly update)</w:t>
            </w:r>
          </w:p>
        </w:tc>
      </w:tr>
    </w:tbl>
    <w:p w14:paraId="0432E941" w14:textId="77777777" w:rsidR="002A51CA" w:rsidRPr="002A51CA" w:rsidRDefault="002A51CA" w:rsidP="00047FFB">
      <w:pPr>
        <w:pStyle w:val="Heading2"/>
        <w:spacing w:before="360" w:line="300" w:lineRule="exact"/>
      </w:pPr>
      <w:r w:rsidRPr="002A51CA">
        <w:t xml:space="preserve">Management </w:t>
      </w:r>
      <w:r w:rsidR="00AC302F">
        <w:t>actions</w:t>
      </w:r>
    </w:p>
    <w:p w14:paraId="302B089A" w14:textId="64903DE1" w:rsidR="002A51CA" w:rsidRDefault="00822B8D" w:rsidP="002A51CA">
      <w:r>
        <w:t>The status of</w:t>
      </w:r>
      <w:r w:rsidR="002A51CA" w:rsidRPr="00822B8D">
        <w:t xml:space="preserve"> management </w:t>
      </w:r>
      <w:r w:rsidR="00AC302F" w:rsidRPr="00822B8D">
        <w:t>actions</w:t>
      </w:r>
      <w:r w:rsidR="002A51CA" w:rsidRPr="00822B8D">
        <w:t xml:space="preserve"> </w:t>
      </w:r>
      <w:r w:rsidRPr="00822B8D">
        <w:t xml:space="preserve">identified in </w:t>
      </w:r>
      <w:r>
        <w:t xml:space="preserve">last year’s </w:t>
      </w:r>
      <w:r w:rsidRPr="00822B8D">
        <w:t>APPR is outlined</w:t>
      </w:r>
      <w:r w:rsidR="002A51CA" w:rsidRPr="00822B8D">
        <w:t xml:space="preserve"> in </w:t>
      </w:r>
      <w:r w:rsidR="002A51CA" w:rsidRPr="00822B8D">
        <w:rPr>
          <w:b/>
        </w:rPr>
        <w:t>Annex A</w:t>
      </w:r>
      <w:r w:rsidR="002A51CA" w:rsidRPr="00822B8D">
        <w:t>.</w:t>
      </w:r>
      <w:r w:rsidRPr="00822B8D">
        <w:t xml:space="preserve"> </w:t>
      </w:r>
      <w:r w:rsidR="005746EA">
        <w:t>F</w:t>
      </w:r>
      <w:r w:rsidR="004E6B11">
        <w:t>our</w:t>
      </w:r>
      <w:r w:rsidR="000F4DFB">
        <w:t xml:space="preserve"> </w:t>
      </w:r>
      <w:r w:rsidRPr="00822B8D">
        <w:t xml:space="preserve">of the six management actions </w:t>
      </w:r>
      <w:r w:rsidR="005746EA">
        <w:t>were</w:t>
      </w:r>
      <w:r w:rsidRPr="00822B8D">
        <w:t xml:space="preserve"> </w:t>
      </w:r>
      <w:r>
        <w:t>complete</w:t>
      </w:r>
      <w:r w:rsidR="005746EA">
        <w:t>d</w:t>
      </w:r>
      <w:r w:rsidRPr="00822B8D">
        <w:t xml:space="preserve">, </w:t>
      </w:r>
      <w:r w:rsidR="000F4DFB">
        <w:t>one</w:t>
      </w:r>
      <w:r w:rsidR="000F4DFB" w:rsidRPr="00822B8D">
        <w:t xml:space="preserve"> </w:t>
      </w:r>
      <w:r w:rsidRPr="00822B8D">
        <w:t>partly achieved and one not achieved.</w:t>
      </w:r>
    </w:p>
    <w:p w14:paraId="7DF5D94D" w14:textId="77777777" w:rsidR="00822B8D" w:rsidRDefault="00822B8D" w:rsidP="002A51CA">
      <w:r>
        <w:t xml:space="preserve">The Vietnam program will prioritise the following management actions in </w:t>
      </w:r>
      <w:r w:rsidR="00B857F5">
        <w:t>2019-20:</w:t>
      </w:r>
    </w:p>
    <w:p w14:paraId="5B9E6B9D" w14:textId="77777777" w:rsidR="00B857F5" w:rsidRDefault="00B857F5" w:rsidP="002A51CA">
      <w:r>
        <w:t xml:space="preserve">1. </w:t>
      </w:r>
      <w:r w:rsidRPr="001B3FEE">
        <w:t>Develop a new AIP</w:t>
      </w:r>
      <w:r w:rsidR="001B3FEE">
        <w:t xml:space="preserve"> for the period 2020-2025</w:t>
      </w:r>
      <w:r w:rsidR="000F6B1F">
        <w:t xml:space="preserve"> for</w:t>
      </w:r>
      <w:r w:rsidR="005A7C2E">
        <w:t xml:space="preserve"> </w:t>
      </w:r>
      <w:r w:rsidR="002C6A67">
        <w:t>publication</w:t>
      </w:r>
      <w:r w:rsidR="005A7C2E">
        <w:t xml:space="preserve"> in October 2020</w:t>
      </w:r>
      <w:r w:rsidR="001B3FEE">
        <w:t>.</w:t>
      </w:r>
    </w:p>
    <w:p w14:paraId="67933DA0" w14:textId="77777777" w:rsidR="00EA4896" w:rsidRPr="001B3FEE" w:rsidRDefault="00EA4896" w:rsidP="002A51CA">
      <w:r w:rsidRPr="001B3FEE">
        <w:t xml:space="preserve">2. Conduct an </w:t>
      </w:r>
      <w:r w:rsidR="00245DA4">
        <w:t xml:space="preserve">Aid </w:t>
      </w:r>
      <w:r w:rsidRPr="001B3FEE">
        <w:t xml:space="preserve">Health Check of the </w:t>
      </w:r>
      <w:r w:rsidR="00245DA4">
        <w:t xml:space="preserve">Vietnam </w:t>
      </w:r>
      <w:r w:rsidRPr="001B3FEE">
        <w:t xml:space="preserve">aid program to help inform future programming decisions </w:t>
      </w:r>
      <w:r w:rsidR="00EF26A8" w:rsidRPr="001B3FEE">
        <w:t>through</w:t>
      </w:r>
      <w:r w:rsidRPr="001B3FEE">
        <w:t xml:space="preserve"> the AIP development process</w:t>
      </w:r>
      <w:r w:rsidR="005A7C2E">
        <w:t xml:space="preserve"> by </w:t>
      </w:r>
      <w:r w:rsidR="00AC11DD">
        <w:t xml:space="preserve">end of </w:t>
      </w:r>
      <w:r w:rsidR="005A7C2E">
        <w:t>October 2019</w:t>
      </w:r>
      <w:r w:rsidRPr="001B3FEE">
        <w:t>.</w:t>
      </w:r>
    </w:p>
    <w:p w14:paraId="16B009EE" w14:textId="77777777" w:rsidR="00B857F5" w:rsidRPr="00AB050D" w:rsidRDefault="00EA4896" w:rsidP="002A51CA">
      <w:r w:rsidRPr="001B3FEE">
        <w:t>3</w:t>
      </w:r>
      <w:r w:rsidR="00B857F5" w:rsidRPr="001B3FEE">
        <w:t xml:space="preserve">. </w:t>
      </w:r>
      <w:r w:rsidR="00AC11DD">
        <w:t>Implement</w:t>
      </w:r>
      <w:r w:rsidR="00B857F5" w:rsidRPr="001B3FEE">
        <w:t xml:space="preserve"> the Economic Partnership Meet</w:t>
      </w:r>
      <w:r w:rsidR="00B857F5" w:rsidRPr="00AB050D">
        <w:t>ing</w:t>
      </w:r>
      <w:r w:rsidRPr="00AB050D">
        <w:t xml:space="preserve"> architecture </w:t>
      </w:r>
      <w:r w:rsidRPr="00101605">
        <w:t>and hold the first meetings of the underpinning working groups</w:t>
      </w:r>
      <w:r w:rsidR="00AC11DD" w:rsidRPr="00FA45D6">
        <w:t xml:space="preserve"> in late 2019</w:t>
      </w:r>
      <w:r w:rsidRPr="00FA45D6">
        <w:t>.</w:t>
      </w:r>
    </w:p>
    <w:p w14:paraId="7A79AB07" w14:textId="77777777" w:rsidR="006D0EF0" w:rsidRPr="00AB050D" w:rsidRDefault="00EA4896" w:rsidP="007C7655">
      <w:r w:rsidRPr="00AB050D">
        <w:t>4</w:t>
      </w:r>
      <w:r w:rsidR="007C7655" w:rsidRPr="00AB050D">
        <w:t xml:space="preserve">. </w:t>
      </w:r>
      <w:r w:rsidRPr="00AB050D">
        <w:t xml:space="preserve">Execute the </w:t>
      </w:r>
      <w:r w:rsidR="00CE6E20" w:rsidRPr="00CE6E20">
        <w:rPr>
          <w:i/>
        </w:rPr>
        <w:t>Aus4Transport</w:t>
      </w:r>
      <w:r w:rsidR="007C7655" w:rsidRPr="00AB050D">
        <w:t xml:space="preserve"> remediation</w:t>
      </w:r>
      <w:r w:rsidRPr="00AB050D">
        <w:t xml:space="preserve"> plan</w:t>
      </w:r>
    </w:p>
    <w:p w14:paraId="28A314E5" w14:textId="77777777" w:rsidR="00245DA4" w:rsidRPr="00AB050D" w:rsidRDefault="00EA4896" w:rsidP="002A51CA">
      <w:r w:rsidRPr="00AB050D">
        <w:t>5</w:t>
      </w:r>
      <w:r w:rsidR="00B857F5" w:rsidRPr="00AB050D">
        <w:t xml:space="preserve">. Increase focus on </w:t>
      </w:r>
      <w:r w:rsidR="00245DA4">
        <w:t>M&amp;E</w:t>
      </w:r>
      <w:r w:rsidR="00B857F5" w:rsidRPr="00AB050D">
        <w:t xml:space="preserve"> and measuring the impact of our investments, including potentially through procurement of technical assistance</w:t>
      </w:r>
      <w:r w:rsidR="00AC11DD">
        <w:t xml:space="preserve"> to supplement Post capability</w:t>
      </w:r>
      <w:r w:rsidR="00B857F5" w:rsidRPr="00AB050D">
        <w:t>.</w:t>
      </w:r>
    </w:p>
    <w:p w14:paraId="136557A8" w14:textId="77777777" w:rsidR="00B857F5" w:rsidRPr="00684397" w:rsidRDefault="00EA4896" w:rsidP="002A51CA">
      <w:r w:rsidRPr="00AB050D">
        <w:t>6</w:t>
      </w:r>
      <w:r w:rsidR="00AC11DD">
        <w:t xml:space="preserve">. </w:t>
      </w:r>
      <w:r w:rsidR="004A41A6">
        <w:t>Ensure</w:t>
      </w:r>
      <w:r w:rsidR="00D372BB" w:rsidRPr="00B71BEC">
        <w:t xml:space="preserve"> aid activities in 2020 are </w:t>
      </w:r>
      <w:r w:rsidR="004A41A6">
        <w:t xml:space="preserve">aligned with, and </w:t>
      </w:r>
      <w:r w:rsidR="00D372BB" w:rsidRPr="00B71BEC">
        <w:t>responsive to</w:t>
      </w:r>
      <w:r w:rsidR="004A41A6">
        <w:t>,</w:t>
      </w:r>
      <w:r w:rsidR="00D372BB" w:rsidRPr="00B71BEC">
        <w:t xml:space="preserve"> </w:t>
      </w:r>
      <w:r w:rsidR="004A41A6">
        <w:t>Australian and (where appropriate) Vietnamese ASEAN priorities.</w:t>
      </w:r>
    </w:p>
    <w:p w14:paraId="31E07FEE" w14:textId="77777777" w:rsidR="00B857F5" w:rsidRDefault="004A41A6" w:rsidP="002A51CA">
      <w:r>
        <w:t>7</w:t>
      </w:r>
      <w:r w:rsidR="00EA4896">
        <w:t xml:space="preserve">. </w:t>
      </w:r>
      <w:r w:rsidR="00AC11DD">
        <w:t xml:space="preserve">Establish the </w:t>
      </w:r>
      <w:r w:rsidR="00BB7288">
        <w:t>Vietn</w:t>
      </w:r>
      <w:r w:rsidR="00AC11DD" w:rsidRPr="00AC11DD">
        <w:t>am–Australia Centre at the Ho Chi Minh National Academy of Politics</w:t>
      </w:r>
      <w:r w:rsidR="00AC11DD">
        <w:t xml:space="preserve"> by mid-2020, as agreed in the Joint Statement issued by Prime Ministers on 23 August</w:t>
      </w:r>
      <w:r w:rsidR="00497C12">
        <w:t xml:space="preserve"> 2019</w:t>
      </w:r>
      <w:r w:rsidR="00AC11DD">
        <w:t xml:space="preserve"> in Hanoi.</w:t>
      </w:r>
    </w:p>
    <w:p w14:paraId="0C989446" w14:textId="77777777" w:rsidR="00107A8A" w:rsidRDefault="00107A8A" w:rsidP="002A51CA">
      <w:r>
        <w:t xml:space="preserve">8. </w:t>
      </w:r>
      <w:r w:rsidRPr="00107A8A">
        <w:t>Noting continued pressure</w:t>
      </w:r>
      <w:r w:rsidR="002F33D9">
        <w:t xml:space="preserve"> on resources</w:t>
      </w:r>
      <w:r w:rsidRPr="00107A8A">
        <w:t>, maintain focus on consolidation of programs under the next AIP.</w:t>
      </w:r>
    </w:p>
    <w:p w14:paraId="547CE77E" w14:textId="77777777" w:rsidR="00A7743F" w:rsidRDefault="00A7743F" w:rsidP="00A7743F">
      <w:r>
        <w:t>9. Maintain close partner engagement on gender-related data collection, reviews and strategy formulation to promote a progressive policy environment and costed action plans that respond to women and girls’ priorities.</w:t>
      </w:r>
    </w:p>
    <w:p w14:paraId="56C9B11A" w14:textId="77777777" w:rsidR="00D15A00" w:rsidRDefault="00A7743F" w:rsidP="002A51CA">
      <w:r>
        <w:t>10. Improve performance on disability inclusion across our aid investments.</w:t>
      </w:r>
    </w:p>
    <w:p w14:paraId="129C149B" w14:textId="77777777" w:rsidR="00D15A00" w:rsidRDefault="00D15A00" w:rsidP="002A51CA"/>
    <w:p w14:paraId="08CF2FD7" w14:textId="77777777" w:rsidR="00D15A00" w:rsidRDefault="00D15A00" w:rsidP="002A51CA">
      <w:pPr>
        <w:sectPr w:rsidR="00D15A00" w:rsidSect="001C3A29">
          <w:pgSz w:w="11906" w:h="16838" w:code="9"/>
          <w:pgMar w:top="1525" w:right="1134" w:bottom="851" w:left="1134" w:header="1418" w:footer="567" w:gutter="0"/>
          <w:cols w:space="397"/>
          <w:docGrid w:linePitch="360"/>
        </w:sectPr>
      </w:pPr>
    </w:p>
    <w:p w14:paraId="0F6B010F" w14:textId="77777777" w:rsidR="008821C2" w:rsidRPr="00C94D53" w:rsidRDefault="00400B0F" w:rsidP="00C94D53">
      <w:pPr>
        <w:pStyle w:val="Subtitle"/>
        <w:numPr>
          <w:ilvl w:val="0"/>
          <w:numId w:val="0"/>
        </w:numPr>
        <w:spacing w:before="360" w:after="120" w:line="300" w:lineRule="exact"/>
        <w:rPr>
          <w:rFonts w:asciiTheme="majorHAnsi" w:hAnsiTheme="majorHAnsi" w:cstheme="majorHAnsi"/>
        </w:rPr>
      </w:pPr>
      <w:r w:rsidRPr="008821C2">
        <w:rPr>
          <w:rFonts w:asciiTheme="majorHAnsi" w:hAnsiTheme="majorHAnsi" w:cstheme="majorHAnsi"/>
        </w:rPr>
        <w:lastRenderedPageBreak/>
        <w:t xml:space="preserve">Annex A - Progress in Addressing Management </w:t>
      </w:r>
      <w:r w:rsidR="00AC302F" w:rsidRPr="008821C2">
        <w:rPr>
          <w:rFonts w:asciiTheme="majorHAnsi" w:hAnsiTheme="majorHAnsi" w:cstheme="majorHAnsi"/>
        </w:rPr>
        <w:t>actions</w:t>
      </w:r>
    </w:p>
    <w:tbl>
      <w:tblPr>
        <w:tblStyle w:val="APPR"/>
        <w:tblpPr w:leftFromText="180" w:rightFromText="180" w:vertAnchor="text" w:tblpY="1"/>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5"/>
        <w:gridCol w:w="1188"/>
        <w:gridCol w:w="6800"/>
      </w:tblGrid>
      <w:tr w:rsidR="008821C2" w:rsidRPr="00812509" w14:paraId="32F7DC86" w14:textId="77777777" w:rsidTr="00C94D53">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144789" w14:textId="77777777" w:rsidR="008821C2" w:rsidRPr="00812509" w:rsidRDefault="008821C2"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Management responses identified in 20</w:t>
            </w:r>
            <w:r>
              <w:rPr>
                <w:rFonts w:asciiTheme="minorHAnsi" w:eastAsia="Times New Roman" w:hAnsiTheme="minorHAnsi"/>
                <w:b/>
                <w:iCs/>
                <w:szCs w:val="17"/>
                <w:lang w:eastAsia="en-US"/>
              </w:rPr>
              <w:t>17-18</w:t>
            </w:r>
            <w:r w:rsidR="00D417E6">
              <w:rPr>
                <w:rFonts w:asciiTheme="minorHAnsi" w:eastAsia="Times New Roman" w:hAnsiTheme="minorHAnsi"/>
                <w:b/>
                <w:iCs/>
                <w:szCs w:val="17"/>
                <w:lang w:eastAsia="en-US"/>
              </w:rPr>
              <w:t xml:space="preserve"> APPR</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091742" w14:textId="77777777" w:rsidR="008821C2" w:rsidRPr="00812509" w:rsidRDefault="008821C2" w:rsidP="003731E3">
            <w:pPr>
              <w:keepLines/>
              <w:spacing w:before="80" w:after="80" w:line="200" w:lineRule="atLeast"/>
              <w:jc w:val="center"/>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Rating</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CDF333" w14:textId="77777777" w:rsidR="008821C2" w:rsidRPr="00812509" w:rsidRDefault="008821C2" w:rsidP="00AB4C79">
            <w:pPr>
              <w:keepLines/>
              <w:spacing w:before="80" w:after="80" w:line="200" w:lineRule="atLeast"/>
              <w:jc w:val="center"/>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Progress made in 201</w:t>
            </w:r>
            <w:r>
              <w:rPr>
                <w:rFonts w:asciiTheme="minorHAnsi" w:eastAsia="Times New Roman" w:hAnsiTheme="minorHAnsi"/>
                <w:b/>
                <w:iCs/>
                <w:szCs w:val="17"/>
                <w:lang w:eastAsia="en-US"/>
              </w:rPr>
              <w:t>8-19</w:t>
            </w:r>
          </w:p>
        </w:tc>
      </w:tr>
      <w:tr w:rsidR="00C94D53" w:rsidRPr="00812509" w14:paraId="2C9F22E3" w14:textId="77777777" w:rsidTr="0037699D">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D3BEA5" w14:textId="77777777" w:rsidR="00C94D53" w:rsidRPr="00812509" w:rsidRDefault="00C94D53" w:rsidP="00C94D53">
            <w:pPr>
              <w:keepLines/>
              <w:spacing w:before="40" w:after="40" w:line="200" w:lineRule="atLeast"/>
              <w:rPr>
                <w:rFonts w:asciiTheme="minorHAnsi" w:eastAsia="Times New Roman" w:hAnsiTheme="minorHAnsi"/>
                <w:iCs/>
                <w:szCs w:val="17"/>
                <w:lang w:eastAsia="en-US"/>
              </w:rPr>
            </w:pPr>
            <w:r w:rsidRPr="00C94D53">
              <w:rPr>
                <w:rFonts w:asciiTheme="minorHAnsi" w:eastAsia="Times New Roman" w:hAnsiTheme="minorHAnsi"/>
                <w:iCs/>
                <w:szCs w:val="17"/>
                <w:lang w:eastAsia="en-US"/>
              </w:rPr>
              <w:t>1.</w:t>
            </w:r>
            <w:r w:rsidRPr="00C94D53">
              <w:rPr>
                <w:rFonts w:asciiTheme="minorHAnsi" w:eastAsia="Times New Roman" w:hAnsiTheme="minorHAnsi"/>
                <w:iCs/>
                <w:szCs w:val="17"/>
                <w:lang w:eastAsia="en-US"/>
              </w:rPr>
              <w:tab/>
              <w:t xml:space="preserve">Undertake a </w:t>
            </w:r>
            <w:r w:rsidRPr="00C94D53">
              <w:rPr>
                <w:rFonts w:asciiTheme="minorHAnsi" w:eastAsia="Times New Roman" w:hAnsiTheme="minorHAnsi"/>
                <w:b/>
                <w:iCs/>
                <w:szCs w:val="17"/>
                <w:lang w:eastAsia="en-US"/>
              </w:rPr>
              <w:t>review of the Vietnam AIP</w:t>
            </w:r>
            <w:r w:rsidRPr="00C94D53">
              <w:rPr>
                <w:rFonts w:asciiTheme="minorHAnsi" w:eastAsia="Times New Roman" w:hAnsiTheme="minorHAnsi"/>
                <w:iCs/>
                <w:szCs w:val="17"/>
                <w:lang w:eastAsia="en-US"/>
              </w:rPr>
              <w:t xml:space="preserve"> and commence development of a new plan for 2020 and beyond, including consideration of the impact Vietnam’s graduation from concessional finance will have on future programming.</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0000"/>
          </w:tcPr>
          <w:p w14:paraId="7B45A218" w14:textId="77777777" w:rsidR="00C94D53" w:rsidRPr="00812509" w:rsidRDefault="0037699D" w:rsidP="00C94D53">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Not achieved</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6870F9" w14:textId="77777777" w:rsidR="00B83E5A" w:rsidRPr="00497C12" w:rsidRDefault="00365BCA" w:rsidP="00B83E5A">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A review of the Vietnam AIP did not take place d</w:t>
            </w:r>
            <w:r w:rsidR="006968DB" w:rsidRPr="00497C12">
              <w:rPr>
                <w:rFonts w:asciiTheme="minorHAnsi" w:eastAsia="Times New Roman" w:hAnsiTheme="minorHAnsi"/>
                <w:iCs/>
                <w:szCs w:val="17"/>
                <w:lang w:eastAsia="en-US"/>
              </w:rPr>
              <w:t>ue to resource and time constraints</w:t>
            </w:r>
            <w:r w:rsidRPr="00497C12">
              <w:rPr>
                <w:rFonts w:asciiTheme="minorHAnsi" w:eastAsia="Times New Roman" w:hAnsiTheme="minorHAnsi"/>
                <w:iCs/>
                <w:szCs w:val="17"/>
                <w:lang w:eastAsia="en-US"/>
              </w:rPr>
              <w:t xml:space="preserve">. Instead, an Aid </w:t>
            </w:r>
            <w:r w:rsidR="00B76542" w:rsidRPr="00497C12">
              <w:rPr>
                <w:rFonts w:asciiTheme="minorHAnsi" w:eastAsia="Times New Roman" w:hAnsiTheme="minorHAnsi"/>
                <w:iCs/>
                <w:szCs w:val="17"/>
                <w:lang w:eastAsia="en-US"/>
              </w:rPr>
              <w:t>Health Check</w:t>
            </w:r>
            <w:r w:rsidR="00AB4C79" w:rsidRPr="00497C12">
              <w:rPr>
                <w:rFonts w:asciiTheme="minorHAnsi" w:eastAsia="Times New Roman" w:hAnsiTheme="minorHAnsi"/>
                <w:iCs/>
                <w:szCs w:val="17"/>
                <w:lang w:eastAsia="en-US"/>
              </w:rPr>
              <w:t xml:space="preserve">, scheduled for September 2019, will </w:t>
            </w:r>
            <w:r w:rsidR="008D2A44" w:rsidRPr="00497C12">
              <w:rPr>
                <w:rFonts w:asciiTheme="minorHAnsi" w:eastAsia="Times New Roman" w:hAnsiTheme="minorHAnsi"/>
                <w:iCs/>
                <w:szCs w:val="17"/>
                <w:lang w:eastAsia="en-US"/>
              </w:rPr>
              <w:t xml:space="preserve">help to </w:t>
            </w:r>
            <w:r w:rsidRPr="00497C12">
              <w:rPr>
                <w:rFonts w:asciiTheme="minorHAnsi" w:eastAsia="Times New Roman" w:hAnsiTheme="minorHAnsi"/>
                <w:iCs/>
                <w:szCs w:val="17"/>
                <w:lang w:eastAsia="en-US"/>
              </w:rPr>
              <w:t>asses</w:t>
            </w:r>
            <w:r w:rsidR="008D2A44" w:rsidRPr="00497C12">
              <w:rPr>
                <w:rFonts w:asciiTheme="minorHAnsi" w:eastAsia="Times New Roman" w:hAnsiTheme="minorHAnsi"/>
                <w:iCs/>
                <w:szCs w:val="17"/>
                <w:lang w:eastAsia="en-US"/>
              </w:rPr>
              <w:t>s</w:t>
            </w:r>
            <w:r w:rsidRPr="00497C12">
              <w:rPr>
                <w:rFonts w:asciiTheme="minorHAnsi" w:eastAsia="Times New Roman" w:hAnsiTheme="minorHAnsi"/>
                <w:iCs/>
                <w:szCs w:val="17"/>
                <w:lang w:eastAsia="en-US"/>
              </w:rPr>
              <w:t xml:space="preserve"> the quality and effectiveness of the Vietnam </w:t>
            </w:r>
            <w:r w:rsidR="008D2A44" w:rsidRPr="00497C12">
              <w:rPr>
                <w:rFonts w:asciiTheme="minorHAnsi" w:eastAsia="Times New Roman" w:hAnsiTheme="minorHAnsi"/>
                <w:iCs/>
                <w:szCs w:val="17"/>
                <w:lang w:eastAsia="en-US"/>
              </w:rPr>
              <w:t>aid program, including alignment with strategic priorities.</w:t>
            </w:r>
          </w:p>
          <w:p w14:paraId="76C2DCD7" w14:textId="77777777" w:rsidR="00AB4C79" w:rsidRPr="00497C12" w:rsidRDefault="008D2A44" w:rsidP="001B376E">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A formal timelin</w:t>
            </w:r>
            <w:r w:rsidR="001B376E" w:rsidRPr="00497C12">
              <w:rPr>
                <w:rFonts w:asciiTheme="minorHAnsi" w:eastAsia="Times New Roman" w:hAnsiTheme="minorHAnsi"/>
                <w:iCs/>
                <w:szCs w:val="17"/>
                <w:lang w:eastAsia="en-US"/>
              </w:rPr>
              <w:t>e and approach for development o</w:t>
            </w:r>
            <w:r w:rsidRPr="00497C12">
              <w:rPr>
                <w:rFonts w:asciiTheme="minorHAnsi" w:eastAsia="Times New Roman" w:hAnsiTheme="minorHAnsi"/>
                <w:iCs/>
                <w:szCs w:val="17"/>
                <w:lang w:eastAsia="en-US"/>
              </w:rPr>
              <w:t xml:space="preserve">f the new AIP has not been established, but we expect </w:t>
            </w:r>
            <w:r w:rsidR="001A1704" w:rsidRPr="00497C12">
              <w:rPr>
                <w:rFonts w:asciiTheme="minorHAnsi" w:eastAsia="Times New Roman" w:hAnsiTheme="minorHAnsi"/>
                <w:iCs/>
                <w:szCs w:val="17"/>
                <w:lang w:eastAsia="en-US"/>
              </w:rPr>
              <w:t xml:space="preserve">to develop </w:t>
            </w:r>
            <w:r w:rsidRPr="00497C12">
              <w:rPr>
                <w:rFonts w:asciiTheme="minorHAnsi" w:eastAsia="Times New Roman" w:hAnsiTheme="minorHAnsi"/>
                <w:iCs/>
                <w:szCs w:val="17"/>
                <w:lang w:eastAsia="en-US"/>
              </w:rPr>
              <w:t>the new plan in 2020. The upcoming Aid Working Group</w:t>
            </w:r>
            <w:r w:rsidR="001B376E" w:rsidRPr="00497C12">
              <w:rPr>
                <w:rFonts w:asciiTheme="minorHAnsi" w:eastAsia="Times New Roman" w:hAnsiTheme="minorHAnsi"/>
                <w:iCs/>
                <w:szCs w:val="17"/>
                <w:lang w:eastAsia="en-US"/>
              </w:rPr>
              <w:t xml:space="preserve"> meeting</w:t>
            </w:r>
            <w:r w:rsidRPr="00497C12">
              <w:rPr>
                <w:rFonts w:asciiTheme="minorHAnsi" w:eastAsia="Times New Roman" w:hAnsiTheme="minorHAnsi"/>
                <w:iCs/>
                <w:szCs w:val="17"/>
                <w:lang w:eastAsia="en-US"/>
              </w:rPr>
              <w:t xml:space="preserve"> will</w:t>
            </w:r>
            <w:r w:rsidR="00334CEB" w:rsidRPr="00497C12">
              <w:rPr>
                <w:rFonts w:asciiTheme="minorHAnsi" w:eastAsia="Times New Roman" w:hAnsiTheme="minorHAnsi"/>
                <w:iCs/>
                <w:szCs w:val="17"/>
                <w:lang w:eastAsia="en-US"/>
              </w:rPr>
              <w:t xml:space="preserve"> provide an opportunity to discuss Vietnamese and Australian Government development priorities and the future direction of the aid program.</w:t>
            </w:r>
          </w:p>
        </w:tc>
      </w:tr>
      <w:tr w:rsidR="00C94D53" w:rsidRPr="00812509" w14:paraId="31527FED" w14:textId="77777777" w:rsidTr="008A1A05">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0A1ED3" w14:textId="77777777" w:rsidR="00C94D53" w:rsidRPr="00812509" w:rsidRDefault="00C94D53" w:rsidP="00C94D53">
            <w:pPr>
              <w:keepLines/>
              <w:spacing w:before="40" w:after="40" w:line="200" w:lineRule="atLeast"/>
              <w:rPr>
                <w:rFonts w:asciiTheme="minorHAnsi" w:eastAsia="Times New Roman" w:hAnsiTheme="minorHAnsi"/>
                <w:iCs/>
                <w:szCs w:val="17"/>
                <w:lang w:eastAsia="en-US"/>
              </w:rPr>
            </w:pPr>
            <w:r w:rsidRPr="00C94D53">
              <w:rPr>
                <w:rFonts w:asciiTheme="minorHAnsi" w:eastAsia="Times New Roman" w:hAnsiTheme="minorHAnsi"/>
                <w:iCs/>
                <w:szCs w:val="17"/>
                <w:lang w:eastAsia="en-US"/>
              </w:rPr>
              <w:t>2.</w:t>
            </w:r>
            <w:r w:rsidRPr="00C94D53">
              <w:rPr>
                <w:rFonts w:asciiTheme="minorHAnsi" w:eastAsia="Times New Roman" w:hAnsiTheme="minorHAnsi"/>
                <w:iCs/>
                <w:szCs w:val="17"/>
                <w:lang w:eastAsia="en-US"/>
              </w:rPr>
              <w:tab/>
            </w:r>
            <w:r w:rsidRPr="00C94D53">
              <w:rPr>
                <w:rFonts w:asciiTheme="minorHAnsi" w:eastAsia="Times New Roman" w:hAnsiTheme="minorHAnsi"/>
                <w:b/>
                <w:iCs/>
                <w:szCs w:val="17"/>
                <w:lang w:eastAsia="en-US"/>
              </w:rPr>
              <w:t>Establish the Ministerial-level Economic Partnership Meeting</w:t>
            </w:r>
            <w:r w:rsidRPr="00C94D53">
              <w:rPr>
                <w:rFonts w:asciiTheme="minorHAnsi" w:eastAsia="Times New Roman" w:hAnsiTheme="minorHAnsi"/>
                <w:iCs/>
                <w:szCs w:val="17"/>
                <w:lang w:eastAsia="en-US"/>
              </w:rPr>
              <w:t xml:space="preserve"> (referenced in the Strategic Partnership) in 2019 so we can discuss with Vietnam options to continue to strengthen the trade, investment, and development cooperation relationship.</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A5F00"/>
          </w:tcPr>
          <w:p w14:paraId="4F4D85FA" w14:textId="77777777" w:rsidR="00C94D53" w:rsidRPr="00812509" w:rsidRDefault="00C94D53" w:rsidP="00C94D53">
            <w:pPr>
              <w:keepLines/>
              <w:spacing w:before="40" w:after="40" w:line="200" w:lineRule="atLeast"/>
              <w:jc w:val="center"/>
              <w:rPr>
                <w:rFonts w:asciiTheme="minorHAnsi" w:eastAsia="Times New Roman" w:hAnsiTheme="minorHAnsi"/>
                <w:iCs/>
                <w:color w:val="FFFFFF" w:themeColor="background1"/>
                <w:szCs w:val="17"/>
                <w:lang w:eastAsia="en-US"/>
              </w:rPr>
            </w:pPr>
            <w:r w:rsidRPr="00812509">
              <w:rPr>
                <w:rFonts w:asciiTheme="minorHAnsi" w:eastAsia="Times New Roman" w:hAnsiTheme="minorHAnsi"/>
                <w:iCs/>
                <w:color w:val="FFFFFF" w:themeColor="background1"/>
                <w:szCs w:val="17"/>
                <w:lang w:eastAsia="en-US"/>
              </w:rPr>
              <w:t>Partly achieved</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19B570" w14:textId="067A961F" w:rsidR="00AB4C79" w:rsidRPr="00497C12" w:rsidRDefault="00FD70C0" w:rsidP="002119D4">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Australia and Vietnam have agreed to the format </w:t>
            </w:r>
            <w:r w:rsidR="00334CEB" w:rsidRPr="00497C12">
              <w:rPr>
                <w:rFonts w:asciiTheme="minorHAnsi" w:eastAsia="Times New Roman" w:hAnsiTheme="minorHAnsi"/>
                <w:iCs/>
                <w:szCs w:val="17"/>
                <w:lang w:eastAsia="en-US"/>
              </w:rPr>
              <w:t xml:space="preserve">of the Economic Partnership Meeting, and we expect to </w:t>
            </w:r>
            <w:r w:rsidR="00AB4C79" w:rsidRPr="00497C12">
              <w:rPr>
                <w:rFonts w:asciiTheme="minorHAnsi" w:eastAsia="Times New Roman" w:hAnsiTheme="minorHAnsi"/>
                <w:iCs/>
                <w:szCs w:val="17"/>
                <w:lang w:eastAsia="en-US"/>
              </w:rPr>
              <w:t xml:space="preserve">hold </w:t>
            </w:r>
            <w:r w:rsidR="00334CEB" w:rsidRPr="00497C12">
              <w:rPr>
                <w:rFonts w:asciiTheme="minorHAnsi" w:eastAsia="Times New Roman" w:hAnsiTheme="minorHAnsi"/>
                <w:iCs/>
                <w:szCs w:val="17"/>
                <w:lang w:eastAsia="en-US"/>
              </w:rPr>
              <w:t xml:space="preserve">it </w:t>
            </w:r>
            <w:r w:rsidR="00AB4C79" w:rsidRPr="00497C12">
              <w:rPr>
                <w:rFonts w:asciiTheme="minorHAnsi" w:eastAsia="Times New Roman" w:hAnsiTheme="minorHAnsi"/>
                <w:iCs/>
                <w:szCs w:val="17"/>
                <w:lang w:eastAsia="en-US"/>
              </w:rPr>
              <w:t>by</w:t>
            </w:r>
            <w:r w:rsidR="00334CEB" w:rsidRPr="00497C12">
              <w:rPr>
                <w:rFonts w:asciiTheme="minorHAnsi" w:eastAsia="Times New Roman" w:hAnsiTheme="minorHAnsi"/>
                <w:iCs/>
                <w:szCs w:val="17"/>
                <w:lang w:eastAsia="en-US"/>
              </w:rPr>
              <w:t xml:space="preserve"> the</w:t>
            </w:r>
            <w:r w:rsidR="00AB4C79" w:rsidRPr="00497C12">
              <w:rPr>
                <w:rFonts w:asciiTheme="minorHAnsi" w:eastAsia="Times New Roman" w:hAnsiTheme="minorHAnsi"/>
                <w:iCs/>
                <w:szCs w:val="17"/>
                <w:lang w:eastAsia="en-US"/>
              </w:rPr>
              <w:t xml:space="preserve"> end </w:t>
            </w:r>
            <w:r w:rsidR="00CE3A59">
              <w:rPr>
                <w:rFonts w:asciiTheme="minorHAnsi" w:eastAsia="Times New Roman" w:hAnsiTheme="minorHAnsi"/>
                <w:iCs/>
                <w:szCs w:val="17"/>
                <w:lang w:eastAsia="en-US"/>
              </w:rPr>
              <w:t xml:space="preserve">of </w:t>
            </w:r>
            <w:r w:rsidR="00AB4C79" w:rsidRPr="00497C12">
              <w:rPr>
                <w:rFonts w:asciiTheme="minorHAnsi" w:eastAsia="Times New Roman" w:hAnsiTheme="minorHAnsi"/>
                <w:iCs/>
                <w:szCs w:val="17"/>
                <w:lang w:eastAsia="en-US"/>
              </w:rPr>
              <w:t>2019.</w:t>
            </w:r>
            <w:r w:rsidR="00DD700E" w:rsidRPr="00497C12">
              <w:rPr>
                <w:rFonts w:asciiTheme="minorHAnsi" w:eastAsia="Times New Roman" w:hAnsiTheme="minorHAnsi"/>
                <w:iCs/>
                <w:szCs w:val="17"/>
                <w:lang w:eastAsia="en-US"/>
              </w:rPr>
              <w:t xml:space="preserve"> This included</w:t>
            </w:r>
            <w:r w:rsidR="00334CEB" w:rsidRPr="00497C12">
              <w:rPr>
                <w:rFonts w:asciiTheme="minorHAnsi" w:eastAsia="Times New Roman" w:hAnsiTheme="minorHAnsi"/>
                <w:iCs/>
                <w:szCs w:val="17"/>
                <w:lang w:eastAsia="en-US"/>
              </w:rPr>
              <w:t xml:space="preserve"> </w:t>
            </w:r>
            <w:r w:rsidR="00DD700E" w:rsidRPr="00497C12">
              <w:rPr>
                <w:rFonts w:asciiTheme="minorHAnsi" w:eastAsia="Times New Roman" w:hAnsiTheme="minorHAnsi"/>
                <w:iCs/>
                <w:szCs w:val="17"/>
                <w:lang w:eastAsia="en-US"/>
              </w:rPr>
              <w:t xml:space="preserve">securing approval from Vietnam’s Prime Minister. </w:t>
            </w:r>
            <w:r w:rsidR="00334CEB" w:rsidRPr="00497C12">
              <w:rPr>
                <w:rFonts w:asciiTheme="minorHAnsi" w:eastAsia="Times New Roman" w:hAnsiTheme="minorHAnsi"/>
                <w:iCs/>
                <w:szCs w:val="17"/>
                <w:lang w:eastAsia="en-US"/>
              </w:rPr>
              <w:t>The two working groups</w:t>
            </w:r>
            <w:r w:rsidR="00B83E5A" w:rsidRPr="00497C12">
              <w:rPr>
                <w:rFonts w:asciiTheme="minorHAnsi" w:eastAsia="Times New Roman" w:hAnsiTheme="minorHAnsi"/>
                <w:iCs/>
                <w:szCs w:val="17"/>
                <w:lang w:eastAsia="en-US"/>
              </w:rPr>
              <w:t xml:space="preserve"> </w:t>
            </w:r>
            <w:r w:rsidR="00054E85" w:rsidRPr="00497C12">
              <w:rPr>
                <w:rFonts w:asciiTheme="minorHAnsi" w:eastAsia="Times New Roman" w:hAnsiTheme="minorHAnsi"/>
                <w:iCs/>
                <w:szCs w:val="17"/>
                <w:lang w:eastAsia="en-US"/>
              </w:rPr>
              <w:t xml:space="preserve">covering aid, trade and investment </w:t>
            </w:r>
            <w:r w:rsidR="00E75624" w:rsidRPr="00497C12">
              <w:rPr>
                <w:rFonts w:asciiTheme="minorHAnsi" w:eastAsia="Times New Roman" w:hAnsiTheme="minorHAnsi"/>
                <w:iCs/>
                <w:szCs w:val="17"/>
                <w:lang w:eastAsia="en-US"/>
              </w:rPr>
              <w:t>have been scheduled</w:t>
            </w:r>
            <w:r w:rsidR="0062368C" w:rsidRPr="00497C12">
              <w:rPr>
                <w:rFonts w:asciiTheme="minorHAnsi" w:eastAsia="Times New Roman" w:hAnsiTheme="minorHAnsi"/>
                <w:iCs/>
                <w:szCs w:val="17"/>
                <w:lang w:eastAsia="en-US"/>
              </w:rPr>
              <w:t xml:space="preserve"> </w:t>
            </w:r>
            <w:r w:rsidR="00E75624" w:rsidRPr="00497C12">
              <w:rPr>
                <w:rFonts w:asciiTheme="minorHAnsi" w:eastAsia="Times New Roman" w:hAnsiTheme="minorHAnsi"/>
                <w:iCs/>
                <w:szCs w:val="17"/>
                <w:lang w:eastAsia="en-US"/>
              </w:rPr>
              <w:t xml:space="preserve">(for </w:t>
            </w:r>
            <w:r w:rsidR="0062368C" w:rsidRPr="00497C12">
              <w:rPr>
                <w:rFonts w:asciiTheme="minorHAnsi" w:eastAsia="Times New Roman" w:hAnsiTheme="minorHAnsi"/>
                <w:iCs/>
                <w:szCs w:val="17"/>
                <w:lang w:eastAsia="en-US"/>
              </w:rPr>
              <w:t>September and October 2019</w:t>
            </w:r>
            <w:r w:rsidR="00E75624" w:rsidRPr="00497C12">
              <w:rPr>
                <w:rFonts w:asciiTheme="minorHAnsi" w:eastAsia="Times New Roman" w:hAnsiTheme="minorHAnsi"/>
                <w:iCs/>
                <w:szCs w:val="17"/>
                <w:lang w:eastAsia="en-US"/>
              </w:rPr>
              <w:t>)</w:t>
            </w:r>
            <w:r w:rsidR="0062368C" w:rsidRPr="00497C12">
              <w:rPr>
                <w:rFonts w:asciiTheme="minorHAnsi" w:eastAsia="Times New Roman" w:hAnsiTheme="minorHAnsi"/>
                <w:iCs/>
                <w:szCs w:val="17"/>
                <w:lang w:eastAsia="en-US"/>
              </w:rPr>
              <w:t>.</w:t>
            </w:r>
          </w:p>
        </w:tc>
      </w:tr>
      <w:tr w:rsidR="008821C2" w:rsidRPr="00812509" w14:paraId="3DBA5A2B" w14:textId="77777777" w:rsidTr="00DD700E">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0272DA" w14:textId="77777777" w:rsidR="008821C2" w:rsidRPr="00812509" w:rsidRDefault="00C94D53" w:rsidP="003731E3">
            <w:pPr>
              <w:keepLines/>
              <w:spacing w:before="40" w:after="40" w:line="200" w:lineRule="atLeast"/>
              <w:rPr>
                <w:rFonts w:asciiTheme="minorHAnsi" w:eastAsia="Times New Roman" w:hAnsiTheme="minorHAnsi"/>
                <w:iCs/>
                <w:szCs w:val="17"/>
                <w:lang w:eastAsia="en-US"/>
              </w:rPr>
            </w:pPr>
            <w:r w:rsidRPr="00C94D53">
              <w:rPr>
                <w:rFonts w:asciiTheme="minorHAnsi" w:eastAsia="Times New Roman" w:hAnsiTheme="minorHAnsi"/>
                <w:iCs/>
                <w:szCs w:val="17"/>
                <w:lang w:eastAsia="en-US"/>
              </w:rPr>
              <w:t>3.</w:t>
            </w:r>
            <w:r w:rsidRPr="00C94D53">
              <w:rPr>
                <w:rFonts w:asciiTheme="minorHAnsi" w:eastAsia="Times New Roman" w:hAnsiTheme="minorHAnsi"/>
                <w:iCs/>
                <w:szCs w:val="17"/>
                <w:lang w:eastAsia="en-US"/>
              </w:rPr>
              <w:tab/>
            </w:r>
            <w:r w:rsidRPr="00C94D53">
              <w:rPr>
                <w:rFonts w:asciiTheme="minorHAnsi" w:eastAsia="Times New Roman" w:hAnsiTheme="minorHAnsi"/>
                <w:b/>
                <w:iCs/>
                <w:szCs w:val="17"/>
                <w:lang w:eastAsia="en-US"/>
              </w:rPr>
              <w:t xml:space="preserve">Commence implementation of the </w:t>
            </w:r>
            <w:r w:rsidR="00CE6E20" w:rsidRPr="00CE6E20">
              <w:rPr>
                <w:rFonts w:asciiTheme="minorHAnsi" w:eastAsia="Times New Roman" w:hAnsiTheme="minorHAnsi"/>
                <w:b/>
                <w:i/>
                <w:iCs/>
                <w:szCs w:val="17"/>
                <w:lang w:eastAsia="en-US"/>
              </w:rPr>
              <w:t>Aus4Innovation</w:t>
            </w:r>
            <w:r w:rsidRPr="00C94D53">
              <w:rPr>
                <w:rFonts w:asciiTheme="minorHAnsi" w:eastAsia="Times New Roman" w:hAnsiTheme="minorHAnsi"/>
                <w:b/>
                <w:iCs/>
                <w:szCs w:val="17"/>
                <w:lang w:eastAsia="en-US"/>
              </w:rPr>
              <w:t xml:space="preserve"> program</w:t>
            </w:r>
            <w:r w:rsidRPr="00C94D53">
              <w:rPr>
                <w:rFonts w:asciiTheme="minorHAnsi" w:eastAsia="Times New Roman" w:hAnsiTheme="minorHAnsi"/>
                <w:iCs/>
                <w:szCs w:val="17"/>
                <w:lang w:eastAsia="en-US"/>
              </w:rPr>
              <w:t>, with a CSIRO Counsellor in place as head of a program implementation team headquartered in the Australian Embassy by early 2019.</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09FCE12D" w14:textId="77777777" w:rsidR="008821C2" w:rsidRPr="00812509" w:rsidRDefault="008821C2" w:rsidP="003731E3">
            <w:pPr>
              <w:keepLines/>
              <w:spacing w:before="40" w:after="40" w:line="200" w:lineRule="atLeast"/>
              <w:jc w:val="center"/>
              <w:rPr>
                <w:rFonts w:asciiTheme="minorHAnsi" w:eastAsia="Times New Roman" w:hAnsiTheme="minorHAnsi"/>
                <w:iCs/>
                <w:color w:val="FFFFFF" w:themeColor="background1"/>
                <w:szCs w:val="17"/>
                <w:lang w:eastAsia="en-US"/>
              </w:rPr>
            </w:pPr>
            <w:r w:rsidRPr="00812509">
              <w:rPr>
                <w:rFonts w:asciiTheme="minorHAnsi" w:eastAsia="Times New Roman" w:hAnsiTheme="minorHAnsi"/>
                <w:iCs/>
                <w:color w:val="FFFFFF" w:themeColor="background1"/>
                <w:szCs w:val="17"/>
                <w:lang w:eastAsia="en-US"/>
              </w:rPr>
              <w:t>Achieved</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5735DE" w14:textId="77777777" w:rsidR="001B376E" w:rsidRPr="00497C12" w:rsidRDefault="00B83E5A" w:rsidP="00497C12">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The </w:t>
            </w:r>
            <w:r w:rsidR="00CE6E20" w:rsidRPr="00497C12">
              <w:rPr>
                <w:rFonts w:asciiTheme="minorHAnsi" w:eastAsia="Times New Roman" w:hAnsiTheme="minorHAnsi"/>
                <w:i/>
                <w:iCs/>
                <w:szCs w:val="17"/>
                <w:lang w:eastAsia="en-US"/>
              </w:rPr>
              <w:t>Aus4Innovation</w:t>
            </w:r>
            <w:r w:rsidRPr="00497C12">
              <w:rPr>
                <w:rFonts w:asciiTheme="minorHAnsi" w:eastAsia="Times New Roman" w:hAnsiTheme="minorHAnsi"/>
                <w:iCs/>
                <w:szCs w:val="17"/>
                <w:lang w:eastAsia="en-US"/>
              </w:rPr>
              <w:t xml:space="preserve"> program was </w:t>
            </w:r>
            <w:r w:rsidR="001B376E" w:rsidRPr="00497C12">
              <w:rPr>
                <w:rFonts w:asciiTheme="minorHAnsi" w:eastAsia="Times New Roman" w:hAnsiTheme="minorHAnsi"/>
                <w:iCs/>
                <w:szCs w:val="17"/>
                <w:lang w:eastAsia="en-US"/>
              </w:rPr>
              <w:t xml:space="preserve">officially </w:t>
            </w:r>
            <w:r w:rsidRPr="00497C12">
              <w:rPr>
                <w:rFonts w:asciiTheme="minorHAnsi" w:eastAsia="Times New Roman" w:hAnsiTheme="minorHAnsi"/>
                <w:iCs/>
                <w:szCs w:val="17"/>
                <w:lang w:eastAsia="en-US"/>
              </w:rPr>
              <w:t>launched in January 2019. A</w:t>
            </w:r>
            <w:r w:rsidR="001B376E" w:rsidRPr="00497C12">
              <w:rPr>
                <w:rFonts w:asciiTheme="minorHAnsi" w:eastAsia="Times New Roman" w:hAnsiTheme="minorHAnsi"/>
                <w:iCs/>
                <w:szCs w:val="17"/>
                <w:lang w:eastAsia="en-US"/>
              </w:rPr>
              <w:t xml:space="preserve"> CSIRO</w:t>
            </w:r>
            <w:r w:rsidRPr="00497C12">
              <w:rPr>
                <w:rFonts w:asciiTheme="minorHAnsi" w:eastAsia="Times New Roman" w:hAnsiTheme="minorHAnsi"/>
                <w:iCs/>
                <w:szCs w:val="17"/>
                <w:lang w:eastAsia="en-US"/>
              </w:rPr>
              <w:t xml:space="preserve"> Counsellor was appointed </w:t>
            </w:r>
            <w:r w:rsidR="001B376E" w:rsidRPr="00497C12">
              <w:rPr>
                <w:rFonts w:asciiTheme="minorHAnsi" w:eastAsia="Times New Roman" w:hAnsiTheme="minorHAnsi"/>
                <w:iCs/>
                <w:szCs w:val="17"/>
                <w:lang w:eastAsia="en-US"/>
              </w:rPr>
              <w:t xml:space="preserve">and </w:t>
            </w:r>
            <w:r w:rsidRPr="00497C12">
              <w:rPr>
                <w:rFonts w:asciiTheme="minorHAnsi" w:eastAsia="Times New Roman" w:hAnsiTheme="minorHAnsi"/>
                <w:iCs/>
                <w:szCs w:val="17"/>
                <w:lang w:eastAsia="en-US"/>
              </w:rPr>
              <w:t xml:space="preserve">posted to </w:t>
            </w:r>
            <w:r w:rsidR="001B376E" w:rsidRPr="00497C12">
              <w:rPr>
                <w:rFonts w:asciiTheme="minorHAnsi" w:eastAsia="Times New Roman" w:hAnsiTheme="minorHAnsi"/>
                <w:iCs/>
                <w:szCs w:val="17"/>
                <w:lang w:eastAsia="en-US"/>
              </w:rPr>
              <w:t xml:space="preserve">the Australian Embassy in Hanoi in March 2019, leading a team of three locally-engaged staff to </w:t>
            </w:r>
            <w:r w:rsidRPr="00497C12">
              <w:rPr>
                <w:rFonts w:asciiTheme="minorHAnsi" w:eastAsia="Times New Roman" w:hAnsiTheme="minorHAnsi"/>
                <w:iCs/>
                <w:szCs w:val="17"/>
                <w:lang w:eastAsia="en-US"/>
              </w:rPr>
              <w:t>implement</w:t>
            </w:r>
            <w:r w:rsidR="001B376E" w:rsidRPr="00497C12">
              <w:rPr>
                <w:rFonts w:asciiTheme="minorHAnsi" w:eastAsia="Times New Roman" w:hAnsiTheme="minorHAnsi"/>
                <w:iCs/>
                <w:szCs w:val="17"/>
                <w:lang w:eastAsia="en-US"/>
              </w:rPr>
              <w:t xml:space="preserve"> </w:t>
            </w:r>
            <w:r w:rsidR="00CE6E20" w:rsidRPr="00497C12">
              <w:rPr>
                <w:rFonts w:asciiTheme="minorHAnsi" w:eastAsia="Times New Roman" w:hAnsiTheme="minorHAnsi"/>
                <w:i/>
                <w:iCs/>
                <w:szCs w:val="17"/>
                <w:lang w:eastAsia="en-US"/>
              </w:rPr>
              <w:t>Aus4Innovation</w:t>
            </w:r>
            <w:r w:rsidRPr="00497C12">
              <w:rPr>
                <w:rFonts w:asciiTheme="minorHAnsi" w:eastAsia="Times New Roman" w:hAnsiTheme="minorHAnsi"/>
                <w:iCs/>
                <w:szCs w:val="17"/>
                <w:lang w:eastAsia="en-US"/>
              </w:rPr>
              <w:t>.</w:t>
            </w:r>
          </w:p>
        </w:tc>
      </w:tr>
      <w:tr w:rsidR="00C94D53" w:rsidRPr="00812509" w14:paraId="116BD3A1" w14:textId="77777777" w:rsidTr="00DD700E">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21F944" w14:textId="77777777" w:rsidR="00C94D53" w:rsidRPr="00812509" w:rsidRDefault="00C94D53" w:rsidP="00C94D53">
            <w:pPr>
              <w:keepLines/>
              <w:spacing w:before="40" w:after="40" w:line="200" w:lineRule="atLeast"/>
              <w:rPr>
                <w:rFonts w:asciiTheme="minorHAnsi" w:eastAsia="Times New Roman" w:hAnsiTheme="minorHAnsi"/>
                <w:iCs/>
                <w:szCs w:val="17"/>
                <w:lang w:eastAsia="en-US"/>
              </w:rPr>
            </w:pPr>
            <w:r w:rsidRPr="00C94D53">
              <w:rPr>
                <w:rFonts w:asciiTheme="minorHAnsi" w:eastAsia="Times New Roman" w:hAnsiTheme="minorHAnsi"/>
                <w:iCs/>
                <w:szCs w:val="17"/>
                <w:lang w:eastAsia="en-US"/>
              </w:rPr>
              <w:t>4.</w:t>
            </w:r>
            <w:r w:rsidRPr="00C94D53">
              <w:rPr>
                <w:rFonts w:asciiTheme="minorHAnsi" w:eastAsia="Times New Roman" w:hAnsiTheme="minorHAnsi"/>
                <w:iCs/>
                <w:szCs w:val="17"/>
                <w:lang w:eastAsia="en-US"/>
              </w:rPr>
              <w:tab/>
            </w:r>
            <w:r w:rsidRPr="00C94D53">
              <w:rPr>
                <w:rFonts w:asciiTheme="minorHAnsi" w:eastAsia="Times New Roman" w:hAnsiTheme="minorHAnsi"/>
                <w:b/>
                <w:iCs/>
                <w:szCs w:val="17"/>
                <w:lang w:eastAsia="en-US"/>
              </w:rPr>
              <w:t>Focus on program consolidation</w:t>
            </w:r>
            <w:r w:rsidRPr="00C94D53">
              <w:rPr>
                <w:rFonts w:asciiTheme="minorHAnsi" w:eastAsia="Times New Roman" w:hAnsiTheme="minorHAnsi"/>
                <w:iCs/>
                <w:szCs w:val="17"/>
                <w:lang w:eastAsia="en-US"/>
              </w:rPr>
              <w:t>, further reducing the overall number of active agreements and sectors, to reduce the work burden at the Post. This will include making decisions on whether to support second phases of programs scheduled for completion (including key regional and global programs in Vietnam).</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7F6470C7" w14:textId="77777777" w:rsidR="00C94D53" w:rsidRPr="00812509" w:rsidRDefault="00C94D53" w:rsidP="00C94D53">
            <w:pPr>
              <w:keepLines/>
              <w:spacing w:before="40" w:after="40" w:line="200" w:lineRule="atLeast"/>
              <w:jc w:val="center"/>
              <w:rPr>
                <w:rFonts w:asciiTheme="minorHAnsi" w:eastAsia="Times New Roman" w:hAnsiTheme="minorHAnsi"/>
                <w:iCs/>
                <w:color w:val="FFFFFF" w:themeColor="background1"/>
                <w:szCs w:val="17"/>
                <w:lang w:eastAsia="en-US"/>
              </w:rPr>
            </w:pPr>
            <w:r w:rsidRPr="00812509">
              <w:rPr>
                <w:rFonts w:asciiTheme="minorHAnsi" w:eastAsia="Times New Roman" w:hAnsiTheme="minorHAnsi"/>
                <w:iCs/>
                <w:color w:val="FFFFFF" w:themeColor="background1"/>
                <w:szCs w:val="17"/>
                <w:lang w:eastAsia="en-US"/>
              </w:rPr>
              <w:t>Achieved</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4782A5" w14:textId="77777777" w:rsidR="00C94D53" w:rsidRPr="00497C12" w:rsidRDefault="0037699D" w:rsidP="00245DA4">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In late 2018, DFAT </w:t>
            </w:r>
            <w:r w:rsidR="001B376E" w:rsidRPr="00497C12">
              <w:rPr>
                <w:rFonts w:asciiTheme="minorHAnsi" w:eastAsia="Times New Roman" w:hAnsiTheme="minorHAnsi"/>
                <w:iCs/>
                <w:szCs w:val="17"/>
                <w:lang w:eastAsia="en-US"/>
              </w:rPr>
              <w:t>cancelled</w:t>
            </w:r>
            <w:r w:rsidRPr="00497C12">
              <w:rPr>
                <w:rFonts w:asciiTheme="minorHAnsi" w:eastAsia="Times New Roman" w:hAnsiTheme="minorHAnsi"/>
                <w:iCs/>
                <w:szCs w:val="17"/>
                <w:lang w:eastAsia="en-US"/>
              </w:rPr>
              <w:t xml:space="preserve"> </w:t>
            </w:r>
            <w:r w:rsidRPr="00AC10C8">
              <w:rPr>
                <w:rFonts w:asciiTheme="minorHAnsi" w:eastAsia="Times New Roman" w:hAnsiTheme="minorHAnsi"/>
                <w:i/>
                <w:iCs/>
                <w:szCs w:val="17"/>
                <w:lang w:eastAsia="en-US"/>
              </w:rPr>
              <w:t>Aus4Water</w:t>
            </w:r>
            <w:r w:rsidRPr="00497C12">
              <w:rPr>
                <w:rFonts w:asciiTheme="minorHAnsi" w:eastAsia="Times New Roman" w:hAnsiTheme="minorHAnsi"/>
                <w:iCs/>
                <w:szCs w:val="17"/>
                <w:lang w:eastAsia="en-US"/>
              </w:rPr>
              <w:t xml:space="preserve">, a planned $22.5 million investment that would have supported private sector delivery approaches to rural water supply. Although DFAT </w:t>
            </w:r>
            <w:r w:rsidR="00343006" w:rsidRPr="00497C12">
              <w:rPr>
                <w:rFonts w:asciiTheme="minorHAnsi" w:eastAsia="Times New Roman" w:hAnsiTheme="minorHAnsi"/>
                <w:iCs/>
                <w:szCs w:val="17"/>
                <w:lang w:eastAsia="en-US"/>
              </w:rPr>
              <w:t xml:space="preserve">maintains a number of smaller water-related investments, this decision effectively reduces by one-sixth the number of priority sectors under the aid program. </w:t>
            </w:r>
          </w:p>
        </w:tc>
      </w:tr>
      <w:tr w:rsidR="008821C2" w:rsidRPr="00812509" w14:paraId="4CA723C1" w14:textId="77777777" w:rsidTr="00DD700E">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A2793D" w14:textId="77777777" w:rsidR="008821C2" w:rsidRPr="00812509" w:rsidRDefault="00C94D53" w:rsidP="003731E3">
            <w:pPr>
              <w:keepLines/>
              <w:spacing w:before="40" w:after="40" w:line="200" w:lineRule="atLeast"/>
              <w:rPr>
                <w:rFonts w:asciiTheme="minorHAnsi" w:eastAsia="Times New Roman" w:hAnsiTheme="minorHAnsi"/>
                <w:iCs/>
                <w:szCs w:val="17"/>
                <w:lang w:eastAsia="en-US"/>
              </w:rPr>
            </w:pPr>
            <w:r w:rsidRPr="00C94D53">
              <w:rPr>
                <w:rFonts w:asciiTheme="minorHAnsi" w:eastAsia="Times New Roman" w:hAnsiTheme="minorHAnsi"/>
                <w:iCs/>
                <w:szCs w:val="17"/>
                <w:lang w:eastAsia="en-US"/>
              </w:rPr>
              <w:t>5.</w:t>
            </w:r>
            <w:r w:rsidRPr="00C94D53">
              <w:rPr>
                <w:rFonts w:asciiTheme="minorHAnsi" w:eastAsia="Times New Roman" w:hAnsiTheme="minorHAnsi"/>
                <w:iCs/>
                <w:szCs w:val="17"/>
                <w:lang w:eastAsia="en-US"/>
              </w:rPr>
              <w:tab/>
              <w:t xml:space="preserve">Analyse recommendations and </w:t>
            </w:r>
            <w:r w:rsidRPr="00C94D53">
              <w:rPr>
                <w:rFonts w:asciiTheme="minorHAnsi" w:eastAsia="Times New Roman" w:hAnsiTheme="minorHAnsi"/>
                <w:b/>
                <w:iCs/>
                <w:szCs w:val="17"/>
                <w:lang w:eastAsia="en-US"/>
              </w:rPr>
              <w:t>implement appropriate actions arising from mid-term reviews</w:t>
            </w:r>
            <w:r w:rsidRPr="00C94D53">
              <w:rPr>
                <w:rFonts w:asciiTheme="minorHAnsi" w:eastAsia="Times New Roman" w:hAnsiTheme="minorHAnsi"/>
                <w:iCs/>
                <w:szCs w:val="17"/>
                <w:lang w:eastAsia="en-US"/>
              </w:rPr>
              <w:t xml:space="preserve"> of </w:t>
            </w:r>
            <w:r w:rsidR="00C84F33" w:rsidRPr="00C84F33">
              <w:rPr>
                <w:rFonts w:asciiTheme="minorHAnsi" w:eastAsia="Times New Roman" w:hAnsiTheme="minorHAnsi"/>
                <w:i/>
                <w:iCs/>
                <w:szCs w:val="17"/>
                <w:lang w:eastAsia="en-US"/>
              </w:rPr>
              <w:t>Aus4Skills</w:t>
            </w:r>
            <w:r w:rsidRPr="00C94D53">
              <w:rPr>
                <w:rFonts w:asciiTheme="minorHAnsi" w:eastAsia="Times New Roman" w:hAnsiTheme="minorHAnsi"/>
                <w:iCs/>
                <w:szCs w:val="17"/>
                <w:lang w:eastAsia="en-US"/>
              </w:rPr>
              <w:t xml:space="preserve"> and </w:t>
            </w:r>
            <w:r w:rsidR="00CE6E20" w:rsidRPr="00CE6E20">
              <w:rPr>
                <w:rFonts w:asciiTheme="minorHAnsi" w:eastAsia="Times New Roman" w:hAnsiTheme="minorHAnsi"/>
                <w:i/>
                <w:iCs/>
                <w:szCs w:val="17"/>
                <w:lang w:eastAsia="en-US"/>
              </w:rPr>
              <w:t>ABP2</w:t>
            </w:r>
            <w:r w:rsidRPr="00C94D53">
              <w:rPr>
                <w:rFonts w:asciiTheme="minorHAnsi" w:eastAsia="Times New Roman" w:hAnsiTheme="minorHAnsi"/>
                <w:iCs/>
                <w:szCs w:val="17"/>
                <w:lang w:eastAsia="en-US"/>
              </w:rPr>
              <w:t xml:space="preserve"> to ensure they remain on track to achieve end of program outcomes and meet Vietnam’s rapidly changing development needs.</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24120A61" w14:textId="77777777" w:rsidR="008821C2" w:rsidRPr="00812509" w:rsidRDefault="004A41A6" w:rsidP="003731E3">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Achieved</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24F065" w14:textId="77777777" w:rsidR="00C67BD9" w:rsidRPr="00497C12" w:rsidRDefault="00C67BD9" w:rsidP="008D45D1">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The mid</w:t>
            </w:r>
            <w:r w:rsidR="001235EF" w:rsidRPr="00497C12">
              <w:rPr>
                <w:rFonts w:asciiTheme="minorHAnsi" w:eastAsia="Times New Roman" w:hAnsiTheme="minorHAnsi"/>
                <w:iCs/>
                <w:szCs w:val="17"/>
                <w:lang w:eastAsia="en-US"/>
              </w:rPr>
              <w:t>-</w:t>
            </w:r>
            <w:r w:rsidRPr="00497C12">
              <w:rPr>
                <w:rFonts w:asciiTheme="minorHAnsi" w:eastAsia="Times New Roman" w:hAnsiTheme="minorHAnsi"/>
                <w:iCs/>
                <w:szCs w:val="17"/>
                <w:lang w:eastAsia="en-US"/>
              </w:rPr>
              <w:t xml:space="preserve">term review of </w:t>
            </w:r>
            <w:r w:rsidR="00C84F33" w:rsidRPr="00497C12">
              <w:rPr>
                <w:rFonts w:asciiTheme="minorHAnsi" w:eastAsia="Times New Roman" w:hAnsiTheme="minorHAnsi"/>
                <w:i/>
                <w:iCs/>
                <w:szCs w:val="17"/>
                <w:lang w:eastAsia="en-US"/>
              </w:rPr>
              <w:t>Aus4Skills</w:t>
            </w:r>
            <w:r w:rsidRPr="00497C12">
              <w:rPr>
                <w:rFonts w:asciiTheme="minorHAnsi" w:eastAsia="Times New Roman" w:hAnsiTheme="minorHAnsi"/>
                <w:iCs/>
                <w:szCs w:val="17"/>
                <w:lang w:eastAsia="en-US"/>
              </w:rPr>
              <w:t xml:space="preserve"> was completed on schedule, and many of its recommendations have now been implemented. </w:t>
            </w:r>
            <w:r w:rsidR="001235EF" w:rsidRPr="00497C12">
              <w:rPr>
                <w:rFonts w:asciiTheme="minorHAnsi" w:eastAsia="Times New Roman" w:hAnsiTheme="minorHAnsi"/>
                <w:iCs/>
                <w:szCs w:val="17"/>
                <w:lang w:eastAsia="en-US"/>
              </w:rPr>
              <w:t>For example, t</w:t>
            </w:r>
            <w:r w:rsidRPr="00497C12">
              <w:rPr>
                <w:rFonts w:asciiTheme="minorHAnsi" w:eastAsia="Times New Roman" w:hAnsiTheme="minorHAnsi"/>
                <w:iCs/>
                <w:szCs w:val="17"/>
                <w:lang w:eastAsia="en-US"/>
              </w:rPr>
              <w:t xml:space="preserve">he review’s independent analysis and recommendations </w:t>
            </w:r>
            <w:r w:rsidR="001235EF" w:rsidRPr="00497C12">
              <w:rPr>
                <w:rFonts w:asciiTheme="minorHAnsi" w:eastAsia="Times New Roman" w:hAnsiTheme="minorHAnsi"/>
                <w:iCs/>
                <w:szCs w:val="17"/>
                <w:lang w:eastAsia="en-US"/>
              </w:rPr>
              <w:t xml:space="preserve">informed </w:t>
            </w:r>
            <w:r w:rsidR="00C84F33" w:rsidRPr="00497C12">
              <w:rPr>
                <w:rFonts w:asciiTheme="minorHAnsi" w:eastAsia="Times New Roman" w:hAnsiTheme="minorHAnsi"/>
                <w:i/>
                <w:iCs/>
                <w:szCs w:val="17"/>
                <w:lang w:eastAsia="en-US"/>
              </w:rPr>
              <w:t>Aus4Skills</w:t>
            </w:r>
            <w:r w:rsidRPr="00497C12">
              <w:rPr>
                <w:rFonts w:asciiTheme="minorHAnsi" w:eastAsia="Times New Roman" w:hAnsiTheme="minorHAnsi"/>
                <w:iCs/>
                <w:szCs w:val="17"/>
                <w:lang w:eastAsia="en-US"/>
              </w:rPr>
              <w:t>’ objectives, work pl</w:t>
            </w:r>
            <w:r w:rsidR="001235EF" w:rsidRPr="00497C12">
              <w:rPr>
                <w:rFonts w:asciiTheme="minorHAnsi" w:eastAsia="Times New Roman" w:hAnsiTheme="minorHAnsi"/>
                <w:iCs/>
                <w:szCs w:val="17"/>
                <w:lang w:eastAsia="en-US"/>
              </w:rPr>
              <w:t xml:space="preserve">an and budget to December 2020, including </w:t>
            </w:r>
            <w:r w:rsidRPr="00497C12">
              <w:rPr>
                <w:rFonts w:asciiTheme="minorHAnsi" w:eastAsia="Times New Roman" w:hAnsiTheme="minorHAnsi"/>
                <w:iCs/>
                <w:szCs w:val="17"/>
                <w:lang w:eastAsia="en-US"/>
              </w:rPr>
              <w:t xml:space="preserve">considering new ways </w:t>
            </w:r>
            <w:r w:rsidR="001235EF" w:rsidRPr="00497C12">
              <w:rPr>
                <w:rFonts w:asciiTheme="minorHAnsi" w:eastAsia="Times New Roman" w:hAnsiTheme="minorHAnsi"/>
                <w:iCs/>
                <w:szCs w:val="17"/>
                <w:lang w:eastAsia="en-US"/>
              </w:rPr>
              <w:t xml:space="preserve">to </w:t>
            </w:r>
            <w:r w:rsidRPr="00497C12">
              <w:rPr>
                <w:rFonts w:asciiTheme="minorHAnsi" w:eastAsia="Times New Roman" w:hAnsiTheme="minorHAnsi"/>
                <w:iCs/>
                <w:szCs w:val="17"/>
                <w:lang w:eastAsia="en-US"/>
              </w:rPr>
              <w:t>support and engage priority stakeholde</w:t>
            </w:r>
            <w:r w:rsidR="001235EF" w:rsidRPr="00497C12">
              <w:rPr>
                <w:rFonts w:asciiTheme="minorHAnsi" w:eastAsia="Times New Roman" w:hAnsiTheme="minorHAnsi"/>
                <w:iCs/>
                <w:szCs w:val="17"/>
                <w:lang w:eastAsia="en-US"/>
              </w:rPr>
              <w:t>rs.</w:t>
            </w:r>
          </w:p>
          <w:p w14:paraId="1B2745A2" w14:textId="77777777" w:rsidR="00343006" w:rsidRPr="00497C12" w:rsidRDefault="00343006" w:rsidP="00245DA4">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The mid-term review report </w:t>
            </w:r>
            <w:r w:rsidR="001235EF" w:rsidRPr="00497C12">
              <w:rPr>
                <w:rFonts w:asciiTheme="minorHAnsi" w:eastAsia="Times New Roman" w:hAnsiTheme="minorHAnsi"/>
                <w:iCs/>
                <w:szCs w:val="17"/>
                <w:lang w:eastAsia="en-US"/>
              </w:rPr>
              <w:t xml:space="preserve">for </w:t>
            </w:r>
            <w:r w:rsidR="00CE6E20" w:rsidRPr="00497C12">
              <w:rPr>
                <w:rFonts w:asciiTheme="minorHAnsi" w:eastAsia="Times New Roman" w:hAnsiTheme="minorHAnsi"/>
                <w:i/>
                <w:iCs/>
                <w:szCs w:val="17"/>
                <w:lang w:eastAsia="en-US"/>
              </w:rPr>
              <w:t>ABP2</w:t>
            </w:r>
            <w:r w:rsidR="001235EF" w:rsidRPr="00497C12">
              <w:rPr>
                <w:rFonts w:asciiTheme="minorHAnsi" w:eastAsia="Times New Roman" w:hAnsiTheme="minorHAnsi"/>
                <w:iCs/>
                <w:szCs w:val="17"/>
                <w:lang w:eastAsia="en-US"/>
              </w:rPr>
              <w:t xml:space="preserve"> </w:t>
            </w:r>
            <w:r w:rsidRPr="00497C12">
              <w:rPr>
                <w:rFonts w:asciiTheme="minorHAnsi" w:eastAsia="Times New Roman" w:hAnsiTheme="minorHAnsi"/>
                <w:iCs/>
                <w:szCs w:val="17"/>
                <w:lang w:eastAsia="en-US"/>
              </w:rPr>
              <w:t>has not yet been</w:t>
            </w:r>
            <w:r w:rsidR="001B376E" w:rsidRPr="00497C12">
              <w:rPr>
                <w:rFonts w:asciiTheme="minorHAnsi" w:eastAsia="Times New Roman" w:hAnsiTheme="minorHAnsi"/>
                <w:iCs/>
                <w:szCs w:val="17"/>
                <w:lang w:eastAsia="en-US"/>
              </w:rPr>
              <w:t xml:space="preserve"> finalised</w:t>
            </w:r>
            <w:r w:rsidR="00DD700E" w:rsidRPr="00497C12">
              <w:rPr>
                <w:rFonts w:asciiTheme="minorHAnsi" w:eastAsia="Times New Roman" w:hAnsiTheme="minorHAnsi"/>
                <w:iCs/>
                <w:szCs w:val="17"/>
                <w:lang w:eastAsia="en-US"/>
              </w:rPr>
              <w:t xml:space="preserve"> but is on track to be completed by October 2019</w:t>
            </w:r>
            <w:r w:rsidRPr="00497C12">
              <w:rPr>
                <w:rFonts w:asciiTheme="minorHAnsi" w:eastAsia="Times New Roman" w:hAnsiTheme="minorHAnsi"/>
                <w:iCs/>
                <w:szCs w:val="17"/>
                <w:lang w:eastAsia="en-US"/>
              </w:rPr>
              <w:t xml:space="preserve">. </w:t>
            </w:r>
            <w:r w:rsidR="00DD700E" w:rsidRPr="00497C12">
              <w:rPr>
                <w:rFonts w:asciiTheme="minorHAnsi" w:eastAsia="Times New Roman" w:hAnsiTheme="minorHAnsi"/>
                <w:iCs/>
                <w:szCs w:val="17"/>
                <w:lang w:eastAsia="en-US"/>
              </w:rPr>
              <w:t xml:space="preserve">Early findings from the review indicate the program is meeting its stated objectives. </w:t>
            </w:r>
            <w:r w:rsidR="008D45D1" w:rsidRPr="00497C12">
              <w:rPr>
                <w:rFonts w:asciiTheme="minorHAnsi" w:eastAsia="Times New Roman" w:hAnsiTheme="minorHAnsi"/>
                <w:iCs/>
                <w:szCs w:val="17"/>
                <w:lang w:eastAsia="en-US"/>
              </w:rPr>
              <w:t>DFAT</w:t>
            </w:r>
            <w:r w:rsidR="001235EF" w:rsidRPr="00497C12">
              <w:rPr>
                <w:rFonts w:asciiTheme="minorHAnsi" w:eastAsia="Times New Roman" w:hAnsiTheme="minorHAnsi"/>
                <w:iCs/>
                <w:szCs w:val="17"/>
                <w:lang w:eastAsia="en-US"/>
              </w:rPr>
              <w:t xml:space="preserve"> will develop a </w:t>
            </w:r>
            <w:r w:rsidR="008D45D1" w:rsidRPr="00497C12">
              <w:rPr>
                <w:rFonts w:asciiTheme="minorHAnsi" w:eastAsia="Times New Roman" w:hAnsiTheme="minorHAnsi"/>
                <w:iCs/>
                <w:szCs w:val="17"/>
                <w:lang w:eastAsia="en-US"/>
              </w:rPr>
              <w:t>management response</w:t>
            </w:r>
            <w:r w:rsidR="001235EF" w:rsidRPr="00497C12">
              <w:rPr>
                <w:rFonts w:asciiTheme="minorHAnsi" w:eastAsia="Times New Roman" w:hAnsiTheme="minorHAnsi"/>
                <w:iCs/>
                <w:szCs w:val="17"/>
                <w:lang w:eastAsia="en-US"/>
              </w:rPr>
              <w:t xml:space="preserve"> to </w:t>
            </w:r>
            <w:r w:rsidR="008D45D1" w:rsidRPr="00497C12">
              <w:rPr>
                <w:rFonts w:asciiTheme="minorHAnsi" w:eastAsia="Times New Roman" w:hAnsiTheme="minorHAnsi"/>
                <w:iCs/>
                <w:szCs w:val="17"/>
                <w:lang w:eastAsia="en-US"/>
              </w:rPr>
              <w:t>the review</w:t>
            </w:r>
            <w:r w:rsidR="001235EF" w:rsidRPr="00497C12">
              <w:rPr>
                <w:rFonts w:asciiTheme="minorHAnsi" w:eastAsia="Times New Roman" w:hAnsiTheme="minorHAnsi"/>
                <w:iCs/>
                <w:szCs w:val="17"/>
                <w:lang w:eastAsia="en-US"/>
              </w:rPr>
              <w:t>’</w:t>
            </w:r>
            <w:r w:rsidR="008D45D1" w:rsidRPr="00497C12">
              <w:rPr>
                <w:rFonts w:asciiTheme="minorHAnsi" w:eastAsia="Times New Roman" w:hAnsiTheme="minorHAnsi"/>
                <w:iCs/>
                <w:szCs w:val="17"/>
                <w:lang w:eastAsia="en-US"/>
              </w:rPr>
              <w:t xml:space="preserve">s recommendations </w:t>
            </w:r>
            <w:r w:rsidR="001235EF" w:rsidRPr="00497C12">
              <w:rPr>
                <w:rFonts w:asciiTheme="minorHAnsi" w:eastAsia="Times New Roman" w:hAnsiTheme="minorHAnsi"/>
                <w:iCs/>
                <w:szCs w:val="17"/>
                <w:lang w:eastAsia="en-US"/>
              </w:rPr>
              <w:t>by the end of 2019 as planned.</w:t>
            </w:r>
          </w:p>
        </w:tc>
      </w:tr>
      <w:tr w:rsidR="00C94D53" w:rsidRPr="00812509" w14:paraId="4F959C91" w14:textId="77777777" w:rsidTr="001235EF">
        <w:trPr>
          <w:cnfStyle w:val="000000010000" w:firstRow="0" w:lastRow="0" w:firstColumn="0" w:lastColumn="0" w:oddVBand="0" w:evenVBand="0" w:oddHBand="0" w:evenHBand="1" w:firstRowFirstColumn="0" w:firstRowLastColumn="0" w:lastRowFirstColumn="0" w:lastRowLastColumn="0"/>
        </w:trPr>
        <w:tc>
          <w:tcPr>
            <w:tcW w:w="63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137D07" w14:textId="77777777" w:rsidR="00C94D53" w:rsidRPr="00812509" w:rsidRDefault="00C94D53" w:rsidP="00C94D53">
            <w:pPr>
              <w:keepLines/>
              <w:spacing w:before="40" w:after="40" w:line="200" w:lineRule="atLeast"/>
              <w:rPr>
                <w:rFonts w:asciiTheme="minorHAnsi" w:eastAsia="Times New Roman" w:hAnsiTheme="minorHAnsi"/>
                <w:iCs/>
                <w:szCs w:val="17"/>
                <w:lang w:eastAsia="en-US"/>
              </w:rPr>
            </w:pPr>
            <w:r w:rsidRPr="00C94D53">
              <w:rPr>
                <w:rFonts w:asciiTheme="minorHAnsi" w:eastAsia="Times New Roman" w:hAnsiTheme="minorHAnsi"/>
                <w:iCs/>
                <w:szCs w:val="17"/>
                <w:lang w:eastAsia="en-US"/>
              </w:rPr>
              <w:t>6.</w:t>
            </w:r>
            <w:r w:rsidRPr="00C94D53">
              <w:rPr>
                <w:rFonts w:asciiTheme="minorHAnsi" w:eastAsia="Times New Roman" w:hAnsiTheme="minorHAnsi"/>
                <w:iCs/>
                <w:szCs w:val="17"/>
                <w:lang w:eastAsia="en-US"/>
              </w:rPr>
              <w:tab/>
              <w:t xml:space="preserve">Drawing on mid-term reviews for </w:t>
            </w:r>
            <w:r w:rsidR="00C84F33" w:rsidRPr="00C84F33">
              <w:rPr>
                <w:rFonts w:asciiTheme="minorHAnsi" w:eastAsia="Times New Roman" w:hAnsiTheme="minorHAnsi"/>
                <w:i/>
                <w:iCs/>
                <w:szCs w:val="17"/>
                <w:lang w:eastAsia="en-US"/>
              </w:rPr>
              <w:t>Aus4Skills</w:t>
            </w:r>
            <w:r w:rsidRPr="00C94D53">
              <w:rPr>
                <w:rFonts w:asciiTheme="minorHAnsi" w:eastAsia="Times New Roman" w:hAnsiTheme="minorHAnsi"/>
                <w:iCs/>
                <w:szCs w:val="17"/>
                <w:lang w:eastAsia="en-US"/>
              </w:rPr>
              <w:t xml:space="preserve"> and </w:t>
            </w:r>
            <w:r w:rsidR="00CE6E20" w:rsidRPr="00CE6E20">
              <w:rPr>
                <w:rFonts w:asciiTheme="minorHAnsi" w:eastAsia="Times New Roman" w:hAnsiTheme="minorHAnsi"/>
                <w:i/>
                <w:iCs/>
                <w:szCs w:val="17"/>
                <w:lang w:eastAsia="en-US"/>
              </w:rPr>
              <w:t>ABP2</w:t>
            </w:r>
            <w:r w:rsidRPr="00C94D53">
              <w:rPr>
                <w:rFonts w:asciiTheme="minorHAnsi" w:eastAsia="Times New Roman" w:hAnsiTheme="minorHAnsi"/>
                <w:iCs/>
                <w:szCs w:val="17"/>
                <w:lang w:eastAsia="en-US"/>
              </w:rPr>
              <w:t xml:space="preserve">, and new monitoring and evaluation frameworks following completion of inception phases for </w:t>
            </w:r>
            <w:r w:rsidR="0059482E" w:rsidRPr="0059482E">
              <w:rPr>
                <w:rFonts w:asciiTheme="minorHAnsi" w:eastAsia="Times New Roman" w:hAnsiTheme="minorHAnsi"/>
                <w:i/>
                <w:iCs/>
                <w:szCs w:val="17"/>
                <w:lang w:eastAsia="en-US"/>
              </w:rPr>
              <w:t>Aus4Reform</w:t>
            </w:r>
            <w:r w:rsidRPr="00C94D53">
              <w:rPr>
                <w:rFonts w:asciiTheme="minorHAnsi" w:eastAsia="Times New Roman" w:hAnsiTheme="minorHAnsi"/>
                <w:iCs/>
                <w:szCs w:val="17"/>
                <w:lang w:eastAsia="en-US"/>
              </w:rPr>
              <w:t xml:space="preserve">, </w:t>
            </w:r>
            <w:r w:rsidR="00CE6E20" w:rsidRPr="00CE6E20">
              <w:rPr>
                <w:rFonts w:asciiTheme="minorHAnsi" w:eastAsia="Times New Roman" w:hAnsiTheme="minorHAnsi"/>
                <w:i/>
                <w:iCs/>
                <w:szCs w:val="17"/>
                <w:lang w:eastAsia="en-US"/>
              </w:rPr>
              <w:t>Aus4Transport</w:t>
            </w:r>
            <w:r w:rsidRPr="00C94D53">
              <w:rPr>
                <w:rFonts w:asciiTheme="minorHAnsi" w:eastAsia="Times New Roman" w:hAnsiTheme="minorHAnsi"/>
                <w:iCs/>
                <w:szCs w:val="17"/>
                <w:lang w:eastAsia="en-US"/>
              </w:rPr>
              <w:t xml:space="preserve">, and </w:t>
            </w:r>
            <w:r w:rsidR="00CE6E20" w:rsidRPr="00CE6E20">
              <w:rPr>
                <w:rFonts w:asciiTheme="minorHAnsi" w:eastAsia="Times New Roman" w:hAnsiTheme="minorHAnsi"/>
                <w:i/>
                <w:iCs/>
                <w:szCs w:val="17"/>
                <w:lang w:eastAsia="en-US"/>
              </w:rPr>
              <w:t>Aus4Equality</w:t>
            </w:r>
            <w:r w:rsidRPr="00C94D53">
              <w:rPr>
                <w:rFonts w:asciiTheme="minorHAnsi" w:eastAsia="Times New Roman" w:hAnsiTheme="minorHAnsi"/>
                <w:iCs/>
                <w:szCs w:val="17"/>
                <w:lang w:eastAsia="en-US"/>
              </w:rPr>
              <w:t xml:space="preserve">, </w:t>
            </w:r>
            <w:r w:rsidRPr="00C94D53">
              <w:rPr>
                <w:rFonts w:asciiTheme="minorHAnsi" w:eastAsia="Times New Roman" w:hAnsiTheme="minorHAnsi"/>
                <w:b/>
                <w:iCs/>
                <w:szCs w:val="17"/>
                <w:lang w:eastAsia="en-US"/>
              </w:rPr>
              <w:t>refine the PAF to improve strategic relevance</w:t>
            </w:r>
            <w:r w:rsidRPr="00C94D53">
              <w:rPr>
                <w:rFonts w:asciiTheme="minorHAnsi" w:eastAsia="Times New Roman" w:hAnsiTheme="minorHAnsi"/>
                <w:iCs/>
                <w:szCs w:val="17"/>
                <w:lang w:eastAsia="en-US"/>
              </w:rPr>
              <w:t xml:space="preserve"> of performance data across the program and utility as a management tool.</w:t>
            </w:r>
          </w:p>
        </w:tc>
        <w:tc>
          <w:tcPr>
            <w:tcW w:w="11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5DB04E2F" w14:textId="77777777" w:rsidR="00C94D53" w:rsidRPr="001235EF" w:rsidRDefault="001235EF" w:rsidP="00C94D53">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w:t>
            </w:r>
            <w:r w:rsidR="00C94D53" w:rsidRPr="001235EF">
              <w:rPr>
                <w:rFonts w:asciiTheme="minorHAnsi" w:eastAsia="Times New Roman" w:hAnsiTheme="minorHAnsi"/>
                <w:iCs/>
                <w:color w:val="FFFFFF" w:themeColor="background1"/>
                <w:szCs w:val="17"/>
                <w:lang w:eastAsia="en-US"/>
              </w:rPr>
              <w:t>chieved</w:t>
            </w:r>
          </w:p>
        </w:tc>
        <w:tc>
          <w:tcPr>
            <w:tcW w:w="67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43658" w14:textId="77777777" w:rsidR="00C94D53" w:rsidRPr="00497C12" w:rsidRDefault="00BC7135" w:rsidP="00563DDB">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We updated </w:t>
            </w:r>
            <w:r w:rsidR="00563DDB" w:rsidRPr="00497C12">
              <w:rPr>
                <w:rFonts w:asciiTheme="minorHAnsi" w:eastAsia="Times New Roman" w:hAnsiTheme="minorHAnsi"/>
                <w:iCs/>
                <w:szCs w:val="17"/>
                <w:lang w:eastAsia="en-US"/>
              </w:rPr>
              <w:t>the Vietnam</w:t>
            </w:r>
            <w:r w:rsidRPr="00497C12">
              <w:rPr>
                <w:rFonts w:asciiTheme="minorHAnsi" w:eastAsia="Times New Roman" w:hAnsiTheme="minorHAnsi"/>
                <w:iCs/>
                <w:szCs w:val="17"/>
                <w:lang w:eastAsia="en-US"/>
              </w:rPr>
              <w:t xml:space="preserve"> PAF to </w:t>
            </w:r>
            <w:r w:rsidR="00563DDB" w:rsidRPr="00497C12">
              <w:rPr>
                <w:rFonts w:asciiTheme="minorHAnsi" w:eastAsia="Times New Roman" w:hAnsiTheme="minorHAnsi"/>
                <w:iCs/>
                <w:szCs w:val="17"/>
                <w:lang w:eastAsia="en-US"/>
              </w:rPr>
              <w:t xml:space="preserve">incorporate performance indicators and targets from the newly developed </w:t>
            </w:r>
            <w:r w:rsidRPr="00497C12">
              <w:rPr>
                <w:rFonts w:asciiTheme="minorHAnsi" w:eastAsia="Times New Roman" w:hAnsiTheme="minorHAnsi"/>
                <w:iCs/>
                <w:szCs w:val="17"/>
                <w:lang w:eastAsia="en-US"/>
              </w:rPr>
              <w:t xml:space="preserve">M&amp;E frameworks for </w:t>
            </w:r>
            <w:r w:rsidRPr="00AC10C8">
              <w:rPr>
                <w:rFonts w:asciiTheme="minorHAnsi" w:eastAsia="Times New Roman" w:hAnsiTheme="minorHAnsi"/>
                <w:i/>
                <w:iCs/>
                <w:szCs w:val="17"/>
                <w:lang w:eastAsia="en-US"/>
              </w:rPr>
              <w:t>Aus4Transport, Aus4Equality</w:t>
            </w:r>
            <w:r w:rsidRPr="00497C12">
              <w:rPr>
                <w:rFonts w:asciiTheme="minorHAnsi" w:eastAsia="Times New Roman" w:hAnsiTheme="minorHAnsi"/>
                <w:iCs/>
                <w:szCs w:val="17"/>
                <w:lang w:eastAsia="en-US"/>
              </w:rPr>
              <w:t xml:space="preserve"> and </w:t>
            </w:r>
            <w:r w:rsidRPr="00AC10C8">
              <w:rPr>
                <w:rFonts w:asciiTheme="minorHAnsi" w:eastAsia="Times New Roman" w:hAnsiTheme="minorHAnsi"/>
                <w:i/>
                <w:iCs/>
                <w:szCs w:val="17"/>
                <w:lang w:eastAsia="en-US"/>
              </w:rPr>
              <w:t>Aus4Innovation</w:t>
            </w:r>
            <w:r w:rsidR="00563DDB" w:rsidRPr="00497C12">
              <w:rPr>
                <w:rFonts w:asciiTheme="minorHAnsi" w:eastAsia="Times New Roman" w:hAnsiTheme="minorHAnsi"/>
                <w:iCs/>
                <w:szCs w:val="17"/>
                <w:lang w:eastAsia="en-US"/>
              </w:rPr>
              <w:t xml:space="preserve">. The revised PAF also reflects recommendations from the mid-term review for </w:t>
            </w:r>
            <w:r w:rsidRPr="00AC10C8">
              <w:rPr>
                <w:rFonts w:asciiTheme="minorHAnsi" w:eastAsia="Times New Roman" w:hAnsiTheme="minorHAnsi"/>
                <w:i/>
                <w:iCs/>
                <w:szCs w:val="17"/>
                <w:lang w:eastAsia="en-US"/>
              </w:rPr>
              <w:t>Aus4Skills</w:t>
            </w:r>
            <w:r w:rsidR="00563DDB" w:rsidRPr="0067705D">
              <w:rPr>
                <w:rFonts w:eastAsia="Times New Roman"/>
                <w:i/>
                <w:iCs/>
                <w:szCs w:val="17"/>
              </w:rPr>
              <w:t xml:space="preserve"> </w:t>
            </w:r>
            <w:r w:rsidR="00563DDB" w:rsidRPr="00497C12">
              <w:rPr>
                <w:rFonts w:asciiTheme="minorHAnsi" w:eastAsia="Times New Roman" w:hAnsiTheme="minorHAnsi"/>
                <w:iCs/>
                <w:szCs w:val="17"/>
                <w:lang w:eastAsia="en-US"/>
              </w:rPr>
              <w:t xml:space="preserve">and the cessation of our </w:t>
            </w:r>
            <w:r w:rsidR="00563DDB" w:rsidRPr="00AC10C8">
              <w:rPr>
                <w:rFonts w:asciiTheme="minorHAnsi" w:eastAsia="Times New Roman" w:hAnsiTheme="minorHAnsi"/>
                <w:i/>
                <w:iCs/>
                <w:szCs w:val="17"/>
                <w:lang w:eastAsia="en-US"/>
              </w:rPr>
              <w:t>Aus4Water</w:t>
            </w:r>
            <w:r w:rsidR="00563DDB" w:rsidRPr="0067705D">
              <w:rPr>
                <w:rFonts w:eastAsia="Times New Roman"/>
                <w:i/>
                <w:iCs/>
                <w:szCs w:val="17"/>
              </w:rPr>
              <w:t xml:space="preserve"> </w:t>
            </w:r>
            <w:r w:rsidR="00563DDB" w:rsidRPr="00497C12">
              <w:rPr>
                <w:rFonts w:asciiTheme="minorHAnsi" w:eastAsia="Times New Roman" w:hAnsiTheme="minorHAnsi"/>
                <w:iCs/>
                <w:szCs w:val="17"/>
                <w:lang w:eastAsia="en-US"/>
              </w:rPr>
              <w:t>program</w:t>
            </w:r>
            <w:r w:rsidRPr="00497C12">
              <w:rPr>
                <w:rFonts w:asciiTheme="minorHAnsi" w:eastAsia="Times New Roman" w:hAnsiTheme="minorHAnsi"/>
                <w:iCs/>
                <w:szCs w:val="17"/>
                <w:lang w:eastAsia="en-US"/>
              </w:rPr>
              <w:t xml:space="preserve">. </w:t>
            </w:r>
            <w:r w:rsidR="00563DDB" w:rsidRPr="00497C12">
              <w:rPr>
                <w:rFonts w:asciiTheme="minorHAnsi" w:eastAsia="Times New Roman" w:hAnsiTheme="minorHAnsi"/>
                <w:iCs/>
                <w:szCs w:val="17"/>
                <w:lang w:eastAsia="en-US"/>
              </w:rPr>
              <w:t xml:space="preserve">We will continue to refine our </w:t>
            </w:r>
            <w:r w:rsidRPr="00497C12">
              <w:rPr>
                <w:rFonts w:asciiTheme="minorHAnsi" w:eastAsia="Times New Roman" w:hAnsiTheme="minorHAnsi"/>
                <w:iCs/>
                <w:szCs w:val="17"/>
                <w:lang w:eastAsia="en-US"/>
              </w:rPr>
              <w:t xml:space="preserve">PAF </w:t>
            </w:r>
            <w:r w:rsidR="00563DDB" w:rsidRPr="00497C12">
              <w:rPr>
                <w:rFonts w:asciiTheme="minorHAnsi" w:eastAsia="Times New Roman" w:hAnsiTheme="minorHAnsi"/>
                <w:iCs/>
                <w:szCs w:val="17"/>
                <w:lang w:eastAsia="en-US"/>
              </w:rPr>
              <w:t>as our investments mature, to ensure it is a useful tool for assessing and reporting on the performance of the Vietnam aid program.</w:t>
            </w:r>
          </w:p>
        </w:tc>
      </w:tr>
    </w:tbl>
    <w:p w14:paraId="39A45545" w14:textId="77777777" w:rsidR="008821C2" w:rsidRPr="00812509" w:rsidRDefault="008821C2" w:rsidP="008821C2">
      <w:pPr>
        <w:spacing w:before="20" w:after="20" w:line="180" w:lineRule="atLeast"/>
        <w:jc w:val="both"/>
        <w:rPr>
          <w:rFonts w:eastAsia="Times New Roman"/>
          <w:b/>
          <w:sz w:val="16"/>
          <w:szCs w:val="14"/>
        </w:rPr>
      </w:pPr>
      <w:r w:rsidRPr="00812509">
        <w:rPr>
          <w:rFonts w:eastAsia="Times New Roman"/>
          <w:b/>
          <w:sz w:val="16"/>
          <w:szCs w:val="14"/>
        </w:rPr>
        <w:t xml:space="preserve">Note: </w:t>
      </w:r>
    </w:p>
    <w:p w14:paraId="706815CD" w14:textId="77777777" w:rsidR="008821C2" w:rsidRPr="00812509" w:rsidRDefault="008821C2" w:rsidP="008821C2">
      <w:pPr>
        <w:spacing w:before="20" w:after="20" w:line="180" w:lineRule="atLeast"/>
        <w:jc w:val="both"/>
        <w:rPr>
          <w:rFonts w:eastAsia="Times New Roman"/>
          <w:b/>
          <w:sz w:val="16"/>
          <w:szCs w:val="14"/>
        </w:rPr>
      </w:pPr>
      <w:r w:rsidRPr="00812509">
        <w:rPr>
          <w:rFonts w:eastAsia="Times New Roman"/>
          <w:b/>
          <w:color w:val="72AF2F"/>
          <w:sz w:val="16"/>
          <w:szCs w:val="14"/>
        </w:rPr>
        <w:sym w:font="Webdings" w:char="F067"/>
      </w:r>
      <w:r w:rsidRPr="00812509">
        <w:rPr>
          <w:rFonts w:eastAsia="Times New Roman"/>
          <w:b/>
          <w:sz w:val="16"/>
          <w:szCs w:val="14"/>
        </w:rPr>
        <w:t> </w:t>
      </w:r>
      <w:r w:rsidRPr="00812509">
        <w:rPr>
          <w:rFonts w:eastAsia="Times New Roman"/>
          <w:b/>
          <w:sz w:val="16"/>
          <w:szCs w:val="14"/>
        </w:rPr>
        <w:t xml:space="preserve"> Achieved.</w:t>
      </w:r>
      <w:r w:rsidR="006A3111">
        <w:rPr>
          <w:rFonts w:eastAsia="Times New Roman"/>
          <w:b/>
          <w:sz w:val="16"/>
          <w:szCs w:val="14"/>
        </w:rPr>
        <w:t xml:space="preserve"> </w:t>
      </w:r>
      <w:r w:rsidRPr="00812509">
        <w:rPr>
          <w:rFonts w:eastAsia="Times New Roman"/>
          <w:b/>
          <w:sz w:val="16"/>
          <w:szCs w:val="14"/>
        </w:rPr>
        <w:t xml:space="preserve">Significant progress has been made in addressing the issue </w:t>
      </w:r>
    </w:p>
    <w:p w14:paraId="64193C3A" w14:textId="77777777" w:rsidR="008821C2" w:rsidRPr="00812509" w:rsidRDefault="008821C2" w:rsidP="008821C2">
      <w:pPr>
        <w:spacing w:before="20" w:after="20" w:line="180" w:lineRule="atLeast"/>
        <w:jc w:val="both"/>
        <w:rPr>
          <w:rFonts w:eastAsia="Times New Roman"/>
          <w:b/>
          <w:sz w:val="16"/>
          <w:szCs w:val="14"/>
        </w:rPr>
      </w:pPr>
      <w:r w:rsidRPr="00812509">
        <w:rPr>
          <w:rFonts w:eastAsia="Times New Roman"/>
          <w:b/>
          <w:color w:val="E36C0A"/>
          <w:sz w:val="16"/>
          <w:szCs w:val="14"/>
        </w:rPr>
        <w:sym w:font="Webdings" w:char="F067"/>
      </w:r>
      <w:r w:rsidRPr="00812509">
        <w:rPr>
          <w:rFonts w:eastAsia="Times New Roman"/>
          <w:b/>
          <w:sz w:val="16"/>
          <w:szCs w:val="14"/>
        </w:rPr>
        <w:t> </w:t>
      </w:r>
      <w:r w:rsidRPr="00812509">
        <w:rPr>
          <w:rFonts w:eastAsia="Times New Roman"/>
          <w:b/>
          <w:sz w:val="16"/>
          <w:szCs w:val="14"/>
        </w:rPr>
        <w:t xml:space="preserve"> Partly achieved.  Some progress has been made in addressing the issue, but the issue has not been resolved </w:t>
      </w:r>
    </w:p>
    <w:p w14:paraId="3728667F" w14:textId="77777777" w:rsidR="00D417E6" w:rsidRPr="00E75624" w:rsidRDefault="008821C2" w:rsidP="00E75624">
      <w:pPr>
        <w:spacing w:before="20" w:after="20" w:line="180" w:lineRule="atLeast"/>
        <w:jc w:val="both"/>
        <w:rPr>
          <w:rFonts w:eastAsia="Times New Roman"/>
          <w:b/>
          <w:sz w:val="16"/>
          <w:szCs w:val="14"/>
        </w:rPr>
      </w:pPr>
      <w:r w:rsidRPr="00812509">
        <w:rPr>
          <w:rFonts w:eastAsia="Times New Roman"/>
          <w:b/>
          <w:color w:val="FF0000"/>
          <w:sz w:val="16"/>
          <w:szCs w:val="14"/>
        </w:rPr>
        <w:sym w:font="Webdings" w:char="F067"/>
      </w:r>
      <w:r w:rsidRPr="00812509">
        <w:rPr>
          <w:rFonts w:eastAsia="Times New Roman"/>
          <w:b/>
          <w:sz w:val="16"/>
          <w:szCs w:val="14"/>
        </w:rPr>
        <w:t> </w:t>
      </w:r>
      <w:r w:rsidRPr="00812509">
        <w:rPr>
          <w:rFonts w:eastAsia="Times New Roman"/>
          <w:b/>
          <w:sz w:val="16"/>
          <w:szCs w:val="14"/>
        </w:rPr>
        <w:t xml:space="preserve"> Not achieved. Progress in addressing the issue has been significantly below expectations</w:t>
      </w:r>
      <w:r w:rsidR="00D417E6">
        <w:rPr>
          <w:rFonts w:asciiTheme="majorHAnsi" w:eastAsia="Times New Roman" w:hAnsiTheme="majorHAnsi" w:cstheme="majorHAnsi"/>
          <w:sz w:val="21"/>
        </w:rPr>
        <w:br w:type="page"/>
      </w:r>
    </w:p>
    <w:p w14:paraId="23F0DF6B" w14:textId="77777777" w:rsidR="00033AB7" w:rsidRPr="008821C2" w:rsidRDefault="002A51CA" w:rsidP="008821C2">
      <w:pPr>
        <w:pStyle w:val="Subtitle"/>
        <w:numPr>
          <w:ilvl w:val="0"/>
          <w:numId w:val="0"/>
        </w:numPr>
        <w:spacing w:before="360" w:after="120" w:line="300" w:lineRule="exact"/>
        <w:rPr>
          <w:rFonts w:asciiTheme="majorHAnsi" w:hAnsiTheme="majorHAnsi" w:cstheme="majorHAnsi"/>
        </w:rPr>
      </w:pPr>
      <w:r w:rsidRPr="008821C2">
        <w:rPr>
          <w:rFonts w:asciiTheme="majorHAnsi" w:eastAsia="Times New Roman" w:hAnsiTheme="majorHAnsi" w:cstheme="majorHAnsi"/>
          <w:sz w:val="21"/>
        </w:rPr>
        <w:lastRenderedPageBreak/>
        <w:t xml:space="preserve"> </w:t>
      </w:r>
      <w:r w:rsidR="00400B0F" w:rsidRPr="008821C2">
        <w:rPr>
          <w:rFonts w:asciiTheme="majorHAnsi" w:hAnsiTheme="majorHAnsi" w:cstheme="majorHAnsi"/>
        </w:rPr>
        <w:t xml:space="preserve">Annex B </w:t>
      </w:r>
      <w:r w:rsidR="00033AB7" w:rsidRPr="008821C2">
        <w:rPr>
          <w:rFonts w:asciiTheme="majorHAnsi" w:hAnsiTheme="majorHAnsi" w:cstheme="majorHAnsi"/>
        </w:rPr>
        <w:t>–</w:t>
      </w:r>
      <w:r w:rsidR="00400B0F" w:rsidRPr="008821C2">
        <w:rPr>
          <w:rFonts w:asciiTheme="majorHAnsi" w:hAnsiTheme="majorHAnsi" w:cstheme="majorHAnsi"/>
        </w:rPr>
        <w:t xml:space="preserve"> </w:t>
      </w:r>
      <w:r w:rsidR="00033AB7" w:rsidRPr="008821C2">
        <w:rPr>
          <w:rFonts w:asciiTheme="majorHAnsi" w:hAnsiTheme="majorHAnsi" w:cstheme="majorHAnsi"/>
        </w:rPr>
        <w:t>PERFORMANCE BENCHMARKS</w:t>
      </w:r>
    </w:p>
    <w:p w14:paraId="6AB7D812" w14:textId="77777777" w:rsidR="008821C2" w:rsidRPr="00F8189A" w:rsidRDefault="008821C2" w:rsidP="008821C2">
      <w:pPr>
        <w:rPr>
          <w:rFonts w:eastAsia="Times New Roman" w:cstheme="minorHAnsi"/>
          <w:sz w:val="32"/>
          <w:szCs w:val="32"/>
        </w:rPr>
      </w:pPr>
      <w:r>
        <w:rPr>
          <w:rFonts w:eastAsia="Times New Roman" w:cstheme="minorHAnsi"/>
          <w:sz w:val="32"/>
          <w:szCs w:val="32"/>
        </w:rPr>
        <w:t xml:space="preserve">1 </w:t>
      </w:r>
      <w:r w:rsidRPr="00F8189A">
        <w:rPr>
          <w:rFonts w:eastAsia="Times New Roman" w:cstheme="minorHAnsi"/>
          <w:sz w:val="32"/>
          <w:szCs w:val="32"/>
        </w:rPr>
        <w:t>Progress towards Performance Benchmarks in 2018-19</w:t>
      </w:r>
    </w:p>
    <w:tbl>
      <w:tblPr>
        <w:tblStyle w:val="DFATTable"/>
        <w:tblW w:w="5126" w:type="pct"/>
        <w:tblLook w:val="04A0" w:firstRow="1" w:lastRow="0" w:firstColumn="1" w:lastColumn="0" w:noHBand="0" w:noVBand="1"/>
      </w:tblPr>
      <w:tblGrid>
        <w:gridCol w:w="1418"/>
        <w:gridCol w:w="2267"/>
        <w:gridCol w:w="2409"/>
        <w:gridCol w:w="1151"/>
        <w:gridCol w:w="7285"/>
      </w:tblGrid>
      <w:tr w:rsidR="00F67455" w:rsidRPr="00C61187" w14:paraId="3DC68EB1" w14:textId="77777777" w:rsidTr="00BF65B9">
        <w:trPr>
          <w:tblHeader/>
        </w:trPr>
        <w:tc>
          <w:tcPr>
            <w:tcW w:w="488" w:type="pct"/>
            <w:tcMar>
              <w:top w:w="57" w:type="dxa"/>
              <w:bottom w:w="57" w:type="dxa"/>
            </w:tcMar>
          </w:tcPr>
          <w:p w14:paraId="29E92054" w14:textId="77777777" w:rsidR="00D417E6" w:rsidRPr="00880004" w:rsidRDefault="00D417E6" w:rsidP="003731E3">
            <w:pPr>
              <w:keepLines/>
              <w:spacing w:before="80" w:after="80" w:line="200" w:lineRule="atLeast"/>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Aid objective</w:t>
            </w:r>
          </w:p>
        </w:tc>
        <w:tc>
          <w:tcPr>
            <w:tcW w:w="780" w:type="pct"/>
          </w:tcPr>
          <w:p w14:paraId="6F89FEAB" w14:textId="77777777" w:rsidR="00D417E6" w:rsidRDefault="00D417E6" w:rsidP="003731E3">
            <w:pPr>
              <w:keepLines/>
              <w:spacing w:before="80" w:after="80" w:line="200" w:lineRule="atLeast"/>
              <w:rPr>
                <w:rFonts w:eastAsia="Times New Roman"/>
                <w:b/>
                <w:iCs/>
                <w:szCs w:val="17"/>
              </w:rPr>
            </w:pPr>
            <w:r>
              <w:rPr>
                <w:rFonts w:asciiTheme="minorHAnsi" w:eastAsia="Times New Roman" w:hAnsiTheme="minorHAnsi"/>
                <w:b/>
                <w:iCs/>
                <w:szCs w:val="17"/>
                <w:lang w:eastAsia="en-US"/>
              </w:rPr>
              <w:t>Performance B</w:t>
            </w:r>
            <w:r w:rsidRPr="00880004">
              <w:rPr>
                <w:rFonts w:asciiTheme="minorHAnsi" w:eastAsia="Times New Roman" w:hAnsiTheme="minorHAnsi"/>
                <w:b/>
                <w:iCs/>
                <w:szCs w:val="17"/>
                <w:lang w:eastAsia="en-US"/>
              </w:rPr>
              <w:t>enchmark</w:t>
            </w:r>
          </w:p>
        </w:tc>
        <w:tc>
          <w:tcPr>
            <w:tcW w:w="829" w:type="pct"/>
          </w:tcPr>
          <w:p w14:paraId="1BFBE341" w14:textId="77777777" w:rsidR="00D417E6" w:rsidRPr="00880004" w:rsidRDefault="00D417E6" w:rsidP="003731E3">
            <w:pPr>
              <w:keepLines/>
              <w:spacing w:before="80" w:after="80" w:line="200" w:lineRule="atLeast"/>
              <w:rPr>
                <w:rFonts w:asciiTheme="minorHAnsi" w:eastAsia="Times New Roman" w:hAnsiTheme="minorHAnsi"/>
                <w:b/>
                <w:iCs/>
                <w:szCs w:val="17"/>
                <w:lang w:eastAsia="en-US"/>
              </w:rPr>
            </w:pPr>
            <w:r>
              <w:rPr>
                <w:rFonts w:asciiTheme="minorHAnsi" w:eastAsia="Times New Roman" w:hAnsiTheme="minorHAnsi"/>
                <w:b/>
                <w:iCs/>
                <w:szCs w:val="17"/>
                <w:lang w:eastAsia="en-US"/>
              </w:rPr>
              <w:t>2018-19 Target</w:t>
            </w:r>
          </w:p>
        </w:tc>
        <w:tc>
          <w:tcPr>
            <w:tcW w:w="396" w:type="pct"/>
          </w:tcPr>
          <w:p w14:paraId="2949F547" w14:textId="77777777" w:rsidR="00D417E6" w:rsidRPr="00880004" w:rsidRDefault="00D417E6" w:rsidP="003731E3">
            <w:pPr>
              <w:keepLines/>
              <w:spacing w:before="80" w:after="80" w:line="200" w:lineRule="atLeast"/>
              <w:jc w:val="center"/>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Rating</w:t>
            </w:r>
          </w:p>
        </w:tc>
        <w:tc>
          <w:tcPr>
            <w:tcW w:w="2507" w:type="pct"/>
          </w:tcPr>
          <w:p w14:paraId="15537545" w14:textId="77777777" w:rsidR="00D417E6" w:rsidRPr="00880004" w:rsidRDefault="00D417E6" w:rsidP="003E2BE7">
            <w:pPr>
              <w:keepLines/>
              <w:spacing w:before="80" w:after="80" w:line="200" w:lineRule="atLeast"/>
              <w:jc w:val="center"/>
              <w:rPr>
                <w:rFonts w:asciiTheme="minorHAnsi" w:eastAsia="Times New Roman" w:hAnsiTheme="minorHAnsi"/>
                <w:b/>
                <w:iCs/>
                <w:szCs w:val="17"/>
                <w:lang w:eastAsia="en-US"/>
              </w:rPr>
            </w:pPr>
            <w:r w:rsidRPr="00880004">
              <w:rPr>
                <w:rFonts w:asciiTheme="minorHAnsi" w:eastAsia="Times New Roman" w:hAnsiTheme="minorHAnsi"/>
                <w:b/>
                <w:iCs/>
                <w:szCs w:val="17"/>
                <w:lang w:eastAsia="en-US"/>
              </w:rPr>
              <w:t>Progress in 201</w:t>
            </w:r>
            <w:r>
              <w:rPr>
                <w:rFonts w:asciiTheme="minorHAnsi" w:eastAsia="Times New Roman" w:hAnsiTheme="minorHAnsi"/>
                <w:b/>
                <w:iCs/>
                <w:szCs w:val="17"/>
                <w:lang w:eastAsia="en-US"/>
              </w:rPr>
              <w:t>8-19</w:t>
            </w:r>
          </w:p>
        </w:tc>
      </w:tr>
      <w:tr w:rsidR="00F67455" w:rsidRPr="00C61187" w14:paraId="7A361F4E" w14:textId="77777777" w:rsidTr="007D3651">
        <w:tc>
          <w:tcPr>
            <w:tcW w:w="488" w:type="pct"/>
            <w:vMerge w:val="restart"/>
            <w:tcMar>
              <w:top w:w="57" w:type="dxa"/>
              <w:bottom w:w="57" w:type="dxa"/>
            </w:tcMar>
          </w:tcPr>
          <w:p w14:paraId="055CDFBD" w14:textId="77777777" w:rsidR="00D417E6" w:rsidRPr="00AC10C8" w:rsidRDefault="00D417E6"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Objective 1: Enabling and engaging the private sector for development</w:t>
            </w:r>
          </w:p>
        </w:tc>
        <w:tc>
          <w:tcPr>
            <w:tcW w:w="780" w:type="pct"/>
          </w:tcPr>
          <w:p w14:paraId="57001B6B" w14:textId="77777777" w:rsidR="00D417E6" w:rsidRPr="00AC10C8" w:rsidRDefault="00D417E6"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1.1 Value-for-money transport infrastructure demonstrated and enabled</w:t>
            </w:r>
          </w:p>
        </w:tc>
        <w:tc>
          <w:tcPr>
            <w:tcW w:w="829" w:type="pct"/>
          </w:tcPr>
          <w:p w14:paraId="3A28B5D5" w14:textId="77777777" w:rsidR="00D417E6" w:rsidRPr="00AC10C8" w:rsidRDefault="00D417E6"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170,000 daily users traffic volume; travel time from Ho Chi Minh to Long Xuyen reduced from 3 – 3.5 to 2.5 hours</w:t>
            </w:r>
          </w:p>
        </w:tc>
        <w:tc>
          <w:tcPr>
            <w:tcW w:w="396" w:type="pct"/>
            <w:shd w:val="clear" w:color="auto" w:fill="92D050"/>
          </w:tcPr>
          <w:p w14:paraId="46D47DAD" w14:textId="77777777" w:rsidR="00D417E6" w:rsidRPr="00880004" w:rsidRDefault="00D417E6" w:rsidP="003731E3">
            <w:pPr>
              <w:keepLines/>
              <w:spacing w:before="40" w:after="40" w:line="200" w:lineRule="atLeast"/>
              <w:jc w:val="center"/>
              <w:rPr>
                <w:rFonts w:asciiTheme="minorHAnsi" w:eastAsia="Times New Roman" w:hAnsiTheme="minorHAnsi"/>
                <w:iCs/>
                <w:color w:val="FFFFFF" w:themeColor="background1"/>
                <w:szCs w:val="17"/>
                <w:lang w:eastAsia="en-US"/>
              </w:rPr>
            </w:pPr>
            <w:r w:rsidRPr="00880004">
              <w:rPr>
                <w:rFonts w:asciiTheme="minorHAnsi" w:eastAsia="Times New Roman" w:hAnsiTheme="minorHAnsi"/>
                <w:iCs/>
                <w:color w:val="FFFFFF" w:themeColor="background1"/>
                <w:szCs w:val="17"/>
                <w:lang w:eastAsia="en-US"/>
              </w:rPr>
              <w:t>Achieved</w:t>
            </w:r>
          </w:p>
        </w:tc>
        <w:tc>
          <w:tcPr>
            <w:tcW w:w="2507" w:type="pct"/>
          </w:tcPr>
          <w:p w14:paraId="60E632C2" w14:textId="77777777" w:rsidR="00295CDB" w:rsidRPr="00497C12" w:rsidRDefault="00295CDB" w:rsidP="00245DA4">
            <w:pPr>
              <w:keepLines/>
              <w:spacing w:before="40" w:after="40" w:line="200" w:lineRule="atLeast"/>
              <w:rPr>
                <w:rFonts w:asciiTheme="minorHAnsi" w:eastAsia="Times New Roman" w:hAnsiTheme="minorHAnsi"/>
                <w:iCs/>
                <w:szCs w:val="17"/>
                <w:highlight w:val="yellow"/>
                <w:lang w:eastAsia="en-US"/>
              </w:rPr>
            </w:pPr>
            <w:r w:rsidRPr="00497C12">
              <w:rPr>
                <w:rFonts w:asciiTheme="minorHAnsi" w:eastAsia="Times New Roman" w:hAnsiTheme="minorHAnsi"/>
                <w:iCs/>
                <w:szCs w:val="17"/>
                <w:lang w:eastAsia="en-US"/>
              </w:rPr>
              <w:t xml:space="preserve">With the opening of the Australian-funded Cao Lanh Bridge in 2018 and the adjoining Vam Cong bridge in 2019, the Central Mekong Delta Connectivity Project is now fully operational. A DFAT-commissioned Impact Evaluation has initiated collection of data on road usage, which will be confirmed on its completion in 2022. </w:t>
            </w:r>
          </w:p>
        </w:tc>
      </w:tr>
      <w:tr w:rsidR="00F67455" w:rsidRPr="00C61187" w14:paraId="704DC76D" w14:textId="77777777" w:rsidTr="007D3651">
        <w:tc>
          <w:tcPr>
            <w:tcW w:w="488" w:type="pct"/>
            <w:vMerge/>
            <w:tcMar>
              <w:top w:w="57" w:type="dxa"/>
              <w:bottom w:w="57" w:type="dxa"/>
            </w:tcMar>
          </w:tcPr>
          <w:p w14:paraId="095BE395" w14:textId="77777777" w:rsidR="00D417E6" w:rsidRPr="00AC10C8" w:rsidRDefault="00D417E6" w:rsidP="003731E3">
            <w:pPr>
              <w:keepLines/>
              <w:spacing w:before="40" w:after="40" w:line="200" w:lineRule="atLeast"/>
              <w:rPr>
                <w:rFonts w:eastAsia="Times New Roman"/>
                <w:iCs/>
                <w:szCs w:val="17"/>
              </w:rPr>
            </w:pPr>
          </w:p>
        </w:tc>
        <w:tc>
          <w:tcPr>
            <w:tcW w:w="780" w:type="pct"/>
          </w:tcPr>
          <w:p w14:paraId="25368281" w14:textId="77777777" w:rsidR="00D417E6" w:rsidRPr="00AC10C8" w:rsidRDefault="00D417E6"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1.2 Number of beneficiaries</w:t>
            </w:r>
            <w:r w:rsidR="00523B7C" w:rsidRPr="00AC10C8">
              <w:rPr>
                <w:rStyle w:val="FootnoteReference"/>
                <w:rFonts w:asciiTheme="minorHAnsi" w:eastAsia="Times New Roman" w:hAnsiTheme="minorHAnsi"/>
                <w:iCs/>
                <w:szCs w:val="17"/>
                <w:lang w:eastAsia="en-US"/>
              </w:rPr>
              <w:footnoteReference w:id="7"/>
            </w:r>
            <w:r w:rsidRPr="00AC10C8">
              <w:rPr>
                <w:rFonts w:asciiTheme="minorHAnsi" w:eastAsia="Times New Roman" w:hAnsiTheme="minorHAnsi"/>
                <w:iCs/>
                <w:szCs w:val="17"/>
                <w:lang w:eastAsia="en-US"/>
              </w:rPr>
              <w:t xml:space="preserve"> with access to new or improved climate smart products or services</w:t>
            </w:r>
          </w:p>
        </w:tc>
        <w:tc>
          <w:tcPr>
            <w:tcW w:w="829" w:type="pct"/>
          </w:tcPr>
          <w:p w14:paraId="37394B42" w14:textId="77777777" w:rsidR="00D417E6" w:rsidRPr="00AC10C8" w:rsidRDefault="003A1B5C"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175,000</w:t>
            </w:r>
            <w:r w:rsidR="00D417E6" w:rsidRPr="00AC10C8">
              <w:rPr>
                <w:rFonts w:asciiTheme="minorHAnsi" w:eastAsia="Times New Roman" w:hAnsiTheme="minorHAnsi"/>
                <w:iCs/>
                <w:szCs w:val="17"/>
                <w:lang w:eastAsia="en-US"/>
              </w:rPr>
              <w:t xml:space="preserve"> beneficiaries</w:t>
            </w:r>
            <w:r w:rsidRPr="00AC10C8">
              <w:rPr>
                <w:rFonts w:asciiTheme="minorHAnsi" w:eastAsia="Times New Roman" w:hAnsiTheme="minorHAnsi"/>
                <w:iCs/>
                <w:szCs w:val="17"/>
                <w:lang w:eastAsia="en-US"/>
              </w:rPr>
              <w:t xml:space="preserve"> (cumulative)</w:t>
            </w:r>
          </w:p>
        </w:tc>
        <w:tc>
          <w:tcPr>
            <w:tcW w:w="396" w:type="pct"/>
            <w:tcBorders>
              <w:bottom w:val="nil"/>
            </w:tcBorders>
            <w:shd w:val="clear" w:color="auto" w:fill="92D050"/>
          </w:tcPr>
          <w:p w14:paraId="2C08E5E4" w14:textId="77777777" w:rsidR="00D417E6" w:rsidRPr="00F3080C" w:rsidRDefault="00FD70C0" w:rsidP="003731E3">
            <w:pPr>
              <w:keepLines/>
              <w:spacing w:before="40" w:after="40" w:line="200" w:lineRule="atLeast"/>
              <w:jc w:val="center"/>
              <w:rPr>
                <w:rFonts w:asciiTheme="minorHAnsi" w:eastAsia="Times New Roman" w:hAnsiTheme="minorHAnsi"/>
                <w:iCs/>
                <w:color w:val="FFFFFF" w:themeColor="background1"/>
                <w:szCs w:val="17"/>
                <w:lang w:eastAsia="en-US"/>
              </w:rPr>
            </w:pPr>
            <w:r w:rsidRPr="00FD70C0">
              <w:rPr>
                <w:rFonts w:asciiTheme="minorHAnsi" w:eastAsia="Times New Roman" w:hAnsiTheme="minorHAnsi"/>
                <w:iCs/>
                <w:color w:val="FFFFFF" w:themeColor="background1"/>
                <w:szCs w:val="17"/>
                <w:lang w:eastAsia="en-US"/>
              </w:rPr>
              <w:t>Achieved</w:t>
            </w:r>
          </w:p>
        </w:tc>
        <w:tc>
          <w:tcPr>
            <w:tcW w:w="2507" w:type="pct"/>
          </w:tcPr>
          <w:p w14:paraId="6C68172B" w14:textId="77777777" w:rsidR="00D417E6" w:rsidRPr="00497C12" w:rsidRDefault="00680972" w:rsidP="00523B7C">
            <w:pPr>
              <w:keepLines/>
              <w:spacing w:before="40" w:after="40" w:line="200" w:lineRule="atLeast"/>
              <w:rPr>
                <w:rFonts w:asciiTheme="minorHAnsi" w:eastAsia="Times New Roman" w:hAnsiTheme="minorHAnsi"/>
                <w:iCs/>
                <w:szCs w:val="17"/>
                <w:highlight w:val="yellow"/>
                <w:lang w:eastAsia="en-US"/>
              </w:rPr>
            </w:pPr>
            <w:r w:rsidRPr="00497C12">
              <w:rPr>
                <w:rFonts w:asciiTheme="minorHAnsi" w:eastAsia="Times New Roman" w:hAnsiTheme="minorHAnsi"/>
                <w:iCs/>
                <w:szCs w:val="17"/>
                <w:lang w:eastAsia="en-US"/>
              </w:rPr>
              <w:t>S</w:t>
            </w:r>
            <w:r w:rsidR="008F5AFB" w:rsidRPr="00497C12">
              <w:rPr>
                <w:rFonts w:asciiTheme="minorHAnsi" w:eastAsia="Times New Roman" w:hAnsiTheme="minorHAnsi"/>
                <w:iCs/>
                <w:szCs w:val="17"/>
                <w:lang w:eastAsia="en-US"/>
              </w:rPr>
              <w:t>ince 2015, around</w:t>
            </w:r>
            <w:r w:rsidR="00FD70C0" w:rsidRPr="00497C12">
              <w:rPr>
                <w:rFonts w:asciiTheme="minorHAnsi" w:eastAsia="Times New Roman" w:hAnsiTheme="minorHAnsi"/>
                <w:iCs/>
                <w:szCs w:val="17"/>
                <w:lang w:eastAsia="en-US"/>
              </w:rPr>
              <w:t xml:space="preserve"> </w:t>
            </w:r>
            <w:r w:rsidR="00FD70C0" w:rsidRPr="00497C12">
              <w:rPr>
                <w:rFonts w:asciiTheme="minorHAnsi" w:eastAsia="Times New Roman" w:hAnsiTheme="minorHAnsi"/>
                <w:b/>
                <w:iCs/>
                <w:szCs w:val="17"/>
                <w:lang w:eastAsia="en-US"/>
              </w:rPr>
              <w:t>175,000</w:t>
            </w:r>
            <w:r w:rsidR="008F5AFB" w:rsidRPr="00497C12">
              <w:rPr>
                <w:rFonts w:asciiTheme="minorHAnsi" w:eastAsia="Times New Roman" w:hAnsiTheme="minorHAnsi"/>
                <w:b/>
                <w:iCs/>
                <w:szCs w:val="17"/>
                <w:lang w:eastAsia="en-US"/>
              </w:rPr>
              <w:t xml:space="preserve"> beneficiaries</w:t>
            </w:r>
            <w:r w:rsidR="00FD70C0" w:rsidRPr="00497C12">
              <w:rPr>
                <w:rFonts w:asciiTheme="minorHAnsi" w:eastAsia="Times New Roman" w:hAnsiTheme="minorHAnsi"/>
                <w:iCs/>
                <w:szCs w:val="17"/>
                <w:lang w:eastAsia="en-US"/>
              </w:rPr>
              <w:t xml:space="preserve"> </w:t>
            </w:r>
            <w:r w:rsidR="008F5AFB" w:rsidRPr="00497C12">
              <w:rPr>
                <w:rFonts w:asciiTheme="minorHAnsi" w:eastAsia="Times New Roman" w:hAnsiTheme="minorHAnsi"/>
                <w:iCs/>
                <w:szCs w:val="17"/>
                <w:lang w:eastAsia="en-US"/>
              </w:rPr>
              <w:t xml:space="preserve">(households) </w:t>
            </w:r>
            <w:r w:rsidR="00FD70C0" w:rsidRPr="00497C12">
              <w:rPr>
                <w:rFonts w:asciiTheme="minorHAnsi" w:eastAsia="Times New Roman" w:hAnsiTheme="minorHAnsi"/>
                <w:iCs/>
                <w:szCs w:val="17"/>
                <w:lang w:eastAsia="en-US"/>
              </w:rPr>
              <w:t xml:space="preserve">have </w:t>
            </w:r>
            <w:r w:rsidR="008F5AFB" w:rsidRPr="00497C12">
              <w:rPr>
                <w:rFonts w:asciiTheme="minorHAnsi" w:eastAsia="Times New Roman" w:hAnsiTheme="minorHAnsi"/>
                <w:iCs/>
                <w:szCs w:val="17"/>
                <w:lang w:eastAsia="en-US"/>
              </w:rPr>
              <w:t xml:space="preserve">gained </w:t>
            </w:r>
            <w:r w:rsidR="00FD70C0" w:rsidRPr="00497C12">
              <w:rPr>
                <w:rFonts w:asciiTheme="minorHAnsi" w:eastAsia="Times New Roman" w:hAnsiTheme="minorHAnsi"/>
                <w:iCs/>
                <w:szCs w:val="17"/>
                <w:lang w:eastAsia="en-US"/>
              </w:rPr>
              <w:t>access to new o</w:t>
            </w:r>
            <w:r w:rsidR="008F5AFB" w:rsidRPr="00497C12">
              <w:rPr>
                <w:rFonts w:asciiTheme="minorHAnsi" w:eastAsia="Times New Roman" w:hAnsiTheme="minorHAnsi"/>
                <w:iCs/>
                <w:szCs w:val="17"/>
                <w:lang w:eastAsia="en-US"/>
              </w:rPr>
              <w:t>r improved climate smart product</w:t>
            </w:r>
            <w:r w:rsidR="009B2C84" w:rsidRPr="00497C12">
              <w:rPr>
                <w:rFonts w:asciiTheme="minorHAnsi" w:eastAsia="Times New Roman" w:hAnsiTheme="minorHAnsi"/>
                <w:iCs/>
                <w:szCs w:val="17"/>
                <w:lang w:eastAsia="en-US"/>
              </w:rPr>
              <w:t>s</w:t>
            </w:r>
            <w:r w:rsidR="00FD70C0" w:rsidRPr="00497C12">
              <w:rPr>
                <w:rFonts w:asciiTheme="minorHAnsi" w:eastAsia="Times New Roman" w:hAnsiTheme="minorHAnsi"/>
                <w:iCs/>
                <w:szCs w:val="17"/>
                <w:lang w:eastAsia="en-US"/>
              </w:rPr>
              <w:t xml:space="preserve"> or services </w:t>
            </w:r>
            <w:r w:rsidR="006706B2" w:rsidRPr="00497C12">
              <w:rPr>
                <w:rFonts w:asciiTheme="minorHAnsi" w:eastAsia="Times New Roman" w:hAnsiTheme="minorHAnsi"/>
                <w:iCs/>
                <w:szCs w:val="17"/>
                <w:lang w:eastAsia="en-US"/>
              </w:rPr>
              <w:t xml:space="preserve">as a result of activities </w:t>
            </w:r>
            <w:r w:rsidR="008F5AFB" w:rsidRPr="00497C12">
              <w:rPr>
                <w:rFonts w:asciiTheme="minorHAnsi" w:eastAsia="Times New Roman" w:hAnsiTheme="minorHAnsi"/>
                <w:iCs/>
                <w:szCs w:val="17"/>
                <w:lang w:eastAsia="en-US"/>
              </w:rPr>
              <w:t xml:space="preserve">of the </w:t>
            </w:r>
            <w:r w:rsidR="008F5AFB" w:rsidRPr="0067705D">
              <w:rPr>
                <w:rFonts w:asciiTheme="minorHAnsi" w:eastAsia="Times New Roman" w:hAnsiTheme="minorHAnsi"/>
                <w:i/>
                <w:iCs/>
                <w:szCs w:val="17"/>
                <w:lang w:eastAsia="en-US"/>
              </w:rPr>
              <w:t>Vietnam Climate Innovation Centre</w:t>
            </w:r>
            <w:r w:rsidR="00523B7C">
              <w:rPr>
                <w:rFonts w:asciiTheme="minorHAnsi" w:eastAsia="Times New Roman" w:hAnsiTheme="minorHAnsi"/>
                <w:iCs/>
                <w:szCs w:val="17"/>
                <w:lang w:eastAsia="en-US"/>
              </w:rPr>
              <w:t xml:space="preserve"> –</w:t>
            </w:r>
            <w:r w:rsidR="001B0C71">
              <w:rPr>
                <w:rFonts w:asciiTheme="minorHAnsi" w:eastAsia="Times New Roman" w:hAnsiTheme="minorHAnsi"/>
                <w:iCs/>
                <w:szCs w:val="17"/>
                <w:lang w:eastAsia="en-US"/>
              </w:rPr>
              <w:t xml:space="preserve"> on</w:t>
            </w:r>
            <w:r w:rsidR="00523B7C">
              <w:rPr>
                <w:rFonts w:asciiTheme="minorHAnsi" w:eastAsia="Times New Roman" w:hAnsiTheme="minorHAnsi"/>
                <w:iCs/>
                <w:szCs w:val="17"/>
                <w:lang w:eastAsia="en-US"/>
              </w:rPr>
              <w:t xml:space="preserve"> </w:t>
            </w:r>
            <w:r w:rsidR="001B0C71">
              <w:rPr>
                <w:rFonts w:asciiTheme="minorHAnsi" w:eastAsia="Times New Roman" w:hAnsiTheme="minorHAnsi"/>
                <w:iCs/>
                <w:szCs w:val="17"/>
                <w:lang w:eastAsia="en-US"/>
              </w:rPr>
              <w:t xml:space="preserve">track to deliver the </w:t>
            </w:r>
            <w:r w:rsidR="00523B7C">
              <w:rPr>
                <w:rFonts w:asciiTheme="minorHAnsi" w:eastAsia="Times New Roman" w:hAnsiTheme="minorHAnsi"/>
                <w:iCs/>
                <w:szCs w:val="17"/>
                <w:lang w:eastAsia="en-US"/>
              </w:rPr>
              <w:t>end-of-program</w:t>
            </w:r>
            <w:r w:rsidR="001B0C71">
              <w:rPr>
                <w:rFonts w:asciiTheme="minorHAnsi" w:eastAsia="Times New Roman" w:hAnsiTheme="minorHAnsi"/>
                <w:iCs/>
                <w:szCs w:val="17"/>
                <w:lang w:eastAsia="en-US"/>
              </w:rPr>
              <w:t xml:space="preserve"> target of 180,000 beneficiaries by June 202</w:t>
            </w:r>
            <w:r w:rsidR="003A1B5C">
              <w:rPr>
                <w:rFonts w:asciiTheme="minorHAnsi" w:eastAsia="Times New Roman" w:hAnsiTheme="minorHAnsi"/>
                <w:iCs/>
                <w:szCs w:val="17"/>
                <w:lang w:eastAsia="en-US"/>
              </w:rPr>
              <w:t xml:space="preserve">0. Although the program only reached 900 additional beneficiaries in 2018-19, this was expected </w:t>
            </w:r>
            <w:r w:rsidR="00523B7C">
              <w:rPr>
                <w:rFonts w:asciiTheme="minorHAnsi" w:eastAsia="Times New Roman" w:hAnsiTheme="minorHAnsi"/>
                <w:iCs/>
                <w:szCs w:val="17"/>
                <w:lang w:eastAsia="en-US"/>
              </w:rPr>
              <w:t>given the focus during this period on securing the Government of Vietnam’s approval of a project extension</w:t>
            </w:r>
            <w:r w:rsidR="008F5AFB" w:rsidRPr="00497C12">
              <w:rPr>
                <w:rFonts w:asciiTheme="minorHAnsi" w:eastAsia="Times New Roman" w:hAnsiTheme="minorHAnsi"/>
                <w:iCs/>
                <w:szCs w:val="17"/>
                <w:lang w:eastAsia="en-US"/>
              </w:rPr>
              <w:t>.</w:t>
            </w:r>
            <w:r w:rsidR="00523B7C">
              <w:rPr>
                <w:rFonts w:asciiTheme="minorHAnsi" w:eastAsia="Times New Roman" w:hAnsiTheme="minorHAnsi"/>
                <w:iCs/>
                <w:szCs w:val="17"/>
                <w:lang w:eastAsia="en-US"/>
              </w:rPr>
              <w:t xml:space="preserve"> An additional 16 enterprises were selected for support in July 2019 (bringing the total number of enterprises to 48), which will </w:t>
            </w:r>
            <w:r w:rsidR="00E45C71">
              <w:rPr>
                <w:rFonts w:asciiTheme="minorHAnsi" w:eastAsia="Times New Roman" w:hAnsiTheme="minorHAnsi"/>
                <w:iCs/>
                <w:szCs w:val="17"/>
                <w:lang w:eastAsia="en-US"/>
              </w:rPr>
              <w:t xml:space="preserve">enable </w:t>
            </w:r>
            <w:r w:rsidR="00523B7C">
              <w:rPr>
                <w:rFonts w:asciiTheme="minorHAnsi" w:eastAsia="Times New Roman" w:hAnsiTheme="minorHAnsi"/>
                <w:iCs/>
                <w:szCs w:val="17"/>
                <w:lang w:eastAsia="en-US"/>
              </w:rPr>
              <w:t>the program to achieve its final targets.</w:t>
            </w:r>
          </w:p>
        </w:tc>
      </w:tr>
      <w:tr w:rsidR="00F67455" w:rsidRPr="00C61187" w14:paraId="1BF3D849" w14:textId="77777777" w:rsidTr="007D3651">
        <w:tc>
          <w:tcPr>
            <w:tcW w:w="488" w:type="pct"/>
            <w:vMerge w:val="restart"/>
            <w:tcMar>
              <w:top w:w="57" w:type="dxa"/>
              <w:bottom w:w="57" w:type="dxa"/>
            </w:tcMar>
          </w:tcPr>
          <w:p w14:paraId="72E895B5" w14:textId="77777777" w:rsidR="00D417E6" w:rsidRPr="00AC10C8" w:rsidRDefault="00D417E6"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Objective 2: Assisting the development and employment of a highly skilled workforce</w:t>
            </w:r>
            <w:r w:rsidR="00824BDC" w:rsidRPr="00AC10C8">
              <w:rPr>
                <w:rStyle w:val="FootnoteReference"/>
                <w:rFonts w:asciiTheme="minorHAnsi" w:eastAsia="Times New Roman" w:hAnsiTheme="minorHAnsi"/>
                <w:iCs/>
                <w:szCs w:val="17"/>
                <w:lang w:eastAsia="en-US"/>
              </w:rPr>
              <w:footnoteReference w:id="8"/>
            </w:r>
          </w:p>
        </w:tc>
        <w:tc>
          <w:tcPr>
            <w:tcW w:w="780" w:type="pct"/>
          </w:tcPr>
          <w:p w14:paraId="5FC43D5C" w14:textId="77777777" w:rsidR="00D417E6" w:rsidRPr="00AC10C8" w:rsidRDefault="00161DF2" w:rsidP="0081178D">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 xml:space="preserve">2.1 Percentage of Australia Award Scholarship recipients, Australia Award Short Course participants and other non-scholarship </w:t>
            </w:r>
            <w:r w:rsidR="001605E0" w:rsidRPr="00AC10C8">
              <w:rPr>
                <w:rFonts w:asciiTheme="minorHAnsi" w:eastAsia="Times New Roman" w:hAnsiTheme="minorHAnsi"/>
                <w:i/>
                <w:iCs/>
                <w:szCs w:val="17"/>
                <w:lang w:eastAsia="en-US"/>
              </w:rPr>
              <w:t>Aus4Skills</w:t>
            </w:r>
            <w:r w:rsidRPr="00AC10C8">
              <w:rPr>
                <w:rFonts w:asciiTheme="minorHAnsi" w:eastAsia="Times New Roman" w:hAnsiTheme="minorHAnsi"/>
                <w:i/>
                <w:iCs/>
                <w:szCs w:val="17"/>
                <w:lang w:eastAsia="en-US"/>
              </w:rPr>
              <w:t xml:space="preserve"> </w:t>
            </w:r>
            <w:r w:rsidRPr="00AC10C8">
              <w:rPr>
                <w:rFonts w:asciiTheme="minorHAnsi" w:eastAsia="Times New Roman" w:hAnsiTheme="minorHAnsi"/>
                <w:iCs/>
                <w:szCs w:val="17"/>
                <w:lang w:eastAsia="en-US"/>
              </w:rPr>
              <w:t>participants demonstrating positive contributions</w:t>
            </w:r>
            <w:r w:rsidR="0081178D" w:rsidRPr="00AC10C8">
              <w:rPr>
                <w:rStyle w:val="FootnoteReference"/>
                <w:rFonts w:asciiTheme="minorHAnsi" w:eastAsia="Times New Roman" w:hAnsiTheme="minorHAnsi"/>
                <w:iCs/>
                <w:szCs w:val="17"/>
                <w:lang w:eastAsia="en-US"/>
              </w:rPr>
              <w:footnoteReference w:id="9"/>
            </w:r>
            <w:r w:rsidRPr="00AC10C8">
              <w:rPr>
                <w:rFonts w:asciiTheme="minorHAnsi" w:eastAsia="Times New Roman" w:hAnsiTheme="minorHAnsi"/>
                <w:iCs/>
                <w:szCs w:val="17"/>
                <w:lang w:eastAsia="en-US"/>
              </w:rPr>
              <w:t xml:space="preserve"> to priority areas</w:t>
            </w:r>
          </w:p>
        </w:tc>
        <w:tc>
          <w:tcPr>
            <w:tcW w:w="829" w:type="pct"/>
          </w:tcPr>
          <w:p w14:paraId="0672CEF6" w14:textId="77777777" w:rsidR="00D417E6" w:rsidRPr="00AC10C8" w:rsidRDefault="00161DF2" w:rsidP="00D417E6">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90</w:t>
            </w:r>
            <w:r w:rsidR="00D417E6" w:rsidRPr="00AC10C8">
              <w:rPr>
                <w:rFonts w:asciiTheme="minorHAnsi" w:eastAsia="Times New Roman" w:hAnsiTheme="minorHAnsi"/>
                <w:iCs/>
                <w:szCs w:val="17"/>
                <w:lang w:eastAsia="en-US"/>
              </w:rPr>
              <w:t xml:space="preserve"> per cent</w:t>
            </w:r>
          </w:p>
        </w:tc>
        <w:tc>
          <w:tcPr>
            <w:tcW w:w="396" w:type="pct"/>
            <w:tcBorders>
              <w:top w:val="nil"/>
              <w:bottom w:val="nil"/>
            </w:tcBorders>
            <w:shd w:val="clear" w:color="auto" w:fill="92D050"/>
          </w:tcPr>
          <w:p w14:paraId="7D7A735A" w14:textId="77777777" w:rsidR="00D417E6" w:rsidRPr="00F3080C" w:rsidRDefault="00F3080C" w:rsidP="003731E3">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Achieved</w:t>
            </w:r>
          </w:p>
        </w:tc>
        <w:tc>
          <w:tcPr>
            <w:tcW w:w="2507" w:type="pct"/>
          </w:tcPr>
          <w:p w14:paraId="5DA8488B" w14:textId="77777777" w:rsidR="00D417E6" w:rsidRPr="00497C12" w:rsidRDefault="00161DF2" w:rsidP="00161DF2">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b/>
                <w:iCs/>
                <w:szCs w:val="17"/>
                <w:lang w:eastAsia="en-US"/>
              </w:rPr>
              <w:t>99 per cent</w:t>
            </w:r>
            <w:r w:rsidRPr="00497C12">
              <w:rPr>
                <w:rFonts w:asciiTheme="minorHAnsi" w:eastAsia="Times New Roman" w:hAnsiTheme="minorHAnsi"/>
                <w:iCs/>
                <w:szCs w:val="17"/>
                <w:lang w:eastAsia="en-US"/>
              </w:rPr>
              <w:t xml:space="preserve"> of program participants, including recipients of scholarships, short course awards and capacity building support delivered by </w:t>
            </w:r>
            <w:r w:rsidR="00C84F33" w:rsidRPr="00497C12">
              <w:rPr>
                <w:rFonts w:asciiTheme="minorHAnsi" w:eastAsia="Times New Roman" w:hAnsiTheme="minorHAnsi"/>
                <w:i/>
                <w:iCs/>
                <w:szCs w:val="17"/>
                <w:lang w:eastAsia="en-US"/>
              </w:rPr>
              <w:t>Aus4Skills</w:t>
            </w:r>
            <w:r w:rsidRPr="00497C12">
              <w:rPr>
                <w:rFonts w:asciiTheme="minorHAnsi" w:eastAsia="Times New Roman" w:hAnsiTheme="minorHAnsi"/>
                <w:iCs/>
                <w:szCs w:val="17"/>
                <w:lang w:eastAsia="en-US"/>
              </w:rPr>
              <w:t xml:space="preserve"> are currently demonstrating positive contributions to priority areas.</w:t>
            </w:r>
          </w:p>
        </w:tc>
      </w:tr>
      <w:tr w:rsidR="00161DF2" w:rsidRPr="00C61187" w14:paraId="6ADEAADC" w14:textId="77777777" w:rsidTr="007973AC">
        <w:tc>
          <w:tcPr>
            <w:tcW w:w="488" w:type="pct"/>
            <w:vMerge/>
            <w:tcMar>
              <w:top w:w="57" w:type="dxa"/>
              <w:bottom w:w="57" w:type="dxa"/>
            </w:tcMar>
          </w:tcPr>
          <w:p w14:paraId="74BD2F8C" w14:textId="77777777" w:rsidR="00161DF2" w:rsidRPr="00AC10C8" w:rsidRDefault="00161DF2" w:rsidP="003731E3">
            <w:pPr>
              <w:keepLines/>
              <w:spacing w:before="40" w:after="40" w:line="200" w:lineRule="atLeast"/>
              <w:rPr>
                <w:rFonts w:eastAsia="Times New Roman"/>
                <w:iCs/>
                <w:szCs w:val="17"/>
              </w:rPr>
            </w:pPr>
          </w:p>
        </w:tc>
        <w:tc>
          <w:tcPr>
            <w:tcW w:w="780" w:type="pct"/>
          </w:tcPr>
          <w:p w14:paraId="18D6158F" w14:textId="77777777" w:rsidR="00161DF2" w:rsidRPr="00AC10C8" w:rsidRDefault="00161DF2" w:rsidP="003731E3">
            <w:pPr>
              <w:keepLines/>
              <w:spacing w:before="40" w:after="40" w:line="200" w:lineRule="atLeast"/>
              <w:rPr>
                <w:rFonts w:eastAsia="Times New Roman"/>
                <w:iCs/>
                <w:szCs w:val="17"/>
              </w:rPr>
            </w:pPr>
            <w:r w:rsidRPr="00AC10C8">
              <w:rPr>
                <w:rFonts w:asciiTheme="minorHAnsi" w:eastAsia="Times New Roman" w:hAnsiTheme="minorHAnsi"/>
                <w:iCs/>
                <w:szCs w:val="17"/>
                <w:lang w:eastAsia="en-US"/>
              </w:rPr>
              <w:t>2.2 Number of new or improved policies, practices or performance standards implemented by partner organisations</w:t>
            </w:r>
          </w:p>
        </w:tc>
        <w:tc>
          <w:tcPr>
            <w:tcW w:w="829" w:type="pct"/>
          </w:tcPr>
          <w:p w14:paraId="6805C0A0" w14:textId="77777777" w:rsidR="00161DF2" w:rsidRPr="00AC10C8" w:rsidRDefault="00161DF2" w:rsidP="00D417E6">
            <w:pPr>
              <w:keepLines/>
              <w:spacing w:before="40" w:after="40" w:line="200" w:lineRule="atLeast"/>
              <w:rPr>
                <w:rFonts w:eastAsia="Times New Roman"/>
                <w:iCs/>
                <w:szCs w:val="17"/>
              </w:rPr>
            </w:pPr>
            <w:r w:rsidRPr="00AC10C8">
              <w:rPr>
                <w:rFonts w:asciiTheme="minorHAnsi" w:eastAsia="Times New Roman" w:hAnsiTheme="minorHAnsi"/>
                <w:iCs/>
                <w:szCs w:val="17"/>
                <w:lang w:eastAsia="en-US"/>
              </w:rPr>
              <w:t>100</w:t>
            </w:r>
          </w:p>
        </w:tc>
        <w:tc>
          <w:tcPr>
            <w:tcW w:w="396" w:type="pct"/>
            <w:tcBorders>
              <w:top w:val="nil"/>
              <w:bottom w:val="nil"/>
            </w:tcBorders>
            <w:shd w:val="clear" w:color="auto" w:fill="92D050"/>
          </w:tcPr>
          <w:p w14:paraId="3FBBA460" w14:textId="77777777" w:rsidR="00161DF2" w:rsidRDefault="00161DF2" w:rsidP="003731E3">
            <w:pPr>
              <w:keepLines/>
              <w:spacing w:before="40" w:after="40" w:line="200" w:lineRule="atLeast"/>
              <w:jc w:val="center"/>
              <w:rPr>
                <w:rFonts w:eastAsia="Times New Roman"/>
                <w:iCs/>
                <w:color w:val="FFFFFF" w:themeColor="background1"/>
                <w:szCs w:val="17"/>
              </w:rPr>
            </w:pPr>
            <w:r w:rsidRPr="00161DF2">
              <w:rPr>
                <w:rFonts w:asciiTheme="minorHAnsi" w:eastAsia="Times New Roman" w:hAnsiTheme="minorHAnsi"/>
                <w:iCs/>
                <w:color w:val="FFFFFF" w:themeColor="background1"/>
                <w:szCs w:val="17"/>
                <w:lang w:eastAsia="en-US"/>
              </w:rPr>
              <w:t>Achieved</w:t>
            </w:r>
          </w:p>
        </w:tc>
        <w:tc>
          <w:tcPr>
            <w:tcW w:w="2507" w:type="pct"/>
          </w:tcPr>
          <w:p w14:paraId="1C9DC015" w14:textId="77777777" w:rsidR="00161DF2" w:rsidRPr="00497C12" w:rsidRDefault="00161DF2" w:rsidP="00161DF2">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As a result of </w:t>
            </w:r>
            <w:r w:rsidR="00C84F33" w:rsidRPr="00497C12">
              <w:rPr>
                <w:rFonts w:asciiTheme="minorHAnsi" w:eastAsia="Times New Roman" w:hAnsiTheme="minorHAnsi"/>
                <w:i/>
                <w:iCs/>
                <w:szCs w:val="17"/>
                <w:lang w:eastAsia="en-US"/>
              </w:rPr>
              <w:t>Aus4Skills</w:t>
            </w:r>
            <w:r w:rsidRPr="00497C12">
              <w:rPr>
                <w:rFonts w:asciiTheme="minorHAnsi" w:eastAsia="Times New Roman" w:hAnsiTheme="minorHAnsi"/>
                <w:iCs/>
                <w:szCs w:val="17"/>
                <w:lang w:eastAsia="en-US"/>
              </w:rPr>
              <w:t xml:space="preserve"> supported activities through a range of targeted areas (i.e. higher education, vocational training, women in leadership, human rights training), there have been </w:t>
            </w:r>
            <w:r w:rsidRPr="00497C12">
              <w:rPr>
                <w:rFonts w:asciiTheme="minorHAnsi" w:eastAsia="Times New Roman" w:hAnsiTheme="minorHAnsi"/>
                <w:b/>
                <w:iCs/>
                <w:szCs w:val="17"/>
                <w:lang w:eastAsia="en-US"/>
              </w:rPr>
              <w:t xml:space="preserve">137 </w:t>
            </w:r>
            <w:r w:rsidRPr="00497C12">
              <w:rPr>
                <w:rFonts w:asciiTheme="minorHAnsi" w:eastAsia="Times New Roman" w:hAnsiTheme="minorHAnsi"/>
                <w:iCs/>
                <w:szCs w:val="17"/>
                <w:lang w:eastAsia="en-US"/>
              </w:rPr>
              <w:t xml:space="preserve">new or improved policies, practices or performance standards implemented by </w:t>
            </w:r>
            <w:r w:rsidR="00C84F33" w:rsidRPr="00497C12">
              <w:rPr>
                <w:rFonts w:asciiTheme="minorHAnsi" w:eastAsia="Times New Roman" w:hAnsiTheme="minorHAnsi"/>
                <w:i/>
                <w:iCs/>
                <w:szCs w:val="17"/>
                <w:lang w:eastAsia="en-US"/>
              </w:rPr>
              <w:t>Aus4Skills</w:t>
            </w:r>
            <w:r w:rsidRPr="00497C12">
              <w:rPr>
                <w:rFonts w:asciiTheme="minorHAnsi" w:eastAsia="Times New Roman" w:hAnsiTheme="minorHAnsi"/>
                <w:iCs/>
                <w:szCs w:val="17"/>
                <w:lang w:eastAsia="en-US"/>
              </w:rPr>
              <w:t xml:space="preserve"> partner organisations.</w:t>
            </w:r>
          </w:p>
        </w:tc>
      </w:tr>
      <w:tr w:rsidR="00F67455" w:rsidRPr="00C61187" w14:paraId="716661F3" w14:textId="77777777" w:rsidTr="007973AC">
        <w:tc>
          <w:tcPr>
            <w:tcW w:w="488" w:type="pct"/>
            <w:vMerge/>
            <w:tcMar>
              <w:top w:w="57" w:type="dxa"/>
              <w:bottom w:w="57" w:type="dxa"/>
            </w:tcMar>
          </w:tcPr>
          <w:p w14:paraId="7B4DB3D4" w14:textId="77777777" w:rsidR="00D417E6" w:rsidRPr="00AC10C8" w:rsidRDefault="00D417E6" w:rsidP="003731E3">
            <w:pPr>
              <w:keepLines/>
              <w:spacing w:before="40" w:after="40" w:line="200" w:lineRule="atLeast"/>
              <w:rPr>
                <w:rFonts w:eastAsia="Times New Roman"/>
                <w:iCs/>
                <w:szCs w:val="17"/>
              </w:rPr>
            </w:pPr>
          </w:p>
        </w:tc>
        <w:tc>
          <w:tcPr>
            <w:tcW w:w="780" w:type="pct"/>
          </w:tcPr>
          <w:p w14:paraId="6EF8BA3C" w14:textId="77777777" w:rsidR="00D417E6" w:rsidRPr="00AC10C8" w:rsidRDefault="00161DF2" w:rsidP="00F3080C">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2.3 Number of new or improved Australian linkages created by Australia Award Scholarship and Australia Award Short Course recipients</w:t>
            </w:r>
          </w:p>
        </w:tc>
        <w:tc>
          <w:tcPr>
            <w:tcW w:w="829" w:type="pct"/>
          </w:tcPr>
          <w:p w14:paraId="570D7121" w14:textId="77777777" w:rsidR="00D417E6" w:rsidRPr="00AC10C8" w:rsidRDefault="00161DF2"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400</w:t>
            </w:r>
            <w:r w:rsidR="00F67455" w:rsidRPr="00AC10C8">
              <w:rPr>
                <w:rFonts w:asciiTheme="minorHAnsi" w:eastAsia="Times New Roman" w:hAnsiTheme="minorHAnsi"/>
                <w:iCs/>
                <w:szCs w:val="17"/>
                <w:lang w:eastAsia="en-US"/>
              </w:rPr>
              <w:t xml:space="preserve"> </w:t>
            </w:r>
          </w:p>
        </w:tc>
        <w:tc>
          <w:tcPr>
            <w:tcW w:w="396" w:type="pct"/>
            <w:tcBorders>
              <w:top w:val="nil"/>
              <w:bottom w:val="nil"/>
            </w:tcBorders>
            <w:shd w:val="clear" w:color="auto" w:fill="92D050"/>
          </w:tcPr>
          <w:p w14:paraId="39B9D708" w14:textId="77777777" w:rsidR="00D417E6" w:rsidRPr="00F3080C" w:rsidRDefault="00F3080C" w:rsidP="003731E3">
            <w:pPr>
              <w:keepLines/>
              <w:spacing w:before="40" w:after="40" w:line="200" w:lineRule="atLeast"/>
              <w:jc w:val="center"/>
              <w:rPr>
                <w:rFonts w:asciiTheme="minorHAnsi" w:eastAsia="Times New Roman" w:hAnsiTheme="minorHAnsi"/>
                <w:iCs/>
                <w:color w:val="FFFFFF" w:themeColor="background1"/>
                <w:szCs w:val="17"/>
                <w:lang w:eastAsia="en-US"/>
              </w:rPr>
            </w:pPr>
            <w:r w:rsidRPr="00F3080C">
              <w:rPr>
                <w:rFonts w:asciiTheme="minorHAnsi" w:eastAsia="Times New Roman" w:hAnsiTheme="minorHAnsi"/>
                <w:iCs/>
                <w:color w:val="FFFFFF" w:themeColor="background1"/>
                <w:szCs w:val="17"/>
                <w:lang w:eastAsia="en-US"/>
              </w:rPr>
              <w:t>Achieved</w:t>
            </w:r>
          </w:p>
        </w:tc>
        <w:tc>
          <w:tcPr>
            <w:tcW w:w="2507" w:type="pct"/>
          </w:tcPr>
          <w:p w14:paraId="297B11CB" w14:textId="77777777" w:rsidR="00D417E6" w:rsidRPr="00497C12" w:rsidRDefault="00161DF2" w:rsidP="00161DF2">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b/>
                <w:iCs/>
                <w:szCs w:val="17"/>
                <w:lang w:eastAsia="en-US"/>
              </w:rPr>
              <w:t>746 examples of new or improved Australian linkages</w:t>
            </w:r>
            <w:r w:rsidRPr="00497C12">
              <w:rPr>
                <w:rFonts w:asciiTheme="minorHAnsi" w:eastAsia="Times New Roman" w:hAnsiTheme="minorHAnsi"/>
                <w:iCs/>
                <w:szCs w:val="17"/>
                <w:lang w:eastAsia="en-US"/>
              </w:rPr>
              <w:t xml:space="preserve"> provided by Australia Awards Scholarship alumni and Australia Awards Short Course recipients</w:t>
            </w:r>
          </w:p>
        </w:tc>
      </w:tr>
      <w:tr w:rsidR="00BF65B9" w:rsidRPr="00C61187" w14:paraId="5329C6CE" w14:textId="77777777" w:rsidTr="007973AC">
        <w:trPr>
          <w:trHeight w:val="20"/>
        </w:trPr>
        <w:tc>
          <w:tcPr>
            <w:tcW w:w="488" w:type="pct"/>
            <w:vMerge w:val="restart"/>
            <w:tcMar>
              <w:top w:w="57" w:type="dxa"/>
              <w:bottom w:w="57" w:type="dxa"/>
            </w:tcMar>
          </w:tcPr>
          <w:p w14:paraId="7FC892DF" w14:textId="77777777" w:rsidR="00BF65B9" w:rsidRPr="00AC10C8" w:rsidRDefault="00BF65B9"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lastRenderedPageBreak/>
              <w:t>Objective 3: Promoting women’s economic empowerment, including ethnic minorities</w:t>
            </w:r>
          </w:p>
        </w:tc>
        <w:tc>
          <w:tcPr>
            <w:tcW w:w="780" w:type="pct"/>
            <w:vMerge w:val="restart"/>
          </w:tcPr>
          <w:p w14:paraId="4CB76EEB" w14:textId="77777777" w:rsidR="00BF65B9" w:rsidRPr="00AC10C8" w:rsidRDefault="00BF65B9"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3.1 Number of households with increased incomes</w:t>
            </w:r>
          </w:p>
        </w:tc>
        <w:tc>
          <w:tcPr>
            <w:tcW w:w="829" w:type="pct"/>
          </w:tcPr>
          <w:p w14:paraId="34271B97" w14:textId="77777777" w:rsidR="00BF65B9" w:rsidRPr="00AC10C8" w:rsidRDefault="00BF65B9" w:rsidP="00D417E6">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Two new contracts signed between farmer group and processing companies</w:t>
            </w:r>
          </w:p>
        </w:tc>
        <w:tc>
          <w:tcPr>
            <w:tcW w:w="396" w:type="pct"/>
            <w:tcBorders>
              <w:top w:val="nil"/>
              <w:bottom w:val="nil"/>
            </w:tcBorders>
            <w:shd w:val="clear" w:color="auto" w:fill="92D050"/>
          </w:tcPr>
          <w:p w14:paraId="5B5A511C" w14:textId="77777777" w:rsidR="00BF65B9" w:rsidRPr="00F3080C" w:rsidRDefault="00BF65B9" w:rsidP="00F3080C">
            <w:pPr>
              <w:keepLines/>
              <w:spacing w:before="40" w:after="40" w:line="200" w:lineRule="atLeast"/>
              <w:jc w:val="center"/>
              <w:rPr>
                <w:rFonts w:asciiTheme="minorHAnsi" w:eastAsia="Times New Roman" w:hAnsiTheme="minorHAnsi"/>
                <w:iCs/>
                <w:color w:val="FFFFFF" w:themeColor="background1"/>
                <w:szCs w:val="17"/>
                <w:lang w:eastAsia="en-US"/>
              </w:rPr>
            </w:pPr>
            <w:r>
              <w:rPr>
                <w:rFonts w:asciiTheme="minorHAnsi" w:eastAsia="Times New Roman" w:hAnsiTheme="minorHAnsi"/>
                <w:iCs/>
                <w:color w:val="FFFFFF" w:themeColor="background1"/>
                <w:szCs w:val="17"/>
                <w:lang w:eastAsia="en-US"/>
              </w:rPr>
              <w:t>Achieved</w:t>
            </w:r>
          </w:p>
        </w:tc>
        <w:tc>
          <w:tcPr>
            <w:tcW w:w="2507" w:type="pct"/>
          </w:tcPr>
          <w:p w14:paraId="32E69689" w14:textId="77777777" w:rsidR="00BF65B9" w:rsidRPr="00497C12" w:rsidRDefault="00BF65B9" w:rsidP="00FD70C0">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For </w:t>
            </w:r>
            <w:r w:rsidR="002C6A67" w:rsidRPr="00497C12">
              <w:rPr>
                <w:rFonts w:asciiTheme="minorHAnsi" w:eastAsia="Times New Roman" w:hAnsiTheme="minorHAnsi"/>
                <w:i/>
                <w:iCs/>
                <w:szCs w:val="17"/>
                <w:lang w:eastAsia="en-US"/>
              </w:rPr>
              <w:t>WEAVE</w:t>
            </w:r>
            <w:r w:rsidRPr="00497C12">
              <w:rPr>
                <w:rFonts w:asciiTheme="minorHAnsi" w:eastAsia="Times New Roman" w:hAnsiTheme="minorHAnsi"/>
                <w:iCs/>
                <w:szCs w:val="17"/>
                <w:lang w:eastAsia="en-US"/>
              </w:rPr>
              <w:t xml:space="preserve">, </w:t>
            </w:r>
            <w:r w:rsidRPr="00497C12">
              <w:rPr>
                <w:rFonts w:asciiTheme="minorHAnsi" w:eastAsia="Times New Roman" w:hAnsiTheme="minorHAnsi"/>
                <w:b/>
                <w:iCs/>
                <w:szCs w:val="17"/>
                <w:lang w:eastAsia="en-US"/>
              </w:rPr>
              <w:t xml:space="preserve">four contracts </w:t>
            </w:r>
            <w:r w:rsidRPr="00497C12">
              <w:rPr>
                <w:rFonts w:asciiTheme="minorHAnsi" w:eastAsia="Times New Roman" w:hAnsiTheme="minorHAnsi"/>
                <w:iCs/>
                <w:szCs w:val="17"/>
                <w:lang w:eastAsia="en-US"/>
              </w:rPr>
              <w:t>were signed during the last year to connect farmer producer cooperatives with markets. Average household incomes have increased by 44 per cent since 2017, which the mid-term review partly credited to the project’s activities.</w:t>
            </w:r>
          </w:p>
        </w:tc>
      </w:tr>
      <w:tr w:rsidR="00BF65B9" w:rsidRPr="00C61187" w14:paraId="28D02B5B" w14:textId="77777777" w:rsidTr="00BF65B9">
        <w:trPr>
          <w:trHeight w:val="20"/>
        </w:trPr>
        <w:tc>
          <w:tcPr>
            <w:tcW w:w="488" w:type="pct"/>
            <w:vMerge/>
            <w:tcMar>
              <w:top w:w="57" w:type="dxa"/>
              <w:bottom w:w="57" w:type="dxa"/>
            </w:tcMar>
          </w:tcPr>
          <w:p w14:paraId="04BCC028" w14:textId="77777777" w:rsidR="00BF65B9" w:rsidRPr="00AC10C8" w:rsidRDefault="00BF65B9" w:rsidP="003731E3">
            <w:pPr>
              <w:keepLines/>
              <w:spacing w:before="40" w:after="40" w:line="200" w:lineRule="atLeast"/>
              <w:rPr>
                <w:rFonts w:eastAsia="Times New Roman"/>
                <w:iCs/>
                <w:szCs w:val="17"/>
              </w:rPr>
            </w:pPr>
          </w:p>
        </w:tc>
        <w:tc>
          <w:tcPr>
            <w:tcW w:w="780" w:type="pct"/>
            <w:vMerge/>
          </w:tcPr>
          <w:p w14:paraId="5824608C" w14:textId="77777777" w:rsidR="00BF65B9" w:rsidRPr="00AC10C8" w:rsidRDefault="00BF65B9" w:rsidP="003731E3">
            <w:pPr>
              <w:keepLines/>
              <w:spacing w:before="40" w:after="40" w:line="200" w:lineRule="atLeast"/>
              <w:rPr>
                <w:rFonts w:eastAsia="Times New Roman"/>
                <w:iCs/>
                <w:szCs w:val="17"/>
              </w:rPr>
            </w:pPr>
          </w:p>
        </w:tc>
        <w:tc>
          <w:tcPr>
            <w:tcW w:w="829" w:type="pct"/>
          </w:tcPr>
          <w:p w14:paraId="0698C689" w14:textId="77777777" w:rsidR="00BF65B9" w:rsidRPr="00AC10C8" w:rsidRDefault="00BF65B9" w:rsidP="00D417E6">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1,750 women report enhanced skills and stronger networks</w:t>
            </w:r>
          </w:p>
        </w:tc>
        <w:tc>
          <w:tcPr>
            <w:tcW w:w="396" w:type="pct"/>
            <w:tcBorders>
              <w:top w:val="nil"/>
              <w:bottom w:val="nil"/>
            </w:tcBorders>
            <w:shd w:val="clear" w:color="auto" w:fill="92D050"/>
          </w:tcPr>
          <w:p w14:paraId="2E0529EC" w14:textId="77777777" w:rsidR="00BF65B9" w:rsidRPr="00BF65B9" w:rsidRDefault="00BF65B9" w:rsidP="00F3080C">
            <w:pPr>
              <w:keepLines/>
              <w:spacing w:before="40" w:after="40" w:line="200" w:lineRule="atLeast"/>
              <w:jc w:val="center"/>
              <w:rPr>
                <w:rFonts w:asciiTheme="minorHAnsi" w:eastAsia="Times New Roman" w:hAnsiTheme="minorHAnsi"/>
                <w:iCs/>
                <w:color w:val="FFFFFF" w:themeColor="background1"/>
                <w:szCs w:val="17"/>
                <w:lang w:eastAsia="en-US"/>
              </w:rPr>
            </w:pPr>
            <w:r w:rsidRPr="00BF65B9">
              <w:rPr>
                <w:rFonts w:asciiTheme="minorHAnsi" w:eastAsia="Times New Roman" w:hAnsiTheme="minorHAnsi"/>
                <w:iCs/>
                <w:color w:val="FFFFFF" w:themeColor="background1"/>
                <w:szCs w:val="17"/>
                <w:lang w:eastAsia="en-US"/>
              </w:rPr>
              <w:t>Achieved</w:t>
            </w:r>
          </w:p>
        </w:tc>
        <w:tc>
          <w:tcPr>
            <w:tcW w:w="2507" w:type="pct"/>
          </w:tcPr>
          <w:p w14:paraId="17260666" w14:textId="77777777" w:rsidR="00BF65B9" w:rsidRPr="00497C12" w:rsidRDefault="0081178D" w:rsidP="0081178D">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For</w:t>
            </w:r>
            <w:r w:rsidRPr="00497C12">
              <w:rPr>
                <w:rFonts w:asciiTheme="minorHAnsi" w:eastAsia="Times New Roman" w:hAnsiTheme="minorHAnsi"/>
                <w:iCs/>
                <w:szCs w:val="17"/>
                <w:lang w:eastAsia="en-US"/>
              </w:rPr>
              <w:t xml:space="preserve"> </w:t>
            </w:r>
            <w:r w:rsidR="00BF65B9" w:rsidRPr="00497C12">
              <w:rPr>
                <w:rFonts w:asciiTheme="minorHAnsi" w:eastAsia="Times New Roman" w:hAnsiTheme="minorHAnsi"/>
                <w:iCs/>
                <w:szCs w:val="17"/>
                <w:lang w:eastAsia="en-US"/>
              </w:rPr>
              <w:t>the</w:t>
            </w:r>
            <w:r w:rsidR="00BF65B9" w:rsidRPr="00AC10C8">
              <w:rPr>
                <w:rFonts w:asciiTheme="minorHAnsi" w:eastAsia="Times New Roman" w:hAnsiTheme="minorHAnsi"/>
                <w:i/>
                <w:iCs/>
                <w:szCs w:val="17"/>
                <w:lang w:eastAsia="en-US"/>
              </w:rPr>
              <w:t xml:space="preserve"> GREAT</w:t>
            </w:r>
            <w:r w:rsidR="00BF65B9" w:rsidRPr="00497C12">
              <w:rPr>
                <w:rFonts w:asciiTheme="minorHAnsi" w:eastAsia="Times New Roman" w:hAnsiTheme="minorHAnsi"/>
                <w:iCs/>
                <w:szCs w:val="17"/>
                <w:lang w:eastAsia="en-US"/>
              </w:rPr>
              <w:t xml:space="preserve"> program, 46 partnerships have been signed with government agencies, NGOs, civil society and business partners. 2,216 women </w:t>
            </w:r>
            <w:r>
              <w:rPr>
                <w:rFonts w:asciiTheme="minorHAnsi" w:eastAsia="Times New Roman" w:hAnsiTheme="minorHAnsi"/>
                <w:iCs/>
                <w:szCs w:val="17"/>
                <w:lang w:eastAsia="en-US"/>
              </w:rPr>
              <w:t>(</w:t>
            </w:r>
            <w:r w:rsidR="00BF65B9" w:rsidRPr="00497C12">
              <w:rPr>
                <w:rFonts w:asciiTheme="minorHAnsi" w:eastAsia="Times New Roman" w:hAnsiTheme="minorHAnsi"/>
                <w:iCs/>
                <w:szCs w:val="17"/>
                <w:lang w:eastAsia="en-US"/>
              </w:rPr>
              <w:t>82</w:t>
            </w:r>
            <w:r>
              <w:rPr>
                <w:rFonts w:asciiTheme="minorHAnsi" w:eastAsia="Times New Roman" w:hAnsiTheme="minorHAnsi"/>
                <w:iCs/>
                <w:szCs w:val="17"/>
                <w:lang w:eastAsia="en-US"/>
              </w:rPr>
              <w:t xml:space="preserve"> per cent</w:t>
            </w:r>
            <w:r w:rsidR="00BF65B9" w:rsidRPr="00497C12">
              <w:rPr>
                <w:rFonts w:asciiTheme="minorHAnsi" w:eastAsia="Times New Roman" w:hAnsiTheme="minorHAnsi"/>
                <w:iCs/>
                <w:szCs w:val="17"/>
                <w:lang w:eastAsia="en-US"/>
              </w:rPr>
              <w:t xml:space="preserve"> from ethnic </w:t>
            </w:r>
            <w:r w:rsidRPr="00497C12">
              <w:rPr>
                <w:rFonts w:asciiTheme="minorHAnsi" w:eastAsia="Times New Roman" w:hAnsiTheme="minorHAnsi"/>
                <w:iCs/>
                <w:szCs w:val="17"/>
                <w:lang w:eastAsia="en-US"/>
              </w:rPr>
              <w:t>minorit</w:t>
            </w:r>
            <w:r>
              <w:rPr>
                <w:rFonts w:asciiTheme="minorHAnsi" w:eastAsia="Times New Roman" w:hAnsiTheme="minorHAnsi"/>
                <w:iCs/>
                <w:szCs w:val="17"/>
                <w:lang w:eastAsia="en-US"/>
              </w:rPr>
              <w:t>y groups)</w:t>
            </w:r>
            <w:r w:rsidR="00BF65B9" w:rsidRPr="00497C12">
              <w:rPr>
                <w:rFonts w:asciiTheme="minorHAnsi" w:eastAsia="Times New Roman" w:hAnsiTheme="minorHAnsi"/>
                <w:iCs/>
                <w:szCs w:val="17"/>
                <w:lang w:eastAsia="en-US"/>
              </w:rPr>
              <w:t xml:space="preserve"> were trained on topics including good agricultural practices and tourism service delivery. 4,249 women (95</w:t>
            </w:r>
            <w:r>
              <w:rPr>
                <w:rFonts w:asciiTheme="minorHAnsi" w:eastAsia="Times New Roman" w:hAnsiTheme="minorHAnsi"/>
                <w:iCs/>
                <w:szCs w:val="17"/>
                <w:lang w:eastAsia="en-US"/>
              </w:rPr>
              <w:t xml:space="preserve"> per cent</w:t>
            </w:r>
            <w:r w:rsidR="00BF65B9" w:rsidRPr="00497C12">
              <w:rPr>
                <w:rFonts w:asciiTheme="minorHAnsi" w:eastAsia="Times New Roman" w:hAnsiTheme="minorHAnsi"/>
                <w:iCs/>
                <w:szCs w:val="17"/>
                <w:lang w:eastAsia="en-US"/>
              </w:rPr>
              <w:t xml:space="preserve"> </w:t>
            </w:r>
            <w:r>
              <w:rPr>
                <w:rFonts w:asciiTheme="minorHAnsi" w:eastAsia="Times New Roman" w:hAnsiTheme="minorHAnsi"/>
                <w:iCs/>
                <w:szCs w:val="17"/>
                <w:lang w:eastAsia="en-US"/>
              </w:rPr>
              <w:t xml:space="preserve">from </w:t>
            </w:r>
            <w:r w:rsidR="00BF65B9" w:rsidRPr="00497C12">
              <w:rPr>
                <w:rFonts w:asciiTheme="minorHAnsi" w:eastAsia="Times New Roman" w:hAnsiTheme="minorHAnsi"/>
                <w:iCs/>
                <w:szCs w:val="17"/>
                <w:lang w:eastAsia="en-US"/>
              </w:rPr>
              <w:t>ethnic minority</w:t>
            </w:r>
            <w:r>
              <w:rPr>
                <w:rFonts w:asciiTheme="minorHAnsi" w:eastAsia="Times New Roman" w:hAnsiTheme="minorHAnsi"/>
                <w:iCs/>
                <w:szCs w:val="17"/>
                <w:lang w:eastAsia="en-US"/>
              </w:rPr>
              <w:t xml:space="preserve"> groups</w:t>
            </w:r>
            <w:r w:rsidR="00BF65B9" w:rsidRPr="00497C12">
              <w:rPr>
                <w:rFonts w:asciiTheme="minorHAnsi" w:eastAsia="Times New Roman" w:hAnsiTheme="minorHAnsi"/>
                <w:iCs/>
                <w:szCs w:val="17"/>
                <w:lang w:eastAsia="en-US"/>
              </w:rPr>
              <w:t xml:space="preserve">) joined a formal cooperative or community-based tourism or farmers group. </w:t>
            </w:r>
          </w:p>
        </w:tc>
      </w:tr>
      <w:tr w:rsidR="00BF65B9" w:rsidRPr="00C61187" w14:paraId="0D41F13B" w14:textId="77777777" w:rsidTr="00BF65B9">
        <w:trPr>
          <w:trHeight w:val="20"/>
        </w:trPr>
        <w:tc>
          <w:tcPr>
            <w:tcW w:w="488" w:type="pct"/>
            <w:vMerge/>
            <w:tcMar>
              <w:top w:w="57" w:type="dxa"/>
              <w:bottom w:w="57" w:type="dxa"/>
            </w:tcMar>
          </w:tcPr>
          <w:p w14:paraId="551C13A8" w14:textId="77777777" w:rsidR="00BF65B9" w:rsidRPr="00AC10C8" w:rsidRDefault="00BF65B9" w:rsidP="003731E3">
            <w:pPr>
              <w:keepLines/>
              <w:spacing w:before="40" w:after="40" w:line="200" w:lineRule="atLeast"/>
              <w:rPr>
                <w:rFonts w:eastAsia="Times New Roman"/>
                <w:iCs/>
                <w:szCs w:val="17"/>
              </w:rPr>
            </w:pPr>
          </w:p>
        </w:tc>
        <w:tc>
          <w:tcPr>
            <w:tcW w:w="780" w:type="pct"/>
            <w:vMerge/>
          </w:tcPr>
          <w:p w14:paraId="312AE674" w14:textId="77777777" w:rsidR="00BF65B9" w:rsidRPr="00AC10C8" w:rsidRDefault="00BF65B9" w:rsidP="003731E3">
            <w:pPr>
              <w:keepLines/>
              <w:spacing w:before="40" w:after="40" w:line="200" w:lineRule="atLeast"/>
              <w:rPr>
                <w:rFonts w:eastAsia="Times New Roman"/>
                <w:iCs/>
                <w:szCs w:val="17"/>
              </w:rPr>
            </w:pPr>
          </w:p>
        </w:tc>
        <w:tc>
          <w:tcPr>
            <w:tcW w:w="829" w:type="pct"/>
          </w:tcPr>
          <w:p w14:paraId="55D7C27C" w14:textId="77777777" w:rsidR="00BF65B9" w:rsidRPr="00AC10C8" w:rsidRDefault="00BF65B9" w:rsidP="00D417E6">
            <w:pPr>
              <w:keepLines/>
              <w:spacing w:before="40" w:after="40" w:line="200" w:lineRule="atLeast"/>
              <w:rPr>
                <w:rFonts w:eastAsia="Times New Roman"/>
                <w:iCs/>
                <w:szCs w:val="17"/>
              </w:rPr>
            </w:pPr>
            <w:r w:rsidRPr="00AC10C8">
              <w:rPr>
                <w:rFonts w:asciiTheme="minorHAnsi" w:eastAsia="Times New Roman" w:hAnsiTheme="minorHAnsi"/>
                <w:iCs/>
                <w:szCs w:val="17"/>
                <w:lang w:eastAsia="en-US"/>
              </w:rPr>
              <w:t>1,663 women have better access to productive resources and inputs</w:t>
            </w:r>
          </w:p>
        </w:tc>
        <w:tc>
          <w:tcPr>
            <w:tcW w:w="396" w:type="pct"/>
            <w:tcBorders>
              <w:top w:val="nil"/>
              <w:bottom w:val="nil"/>
            </w:tcBorders>
            <w:shd w:val="clear" w:color="auto" w:fill="92D050"/>
          </w:tcPr>
          <w:p w14:paraId="514D00CA" w14:textId="77777777" w:rsidR="00BF65B9" w:rsidRPr="00BF65B9" w:rsidRDefault="00BF65B9" w:rsidP="00F3080C">
            <w:pPr>
              <w:keepLines/>
              <w:spacing w:before="40" w:after="40" w:line="200" w:lineRule="atLeast"/>
              <w:jc w:val="center"/>
              <w:rPr>
                <w:rFonts w:asciiTheme="minorHAnsi" w:eastAsia="Times New Roman" w:hAnsiTheme="minorHAnsi"/>
                <w:iCs/>
                <w:color w:val="FFFFFF" w:themeColor="background1"/>
                <w:szCs w:val="17"/>
                <w:lang w:eastAsia="en-US"/>
              </w:rPr>
            </w:pPr>
            <w:r w:rsidRPr="00BF65B9">
              <w:rPr>
                <w:rFonts w:asciiTheme="minorHAnsi" w:eastAsia="Times New Roman" w:hAnsiTheme="minorHAnsi"/>
                <w:iCs/>
                <w:color w:val="FFFFFF" w:themeColor="background1"/>
                <w:szCs w:val="17"/>
                <w:lang w:eastAsia="en-US"/>
              </w:rPr>
              <w:t>Achieved</w:t>
            </w:r>
          </w:p>
        </w:tc>
        <w:tc>
          <w:tcPr>
            <w:tcW w:w="2507" w:type="pct"/>
          </w:tcPr>
          <w:p w14:paraId="122414E3" w14:textId="77777777" w:rsidR="00BF65B9" w:rsidRPr="00497C12" w:rsidRDefault="00BF65B9" w:rsidP="00FD70C0">
            <w:pPr>
              <w:keepLines/>
              <w:spacing w:before="40" w:after="40" w:line="200" w:lineRule="atLeast"/>
              <w:rPr>
                <w:rFonts w:eastAsia="Times New Roman"/>
                <w:iCs/>
                <w:szCs w:val="17"/>
              </w:rPr>
            </w:pPr>
            <w:r w:rsidRPr="00497C12">
              <w:rPr>
                <w:rFonts w:asciiTheme="minorHAnsi" w:eastAsia="Times New Roman" w:hAnsiTheme="minorHAnsi"/>
                <w:iCs/>
                <w:szCs w:val="17"/>
                <w:lang w:eastAsia="en-US"/>
              </w:rPr>
              <w:t xml:space="preserve">An estimated </w:t>
            </w:r>
            <w:r w:rsidRPr="00497C12">
              <w:rPr>
                <w:rFonts w:asciiTheme="minorHAnsi" w:eastAsia="Times New Roman" w:hAnsiTheme="minorHAnsi"/>
                <w:b/>
                <w:iCs/>
                <w:szCs w:val="17"/>
                <w:lang w:eastAsia="en-US"/>
              </w:rPr>
              <w:t>2,388</w:t>
            </w:r>
            <w:r w:rsidRPr="00497C12">
              <w:rPr>
                <w:rFonts w:asciiTheme="minorHAnsi" w:eastAsia="Times New Roman" w:hAnsiTheme="minorHAnsi"/>
                <w:iCs/>
                <w:szCs w:val="17"/>
                <w:lang w:eastAsia="en-US"/>
              </w:rPr>
              <w:t xml:space="preserve"> </w:t>
            </w:r>
            <w:r w:rsidRPr="00497C12">
              <w:rPr>
                <w:rFonts w:asciiTheme="minorHAnsi" w:eastAsia="Times New Roman" w:hAnsiTheme="minorHAnsi"/>
                <w:b/>
                <w:iCs/>
                <w:szCs w:val="17"/>
                <w:lang w:eastAsia="en-US"/>
              </w:rPr>
              <w:t>women</w:t>
            </w:r>
            <w:r w:rsidRPr="00497C12">
              <w:rPr>
                <w:rFonts w:asciiTheme="minorHAnsi" w:eastAsia="Times New Roman" w:hAnsiTheme="minorHAnsi"/>
                <w:iCs/>
                <w:szCs w:val="17"/>
                <w:lang w:eastAsia="en-US"/>
              </w:rPr>
              <w:t xml:space="preserve"> had increased access to productive inputs such as seeds, fertiliser or loans to upgrade homestays. The proportion of women from ethnic minorit</w:t>
            </w:r>
            <w:r w:rsidR="0081178D">
              <w:rPr>
                <w:rFonts w:asciiTheme="minorHAnsi" w:eastAsia="Times New Roman" w:hAnsiTheme="minorHAnsi"/>
                <w:iCs/>
                <w:szCs w:val="17"/>
                <w:lang w:eastAsia="en-US"/>
              </w:rPr>
              <w:t>y groups</w:t>
            </w:r>
            <w:r w:rsidRPr="00497C12">
              <w:rPr>
                <w:rFonts w:asciiTheme="minorHAnsi" w:eastAsia="Times New Roman" w:hAnsiTheme="minorHAnsi"/>
                <w:iCs/>
                <w:szCs w:val="17"/>
                <w:lang w:eastAsia="en-US"/>
              </w:rPr>
              <w:t xml:space="preserve"> accessing productive inputs was only 38</w:t>
            </w:r>
            <w:r w:rsidR="0081178D">
              <w:rPr>
                <w:rFonts w:asciiTheme="minorHAnsi" w:eastAsia="Times New Roman" w:hAnsiTheme="minorHAnsi"/>
                <w:iCs/>
                <w:szCs w:val="17"/>
                <w:lang w:eastAsia="en-US"/>
              </w:rPr>
              <w:t xml:space="preserve"> per cent</w:t>
            </w:r>
            <w:r w:rsidRPr="00497C12">
              <w:rPr>
                <w:rFonts w:asciiTheme="minorHAnsi" w:eastAsia="Times New Roman" w:hAnsiTheme="minorHAnsi"/>
                <w:iCs/>
                <w:szCs w:val="17"/>
                <w:lang w:eastAsia="en-US"/>
              </w:rPr>
              <w:t>, which is indicative of the ongoing need for support mechanisms to enable ethnic minority women to formally engage in the agricultural and tourism sectors.</w:t>
            </w:r>
          </w:p>
        </w:tc>
      </w:tr>
      <w:tr w:rsidR="00F67455" w:rsidRPr="00C61187" w14:paraId="70D79F2B" w14:textId="77777777" w:rsidTr="00BF65B9">
        <w:tc>
          <w:tcPr>
            <w:tcW w:w="488" w:type="pct"/>
            <w:vMerge/>
            <w:tcMar>
              <w:top w:w="57" w:type="dxa"/>
              <w:bottom w:w="57" w:type="dxa"/>
            </w:tcMar>
          </w:tcPr>
          <w:p w14:paraId="35D010B8" w14:textId="77777777" w:rsidR="00D417E6" w:rsidRPr="00AC10C8" w:rsidRDefault="00D417E6" w:rsidP="003731E3">
            <w:pPr>
              <w:keepLines/>
              <w:spacing w:before="40" w:after="40" w:line="200" w:lineRule="atLeast"/>
              <w:rPr>
                <w:rFonts w:eastAsia="Times New Roman"/>
                <w:iCs/>
                <w:szCs w:val="17"/>
              </w:rPr>
            </w:pPr>
          </w:p>
        </w:tc>
        <w:tc>
          <w:tcPr>
            <w:tcW w:w="780" w:type="pct"/>
          </w:tcPr>
          <w:p w14:paraId="0A1E23BC" w14:textId="77777777" w:rsidR="00D417E6" w:rsidRPr="00AC10C8" w:rsidRDefault="00D417E6"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3.2 Number of firms actively implementing gender equ</w:t>
            </w:r>
            <w:r w:rsidR="00403FCD" w:rsidRPr="00AC10C8">
              <w:rPr>
                <w:rFonts w:asciiTheme="minorHAnsi" w:eastAsia="Times New Roman" w:hAnsiTheme="minorHAnsi"/>
                <w:iCs/>
                <w:szCs w:val="17"/>
                <w:lang w:eastAsia="en-US"/>
              </w:rPr>
              <w:t>al</w:t>
            </w:r>
            <w:r w:rsidRPr="00AC10C8">
              <w:rPr>
                <w:rFonts w:asciiTheme="minorHAnsi" w:eastAsia="Times New Roman" w:hAnsiTheme="minorHAnsi"/>
                <w:iCs/>
                <w:szCs w:val="17"/>
                <w:lang w:eastAsia="en-US"/>
              </w:rPr>
              <w:t>ity roadmap</w:t>
            </w:r>
          </w:p>
        </w:tc>
        <w:tc>
          <w:tcPr>
            <w:tcW w:w="829" w:type="pct"/>
          </w:tcPr>
          <w:p w14:paraId="414DA250" w14:textId="77777777" w:rsidR="00D417E6" w:rsidRPr="00AC10C8" w:rsidRDefault="00F67455" w:rsidP="003731E3">
            <w:pPr>
              <w:keepLines/>
              <w:spacing w:before="40" w:after="40" w:line="200" w:lineRule="atLeast"/>
              <w:rPr>
                <w:rFonts w:asciiTheme="minorHAnsi" w:eastAsia="Times New Roman" w:hAnsiTheme="minorHAnsi"/>
                <w:iCs/>
                <w:szCs w:val="17"/>
                <w:lang w:eastAsia="en-US"/>
              </w:rPr>
            </w:pPr>
            <w:r w:rsidRPr="00AC10C8">
              <w:rPr>
                <w:rFonts w:asciiTheme="minorHAnsi" w:eastAsia="Times New Roman" w:hAnsiTheme="minorHAnsi"/>
                <w:iCs/>
                <w:szCs w:val="17"/>
                <w:lang w:eastAsia="en-US"/>
              </w:rPr>
              <w:t xml:space="preserve">Eight founding members of the </w:t>
            </w:r>
            <w:r w:rsidRPr="00AC10C8">
              <w:rPr>
                <w:rFonts w:asciiTheme="minorHAnsi" w:eastAsia="Times New Roman" w:hAnsiTheme="minorHAnsi"/>
                <w:i/>
                <w:iCs/>
                <w:szCs w:val="17"/>
                <w:lang w:eastAsia="en-US"/>
              </w:rPr>
              <w:t>Investing in Women</w:t>
            </w:r>
            <w:r w:rsidR="00D417E6" w:rsidRPr="00AC10C8">
              <w:rPr>
                <w:rFonts w:asciiTheme="minorHAnsi" w:eastAsia="Times New Roman" w:hAnsiTheme="minorHAnsi"/>
                <w:iCs/>
                <w:szCs w:val="17"/>
                <w:lang w:eastAsia="en-US"/>
              </w:rPr>
              <w:t xml:space="preserve"> business coalition complete Economic Dividends for Gender Equality </w:t>
            </w:r>
            <w:r w:rsidR="00514B1E" w:rsidRPr="00AC10C8">
              <w:rPr>
                <w:rFonts w:asciiTheme="minorHAnsi" w:eastAsia="Times New Roman" w:hAnsiTheme="minorHAnsi"/>
                <w:iCs/>
                <w:szCs w:val="17"/>
                <w:lang w:eastAsia="en-US"/>
              </w:rPr>
              <w:t xml:space="preserve">(EDGE) </w:t>
            </w:r>
            <w:r w:rsidR="00D417E6" w:rsidRPr="00AC10C8">
              <w:rPr>
                <w:rFonts w:asciiTheme="minorHAnsi" w:eastAsia="Times New Roman" w:hAnsiTheme="minorHAnsi"/>
                <w:iCs/>
                <w:szCs w:val="17"/>
                <w:lang w:eastAsia="en-US"/>
              </w:rPr>
              <w:t>certification</w:t>
            </w:r>
          </w:p>
        </w:tc>
        <w:tc>
          <w:tcPr>
            <w:tcW w:w="396" w:type="pct"/>
            <w:tcBorders>
              <w:top w:val="nil"/>
              <w:bottom w:val="single" w:sz="12" w:space="0" w:color="auto"/>
            </w:tcBorders>
            <w:shd w:val="clear" w:color="auto" w:fill="FF9933"/>
          </w:tcPr>
          <w:p w14:paraId="5A58A7AF" w14:textId="77777777" w:rsidR="00D417E6" w:rsidRPr="00880004" w:rsidRDefault="00514B1E" w:rsidP="00514B1E">
            <w:pPr>
              <w:keepLines/>
              <w:spacing w:before="40" w:after="40" w:line="200" w:lineRule="atLeast"/>
              <w:jc w:val="center"/>
              <w:rPr>
                <w:rFonts w:eastAsia="Times New Roman"/>
                <w:iCs/>
                <w:color w:val="FFFFFF" w:themeColor="background1"/>
                <w:szCs w:val="17"/>
              </w:rPr>
            </w:pPr>
            <w:r w:rsidRPr="00514B1E">
              <w:rPr>
                <w:rFonts w:asciiTheme="minorHAnsi" w:eastAsia="Times New Roman" w:hAnsiTheme="minorHAnsi"/>
                <w:iCs/>
                <w:color w:val="FFFFFF" w:themeColor="background1"/>
                <w:szCs w:val="17"/>
                <w:lang w:eastAsia="en-US"/>
              </w:rPr>
              <w:t>Partly achieved</w:t>
            </w:r>
          </w:p>
        </w:tc>
        <w:tc>
          <w:tcPr>
            <w:tcW w:w="2507" w:type="pct"/>
          </w:tcPr>
          <w:p w14:paraId="1625CF80" w14:textId="77777777" w:rsidR="00514B1E" w:rsidRPr="00497C12" w:rsidRDefault="009C7843" w:rsidP="00514B1E">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b/>
                <w:iCs/>
                <w:szCs w:val="17"/>
                <w:lang w:eastAsia="en-US"/>
              </w:rPr>
              <w:t>Five companies</w:t>
            </w:r>
            <w:r w:rsidRPr="00497C12">
              <w:rPr>
                <w:rFonts w:asciiTheme="minorHAnsi" w:eastAsia="Times New Roman" w:hAnsiTheme="minorHAnsi"/>
                <w:iCs/>
                <w:szCs w:val="17"/>
                <w:lang w:eastAsia="en-US"/>
              </w:rPr>
              <w:t xml:space="preserve"> </w:t>
            </w:r>
            <w:r w:rsidR="00514B1E" w:rsidRPr="00497C12">
              <w:rPr>
                <w:rFonts w:asciiTheme="minorHAnsi" w:eastAsia="Times New Roman" w:hAnsiTheme="minorHAnsi"/>
                <w:iCs/>
                <w:szCs w:val="17"/>
                <w:lang w:eastAsia="en-US"/>
              </w:rPr>
              <w:t xml:space="preserve">(EVN, SASCO, Maritime Bank, Deloitte and Saigon Food) achieved </w:t>
            </w:r>
            <w:r w:rsidRPr="00497C12">
              <w:rPr>
                <w:rFonts w:asciiTheme="minorHAnsi" w:eastAsia="Times New Roman" w:hAnsiTheme="minorHAnsi"/>
                <w:iCs/>
                <w:szCs w:val="17"/>
                <w:lang w:eastAsia="en-US"/>
              </w:rPr>
              <w:t>EDGE certification</w:t>
            </w:r>
            <w:r w:rsidR="00514B1E" w:rsidRPr="00497C12">
              <w:rPr>
                <w:rFonts w:asciiTheme="minorHAnsi" w:eastAsia="Times New Roman" w:hAnsiTheme="minorHAnsi"/>
                <w:iCs/>
                <w:szCs w:val="17"/>
                <w:lang w:eastAsia="en-US"/>
              </w:rPr>
              <w:t xml:space="preserve"> in 2018-19</w:t>
            </w:r>
            <w:r w:rsidRPr="00497C12">
              <w:rPr>
                <w:rFonts w:asciiTheme="minorHAnsi" w:eastAsia="Times New Roman" w:hAnsiTheme="minorHAnsi"/>
                <w:iCs/>
                <w:szCs w:val="17"/>
                <w:lang w:eastAsia="en-US"/>
              </w:rPr>
              <w:t xml:space="preserve">, with </w:t>
            </w:r>
            <w:r w:rsidRPr="00497C12">
              <w:rPr>
                <w:rFonts w:asciiTheme="minorHAnsi" w:eastAsia="Times New Roman" w:hAnsiTheme="minorHAnsi"/>
                <w:b/>
                <w:iCs/>
                <w:szCs w:val="17"/>
                <w:lang w:eastAsia="en-US"/>
              </w:rPr>
              <w:t xml:space="preserve">three </w:t>
            </w:r>
            <w:r w:rsidRPr="00497C12">
              <w:rPr>
                <w:rFonts w:asciiTheme="minorHAnsi" w:eastAsia="Times New Roman" w:hAnsiTheme="minorHAnsi"/>
                <w:iCs/>
                <w:szCs w:val="17"/>
                <w:lang w:eastAsia="en-US"/>
              </w:rPr>
              <w:t>more</w:t>
            </w:r>
            <w:r w:rsidR="00514B1E" w:rsidRPr="00497C12">
              <w:rPr>
                <w:rFonts w:asciiTheme="minorHAnsi" w:eastAsia="Times New Roman" w:hAnsiTheme="minorHAnsi"/>
                <w:iCs/>
                <w:szCs w:val="17"/>
                <w:lang w:eastAsia="en-US"/>
              </w:rPr>
              <w:t xml:space="preserve"> (Traphaco, TNG and Maxport)</w:t>
            </w:r>
            <w:r w:rsidRPr="00497C12">
              <w:rPr>
                <w:rFonts w:asciiTheme="minorHAnsi" w:eastAsia="Times New Roman" w:hAnsiTheme="minorHAnsi"/>
                <w:iCs/>
                <w:szCs w:val="17"/>
                <w:lang w:eastAsia="en-US"/>
              </w:rPr>
              <w:t xml:space="preserve"> on track to complete certification in the second half of 2019. </w:t>
            </w:r>
          </w:p>
          <w:p w14:paraId="43961CB2" w14:textId="1D23B3BB" w:rsidR="00B76542" w:rsidRPr="00497C12" w:rsidRDefault="009C7843" w:rsidP="00167C18">
            <w:pPr>
              <w:keepLines/>
              <w:spacing w:before="40" w:after="40" w:line="200" w:lineRule="atLeast"/>
              <w:rPr>
                <w:rFonts w:asciiTheme="minorHAnsi" w:eastAsia="Times New Roman" w:hAnsiTheme="minorHAnsi"/>
                <w:iCs/>
                <w:szCs w:val="17"/>
                <w:highlight w:val="yellow"/>
                <w:lang w:eastAsia="en-US"/>
              </w:rPr>
            </w:pPr>
            <w:r w:rsidRPr="00497C12">
              <w:rPr>
                <w:rFonts w:asciiTheme="minorHAnsi" w:eastAsia="Times New Roman" w:hAnsiTheme="minorHAnsi"/>
                <w:iCs/>
                <w:szCs w:val="17"/>
                <w:lang w:eastAsia="en-US"/>
              </w:rPr>
              <w:t xml:space="preserve">Two of the original founding members decided not </w:t>
            </w:r>
            <w:r w:rsidR="00CE3A59">
              <w:rPr>
                <w:rFonts w:asciiTheme="minorHAnsi" w:eastAsia="Times New Roman" w:hAnsiTheme="minorHAnsi"/>
                <w:iCs/>
                <w:szCs w:val="17"/>
                <w:lang w:eastAsia="en-US"/>
              </w:rPr>
              <w:t xml:space="preserve">to </w:t>
            </w:r>
            <w:r w:rsidR="0044767F" w:rsidRPr="00497C12">
              <w:rPr>
                <w:rFonts w:asciiTheme="minorHAnsi" w:eastAsia="Times New Roman" w:hAnsiTheme="minorHAnsi"/>
                <w:iCs/>
                <w:szCs w:val="17"/>
                <w:lang w:eastAsia="en-US"/>
              </w:rPr>
              <w:t xml:space="preserve">proceed with </w:t>
            </w:r>
            <w:r w:rsidR="00B76542" w:rsidRPr="00497C12">
              <w:rPr>
                <w:rFonts w:asciiTheme="minorHAnsi" w:eastAsia="Times New Roman" w:hAnsiTheme="minorHAnsi"/>
                <w:iCs/>
                <w:szCs w:val="17"/>
                <w:lang w:eastAsia="en-US"/>
              </w:rPr>
              <w:t>EDGE certification</w:t>
            </w:r>
            <w:r w:rsidR="0044767F" w:rsidRPr="00497C12">
              <w:rPr>
                <w:rFonts w:asciiTheme="minorHAnsi" w:eastAsia="Times New Roman" w:hAnsiTheme="minorHAnsi"/>
                <w:iCs/>
                <w:szCs w:val="17"/>
                <w:lang w:eastAsia="en-US"/>
              </w:rPr>
              <w:t xml:space="preserve">, due to changing priorities within those organisations. However, </w:t>
            </w:r>
            <w:r w:rsidR="00167C18" w:rsidRPr="00497C12">
              <w:rPr>
                <w:rFonts w:asciiTheme="minorHAnsi" w:eastAsia="Times New Roman" w:hAnsiTheme="minorHAnsi"/>
                <w:iCs/>
                <w:szCs w:val="17"/>
                <w:lang w:eastAsia="en-US"/>
              </w:rPr>
              <w:t>four new members joined the business coalition early in the 2019</w:t>
            </w:r>
            <w:r w:rsidR="00C64CFD" w:rsidRPr="00497C12">
              <w:rPr>
                <w:rFonts w:asciiTheme="minorHAnsi" w:eastAsia="Times New Roman" w:hAnsiTheme="minorHAnsi"/>
                <w:iCs/>
                <w:szCs w:val="17"/>
                <w:lang w:eastAsia="en-US"/>
              </w:rPr>
              <w:t>,</w:t>
            </w:r>
            <w:r w:rsidR="00167C18" w:rsidRPr="00497C12">
              <w:rPr>
                <w:rFonts w:asciiTheme="minorHAnsi" w:eastAsia="Times New Roman" w:hAnsiTheme="minorHAnsi"/>
                <w:iCs/>
                <w:szCs w:val="17"/>
                <w:lang w:eastAsia="en-US"/>
              </w:rPr>
              <w:t xml:space="preserve"> and </w:t>
            </w:r>
            <w:r w:rsidR="00C64CFD" w:rsidRPr="00497C12">
              <w:rPr>
                <w:rFonts w:asciiTheme="minorHAnsi" w:eastAsia="Times New Roman" w:hAnsiTheme="minorHAnsi"/>
                <w:iCs/>
                <w:szCs w:val="17"/>
                <w:lang w:eastAsia="en-US"/>
              </w:rPr>
              <w:t xml:space="preserve">three of these </w:t>
            </w:r>
            <w:r w:rsidR="00167C18" w:rsidRPr="00497C12">
              <w:rPr>
                <w:rFonts w:asciiTheme="minorHAnsi" w:eastAsia="Times New Roman" w:hAnsiTheme="minorHAnsi"/>
                <w:iCs/>
                <w:szCs w:val="17"/>
                <w:lang w:eastAsia="en-US"/>
              </w:rPr>
              <w:t>have already made strong progress over this short period.</w:t>
            </w:r>
          </w:p>
        </w:tc>
      </w:tr>
    </w:tbl>
    <w:p w14:paraId="1B0231E7" w14:textId="77777777" w:rsidR="008821C2" w:rsidRPr="00880004" w:rsidRDefault="008821C2" w:rsidP="008821C2">
      <w:pPr>
        <w:spacing w:before="20" w:after="20" w:line="180" w:lineRule="atLeast"/>
        <w:jc w:val="both"/>
        <w:rPr>
          <w:rFonts w:eastAsia="Times New Roman"/>
          <w:b/>
          <w:sz w:val="16"/>
          <w:szCs w:val="14"/>
        </w:rPr>
      </w:pPr>
      <w:r w:rsidRPr="00880004">
        <w:rPr>
          <w:rFonts w:eastAsia="Times New Roman"/>
          <w:b/>
          <w:sz w:val="16"/>
          <w:szCs w:val="14"/>
        </w:rPr>
        <w:t xml:space="preserve">Note: </w:t>
      </w:r>
    </w:p>
    <w:p w14:paraId="3E41395E" w14:textId="77777777" w:rsidR="008821C2" w:rsidRPr="00880004" w:rsidRDefault="008821C2" w:rsidP="008821C2">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  Significant progress has been made and the performance benchmark was achieved </w:t>
      </w:r>
    </w:p>
    <w:p w14:paraId="6742ABCE" w14:textId="77777777" w:rsidR="008821C2" w:rsidRPr="00880004" w:rsidRDefault="008821C2" w:rsidP="008821C2">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  Some progress has been made towards achieving the performance benchmark, but progress was less than anticipated. </w:t>
      </w:r>
    </w:p>
    <w:p w14:paraId="03C5E3D1" w14:textId="77777777" w:rsidR="00D417E6" w:rsidRDefault="008821C2" w:rsidP="00F67455">
      <w:pPr>
        <w:spacing w:before="20" w:after="20" w:line="180" w:lineRule="atLeast"/>
        <w:jc w:val="both"/>
        <w:rPr>
          <w:rFonts w:eastAsia="Times New Roman" w:cstheme="minorHAnsi"/>
          <w:sz w:val="32"/>
          <w:szCs w:val="32"/>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towards the performance benchmark has been significantly below expectations</w:t>
      </w:r>
      <w:r w:rsidR="00D417E6">
        <w:rPr>
          <w:rFonts w:eastAsia="Times New Roman" w:cstheme="minorHAnsi"/>
          <w:sz w:val="32"/>
          <w:szCs w:val="32"/>
        </w:rPr>
        <w:br w:type="page"/>
      </w:r>
    </w:p>
    <w:p w14:paraId="59C18491" w14:textId="77777777" w:rsidR="008821C2" w:rsidRPr="00F8189A" w:rsidRDefault="008821C2" w:rsidP="008821C2">
      <w:pPr>
        <w:rPr>
          <w:rFonts w:eastAsia="Times New Roman" w:cstheme="minorHAnsi"/>
          <w:sz w:val="32"/>
          <w:szCs w:val="32"/>
        </w:rPr>
      </w:pPr>
      <w:r w:rsidRPr="00F8189A">
        <w:rPr>
          <w:rFonts w:eastAsia="Times New Roman" w:cstheme="minorHAnsi"/>
          <w:sz w:val="32"/>
          <w:szCs w:val="32"/>
        </w:rPr>
        <w:lastRenderedPageBreak/>
        <w:t xml:space="preserve">2 Performance Benchmarks for </w:t>
      </w:r>
      <w:r>
        <w:rPr>
          <w:rFonts w:eastAsia="Times New Roman" w:cstheme="minorHAnsi"/>
          <w:sz w:val="32"/>
          <w:szCs w:val="32"/>
        </w:rPr>
        <w:t>2019-20</w:t>
      </w:r>
    </w:p>
    <w:tbl>
      <w:tblPr>
        <w:tblStyle w:val="DFATTable"/>
        <w:tblW w:w="5101" w:type="pct"/>
        <w:tblLook w:val="04A0" w:firstRow="1" w:lastRow="0" w:firstColumn="1" w:lastColumn="0" w:noHBand="0" w:noVBand="1"/>
      </w:tblPr>
      <w:tblGrid>
        <w:gridCol w:w="2241"/>
        <w:gridCol w:w="7163"/>
        <w:gridCol w:w="5055"/>
      </w:tblGrid>
      <w:tr w:rsidR="001D316C" w14:paraId="7B39C2D2" w14:textId="77777777" w:rsidTr="0067705D">
        <w:trPr>
          <w:trHeight w:val="245"/>
        </w:trPr>
        <w:tc>
          <w:tcPr>
            <w:tcW w:w="775" w:type="pct"/>
            <w:tcBorders>
              <w:top w:val="single" w:sz="12" w:space="0" w:color="auto"/>
              <w:left w:val="nil"/>
              <w:bottom w:val="nil"/>
              <w:right w:val="nil"/>
            </w:tcBorders>
          </w:tcPr>
          <w:p w14:paraId="70079EFE" w14:textId="77777777" w:rsidR="001D316C" w:rsidRPr="00BE6C6D" w:rsidRDefault="001D316C" w:rsidP="003731E3">
            <w:pPr>
              <w:pStyle w:val="NormalIndented"/>
              <w:rPr>
                <w:rFonts w:asciiTheme="minorHAnsi" w:hAnsiTheme="minorHAnsi"/>
              </w:rPr>
            </w:pPr>
            <w:r w:rsidRPr="00880004">
              <w:rPr>
                <w:rFonts w:asciiTheme="minorHAnsi" w:eastAsia="Times New Roman" w:hAnsiTheme="minorHAnsi"/>
                <w:b/>
                <w:iCs/>
                <w:szCs w:val="17"/>
                <w:lang w:eastAsia="en-US"/>
              </w:rPr>
              <w:t>Aid objective</w:t>
            </w:r>
          </w:p>
        </w:tc>
        <w:tc>
          <w:tcPr>
            <w:tcW w:w="2477" w:type="pct"/>
            <w:tcBorders>
              <w:top w:val="single" w:sz="12" w:space="0" w:color="auto"/>
              <w:left w:val="nil"/>
              <w:bottom w:val="nil"/>
              <w:right w:val="nil"/>
            </w:tcBorders>
          </w:tcPr>
          <w:p w14:paraId="6F6B5AD3" w14:textId="77777777" w:rsidR="001D316C" w:rsidRPr="00BE6C6D" w:rsidRDefault="001D316C" w:rsidP="003731E3">
            <w:pPr>
              <w:pStyle w:val="NormalIndented"/>
              <w:rPr>
                <w:rFonts w:asciiTheme="minorHAnsi" w:hAnsiTheme="minorHAnsi"/>
              </w:rPr>
            </w:pPr>
            <w:r>
              <w:rPr>
                <w:rFonts w:asciiTheme="minorHAnsi" w:eastAsia="Times New Roman" w:hAnsiTheme="minorHAnsi"/>
                <w:b/>
                <w:iCs/>
                <w:szCs w:val="17"/>
                <w:lang w:eastAsia="en-US"/>
              </w:rPr>
              <w:t>Performance B</w:t>
            </w:r>
            <w:r w:rsidRPr="00880004">
              <w:rPr>
                <w:rFonts w:asciiTheme="minorHAnsi" w:eastAsia="Times New Roman" w:hAnsiTheme="minorHAnsi"/>
                <w:b/>
                <w:iCs/>
                <w:szCs w:val="17"/>
                <w:lang w:eastAsia="en-US"/>
              </w:rPr>
              <w:t xml:space="preserve">enchmark </w:t>
            </w:r>
          </w:p>
        </w:tc>
        <w:tc>
          <w:tcPr>
            <w:tcW w:w="1748" w:type="pct"/>
            <w:tcBorders>
              <w:top w:val="single" w:sz="12" w:space="0" w:color="auto"/>
              <w:left w:val="nil"/>
              <w:bottom w:val="nil"/>
              <w:right w:val="nil"/>
            </w:tcBorders>
            <w:hideMark/>
          </w:tcPr>
          <w:p w14:paraId="048847DE" w14:textId="77777777" w:rsidR="001D316C" w:rsidRPr="00BE6C6D" w:rsidRDefault="001D316C" w:rsidP="003731E3">
            <w:pPr>
              <w:pStyle w:val="NormalIndented"/>
              <w:ind w:left="0"/>
              <w:jc w:val="center"/>
              <w:rPr>
                <w:rFonts w:asciiTheme="minorHAnsi" w:hAnsiTheme="minorHAnsi"/>
                <w:b/>
              </w:rPr>
            </w:pPr>
            <w:r>
              <w:rPr>
                <w:rFonts w:asciiTheme="minorHAnsi" w:hAnsiTheme="minorHAnsi"/>
                <w:b/>
              </w:rPr>
              <w:t>2019-20</w:t>
            </w:r>
          </w:p>
        </w:tc>
      </w:tr>
      <w:tr w:rsidR="001D316C" w14:paraId="2E0AD200" w14:textId="77777777" w:rsidTr="0067705D">
        <w:trPr>
          <w:trHeight w:val="730"/>
        </w:trPr>
        <w:tc>
          <w:tcPr>
            <w:tcW w:w="775" w:type="pct"/>
            <w:vMerge w:val="restart"/>
            <w:tcBorders>
              <w:top w:val="nil"/>
              <w:left w:val="nil"/>
              <w:right w:val="nil"/>
            </w:tcBorders>
          </w:tcPr>
          <w:p w14:paraId="71F3F4D0" w14:textId="77777777" w:rsidR="001D316C" w:rsidRPr="00AC10C8" w:rsidRDefault="001D316C" w:rsidP="006440E7">
            <w:pPr>
              <w:pStyle w:val="NormalIndented"/>
              <w:rPr>
                <w:rFonts w:eastAsia="Times New Roman"/>
                <w:iCs/>
                <w:szCs w:val="17"/>
              </w:rPr>
            </w:pPr>
            <w:r w:rsidRPr="00AC10C8">
              <w:rPr>
                <w:rFonts w:asciiTheme="minorHAnsi" w:eastAsia="Times New Roman" w:hAnsiTheme="minorHAnsi"/>
                <w:iCs/>
                <w:szCs w:val="17"/>
                <w:lang w:eastAsia="en-US"/>
              </w:rPr>
              <w:t>Objective 1: Enabling and engaging the private sector for development</w:t>
            </w:r>
          </w:p>
        </w:tc>
        <w:tc>
          <w:tcPr>
            <w:tcW w:w="2477" w:type="pct"/>
            <w:tcBorders>
              <w:top w:val="nil"/>
              <w:left w:val="nil"/>
              <w:bottom w:val="nil"/>
              <w:right w:val="nil"/>
            </w:tcBorders>
          </w:tcPr>
          <w:p w14:paraId="3703B996" w14:textId="77777777" w:rsidR="001D316C" w:rsidRPr="00AC10C8" w:rsidRDefault="001D316C" w:rsidP="006440E7">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1.1  Number of new transport projects brought to market that include detailed consideration of social, environmental and engineering issues</w:t>
            </w:r>
          </w:p>
        </w:tc>
        <w:tc>
          <w:tcPr>
            <w:tcW w:w="1748" w:type="pct"/>
            <w:tcBorders>
              <w:top w:val="nil"/>
              <w:left w:val="nil"/>
              <w:bottom w:val="nil"/>
              <w:right w:val="nil"/>
            </w:tcBorders>
          </w:tcPr>
          <w:p w14:paraId="24F38A3B" w14:textId="77777777" w:rsidR="001D316C" w:rsidRPr="00AC10C8" w:rsidRDefault="001D316C" w:rsidP="006440E7">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One detailed design employing enhanced approaches completed; one further detailed design employing enhanced approaches 25 per cent complete</w:t>
            </w:r>
          </w:p>
        </w:tc>
      </w:tr>
      <w:tr w:rsidR="001D316C" w14:paraId="3D3DA793" w14:textId="77777777" w:rsidTr="0067705D">
        <w:trPr>
          <w:trHeight w:val="730"/>
        </w:trPr>
        <w:tc>
          <w:tcPr>
            <w:tcW w:w="775" w:type="pct"/>
            <w:vMerge/>
            <w:tcBorders>
              <w:left w:val="nil"/>
              <w:right w:val="nil"/>
            </w:tcBorders>
          </w:tcPr>
          <w:p w14:paraId="7027184C" w14:textId="77777777" w:rsidR="001D316C" w:rsidRPr="00AC10C8" w:rsidRDefault="001D316C" w:rsidP="000F1319">
            <w:pPr>
              <w:pStyle w:val="NormalIndented"/>
              <w:rPr>
                <w:rFonts w:eastAsia="Times New Roman"/>
                <w:iCs/>
                <w:szCs w:val="17"/>
              </w:rPr>
            </w:pPr>
          </w:p>
        </w:tc>
        <w:tc>
          <w:tcPr>
            <w:tcW w:w="2477" w:type="pct"/>
            <w:tcBorders>
              <w:top w:val="nil"/>
              <w:left w:val="nil"/>
              <w:bottom w:val="nil"/>
              <w:right w:val="nil"/>
            </w:tcBorders>
          </w:tcPr>
          <w:p w14:paraId="26DC14B2" w14:textId="77777777" w:rsidR="001D316C" w:rsidRPr="00AC10C8" w:rsidRDefault="001D316C" w:rsidP="000F1319">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1.2  Number of beneficiaries with access to new or improved climate smart products or services</w:t>
            </w:r>
          </w:p>
        </w:tc>
        <w:tc>
          <w:tcPr>
            <w:tcW w:w="1748" w:type="pct"/>
            <w:tcBorders>
              <w:top w:val="nil"/>
              <w:left w:val="nil"/>
              <w:bottom w:val="nil"/>
              <w:right w:val="nil"/>
            </w:tcBorders>
          </w:tcPr>
          <w:p w14:paraId="6412B885" w14:textId="77777777" w:rsidR="001D316C" w:rsidRPr="00AC10C8" w:rsidRDefault="001D316C" w:rsidP="000F1319">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180,000 beneficiaries</w:t>
            </w:r>
            <w:r w:rsidR="00565CED">
              <w:rPr>
                <w:rFonts w:asciiTheme="minorHAnsi" w:eastAsia="Times New Roman" w:hAnsiTheme="minorHAnsi"/>
                <w:iCs/>
                <w:szCs w:val="17"/>
                <w:lang w:eastAsia="en-US"/>
              </w:rPr>
              <w:t xml:space="preserve"> (cumulative)</w:t>
            </w:r>
          </w:p>
        </w:tc>
      </w:tr>
      <w:tr w:rsidR="001D316C" w14:paraId="54477C59" w14:textId="77777777" w:rsidTr="0067705D">
        <w:trPr>
          <w:trHeight w:val="730"/>
        </w:trPr>
        <w:tc>
          <w:tcPr>
            <w:tcW w:w="775" w:type="pct"/>
            <w:vMerge/>
            <w:tcBorders>
              <w:left w:val="nil"/>
              <w:bottom w:val="nil"/>
              <w:right w:val="nil"/>
            </w:tcBorders>
          </w:tcPr>
          <w:p w14:paraId="01528367" w14:textId="77777777" w:rsidR="001D316C" w:rsidRPr="00AC10C8" w:rsidRDefault="001D316C" w:rsidP="006440E7">
            <w:pPr>
              <w:pStyle w:val="NormalIndented"/>
              <w:rPr>
                <w:rFonts w:eastAsia="Times New Roman"/>
                <w:iCs/>
                <w:szCs w:val="17"/>
              </w:rPr>
            </w:pPr>
          </w:p>
        </w:tc>
        <w:tc>
          <w:tcPr>
            <w:tcW w:w="2477" w:type="pct"/>
            <w:tcBorders>
              <w:top w:val="nil"/>
              <w:left w:val="nil"/>
              <w:bottom w:val="nil"/>
              <w:right w:val="nil"/>
            </w:tcBorders>
          </w:tcPr>
          <w:p w14:paraId="5587C774" w14:textId="77777777" w:rsidR="001D316C" w:rsidRPr="00AC10C8" w:rsidRDefault="001D316C" w:rsidP="006440E7">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1.3  Number of new and strengthened partnerships on science, technology and innovation</w:t>
            </w:r>
          </w:p>
        </w:tc>
        <w:tc>
          <w:tcPr>
            <w:tcW w:w="1748" w:type="pct"/>
            <w:tcBorders>
              <w:top w:val="nil"/>
              <w:left w:val="nil"/>
              <w:bottom w:val="nil"/>
              <w:right w:val="nil"/>
            </w:tcBorders>
          </w:tcPr>
          <w:p w14:paraId="54FBA075" w14:textId="77777777" w:rsidR="001D316C" w:rsidRPr="00AC10C8" w:rsidRDefault="001D316C" w:rsidP="006440E7">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30 partnerships</w:t>
            </w:r>
          </w:p>
        </w:tc>
      </w:tr>
      <w:tr w:rsidR="001D316C" w14:paraId="58E3D305" w14:textId="77777777" w:rsidTr="0067705D">
        <w:trPr>
          <w:trHeight w:val="730"/>
        </w:trPr>
        <w:tc>
          <w:tcPr>
            <w:tcW w:w="775" w:type="pct"/>
            <w:vMerge w:val="restart"/>
            <w:tcBorders>
              <w:top w:val="nil"/>
              <w:left w:val="nil"/>
              <w:right w:val="nil"/>
            </w:tcBorders>
          </w:tcPr>
          <w:p w14:paraId="557A45FC" w14:textId="77777777" w:rsidR="001D316C" w:rsidRPr="00AC10C8" w:rsidRDefault="001D316C" w:rsidP="000F1319">
            <w:pPr>
              <w:pStyle w:val="NormalIndented"/>
              <w:rPr>
                <w:rFonts w:eastAsia="Times New Roman"/>
                <w:iCs/>
                <w:szCs w:val="17"/>
              </w:rPr>
            </w:pPr>
            <w:r w:rsidRPr="00AC10C8">
              <w:rPr>
                <w:rFonts w:asciiTheme="minorHAnsi" w:eastAsia="Times New Roman" w:hAnsiTheme="minorHAnsi"/>
                <w:iCs/>
                <w:szCs w:val="17"/>
                <w:lang w:eastAsia="en-US"/>
              </w:rPr>
              <w:t>Objective 2: Assisting the development and employment of a highly skilled workforce</w:t>
            </w:r>
          </w:p>
        </w:tc>
        <w:tc>
          <w:tcPr>
            <w:tcW w:w="2477" w:type="pct"/>
            <w:tcBorders>
              <w:top w:val="nil"/>
              <w:left w:val="nil"/>
              <w:bottom w:val="nil"/>
              <w:right w:val="nil"/>
            </w:tcBorders>
          </w:tcPr>
          <w:p w14:paraId="4EDBC4B7" w14:textId="77777777" w:rsidR="001D316C" w:rsidRPr="00AC10C8" w:rsidRDefault="001D316C" w:rsidP="000F1319">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 xml:space="preserve">2.1 Percentage of Australia Award Scholarship recipients, Australia Award Short Course participants and other non-scholarship </w:t>
            </w:r>
            <w:r w:rsidRPr="00AC10C8">
              <w:rPr>
                <w:rFonts w:asciiTheme="minorHAnsi" w:eastAsia="Times New Roman" w:hAnsiTheme="minorHAnsi"/>
                <w:i/>
                <w:iCs/>
                <w:szCs w:val="17"/>
                <w:lang w:eastAsia="en-US"/>
              </w:rPr>
              <w:t xml:space="preserve">Aus4Skills </w:t>
            </w:r>
            <w:r w:rsidRPr="00AC10C8">
              <w:rPr>
                <w:rFonts w:asciiTheme="minorHAnsi" w:eastAsia="Times New Roman" w:hAnsiTheme="minorHAnsi"/>
                <w:iCs/>
                <w:szCs w:val="17"/>
                <w:lang w:eastAsia="en-US"/>
              </w:rPr>
              <w:t>participants demonstrating positive contributions to priority areas</w:t>
            </w:r>
          </w:p>
        </w:tc>
        <w:tc>
          <w:tcPr>
            <w:tcW w:w="1748" w:type="pct"/>
            <w:tcBorders>
              <w:top w:val="nil"/>
              <w:left w:val="nil"/>
              <w:bottom w:val="nil"/>
              <w:right w:val="nil"/>
            </w:tcBorders>
          </w:tcPr>
          <w:p w14:paraId="60167719" w14:textId="77777777" w:rsidR="001D316C" w:rsidRPr="00AC10C8" w:rsidRDefault="001D316C" w:rsidP="001D316C">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95 per cent</w:t>
            </w:r>
          </w:p>
        </w:tc>
      </w:tr>
      <w:tr w:rsidR="001D316C" w14:paraId="208E2DF2" w14:textId="77777777" w:rsidTr="0067705D">
        <w:trPr>
          <w:trHeight w:val="730"/>
        </w:trPr>
        <w:tc>
          <w:tcPr>
            <w:tcW w:w="775" w:type="pct"/>
            <w:vMerge/>
            <w:tcBorders>
              <w:left w:val="nil"/>
              <w:right w:val="nil"/>
            </w:tcBorders>
          </w:tcPr>
          <w:p w14:paraId="372357F6" w14:textId="77777777" w:rsidR="001D316C" w:rsidRPr="00AC10C8" w:rsidRDefault="001D316C" w:rsidP="000F1319">
            <w:pPr>
              <w:pStyle w:val="NormalIndented"/>
              <w:rPr>
                <w:rFonts w:eastAsia="Times New Roman"/>
                <w:iCs/>
                <w:szCs w:val="17"/>
              </w:rPr>
            </w:pPr>
          </w:p>
        </w:tc>
        <w:tc>
          <w:tcPr>
            <w:tcW w:w="2477" w:type="pct"/>
            <w:tcBorders>
              <w:top w:val="nil"/>
              <w:left w:val="nil"/>
              <w:bottom w:val="nil"/>
              <w:right w:val="nil"/>
            </w:tcBorders>
          </w:tcPr>
          <w:p w14:paraId="61F2367B" w14:textId="77777777" w:rsidR="001D316C" w:rsidRPr="00AC10C8" w:rsidRDefault="001D316C" w:rsidP="000F1319">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2.2 Number of new or improved policies, practices or performance standards implemented by partner organisations</w:t>
            </w:r>
          </w:p>
        </w:tc>
        <w:tc>
          <w:tcPr>
            <w:tcW w:w="1748" w:type="pct"/>
            <w:tcBorders>
              <w:top w:val="nil"/>
              <w:left w:val="nil"/>
              <w:bottom w:val="nil"/>
              <w:right w:val="nil"/>
            </w:tcBorders>
          </w:tcPr>
          <w:p w14:paraId="2420FCC7" w14:textId="77777777" w:rsidR="001D316C" w:rsidRPr="00AC10C8" w:rsidRDefault="001D316C" w:rsidP="001D316C">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160</w:t>
            </w:r>
          </w:p>
        </w:tc>
      </w:tr>
      <w:tr w:rsidR="001D316C" w14:paraId="2CD36646" w14:textId="77777777" w:rsidTr="0067705D">
        <w:trPr>
          <w:trHeight w:val="730"/>
        </w:trPr>
        <w:tc>
          <w:tcPr>
            <w:tcW w:w="775" w:type="pct"/>
            <w:vMerge/>
            <w:tcBorders>
              <w:left w:val="nil"/>
              <w:bottom w:val="nil"/>
              <w:right w:val="nil"/>
            </w:tcBorders>
          </w:tcPr>
          <w:p w14:paraId="0985539E" w14:textId="77777777" w:rsidR="001D316C" w:rsidRPr="00AC10C8" w:rsidRDefault="001D316C" w:rsidP="000F1319">
            <w:pPr>
              <w:pStyle w:val="NormalIndented"/>
              <w:rPr>
                <w:rFonts w:eastAsia="Times New Roman"/>
                <w:iCs/>
                <w:szCs w:val="17"/>
              </w:rPr>
            </w:pPr>
          </w:p>
        </w:tc>
        <w:tc>
          <w:tcPr>
            <w:tcW w:w="2477" w:type="pct"/>
            <w:tcBorders>
              <w:top w:val="nil"/>
              <w:left w:val="nil"/>
              <w:bottom w:val="nil"/>
              <w:right w:val="nil"/>
            </w:tcBorders>
          </w:tcPr>
          <w:p w14:paraId="5AE57870" w14:textId="77777777" w:rsidR="001D316C" w:rsidRPr="00AC10C8" w:rsidRDefault="001D316C" w:rsidP="000F1319">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2.3 Number of new or improved Australian linkages created by Australia Award Scholarship and Australia Award Short Course recipients</w:t>
            </w:r>
          </w:p>
        </w:tc>
        <w:tc>
          <w:tcPr>
            <w:tcW w:w="1748" w:type="pct"/>
            <w:tcBorders>
              <w:top w:val="nil"/>
              <w:left w:val="nil"/>
              <w:bottom w:val="nil"/>
              <w:right w:val="nil"/>
            </w:tcBorders>
          </w:tcPr>
          <w:p w14:paraId="304A48B0" w14:textId="77777777" w:rsidR="001D316C" w:rsidRPr="00AC10C8" w:rsidRDefault="001D316C" w:rsidP="000F1319">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 xml:space="preserve">800 </w:t>
            </w:r>
          </w:p>
        </w:tc>
      </w:tr>
      <w:tr w:rsidR="001D316C" w14:paraId="1750AD4E" w14:textId="77777777" w:rsidTr="0067705D">
        <w:trPr>
          <w:trHeight w:val="730"/>
        </w:trPr>
        <w:tc>
          <w:tcPr>
            <w:tcW w:w="775" w:type="pct"/>
            <w:vMerge w:val="restart"/>
            <w:tcBorders>
              <w:top w:val="nil"/>
              <w:left w:val="nil"/>
              <w:right w:val="nil"/>
            </w:tcBorders>
          </w:tcPr>
          <w:p w14:paraId="45075935" w14:textId="77777777" w:rsidR="001D316C" w:rsidRPr="00AC10C8" w:rsidRDefault="001D316C" w:rsidP="003731E3">
            <w:pPr>
              <w:pStyle w:val="NormalIndented"/>
              <w:rPr>
                <w:rFonts w:eastAsia="Times New Roman"/>
                <w:iCs/>
                <w:szCs w:val="17"/>
              </w:rPr>
            </w:pPr>
            <w:r w:rsidRPr="00AC10C8">
              <w:rPr>
                <w:rFonts w:asciiTheme="minorHAnsi" w:eastAsia="Times New Roman" w:hAnsiTheme="minorHAnsi"/>
                <w:iCs/>
                <w:szCs w:val="17"/>
                <w:lang w:eastAsia="en-US"/>
              </w:rPr>
              <w:t>Objective 3: Promoting women’s economic empowerment, including ethnic minorities</w:t>
            </w:r>
          </w:p>
        </w:tc>
        <w:tc>
          <w:tcPr>
            <w:tcW w:w="2477" w:type="pct"/>
            <w:tcBorders>
              <w:top w:val="nil"/>
              <w:left w:val="nil"/>
              <w:bottom w:val="nil"/>
              <w:right w:val="nil"/>
            </w:tcBorders>
          </w:tcPr>
          <w:p w14:paraId="45F60E8F" w14:textId="77777777" w:rsidR="001D316C" w:rsidRPr="00AC10C8" w:rsidRDefault="001D316C" w:rsidP="003731E3">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3.1  Number of women with increased incomes through improved economic engagement</w:t>
            </w:r>
          </w:p>
        </w:tc>
        <w:tc>
          <w:tcPr>
            <w:tcW w:w="1748" w:type="pct"/>
            <w:tcBorders>
              <w:top w:val="nil"/>
              <w:left w:val="nil"/>
              <w:bottom w:val="nil"/>
              <w:right w:val="nil"/>
            </w:tcBorders>
          </w:tcPr>
          <w:p w14:paraId="0B9968A8" w14:textId="77777777" w:rsidR="001D316C" w:rsidRPr="00AC10C8" w:rsidRDefault="001D316C" w:rsidP="003731E3">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12,117</w:t>
            </w:r>
          </w:p>
        </w:tc>
      </w:tr>
      <w:tr w:rsidR="001D316C" w14:paraId="46700672" w14:textId="77777777" w:rsidTr="0067705D">
        <w:trPr>
          <w:trHeight w:val="730"/>
        </w:trPr>
        <w:tc>
          <w:tcPr>
            <w:tcW w:w="775" w:type="pct"/>
            <w:vMerge/>
            <w:tcBorders>
              <w:left w:val="nil"/>
              <w:right w:val="nil"/>
            </w:tcBorders>
          </w:tcPr>
          <w:p w14:paraId="0D154CA0" w14:textId="77777777" w:rsidR="001D316C" w:rsidRPr="00AC10C8" w:rsidRDefault="001D316C" w:rsidP="003731E3">
            <w:pPr>
              <w:pStyle w:val="NormalIndented"/>
              <w:rPr>
                <w:rFonts w:eastAsia="Times New Roman"/>
                <w:iCs/>
                <w:szCs w:val="17"/>
              </w:rPr>
            </w:pPr>
          </w:p>
        </w:tc>
        <w:tc>
          <w:tcPr>
            <w:tcW w:w="2477" w:type="pct"/>
            <w:tcBorders>
              <w:top w:val="nil"/>
              <w:left w:val="nil"/>
              <w:bottom w:val="nil"/>
              <w:right w:val="nil"/>
            </w:tcBorders>
          </w:tcPr>
          <w:p w14:paraId="05294DF3" w14:textId="77777777" w:rsidR="001D316C" w:rsidRPr="00AC10C8" w:rsidRDefault="001D316C" w:rsidP="006440E7">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3.2  Number of firms actively implementing gender equality roadmap</w:t>
            </w:r>
          </w:p>
        </w:tc>
        <w:tc>
          <w:tcPr>
            <w:tcW w:w="1748" w:type="pct"/>
            <w:tcBorders>
              <w:top w:val="nil"/>
              <w:left w:val="nil"/>
              <w:bottom w:val="nil"/>
              <w:right w:val="nil"/>
            </w:tcBorders>
          </w:tcPr>
          <w:p w14:paraId="1CA0231E" w14:textId="77777777" w:rsidR="001D316C" w:rsidRPr="00AC10C8" w:rsidRDefault="001D316C" w:rsidP="003731E3">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 xml:space="preserve">Five new members of the </w:t>
            </w:r>
            <w:r w:rsidRPr="001C3A29">
              <w:rPr>
                <w:rFonts w:eastAsia="Times New Roman"/>
                <w:i/>
                <w:iCs/>
                <w:szCs w:val="17"/>
              </w:rPr>
              <w:t>Investing in Women</w:t>
            </w:r>
            <w:r w:rsidRPr="00AC10C8">
              <w:rPr>
                <w:rFonts w:asciiTheme="minorHAnsi" w:eastAsia="Times New Roman" w:hAnsiTheme="minorHAnsi"/>
                <w:iCs/>
                <w:szCs w:val="17"/>
                <w:lang w:eastAsia="en-US"/>
              </w:rPr>
              <w:t xml:space="preserve"> business coalition complete Economic Dividends for Gender Equality (EDGE) certification</w:t>
            </w:r>
          </w:p>
        </w:tc>
      </w:tr>
      <w:tr w:rsidR="001D316C" w14:paraId="105DE13F" w14:textId="77777777" w:rsidTr="0067705D">
        <w:trPr>
          <w:trHeight w:val="730"/>
        </w:trPr>
        <w:tc>
          <w:tcPr>
            <w:tcW w:w="775" w:type="pct"/>
            <w:vMerge/>
            <w:tcBorders>
              <w:left w:val="nil"/>
              <w:bottom w:val="nil"/>
              <w:right w:val="nil"/>
            </w:tcBorders>
          </w:tcPr>
          <w:p w14:paraId="52B4275E" w14:textId="77777777" w:rsidR="001D316C" w:rsidRPr="00AC10C8" w:rsidRDefault="001D316C" w:rsidP="003731E3">
            <w:pPr>
              <w:pStyle w:val="NormalIndented"/>
              <w:rPr>
                <w:rFonts w:eastAsia="Times New Roman"/>
                <w:iCs/>
                <w:szCs w:val="17"/>
              </w:rPr>
            </w:pPr>
          </w:p>
        </w:tc>
        <w:tc>
          <w:tcPr>
            <w:tcW w:w="2477" w:type="pct"/>
            <w:tcBorders>
              <w:top w:val="nil"/>
              <w:left w:val="nil"/>
              <w:bottom w:val="nil"/>
              <w:right w:val="nil"/>
            </w:tcBorders>
          </w:tcPr>
          <w:p w14:paraId="645726D3" w14:textId="77777777" w:rsidR="001D316C" w:rsidRPr="00AC10C8" w:rsidRDefault="001D316C" w:rsidP="00DB6EDE">
            <w:pPr>
              <w:pStyle w:val="NormalIndented"/>
              <w:rPr>
                <w:rFonts w:asciiTheme="minorHAnsi" w:eastAsia="Times New Roman" w:hAnsiTheme="minorHAnsi"/>
                <w:iCs/>
                <w:szCs w:val="17"/>
                <w:lang w:eastAsia="en-US"/>
              </w:rPr>
            </w:pPr>
            <w:r w:rsidRPr="00AC10C8">
              <w:rPr>
                <w:rFonts w:asciiTheme="minorHAnsi" w:eastAsia="Times New Roman" w:hAnsiTheme="minorHAnsi"/>
                <w:iCs/>
                <w:szCs w:val="17"/>
                <w:lang w:eastAsia="en-US"/>
              </w:rPr>
              <w:t>3.3  Number of instances where DFAT support contributed to the interests of women (including ethnic minority women) being incorporated into Government of Vietnam’s policies, programs and services</w:t>
            </w:r>
          </w:p>
        </w:tc>
        <w:tc>
          <w:tcPr>
            <w:tcW w:w="1748" w:type="pct"/>
            <w:tcBorders>
              <w:top w:val="nil"/>
              <w:left w:val="nil"/>
              <w:bottom w:val="nil"/>
              <w:right w:val="nil"/>
            </w:tcBorders>
          </w:tcPr>
          <w:p w14:paraId="7E795925" w14:textId="77777777" w:rsidR="001D316C" w:rsidRPr="00AC10C8" w:rsidRDefault="001D316C" w:rsidP="003731E3">
            <w:pPr>
              <w:pStyle w:val="NormalIndented"/>
              <w:ind w:left="33"/>
              <w:jc w:val="center"/>
              <w:rPr>
                <w:rFonts w:asciiTheme="minorHAnsi" w:eastAsia="Times New Roman" w:hAnsiTheme="minorHAnsi"/>
                <w:iCs/>
                <w:szCs w:val="17"/>
                <w:lang w:eastAsia="en-US"/>
              </w:rPr>
            </w:pPr>
            <w:r w:rsidRPr="00AC10C8">
              <w:rPr>
                <w:rFonts w:asciiTheme="minorHAnsi" w:eastAsia="Times New Roman" w:hAnsiTheme="minorHAnsi"/>
                <w:iCs/>
                <w:szCs w:val="17"/>
                <w:lang w:eastAsia="en-US"/>
              </w:rPr>
              <w:t>21 DFAT-supported policy dialogues between government and businesses in which women participate</w:t>
            </w:r>
          </w:p>
        </w:tc>
      </w:tr>
    </w:tbl>
    <w:p w14:paraId="7C96EAA6" w14:textId="77777777" w:rsidR="00400B0F" w:rsidRPr="008821C2" w:rsidRDefault="00400B0F" w:rsidP="008821C2">
      <w:pPr>
        <w:suppressAutoHyphens w:val="0"/>
        <w:spacing w:before="360" w:after="120" w:line="300" w:lineRule="exact"/>
        <w:rPr>
          <w:rFonts w:asciiTheme="majorHAnsi" w:hAnsiTheme="majorHAnsi" w:cstheme="majorHAnsi"/>
          <w:sz w:val="38"/>
          <w:szCs w:val="38"/>
        </w:rPr>
      </w:pPr>
      <w:r>
        <w:rPr>
          <w:rFonts w:ascii="Franklin Gothic Book" w:eastAsia="Times New Roman" w:hAnsi="Franklin Gothic Book"/>
          <w:sz w:val="21"/>
        </w:rPr>
        <w:br w:type="page"/>
      </w:r>
      <w:r w:rsidRPr="008821C2">
        <w:rPr>
          <w:rFonts w:asciiTheme="majorHAnsi" w:hAnsiTheme="majorHAnsi" w:cstheme="majorHAnsi"/>
          <w:sz w:val="38"/>
          <w:szCs w:val="38"/>
        </w:rPr>
        <w:lastRenderedPageBreak/>
        <w:t>Annex C - Evaluation Planning</w:t>
      </w:r>
    </w:p>
    <w:p w14:paraId="44B4EE6C" w14:textId="77777777" w:rsidR="008821C2" w:rsidRPr="00EF26B5" w:rsidRDefault="008821C2" w:rsidP="008821C2">
      <w:pPr>
        <w:spacing w:before="360"/>
        <w:rPr>
          <w:rFonts w:eastAsiaTheme="majorEastAsia" w:cstheme="minorHAnsi"/>
          <w:caps/>
          <w:sz w:val="36"/>
          <w:szCs w:val="36"/>
        </w:rPr>
      </w:pPr>
      <w:r w:rsidRPr="00EF26B5">
        <w:rPr>
          <w:rFonts w:eastAsiaTheme="majorEastAsia" w:cstheme="minorHAnsi"/>
          <w:caps/>
          <w:sz w:val="36"/>
          <w:szCs w:val="36"/>
        </w:rPr>
        <w:t xml:space="preserve">1 List of evaluations completed in the reporting period </w:t>
      </w:r>
    </w:p>
    <w:tbl>
      <w:tblPr>
        <w:tblStyle w:val="APPR"/>
        <w:tblW w:w="14317" w:type="dxa"/>
        <w:tblLayout w:type="fixed"/>
        <w:tblLook w:val="04A0" w:firstRow="1" w:lastRow="0" w:firstColumn="1" w:lastColumn="0" w:noHBand="0" w:noVBand="1"/>
      </w:tblPr>
      <w:tblGrid>
        <w:gridCol w:w="3402"/>
        <w:gridCol w:w="1985"/>
        <w:gridCol w:w="1701"/>
        <w:gridCol w:w="2402"/>
        <w:gridCol w:w="2552"/>
        <w:gridCol w:w="2275"/>
      </w:tblGrid>
      <w:tr w:rsidR="00CE3A59" w:rsidRPr="00C61187" w14:paraId="08BB81B3" w14:textId="77777777" w:rsidTr="001C3A29">
        <w:trPr>
          <w:cnfStyle w:val="100000000000" w:firstRow="1" w:lastRow="0" w:firstColumn="0" w:lastColumn="0" w:oddVBand="0" w:evenVBand="0" w:oddHBand="0" w:evenHBand="0" w:firstRowFirstColumn="0" w:firstRowLastColumn="0" w:lastRowFirstColumn="0" w:lastRowLastColumn="0"/>
        </w:trPr>
        <w:tc>
          <w:tcPr>
            <w:tcW w:w="3360" w:type="dxa"/>
          </w:tcPr>
          <w:p w14:paraId="6C2B727C" w14:textId="77777777" w:rsidR="008821C2" w:rsidRPr="00812509" w:rsidRDefault="008821C2" w:rsidP="003731E3">
            <w:pPr>
              <w:keepLines/>
              <w:spacing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 xml:space="preserve">Investment number and name </w:t>
            </w:r>
          </w:p>
          <w:p w14:paraId="59D3E34D" w14:textId="77777777" w:rsidR="008821C2" w:rsidRPr="00812509" w:rsidRDefault="008821C2" w:rsidP="003731E3">
            <w:pPr>
              <w:keepLines/>
              <w:spacing w:line="200" w:lineRule="atLeast"/>
              <w:rPr>
                <w:rFonts w:asciiTheme="minorHAnsi" w:eastAsia="Times New Roman" w:hAnsiTheme="minorHAnsi"/>
                <w:b w:val="0"/>
                <w:iCs/>
                <w:szCs w:val="17"/>
                <w:lang w:eastAsia="en-US"/>
              </w:rPr>
            </w:pPr>
            <w:r w:rsidRPr="00812509">
              <w:rPr>
                <w:rFonts w:asciiTheme="minorHAnsi" w:eastAsia="Times New Roman" w:hAnsiTheme="minorHAnsi"/>
                <w:iCs/>
                <w:szCs w:val="17"/>
                <w:lang w:eastAsia="en-US"/>
              </w:rPr>
              <w:t xml:space="preserve">(if applicable) </w:t>
            </w:r>
          </w:p>
        </w:tc>
        <w:tc>
          <w:tcPr>
            <w:tcW w:w="1957" w:type="dxa"/>
          </w:tcPr>
          <w:p w14:paraId="30C3DC50" w14:textId="77777777" w:rsidR="008821C2" w:rsidRPr="00812509" w:rsidRDefault="008821C2" w:rsidP="003731E3">
            <w:pPr>
              <w:keepLines/>
              <w:spacing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Name of evaluation</w:t>
            </w:r>
          </w:p>
        </w:tc>
        <w:tc>
          <w:tcPr>
            <w:tcW w:w="1673" w:type="dxa"/>
          </w:tcPr>
          <w:p w14:paraId="64E7ACA5" w14:textId="77777777" w:rsidR="008821C2" w:rsidRPr="00812509" w:rsidRDefault="008821C2" w:rsidP="003731E3">
            <w:pPr>
              <w:keepLines/>
              <w:spacing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Date completed</w:t>
            </w:r>
          </w:p>
        </w:tc>
        <w:tc>
          <w:tcPr>
            <w:tcW w:w="2374" w:type="dxa"/>
          </w:tcPr>
          <w:p w14:paraId="26D73000" w14:textId="0CA2CD8A" w:rsidR="008821C2" w:rsidRPr="00812509" w:rsidRDefault="008821C2" w:rsidP="003731E3">
            <w:pPr>
              <w:keepLines/>
              <w:spacing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 xml:space="preserve">Date Evaluation report </w:t>
            </w:r>
            <w:r w:rsidR="00CE3A59">
              <w:rPr>
                <w:rFonts w:asciiTheme="minorHAnsi" w:eastAsia="Times New Roman" w:hAnsiTheme="minorHAnsi"/>
                <w:iCs/>
                <w:szCs w:val="17"/>
                <w:lang w:eastAsia="en-US"/>
              </w:rPr>
              <w:t>u</w:t>
            </w:r>
            <w:r w:rsidRPr="00812509">
              <w:rPr>
                <w:rFonts w:asciiTheme="minorHAnsi" w:eastAsia="Times New Roman" w:hAnsiTheme="minorHAnsi"/>
                <w:iCs/>
                <w:szCs w:val="17"/>
                <w:lang w:eastAsia="en-US"/>
              </w:rPr>
              <w:t>ploaded into AidWorks</w:t>
            </w:r>
          </w:p>
        </w:tc>
        <w:tc>
          <w:tcPr>
            <w:tcW w:w="2524" w:type="dxa"/>
          </w:tcPr>
          <w:p w14:paraId="285945B8" w14:textId="77777777" w:rsidR="008821C2" w:rsidRPr="00812509" w:rsidRDefault="008821C2" w:rsidP="003731E3">
            <w:pPr>
              <w:keepLines/>
              <w:spacing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Date Management response uploaded into AidWorks</w:t>
            </w:r>
          </w:p>
        </w:tc>
        <w:tc>
          <w:tcPr>
            <w:tcW w:w="2233" w:type="dxa"/>
          </w:tcPr>
          <w:p w14:paraId="03D475E5" w14:textId="77777777" w:rsidR="008821C2" w:rsidRPr="00812509" w:rsidRDefault="008821C2" w:rsidP="003731E3">
            <w:pPr>
              <w:keepLines/>
              <w:spacing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Published on website</w:t>
            </w:r>
          </w:p>
        </w:tc>
      </w:tr>
      <w:tr w:rsidR="00CE3A59" w:rsidRPr="003B5EE5" w14:paraId="1DD31C83" w14:textId="77777777" w:rsidTr="001C3A29">
        <w:trPr>
          <w:cnfStyle w:val="100000000000" w:firstRow="1" w:lastRow="0" w:firstColumn="0" w:lastColumn="0" w:oddVBand="0" w:evenVBand="0" w:oddHBand="0" w:evenHBand="0" w:firstRowFirstColumn="0" w:firstRowLastColumn="0" w:lastRowFirstColumn="0" w:lastRowLastColumn="0"/>
        </w:trPr>
        <w:tc>
          <w:tcPr>
            <w:tcW w:w="3360" w:type="dxa"/>
          </w:tcPr>
          <w:p w14:paraId="1C6B69A6" w14:textId="77777777" w:rsidR="00CD4C01" w:rsidRPr="00495DD5" w:rsidRDefault="00CD4C01" w:rsidP="003731E3">
            <w:pPr>
              <w:keepLines/>
              <w:spacing w:before="40" w:after="40" w:line="200" w:lineRule="atLeast"/>
              <w:rPr>
                <w:rFonts w:asciiTheme="minorHAnsi" w:eastAsia="Times New Roman" w:hAnsiTheme="minorHAnsi"/>
                <w:b w:val="0"/>
                <w:iCs/>
                <w:szCs w:val="17"/>
                <w:lang w:eastAsia="en-US"/>
              </w:rPr>
            </w:pPr>
            <w:r w:rsidRPr="00495DD5">
              <w:rPr>
                <w:rFonts w:asciiTheme="minorHAnsi" w:eastAsia="Times New Roman" w:hAnsiTheme="minorHAnsi"/>
                <w:b w:val="0"/>
                <w:iCs/>
                <w:szCs w:val="17"/>
                <w:lang w:eastAsia="en-US"/>
              </w:rPr>
              <w:t>INL699</w:t>
            </w:r>
            <w:r w:rsidR="00FA7D47" w:rsidRPr="00495DD5">
              <w:rPr>
                <w:rFonts w:asciiTheme="minorHAnsi" w:eastAsia="Times New Roman" w:hAnsiTheme="minorHAnsi"/>
                <w:b w:val="0"/>
                <w:iCs/>
                <w:szCs w:val="17"/>
                <w:lang w:eastAsia="en-US"/>
              </w:rPr>
              <w:t xml:space="preserve">/15A877: </w:t>
            </w:r>
            <w:r w:rsidR="00FA7D47" w:rsidRPr="001C3A29">
              <w:rPr>
                <w:rFonts w:eastAsia="Times New Roman"/>
                <w:i/>
                <w:iCs/>
                <w:szCs w:val="17"/>
              </w:rPr>
              <w:t>Women's Economic Empowerment through Agriculture Value Chain Enhancement (WEAVE)</w:t>
            </w:r>
          </w:p>
        </w:tc>
        <w:tc>
          <w:tcPr>
            <w:tcW w:w="1957" w:type="dxa"/>
          </w:tcPr>
          <w:p w14:paraId="5FC0D2EE" w14:textId="77777777" w:rsidR="00CD4C01" w:rsidRPr="0067705D" w:rsidRDefault="00FA7D47" w:rsidP="003731E3">
            <w:pPr>
              <w:keepLines/>
              <w:spacing w:before="40" w:after="40" w:line="200" w:lineRule="atLeast"/>
              <w:rPr>
                <w:rFonts w:asciiTheme="minorHAnsi" w:eastAsia="Times New Roman" w:hAnsiTheme="minorHAnsi"/>
                <w:b w:val="0"/>
                <w:iCs/>
                <w:szCs w:val="17"/>
                <w:lang w:eastAsia="en-US"/>
              </w:rPr>
            </w:pPr>
            <w:r w:rsidRPr="00495DD5">
              <w:rPr>
                <w:rFonts w:asciiTheme="minorHAnsi" w:eastAsia="Times New Roman" w:hAnsiTheme="minorHAnsi"/>
                <w:b w:val="0"/>
                <w:iCs/>
                <w:szCs w:val="17"/>
                <w:lang w:eastAsia="en-US"/>
              </w:rPr>
              <w:t>Mid-Term Review</w:t>
            </w:r>
          </w:p>
        </w:tc>
        <w:tc>
          <w:tcPr>
            <w:tcW w:w="1673" w:type="dxa"/>
          </w:tcPr>
          <w:p w14:paraId="0368D533" w14:textId="77777777" w:rsidR="00CD4C01" w:rsidRPr="0067705D" w:rsidRDefault="00DB6EDE" w:rsidP="003731E3">
            <w:pPr>
              <w:keepLines/>
              <w:spacing w:before="40" w:after="40" w:line="200" w:lineRule="atLeast"/>
              <w:rPr>
                <w:rFonts w:asciiTheme="minorHAnsi" w:eastAsia="Times New Roman" w:hAnsiTheme="minorHAnsi"/>
                <w:b w:val="0"/>
                <w:iCs/>
                <w:szCs w:val="17"/>
                <w:lang w:eastAsia="en-US"/>
              </w:rPr>
            </w:pPr>
            <w:r>
              <w:rPr>
                <w:rFonts w:asciiTheme="minorHAnsi" w:eastAsia="Times New Roman" w:hAnsiTheme="minorHAnsi"/>
                <w:b w:val="0"/>
                <w:iCs/>
                <w:szCs w:val="17"/>
                <w:lang w:eastAsia="en-US"/>
              </w:rPr>
              <w:t>June 2019</w:t>
            </w:r>
          </w:p>
        </w:tc>
        <w:tc>
          <w:tcPr>
            <w:tcW w:w="2374" w:type="dxa"/>
          </w:tcPr>
          <w:p w14:paraId="67C7A5BF" w14:textId="77777777" w:rsidR="00CD4C01" w:rsidRPr="0067705D" w:rsidRDefault="00E45C71" w:rsidP="003731E3">
            <w:pPr>
              <w:keepLines/>
              <w:spacing w:before="40" w:after="40" w:line="200" w:lineRule="atLeast"/>
              <w:rPr>
                <w:rFonts w:asciiTheme="minorHAnsi" w:eastAsia="Times New Roman" w:hAnsiTheme="minorHAnsi"/>
                <w:b w:val="0"/>
                <w:iCs/>
                <w:szCs w:val="17"/>
                <w:lang w:eastAsia="en-US"/>
              </w:rPr>
            </w:pPr>
            <w:r>
              <w:rPr>
                <w:rFonts w:asciiTheme="minorHAnsi" w:eastAsia="Times New Roman" w:hAnsiTheme="minorHAnsi"/>
                <w:b w:val="0"/>
                <w:iCs/>
                <w:szCs w:val="17"/>
                <w:lang w:eastAsia="en-US"/>
              </w:rPr>
              <w:t xml:space="preserve">September </w:t>
            </w:r>
            <w:r w:rsidR="00DB6EDE">
              <w:rPr>
                <w:rFonts w:asciiTheme="minorHAnsi" w:eastAsia="Times New Roman" w:hAnsiTheme="minorHAnsi"/>
                <w:b w:val="0"/>
                <w:iCs/>
                <w:szCs w:val="17"/>
                <w:lang w:eastAsia="en-US"/>
              </w:rPr>
              <w:t>2019</w:t>
            </w:r>
          </w:p>
        </w:tc>
        <w:tc>
          <w:tcPr>
            <w:tcW w:w="2524" w:type="dxa"/>
          </w:tcPr>
          <w:p w14:paraId="712E6E45" w14:textId="77777777" w:rsidR="00CD4C01" w:rsidRPr="0067705D" w:rsidRDefault="00DB6EDE" w:rsidP="003731E3">
            <w:pPr>
              <w:keepLines/>
              <w:spacing w:before="40" w:after="40" w:line="200" w:lineRule="atLeast"/>
              <w:rPr>
                <w:rFonts w:asciiTheme="minorHAnsi" w:eastAsia="Times New Roman" w:hAnsiTheme="minorHAnsi"/>
                <w:b w:val="0"/>
                <w:iCs/>
                <w:szCs w:val="17"/>
                <w:lang w:eastAsia="en-US"/>
              </w:rPr>
            </w:pPr>
            <w:r>
              <w:rPr>
                <w:rFonts w:asciiTheme="minorHAnsi" w:eastAsia="Times New Roman" w:hAnsiTheme="minorHAnsi"/>
                <w:b w:val="0"/>
                <w:iCs/>
                <w:szCs w:val="17"/>
                <w:lang w:eastAsia="en-US"/>
              </w:rPr>
              <w:t>-</w:t>
            </w:r>
          </w:p>
        </w:tc>
        <w:tc>
          <w:tcPr>
            <w:tcW w:w="2233" w:type="dxa"/>
          </w:tcPr>
          <w:p w14:paraId="1D493DC3" w14:textId="77777777" w:rsidR="00CD4C01" w:rsidRPr="0067705D" w:rsidRDefault="00DB6EDE" w:rsidP="003731E3">
            <w:pPr>
              <w:keepLines/>
              <w:spacing w:before="40" w:after="40" w:line="200" w:lineRule="atLeast"/>
              <w:rPr>
                <w:rFonts w:asciiTheme="minorHAnsi" w:eastAsia="Times New Roman" w:hAnsiTheme="minorHAnsi"/>
                <w:b w:val="0"/>
                <w:iCs/>
                <w:szCs w:val="17"/>
                <w:lang w:eastAsia="en-US"/>
              </w:rPr>
            </w:pPr>
            <w:r w:rsidRPr="00495DD5">
              <w:rPr>
                <w:rFonts w:asciiTheme="minorHAnsi" w:eastAsia="Times New Roman" w:hAnsiTheme="minorHAnsi"/>
                <w:b w:val="0"/>
                <w:iCs/>
                <w:szCs w:val="17"/>
                <w:lang w:eastAsia="en-US"/>
              </w:rPr>
              <w:t>September 2019</w:t>
            </w:r>
          </w:p>
        </w:tc>
      </w:tr>
      <w:tr w:rsidR="00CE3A59" w:rsidRPr="003B5EE5" w14:paraId="257C2E90" w14:textId="77777777" w:rsidTr="001C3A29">
        <w:trPr>
          <w:cnfStyle w:val="100000000000" w:firstRow="1" w:lastRow="0" w:firstColumn="0" w:lastColumn="0" w:oddVBand="0" w:evenVBand="0" w:oddHBand="0" w:evenHBand="0" w:firstRowFirstColumn="0" w:firstRowLastColumn="0" w:lastRowFirstColumn="0" w:lastRowLastColumn="0"/>
        </w:trPr>
        <w:tc>
          <w:tcPr>
            <w:tcW w:w="3360" w:type="dxa"/>
          </w:tcPr>
          <w:p w14:paraId="46F989AF" w14:textId="77777777" w:rsidR="00904E69" w:rsidRPr="00CC63D8" w:rsidRDefault="0085366C" w:rsidP="003731E3">
            <w:pPr>
              <w:keepLines/>
              <w:spacing w:before="40" w:after="40" w:line="200" w:lineRule="atLeast"/>
              <w:rPr>
                <w:rFonts w:asciiTheme="minorHAnsi" w:eastAsia="Times New Roman" w:hAnsiTheme="minorHAnsi"/>
                <w:b w:val="0"/>
                <w:iCs/>
                <w:szCs w:val="17"/>
                <w:lang w:eastAsia="en-US"/>
              </w:rPr>
            </w:pPr>
            <w:r w:rsidRPr="00CC63D8">
              <w:rPr>
                <w:rFonts w:asciiTheme="minorHAnsi" w:eastAsia="Times New Roman" w:hAnsiTheme="minorHAnsi"/>
                <w:b w:val="0"/>
                <w:iCs/>
                <w:szCs w:val="17"/>
                <w:lang w:eastAsia="en-US"/>
              </w:rPr>
              <w:t xml:space="preserve">INL487 </w:t>
            </w:r>
            <w:r w:rsidR="005521E9" w:rsidRPr="00CC63D8">
              <w:rPr>
                <w:rFonts w:asciiTheme="minorHAnsi" w:eastAsia="Times New Roman" w:hAnsiTheme="minorHAnsi"/>
                <w:b w:val="0"/>
                <w:iCs/>
                <w:szCs w:val="17"/>
                <w:lang w:eastAsia="en-US"/>
              </w:rPr>
              <w:t>SO1: Human Resource Development Facility</w:t>
            </w:r>
            <w:r w:rsidR="00E45C71">
              <w:rPr>
                <w:rFonts w:asciiTheme="minorHAnsi" w:eastAsia="Times New Roman" w:hAnsiTheme="minorHAnsi"/>
                <w:b w:val="0"/>
                <w:iCs/>
                <w:szCs w:val="17"/>
                <w:lang w:eastAsia="en-US"/>
              </w:rPr>
              <w:t xml:space="preserve"> (</w:t>
            </w:r>
            <w:r w:rsidR="00E45C71" w:rsidRPr="001C3A29">
              <w:rPr>
                <w:rFonts w:eastAsia="Times New Roman"/>
                <w:i/>
                <w:iCs/>
                <w:szCs w:val="17"/>
              </w:rPr>
              <w:t>Aus4Skills</w:t>
            </w:r>
            <w:r w:rsidR="00E45C71">
              <w:rPr>
                <w:rFonts w:asciiTheme="minorHAnsi" w:eastAsia="Times New Roman" w:hAnsiTheme="minorHAnsi"/>
                <w:b w:val="0"/>
                <w:iCs/>
                <w:szCs w:val="17"/>
                <w:lang w:eastAsia="en-US"/>
              </w:rPr>
              <w:t>)</w:t>
            </w:r>
          </w:p>
        </w:tc>
        <w:tc>
          <w:tcPr>
            <w:tcW w:w="1957" w:type="dxa"/>
          </w:tcPr>
          <w:p w14:paraId="6E23CBF9" w14:textId="77777777" w:rsidR="00904E69" w:rsidRPr="00CC63D8" w:rsidRDefault="005521E9" w:rsidP="003731E3">
            <w:pPr>
              <w:keepLines/>
              <w:spacing w:before="40" w:after="40" w:line="200" w:lineRule="atLeast"/>
              <w:rPr>
                <w:rFonts w:asciiTheme="minorHAnsi" w:eastAsia="Times New Roman" w:hAnsiTheme="minorHAnsi"/>
                <w:b w:val="0"/>
                <w:iCs/>
                <w:szCs w:val="17"/>
                <w:lang w:eastAsia="en-US"/>
              </w:rPr>
            </w:pPr>
            <w:r w:rsidRPr="00CC63D8">
              <w:rPr>
                <w:rFonts w:asciiTheme="minorHAnsi" w:eastAsia="Times New Roman" w:hAnsiTheme="minorHAnsi"/>
                <w:b w:val="0"/>
                <w:iCs/>
                <w:szCs w:val="17"/>
                <w:lang w:eastAsia="en-US"/>
              </w:rPr>
              <w:t>Mid-Term Review</w:t>
            </w:r>
          </w:p>
        </w:tc>
        <w:tc>
          <w:tcPr>
            <w:tcW w:w="1673" w:type="dxa"/>
          </w:tcPr>
          <w:p w14:paraId="6E5501A5" w14:textId="77777777" w:rsidR="00904E69" w:rsidRPr="00CC63D8" w:rsidRDefault="005521E9" w:rsidP="003731E3">
            <w:pPr>
              <w:keepLines/>
              <w:spacing w:before="40" w:after="40" w:line="200" w:lineRule="atLeast"/>
              <w:rPr>
                <w:rFonts w:asciiTheme="minorHAnsi" w:eastAsia="Times New Roman" w:hAnsiTheme="minorHAnsi"/>
                <w:b w:val="0"/>
                <w:iCs/>
                <w:szCs w:val="17"/>
                <w:lang w:eastAsia="en-US"/>
              </w:rPr>
            </w:pPr>
            <w:r w:rsidRPr="00CC63D8">
              <w:rPr>
                <w:rFonts w:asciiTheme="minorHAnsi" w:eastAsia="Times New Roman" w:hAnsiTheme="minorHAnsi"/>
                <w:b w:val="0"/>
                <w:iCs/>
                <w:szCs w:val="17"/>
                <w:lang w:eastAsia="en-US"/>
              </w:rPr>
              <w:t>Dec</w:t>
            </w:r>
            <w:r w:rsidR="00DB6EDE">
              <w:rPr>
                <w:rFonts w:asciiTheme="minorHAnsi" w:eastAsia="Times New Roman" w:hAnsiTheme="minorHAnsi"/>
                <w:b w:val="0"/>
                <w:iCs/>
                <w:szCs w:val="17"/>
                <w:lang w:eastAsia="en-US"/>
              </w:rPr>
              <w:t>ember</w:t>
            </w:r>
            <w:r w:rsidRPr="00CC63D8">
              <w:rPr>
                <w:rFonts w:asciiTheme="minorHAnsi" w:eastAsia="Times New Roman" w:hAnsiTheme="minorHAnsi"/>
                <w:b w:val="0"/>
                <w:iCs/>
                <w:szCs w:val="17"/>
                <w:lang w:eastAsia="en-US"/>
              </w:rPr>
              <w:t xml:space="preserve"> 2018</w:t>
            </w:r>
          </w:p>
        </w:tc>
        <w:tc>
          <w:tcPr>
            <w:tcW w:w="2374" w:type="dxa"/>
          </w:tcPr>
          <w:p w14:paraId="4E2D1040" w14:textId="77777777" w:rsidR="008821C2" w:rsidRPr="00CC63D8" w:rsidRDefault="00B17A51" w:rsidP="003731E3">
            <w:pPr>
              <w:keepLines/>
              <w:spacing w:before="40" w:after="40" w:line="200" w:lineRule="atLeast"/>
              <w:rPr>
                <w:rFonts w:asciiTheme="minorHAnsi" w:eastAsia="Times New Roman" w:hAnsiTheme="minorHAnsi"/>
                <w:b w:val="0"/>
                <w:iCs/>
                <w:szCs w:val="17"/>
                <w:lang w:eastAsia="en-US"/>
              </w:rPr>
            </w:pPr>
            <w:r w:rsidRPr="00CC63D8">
              <w:rPr>
                <w:rFonts w:asciiTheme="minorHAnsi" w:eastAsia="Times New Roman" w:hAnsiTheme="minorHAnsi"/>
                <w:b w:val="0"/>
                <w:iCs/>
                <w:szCs w:val="17"/>
                <w:lang w:eastAsia="en-US"/>
              </w:rPr>
              <w:t>Aug</w:t>
            </w:r>
            <w:r w:rsidR="00DB6EDE">
              <w:rPr>
                <w:rFonts w:asciiTheme="minorHAnsi" w:eastAsia="Times New Roman" w:hAnsiTheme="minorHAnsi"/>
                <w:b w:val="0"/>
                <w:iCs/>
                <w:szCs w:val="17"/>
                <w:lang w:eastAsia="en-US"/>
              </w:rPr>
              <w:t>ust</w:t>
            </w:r>
            <w:r w:rsidRPr="00CC63D8">
              <w:rPr>
                <w:rFonts w:asciiTheme="minorHAnsi" w:eastAsia="Times New Roman" w:hAnsiTheme="minorHAnsi"/>
                <w:b w:val="0"/>
                <w:iCs/>
                <w:szCs w:val="17"/>
                <w:lang w:eastAsia="en-US"/>
              </w:rPr>
              <w:t xml:space="preserve"> 2019</w:t>
            </w:r>
            <w:r w:rsidR="008821C2" w:rsidRPr="00CC63D8">
              <w:rPr>
                <w:rFonts w:asciiTheme="minorHAnsi" w:eastAsia="Times New Roman" w:hAnsiTheme="minorHAnsi"/>
                <w:b w:val="0"/>
                <w:iCs/>
                <w:szCs w:val="17"/>
                <w:lang w:eastAsia="en-US"/>
              </w:rPr>
              <w:t xml:space="preserve"> </w:t>
            </w:r>
          </w:p>
        </w:tc>
        <w:tc>
          <w:tcPr>
            <w:tcW w:w="2524" w:type="dxa"/>
          </w:tcPr>
          <w:p w14:paraId="31D54416" w14:textId="77777777" w:rsidR="008821C2" w:rsidRPr="00CC63D8" w:rsidRDefault="00B17A51" w:rsidP="003731E3">
            <w:pPr>
              <w:keepLines/>
              <w:spacing w:before="40" w:after="40" w:line="200" w:lineRule="atLeast"/>
              <w:rPr>
                <w:rFonts w:asciiTheme="minorHAnsi" w:eastAsia="Times New Roman" w:hAnsiTheme="minorHAnsi"/>
                <w:b w:val="0"/>
                <w:iCs/>
                <w:szCs w:val="17"/>
                <w:lang w:eastAsia="en-US"/>
              </w:rPr>
            </w:pPr>
            <w:r w:rsidRPr="00CC63D8">
              <w:rPr>
                <w:rFonts w:asciiTheme="minorHAnsi" w:eastAsia="Times New Roman" w:hAnsiTheme="minorHAnsi"/>
                <w:b w:val="0"/>
                <w:iCs/>
                <w:szCs w:val="17"/>
                <w:lang w:eastAsia="en-US"/>
              </w:rPr>
              <w:t>Aug</w:t>
            </w:r>
            <w:r w:rsidR="00DB6EDE">
              <w:rPr>
                <w:rFonts w:asciiTheme="minorHAnsi" w:eastAsia="Times New Roman" w:hAnsiTheme="minorHAnsi"/>
                <w:b w:val="0"/>
                <w:iCs/>
                <w:szCs w:val="17"/>
                <w:lang w:eastAsia="en-US"/>
              </w:rPr>
              <w:t>ust</w:t>
            </w:r>
            <w:r w:rsidRPr="00CC63D8">
              <w:rPr>
                <w:rFonts w:asciiTheme="minorHAnsi" w:eastAsia="Times New Roman" w:hAnsiTheme="minorHAnsi"/>
                <w:b w:val="0"/>
                <w:iCs/>
                <w:szCs w:val="17"/>
                <w:lang w:eastAsia="en-US"/>
              </w:rPr>
              <w:t xml:space="preserve"> 2019</w:t>
            </w:r>
          </w:p>
        </w:tc>
        <w:tc>
          <w:tcPr>
            <w:tcW w:w="2233" w:type="dxa"/>
          </w:tcPr>
          <w:p w14:paraId="5DA1DBDA" w14:textId="77777777" w:rsidR="00904E69" w:rsidRPr="00CC63D8" w:rsidRDefault="005521E9" w:rsidP="003731E3">
            <w:pPr>
              <w:keepLines/>
              <w:spacing w:before="40" w:after="40" w:line="200" w:lineRule="atLeast"/>
              <w:rPr>
                <w:rFonts w:asciiTheme="minorHAnsi" w:eastAsia="Times New Roman" w:hAnsiTheme="minorHAnsi"/>
                <w:b w:val="0"/>
                <w:iCs/>
                <w:szCs w:val="17"/>
                <w:lang w:eastAsia="en-US"/>
              </w:rPr>
            </w:pPr>
            <w:r w:rsidRPr="00CC63D8">
              <w:rPr>
                <w:rFonts w:asciiTheme="minorHAnsi" w:eastAsia="Times New Roman" w:hAnsiTheme="minorHAnsi"/>
                <w:b w:val="0"/>
                <w:iCs/>
                <w:szCs w:val="17"/>
                <w:lang w:eastAsia="en-US"/>
              </w:rPr>
              <w:t>July 2019</w:t>
            </w:r>
          </w:p>
        </w:tc>
      </w:tr>
    </w:tbl>
    <w:p w14:paraId="28130129" w14:textId="77777777" w:rsidR="008821C2" w:rsidRPr="00EF26B5" w:rsidRDefault="008821C2" w:rsidP="008821C2">
      <w:pPr>
        <w:spacing w:before="360"/>
        <w:rPr>
          <w:rFonts w:eastAsiaTheme="majorEastAsia" w:cstheme="minorHAnsi"/>
          <w:caps/>
          <w:sz w:val="36"/>
          <w:szCs w:val="36"/>
        </w:rPr>
      </w:pPr>
      <w:r w:rsidRPr="00EF26B5">
        <w:rPr>
          <w:rFonts w:eastAsiaTheme="majorEastAsia" w:cstheme="minorHAnsi"/>
          <w:caps/>
          <w:sz w:val="36"/>
          <w:szCs w:val="36"/>
        </w:rPr>
        <w:t>2 List of program prioritised evaluations planned for the next 12 months</w:t>
      </w:r>
    </w:p>
    <w:tbl>
      <w:tblPr>
        <w:tblStyle w:val="APPR"/>
        <w:tblW w:w="14355" w:type="dxa"/>
        <w:tblLook w:val="0600" w:firstRow="0" w:lastRow="0" w:firstColumn="0" w:lastColumn="0" w:noHBand="1" w:noVBand="1"/>
      </w:tblPr>
      <w:tblGrid>
        <w:gridCol w:w="2486"/>
        <w:gridCol w:w="2384"/>
        <w:gridCol w:w="2218"/>
        <w:gridCol w:w="2132"/>
        <w:gridCol w:w="2353"/>
        <w:gridCol w:w="2782"/>
      </w:tblGrid>
      <w:tr w:rsidR="008821C2" w:rsidRPr="00C61187" w14:paraId="32A2D443" w14:textId="77777777" w:rsidTr="001C3A29">
        <w:tc>
          <w:tcPr>
            <w:tcW w:w="2444" w:type="dxa"/>
          </w:tcPr>
          <w:p w14:paraId="7C205A3B" w14:textId="77777777" w:rsidR="008821C2" w:rsidRPr="00812509" w:rsidRDefault="008821C2"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Evaluation title</w:t>
            </w:r>
          </w:p>
        </w:tc>
        <w:tc>
          <w:tcPr>
            <w:tcW w:w="2356" w:type="dxa"/>
          </w:tcPr>
          <w:p w14:paraId="00328F8F" w14:textId="77777777" w:rsidR="008821C2" w:rsidRPr="00812509" w:rsidRDefault="008821C2"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 xml:space="preserve">Investment number and name (if applicable) </w:t>
            </w:r>
          </w:p>
        </w:tc>
        <w:tc>
          <w:tcPr>
            <w:tcW w:w="2190" w:type="dxa"/>
          </w:tcPr>
          <w:p w14:paraId="2EBA19D2" w14:textId="77777777" w:rsidR="008821C2" w:rsidRPr="00812509" w:rsidRDefault="008821C2"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Date – planned commencement (month/year)</w:t>
            </w:r>
          </w:p>
        </w:tc>
        <w:tc>
          <w:tcPr>
            <w:tcW w:w="2104" w:type="dxa"/>
          </w:tcPr>
          <w:p w14:paraId="347D61F6" w14:textId="77777777" w:rsidR="008821C2" w:rsidRPr="00812509" w:rsidRDefault="008821C2"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Date – planned completion (month/year)</w:t>
            </w:r>
          </w:p>
        </w:tc>
        <w:tc>
          <w:tcPr>
            <w:tcW w:w="2325" w:type="dxa"/>
          </w:tcPr>
          <w:p w14:paraId="4923E5F8" w14:textId="77777777" w:rsidR="008821C2" w:rsidRPr="00812509" w:rsidRDefault="008821C2"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Purpose of evaluation</w:t>
            </w:r>
          </w:p>
        </w:tc>
        <w:tc>
          <w:tcPr>
            <w:tcW w:w="2740" w:type="dxa"/>
          </w:tcPr>
          <w:p w14:paraId="013A3F80" w14:textId="77777777" w:rsidR="008821C2" w:rsidRPr="00812509" w:rsidRDefault="008821C2"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Evaluation type</w:t>
            </w:r>
          </w:p>
        </w:tc>
      </w:tr>
      <w:tr w:rsidR="00DD4B6F" w:rsidRPr="00C61187" w14:paraId="3E888E78" w14:textId="77777777" w:rsidTr="001C3A29">
        <w:tc>
          <w:tcPr>
            <w:tcW w:w="2444" w:type="dxa"/>
          </w:tcPr>
          <w:p w14:paraId="2BB5E21D" w14:textId="77777777" w:rsidR="00DD4B6F" w:rsidRPr="00CC63D8" w:rsidRDefault="00DD4B6F" w:rsidP="003731E3">
            <w:pPr>
              <w:keepLines/>
              <w:spacing w:before="40" w:after="40" w:line="200" w:lineRule="atLeast"/>
              <w:rPr>
                <w:rFonts w:asciiTheme="minorHAnsi" w:eastAsia="Times New Roman" w:hAnsiTheme="minorHAnsi" w:cstheme="minorHAnsi"/>
                <w:iCs/>
                <w:szCs w:val="17"/>
              </w:rPr>
            </w:pPr>
            <w:r w:rsidRPr="00CC63D8">
              <w:rPr>
                <w:rFonts w:asciiTheme="minorHAnsi" w:eastAsia="Times New Roman" w:hAnsiTheme="minorHAnsi" w:cstheme="minorHAnsi"/>
                <w:iCs/>
                <w:szCs w:val="17"/>
              </w:rPr>
              <w:t>Mid-Term Review</w:t>
            </w:r>
          </w:p>
        </w:tc>
        <w:tc>
          <w:tcPr>
            <w:tcW w:w="2356" w:type="dxa"/>
          </w:tcPr>
          <w:p w14:paraId="7BB0345B" w14:textId="77777777" w:rsidR="00DD4B6F" w:rsidRPr="00CC63D8" w:rsidRDefault="00DD4B6F" w:rsidP="00A4743B">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INL733</w:t>
            </w:r>
            <w:r w:rsidR="00A4743B" w:rsidRPr="00CC63D8">
              <w:rPr>
                <w:rFonts w:asciiTheme="minorHAnsi" w:eastAsia="Times New Roman" w:hAnsiTheme="minorHAnsi"/>
                <w:iCs/>
                <w:szCs w:val="17"/>
                <w:lang w:eastAsia="en-US"/>
              </w:rPr>
              <w:t xml:space="preserve"> – </w:t>
            </w:r>
            <w:r w:rsidR="00735CCA" w:rsidRPr="001C3A29">
              <w:rPr>
                <w:rFonts w:eastAsia="Times New Roman"/>
                <w:i/>
                <w:iCs/>
                <w:szCs w:val="17"/>
              </w:rPr>
              <w:t>Australia</w:t>
            </w:r>
            <w:r w:rsidR="00A4743B" w:rsidRPr="001C3A29">
              <w:rPr>
                <w:rFonts w:eastAsia="Times New Roman"/>
                <w:i/>
                <w:iCs/>
                <w:szCs w:val="17"/>
              </w:rPr>
              <w:t xml:space="preserve"> </w:t>
            </w:r>
            <w:r w:rsidR="00735CCA" w:rsidRPr="001C3A29">
              <w:rPr>
                <w:rFonts w:eastAsia="Times New Roman"/>
                <w:i/>
                <w:iCs/>
                <w:szCs w:val="17"/>
              </w:rPr>
              <w:t>Wo</w:t>
            </w:r>
            <w:r w:rsidR="00A4743B" w:rsidRPr="001C3A29">
              <w:rPr>
                <w:rFonts w:eastAsia="Times New Roman"/>
                <w:i/>
                <w:iCs/>
                <w:szCs w:val="17"/>
              </w:rPr>
              <w:t>rld Bank Strategic Partnership P</w:t>
            </w:r>
            <w:r w:rsidR="00735CCA" w:rsidRPr="001C3A29">
              <w:rPr>
                <w:rFonts w:eastAsia="Times New Roman"/>
                <w:i/>
                <w:iCs/>
                <w:szCs w:val="17"/>
              </w:rPr>
              <w:t>hase</w:t>
            </w:r>
            <w:r w:rsidR="00735CCA" w:rsidRPr="00CC63D8">
              <w:rPr>
                <w:rFonts w:asciiTheme="minorHAnsi" w:eastAsia="Times New Roman" w:hAnsiTheme="minorHAnsi"/>
                <w:iCs/>
                <w:szCs w:val="17"/>
                <w:lang w:eastAsia="en-US"/>
              </w:rPr>
              <w:t xml:space="preserve"> 2</w:t>
            </w:r>
          </w:p>
        </w:tc>
        <w:tc>
          <w:tcPr>
            <w:tcW w:w="2190" w:type="dxa"/>
          </w:tcPr>
          <w:p w14:paraId="31D589FF" w14:textId="77777777" w:rsidR="00DD4B6F" w:rsidRPr="00CC63D8" w:rsidRDefault="00DD4B6F" w:rsidP="00904E69">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May 2019</w:t>
            </w:r>
          </w:p>
        </w:tc>
        <w:tc>
          <w:tcPr>
            <w:tcW w:w="2104" w:type="dxa"/>
          </w:tcPr>
          <w:p w14:paraId="681BD254" w14:textId="77777777" w:rsidR="00DD4B6F" w:rsidRPr="00CC63D8" w:rsidRDefault="00DB6EDE" w:rsidP="003731E3">
            <w:pPr>
              <w:keepLines/>
              <w:spacing w:before="40" w:after="40" w:line="200" w:lineRule="atLeast"/>
              <w:rPr>
                <w:rFonts w:asciiTheme="minorHAnsi" w:eastAsia="Times New Roman" w:hAnsiTheme="minorHAnsi" w:cstheme="minorHAnsi"/>
                <w:iCs/>
                <w:szCs w:val="17"/>
              </w:rPr>
            </w:pPr>
            <w:r>
              <w:rPr>
                <w:rFonts w:asciiTheme="minorHAnsi" w:eastAsia="Times New Roman" w:hAnsiTheme="minorHAnsi" w:cstheme="minorHAnsi"/>
                <w:iCs/>
                <w:szCs w:val="17"/>
              </w:rPr>
              <w:t xml:space="preserve">December </w:t>
            </w:r>
            <w:r w:rsidR="00DD4B6F" w:rsidRPr="00CC63D8">
              <w:rPr>
                <w:rFonts w:asciiTheme="minorHAnsi" w:eastAsia="Times New Roman" w:hAnsiTheme="minorHAnsi" w:cstheme="minorHAnsi"/>
                <w:iCs/>
                <w:szCs w:val="17"/>
              </w:rPr>
              <w:t>2019</w:t>
            </w:r>
          </w:p>
        </w:tc>
        <w:tc>
          <w:tcPr>
            <w:tcW w:w="2325" w:type="dxa"/>
          </w:tcPr>
          <w:p w14:paraId="0E60C06D" w14:textId="77777777" w:rsidR="00DD4B6F" w:rsidRPr="00CC63D8" w:rsidRDefault="00DD4B6F" w:rsidP="00904E69">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To assess the partnership’s performance and to provide recommendations for any mid-cycle adjustments required to improve or adjust end of program outcomes.</w:t>
            </w:r>
          </w:p>
        </w:tc>
        <w:tc>
          <w:tcPr>
            <w:tcW w:w="2740" w:type="dxa"/>
          </w:tcPr>
          <w:p w14:paraId="30C2DC42" w14:textId="77777777" w:rsidR="00DD4B6F" w:rsidRPr="00CC63D8" w:rsidRDefault="00DD4B6F" w:rsidP="003731E3">
            <w:pPr>
              <w:keepLines/>
              <w:spacing w:before="40" w:after="40" w:line="200" w:lineRule="atLeast"/>
              <w:rPr>
                <w:rFonts w:asciiTheme="minorHAnsi" w:eastAsia="Times New Roman" w:hAnsiTheme="minorHAnsi" w:cstheme="minorHAnsi"/>
                <w:iCs/>
                <w:szCs w:val="17"/>
              </w:rPr>
            </w:pPr>
            <w:r w:rsidRPr="00CC63D8">
              <w:rPr>
                <w:rFonts w:asciiTheme="minorHAnsi" w:eastAsia="Times New Roman" w:hAnsiTheme="minorHAnsi" w:cstheme="minorHAnsi"/>
                <w:iCs/>
                <w:szCs w:val="17"/>
              </w:rPr>
              <w:t>Partner-led Review</w:t>
            </w:r>
          </w:p>
        </w:tc>
      </w:tr>
      <w:tr w:rsidR="008821C2" w:rsidRPr="00C61187" w14:paraId="03B6ED7E" w14:textId="77777777" w:rsidTr="001C3A29">
        <w:tc>
          <w:tcPr>
            <w:tcW w:w="2444" w:type="dxa"/>
          </w:tcPr>
          <w:p w14:paraId="17CE57CE" w14:textId="77777777" w:rsidR="008821C2" w:rsidRPr="00CC63D8" w:rsidRDefault="00DD4B6F" w:rsidP="003731E3">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M</w:t>
            </w:r>
            <w:r w:rsidR="00904E69" w:rsidRPr="00CC63D8">
              <w:rPr>
                <w:rFonts w:asciiTheme="minorHAnsi" w:eastAsia="Times New Roman" w:hAnsiTheme="minorHAnsi"/>
                <w:iCs/>
                <w:szCs w:val="17"/>
                <w:lang w:eastAsia="en-US"/>
              </w:rPr>
              <w:t>id-Term Review</w:t>
            </w:r>
          </w:p>
        </w:tc>
        <w:tc>
          <w:tcPr>
            <w:tcW w:w="2356" w:type="dxa"/>
          </w:tcPr>
          <w:p w14:paraId="620B34E1" w14:textId="77777777" w:rsidR="008821C2" w:rsidRPr="00CC63D8" w:rsidRDefault="00904E69" w:rsidP="00904E69">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 xml:space="preserve">INL939 </w:t>
            </w:r>
            <w:r w:rsidR="00A4743B" w:rsidRPr="00CC63D8">
              <w:rPr>
                <w:rFonts w:asciiTheme="minorHAnsi" w:eastAsia="Times New Roman" w:hAnsiTheme="minorHAnsi"/>
                <w:iCs/>
                <w:szCs w:val="17"/>
                <w:lang w:eastAsia="en-US"/>
              </w:rPr>
              <w:t xml:space="preserve"> –  </w:t>
            </w:r>
            <w:r w:rsidR="0059482E" w:rsidRPr="00CC63D8">
              <w:rPr>
                <w:rFonts w:asciiTheme="minorHAnsi" w:eastAsia="Times New Roman" w:hAnsiTheme="minorHAnsi"/>
                <w:i/>
                <w:iCs/>
                <w:szCs w:val="17"/>
                <w:lang w:eastAsia="en-US"/>
              </w:rPr>
              <w:t>Aus4Reform</w:t>
            </w:r>
            <w:r w:rsidR="00A4743B" w:rsidRPr="00CC63D8">
              <w:rPr>
                <w:rFonts w:asciiTheme="minorHAnsi" w:eastAsia="Times New Roman" w:hAnsiTheme="minorHAnsi"/>
                <w:iCs/>
                <w:szCs w:val="17"/>
                <w:lang w:eastAsia="en-US"/>
              </w:rPr>
              <w:t xml:space="preserve"> </w:t>
            </w:r>
          </w:p>
        </w:tc>
        <w:tc>
          <w:tcPr>
            <w:tcW w:w="2190" w:type="dxa"/>
          </w:tcPr>
          <w:p w14:paraId="62F87AAC" w14:textId="77777777" w:rsidR="008821C2" w:rsidRPr="00CC63D8" w:rsidRDefault="00904E69" w:rsidP="00904E69">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Aug</w:t>
            </w:r>
            <w:r w:rsidR="00AB4C79" w:rsidRPr="00CC63D8">
              <w:rPr>
                <w:rFonts w:asciiTheme="minorHAnsi" w:eastAsia="Times New Roman" w:hAnsiTheme="minorHAnsi"/>
                <w:iCs/>
                <w:szCs w:val="17"/>
                <w:lang w:eastAsia="en-US"/>
              </w:rPr>
              <w:t>ust</w:t>
            </w:r>
            <w:r w:rsidRPr="00CC63D8">
              <w:rPr>
                <w:rFonts w:asciiTheme="minorHAnsi" w:eastAsia="Times New Roman" w:hAnsiTheme="minorHAnsi"/>
                <w:iCs/>
                <w:szCs w:val="17"/>
                <w:lang w:eastAsia="en-US"/>
              </w:rPr>
              <w:t xml:space="preserve"> 2019 </w:t>
            </w:r>
          </w:p>
        </w:tc>
        <w:tc>
          <w:tcPr>
            <w:tcW w:w="2104" w:type="dxa"/>
          </w:tcPr>
          <w:p w14:paraId="7186F7A4" w14:textId="77777777" w:rsidR="008821C2" w:rsidRPr="00CC63D8" w:rsidRDefault="00904E69" w:rsidP="003731E3">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January 2020</w:t>
            </w:r>
          </w:p>
        </w:tc>
        <w:tc>
          <w:tcPr>
            <w:tcW w:w="2325" w:type="dxa"/>
          </w:tcPr>
          <w:p w14:paraId="61D742A4" w14:textId="77777777" w:rsidR="008821C2" w:rsidRPr="00CC63D8" w:rsidRDefault="009D00B9" w:rsidP="009D00B9">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To assess the program’s progress towards intended outcomes and make recommendations for the remainder of implementation.</w:t>
            </w:r>
          </w:p>
        </w:tc>
        <w:tc>
          <w:tcPr>
            <w:tcW w:w="2740" w:type="dxa"/>
          </w:tcPr>
          <w:p w14:paraId="1A24755B" w14:textId="77777777" w:rsidR="008821C2" w:rsidRPr="00CC63D8" w:rsidRDefault="008821C2" w:rsidP="003731E3">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DFAT</w:t>
            </w:r>
            <w:r w:rsidR="00DB6EDE">
              <w:rPr>
                <w:rFonts w:asciiTheme="minorHAnsi" w:eastAsia="Times New Roman" w:hAnsiTheme="minorHAnsi"/>
                <w:iCs/>
                <w:szCs w:val="17"/>
                <w:lang w:eastAsia="en-US"/>
              </w:rPr>
              <w:t>-</w:t>
            </w:r>
            <w:r w:rsidRPr="00CC63D8">
              <w:rPr>
                <w:rFonts w:asciiTheme="minorHAnsi" w:eastAsia="Times New Roman" w:hAnsiTheme="minorHAnsi"/>
                <w:iCs/>
                <w:szCs w:val="17"/>
                <w:lang w:eastAsia="en-US"/>
              </w:rPr>
              <w:t>led (includ</w:t>
            </w:r>
            <w:r w:rsidR="00A4743B" w:rsidRPr="00CC63D8">
              <w:rPr>
                <w:rFonts w:asciiTheme="minorHAnsi" w:eastAsia="Times New Roman" w:hAnsiTheme="minorHAnsi"/>
                <w:iCs/>
                <w:szCs w:val="17"/>
                <w:lang w:eastAsia="en-US"/>
              </w:rPr>
              <w:t>es consultants engaged by DFAT)</w:t>
            </w:r>
          </w:p>
        </w:tc>
      </w:tr>
      <w:tr w:rsidR="00F21150" w:rsidRPr="00C61187" w14:paraId="36305D51" w14:textId="77777777" w:rsidTr="001C3A29">
        <w:tc>
          <w:tcPr>
            <w:tcW w:w="2444" w:type="dxa"/>
          </w:tcPr>
          <w:p w14:paraId="1BC1AE8D" w14:textId="77777777" w:rsidR="00F21150" w:rsidRPr="00CC63D8" w:rsidRDefault="00F21150" w:rsidP="00F21150">
            <w:pPr>
              <w:keepLines/>
              <w:spacing w:before="40" w:after="40" w:line="200" w:lineRule="atLeast"/>
              <w:rPr>
                <w:rFonts w:eastAsia="Times New Roman"/>
                <w:iCs/>
                <w:szCs w:val="17"/>
              </w:rPr>
            </w:pPr>
            <w:r w:rsidRPr="00CC63D8">
              <w:rPr>
                <w:rFonts w:asciiTheme="minorHAnsi" w:eastAsia="Times New Roman" w:hAnsiTheme="minorHAnsi" w:cstheme="minorHAnsi"/>
                <w:iCs/>
                <w:szCs w:val="17"/>
              </w:rPr>
              <w:t>Program Completion Review</w:t>
            </w:r>
          </w:p>
        </w:tc>
        <w:tc>
          <w:tcPr>
            <w:tcW w:w="2356" w:type="dxa"/>
          </w:tcPr>
          <w:p w14:paraId="70521E67" w14:textId="77777777" w:rsidR="00F21150" w:rsidRPr="00CC63D8" w:rsidRDefault="00735CCA" w:rsidP="00735CCA">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INH651 – Southern Coastal Corridor Project</w:t>
            </w:r>
          </w:p>
        </w:tc>
        <w:tc>
          <w:tcPr>
            <w:tcW w:w="2190" w:type="dxa"/>
          </w:tcPr>
          <w:p w14:paraId="196544B0" w14:textId="77777777" w:rsidR="00F21150" w:rsidRPr="00CC63D8" w:rsidRDefault="00F21150" w:rsidP="00F21150">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Nov</w:t>
            </w:r>
            <w:r w:rsidR="00DB6EDE">
              <w:rPr>
                <w:rFonts w:asciiTheme="minorHAnsi" w:eastAsia="Times New Roman" w:hAnsiTheme="minorHAnsi"/>
                <w:iCs/>
                <w:szCs w:val="17"/>
                <w:lang w:eastAsia="en-US"/>
              </w:rPr>
              <w:t>ember</w:t>
            </w:r>
            <w:r w:rsidRPr="00CC63D8">
              <w:rPr>
                <w:rFonts w:asciiTheme="minorHAnsi" w:eastAsia="Times New Roman" w:hAnsiTheme="minorHAnsi"/>
                <w:iCs/>
                <w:szCs w:val="17"/>
                <w:lang w:eastAsia="en-US"/>
              </w:rPr>
              <w:t xml:space="preserve"> 2019</w:t>
            </w:r>
          </w:p>
        </w:tc>
        <w:tc>
          <w:tcPr>
            <w:tcW w:w="2104" w:type="dxa"/>
          </w:tcPr>
          <w:p w14:paraId="5D08E3BC" w14:textId="77777777" w:rsidR="00F21150" w:rsidRPr="00CC63D8" w:rsidRDefault="00F21150" w:rsidP="00F21150">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May 2020</w:t>
            </w:r>
          </w:p>
        </w:tc>
        <w:tc>
          <w:tcPr>
            <w:tcW w:w="2325" w:type="dxa"/>
          </w:tcPr>
          <w:p w14:paraId="39158E4C" w14:textId="77777777" w:rsidR="00F21150" w:rsidRPr="00CC63D8" w:rsidRDefault="009D00B9" w:rsidP="009D00B9">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To assess performance of this co-financing project with the Asian Development Bank for road upgrades to link key economic zones in Vietnam, Cambodia, and Laos.</w:t>
            </w:r>
          </w:p>
        </w:tc>
        <w:tc>
          <w:tcPr>
            <w:tcW w:w="2740" w:type="dxa"/>
          </w:tcPr>
          <w:p w14:paraId="0B00BBC6" w14:textId="77777777" w:rsidR="00F21150" w:rsidRPr="00CC63D8" w:rsidRDefault="009D00B9" w:rsidP="00F21150">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Partner-led Review</w:t>
            </w:r>
          </w:p>
        </w:tc>
      </w:tr>
    </w:tbl>
    <w:p w14:paraId="7878C3B7" w14:textId="77777777" w:rsidR="00DB6EDE" w:rsidRDefault="00DB6EDE">
      <w:r>
        <w:br w:type="page"/>
      </w:r>
    </w:p>
    <w:tbl>
      <w:tblPr>
        <w:tblStyle w:val="APPR"/>
        <w:tblW w:w="14311" w:type="dxa"/>
        <w:tblLook w:val="0600" w:firstRow="0" w:lastRow="0" w:firstColumn="0" w:lastColumn="0" w:noHBand="1" w:noVBand="1"/>
      </w:tblPr>
      <w:tblGrid>
        <w:gridCol w:w="2486"/>
        <w:gridCol w:w="2384"/>
        <w:gridCol w:w="2070"/>
        <w:gridCol w:w="2236"/>
        <w:gridCol w:w="2353"/>
        <w:gridCol w:w="2782"/>
      </w:tblGrid>
      <w:tr w:rsidR="00DB6EDE" w:rsidRPr="00C61187" w14:paraId="0EF275AD" w14:textId="77777777" w:rsidTr="00DD3CAD">
        <w:tc>
          <w:tcPr>
            <w:tcW w:w="2444" w:type="dxa"/>
          </w:tcPr>
          <w:p w14:paraId="4BF934C6" w14:textId="77777777" w:rsidR="00DB6EDE" w:rsidRPr="00812509" w:rsidRDefault="00DB6EDE" w:rsidP="00DD3CAD">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lastRenderedPageBreak/>
              <w:t>Evaluation title</w:t>
            </w:r>
          </w:p>
        </w:tc>
        <w:tc>
          <w:tcPr>
            <w:tcW w:w="2356" w:type="dxa"/>
          </w:tcPr>
          <w:p w14:paraId="326A5BFC" w14:textId="77777777" w:rsidR="00DB6EDE" w:rsidRPr="00812509" w:rsidRDefault="00DB6EDE" w:rsidP="00DD3CAD">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 xml:space="preserve">Investment number and name (if applicable) </w:t>
            </w:r>
          </w:p>
        </w:tc>
        <w:tc>
          <w:tcPr>
            <w:tcW w:w="2042" w:type="dxa"/>
          </w:tcPr>
          <w:p w14:paraId="35579409" w14:textId="77777777" w:rsidR="00DB6EDE" w:rsidRPr="00812509" w:rsidRDefault="00DB6EDE" w:rsidP="00DD3CAD">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Date – planned commencement (month/year)</w:t>
            </w:r>
          </w:p>
        </w:tc>
        <w:tc>
          <w:tcPr>
            <w:tcW w:w="2208" w:type="dxa"/>
          </w:tcPr>
          <w:p w14:paraId="7BD6EDAA" w14:textId="77777777" w:rsidR="00DB6EDE" w:rsidRPr="00812509" w:rsidRDefault="00DB6EDE" w:rsidP="00DD3CAD">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Date – planned completion (month/year)</w:t>
            </w:r>
          </w:p>
        </w:tc>
        <w:tc>
          <w:tcPr>
            <w:tcW w:w="2325" w:type="dxa"/>
          </w:tcPr>
          <w:p w14:paraId="7F688F23" w14:textId="77777777" w:rsidR="00DB6EDE" w:rsidRPr="00812509" w:rsidRDefault="00DB6EDE" w:rsidP="00DD3CAD">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Purpose of evaluation</w:t>
            </w:r>
          </w:p>
        </w:tc>
        <w:tc>
          <w:tcPr>
            <w:tcW w:w="2740" w:type="dxa"/>
          </w:tcPr>
          <w:p w14:paraId="69481FA2" w14:textId="77777777" w:rsidR="00DB6EDE" w:rsidRPr="00812509" w:rsidRDefault="00DB6EDE" w:rsidP="00DD3CAD">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Evaluation type</w:t>
            </w:r>
          </w:p>
        </w:tc>
      </w:tr>
      <w:tr w:rsidR="009D00B9" w:rsidRPr="00C61187" w14:paraId="70CDD735" w14:textId="77777777" w:rsidTr="009D00B9">
        <w:trPr>
          <w:trHeight w:val="49"/>
        </w:trPr>
        <w:tc>
          <w:tcPr>
            <w:tcW w:w="2444" w:type="dxa"/>
          </w:tcPr>
          <w:p w14:paraId="06992FF0" w14:textId="77777777" w:rsidR="009D00B9" w:rsidRPr="00CC63D8" w:rsidRDefault="009D00B9" w:rsidP="00F21150">
            <w:pPr>
              <w:keepLines/>
              <w:spacing w:before="40" w:after="40" w:line="200" w:lineRule="atLeast"/>
              <w:rPr>
                <w:rFonts w:asciiTheme="minorHAnsi" w:eastAsia="Times New Roman" w:hAnsiTheme="minorHAnsi" w:cstheme="minorHAnsi"/>
                <w:iCs/>
                <w:szCs w:val="17"/>
              </w:rPr>
            </w:pPr>
            <w:r w:rsidRPr="00CC63D8">
              <w:rPr>
                <w:rFonts w:asciiTheme="minorHAnsi" w:eastAsia="Times New Roman" w:hAnsiTheme="minorHAnsi" w:cstheme="minorHAnsi"/>
                <w:iCs/>
                <w:szCs w:val="17"/>
              </w:rPr>
              <w:t>Mid-Term Review</w:t>
            </w:r>
          </w:p>
        </w:tc>
        <w:tc>
          <w:tcPr>
            <w:tcW w:w="2356" w:type="dxa"/>
          </w:tcPr>
          <w:p w14:paraId="3DD0C59B" w14:textId="77777777" w:rsidR="009D00B9" w:rsidRPr="00CC63D8" w:rsidRDefault="009D00B9" w:rsidP="00735CCA">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 xml:space="preserve">INL699 – </w:t>
            </w:r>
            <w:r w:rsidR="00CE6E20" w:rsidRPr="00CC63D8">
              <w:rPr>
                <w:rFonts w:asciiTheme="minorHAnsi" w:eastAsia="Times New Roman" w:hAnsiTheme="minorHAnsi"/>
                <w:i/>
                <w:iCs/>
                <w:szCs w:val="17"/>
                <w:lang w:eastAsia="en-US"/>
              </w:rPr>
              <w:t>Aus4Equality</w:t>
            </w:r>
          </w:p>
        </w:tc>
        <w:tc>
          <w:tcPr>
            <w:tcW w:w="2042" w:type="dxa"/>
          </w:tcPr>
          <w:p w14:paraId="0D39A6B9" w14:textId="77777777" w:rsidR="009D00B9" w:rsidRPr="00CC63D8" w:rsidRDefault="009D00B9" w:rsidP="00F21150">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March 2020</w:t>
            </w:r>
          </w:p>
        </w:tc>
        <w:tc>
          <w:tcPr>
            <w:tcW w:w="2208" w:type="dxa"/>
          </w:tcPr>
          <w:p w14:paraId="77BDD1C2" w14:textId="77777777" w:rsidR="009D00B9" w:rsidRPr="00CC63D8" w:rsidRDefault="008861C3" w:rsidP="00F21150">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September</w:t>
            </w:r>
            <w:r w:rsidRPr="00CC63D8">
              <w:rPr>
                <w:rFonts w:asciiTheme="minorHAnsi" w:eastAsia="Times New Roman" w:hAnsiTheme="minorHAnsi"/>
                <w:iCs/>
                <w:szCs w:val="17"/>
                <w:lang w:eastAsia="en-US"/>
              </w:rPr>
              <w:t xml:space="preserve"> </w:t>
            </w:r>
            <w:r w:rsidR="009D00B9" w:rsidRPr="00CC63D8">
              <w:rPr>
                <w:rFonts w:asciiTheme="minorHAnsi" w:eastAsia="Times New Roman" w:hAnsiTheme="minorHAnsi"/>
                <w:iCs/>
                <w:szCs w:val="17"/>
                <w:lang w:eastAsia="en-US"/>
              </w:rPr>
              <w:t>2020</w:t>
            </w:r>
          </w:p>
        </w:tc>
        <w:tc>
          <w:tcPr>
            <w:tcW w:w="2325" w:type="dxa"/>
          </w:tcPr>
          <w:p w14:paraId="4824F56A" w14:textId="77777777" w:rsidR="009D00B9" w:rsidRPr="00CC63D8" w:rsidRDefault="009D00B9" w:rsidP="009D00B9">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To assess the program’s progress towards intended outcomes and make recommendations for the remainder of implementation.</w:t>
            </w:r>
          </w:p>
        </w:tc>
        <w:tc>
          <w:tcPr>
            <w:tcW w:w="2740" w:type="dxa"/>
          </w:tcPr>
          <w:p w14:paraId="4CE7B9C0" w14:textId="77777777" w:rsidR="009D00B9" w:rsidRPr="00CC63D8" w:rsidRDefault="009D00B9" w:rsidP="00F21150">
            <w:pPr>
              <w:keepLines/>
              <w:spacing w:before="40" w:after="40" w:line="200" w:lineRule="atLeast"/>
              <w:rPr>
                <w:rFonts w:asciiTheme="minorHAnsi" w:eastAsia="Times New Roman" w:hAnsiTheme="minorHAnsi"/>
                <w:iCs/>
                <w:szCs w:val="17"/>
                <w:lang w:eastAsia="en-US"/>
              </w:rPr>
            </w:pPr>
            <w:r w:rsidRPr="00CC63D8">
              <w:rPr>
                <w:rFonts w:asciiTheme="minorHAnsi" w:eastAsia="Times New Roman" w:hAnsiTheme="minorHAnsi"/>
                <w:iCs/>
                <w:szCs w:val="17"/>
                <w:lang w:eastAsia="en-US"/>
              </w:rPr>
              <w:t>DFAT</w:t>
            </w:r>
            <w:r w:rsidR="00DB6EDE">
              <w:rPr>
                <w:rFonts w:asciiTheme="minorHAnsi" w:eastAsia="Times New Roman" w:hAnsiTheme="minorHAnsi"/>
                <w:iCs/>
                <w:szCs w:val="17"/>
                <w:lang w:eastAsia="en-US"/>
              </w:rPr>
              <w:t>-</w:t>
            </w:r>
            <w:r w:rsidRPr="00CC63D8">
              <w:rPr>
                <w:rFonts w:asciiTheme="minorHAnsi" w:eastAsia="Times New Roman" w:hAnsiTheme="minorHAnsi"/>
                <w:iCs/>
                <w:szCs w:val="17"/>
                <w:lang w:eastAsia="en-US"/>
              </w:rPr>
              <w:t>led (includes consultants engaged by DFAT)</w:t>
            </w:r>
          </w:p>
        </w:tc>
      </w:tr>
    </w:tbl>
    <w:p w14:paraId="23C61201" w14:textId="77777777" w:rsidR="00400B0F" w:rsidRPr="00C61187" w:rsidRDefault="00400B0F" w:rsidP="00400B0F">
      <w:pPr>
        <w:rPr>
          <w:b/>
        </w:rPr>
        <w:sectPr w:rsidR="00400B0F" w:rsidRPr="00C61187" w:rsidSect="001C3A29">
          <w:headerReference w:type="even" r:id="rId29"/>
          <w:headerReference w:type="default" r:id="rId30"/>
          <w:headerReference w:type="first" r:id="rId31"/>
          <w:footerReference w:type="first" r:id="rId32"/>
          <w:footnotePr>
            <w:numRestart w:val="eachPage"/>
          </w:footnotePr>
          <w:pgSz w:w="16838" w:h="11906" w:orient="landscape" w:code="9"/>
          <w:pgMar w:top="1272" w:right="1814" w:bottom="851" w:left="851" w:header="709" w:footer="230" w:gutter="0"/>
          <w:cols w:space="708"/>
          <w:titlePg/>
          <w:docGrid w:linePitch="360"/>
        </w:sectPr>
      </w:pPr>
    </w:p>
    <w:p w14:paraId="00AD6CAF" w14:textId="77777777" w:rsidR="00400B0F" w:rsidRPr="00901B73" w:rsidRDefault="00400B0F" w:rsidP="00901B73">
      <w:pPr>
        <w:keepNext/>
        <w:tabs>
          <w:tab w:val="left" w:pos="1560"/>
        </w:tabs>
        <w:spacing w:before="360" w:after="120" w:line="300" w:lineRule="exact"/>
        <w:outlineLvl w:val="1"/>
        <w:rPr>
          <w:rFonts w:asciiTheme="majorHAnsi" w:eastAsiaTheme="majorEastAsia" w:hAnsiTheme="majorHAnsi" w:cstheme="majorHAnsi"/>
          <w:bCs/>
          <w:iCs/>
          <w:caps/>
          <w:spacing w:val="-10"/>
          <w:kern w:val="28"/>
          <w:sz w:val="38"/>
          <w:szCs w:val="24"/>
        </w:rPr>
      </w:pPr>
      <w:r w:rsidRPr="00901B73">
        <w:rPr>
          <w:rFonts w:asciiTheme="majorHAnsi" w:eastAsiaTheme="majorEastAsia" w:hAnsiTheme="majorHAnsi" w:cstheme="majorHAnsi"/>
          <w:bCs/>
          <w:iCs/>
          <w:caps/>
          <w:spacing w:val="-10"/>
          <w:kern w:val="28"/>
          <w:sz w:val="38"/>
          <w:szCs w:val="24"/>
        </w:rPr>
        <w:lastRenderedPageBreak/>
        <w:t>Annex D - Aid Quality Check ratings</w:t>
      </w:r>
    </w:p>
    <w:p w14:paraId="182F3185" w14:textId="77777777" w:rsidR="00901B73" w:rsidRPr="00EF26B5" w:rsidRDefault="00901B73" w:rsidP="00901B73">
      <w:pPr>
        <w:pStyle w:val="ListBullet"/>
        <w:tabs>
          <w:tab w:val="clear" w:pos="284"/>
        </w:tabs>
        <w:spacing w:before="400"/>
        <w:rPr>
          <w:rFonts w:asciiTheme="minorHAnsi" w:eastAsiaTheme="majorEastAsia" w:hAnsiTheme="minorHAnsi" w:cstheme="minorHAnsi"/>
          <w:caps/>
          <w:color w:val="495965" w:themeColor="text2"/>
          <w:sz w:val="36"/>
          <w:szCs w:val="36"/>
          <w:lang w:val="en-GB" w:eastAsia="en-US"/>
        </w:rPr>
      </w:pPr>
      <w:r w:rsidRPr="00EF26B5">
        <w:rPr>
          <w:rFonts w:asciiTheme="minorHAnsi" w:eastAsiaTheme="majorEastAsia" w:hAnsiTheme="minorHAnsi" w:cstheme="minorHAnsi"/>
          <w:caps/>
          <w:color w:val="495965" w:themeColor="text2"/>
          <w:sz w:val="36"/>
          <w:szCs w:val="36"/>
          <w:lang w:val="en-GB" w:eastAsia="en-US"/>
        </w:rPr>
        <w:t>1 AQC ratings</w:t>
      </w:r>
    </w:p>
    <w:tbl>
      <w:tblPr>
        <w:tblStyle w:val="APPR"/>
        <w:tblW w:w="4865" w:type="pct"/>
        <w:tblLook w:val="0000" w:firstRow="0" w:lastRow="0" w:firstColumn="0" w:lastColumn="0" w:noHBand="0" w:noVBand="0"/>
      </w:tblPr>
      <w:tblGrid>
        <w:gridCol w:w="3114"/>
        <w:gridCol w:w="968"/>
        <w:gridCol w:w="801"/>
        <w:gridCol w:w="619"/>
        <w:gridCol w:w="619"/>
        <w:gridCol w:w="641"/>
        <w:gridCol w:w="696"/>
        <w:gridCol w:w="619"/>
        <w:gridCol w:w="668"/>
        <w:gridCol w:w="633"/>
      </w:tblGrid>
      <w:tr w:rsidR="005E0A54" w:rsidRPr="00812509" w14:paraId="76BAB628" w14:textId="77777777" w:rsidTr="00B1768C">
        <w:trPr>
          <w:cnfStyle w:val="000000010000" w:firstRow="0" w:lastRow="0" w:firstColumn="0" w:lastColumn="0" w:oddVBand="0" w:evenVBand="0" w:oddHBand="0" w:evenHBand="1" w:firstRowFirstColumn="0" w:firstRowLastColumn="0" w:lastRowFirstColumn="0" w:lastRowLastColumn="0"/>
          <w:trHeight w:val="1413"/>
        </w:trPr>
        <w:tc>
          <w:tcPr>
            <w:tcW w:w="1638" w:type="pct"/>
          </w:tcPr>
          <w:p w14:paraId="658B7AC8"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eastAsia="Times New Roman"/>
                <w:b/>
                <w:iCs/>
                <w:noProof/>
                <w:szCs w:val="17"/>
                <w:lang w:val="en-AU"/>
              </w:rPr>
              <w:drawing>
                <wp:anchor distT="0" distB="0" distL="114300" distR="114300" simplePos="0" relativeHeight="251683840" behindDoc="0" locked="0" layoutInCell="1" allowOverlap="1" wp14:anchorId="719E0B68" wp14:editId="57288134">
                  <wp:simplePos x="0" y="0"/>
                  <wp:positionH relativeFrom="column">
                    <wp:posOffset>0</wp:posOffset>
                  </wp:positionH>
                  <wp:positionV relativeFrom="paragraph">
                    <wp:posOffset>0</wp:posOffset>
                  </wp:positionV>
                  <wp:extent cx="1857375" cy="228600"/>
                  <wp:effectExtent l="0" t="0" r="9525" b="0"/>
                  <wp:wrapNone/>
                  <wp:docPr id="48" name="Picture 48"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509">
              <w:rPr>
                <w:rFonts w:asciiTheme="minorHAnsi" w:eastAsia="Times New Roman" w:hAnsiTheme="minorHAnsi"/>
                <w:b/>
                <w:iCs/>
                <w:szCs w:val="17"/>
                <w:lang w:eastAsia="en-US"/>
              </w:rPr>
              <w:t>Investment name</w:t>
            </w:r>
          </w:p>
        </w:tc>
        <w:tc>
          <w:tcPr>
            <w:tcW w:w="501" w:type="pct"/>
            <w:textDirection w:val="btLr"/>
          </w:tcPr>
          <w:p w14:paraId="32F22A3A"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Approved budget and duration</w:t>
            </w:r>
          </w:p>
        </w:tc>
        <w:tc>
          <w:tcPr>
            <w:tcW w:w="412" w:type="pct"/>
            <w:textDirection w:val="btLr"/>
          </w:tcPr>
          <w:p w14:paraId="0F4AD3E2"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year on year</w:t>
            </w:r>
          </w:p>
        </w:tc>
        <w:tc>
          <w:tcPr>
            <w:tcW w:w="315" w:type="pct"/>
            <w:textDirection w:val="btLr"/>
          </w:tcPr>
          <w:p w14:paraId="44AF2C4A"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Relevance</w:t>
            </w:r>
          </w:p>
        </w:tc>
        <w:tc>
          <w:tcPr>
            <w:tcW w:w="315" w:type="pct"/>
            <w:textDirection w:val="btLr"/>
          </w:tcPr>
          <w:p w14:paraId="0F42ECA6"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Effectiveness</w:t>
            </w:r>
          </w:p>
        </w:tc>
        <w:tc>
          <w:tcPr>
            <w:tcW w:w="327" w:type="pct"/>
            <w:textDirection w:val="btLr"/>
          </w:tcPr>
          <w:p w14:paraId="157D6703"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Efficiency</w:t>
            </w:r>
          </w:p>
        </w:tc>
        <w:tc>
          <w:tcPr>
            <w:tcW w:w="356" w:type="pct"/>
            <w:textDirection w:val="btLr"/>
          </w:tcPr>
          <w:p w14:paraId="06E5953E"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Monitoring and Evaluation</w:t>
            </w:r>
          </w:p>
        </w:tc>
        <w:tc>
          <w:tcPr>
            <w:tcW w:w="315" w:type="pct"/>
            <w:textDirection w:val="btLr"/>
          </w:tcPr>
          <w:p w14:paraId="309B1303"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Sustainability</w:t>
            </w:r>
          </w:p>
        </w:tc>
        <w:tc>
          <w:tcPr>
            <w:tcW w:w="341" w:type="pct"/>
            <w:textDirection w:val="btLr"/>
          </w:tcPr>
          <w:p w14:paraId="4835295D"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Gender equality</w:t>
            </w:r>
          </w:p>
        </w:tc>
        <w:tc>
          <w:tcPr>
            <w:tcW w:w="315" w:type="pct"/>
            <w:textDirection w:val="btLr"/>
          </w:tcPr>
          <w:p w14:paraId="3A80B55E" w14:textId="77777777" w:rsidR="005E0A54" w:rsidRPr="00812509" w:rsidRDefault="005E0A54"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Risks  and Safeguards</w:t>
            </w:r>
          </w:p>
        </w:tc>
      </w:tr>
      <w:tr w:rsidR="005E0A54" w:rsidRPr="00812509" w14:paraId="7261C998" w14:textId="77777777" w:rsidTr="00A03969">
        <w:trPr>
          <w:cnfStyle w:val="000000010000" w:firstRow="0" w:lastRow="0" w:firstColumn="0" w:lastColumn="0" w:oddVBand="0" w:evenVBand="0" w:oddHBand="0" w:evenHBand="1" w:firstRowFirstColumn="0" w:firstRowLastColumn="0" w:lastRowFirstColumn="0" w:lastRowLastColumn="0"/>
          <w:trHeight w:val="284"/>
        </w:trPr>
        <w:tc>
          <w:tcPr>
            <w:tcW w:w="1638" w:type="pct"/>
            <w:vMerge w:val="restart"/>
          </w:tcPr>
          <w:p w14:paraId="73EB02A8" w14:textId="77777777" w:rsidR="005E0A54" w:rsidRPr="00812509" w:rsidRDefault="00B1768C" w:rsidP="003731E3">
            <w:pPr>
              <w:keepLine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 xml:space="preserve">Vietnam </w:t>
            </w:r>
            <w:r w:rsidRPr="00B1768C">
              <w:rPr>
                <w:rFonts w:asciiTheme="minorHAnsi" w:eastAsia="Times New Roman" w:hAnsiTheme="minorHAnsi"/>
                <w:iCs/>
                <w:szCs w:val="17"/>
                <w:lang w:eastAsia="en-US"/>
              </w:rPr>
              <w:t>Climate Innovation Centre</w:t>
            </w:r>
          </w:p>
        </w:tc>
        <w:tc>
          <w:tcPr>
            <w:tcW w:w="501" w:type="pct"/>
            <w:vMerge w:val="restart"/>
          </w:tcPr>
          <w:p w14:paraId="19D1D70D" w14:textId="77777777" w:rsidR="005E0A54" w:rsidRPr="00497C12" w:rsidRDefault="00497C12" w:rsidP="003731E3">
            <w:pPr>
              <w:autoSpaceDE w:val="0"/>
              <w:autoSpaceDN w:val="0"/>
              <w:adjustRightInd w:val="0"/>
              <w:rPr>
                <w:rFonts w:asciiTheme="minorHAnsi" w:hAnsiTheme="minorHAnsi" w:cs="Franklin Gothic Book"/>
                <w:szCs w:val="17"/>
              </w:rPr>
            </w:pPr>
            <w:r>
              <w:rPr>
                <w:rFonts w:asciiTheme="minorHAnsi" w:hAnsiTheme="minorHAnsi" w:cs="Franklin Gothic Book"/>
                <w:szCs w:val="17"/>
              </w:rPr>
              <w:t>$</w:t>
            </w:r>
            <w:r w:rsidR="00D126C2" w:rsidRPr="00497C12">
              <w:rPr>
                <w:rFonts w:asciiTheme="minorHAnsi" w:hAnsiTheme="minorHAnsi" w:cs="Franklin Gothic Book"/>
                <w:szCs w:val="17"/>
              </w:rPr>
              <w:t>4.65</w:t>
            </w:r>
            <w:r w:rsidR="005E0A54" w:rsidRPr="00497C12">
              <w:rPr>
                <w:rFonts w:asciiTheme="minorHAnsi" w:hAnsiTheme="minorHAnsi" w:cs="Franklin Gothic Book"/>
                <w:szCs w:val="17"/>
              </w:rPr>
              <w:t xml:space="preserve">m </w:t>
            </w:r>
          </w:p>
          <w:p w14:paraId="2233D67B" w14:textId="77777777" w:rsidR="005E0A54" w:rsidRPr="00497C12" w:rsidRDefault="005E0A54" w:rsidP="00B1768C">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201</w:t>
            </w:r>
            <w:r w:rsidR="00B1768C" w:rsidRPr="00497C12">
              <w:rPr>
                <w:rFonts w:asciiTheme="minorHAnsi" w:eastAsia="Times New Roman" w:hAnsiTheme="minorHAnsi"/>
                <w:iCs/>
                <w:szCs w:val="17"/>
                <w:lang w:eastAsia="en-US"/>
              </w:rPr>
              <w:t>3-20</w:t>
            </w:r>
          </w:p>
        </w:tc>
        <w:tc>
          <w:tcPr>
            <w:tcW w:w="412" w:type="pct"/>
          </w:tcPr>
          <w:p w14:paraId="39B7EE79" w14:textId="77777777" w:rsidR="005E0A54" w:rsidRPr="00812509" w:rsidRDefault="005E0A54" w:rsidP="003731E3">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9</w:t>
            </w:r>
            <w:r w:rsidRPr="00812509">
              <w:rPr>
                <w:rFonts w:asciiTheme="minorHAnsi" w:eastAsia="Times New Roman" w:hAnsiTheme="minorHAnsi"/>
                <w:iCs/>
                <w:szCs w:val="17"/>
                <w:lang w:eastAsia="en-US"/>
              </w:rPr>
              <w:t xml:space="preserve"> AQC</w:t>
            </w:r>
          </w:p>
        </w:tc>
        <w:tc>
          <w:tcPr>
            <w:tcW w:w="315" w:type="pct"/>
            <w:shd w:val="clear" w:color="auto" w:fill="auto"/>
            <w:noWrap/>
          </w:tcPr>
          <w:p w14:paraId="60445DDD"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FFFF00"/>
            <w:noWrap/>
          </w:tcPr>
          <w:p w14:paraId="39D1D32F"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27" w:type="pct"/>
            <w:shd w:val="clear" w:color="auto" w:fill="FF9900"/>
            <w:noWrap/>
          </w:tcPr>
          <w:p w14:paraId="419F7B21"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3</w:t>
            </w:r>
          </w:p>
        </w:tc>
        <w:tc>
          <w:tcPr>
            <w:tcW w:w="356" w:type="pct"/>
            <w:shd w:val="clear" w:color="auto" w:fill="auto"/>
            <w:noWrap/>
          </w:tcPr>
          <w:p w14:paraId="1E437EA7"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auto"/>
            <w:noWrap/>
          </w:tcPr>
          <w:p w14:paraId="1E5E8218" w14:textId="77777777" w:rsidR="005E0A54" w:rsidRPr="00812509" w:rsidRDefault="00B1768C" w:rsidP="001C68D4">
            <w:pPr>
              <w:keepLines/>
              <w:tabs>
                <w:tab w:val="center" w:pos="187"/>
              </w:tab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41" w:type="pct"/>
            <w:shd w:val="clear" w:color="auto" w:fill="FFFF00"/>
            <w:noWrap/>
          </w:tcPr>
          <w:p w14:paraId="2AB199C1"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15" w:type="pct"/>
            <w:shd w:val="clear" w:color="auto" w:fill="auto"/>
          </w:tcPr>
          <w:p w14:paraId="7A643C14"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r>
      <w:tr w:rsidR="005E0A54" w:rsidRPr="00812509" w14:paraId="570EF140" w14:textId="77777777" w:rsidTr="00385D16">
        <w:trPr>
          <w:cnfStyle w:val="000000010000" w:firstRow="0" w:lastRow="0" w:firstColumn="0" w:lastColumn="0" w:oddVBand="0" w:evenVBand="0" w:oddHBand="0" w:evenHBand="1" w:firstRowFirstColumn="0" w:firstRowLastColumn="0" w:lastRowFirstColumn="0" w:lastRowLastColumn="0"/>
          <w:trHeight w:val="284"/>
        </w:trPr>
        <w:tc>
          <w:tcPr>
            <w:tcW w:w="1638" w:type="pct"/>
            <w:vMerge/>
            <w:tcBorders>
              <w:bottom w:val="single" w:sz="4" w:space="0" w:color="auto"/>
            </w:tcBorders>
          </w:tcPr>
          <w:p w14:paraId="2C7FAFA6" w14:textId="77777777" w:rsidR="005E0A54" w:rsidRPr="00812509" w:rsidRDefault="005E0A54" w:rsidP="003731E3">
            <w:pPr>
              <w:keepLines/>
              <w:spacing w:before="40" w:after="40" w:line="200" w:lineRule="atLeast"/>
              <w:rPr>
                <w:rFonts w:asciiTheme="minorHAnsi" w:eastAsia="Times New Roman" w:hAnsiTheme="minorHAnsi"/>
                <w:iCs/>
                <w:szCs w:val="17"/>
                <w:lang w:eastAsia="en-US"/>
              </w:rPr>
            </w:pPr>
          </w:p>
        </w:tc>
        <w:tc>
          <w:tcPr>
            <w:tcW w:w="501" w:type="pct"/>
            <w:vMerge/>
            <w:tcBorders>
              <w:bottom w:val="single" w:sz="4" w:space="0" w:color="auto"/>
            </w:tcBorders>
          </w:tcPr>
          <w:p w14:paraId="39824EA5" w14:textId="77777777" w:rsidR="005E0A54" w:rsidRPr="00497C12" w:rsidRDefault="005E0A54" w:rsidP="003731E3">
            <w:pPr>
              <w:keepLines/>
              <w:spacing w:before="40" w:after="40" w:line="200" w:lineRule="atLeast"/>
              <w:rPr>
                <w:rFonts w:asciiTheme="minorHAnsi" w:eastAsia="Times New Roman" w:hAnsiTheme="minorHAnsi"/>
                <w:iCs/>
                <w:szCs w:val="17"/>
                <w:lang w:eastAsia="en-US"/>
              </w:rPr>
            </w:pPr>
          </w:p>
        </w:tc>
        <w:tc>
          <w:tcPr>
            <w:tcW w:w="412" w:type="pct"/>
            <w:tcBorders>
              <w:bottom w:val="single" w:sz="4" w:space="0" w:color="auto"/>
            </w:tcBorders>
          </w:tcPr>
          <w:p w14:paraId="570FD387" w14:textId="77777777" w:rsidR="005E0A54" w:rsidRPr="00812509" w:rsidRDefault="005E0A54" w:rsidP="003731E3">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8</w:t>
            </w:r>
            <w:r w:rsidRPr="00812509">
              <w:rPr>
                <w:rFonts w:asciiTheme="minorHAnsi" w:eastAsia="Times New Roman" w:hAnsiTheme="minorHAnsi"/>
                <w:iCs/>
                <w:szCs w:val="17"/>
                <w:lang w:eastAsia="en-US"/>
              </w:rPr>
              <w:t xml:space="preserve"> AQC</w:t>
            </w:r>
          </w:p>
        </w:tc>
        <w:tc>
          <w:tcPr>
            <w:tcW w:w="315" w:type="pct"/>
            <w:tcBorders>
              <w:bottom w:val="single" w:sz="4" w:space="0" w:color="auto"/>
            </w:tcBorders>
            <w:shd w:val="clear" w:color="auto" w:fill="92D050"/>
            <w:noWrap/>
          </w:tcPr>
          <w:p w14:paraId="1532B5BE"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tcBorders>
              <w:bottom w:val="single" w:sz="4" w:space="0" w:color="auto"/>
            </w:tcBorders>
            <w:shd w:val="clear" w:color="auto" w:fill="92D050"/>
            <w:noWrap/>
          </w:tcPr>
          <w:p w14:paraId="5572E961"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27" w:type="pct"/>
            <w:tcBorders>
              <w:bottom w:val="single" w:sz="4" w:space="0" w:color="auto"/>
            </w:tcBorders>
            <w:shd w:val="clear" w:color="auto" w:fill="FFFF00"/>
            <w:noWrap/>
          </w:tcPr>
          <w:p w14:paraId="34700049"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56" w:type="pct"/>
            <w:tcBorders>
              <w:bottom w:val="single" w:sz="4" w:space="0" w:color="auto"/>
            </w:tcBorders>
            <w:shd w:val="clear" w:color="auto" w:fill="FF9900"/>
            <w:noWrap/>
          </w:tcPr>
          <w:p w14:paraId="47C7C663"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3</w:t>
            </w:r>
          </w:p>
        </w:tc>
        <w:tc>
          <w:tcPr>
            <w:tcW w:w="315" w:type="pct"/>
            <w:tcBorders>
              <w:bottom w:val="single" w:sz="4" w:space="0" w:color="auto"/>
            </w:tcBorders>
            <w:shd w:val="clear" w:color="auto" w:fill="FFFF00"/>
            <w:noWrap/>
          </w:tcPr>
          <w:p w14:paraId="5612A3F2"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41" w:type="pct"/>
            <w:tcBorders>
              <w:bottom w:val="single" w:sz="4" w:space="0" w:color="auto"/>
            </w:tcBorders>
            <w:shd w:val="clear" w:color="auto" w:fill="FFFF00"/>
            <w:noWrap/>
          </w:tcPr>
          <w:p w14:paraId="24286EE8" w14:textId="77777777" w:rsidR="005E0A54" w:rsidRPr="00812509" w:rsidRDefault="00B1768C"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15" w:type="pct"/>
            <w:tcBorders>
              <w:bottom w:val="single" w:sz="4" w:space="0" w:color="auto"/>
            </w:tcBorders>
            <w:shd w:val="clear" w:color="auto" w:fill="auto"/>
          </w:tcPr>
          <w:p w14:paraId="3E3374A7" w14:textId="77777777" w:rsidR="005E0A54" w:rsidRPr="00812509" w:rsidRDefault="005E0A54" w:rsidP="003731E3">
            <w:pPr>
              <w:keepLines/>
              <w:spacing w:before="40" w:after="40" w:line="200" w:lineRule="atLeast"/>
              <w:jc w:val="center"/>
              <w:rPr>
                <w:rFonts w:asciiTheme="minorHAnsi" w:eastAsia="Times New Roman" w:hAnsiTheme="minorHAnsi"/>
                <w:iCs/>
                <w:szCs w:val="17"/>
                <w:lang w:eastAsia="en-US"/>
              </w:rPr>
            </w:pPr>
          </w:p>
        </w:tc>
      </w:tr>
      <w:tr w:rsidR="001C68D4" w:rsidRPr="00812509" w14:paraId="0C3E5E9C" w14:textId="77777777" w:rsidTr="005A7671">
        <w:trPr>
          <w:cnfStyle w:val="000000010000" w:firstRow="0" w:lastRow="0" w:firstColumn="0" w:lastColumn="0" w:oddVBand="0" w:evenVBand="0" w:oddHBand="0" w:evenHBand="1" w:firstRowFirstColumn="0" w:firstRowLastColumn="0" w:lastRowFirstColumn="0" w:lastRowLastColumn="0"/>
          <w:trHeight w:val="284"/>
        </w:trPr>
        <w:tc>
          <w:tcPr>
            <w:tcW w:w="1638" w:type="pct"/>
            <w:vMerge w:val="restart"/>
          </w:tcPr>
          <w:p w14:paraId="734A0222"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B1768C">
              <w:rPr>
                <w:rFonts w:asciiTheme="minorHAnsi" w:eastAsia="Times New Roman" w:hAnsiTheme="minorHAnsi"/>
                <w:iCs/>
                <w:szCs w:val="17"/>
                <w:lang w:eastAsia="en-US"/>
              </w:rPr>
              <w:t>SO1: Human Resource Development Facility</w:t>
            </w:r>
            <w:r>
              <w:rPr>
                <w:rFonts w:asciiTheme="minorHAnsi" w:eastAsia="Times New Roman" w:hAnsiTheme="minorHAnsi"/>
                <w:iCs/>
                <w:szCs w:val="17"/>
                <w:lang w:eastAsia="en-US"/>
              </w:rPr>
              <w:t xml:space="preserve"> (</w:t>
            </w:r>
            <w:r w:rsidR="00C84F33" w:rsidRPr="00C84F33">
              <w:rPr>
                <w:rFonts w:asciiTheme="minorHAnsi" w:eastAsia="Times New Roman" w:hAnsiTheme="minorHAnsi"/>
                <w:i/>
                <w:iCs/>
                <w:szCs w:val="17"/>
                <w:lang w:eastAsia="en-US"/>
              </w:rPr>
              <w:t>Aus4Skills</w:t>
            </w:r>
            <w:r>
              <w:rPr>
                <w:rFonts w:asciiTheme="minorHAnsi" w:eastAsia="Times New Roman" w:hAnsiTheme="minorHAnsi"/>
                <w:iCs/>
                <w:szCs w:val="17"/>
                <w:lang w:eastAsia="en-US"/>
              </w:rPr>
              <w:t>)</w:t>
            </w:r>
          </w:p>
        </w:tc>
        <w:tc>
          <w:tcPr>
            <w:tcW w:w="501" w:type="pct"/>
            <w:vMerge w:val="restart"/>
          </w:tcPr>
          <w:p w14:paraId="7940C30A" w14:textId="77777777" w:rsidR="001C68D4" w:rsidRPr="00497C12" w:rsidRDefault="001C68D4" w:rsidP="005A7671">
            <w:pPr>
              <w:autoSpaceDE w:val="0"/>
              <w:autoSpaceDN w:val="0"/>
              <w:adjustRightInd w:val="0"/>
              <w:rPr>
                <w:rFonts w:asciiTheme="minorHAnsi" w:hAnsiTheme="minorHAnsi" w:cs="Franklin Gothic Book"/>
                <w:szCs w:val="17"/>
              </w:rPr>
            </w:pPr>
            <w:r w:rsidRPr="00497C12">
              <w:rPr>
                <w:rFonts w:asciiTheme="minorHAnsi" w:hAnsiTheme="minorHAnsi" w:cs="Franklin Gothic Book"/>
                <w:szCs w:val="17"/>
              </w:rPr>
              <w:t>$</w:t>
            </w:r>
            <w:r w:rsidR="00A03969" w:rsidRPr="00497C12">
              <w:rPr>
                <w:rFonts w:asciiTheme="minorHAnsi" w:hAnsiTheme="minorHAnsi" w:cs="Franklin Gothic Book"/>
                <w:szCs w:val="17"/>
              </w:rPr>
              <w:t>40</w:t>
            </w:r>
            <w:r w:rsidRPr="00497C12">
              <w:rPr>
                <w:rFonts w:asciiTheme="minorHAnsi" w:hAnsiTheme="minorHAnsi" w:cs="Franklin Gothic Book"/>
                <w:szCs w:val="17"/>
              </w:rPr>
              <w:t xml:space="preserve">m </w:t>
            </w:r>
          </w:p>
          <w:p w14:paraId="44875E07"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2013-20</w:t>
            </w:r>
          </w:p>
        </w:tc>
        <w:tc>
          <w:tcPr>
            <w:tcW w:w="412" w:type="pct"/>
          </w:tcPr>
          <w:p w14:paraId="182F1514"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9</w:t>
            </w:r>
            <w:r w:rsidRPr="00812509">
              <w:rPr>
                <w:rFonts w:asciiTheme="minorHAnsi" w:eastAsia="Times New Roman" w:hAnsiTheme="minorHAnsi"/>
                <w:iCs/>
                <w:szCs w:val="17"/>
                <w:lang w:eastAsia="en-US"/>
              </w:rPr>
              <w:t xml:space="preserve"> AQC</w:t>
            </w:r>
          </w:p>
        </w:tc>
        <w:tc>
          <w:tcPr>
            <w:tcW w:w="315" w:type="pct"/>
            <w:shd w:val="clear" w:color="auto" w:fill="auto"/>
            <w:noWrap/>
          </w:tcPr>
          <w:p w14:paraId="61484E45"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92D050"/>
            <w:noWrap/>
          </w:tcPr>
          <w:p w14:paraId="2DEF9B23"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27" w:type="pct"/>
            <w:shd w:val="clear" w:color="auto" w:fill="FFFF00"/>
            <w:noWrap/>
          </w:tcPr>
          <w:p w14:paraId="5C1F6109"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56" w:type="pct"/>
            <w:shd w:val="clear" w:color="auto" w:fill="auto"/>
            <w:noWrap/>
          </w:tcPr>
          <w:p w14:paraId="3ADA6F83"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auto"/>
            <w:noWrap/>
          </w:tcPr>
          <w:p w14:paraId="68F4B4E0" w14:textId="77777777" w:rsidR="001C68D4" w:rsidRPr="00812509" w:rsidRDefault="001C68D4" w:rsidP="005A7671">
            <w:pPr>
              <w:keepLines/>
              <w:tabs>
                <w:tab w:val="center" w:pos="187"/>
              </w:tab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41" w:type="pct"/>
            <w:shd w:val="clear" w:color="auto" w:fill="92D050"/>
            <w:noWrap/>
          </w:tcPr>
          <w:p w14:paraId="0ECBEFBC"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shd w:val="clear" w:color="auto" w:fill="auto"/>
          </w:tcPr>
          <w:p w14:paraId="40B8CA86"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r>
      <w:tr w:rsidR="001C68D4" w:rsidRPr="00812509" w14:paraId="2C9EBD4C" w14:textId="77777777" w:rsidTr="002A38D7">
        <w:trPr>
          <w:cnfStyle w:val="000000010000" w:firstRow="0" w:lastRow="0" w:firstColumn="0" w:lastColumn="0" w:oddVBand="0" w:evenVBand="0" w:oddHBand="0" w:evenHBand="1" w:firstRowFirstColumn="0" w:firstRowLastColumn="0" w:lastRowFirstColumn="0" w:lastRowLastColumn="0"/>
          <w:trHeight w:val="284"/>
        </w:trPr>
        <w:tc>
          <w:tcPr>
            <w:tcW w:w="1638" w:type="pct"/>
            <w:vMerge/>
            <w:tcBorders>
              <w:bottom w:val="single" w:sz="4" w:space="0" w:color="auto"/>
            </w:tcBorders>
          </w:tcPr>
          <w:p w14:paraId="4FC037AD"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p>
        </w:tc>
        <w:tc>
          <w:tcPr>
            <w:tcW w:w="501" w:type="pct"/>
            <w:vMerge/>
            <w:tcBorders>
              <w:bottom w:val="single" w:sz="4" w:space="0" w:color="auto"/>
            </w:tcBorders>
          </w:tcPr>
          <w:p w14:paraId="1C24B9BF"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p>
        </w:tc>
        <w:tc>
          <w:tcPr>
            <w:tcW w:w="412" w:type="pct"/>
            <w:tcBorders>
              <w:bottom w:val="single" w:sz="4" w:space="0" w:color="auto"/>
            </w:tcBorders>
          </w:tcPr>
          <w:p w14:paraId="47F69C51"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8</w:t>
            </w:r>
            <w:r w:rsidRPr="00812509">
              <w:rPr>
                <w:rFonts w:asciiTheme="minorHAnsi" w:eastAsia="Times New Roman" w:hAnsiTheme="minorHAnsi"/>
                <w:iCs/>
                <w:szCs w:val="17"/>
                <w:lang w:eastAsia="en-US"/>
              </w:rPr>
              <w:t xml:space="preserve"> AQC</w:t>
            </w:r>
          </w:p>
        </w:tc>
        <w:tc>
          <w:tcPr>
            <w:tcW w:w="315" w:type="pct"/>
            <w:tcBorders>
              <w:bottom w:val="single" w:sz="4" w:space="0" w:color="auto"/>
            </w:tcBorders>
            <w:shd w:val="clear" w:color="auto" w:fill="92D050"/>
            <w:noWrap/>
          </w:tcPr>
          <w:p w14:paraId="5AD7B7A6"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tcBorders>
              <w:bottom w:val="single" w:sz="4" w:space="0" w:color="auto"/>
            </w:tcBorders>
            <w:shd w:val="clear" w:color="auto" w:fill="92D050"/>
            <w:noWrap/>
          </w:tcPr>
          <w:p w14:paraId="20AD4E8C"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27" w:type="pct"/>
            <w:tcBorders>
              <w:bottom w:val="single" w:sz="4" w:space="0" w:color="auto"/>
            </w:tcBorders>
            <w:shd w:val="clear" w:color="auto" w:fill="92D050"/>
            <w:noWrap/>
          </w:tcPr>
          <w:p w14:paraId="33AB1246"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56" w:type="pct"/>
            <w:tcBorders>
              <w:bottom w:val="single" w:sz="4" w:space="0" w:color="auto"/>
            </w:tcBorders>
            <w:shd w:val="clear" w:color="auto" w:fill="92D050"/>
            <w:noWrap/>
          </w:tcPr>
          <w:p w14:paraId="44E8D0DC"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tcBorders>
              <w:bottom w:val="single" w:sz="4" w:space="0" w:color="auto"/>
            </w:tcBorders>
            <w:shd w:val="clear" w:color="auto" w:fill="FFFF00"/>
            <w:noWrap/>
          </w:tcPr>
          <w:p w14:paraId="32A16210"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41" w:type="pct"/>
            <w:tcBorders>
              <w:bottom w:val="single" w:sz="4" w:space="0" w:color="auto"/>
            </w:tcBorders>
            <w:shd w:val="clear" w:color="auto" w:fill="92D050"/>
            <w:noWrap/>
          </w:tcPr>
          <w:p w14:paraId="743BC6FE"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tcBorders>
              <w:bottom w:val="single" w:sz="4" w:space="0" w:color="auto"/>
            </w:tcBorders>
            <w:shd w:val="clear" w:color="auto" w:fill="auto"/>
          </w:tcPr>
          <w:p w14:paraId="344DED8B"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r>
      <w:tr w:rsidR="001C68D4" w:rsidRPr="00812509" w14:paraId="5565D62F" w14:textId="77777777" w:rsidTr="009C7843">
        <w:trPr>
          <w:cnfStyle w:val="000000010000" w:firstRow="0" w:lastRow="0" w:firstColumn="0" w:lastColumn="0" w:oddVBand="0" w:evenVBand="0" w:oddHBand="0" w:evenHBand="1" w:firstRowFirstColumn="0" w:firstRowLastColumn="0" w:lastRowFirstColumn="0" w:lastRowLastColumn="0"/>
          <w:trHeight w:val="284"/>
        </w:trPr>
        <w:tc>
          <w:tcPr>
            <w:tcW w:w="1638" w:type="pct"/>
            <w:vMerge w:val="restart"/>
          </w:tcPr>
          <w:p w14:paraId="60D0D13E"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B1768C">
              <w:rPr>
                <w:rFonts w:asciiTheme="minorHAnsi" w:eastAsia="Times New Roman" w:hAnsiTheme="minorHAnsi"/>
                <w:iCs/>
                <w:szCs w:val="17"/>
                <w:lang w:eastAsia="en-US"/>
              </w:rPr>
              <w:t>Australia World Bank Partnership Phase 2 (</w:t>
            </w:r>
            <w:r w:rsidR="00CE6E20" w:rsidRPr="00CE6E20">
              <w:rPr>
                <w:rFonts w:asciiTheme="minorHAnsi" w:eastAsia="Times New Roman" w:hAnsiTheme="minorHAnsi"/>
                <w:i/>
                <w:iCs/>
                <w:szCs w:val="17"/>
                <w:lang w:eastAsia="en-US"/>
              </w:rPr>
              <w:t>ABP2</w:t>
            </w:r>
            <w:r w:rsidRPr="00B1768C">
              <w:rPr>
                <w:rFonts w:asciiTheme="minorHAnsi" w:eastAsia="Times New Roman" w:hAnsiTheme="minorHAnsi"/>
                <w:iCs/>
                <w:szCs w:val="17"/>
                <w:lang w:eastAsia="en-US"/>
              </w:rPr>
              <w:t>)</w:t>
            </w:r>
          </w:p>
        </w:tc>
        <w:tc>
          <w:tcPr>
            <w:tcW w:w="501" w:type="pct"/>
            <w:vMerge w:val="restart"/>
          </w:tcPr>
          <w:p w14:paraId="45F8200C" w14:textId="77777777" w:rsidR="001C68D4" w:rsidRPr="00497C12" w:rsidRDefault="00A03969" w:rsidP="005A7671">
            <w:pPr>
              <w:autoSpaceDE w:val="0"/>
              <w:autoSpaceDN w:val="0"/>
              <w:adjustRightInd w:val="0"/>
              <w:rPr>
                <w:rFonts w:asciiTheme="minorHAnsi" w:hAnsiTheme="minorHAnsi" w:cs="Franklin Gothic Book"/>
                <w:szCs w:val="17"/>
              </w:rPr>
            </w:pPr>
            <w:r w:rsidRPr="00497C12">
              <w:rPr>
                <w:rFonts w:asciiTheme="minorHAnsi" w:hAnsiTheme="minorHAnsi" w:cs="Franklin Gothic Book"/>
                <w:szCs w:val="17"/>
              </w:rPr>
              <w:t>$25</w:t>
            </w:r>
            <w:r w:rsidR="001C68D4" w:rsidRPr="00497C12">
              <w:rPr>
                <w:rFonts w:asciiTheme="minorHAnsi" w:hAnsiTheme="minorHAnsi" w:cs="Franklin Gothic Book"/>
                <w:szCs w:val="17"/>
              </w:rPr>
              <w:t xml:space="preserve">m </w:t>
            </w:r>
          </w:p>
          <w:p w14:paraId="5AF2551C"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2013-20</w:t>
            </w:r>
          </w:p>
        </w:tc>
        <w:tc>
          <w:tcPr>
            <w:tcW w:w="412" w:type="pct"/>
          </w:tcPr>
          <w:p w14:paraId="1DB7EA77"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9</w:t>
            </w:r>
            <w:r w:rsidRPr="00812509">
              <w:rPr>
                <w:rFonts w:asciiTheme="minorHAnsi" w:eastAsia="Times New Roman" w:hAnsiTheme="minorHAnsi"/>
                <w:iCs/>
                <w:szCs w:val="17"/>
                <w:lang w:eastAsia="en-US"/>
              </w:rPr>
              <w:t xml:space="preserve"> AQC</w:t>
            </w:r>
          </w:p>
        </w:tc>
        <w:tc>
          <w:tcPr>
            <w:tcW w:w="315" w:type="pct"/>
            <w:shd w:val="clear" w:color="auto" w:fill="auto"/>
            <w:noWrap/>
          </w:tcPr>
          <w:p w14:paraId="33AAA229"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92D050"/>
            <w:noWrap/>
          </w:tcPr>
          <w:p w14:paraId="341BCAF3"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27" w:type="pct"/>
            <w:shd w:val="clear" w:color="auto" w:fill="92D050"/>
            <w:noWrap/>
          </w:tcPr>
          <w:p w14:paraId="29458DC4"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56" w:type="pct"/>
            <w:shd w:val="clear" w:color="auto" w:fill="auto"/>
            <w:noWrap/>
          </w:tcPr>
          <w:p w14:paraId="6C5C6899"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auto"/>
            <w:noWrap/>
          </w:tcPr>
          <w:p w14:paraId="3025B1F7" w14:textId="77777777" w:rsidR="001C68D4" w:rsidRPr="00812509" w:rsidRDefault="001C68D4" w:rsidP="005A7671">
            <w:pPr>
              <w:keepLines/>
              <w:tabs>
                <w:tab w:val="center" w:pos="187"/>
              </w:tab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41" w:type="pct"/>
            <w:shd w:val="clear" w:color="auto" w:fill="92D050"/>
            <w:noWrap/>
          </w:tcPr>
          <w:p w14:paraId="3129184A"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shd w:val="clear" w:color="auto" w:fill="auto"/>
          </w:tcPr>
          <w:p w14:paraId="10959445"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r>
      <w:tr w:rsidR="001C68D4" w:rsidRPr="00812509" w14:paraId="078B34CE" w14:textId="77777777" w:rsidTr="002A38D7">
        <w:trPr>
          <w:cnfStyle w:val="000000010000" w:firstRow="0" w:lastRow="0" w:firstColumn="0" w:lastColumn="0" w:oddVBand="0" w:evenVBand="0" w:oddHBand="0" w:evenHBand="1" w:firstRowFirstColumn="0" w:firstRowLastColumn="0" w:lastRowFirstColumn="0" w:lastRowLastColumn="0"/>
          <w:trHeight w:val="284"/>
        </w:trPr>
        <w:tc>
          <w:tcPr>
            <w:tcW w:w="1638" w:type="pct"/>
            <w:vMerge/>
            <w:tcBorders>
              <w:bottom w:val="single" w:sz="4" w:space="0" w:color="auto"/>
            </w:tcBorders>
          </w:tcPr>
          <w:p w14:paraId="3ED6AEFA"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p>
        </w:tc>
        <w:tc>
          <w:tcPr>
            <w:tcW w:w="501" w:type="pct"/>
            <w:vMerge/>
            <w:tcBorders>
              <w:bottom w:val="single" w:sz="4" w:space="0" w:color="auto"/>
            </w:tcBorders>
          </w:tcPr>
          <w:p w14:paraId="4D0387DC"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p>
        </w:tc>
        <w:tc>
          <w:tcPr>
            <w:tcW w:w="412" w:type="pct"/>
            <w:tcBorders>
              <w:bottom w:val="single" w:sz="4" w:space="0" w:color="auto"/>
            </w:tcBorders>
          </w:tcPr>
          <w:p w14:paraId="1B7FD100"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8</w:t>
            </w:r>
            <w:r w:rsidRPr="00812509">
              <w:rPr>
                <w:rFonts w:asciiTheme="minorHAnsi" w:eastAsia="Times New Roman" w:hAnsiTheme="minorHAnsi"/>
                <w:iCs/>
                <w:szCs w:val="17"/>
                <w:lang w:eastAsia="en-US"/>
              </w:rPr>
              <w:t xml:space="preserve"> AQC</w:t>
            </w:r>
          </w:p>
        </w:tc>
        <w:tc>
          <w:tcPr>
            <w:tcW w:w="315" w:type="pct"/>
            <w:tcBorders>
              <w:bottom w:val="single" w:sz="4" w:space="0" w:color="auto"/>
            </w:tcBorders>
            <w:shd w:val="clear" w:color="auto" w:fill="92D050"/>
            <w:noWrap/>
          </w:tcPr>
          <w:p w14:paraId="1181AAD2"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tcBorders>
              <w:bottom w:val="single" w:sz="4" w:space="0" w:color="auto"/>
            </w:tcBorders>
            <w:shd w:val="clear" w:color="auto" w:fill="FFFF00"/>
            <w:noWrap/>
          </w:tcPr>
          <w:p w14:paraId="3682E825"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27" w:type="pct"/>
            <w:tcBorders>
              <w:bottom w:val="single" w:sz="4" w:space="0" w:color="auto"/>
            </w:tcBorders>
            <w:shd w:val="clear" w:color="auto" w:fill="FFFF00"/>
            <w:noWrap/>
          </w:tcPr>
          <w:p w14:paraId="5710B393"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56" w:type="pct"/>
            <w:tcBorders>
              <w:bottom w:val="single" w:sz="4" w:space="0" w:color="auto"/>
            </w:tcBorders>
            <w:shd w:val="clear" w:color="auto" w:fill="FF9900"/>
            <w:noWrap/>
          </w:tcPr>
          <w:p w14:paraId="36C5E9F7"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3</w:t>
            </w:r>
          </w:p>
        </w:tc>
        <w:tc>
          <w:tcPr>
            <w:tcW w:w="315" w:type="pct"/>
            <w:tcBorders>
              <w:bottom w:val="single" w:sz="4" w:space="0" w:color="auto"/>
            </w:tcBorders>
            <w:shd w:val="clear" w:color="auto" w:fill="FFFF00"/>
            <w:noWrap/>
          </w:tcPr>
          <w:p w14:paraId="61AD8138"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41" w:type="pct"/>
            <w:tcBorders>
              <w:bottom w:val="single" w:sz="4" w:space="0" w:color="auto"/>
            </w:tcBorders>
            <w:shd w:val="clear" w:color="auto" w:fill="FFFF00"/>
            <w:noWrap/>
          </w:tcPr>
          <w:p w14:paraId="58432F0A" w14:textId="77777777" w:rsidR="001C68D4" w:rsidRPr="00812509" w:rsidRDefault="002A38D7"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15" w:type="pct"/>
            <w:tcBorders>
              <w:bottom w:val="single" w:sz="4" w:space="0" w:color="auto"/>
            </w:tcBorders>
            <w:shd w:val="clear" w:color="auto" w:fill="auto"/>
          </w:tcPr>
          <w:p w14:paraId="2470697A"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r>
      <w:tr w:rsidR="001C68D4" w:rsidRPr="00812509" w14:paraId="0C3C512C" w14:textId="77777777" w:rsidTr="009C7843">
        <w:trPr>
          <w:cnfStyle w:val="000000010000" w:firstRow="0" w:lastRow="0" w:firstColumn="0" w:lastColumn="0" w:oddVBand="0" w:evenVBand="0" w:oddHBand="0" w:evenHBand="1" w:firstRowFirstColumn="0" w:firstRowLastColumn="0" w:lastRowFirstColumn="0" w:lastRowLastColumn="0"/>
          <w:trHeight w:val="284"/>
        </w:trPr>
        <w:tc>
          <w:tcPr>
            <w:tcW w:w="1638" w:type="pct"/>
            <w:vMerge w:val="restart"/>
          </w:tcPr>
          <w:p w14:paraId="02758141" w14:textId="77777777" w:rsidR="001C68D4" w:rsidRPr="00812509" w:rsidRDefault="00CE6E20" w:rsidP="005A7671">
            <w:pPr>
              <w:keepLines/>
              <w:spacing w:before="40" w:after="40" w:line="200" w:lineRule="atLeast"/>
              <w:rPr>
                <w:rFonts w:asciiTheme="minorHAnsi" w:eastAsia="Times New Roman" w:hAnsiTheme="minorHAnsi"/>
                <w:iCs/>
                <w:szCs w:val="17"/>
                <w:lang w:eastAsia="en-US"/>
              </w:rPr>
            </w:pPr>
            <w:r w:rsidRPr="00CE6E20">
              <w:rPr>
                <w:rFonts w:asciiTheme="minorHAnsi" w:eastAsia="Times New Roman" w:hAnsiTheme="minorHAnsi"/>
                <w:i/>
                <w:iCs/>
                <w:szCs w:val="17"/>
                <w:lang w:eastAsia="en-US"/>
              </w:rPr>
              <w:t>Aus4Equality</w:t>
            </w:r>
          </w:p>
        </w:tc>
        <w:tc>
          <w:tcPr>
            <w:tcW w:w="501" w:type="pct"/>
            <w:vMerge w:val="restart"/>
          </w:tcPr>
          <w:p w14:paraId="70EC59DA" w14:textId="77777777" w:rsidR="001C68D4" w:rsidRPr="00497C12" w:rsidRDefault="001C68D4" w:rsidP="005A7671">
            <w:pPr>
              <w:autoSpaceDE w:val="0"/>
              <w:autoSpaceDN w:val="0"/>
              <w:adjustRightInd w:val="0"/>
              <w:rPr>
                <w:rFonts w:asciiTheme="minorHAnsi" w:hAnsiTheme="minorHAnsi" w:cs="Franklin Gothic Book"/>
                <w:szCs w:val="17"/>
              </w:rPr>
            </w:pPr>
            <w:r w:rsidRPr="00497C12">
              <w:rPr>
                <w:rFonts w:asciiTheme="minorHAnsi" w:hAnsiTheme="minorHAnsi" w:cs="Franklin Gothic Book"/>
                <w:szCs w:val="17"/>
              </w:rPr>
              <w:t>$</w:t>
            </w:r>
            <w:r w:rsidR="00A03969" w:rsidRPr="00497C12">
              <w:rPr>
                <w:rFonts w:asciiTheme="minorHAnsi" w:hAnsiTheme="minorHAnsi" w:cs="Franklin Gothic Book"/>
                <w:szCs w:val="17"/>
              </w:rPr>
              <w:t>39.6</w:t>
            </w:r>
            <w:r w:rsidRPr="00497C12">
              <w:rPr>
                <w:rFonts w:asciiTheme="minorHAnsi" w:hAnsiTheme="minorHAnsi" w:cs="Franklin Gothic Book"/>
                <w:szCs w:val="17"/>
              </w:rPr>
              <w:t xml:space="preserve">m </w:t>
            </w:r>
          </w:p>
          <w:p w14:paraId="363FE5BA"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2013-20</w:t>
            </w:r>
          </w:p>
        </w:tc>
        <w:tc>
          <w:tcPr>
            <w:tcW w:w="412" w:type="pct"/>
          </w:tcPr>
          <w:p w14:paraId="4C5CDFC5"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9</w:t>
            </w:r>
            <w:r w:rsidRPr="00812509">
              <w:rPr>
                <w:rFonts w:asciiTheme="minorHAnsi" w:eastAsia="Times New Roman" w:hAnsiTheme="minorHAnsi"/>
                <w:iCs/>
                <w:szCs w:val="17"/>
                <w:lang w:eastAsia="en-US"/>
              </w:rPr>
              <w:t xml:space="preserve"> AQC</w:t>
            </w:r>
          </w:p>
        </w:tc>
        <w:tc>
          <w:tcPr>
            <w:tcW w:w="315" w:type="pct"/>
            <w:shd w:val="clear" w:color="auto" w:fill="auto"/>
            <w:noWrap/>
          </w:tcPr>
          <w:p w14:paraId="2201622F"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shd w:val="clear" w:color="auto" w:fill="FFFF00"/>
            <w:noWrap/>
          </w:tcPr>
          <w:p w14:paraId="2A2061D8"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27" w:type="pct"/>
            <w:shd w:val="clear" w:color="auto" w:fill="FFFF00"/>
            <w:noWrap/>
          </w:tcPr>
          <w:p w14:paraId="37565ADC"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56" w:type="pct"/>
            <w:shd w:val="clear" w:color="auto" w:fill="auto"/>
            <w:noWrap/>
          </w:tcPr>
          <w:p w14:paraId="06E87707" w14:textId="77777777" w:rsidR="001C68D4" w:rsidRPr="00812509" w:rsidRDefault="00C94866"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auto"/>
            <w:noWrap/>
          </w:tcPr>
          <w:p w14:paraId="1F2AF780" w14:textId="77777777" w:rsidR="001C68D4" w:rsidRPr="00812509" w:rsidRDefault="00C94866" w:rsidP="005A7671">
            <w:pPr>
              <w:keepLines/>
              <w:tabs>
                <w:tab w:val="center" w:pos="187"/>
              </w:tab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41" w:type="pct"/>
            <w:shd w:val="clear" w:color="auto" w:fill="92D050"/>
            <w:noWrap/>
          </w:tcPr>
          <w:p w14:paraId="4E65A691"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15" w:type="pct"/>
            <w:shd w:val="clear" w:color="auto" w:fill="auto"/>
          </w:tcPr>
          <w:p w14:paraId="2CB3E3F1" w14:textId="77777777" w:rsidR="001C68D4" w:rsidRPr="00812509" w:rsidRDefault="00C94866"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r>
      <w:tr w:rsidR="001C68D4" w:rsidRPr="00812509" w14:paraId="6C094B7B" w14:textId="77777777" w:rsidTr="005A7671">
        <w:trPr>
          <w:cnfStyle w:val="000000010000" w:firstRow="0" w:lastRow="0" w:firstColumn="0" w:lastColumn="0" w:oddVBand="0" w:evenVBand="0" w:oddHBand="0" w:evenHBand="1" w:firstRowFirstColumn="0" w:firstRowLastColumn="0" w:lastRowFirstColumn="0" w:lastRowLastColumn="0"/>
          <w:trHeight w:val="284"/>
        </w:trPr>
        <w:tc>
          <w:tcPr>
            <w:tcW w:w="1638" w:type="pct"/>
            <w:vMerge/>
            <w:tcBorders>
              <w:bottom w:val="single" w:sz="4" w:space="0" w:color="auto"/>
            </w:tcBorders>
          </w:tcPr>
          <w:p w14:paraId="0102B671"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p>
        </w:tc>
        <w:tc>
          <w:tcPr>
            <w:tcW w:w="501" w:type="pct"/>
            <w:vMerge/>
            <w:tcBorders>
              <w:bottom w:val="single" w:sz="4" w:space="0" w:color="auto"/>
            </w:tcBorders>
          </w:tcPr>
          <w:p w14:paraId="601DBC07"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p>
        </w:tc>
        <w:tc>
          <w:tcPr>
            <w:tcW w:w="412" w:type="pct"/>
            <w:tcBorders>
              <w:bottom w:val="single" w:sz="4" w:space="0" w:color="auto"/>
            </w:tcBorders>
          </w:tcPr>
          <w:p w14:paraId="6FC35479"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8</w:t>
            </w:r>
            <w:r w:rsidRPr="00812509">
              <w:rPr>
                <w:rFonts w:asciiTheme="minorHAnsi" w:eastAsia="Times New Roman" w:hAnsiTheme="minorHAnsi"/>
                <w:iCs/>
                <w:szCs w:val="17"/>
                <w:lang w:eastAsia="en-US"/>
              </w:rPr>
              <w:t xml:space="preserve"> AQC</w:t>
            </w:r>
          </w:p>
        </w:tc>
        <w:tc>
          <w:tcPr>
            <w:tcW w:w="315" w:type="pct"/>
            <w:tcBorders>
              <w:bottom w:val="single" w:sz="4" w:space="0" w:color="auto"/>
            </w:tcBorders>
            <w:shd w:val="clear" w:color="auto" w:fill="auto"/>
            <w:noWrap/>
          </w:tcPr>
          <w:p w14:paraId="338C9BE5"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noWrap/>
          </w:tcPr>
          <w:p w14:paraId="3445766F"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27" w:type="pct"/>
            <w:tcBorders>
              <w:bottom w:val="single" w:sz="4" w:space="0" w:color="auto"/>
            </w:tcBorders>
            <w:shd w:val="clear" w:color="auto" w:fill="auto"/>
            <w:noWrap/>
          </w:tcPr>
          <w:p w14:paraId="67DD5CC9"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56" w:type="pct"/>
            <w:tcBorders>
              <w:bottom w:val="single" w:sz="4" w:space="0" w:color="auto"/>
            </w:tcBorders>
            <w:shd w:val="clear" w:color="auto" w:fill="auto"/>
            <w:noWrap/>
          </w:tcPr>
          <w:p w14:paraId="323D6A68"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noWrap/>
          </w:tcPr>
          <w:p w14:paraId="7927D405"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41" w:type="pct"/>
            <w:tcBorders>
              <w:bottom w:val="single" w:sz="4" w:space="0" w:color="auto"/>
            </w:tcBorders>
            <w:shd w:val="clear" w:color="auto" w:fill="auto"/>
            <w:noWrap/>
          </w:tcPr>
          <w:p w14:paraId="07FDC585"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tcPr>
          <w:p w14:paraId="2D8F42FA"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r>
      <w:tr w:rsidR="001C68D4" w:rsidRPr="00812509" w14:paraId="651DC93F" w14:textId="77777777" w:rsidTr="00BD79B4">
        <w:trPr>
          <w:cnfStyle w:val="000000010000" w:firstRow="0" w:lastRow="0" w:firstColumn="0" w:lastColumn="0" w:oddVBand="0" w:evenVBand="0" w:oddHBand="0" w:evenHBand="1" w:firstRowFirstColumn="0" w:firstRowLastColumn="0" w:lastRowFirstColumn="0" w:lastRowLastColumn="0"/>
          <w:trHeight w:val="284"/>
        </w:trPr>
        <w:tc>
          <w:tcPr>
            <w:tcW w:w="1638" w:type="pct"/>
            <w:vMerge w:val="restart"/>
          </w:tcPr>
          <w:p w14:paraId="3BA1A5A5" w14:textId="77777777" w:rsidR="001C68D4" w:rsidRPr="00812509" w:rsidRDefault="00CE6E20" w:rsidP="005A7671">
            <w:pPr>
              <w:keepLines/>
              <w:spacing w:before="40" w:after="40" w:line="200" w:lineRule="atLeast"/>
              <w:rPr>
                <w:rFonts w:asciiTheme="minorHAnsi" w:eastAsia="Times New Roman" w:hAnsiTheme="minorHAnsi"/>
                <w:iCs/>
                <w:szCs w:val="17"/>
                <w:lang w:eastAsia="en-US"/>
              </w:rPr>
            </w:pPr>
            <w:r w:rsidRPr="00CE6E20">
              <w:rPr>
                <w:rFonts w:asciiTheme="minorHAnsi" w:eastAsia="Times New Roman" w:hAnsiTheme="minorHAnsi"/>
                <w:i/>
                <w:iCs/>
                <w:szCs w:val="17"/>
                <w:lang w:eastAsia="en-US"/>
              </w:rPr>
              <w:t>Aus4Transport</w:t>
            </w:r>
          </w:p>
        </w:tc>
        <w:tc>
          <w:tcPr>
            <w:tcW w:w="501" w:type="pct"/>
            <w:vMerge w:val="restart"/>
          </w:tcPr>
          <w:p w14:paraId="435C7D70" w14:textId="77777777" w:rsidR="001C68D4" w:rsidRPr="00497C12" w:rsidRDefault="00A03969" w:rsidP="005A7671">
            <w:pPr>
              <w:autoSpaceDE w:val="0"/>
              <w:autoSpaceDN w:val="0"/>
              <w:adjustRightInd w:val="0"/>
              <w:rPr>
                <w:rFonts w:asciiTheme="minorHAnsi" w:hAnsiTheme="minorHAnsi" w:cs="Franklin Gothic Book"/>
                <w:szCs w:val="17"/>
              </w:rPr>
            </w:pPr>
            <w:r w:rsidRPr="00497C12">
              <w:rPr>
                <w:rFonts w:asciiTheme="minorHAnsi" w:hAnsiTheme="minorHAnsi" w:cs="Franklin Gothic Book"/>
                <w:szCs w:val="17"/>
              </w:rPr>
              <w:t>$30.5</w:t>
            </w:r>
            <w:r w:rsidR="001C68D4" w:rsidRPr="00497C12">
              <w:rPr>
                <w:rFonts w:asciiTheme="minorHAnsi" w:hAnsiTheme="minorHAnsi" w:cs="Franklin Gothic Book"/>
                <w:szCs w:val="17"/>
              </w:rPr>
              <w:t xml:space="preserve">m </w:t>
            </w:r>
          </w:p>
          <w:p w14:paraId="4E450B00"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2013-20</w:t>
            </w:r>
          </w:p>
        </w:tc>
        <w:tc>
          <w:tcPr>
            <w:tcW w:w="412" w:type="pct"/>
          </w:tcPr>
          <w:p w14:paraId="49C3EC9F"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9</w:t>
            </w:r>
            <w:r w:rsidRPr="00812509">
              <w:rPr>
                <w:rFonts w:asciiTheme="minorHAnsi" w:eastAsia="Times New Roman" w:hAnsiTheme="minorHAnsi"/>
                <w:iCs/>
                <w:szCs w:val="17"/>
                <w:lang w:eastAsia="en-US"/>
              </w:rPr>
              <w:t xml:space="preserve"> AQC</w:t>
            </w:r>
          </w:p>
        </w:tc>
        <w:tc>
          <w:tcPr>
            <w:tcW w:w="315" w:type="pct"/>
            <w:shd w:val="clear" w:color="auto" w:fill="auto"/>
            <w:noWrap/>
          </w:tcPr>
          <w:p w14:paraId="7C595FA2"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shd w:val="clear" w:color="auto" w:fill="FF9900"/>
            <w:noWrap/>
          </w:tcPr>
          <w:p w14:paraId="0BB6BBD2"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3</w:t>
            </w:r>
          </w:p>
        </w:tc>
        <w:tc>
          <w:tcPr>
            <w:tcW w:w="327" w:type="pct"/>
            <w:shd w:val="clear" w:color="auto" w:fill="FF9900"/>
            <w:noWrap/>
          </w:tcPr>
          <w:p w14:paraId="7C502567"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3</w:t>
            </w:r>
          </w:p>
        </w:tc>
        <w:tc>
          <w:tcPr>
            <w:tcW w:w="356" w:type="pct"/>
            <w:shd w:val="clear" w:color="auto" w:fill="auto"/>
            <w:noWrap/>
          </w:tcPr>
          <w:p w14:paraId="29B7D083" w14:textId="77777777" w:rsidR="001C68D4" w:rsidRPr="00812509" w:rsidRDefault="00C94866"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auto"/>
            <w:noWrap/>
          </w:tcPr>
          <w:p w14:paraId="0BC7013E" w14:textId="77777777" w:rsidR="001C68D4" w:rsidRPr="00812509" w:rsidRDefault="00C94866" w:rsidP="005A7671">
            <w:pPr>
              <w:keepLines/>
              <w:tabs>
                <w:tab w:val="center" w:pos="187"/>
              </w:tab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41" w:type="pct"/>
            <w:shd w:val="clear" w:color="auto" w:fill="FFFF00"/>
            <w:noWrap/>
          </w:tcPr>
          <w:p w14:paraId="6C875E38"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15" w:type="pct"/>
            <w:shd w:val="clear" w:color="auto" w:fill="auto"/>
          </w:tcPr>
          <w:p w14:paraId="20367B1D" w14:textId="77777777" w:rsidR="001C68D4" w:rsidRPr="00812509" w:rsidRDefault="00C94866"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r>
      <w:tr w:rsidR="001C68D4" w:rsidRPr="00812509" w14:paraId="1C7FBE11" w14:textId="77777777" w:rsidTr="005A7671">
        <w:trPr>
          <w:cnfStyle w:val="000000010000" w:firstRow="0" w:lastRow="0" w:firstColumn="0" w:lastColumn="0" w:oddVBand="0" w:evenVBand="0" w:oddHBand="0" w:evenHBand="1" w:firstRowFirstColumn="0" w:firstRowLastColumn="0" w:lastRowFirstColumn="0" w:lastRowLastColumn="0"/>
          <w:trHeight w:val="284"/>
        </w:trPr>
        <w:tc>
          <w:tcPr>
            <w:tcW w:w="1638" w:type="pct"/>
            <w:vMerge/>
            <w:tcBorders>
              <w:bottom w:val="single" w:sz="4" w:space="0" w:color="auto"/>
            </w:tcBorders>
          </w:tcPr>
          <w:p w14:paraId="42BE5B31"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p>
        </w:tc>
        <w:tc>
          <w:tcPr>
            <w:tcW w:w="501" w:type="pct"/>
            <w:vMerge/>
            <w:tcBorders>
              <w:bottom w:val="single" w:sz="4" w:space="0" w:color="auto"/>
            </w:tcBorders>
          </w:tcPr>
          <w:p w14:paraId="1BBD3075"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p>
        </w:tc>
        <w:tc>
          <w:tcPr>
            <w:tcW w:w="412" w:type="pct"/>
            <w:tcBorders>
              <w:bottom w:val="single" w:sz="4" w:space="0" w:color="auto"/>
            </w:tcBorders>
          </w:tcPr>
          <w:p w14:paraId="43F8C12F"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8</w:t>
            </w:r>
            <w:r w:rsidRPr="00812509">
              <w:rPr>
                <w:rFonts w:asciiTheme="minorHAnsi" w:eastAsia="Times New Roman" w:hAnsiTheme="minorHAnsi"/>
                <w:iCs/>
                <w:szCs w:val="17"/>
                <w:lang w:eastAsia="en-US"/>
              </w:rPr>
              <w:t xml:space="preserve"> AQC</w:t>
            </w:r>
          </w:p>
        </w:tc>
        <w:tc>
          <w:tcPr>
            <w:tcW w:w="315" w:type="pct"/>
            <w:tcBorders>
              <w:bottom w:val="single" w:sz="4" w:space="0" w:color="auto"/>
            </w:tcBorders>
            <w:shd w:val="clear" w:color="auto" w:fill="auto"/>
            <w:noWrap/>
          </w:tcPr>
          <w:p w14:paraId="39180942"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noWrap/>
          </w:tcPr>
          <w:p w14:paraId="6A27F301"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27" w:type="pct"/>
            <w:tcBorders>
              <w:bottom w:val="single" w:sz="4" w:space="0" w:color="auto"/>
            </w:tcBorders>
            <w:shd w:val="clear" w:color="auto" w:fill="auto"/>
            <w:noWrap/>
          </w:tcPr>
          <w:p w14:paraId="19A258E3"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56" w:type="pct"/>
            <w:tcBorders>
              <w:bottom w:val="single" w:sz="4" w:space="0" w:color="auto"/>
            </w:tcBorders>
            <w:shd w:val="clear" w:color="auto" w:fill="auto"/>
            <w:noWrap/>
          </w:tcPr>
          <w:p w14:paraId="0438C90C"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noWrap/>
          </w:tcPr>
          <w:p w14:paraId="118576E7"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41" w:type="pct"/>
            <w:tcBorders>
              <w:bottom w:val="single" w:sz="4" w:space="0" w:color="auto"/>
            </w:tcBorders>
            <w:shd w:val="clear" w:color="auto" w:fill="auto"/>
            <w:noWrap/>
          </w:tcPr>
          <w:p w14:paraId="482F2F78"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tcPr>
          <w:p w14:paraId="553CE73C"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r>
      <w:tr w:rsidR="001C68D4" w:rsidRPr="00812509" w14:paraId="0809ED3E" w14:textId="77777777" w:rsidTr="009C7843">
        <w:trPr>
          <w:cnfStyle w:val="000000010000" w:firstRow="0" w:lastRow="0" w:firstColumn="0" w:lastColumn="0" w:oddVBand="0" w:evenVBand="0" w:oddHBand="0" w:evenHBand="1" w:firstRowFirstColumn="0" w:firstRowLastColumn="0" w:lastRowFirstColumn="0" w:lastRowLastColumn="0"/>
          <w:trHeight w:val="284"/>
        </w:trPr>
        <w:tc>
          <w:tcPr>
            <w:tcW w:w="1638" w:type="pct"/>
            <w:vMerge w:val="restart"/>
          </w:tcPr>
          <w:p w14:paraId="6BAB60C6" w14:textId="77777777" w:rsidR="001C68D4" w:rsidRPr="00812509" w:rsidRDefault="0059482E" w:rsidP="005A7671">
            <w:pPr>
              <w:keepLines/>
              <w:spacing w:before="40" w:after="40" w:line="200" w:lineRule="atLeast"/>
              <w:rPr>
                <w:rFonts w:asciiTheme="minorHAnsi" w:eastAsia="Times New Roman" w:hAnsiTheme="minorHAnsi"/>
                <w:iCs/>
                <w:szCs w:val="17"/>
                <w:lang w:eastAsia="en-US"/>
              </w:rPr>
            </w:pPr>
            <w:r w:rsidRPr="0059482E">
              <w:rPr>
                <w:rFonts w:asciiTheme="minorHAnsi" w:eastAsia="Times New Roman" w:hAnsiTheme="minorHAnsi"/>
                <w:i/>
                <w:iCs/>
                <w:szCs w:val="17"/>
                <w:lang w:eastAsia="en-US"/>
              </w:rPr>
              <w:t>Aus4Reform</w:t>
            </w:r>
          </w:p>
        </w:tc>
        <w:tc>
          <w:tcPr>
            <w:tcW w:w="501" w:type="pct"/>
            <w:vMerge w:val="restart"/>
          </w:tcPr>
          <w:p w14:paraId="28AC7A87" w14:textId="77777777" w:rsidR="001C68D4" w:rsidRPr="00497C12" w:rsidRDefault="001C68D4" w:rsidP="005A7671">
            <w:pPr>
              <w:autoSpaceDE w:val="0"/>
              <w:autoSpaceDN w:val="0"/>
              <w:adjustRightInd w:val="0"/>
              <w:rPr>
                <w:rFonts w:asciiTheme="minorHAnsi" w:hAnsiTheme="minorHAnsi" w:cs="Franklin Gothic Book"/>
                <w:szCs w:val="17"/>
              </w:rPr>
            </w:pPr>
            <w:r w:rsidRPr="00497C12">
              <w:rPr>
                <w:rFonts w:asciiTheme="minorHAnsi" w:hAnsiTheme="minorHAnsi" w:cs="Franklin Gothic Book"/>
                <w:szCs w:val="17"/>
              </w:rPr>
              <w:t>$</w:t>
            </w:r>
            <w:r w:rsidR="00A03969" w:rsidRPr="00497C12">
              <w:rPr>
                <w:rFonts w:asciiTheme="minorHAnsi" w:hAnsiTheme="minorHAnsi" w:cs="Franklin Gothic Book"/>
                <w:szCs w:val="17"/>
              </w:rPr>
              <w:t>9.</w:t>
            </w:r>
            <w:r w:rsidRPr="00497C12">
              <w:rPr>
                <w:rFonts w:asciiTheme="minorHAnsi" w:hAnsiTheme="minorHAnsi" w:cs="Franklin Gothic Book"/>
                <w:szCs w:val="17"/>
              </w:rPr>
              <w:t xml:space="preserve">7m </w:t>
            </w:r>
          </w:p>
          <w:p w14:paraId="7BE54469" w14:textId="77777777" w:rsidR="001C68D4" w:rsidRPr="00497C12" w:rsidRDefault="001C68D4" w:rsidP="005A7671">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2013-20</w:t>
            </w:r>
          </w:p>
        </w:tc>
        <w:tc>
          <w:tcPr>
            <w:tcW w:w="412" w:type="pct"/>
          </w:tcPr>
          <w:p w14:paraId="257E7944"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9</w:t>
            </w:r>
            <w:r w:rsidRPr="00812509">
              <w:rPr>
                <w:rFonts w:asciiTheme="minorHAnsi" w:eastAsia="Times New Roman" w:hAnsiTheme="minorHAnsi"/>
                <w:iCs/>
                <w:szCs w:val="17"/>
                <w:lang w:eastAsia="en-US"/>
              </w:rPr>
              <w:t xml:space="preserve"> AQC</w:t>
            </w:r>
          </w:p>
        </w:tc>
        <w:tc>
          <w:tcPr>
            <w:tcW w:w="315" w:type="pct"/>
            <w:shd w:val="clear" w:color="auto" w:fill="auto"/>
            <w:noWrap/>
          </w:tcPr>
          <w:p w14:paraId="7FFEE8C3"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shd w:val="clear" w:color="auto" w:fill="92D050"/>
            <w:noWrap/>
          </w:tcPr>
          <w:p w14:paraId="7134707B"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27" w:type="pct"/>
            <w:shd w:val="clear" w:color="auto" w:fill="FFFF00"/>
            <w:noWrap/>
          </w:tcPr>
          <w:p w14:paraId="03CC1167"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56" w:type="pct"/>
            <w:shd w:val="clear" w:color="auto" w:fill="auto"/>
            <w:noWrap/>
          </w:tcPr>
          <w:p w14:paraId="46C4537D" w14:textId="77777777" w:rsidR="001C68D4" w:rsidRPr="00812509" w:rsidRDefault="00C94866"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15" w:type="pct"/>
            <w:shd w:val="clear" w:color="auto" w:fill="auto"/>
            <w:noWrap/>
          </w:tcPr>
          <w:p w14:paraId="74C3CFA7" w14:textId="77777777" w:rsidR="001C68D4" w:rsidRPr="00812509" w:rsidRDefault="00C94866" w:rsidP="005A7671">
            <w:pPr>
              <w:keepLines/>
              <w:tabs>
                <w:tab w:val="center" w:pos="187"/>
              </w:tabs>
              <w:spacing w:before="40" w:after="40" w:line="200" w:lineRule="atLeast"/>
              <w:rPr>
                <w:rFonts w:asciiTheme="minorHAnsi" w:eastAsia="Times New Roman" w:hAnsiTheme="minorHAnsi"/>
                <w:iCs/>
                <w:szCs w:val="17"/>
                <w:lang w:eastAsia="en-US"/>
              </w:rPr>
            </w:pPr>
            <w:r>
              <w:rPr>
                <w:rFonts w:asciiTheme="minorHAnsi" w:eastAsia="Times New Roman" w:hAnsiTheme="minorHAnsi"/>
                <w:iCs/>
                <w:szCs w:val="17"/>
                <w:lang w:eastAsia="en-US"/>
              </w:rPr>
              <w:t>n/a</w:t>
            </w:r>
          </w:p>
        </w:tc>
        <w:tc>
          <w:tcPr>
            <w:tcW w:w="341" w:type="pct"/>
            <w:shd w:val="clear" w:color="auto" w:fill="FFFF00"/>
            <w:noWrap/>
          </w:tcPr>
          <w:p w14:paraId="1702336E" w14:textId="77777777" w:rsidR="001C68D4" w:rsidRPr="00812509" w:rsidRDefault="00A03969"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15" w:type="pct"/>
            <w:shd w:val="clear" w:color="auto" w:fill="auto"/>
          </w:tcPr>
          <w:p w14:paraId="4A7BBCE1" w14:textId="77777777" w:rsidR="001C68D4" w:rsidRPr="00812509" w:rsidRDefault="00C94866" w:rsidP="005A7671">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r>
      <w:tr w:rsidR="001C68D4" w:rsidRPr="00812509" w14:paraId="0F95C7F1" w14:textId="77777777" w:rsidTr="005A7671">
        <w:trPr>
          <w:cnfStyle w:val="000000010000" w:firstRow="0" w:lastRow="0" w:firstColumn="0" w:lastColumn="0" w:oddVBand="0" w:evenVBand="0" w:oddHBand="0" w:evenHBand="1" w:firstRowFirstColumn="0" w:firstRowLastColumn="0" w:lastRowFirstColumn="0" w:lastRowLastColumn="0"/>
          <w:trHeight w:val="284"/>
        </w:trPr>
        <w:tc>
          <w:tcPr>
            <w:tcW w:w="1638" w:type="pct"/>
            <w:vMerge/>
            <w:tcBorders>
              <w:bottom w:val="single" w:sz="4" w:space="0" w:color="auto"/>
            </w:tcBorders>
          </w:tcPr>
          <w:p w14:paraId="7FDF0D68"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p>
        </w:tc>
        <w:tc>
          <w:tcPr>
            <w:tcW w:w="501" w:type="pct"/>
            <w:vMerge/>
            <w:tcBorders>
              <w:bottom w:val="single" w:sz="4" w:space="0" w:color="auto"/>
            </w:tcBorders>
          </w:tcPr>
          <w:p w14:paraId="2B123D3A"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p>
        </w:tc>
        <w:tc>
          <w:tcPr>
            <w:tcW w:w="412" w:type="pct"/>
            <w:tcBorders>
              <w:bottom w:val="single" w:sz="4" w:space="0" w:color="auto"/>
            </w:tcBorders>
          </w:tcPr>
          <w:p w14:paraId="75C3AA04" w14:textId="77777777" w:rsidR="001C68D4" w:rsidRPr="00812509" w:rsidRDefault="001C68D4" w:rsidP="005A7671">
            <w:pPr>
              <w:keepLines/>
              <w:spacing w:before="40" w:after="40" w:line="200" w:lineRule="atLeast"/>
              <w:rPr>
                <w:rFonts w:asciiTheme="minorHAnsi" w:eastAsia="Times New Roman" w:hAnsiTheme="minorHAnsi"/>
                <w:iCs/>
                <w:szCs w:val="17"/>
                <w:lang w:eastAsia="en-US"/>
              </w:rPr>
            </w:pPr>
            <w:r w:rsidRPr="00812509">
              <w:rPr>
                <w:rFonts w:asciiTheme="minorHAnsi" w:eastAsia="Times New Roman" w:hAnsiTheme="minorHAnsi"/>
                <w:iCs/>
                <w:szCs w:val="17"/>
                <w:lang w:eastAsia="en-US"/>
              </w:rPr>
              <w:t>201</w:t>
            </w:r>
            <w:r>
              <w:rPr>
                <w:rFonts w:asciiTheme="minorHAnsi" w:eastAsia="Times New Roman" w:hAnsiTheme="minorHAnsi"/>
                <w:iCs/>
                <w:szCs w:val="17"/>
                <w:lang w:eastAsia="en-US"/>
              </w:rPr>
              <w:t>8</w:t>
            </w:r>
            <w:r w:rsidRPr="00812509">
              <w:rPr>
                <w:rFonts w:asciiTheme="minorHAnsi" w:eastAsia="Times New Roman" w:hAnsiTheme="minorHAnsi"/>
                <w:iCs/>
                <w:szCs w:val="17"/>
                <w:lang w:eastAsia="en-US"/>
              </w:rPr>
              <w:t xml:space="preserve"> AQC</w:t>
            </w:r>
          </w:p>
        </w:tc>
        <w:tc>
          <w:tcPr>
            <w:tcW w:w="315" w:type="pct"/>
            <w:tcBorders>
              <w:bottom w:val="single" w:sz="4" w:space="0" w:color="auto"/>
            </w:tcBorders>
            <w:shd w:val="clear" w:color="auto" w:fill="auto"/>
            <w:noWrap/>
          </w:tcPr>
          <w:p w14:paraId="6E5E5463"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noWrap/>
          </w:tcPr>
          <w:p w14:paraId="33D83A66"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27" w:type="pct"/>
            <w:tcBorders>
              <w:bottom w:val="single" w:sz="4" w:space="0" w:color="auto"/>
            </w:tcBorders>
            <w:shd w:val="clear" w:color="auto" w:fill="auto"/>
            <w:noWrap/>
          </w:tcPr>
          <w:p w14:paraId="09452C35"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56" w:type="pct"/>
            <w:tcBorders>
              <w:bottom w:val="single" w:sz="4" w:space="0" w:color="auto"/>
            </w:tcBorders>
            <w:shd w:val="clear" w:color="auto" w:fill="auto"/>
            <w:noWrap/>
          </w:tcPr>
          <w:p w14:paraId="3DBD95DE"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noWrap/>
          </w:tcPr>
          <w:p w14:paraId="2D2B2A5C"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41" w:type="pct"/>
            <w:tcBorders>
              <w:bottom w:val="single" w:sz="4" w:space="0" w:color="auto"/>
            </w:tcBorders>
            <w:shd w:val="clear" w:color="auto" w:fill="auto"/>
            <w:noWrap/>
          </w:tcPr>
          <w:p w14:paraId="6C04D48D"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c>
          <w:tcPr>
            <w:tcW w:w="315" w:type="pct"/>
            <w:tcBorders>
              <w:bottom w:val="single" w:sz="4" w:space="0" w:color="auto"/>
            </w:tcBorders>
            <w:shd w:val="clear" w:color="auto" w:fill="auto"/>
          </w:tcPr>
          <w:p w14:paraId="105B09DB" w14:textId="77777777" w:rsidR="001C68D4" w:rsidRPr="00812509" w:rsidRDefault="001C68D4" w:rsidP="005A7671">
            <w:pPr>
              <w:keepLines/>
              <w:spacing w:before="40" w:after="40" w:line="200" w:lineRule="atLeast"/>
              <w:jc w:val="center"/>
              <w:rPr>
                <w:rFonts w:asciiTheme="minorHAnsi" w:eastAsia="Times New Roman" w:hAnsiTheme="minorHAnsi"/>
                <w:iCs/>
                <w:szCs w:val="17"/>
                <w:lang w:eastAsia="en-US"/>
              </w:rPr>
            </w:pPr>
          </w:p>
        </w:tc>
      </w:tr>
    </w:tbl>
    <w:p w14:paraId="00241091" w14:textId="77777777" w:rsidR="00C05D5C" w:rsidRPr="00A8197B" w:rsidRDefault="00B1768C" w:rsidP="00C05D5C">
      <w:pPr>
        <w:pStyle w:val="ListBullet"/>
        <w:tabs>
          <w:tab w:val="clear" w:pos="284"/>
        </w:tabs>
        <w:spacing w:before="400"/>
        <w:rPr>
          <w:rFonts w:asciiTheme="majorHAnsi" w:eastAsiaTheme="majorEastAsia" w:hAnsiTheme="majorHAnsi" w:cstheme="majorBidi"/>
          <w:caps/>
          <w:color w:val="495965" w:themeColor="text2"/>
          <w:sz w:val="38"/>
          <w:szCs w:val="26"/>
          <w:lang w:val="en-GB" w:eastAsia="en-US"/>
        </w:rPr>
      </w:pPr>
      <w:r>
        <w:rPr>
          <w:rFonts w:asciiTheme="minorHAnsi" w:eastAsiaTheme="majorEastAsia" w:hAnsiTheme="minorHAnsi" w:cstheme="minorHAnsi"/>
          <w:caps/>
          <w:color w:val="495965" w:themeColor="text2"/>
          <w:sz w:val="36"/>
          <w:szCs w:val="36"/>
          <w:lang w:val="en-GB" w:eastAsia="en-US"/>
        </w:rPr>
        <w:t>2</w:t>
      </w:r>
      <w:r w:rsidR="00C05D5C" w:rsidRPr="00EF26B5">
        <w:rPr>
          <w:rFonts w:asciiTheme="minorHAnsi" w:eastAsiaTheme="majorEastAsia" w:hAnsiTheme="minorHAnsi" w:cstheme="minorHAnsi"/>
          <w:caps/>
          <w:color w:val="495965" w:themeColor="text2"/>
          <w:sz w:val="36"/>
          <w:szCs w:val="36"/>
          <w:lang w:val="en-GB" w:eastAsia="en-US"/>
        </w:rPr>
        <w:t xml:space="preserve"> FAQC ratings</w:t>
      </w:r>
    </w:p>
    <w:tbl>
      <w:tblPr>
        <w:tblStyle w:val="APPR"/>
        <w:tblW w:w="4810" w:type="pct"/>
        <w:tblLook w:val="0000" w:firstRow="0" w:lastRow="0" w:firstColumn="0" w:lastColumn="0" w:noHBand="0" w:noVBand="0"/>
      </w:tblPr>
      <w:tblGrid>
        <w:gridCol w:w="2837"/>
        <w:gridCol w:w="1100"/>
        <w:gridCol w:w="620"/>
        <w:gridCol w:w="638"/>
        <w:gridCol w:w="629"/>
        <w:gridCol w:w="657"/>
        <w:gridCol w:w="718"/>
        <w:gridCol w:w="655"/>
        <w:gridCol w:w="711"/>
        <w:gridCol w:w="707"/>
      </w:tblGrid>
      <w:tr w:rsidR="00C05D5C" w:rsidRPr="00812509" w14:paraId="7376811D" w14:textId="77777777" w:rsidTr="00B1768C">
        <w:trPr>
          <w:cnfStyle w:val="000000010000" w:firstRow="0" w:lastRow="0" w:firstColumn="0" w:lastColumn="0" w:oddVBand="0" w:evenVBand="0" w:oddHBand="0" w:evenHBand="1" w:firstRowFirstColumn="0" w:firstRowLastColumn="0" w:lastRowFirstColumn="0" w:lastRowLastColumn="0"/>
          <w:trHeight w:val="1505"/>
        </w:trPr>
        <w:tc>
          <w:tcPr>
            <w:tcW w:w="1507" w:type="pct"/>
          </w:tcPr>
          <w:p w14:paraId="029C3E01"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eastAsia="Times New Roman"/>
                <w:b/>
                <w:iCs/>
                <w:noProof/>
                <w:szCs w:val="17"/>
                <w:lang w:val="en-AU"/>
              </w:rPr>
              <w:drawing>
                <wp:anchor distT="0" distB="0" distL="114300" distR="114300" simplePos="0" relativeHeight="251687936" behindDoc="0" locked="0" layoutInCell="1" allowOverlap="1" wp14:anchorId="47F17B6F" wp14:editId="16193F79">
                  <wp:simplePos x="0" y="0"/>
                  <wp:positionH relativeFrom="column">
                    <wp:posOffset>0</wp:posOffset>
                  </wp:positionH>
                  <wp:positionV relativeFrom="paragraph">
                    <wp:posOffset>0</wp:posOffset>
                  </wp:positionV>
                  <wp:extent cx="1857375" cy="228600"/>
                  <wp:effectExtent l="0" t="0" r="9525" b="0"/>
                  <wp:wrapNone/>
                  <wp:docPr id="50" name="Picture 50"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509">
              <w:rPr>
                <w:rFonts w:asciiTheme="minorHAnsi" w:eastAsia="Times New Roman" w:hAnsiTheme="minorHAnsi"/>
                <w:b/>
                <w:iCs/>
                <w:szCs w:val="17"/>
                <w:lang w:eastAsia="en-US"/>
              </w:rPr>
              <w:t>Investment name</w:t>
            </w:r>
          </w:p>
        </w:tc>
        <w:tc>
          <w:tcPr>
            <w:tcW w:w="578" w:type="pct"/>
            <w:textDirection w:val="btLr"/>
          </w:tcPr>
          <w:p w14:paraId="3F03701A"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Approved budget and duration</w:t>
            </w:r>
          </w:p>
        </w:tc>
        <w:tc>
          <w:tcPr>
            <w:tcW w:w="319" w:type="pct"/>
            <w:noWrap/>
            <w:textDirection w:val="btLr"/>
          </w:tcPr>
          <w:p w14:paraId="01F05F18"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Overall rating</w:t>
            </w:r>
          </w:p>
        </w:tc>
        <w:tc>
          <w:tcPr>
            <w:tcW w:w="329" w:type="pct"/>
            <w:noWrap/>
            <w:textDirection w:val="btLr"/>
          </w:tcPr>
          <w:p w14:paraId="7D7CBE1B"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Relevance</w:t>
            </w:r>
          </w:p>
        </w:tc>
        <w:tc>
          <w:tcPr>
            <w:tcW w:w="324" w:type="pct"/>
            <w:noWrap/>
            <w:textDirection w:val="btLr"/>
          </w:tcPr>
          <w:p w14:paraId="35962053"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Effectiveness</w:t>
            </w:r>
          </w:p>
        </w:tc>
        <w:tc>
          <w:tcPr>
            <w:tcW w:w="339" w:type="pct"/>
            <w:noWrap/>
            <w:textDirection w:val="btLr"/>
          </w:tcPr>
          <w:p w14:paraId="5B62ED23"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Efficiency</w:t>
            </w:r>
          </w:p>
        </w:tc>
        <w:tc>
          <w:tcPr>
            <w:tcW w:w="372" w:type="pct"/>
            <w:noWrap/>
            <w:textDirection w:val="btLr"/>
          </w:tcPr>
          <w:p w14:paraId="7D304183"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Monitoring and Evaluation</w:t>
            </w:r>
          </w:p>
        </w:tc>
        <w:tc>
          <w:tcPr>
            <w:tcW w:w="338" w:type="pct"/>
            <w:noWrap/>
            <w:textDirection w:val="btLr"/>
          </w:tcPr>
          <w:p w14:paraId="3F4E2AB6"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Sustainability</w:t>
            </w:r>
          </w:p>
        </w:tc>
        <w:tc>
          <w:tcPr>
            <w:tcW w:w="368" w:type="pct"/>
            <w:textDirection w:val="btLr"/>
          </w:tcPr>
          <w:p w14:paraId="34C96627"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Gender equality</w:t>
            </w:r>
          </w:p>
        </w:tc>
        <w:tc>
          <w:tcPr>
            <w:tcW w:w="359" w:type="pct"/>
            <w:textDirection w:val="btLr"/>
          </w:tcPr>
          <w:p w14:paraId="2D60BE6F" w14:textId="77777777" w:rsidR="00C05D5C" w:rsidRPr="00812509" w:rsidRDefault="00C05D5C" w:rsidP="003731E3">
            <w:pPr>
              <w:keepLines/>
              <w:spacing w:before="80" w:after="80" w:line="200" w:lineRule="atLeast"/>
              <w:rPr>
                <w:rFonts w:asciiTheme="minorHAnsi" w:eastAsia="Times New Roman" w:hAnsiTheme="minorHAnsi"/>
                <w:b/>
                <w:iCs/>
                <w:szCs w:val="17"/>
                <w:lang w:eastAsia="en-US"/>
              </w:rPr>
            </w:pPr>
            <w:r w:rsidRPr="00812509">
              <w:rPr>
                <w:rFonts w:asciiTheme="minorHAnsi" w:eastAsia="Times New Roman" w:hAnsiTheme="minorHAnsi"/>
                <w:b/>
                <w:iCs/>
                <w:szCs w:val="17"/>
                <w:lang w:eastAsia="en-US"/>
              </w:rPr>
              <w:t>Risks  and Safeguards</w:t>
            </w:r>
          </w:p>
        </w:tc>
      </w:tr>
      <w:tr w:rsidR="00C05D5C" w:rsidRPr="00812509" w14:paraId="1AD563CB" w14:textId="77777777" w:rsidTr="00565CED">
        <w:trPr>
          <w:cnfStyle w:val="000000010000" w:firstRow="0" w:lastRow="0" w:firstColumn="0" w:lastColumn="0" w:oddVBand="0" w:evenVBand="0" w:oddHBand="0" w:evenHBand="1" w:firstRowFirstColumn="0" w:firstRowLastColumn="0" w:lastRowFirstColumn="0" w:lastRowLastColumn="0"/>
          <w:trHeight w:val="284"/>
        </w:trPr>
        <w:tc>
          <w:tcPr>
            <w:tcW w:w="1507" w:type="pct"/>
          </w:tcPr>
          <w:p w14:paraId="244418BE" w14:textId="77777777" w:rsidR="00C05D5C" w:rsidRPr="00812509" w:rsidRDefault="00B1768C" w:rsidP="00BD79B4">
            <w:pPr>
              <w:keepLines/>
              <w:spacing w:before="40" w:after="40" w:line="200" w:lineRule="atLeast"/>
              <w:rPr>
                <w:rFonts w:asciiTheme="minorHAnsi" w:eastAsia="Times New Roman" w:hAnsiTheme="minorHAnsi"/>
                <w:iCs/>
                <w:szCs w:val="17"/>
                <w:lang w:eastAsia="en-US"/>
              </w:rPr>
            </w:pPr>
            <w:r w:rsidRPr="00B1768C">
              <w:rPr>
                <w:rFonts w:asciiTheme="minorHAnsi" w:eastAsia="Times New Roman" w:hAnsiTheme="minorHAnsi"/>
                <w:iCs/>
                <w:szCs w:val="17"/>
                <w:lang w:eastAsia="en-US"/>
              </w:rPr>
              <w:t>Cao Lanh Bridge - M&amp;E,</w:t>
            </w:r>
            <w:r w:rsidR="00BD79B4">
              <w:rPr>
                <w:rFonts w:asciiTheme="minorHAnsi" w:eastAsia="Times New Roman" w:hAnsiTheme="minorHAnsi"/>
                <w:iCs/>
                <w:szCs w:val="17"/>
                <w:lang w:eastAsia="en-US"/>
              </w:rPr>
              <w:t xml:space="preserve"> </w:t>
            </w:r>
            <w:r w:rsidRPr="00B1768C">
              <w:rPr>
                <w:rFonts w:asciiTheme="minorHAnsi" w:eastAsia="Times New Roman" w:hAnsiTheme="minorHAnsi"/>
                <w:iCs/>
                <w:szCs w:val="17"/>
                <w:lang w:eastAsia="en-US"/>
              </w:rPr>
              <w:t>social development, diplomacy &amp; civil work / Detailed Design</w:t>
            </w:r>
          </w:p>
        </w:tc>
        <w:tc>
          <w:tcPr>
            <w:tcW w:w="578" w:type="pct"/>
          </w:tcPr>
          <w:p w14:paraId="6375F761" w14:textId="77777777" w:rsidR="00C05D5C" w:rsidRPr="00497C12" w:rsidRDefault="00C05D5C" w:rsidP="003731E3">
            <w:pPr>
              <w:autoSpaceDE w:val="0"/>
              <w:autoSpaceDN w:val="0"/>
              <w:adjustRightInd w:val="0"/>
              <w:rPr>
                <w:rFonts w:asciiTheme="minorHAnsi" w:hAnsiTheme="minorHAnsi" w:cs="Franklin Gothic Book"/>
                <w:szCs w:val="17"/>
              </w:rPr>
            </w:pPr>
            <w:r w:rsidRPr="00497C12">
              <w:rPr>
                <w:rFonts w:asciiTheme="minorHAnsi" w:hAnsiTheme="minorHAnsi" w:cs="Franklin Gothic Book"/>
                <w:szCs w:val="17"/>
              </w:rPr>
              <w:t>$</w:t>
            </w:r>
            <w:r w:rsidR="00A03969" w:rsidRPr="00497C12">
              <w:rPr>
                <w:rFonts w:asciiTheme="minorHAnsi" w:hAnsiTheme="minorHAnsi" w:cs="Franklin Gothic Book"/>
                <w:szCs w:val="17"/>
              </w:rPr>
              <w:t>156</w:t>
            </w:r>
            <w:r w:rsidRPr="00497C12">
              <w:rPr>
                <w:rFonts w:asciiTheme="minorHAnsi" w:hAnsiTheme="minorHAnsi" w:cs="Franklin Gothic Book"/>
                <w:szCs w:val="17"/>
              </w:rPr>
              <w:t>.</w:t>
            </w:r>
            <w:r w:rsidR="00A03969" w:rsidRPr="00497C12">
              <w:rPr>
                <w:rFonts w:asciiTheme="minorHAnsi" w:hAnsiTheme="minorHAnsi" w:cs="Franklin Gothic Book"/>
                <w:szCs w:val="17"/>
              </w:rPr>
              <w:t>7</w:t>
            </w:r>
            <w:r w:rsidRPr="00497C12">
              <w:rPr>
                <w:rFonts w:asciiTheme="minorHAnsi" w:hAnsiTheme="minorHAnsi" w:cs="Franklin Gothic Book"/>
                <w:szCs w:val="17"/>
              </w:rPr>
              <w:t xml:space="preserve">m </w:t>
            </w:r>
          </w:p>
          <w:p w14:paraId="3FA03395" w14:textId="77777777" w:rsidR="00C05D5C" w:rsidRPr="00812509" w:rsidRDefault="00C05D5C" w:rsidP="003731E3">
            <w:pPr>
              <w:keepLines/>
              <w:spacing w:before="40" w:after="40" w:line="200" w:lineRule="atLeast"/>
              <w:rPr>
                <w:rFonts w:asciiTheme="minorHAnsi" w:eastAsia="Times New Roman" w:hAnsiTheme="minorHAnsi"/>
                <w:iCs/>
                <w:szCs w:val="17"/>
                <w:lang w:eastAsia="en-US"/>
              </w:rPr>
            </w:pPr>
            <w:r w:rsidRPr="00497C12">
              <w:rPr>
                <w:rFonts w:asciiTheme="minorHAnsi" w:eastAsia="Times New Roman" w:hAnsiTheme="minorHAnsi"/>
                <w:iCs/>
                <w:szCs w:val="17"/>
                <w:lang w:eastAsia="en-US"/>
              </w:rPr>
              <w:t xml:space="preserve">2014-18 </w:t>
            </w:r>
          </w:p>
        </w:tc>
        <w:tc>
          <w:tcPr>
            <w:tcW w:w="319" w:type="pct"/>
            <w:shd w:val="clear" w:color="auto" w:fill="92D050"/>
            <w:noWrap/>
          </w:tcPr>
          <w:p w14:paraId="7FE7B1D1" w14:textId="77777777" w:rsidR="00C05D5C" w:rsidRPr="00812509" w:rsidRDefault="00C94866"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29" w:type="pct"/>
            <w:shd w:val="clear" w:color="auto" w:fill="92D050"/>
            <w:noWrap/>
          </w:tcPr>
          <w:p w14:paraId="769DA532" w14:textId="77777777" w:rsidR="00C05D5C" w:rsidRPr="00812509" w:rsidRDefault="00A03969"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24" w:type="pct"/>
            <w:shd w:val="clear" w:color="auto" w:fill="92D050"/>
            <w:noWrap/>
          </w:tcPr>
          <w:p w14:paraId="18D75C30" w14:textId="77777777" w:rsidR="00C05D5C" w:rsidRPr="00812509" w:rsidRDefault="00A03969"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39" w:type="pct"/>
            <w:shd w:val="clear" w:color="auto" w:fill="5DAD41"/>
            <w:noWrap/>
          </w:tcPr>
          <w:p w14:paraId="18F85C01" w14:textId="77777777" w:rsidR="00C05D5C" w:rsidRPr="00812509" w:rsidRDefault="00A03969"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6</w:t>
            </w:r>
          </w:p>
        </w:tc>
        <w:tc>
          <w:tcPr>
            <w:tcW w:w="372" w:type="pct"/>
            <w:shd w:val="clear" w:color="auto" w:fill="92D050"/>
            <w:noWrap/>
          </w:tcPr>
          <w:p w14:paraId="0AEE5F8B" w14:textId="77777777" w:rsidR="00C05D5C" w:rsidRPr="00812509" w:rsidRDefault="00A03969"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38" w:type="pct"/>
            <w:shd w:val="clear" w:color="auto" w:fill="92D050"/>
            <w:noWrap/>
          </w:tcPr>
          <w:p w14:paraId="75D40E6A" w14:textId="77777777" w:rsidR="00C05D5C" w:rsidRPr="00812509" w:rsidRDefault="00A03969"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5</w:t>
            </w:r>
          </w:p>
        </w:tc>
        <w:tc>
          <w:tcPr>
            <w:tcW w:w="368" w:type="pct"/>
            <w:shd w:val="clear" w:color="auto" w:fill="FFFF00"/>
          </w:tcPr>
          <w:p w14:paraId="6339FE2E" w14:textId="77777777" w:rsidR="00C05D5C" w:rsidRPr="00812509" w:rsidRDefault="00A03969"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4</w:t>
            </w:r>
          </w:p>
        </w:tc>
        <w:tc>
          <w:tcPr>
            <w:tcW w:w="359" w:type="pct"/>
            <w:shd w:val="clear" w:color="auto" w:fill="auto"/>
          </w:tcPr>
          <w:p w14:paraId="42D90659" w14:textId="77777777" w:rsidR="00C05D5C" w:rsidRPr="00812509" w:rsidRDefault="00565CED" w:rsidP="003731E3">
            <w:pPr>
              <w:keepLines/>
              <w:spacing w:before="40" w:after="40" w:line="200" w:lineRule="atLeast"/>
              <w:jc w:val="center"/>
              <w:rPr>
                <w:rFonts w:asciiTheme="minorHAnsi" w:eastAsia="Times New Roman" w:hAnsiTheme="minorHAnsi"/>
                <w:iCs/>
                <w:szCs w:val="17"/>
                <w:lang w:eastAsia="en-US"/>
              </w:rPr>
            </w:pPr>
            <w:r>
              <w:rPr>
                <w:rFonts w:asciiTheme="minorHAnsi" w:eastAsia="Times New Roman" w:hAnsiTheme="minorHAnsi"/>
                <w:iCs/>
                <w:szCs w:val="17"/>
                <w:lang w:eastAsia="en-US"/>
              </w:rPr>
              <w:t>n/a</w:t>
            </w:r>
          </w:p>
        </w:tc>
      </w:tr>
    </w:tbl>
    <w:p w14:paraId="076225F6" w14:textId="77777777" w:rsidR="00C05D5C" w:rsidRPr="00812509" w:rsidRDefault="00C05D5C" w:rsidP="00C05D5C">
      <w:pPr>
        <w:spacing w:before="20" w:after="20" w:line="180" w:lineRule="atLeast"/>
        <w:jc w:val="both"/>
        <w:rPr>
          <w:rFonts w:eastAsia="Times New Roman"/>
          <w:b/>
          <w:sz w:val="14"/>
          <w:szCs w:val="14"/>
        </w:rPr>
      </w:pPr>
    </w:p>
    <w:p w14:paraId="5B56FF38" w14:textId="77777777" w:rsidR="00C05D5C" w:rsidRPr="00812509" w:rsidRDefault="00C05D5C" w:rsidP="00C05D5C">
      <w:pPr>
        <w:spacing w:before="20" w:after="20" w:line="180" w:lineRule="atLeast"/>
        <w:jc w:val="both"/>
        <w:rPr>
          <w:rFonts w:eastAsia="Times New Roman"/>
          <w:b/>
          <w:sz w:val="16"/>
          <w:szCs w:val="14"/>
        </w:rPr>
      </w:pPr>
      <w:r w:rsidRPr="00812509">
        <w:rPr>
          <w:rFonts w:eastAsia="Times New Roman"/>
          <w:b/>
          <w:sz w:val="16"/>
          <w:szCs w:val="14"/>
        </w:rPr>
        <w:t>Definitions of rating scale:</w:t>
      </w:r>
      <w:r w:rsidRPr="00812509">
        <w:rPr>
          <w:rFonts w:eastAsia="Times New Roman"/>
          <w:b/>
          <w:sz w:val="16"/>
          <w:szCs w:val="14"/>
        </w:rPr>
        <w:tab/>
      </w:r>
    </w:p>
    <w:p w14:paraId="3389F1AB" w14:textId="77777777" w:rsidR="00C05D5C" w:rsidRPr="00812509" w:rsidRDefault="00C05D5C" w:rsidP="00C05D5C">
      <w:pPr>
        <w:spacing w:before="20" w:after="20" w:line="180" w:lineRule="atLeast"/>
        <w:jc w:val="both"/>
        <w:rPr>
          <w:rFonts w:eastAsia="Times New Roman"/>
          <w:b/>
          <w:sz w:val="16"/>
          <w:szCs w:val="14"/>
        </w:rPr>
      </w:pPr>
      <w:r w:rsidRPr="00812509">
        <w:rPr>
          <w:rFonts w:eastAsia="Times New Roman"/>
          <w:b/>
          <w:sz w:val="16"/>
          <w:szCs w:val="14"/>
        </w:rPr>
        <w:t>Satisfactory (4, 5 and 6)</w:t>
      </w:r>
    </w:p>
    <w:p w14:paraId="4E08FD4B" w14:textId="77777777" w:rsidR="00C05D5C" w:rsidRPr="00812509" w:rsidRDefault="00C05D5C" w:rsidP="00C05D5C">
      <w:pPr>
        <w:spacing w:before="20" w:after="20" w:line="180" w:lineRule="atLeast"/>
        <w:rPr>
          <w:rFonts w:eastAsia="Times New Roman"/>
          <w:b/>
          <w:sz w:val="16"/>
          <w:szCs w:val="14"/>
        </w:rPr>
      </w:pPr>
      <w:r w:rsidRPr="00812509">
        <w:rPr>
          <w:rFonts w:eastAsia="Times New Roman"/>
          <w:b/>
          <w:color w:val="72AF2F"/>
          <w:sz w:val="16"/>
          <w:szCs w:val="14"/>
        </w:rPr>
        <w:sym w:font="Webdings" w:char="F067"/>
      </w:r>
      <w:r w:rsidRPr="00812509">
        <w:rPr>
          <w:rFonts w:eastAsia="Times New Roman"/>
          <w:b/>
          <w:sz w:val="16"/>
          <w:szCs w:val="14"/>
        </w:rPr>
        <w:t xml:space="preserve"> 6 = Very good; satisfies criteria in all areas.  </w:t>
      </w:r>
      <w:r w:rsidRPr="00812509">
        <w:rPr>
          <w:rFonts w:eastAsia="Times New Roman"/>
          <w:b/>
          <w:color w:val="72AF2F"/>
          <w:sz w:val="16"/>
          <w:szCs w:val="14"/>
        </w:rPr>
        <w:sym w:font="Webdings" w:char="F067"/>
      </w:r>
      <w:r w:rsidRPr="00812509">
        <w:rPr>
          <w:rFonts w:eastAsia="Times New Roman"/>
          <w:b/>
          <w:sz w:val="16"/>
          <w:szCs w:val="14"/>
        </w:rPr>
        <w:t xml:space="preserve"> 5 = Good; satisfies criteria in almost all areas.</w:t>
      </w:r>
    </w:p>
    <w:p w14:paraId="49EA0DB9" w14:textId="77777777" w:rsidR="00C05D5C" w:rsidRPr="00812509" w:rsidRDefault="00C05D5C" w:rsidP="00C05D5C">
      <w:pPr>
        <w:spacing w:before="20" w:after="20" w:line="180" w:lineRule="atLeast"/>
        <w:rPr>
          <w:rFonts w:eastAsia="Times New Roman"/>
          <w:b/>
          <w:sz w:val="16"/>
          <w:szCs w:val="14"/>
        </w:rPr>
      </w:pPr>
      <w:r w:rsidRPr="00812509">
        <w:rPr>
          <w:rFonts w:eastAsia="Times New Roman"/>
          <w:b/>
          <w:color w:val="FFFF00"/>
          <w:sz w:val="16"/>
          <w:szCs w:val="14"/>
        </w:rPr>
        <w:sym w:font="Webdings" w:char="F067"/>
      </w:r>
      <w:r w:rsidRPr="00812509">
        <w:rPr>
          <w:rFonts w:eastAsia="Times New Roman"/>
          <w:b/>
          <w:sz w:val="16"/>
          <w:szCs w:val="14"/>
        </w:rPr>
        <w:t xml:space="preserve"> 4 = Adequate; on balance, satisfies criteria; does not fail in any major area.</w:t>
      </w:r>
    </w:p>
    <w:p w14:paraId="331D4621" w14:textId="77777777" w:rsidR="00C05D5C" w:rsidRPr="00812509" w:rsidRDefault="00C05D5C" w:rsidP="00C05D5C">
      <w:pPr>
        <w:spacing w:before="20" w:after="20" w:line="180" w:lineRule="atLeast"/>
        <w:rPr>
          <w:rFonts w:eastAsia="Times New Roman"/>
          <w:b/>
          <w:sz w:val="16"/>
          <w:szCs w:val="14"/>
        </w:rPr>
      </w:pPr>
      <w:r w:rsidRPr="00812509">
        <w:rPr>
          <w:rFonts w:eastAsia="Times New Roman"/>
          <w:b/>
          <w:sz w:val="16"/>
          <w:szCs w:val="14"/>
        </w:rPr>
        <w:t>Less than satisfactory (1, 2 and 3)</w:t>
      </w:r>
    </w:p>
    <w:p w14:paraId="05182440" w14:textId="77777777" w:rsidR="00C05D5C" w:rsidRPr="00812509" w:rsidRDefault="00C05D5C" w:rsidP="00C05D5C">
      <w:pPr>
        <w:spacing w:before="20" w:after="20" w:line="180" w:lineRule="atLeast"/>
        <w:rPr>
          <w:rFonts w:eastAsia="Times New Roman"/>
          <w:b/>
          <w:sz w:val="16"/>
          <w:szCs w:val="14"/>
        </w:rPr>
      </w:pPr>
      <w:r w:rsidRPr="00812509">
        <w:rPr>
          <w:rFonts w:eastAsia="Times New Roman"/>
          <w:b/>
          <w:color w:val="E36C0A"/>
          <w:sz w:val="16"/>
          <w:szCs w:val="14"/>
        </w:rPr>
        <w:sym w:font="Webdings" w:char="F067"/>
      </w:r>
      <w:r w:rsidRPr="00812509">
        <w:rPr>
          <w:rFonts w:eastAsia="Times New Roman"/>
          <w:b/>
          <w:color w:val="E36C0A"/>
          <w:sz w:val="16"/>
          <w:szCs w:val="14"/>
        </w:rPr>
        <w:t xml:space="preserve"> </w:t>
      </w:r>
      <w:r w:rsidRPr="00812509">
        <w:rPr>
          <w:rFonts w:eastAsia="Times New Roman"/>
          <w:b/>
          <w:sz w:val="16"/>
          <w:szCs w:val="14"/>
        </w:rPr>
        <w:t>3 = Less than adequate; on balance does not satisfy criteria and/or fails in at least one major area.</w:t>
      </w:r>
    </w:p>
    <w:p w14:paraId="0A3370F0" w14:textId="77777777" w:rsidR="00C05D5C" w:rsidRPr="00BD79B4" w:rsidRDefault="00C05D5C" w:rsidP="00BD79B4">
      <w:pPr>
        <w:spacing w:before="20" w:after="20" w:line="180" w:lineRule="atLeast"/>
        <w:rPr>
          <w:sz w:val="24"/>
        </w:rPr>
      </w:pPr>
      <w:r w:rsidRPr="00812509">
        <w:rPr>
          <w:rFonts w:eastAsia="Times New Roman"/>
          <w:b/>
          <w:color w:val="FF0000"/>
          <w:sz w:val="16"/>
          <w:szCs w:val="14"/>
        </w:rPr>
        <w:sym w:font="Webdings" w:char="F067"/>
      </w:r>
      <w:r w:rsidRPr="00812509">
        <w:rPr>
          <w:rFonts w:eastAsia="Times New Roman"/>
          <w:b/>
          <w:sz w:val="16"/>
          <w:szCs w:val="14"/>
        </w:rPr>
        <w:t xml:space="preserve"> 2 = Poor; does not satisfy criteria in major areas.  </w:t>
      </w:r>
      <w:r w:rsidRPr="00812509">
        <w:rPr>
          <w:rFonts w:eastAsia="Times New Roman"/>
          <w:b/>
          <w:color w:val="FF0000"/>
          <w:sz w:val="16"/>
          <w:szCs w:val="14"/>
        </w:rPr>
        <w:sym w:font="Webdings" w:char="F067"/>
      </w:r>
      <w:r w:rsidRPr="00812509">
        <w:rPr>
          <w:rFonts w:eastAsia="Times New Roman"/>
          <w:b/>
          <w:sz w:val="16"/>
          <w:szCs w:val="14"/>
        </w:rPr>
        <w:t xml:space="preserve"> 1 = Very poor; does not satisfy criteria in many major area.</w:t>
      </w:r>
      <w:r>
        <w:rPr>
          <w:rFonts w:asciiTheme="majorHAnsi" w:eastAsiaTheme="majorEastAsia" w:hAnsiTheme="majorHAnsi" w:cstheme="majorBidi"/>
          <w:caps/>
          <w:sz w:val="38"/>
          <w:szCs w:val="26"/>
        </w:rPr>
        <w:br w:type="page"/>
      </w:r>
    </w:p>
    <w:p w14:paraId="728057D0" w14:textId="77777777" w:rsidR="00677765" w:rsidRDefault="00677765" w:rsidP="00C05D5C">
      <w:pPr>
        <w:pStyle w:val="Subtitle"/>
        <w:spacing w:before="360" w:after="120" w:line="300" w:lineRule="exact"/>
        <w:rPr>
          <w:rFonts w:asciiTheme="majorHAnsi" w:hAnsiTheme="majorHAnsi" w:cstheme="majorHAnsi"/>
        </w:rPr>
        <w:sectPr w:rsidR="00677765" w:rsidSect="00CA7DD8">
          <w:headerReference w:type="default" r:id="rId33"/>
          <w:pgSz w:w="11906" w:h="16838" w:code="9"/>
          <w:pgMar w:top="1527" w:right="1134" w:bottom="851" w:left="1134" w:header="1418" w:footer="267" w:gutter="0"/>
          <w:cols w:space="397"/>
          <w:docGrid w:linePitch="360"/>
        </w:sectPr>
      </w:pPr>
    </w:p>
    <w:p w14:paraId="40B5C258" w14:textId="77777777" w:rsidR="00867FDA" w:rsidRPr="00140194" w:rsidRDefault="00C05D5C" w:rsidP="00140194">
      <w:pPr>
        <w:pStyle w:val="Subtitle"/>
        <w:spacing w:before="360" w:after="120" w:line="300" w:lineRule="exact"/>
        <w:rPr>
          <w:rFonts w:asciiTheme="majorHAnsi" w:hAnsiTheme="majorHAnsi" w:cstheme="majorHAnsi"/>
        </w:rPr>
      </w:pPr>
      <w:r w:rsidRPr="00EF26B5">
        <w:rPr>
          <w:rFonts w:asciiTheme="majorHAnsi" w:hAnsiTheme="majorHAnsi" w:cstheme="majorHAnsi"/>
        </w:rPr>
        <w:lastRenderedPageBreak/>
        <w:t>Annex E – Performance Assessment Framework</w:t>
      </w:r>
    </w:p>
    <w:tbl>
      <w:tblPr>
        <w:tblStyle w:val="TableGrid"/>
        <w:tblW w:w="9493" w:type="dxa"/>
        <w:tblBorders>
          <w:left w:val="none" w:sz="0" w:space="0" w:color="auto"/>
          <w:right w:val="none" w:sz="0" w:space="0" w:color="auto"/>
        </w:tblBorders>
        <w:tblLayout w:type="fixed"/>
        <w:tblLook w:val="04A0" w:firstRow="1" w:lastRow="0" w:firstColumn="1" w:lastColumn="0" w:noHBand="0" w:noVBand="1"/>
      </w:tblPr>
      <w:tblGrid>
        <w:gridCol w:w="2263"/>
        <w:gridCol w:w="3402"/>
        <w:gridCol w:w="3828"/>
      </w:tblGrid>
      <w:tr w:rsidR="00064A58" w:rsidRPr="00C462A7" w14:paraId="2B22CDF2" w14:textId="77777777" w:rsidTr="004971AF">
        <w:tc>
          <w:tcPr>
            <w:tcW w:w="2263" w:type="dxa"/>
            <w:tcBorders>
              <w:left w:val="single" w:sz="4" w:space="0" w:color="auto"/>
              <w:bottom w:val="single" w:sz="4" w:space="0" w:color="auto"/>
              <w:right w:val="nil"/>
            </w:tcBorders>
            <w:shd w:val="clear" w:color="auto" w:fill="D7DEE2" w:themeFill="text2" w:themeFillTint="33"/>
          </w:tcPr>
          <w:p w14:paraId="17ED8682" w14:textId="77777777" w:rsidR="00064A58" w:rsidRPr="00677765" w:rsidRDefault="00064A58" w:rsidP="00A03969">
            <w:pPr>
              <w:rPr>
                <w:b/>
                <w:sz w:val="18"/>
                <w:szCs w:val="18"/>
              </w:rPr>
            </w:pPr>
            <w:r w:rsidRPr="00677765">
              <w:rPr>
                <w:b/>
                <w:sz w:val="18"/>
                <w:szCs w:val="18"/>
              </w:rPr>
              <w:t>Intermediate Outcome</w:t>
            </w:r>
          </w:p>
        </w:tc>
        <w:tc>
          <w:tcPr>
            <w:tcW w:w="3402" w:type="dxa"/>
            <w:tcBorders>
              <w:left w:val="nil"/>
              <w:bottom w:val="single" w:sz="4" w:space="0" w:color="auto"/>
              <w:right w:val="nil"/>
            </w:tcBorders>
            <w:shd w:val="clear" w:color="auto" w:fill="D7DEE2" w:themeFill="text2" w:themeFillTint="33"/>
          </w:tcPr>
          <w:p w14:paraId="0E4DE938" w14:textId="77777777" w:rsidR="00064A58" w:rsidRPr="00677765" w:rsidRDefault="00064A58" w:rsidP="00A03969">
            <w:pPr>
              <w:rPr>
                <w:b/>
                <w:sz w:val="18"/>
                <w:szCs w:val="18"/>
              </w:rPr>
            </w:pPr>
            <w:r w:rsidRPr="00677765">
              <w:rPr>
                <w:b/>
                <w:sz w:val="18"/>
                <w:szCs w:val="18"/>
              </w:rPr>
              <w:t>Indicator</w:t>
            </w:r>
          </w:p>
        </w:tc>
        <w:tc>
          <w:tcPr>
            <w:tcW w:w="3828" w:type="dxa"/>
            <w:tcBorders>
              <w:left w:val="nil"/>
              <w:bottom w:val="single" w:sz="4" w:space="0" w:color="auto"/>
              <w:right w:val="single" w:sz="4" w:space="0" w:color="auto"/>
            </w:tcBorders>
            <w:shd w:val="clear" w:color="auto" w:fill="D7DEE2" w:themeFill="text2" w:themeFillTint="33"/>
          </w:tcPr>
          <w:p w14:paraId="5DF8C177" w14:textId="77777777" w:rsidR="00064A58" w:rsidRPr="00677765" w:rsidRDefault="00064A58" w:rsidP="00A03969">
            <w:pPr>
              <w:rPr>
                <w:b/>
                <w:sz w:val="18"/>
                <w:szCs w:val="18"/>
              </w:rPr>
            </w:pPr>
            <w:r w:rsidRPr="00677765">
              <w:rPr>
                <w:b/>
                <w:sz w:val="18"/>
                <w:szCs w:val="18"/>
              </w:rPr>
              <w:t>2019/20 Targets</w:t>
            </w:r>
          </w:p>
        </w:tc>
      </w:tr>
      <w:tr w:rsidR="004971AF" w:rsidRPr="00C462A7" w14:paraId="451E6846" w14:textId="77777777" w:rsidTr="004971AF">
        <w:tc>
          <w:tcPr>
            <w:tcW w:w="9493" w:type="dxa"/>
            <w:gridSpan w:val="3"/>
            <w:tcBorders>
              <w:left w:val="single" w:sz="4" w:space="0" w:color="auto"/>
              <w:bottom w:val="single" w:sz="4" w:space="0" w:color="auto"/>
              <w:right w:val="single" w:sz="4" w:space="0" w:color="auto"/>
            </w:tcBorders>
            <w:shd w:val="clear" w:color="auto" w:fill="auto"/>
          </w:tcPr>
          <w:p w14:paraId="71437CFA" w14:textId="77777777" w:rsidR="004971AF" w:rsidRPr="00677765" w:rsidRDefault="004971AF" w:rsidP="00463B72">
            <w:pPr>
              <w:rPr>
                <w:b/>
                <w:sz w:val="18"/>
                <w:szCs w:val="18"/>
                <w:u w:val="single"/>
              </w:rPr>
            </w:pPr>
            <w:r w:rsidRPr="00677765">
              <w:rPr>
                <w:b/>
                <w:sz w:val="18"/>
                <w:szCs w:val="18"/>
              </w:rPr>
              <w:t>Objective 1: Enabling and engaging the private sector for development</w:t>
            </w:r>
          </w:p>
        </w:tc>
      </w:tr>
      <w:tr w:rsidR="00064A58" w:rsidRPr="00C462A7" w14:paraId="1100FA46" w14:textId="77777777" w:rsidTr="000A6A0F">
        <w:tc>
          <w:tcPr>
            <w:tcW w:w="2263" w:type="dxa"/>
            <w:tcBorders>
              <w:left w:val="single" w:sz="4" w:space="0" w:color="auto"/>
              <w:right w:val="nil"/>
            </w:tcBorders>
            <w:shd w:val="clear" w:color="auto" w:fill="auto"/>
          </w:tcPr>
          <w:p w14:paraId="3A931D2C" w14:textId="77777777" w:rsidR="00064A58" w:rsidRPr="00140194" w:rsidRDefault="00064A58" w:rsidP="00A03969">
            <w:pPr>
              <w:rPr>
                <w:sz w:val="18"/>
                <w:szCs w:val="18"/>
              </w:rPr>
            </w:pPr>
            <w:r w:rsidRPr="00677765">
              <w:rPr>
                <w:sz w:val="18"/>
                <w:szCs w:val="18"/>
              </w:rPr>
              <w:t xml:space="preserve">1.1 </w:t>
            </w:r>
            <w:r w:rsidR="001605E0">
              <w:rPr>
                <w:sz w:val="18"/>
                <w:szCs w:val="18"/>
              </w:rPr>
              <w:t xml:space="preserve"> </w:t>
            </w:r>
            <w:r w:rsidRPr="00677765">
              <w:rPr>
                <w:sz w:val="18"/>
                <w:szCs w:val="18"/>
              </w:rPr>
              <w:t>Value-for-money infrastructure demonstrated and enabled</w:t>
            </w:r>
          </w:p>
        </w:tc>
        <w:tc>
          <w:tcPr>
            <w:tcW w:w="3402" w:type="dxa"/>
            <w:tcBorders>
              <w:left w:val="nil"/>
              <w:right w:val="nil"/>
            </w:tcBorders>
            <w:shd w:val="clear" w:color="auto" w:fill="auto"/>
          </w:tcPr>
          <w:p w14:paraId="38D2EF5C" w14:textId="77777777" w:rsidR="00064A58" w:rsidRPr="00677765" w:rsidRDefault="00064A58" w:rsidP="00A03969">
            <w:pPr>
              <w:rPr>
                <w:sz w:val="18"/>
                <w:szCs w:val="18"/>
              </w:rPr>
            </w:pPr>
            <w:r w:rsidRPr="00677765">
              <w:rPr>
                <w:sz w:val="18"/>
                <w:szCs w:val="18"/>
              </w:rPr>
              <w:t>1.1.1  Number of daily users of Cao Lanh Bridge</w:t>
            </w:r>
          </w:p>
        </w:tc>
        <w:tc>
          <w:tcPr>
            <w:tcW w:w="3828" w:type="dxa"/>
            <w:tcBorders>
              <w:left w:val="nil"/>
              <w:right w:val="single" w:sz="4" w:space="0" w:color="auto"/>
            </w:tcBorders>
            <w:shd w:val="clear" w:color="auto" w:fill="auto"/>
          </w:tcPr>
          <w:p w14:paraId="0F35761D" w14:textId="77777777" w:rsidR="00064A58" w:rsidRPr="00677765" w:rsidRDefault="00064A58" w:rsidP="00A03969">
            <w:pPr>
              <w:rPr>
                <w:sz w:val="18"/>
                <w:szCs w:val="18"/>
              </w:rPr>
            </w:pPr>
            <w:r w:rsidRPr="00677765">
              <w:rPr>
                <w:sz w:val="18"/>
                <w:szCs w:val="18"/>
              </w:rPr>
              <w:t>170,000 daily users</w:t>
            </w:r>
          </w:p>
        </w:tc>
      </w:tr>
      <w:tr w:rsidR="003635C2" w:rsidRPr="00C462A7" w14:paraId="0876DF0A" w14:textId="77777777" w:rsidTr="000A6A0F">
        <w:tc>
          <w:tcPr>
            <w:tcW w:w="2263" w:type="dxa"/>
            <w:vMerge w:val="restart"/>
            <w:tcBorders>
              <w:left w:val="single" w:sz="4" w:space="0" w:color="auto"/>
              <w:right w:val="nil"/>
            </w:tcBorders>
            <w:shd w:val="clear" w:color="auto" w:fill="auto"/>
          </w:tcPr>
          <w:p w14:paraId="6D8E0AB2" w14:textId="77777777" w:rsidR="003635C2" w:rsidRPr="00140194" w:rsidRDefault="003635C2" w:rsidP="001605E0">
            <w:pPr>
              <w:rPr>
                <w:sz w:val="18"/>
                <w:szCs w:val="18"/>
              </w:rPr>
            </w:pPr>
            <w:r w:rsidRPr="003635C2">
              <w:rPr>
                <w:sz w:val="18"/>
                <w:szCs w:val="18"/>
              </w:rPr>
              <w:t>1.2</w:t>
            </w:r>
            <w:r w:rsidR="001605E0">
              <w:rPr>
                <w:sz w:val="18"/>
                <w:szCs w:val="18"/>
              </w:rPr>
              <w:t xml:space="preserve"> </w:t>
            </w:r>
            <w:r w:rsidRPr="003635C2">
              <w:rPr>
                <w:sz w:val="18"/>
                <w:szCs w:val="18"/>
              </w:rPr>
              <w:t xml:space="preserve"> Faster project development and improved quality of transport infrastructure making use of funding from all financial sources</w:t>
            </w:r>
          </w:p>
        </w:tc>
        <w:tc>
          <w:tcPr>
            <w:tcW w:w="3402" w:type="dxa"/>
            <w:tcBorders>
              <w:left w:val="nil"/>
              <w:bottom w:val="single" w:sz="4" w:space="0" w:color="auto"/>
              <w:right w:val="nil"/>
            </w:tcBorders>
            <w:shd w:val="clear" w:color="auto" w:fill="auto"/>
          </w:tcPr>
          <w:p w14:paraId="7D3D4280" w14:textId="77777777" w:rsidR="003635C2" w:rsidRPr="00677765" w:rsidRDefault="003635C2" w:rsidP="003635C2">
            <w:pPr>
              <w:rPr>
                <w:sz w:val="18"/>
                <w:szCs w:val="18"/>
              </w:rPr>
            </w:pPr>
            <w:r w:rsidRPr="00677765">
              <w:rPr>
                <w:sz w:val="18"/>
                <w:szCs w:val="18"/>
              </w:rPr>
              <w:t>1.</w:t>
            </w:r>
            <w:r>
              <w:rPr>
                <w:sz w:val="18"/>
                <w:szCs w:val="18"/>
              </w:rPr>
              <w:t>2.1</w:t>
            </w:r>
            <w:r w:rsidR="00540C02">
              <w:rPr>
                <w:sz w:val="18"/>
                <w:szCs w:val="18"/>
              </w:rPr>
              <w:t xml:space="preserve"> </w:t>
            </w:r>
            <w:r w:rsidRPr="00677765">
              <w:rPr>
                <w:sz w:val="18"/>
                <w:szCs w:val="18"/>
              </w:rPr>
              <w:t xml:space="preserve"> Number of new projects brought to market that include detailed consideration of social, environmental and engineering issues</w:t>
            </w:r>
          </w:p>
        </w:tc>
        <w:tc>
          <w:tcPr>
            <w:tcW w:w="3828" w:type="dxa"/>
            <w:tcBorders>
              <w:left w:val="nil"/>
              <w:bottom w:val="single" w:sz="4" w:space="0" w:color="auto"/>
              <w:right w:val="single" w:sz="4" w:space="0" w:color="auto"/>
            </w:tcBorders>
            <w:shd w:val="clear" w:color="auto" w:fill="auto"/>
          </w:tcPr>
          <w:p w14:paraId="322D21CF" w14:textId="77777777" w:rsidR="003635C2" w:rsidRPr="00677765" w:rsidRDefault="003635C2" w:rsidP="003635C2">
            <w:pPr>
              <w:rPr>
                <w:sz w:val="18"/>
                <w:szCs w:val="18"/>
              </w:rPr>
            </w:pPr>
            <w:r>
              <w:rPr>
                <w:sz w:val="18"/>
                <w:szCs w:val="18"/>
              </w:rPr>
              <w:t xml:space="preserve">One detailed design </w:t>
            </w:r>
            <w:r w:rsidRPr="003635C2">
              <w:rPr>
                <w:sz w:val="18"/>
                <w:szCs w:val="18"/>
              </w:rPr>
              <w:t>employing enhanced approaches</w:t>
            </w:r>
            <w:r>
              <w:rPr>
                <w:sz w:val="18"/>
                <w:szCs w:val="18"/>
              </w:rPr>
              <w:t xml:space="preserve"> </w:t>
            </w:r>
            <w:r w:rsidRPr="003635C2">
              <w:rPr>
                <w:sz w:val="18"/>
                <w:szCs w:val="18"/>
              </w:rPr>
              <w:t>completed; one further detailed design employing enhanced approaches</w:t>
            </w:r>
            <w:r>
              <w:rPr>
                <w:sz w:val="18"/>
                <w:szCs w:val="18"/>
              </w:rPr>
              <w:t xml:space="preserve"> 25 per cent complete</w:t>
            </w:r>
          </w:p>
        </w:tc>
      </w:tr>
      <w:tr w:rsidR="003635C2" w:rsidRPr="00C462A7" w14:paraId="5B479F9F" w14:textId="77777777" w:rsidTr="000A6A0F">
        <w:tc>
          <w:tcPr>
            <w:tcW w:w="2263" w:type="dxa"/>
            <w:vMerge/>
            <w:tcBorders>
              <w:left w:val="single" w:sz="4" w:space="0" w:color="auto"/>
              <w:bottom w:val="single" w:sz="4" w:space="0" w:color="auto"/>
              <w:right w:val="nil"/>
            </w:tcBorders>
            <w:shd w:val="clear" w:color="auto" w:fill="auto"/>
          </w:tcPr>
          <w:p w14:paraId="53573821" w14:textId="77777777" w:rsidR="003635C2" w:rsidRPr="003635C2" w:rsidRDefault="003635C2" w:rsidP="00A03969">
            <w:pPr>
              <w:rPr>
                <w:sz w:val="18"/>
                <w:szCs w:val="18"/>
              </w:rPr>
            </w:pPr>
          </w:p>
        </w:tc>
        <w:tc>
          <w:tcPr>
            <w:tcW w:w="3402" w:type="dxa"/>
            <w:tcBorders>
              <w:left w:val="nil"/>
              <w:bottom w:val="single" w:sz="4" w:space="0" w:color="auto"/>
              <w:right w:val="nil"/>
            </w:tcBorders>
            <w:shd w:val="clear" w:color="auto" w:fill="auto"/>
          </w:tcPr>
          <w:p w14:paraId="54113E5A" w14:textId="77777777" w:rsidR="003635C2" w:rsidRPr="00677765" w:rsidRDefault="003635C2" w:rsidP="00A03969">
            <w:pPr>
              <w:rPr>
                <w:sz w:val="18"/>
                <w:szCs w:val="18"/>
              </w:rPr>
            </w:pPr>
            <w:r>
              <w:rPr>
                <w:sz w:val="18"/>
                <w:szCs w:val="18"/>
              </w:rPr>
              <w:t xml:space="preserve">1.2.2 </w:t>
            </w:r>
            <w:r w:rsidR="00540C02">
              <w:rPr>
                <w:sz w:val="18"/>
                <w:szCs w:val="18"/>
              </w:rPr>
              <w:t xml:space="preserve"> </w:t>
            </w:r>
            <w:r>
              <w:rPr>
                <w:sz w:val="18"/>
                <w:szCs w:val="18"/>
              </w:rPr>
              <w:t>Number of new policies</w:t>
            </w:r>
            <w:r w:rsidRPr="003635C2">
              <w:rPr>
                <w:sz w:val="18"/>
                <w:szCs w:val="18"/>
              </w:rPr>
              <w:t>/guidelines/procedures/ operational practices developed to address bottlenecks relating to project development</w:t>
            </w:r>
          </w:p>
        </w:tc>
        <w:tc>
          <w:tcPr>
            <w:tcW w:w="3828" w:type="dxa"/>
            <w:tcBorders>
              <w:left w:val="nil"/>
              <w:bottom w:val="single" w:sz="4" w:space="0" w:color="auto"/>
              <w:right w:val="single" w:sz="4" w:space="0" w:color="auto"/>
            </w:tcBorders>
            <w:shd w:val="clear" w:color="auto" w:fill="auto"/>
          </w:tcPr>
          <w:p w14:paraId="3491DFE8" w14:textId="77777777" w:rsidR="003635C2" w:rsidRPr="00677765" w:rsidRDefault="003635C2" w:rsidP="003635C2">
            <w:pPr>
              <w:rPr>
                <w:sz w:val="18"/>
                <w:szCs w:val="18"/>
              </w:rPr>
            </w:pPr>
            <w:r w:rsidRPr="003635C2">
              <w:rPr>
                <w:sz w:val="18"/>
                <w:szCs w:val="18"/>
              </w:rPr>
              <w:t xml:space="preserve">Three projects on capacity-building/system enhancements/new procedural guidelines embedding enhanced practices </w:t>
            </w:r>
            <w:r>
              <w:rPr>
                <w:sz w:val="18"/>
                <w:szCs w:val="18"/>
              </w:rPr>
              <w:t>are</w:t>
            </w:r>
            <w:r w:rsidRPr="003635C2">
              <w:rPr>
                <w:sz w:val="18"/>
                <w:szCs w:val="18"/>
              </w:rPr>
              <w:t xml:space="preserve"> </w:t>
            </w:r>
            <w:r>
              <w:rPr>
                <w:sz w:val="18"/>
                <w:szCs w:val="18"/>
              </w:rPr>
              <w:t xml:space="preserve">50 </w:t>
            </w:r>
            <w:r w:rsidRPr="003635C2">
              <w:rPr>
                <w:sz w:val="18"/>
                <w:szCs w:val="18"/>
              </w:rPr>
              <w:t>per cent complete</w:t>
            </w:r>
          </w:p>
        </w:tc>
      </w:tr>
      <w:tr w:rsidR="00064A58" w:rsidRPr="00C462A7" w14:paraId="0E717EA1" w14:textId="77777777" w:rsidTr="000A6A0F">
        <w:tc>
          <w:tcPr>
            <w:tcW w:w="2263" w:type="dxa"/>
            <w:tcBorders>
              <w:left w:val="single" w:sz="4" w:space="0" w:color="auto"/>
              <w:right w:val="nil"/>
            </w:tcBorders>
            <w:shd w:val="clear" w:color="auto" w:fill="auto"/>
          </w:tcPr>
          <w:p w14:paraId="65C37685" w14:textId="77777777" w:rsidR="00064A58" w:rsidRPr="00677765" w:rsidRDefault="00064A58" w:rsidP="001605E0">
            <w:pPr>
              <w:rPr>
                <w:b/>
                <w:sz w:val="18"/>
                <w:szCs w:val="18"/>
                <w:u w:val="single"/>
              </w:rPr>
            </w:pPr>
            <w:r w:rsidRPr="00677765">
              <w:rPr>
                <w:sz w:val="18"/>
                <w:szCs w:val="18"/>
              </w:rPr>
              <w:t>1.</w:t>
            </w:r>
            <w:r w:rsidR="003635C2">
              <w:rPr>
                <w:sz w:val="18"/>
                <w:szCs w:val="18"/>
              </w:rPr>
              <w:t>3</w:t>
            </w:r>
            <w:r w:rsidR="001605E0">
              <w:rPr>
                <w:sz w:val="18"/>
                <w:szCs w:val="18"/>
              </w:rPr>
              <w:t xml:space="preserve"> </w:t>
            </w:r>
            <w:r w:rsidRPr="00677765">
              <w:rPr>
                <w:sz w:val="18"/>
                <w:szCs w:val="18"/>
              </w:rPr>
              <w:t xml:space="preserve"> Businesses develop and deploy innovative climate smart technologies</w:t>
            </w:r>
          </w:p>
        </w:tc>
        <w:tc>
          <w:tcPr>
            <w:tcW w:w="3402" w:type="dxa"/>
            <w:tcBorders>
              <w:left w:val="nil"/>
              <w:right w:val="nil"/>
            </w:tcBorders>
            <w:shd w:val="clear" w:color="auto" w:fill="auto"/>
          </w:tcPr>
          <w:p w14:paraId="16A6AB67" w14:textId="77777777" w:rsidR="00064A58" w:rsidRPr="00677765" w:rsidRDefault="00064A58" w:rsidP="00A03969">
            <w:pPr>
              <w:rPr>
                <w:sz w:val="18"/>
                <w:szCs w:val="18"/>
              </w:rPr>
            </w:pPr>
            <w:r w:rsidRPr="00677765">
              <w:rPr>
                <w:sz w:val="18"/>
                <w:szCs w:val="18"/>
              </w:rPr>
              <w:t xml:space="preserve">1.2.1 Number of beneficiaries with access to new or improved climate smart products or services </w:t>
            </w:r>
          </w:p>
        </w:tc>
        <w:tc>
          <w:tcPr>
            <w:tcW w:w="3828" w:type="dxa"/>
            <w:tcBorders>
              <w:left w:val="nil"/>
              <w:right w:val="single" w:sz="4" w:space="0" w:color="auto"/>
            </w:tcBorders>
            <w:shd w:val="clear" w:color="auto" w:fill="auto"/>
          </w:tcPr>
          <w:p w14:paraId="130A5527" w14:textId="77777777" w:rsidR="00064A58" w:rsidRPr="00677765" w:rsidRDefault="001B0C71" w:rsidP="00A03969">
            <w:pPr>
              <w:rPr>
                <w:sz w:val="18"/>
                <w:szCs w:val="18"/>
              </w:rPr>
            </w:pPr>
            <w:r>
              <w:rPr>
                <w:sz w:val="18"/>
                <w:szCs w:val="18"/>
              </w:rPr>
              <w:t>180,000</w:t>
            </w:r>
            <w:r w:rsidR="00064A58" w:rsidRPr="00677765">
              <w:rPr>
                <w:sz w:val="18"/>
                <w:szCs w:val="18"/>
              </w:rPr>
              <w:t xml:space="preserve"> beneficiaries</w:t>
            </w:r>
            <w:r>
              <w:rPr>
                <w:sz w:val="18"/>
                <w:szCs w:val="18"/>
              </w:rPr>
              <w:t xml:space="preserve"> (cumulative end of program target)</w:t>
            </w:r>
          </w:p>
        </w:tc>
      </w:tr>
      <w:tr w:rsidR="00064A58" w:rsidRPr="00C462A7" w14:paraId="238E4CF7" w14:textId="77777777" w:rsidTr="000A6A0F">
        <w:trPr>
          <w:trHeight w:val="70"/>
        </w:trPr>
        <w:tc>
          <w:tcPr>
            <w:tcW w:w="2263" w:type="dxa"/>
            <w:tcBorders>
              <w:left w:val="single" w:sz="4" w:space="0" w:color="auto"/>
              <w:bottom w:val="single" w:sz="4" w:space="0" w:color="auto"/>
              <w:right w:val="nil"/>
            </w:tcBorders>
            <w:shd w:val="clear" w:color="auto" w:fill="auto"/>
          </w:tcPr>
          <w:p w14:paraId="3313A893" w14:textId="77777777" w:rsidR="00064A58" w:rsidRPr="00677765" w:rsidRDefault="00064A58" w:rsidP="001605E0">
            <w:pPr>
              <w:rPr>
                <w:b/>
                <w:sz w:val="18"/>
                <w:szCs w:val="18"/>
                <w:u w:val="single"/>
              </w:rPr>
            </w:pPr>
            <w:r w:rsidRPr="00677765">
              <w:rPr>
                <w:sz w:val="18"/>
                <w:szCs w:val="18"/>
              </w:rPr>
              <w:t>1.</w:t>
            </w:r>
            <w:r w:rsidR="003635C2">
              <w:rPr>
                <w:sz w:val="18"/>
                <w:szCs w:val="18"/>
              </w:rPr>
              <w:t>4</w:t>
            </w:r>
            <w:r w:rsidR="001605E0">
              <w:rPr>
                <w:sz w:val="18"/>
                <w:szCs w:val="18"/>
              </w:rPr>
              <w:t xml:space="preserve"> </w:t>
            </w:r>
            <w:r w:rsidRPr="00677765">
              <w:rPr>
                <w:sz w:val="18"/>
                <w:szCs w:val="18"/>
              </w:rPr>
              <w:t xml:space="preserve"> Improved economic policy is implemented</w:t>
            </w:r>
          </w:p>
        </w:tc>
        <w:tc>
          <w:tcPr>
            <w:tcW w:w="3402" w:type="dxa"/>
            <w:tcBorders>
              <w:left w:val="nil"/>
              <w:bottom w:val="single" w:sz="4" w:space="0" w:color="auto"/>
              <w:right w:val="nil"/>
            </w:tcBorders>
            <w:shd w:val="clear" w:color="auto" w:fill="auto"/>
          </w:tcPr>
          <w:p w14:paraId="1436F130" w14:textId="77777777" w:rsidR="00064A58" w:rsidRPr="00677765" w:rsidRDefault="00064A58" w:rsidP="00A03969">
            <w:pPr>
              <w:rPr>
                <w:sz w:val="18"/>
                <w:szCs w:val="18"/>
              </w:rPr>
            </w:pPr>
            <w:r w:rsidRPr="00677765">
              <w:rPr>
                <w:sz w:val="18"/>
                <w:szCs w:val="18"/>
              </w:rPr>
              <w:t>1.4.1  Number of instances where DFAT support has contributed to improvements in economic policy and/or its implementation</w:t>
            </w:r>
          </w:p>
        </w:tc>
        <w:tc>
          <w:tcPr>
            <w:tcW w:w="3828" w:type="dxa"/>
            <w:tcBorders>
              <w:left w:val="nil"/>
              <w:bottom w:val="single" w:sz="4" w:space="0" w:color="auto"/>
              <w:right w:val="single" w:sz="4" w:space="0" w:color="auto"/>
            </w:tcBorders>
            <w:shd w:val="clear" w:color="auto" w:fill="auto"/>
          </w:tcPr>
          <w:p w14:paraId="1ACF737D" w14:textId="77777777" w:rsidR="00064A58" w:rsidRPr="00677765" w:rsidRDefault="00064A58" w:rsidP="00A03969">
            <w:pPr>
              <w:rPr>
                <w:sz w:val="18"/>
                <w:szCs w:val="18"/>
              </w:rPr>
            </w:pPr>
            <w:r w:rsidRPr="00677765">
              <w:rPr>
                <w:sz w:val="18"/>
                <w:szCs w:val="18"/>
              </w:rPr>
              <w:t>Establishment of an independent institution to exercise ownership rights in large SOEs to separate regulatory functions from ownership</w:t>
            </w:r>
          </w:p>
        </w:tc>
      </w:tr>
      <w:tr w:rsidR="004971AF" w:rsidRPr="00C462A7" w14:paraId="4E7FBFAC" w14:textId="77777777" w:rsidTr="000A6A0F">
        <w:trPr>
          <w:trHeight w:val="70"/>
        </w:trPr>
        <w:tc>
          <w:tcPr>
            <w:tcW w:w="2263" w:type="dxa"/>
            <w:vMerge w:val="restart"/>
            <w:tcBorders>
              <w:left w:val="single" w:sz="4" w:space="0" w:color="auto"/>
              <w:right w:val="nil"/>
            </w:tcBorders>
            <w:shd w:val="clear" w:color="auto" w:fill="auto"/>
          </w:tcPr>
          <w:p w14:paraId="252B6F4E" w14:textId="77777777" w:rsidR="004971AF" w:rsidRPr="00677765" w:rsidRDefault="004971AF" w:rsidP="004971AF">
            <w:pPr>
              <w:rPr>
                <w:b/>
                <w:sz w:val="18"/>
                <w:szCs w:val="18"/>
                <w:u w:val="single"/>
              </w:rPr>
            </w:pPr>
            <w:r w:rsidRPr="00677765">
              <w:rPr>
                <w:sz w:val="18"/>
                <w:szCs w:val="18"/>
              </w:rPr>
              <w:t>1.</w:t>
            </w:r>
            <w:r>
              <w:rPr>
                <w:sz w:val="18"/>
                <w:szCs w:val="18"/>
              </w:rPr>
              <w:t>5</w:t>
            </w:r>
            <w:r w:rsidRPr="00677765">
              <w:rPr>
                <w:sz w:val="18"/>
                <w:szCs w:val="18"/>
              </w:rPr>
              <w:t xml:space="preserve">  </w:t>
            </w:r>
            <w:r>
              <w:rPr>
                <w:sz w:val="18"/>
                <w:szCs w:val="18"/>
              </w:rPr>
              <w:t>Vietnam’s innovation s</w:t>
            </w:r>
            <w:r w:rsidRPr="00970192">
              <w:rPr>
                <w:sz w:val="18"/>
                <w:szCs w:val="18"/>
              </w:rPr>
              <w:t xml:space="preserve">ystem </w:t>
            </w:r>
            <w:r>
              <w:rPr>
                <w:sz w:val="18"/>
                <w:szCs w:val="18"/>
              </w:rPr>
              <w:t xml:space="preserve">is </w:t>
            </w:r>
            <w:r w:rsidRPr="00970192">
              <w:rPr>
                <w:sz w:val="18"/>
                <w:szCs w:val="18"/>
              </w:rPr>
              <w:t>enhanced</w:t>
            </w:r>
          </w:p>
        </w:tc>
        <w:tc>
          <w:tcPr>
            <w:tcW w:w="3402" w:type="dxa"/>
            <w:tcBorders>
              <w:left w:val="nil"/>
              <w:bottom w:val="single" w:sz="4" w:space="0" w:color="auto"/>
              <w:right w:val="nil"/>
            </w:tcBorders>
            <w:shd w:val="clear" w:color="auto" w:fill="auto"/>
          </w:tcPr>
          <w:p w14:paraId="0E59D96F" w14:textId="77777777" w:rsidR="004971AF" w:rsidRPr="00677765" w:rsidRDefault="004971AF" w:rsidP="004971AF">
            <w:pPr>
              <w:rPr>
                <w:sz w:val="18"/>
                <w:szCs w:val="18"/>
              </w:rPr>
            </w:pPr>
            <w:r w:rsidRPr="004971AF">
              <w:rPr>
                <w:sz w:val="18"/>
                <w:szCs w:val="18"/>
              </w:rPr>
              <w:t xml:space="preserve">1.5.1  Number of instances where the Aus4Innovation program has positively contributed to Vietnam’s science, technology and information (STI) policies or strategies </w:t>
            </w:r>
          </w:p>
        </w:tc>
        <w:tc>
          <w:tcPr>
            <w:tcW w:w="3828" w:type="dxa"/>
            <w:tcBorders>
              <w:left w:val="nil"/>
              <w:bottom w:val="single" w:sz="4" w:space="0" w:color="auto"/>
              <w:right w:val="single" w:sz="4" w:space="0" w:color="auto"/>
            </w:tcBorders>
            <w:shd w:val="clear" w:color="auto" w:fill="auto"/>
          </w:tcPr>
          <w:p w14:paraId="27F71F7D" w14:textId="77777777" w:rsidR="004971AF" w:rsidRPr="00677765" w:rsidRDefault="00BF2A25" w:rsidP="004971AF">
            <w:pPr>
              <w:rPr>
                <w:sz w:val="18"/>
                <w:szCs w:val="18"/>
              </w:rPr>
            </w:pPr>
            <w:r>
              <w:rPr>
                <w:sz w:val="18"/>
                <w:szCs w:val="18"/>
              </w:rPr>
              <w:t>Three</w:t>
            </w:r>
          </w:p>
        </w:tc>
      </w:tr>
      <w:tr w:rsidR="004971AF" w:rsidRPr="00C462A7" w14:paraId="50A1A9EB" w14:textId="77777777" w:rsidTr="000A6A0F">
        <w:trPr>
          <w:trHeight w:val="70"/>
        </w:trPr>
        <w:tc>
          <w:tcPr>
            <w:tcW w:w="2263" w:type="dxa"/>
            <w:vMerge/>
            <w:tcBorders>
              <w:left w:val="single" w:sz="4" w:space="0" w:color="auto"/>
              <w:right w:val="nil"/>
            </w:tcBorders>
            <w:shd w:val="clear" w:color="auto" w:fill="auto"/>
          </w:tcPr>
          <w:p w14:paraId="15E90B58" w14:textId="77777777" w:rsidR="004971AF" w:rsidRPr="00677765" w:rsidRDefault="004971AF" w:rsidP="004971AF">
            <w:pPr>
              <w:rPr>
                <w:sz w:val="18"/>
                <w:szCs w:val="18"/>
              </w:rPr>
            </w:pPr>
          </w:p>
        </w:tc>
        <w:tc>
          <w:tcPr>
            <w:tcW w:w="3402" w:type="dxa"/>
            <w:tcBorders>
              <w:left w:val="nil"/>
              <w:bottom w:val="single" w:sz="4" w:space="0" w:color="auto"/>
              <w:right w:val="nil"/>
            </w:tcBorders>
            <w:shd w:val="clear" w:color="auto" w:fill="auto"/>
          </w:tcPr>
          <w:p w14:paraId="2864EAFD" w14:textId="77777777" w:rsidR="004971AF" w:rsidRPr="00677765" w:rsidRDefault="004971AF" w:rsidP="004971AF">
            <w:pPr>
              <w:rPr>
                <w:sz w:val="18"/>
                <w:szCs w:val="18"/>
              </w:rPr>
            </w:pPr>
            <w:r w:rsidRPr="004971AF">
              <w:rPr>
                <w:sz w:val="18"/>
                <w:szCs w:val="18"/>
              </w:rPr>
              <w:t xml:space="preserve">1.5.2  Number of new science commercialisation models between private and public sector introduced  </w:t>
            </w:r>
          </w:p>
        </w:tc>
        <w:tc>
          <w:tcPr>
            <w:tcW w:w="3828" w:type="dxa"/>
            <w:tcBorders>
              <w:left w:val="nil"/>
              <w:bottom w:val="single" w:sz="4" w:space="0" w:color="auto"/>
              <w:right w:val="single" w:sz="4" w:space="0" w:color="auto"/>
            </w:tcBorders>
            <w:shd w:val="clear" w:color="auto" w:fill="auto"/>
          </w:tcPr>
          <w:p w14:paraId="4297B258" w14:textId="77777777" w:rsidR="004971AF" w:rsidRPr="00677765" w:rsidRDefault="004971AF" w:rsidP="004971AF">
            <w:pPr>
              <w:rPr>
                <w:sz w:val="18"/>
                <w:szCs w:val="18"/>
              </w:rPr>
            </w:pPr>
            <w:r>
              <w:rPr>
                <w:sz w:val="18"/>
                <w:szCs w:val="18"/>
              </w:rPr>
              <w:t>Four science commercialisation models</w:t>
            </w:r>
          </w:p>
        </w:tc>
      </w:tr>
      <w:tr w:rsidR="004971AF" w:rsidRPr="00C462A7" w14:paraId="622156FC" w14:textId="77777777" w:rsidTr="000A6A0F">
        <w:trPr>
          <w:trHeight w:val="70"/>
        </w:trPr>
        <w:tc>
          <w:tcPr>
            <w:tcW w:w="2263" w:type="dxa"/>
            <w:vMerge/>
            <w:tcBorders>
              <w:left w:val="single" w:sz="4" w:space="0" w:color="auto"/>
              <w:bottom w:val="single" w:sz="4" w:space="0" w:color="auto"/>
              <w:right w:val="nil"/>
            </w:tcBorders>
            <w:shd w:val="clear" w:color="auto" w:fill="auto"/>
          </w:tcPr>
          <w:p w14:paraId="65006EF1" w14:textId="77777777" w:rsidR="004971AF" w:rsidRPr="00677765" w:rsidRDefault="004971AF" w:rsidP="004971AF">
            <w:pPr>
              <w:rPr>
                <w:sz w:val="18"/>
                <w:szCs w:val="18"/>
              </w:rPr>
            </w:pPr>
          </w:p>
        </w:tc>
        <w:tc>
          <w:tcPr>
            <w:tcW w:w="3402" w:type="dxa"/>
            <w:tcBorders>
              <w:left w:val="nil"/>
              <w:bottom w:val="single" w:sz="4" w:space="0" w:color="auto"/>
              <w:right w:val="nil"/>
            </w:tcBorders>
            <w:shd w:val="clear" w:color="auto" w:fill="auto"/>
          </w:tcPr>
          <w:p w14:paraId="5CACF3D5" w14:textId="77777777" w:rsidR="004971AF" w:rsidRPr="00677765" w:rsidRDefault="004971AF" w:rsidP="004971AF">
            <w:pPr>
              <w:rPr>
                <w:sz w:val="18"/>
                <w:szCs w:val="18"/>
              </w:rPr>
            </w:pPr>
            <w:r w:rsidRPr="004971AF">
              <w:rPr>
                <w:sz w:val="18"/>
                <w:szCs w:val="18"/>
              </w:rPr>
              <w:t xml:space="preserve">1.5.3  Number of new and strengthened partnerships on STI supported by </w:t>
            </w:r>
            <w:r w:rsidRPr="001C3A29">
              <w:rPr>
                <w:i/>
                <w:sz w:val="18"/>
                <w:szCs w:val="18"/>
              </w:rPr>
              <w:t>Aus4Innovation</w:t>
            </w:r>
          </w:p>
        </w:tc>
        <w:tc>
          <w:tcPr>
            <w:tcW w:w="3828" w:type="dxa"/>
            <w:tcBorders>
              <w:left w:val="nil"/>
              <w:bottom w:val="single" w:sz="4" w:space="0" w:color="auto"/>
              <w:right w:val="single" w:sz="4" w:space="0" w:color="auto"/>
            </w:tcBorders>
            <w:shd w:val="clear" w:color="auto" w:fill="auto"/>
          </w:tcPr>
          <w:p w14:paraId="72131BE0" w14:textId="77777777" w:rsidR="004971AF" w:rsidRPr="00677765" w:rsidRDefault="004971AF" w:rsidP="004971AF">
            <w:pPr>
              <w:rPr>
                <w:sz w:val="18"/>
                <w:szCs w:val="18"/>
              </w:rPr>
            </w:pPr>
            <w:r w:rsidRPr="002A3021">
              <w:rPr>
                <w:sz w:val="18"/>
                <w:szCs w:val="18"/>
              </w:rPr>
              <w:t>30 partnership</w:t>
            </w:r>
            <w:r>
              <w:rPr>
                <w:sz w:val="18"/>
                <w:szCs w:val="18"/>
              </w:rPr>
              <w:t>s</w:t>
            </w:r>
          </w:p>
        </w:tc>
      </w:tr>
      <w:tr w:rsidR="00064A58" w:rsidRPr="000C5481" w14:paraId="1AD05480" w14:textId="77777777" w:rsidTr="000A6A0F">
        <w:trPr>
          <w:trHeight w:val="70"/>
        </w:trPr>
        <w:tc>
          <w:tcPr>
            <w:tcW w:w="2263" w:type="dxa"/>
            <w:tcBorders>
              <w:left w:val="single" w:sz="4" w:space="0" w:color="auto"/>
              <w:bottom w:val="single" w:sz="4" w:space="0" w:color="auto"/>
              <w:right w:val="nil"/>
            </w:tcBorders>
            <w:shd w:val="clear" w:color="auto" w:fill="auto"/>
          </w:tcPr>
          <w:p w14:paraId="3412F011" w14:textId="77777777" w:rsidR="00064A58" w:rsidRPr="00677765" w:rsidRDefault="00064A58" w:rsidP="001605E0">
            <w:pPr>
              <w:rPr>
                <w:sz w:val="18"/>
                <w:szCs w:val="18"/>
              </w:rPr>
            </w:pPr>
            <w:r w:rsidRPr="00677765">
              <w:rPr>
                <w:sz w:val="18"/>
                <w:szCs w:val="18"/>
              </w:rPr>
              <w:t>1.6</w:t>
            </w:r>
            <w:r w:rsidR="001605E0">
              <w:rPr>
                <w:sz w:val="18"/>
                <w:szCs w:val="18"/>
              </w:rPr>
              <w:t xml:space="preserve"> </w:t>
            </w:r>
            <w:r w:rsidRPr="00677765">
              <w:rPr>
                <w:sz w:val="18"/>
                <w:szCs w:val="18"/>
              </w:rPr>
              <w:t xml:space="preserve"> Private sector actors improve income and employment for women in agriculture and tourism</w:t>
            </w:r>
          </w:p>
        </w:tc>
        <w:tc>
          <w:tcPr>
            <w:tcW w:w="3402" w:type="dxa"/>
            <w:tcBorders>
              <w:left w:val="nil"/>
              <w:bottom w:val="single" w:sz="4" w:space="0" w:color="auto"/>
              <w:right w:val="nil"/>
            </w:tcBorders>
            <w:shd w:val="clear" w:color="auto" w:fill="auto"/>
          </w:tcPr>
          <w:p w14:paraId="559092F1" w14:textId="77777777" w:rsidR="00064A58" w:rsidRPr="00677765" w:rsidRDefault="00064A58" w:rsidP="003B035C">
            <w:pPr>
              <w:rPr>
                <w:sz w:val="18"/>
                <w:szCs w:val="18"/>
              </w:rPr>
            </w:pPr>
            <w:r w:rsidRPr="00677765">
              <w:rPr>
                <w:sz w:val="18"/>
                <w:szCs w:val="18"/>
                <w:lang w:eastAsia="en-AU"/>
              </w:rPr>
              <w:t>1.6.1 Private sector invest</w:t>
            </w:r>
            <w:r w:rsidR="003B035C">
              <w:rPr>
                <w:sz w:val="18"/>
                <w:szCs w:val="18"/>
                <w:lang w:eastAsia="en-AU"/>
              </w:rPr>
              <w:t>m</w:t>
            </w:r>
            <w:r w:rsidRPr="00677765">
              <w:rPr>
                <w:sz w:val="18"/>
                <w:szCs w:val="18"/>
                <w:lang w:eastAsia="en-AU"/>
              </w:rPr>
              <w:t>ent leveraged</w:t>
            </w:r>
          </w:p>
        </w:tc>
        <w:tc>
          <w:tcPr>
            <w:tcW w:w="3828" w:type="dxa"/>
            <w:tcBorders>
              <w:left w:val="nil"/>
              <w:bottom w:val="single" w:sz="4" w:space="0" w:color="auto"/>
              <w:right w:val="single" w:sz="4" w:space="0" w:color="auto"/>
            </w:tcBorders>
            <w:shd w:val="clear" w:color="auto" w:fill="auto"/>
          </w:tcPr>
          <w:p w14:paraId="26620E6E" w14:textId="77777777" w:rsidR="00064A58" w:rsidRPr="00677765" w:rsidRDefault="00064A58" w:rsidP="003B035C">
            <w:pPr>
              <w:rPr>
                <w:sz w:val="18"/>
                <w:szCs w:val="18"/>
              </w:rPr>
            </w:pPr>
            <w:r w:rsidRPr="00677765">
              <w:rPr>
                <w:sz w:val="18"/>
                <w:szCs w:val="18"/>
              </w:rPr>
              <w:t>U</w:t>
            </w:r>
            <w:r w:rsidR="004971AF">
              <w:rPr>
                <w:sz w:val="18"/>
                <w:szCs w:val="18"/>
              </w:rPr>
              <w:t>SD3</w:t>
            </w:r>
            <w:r w:rsidR="00BF2A25">
              <w:rPr>
                <w:sz w:val="18"/>
                <w:szCs w:val="18"/>
              </w:rPr>
              <w:t xml:space="preserve"> </w:t>
            </w:r>
            <w:r w:rsidRPr="00677765">
              <w:rPr>
                <w:sz w:val="18"/>
                <w:szCs w:val="18"/>
              </w:rPr>
              <w:t>m</w:t>
            </w:r>
            <w:r w:rsidR="00BF2A25">
              <w:rPr>
                <w:sz w:val="18"/>
                <w:szCs w:val="18"/>
              </w:rPr>
              <w:t>illion</w:t>
            </w:r>
          </w:p>
        </w:tc>
      </w:tr>
      <w:tr w:rsidR="00064A58" w:rsidRPr="00C462A7" w14:paraId="3A77E5D6" w14:textId="77777777" w:rsidTr="00140194">
        <w:tc>
          <w:tcPr>
            <w:tcW w:w="9493" w:type="dxa"/>
            <w:gridSpan w:val="3"/>
            <w:tcBorders>
              <w:left w:val="single" w:sz="4" w:space="0" w:color="auto"/>
              <w:bottom w:val="single" w:sz="4" w:space="0" w:color="auto"/>
              <w:right w:val="single" w:sz="4" w:space="0" w:color="auto"/>
            </w:tcBorders>
            <w:shd w:val="clear" w:color="auto" w:fill="auto"/>
          </w:tcPr>
          <w:p w14:paraId="4546715D" w14:textId="77777777" w:rsidR="00064A58" w:rsidRPr="00677765" w:rsidRDefault="00064A58" w:rsidP="00A03969">
            <w:pPr>
              <w:rPr>
                <w:b/>
                <w:sz w:val="18"/>
                <w:szCs w:val="18"/>
                <w:u w:val="single"/>
              </w:rPr>
            </w:pPr>
            <w:r w:rsidRPr="00677765">
              <w:rPr>
                <w:b/>
                <w:sz w:val="18"/>
                <w:szCs w:val="18"/>
              </w:rPr>
              <w:t>Objective 2: Assisting the development and employment of a highly skilled workforce</w:t>
            </w:r>
          </w:p>
        </w:tc>
      </w:tr>
      <w:tr w:rsidR="00064A58" w:rsidRPr="000C5481" w14:paraId="790FAF3A" w14:textId="77777777" w:rsidTr="00140194">
        <w:trPr>
          <w:trHeight w:val="70"/>
        </w:trPr>
        <w:tc>
          <w:tcPr>
            <w:tcW w:w="2263" w:type="dxa"/>
            <w:tcBorders>
              <w:left w:val="single" w:sz="4" w:space="0" w:color="auto"/>
              <w:bottom w:val="single" w:sz="4" w:space="0" w:color="auto"/>
              <w:right w:val="nil"/>
            </w:tcBorders>
            <w:shd w:val="clear" w:color="auto" w:fill="auto"/>
          </w:tcPr>
          <w:p w14:paraId="24B90F8C" w14:textId="77777777" w:rsidR="00064A58" w:rsidRPr="00677765" w:rsidRDefault="00064A58" w:rsidP="00A03969">
            <w:pPr>
              <w:rPr>
                <w:sz w:val="18"/>
                <w:szCs w:val="18"/>
              </w:rPr>
            </w:pPr>
            <w:r w:rsidRPr="00E0367D">
              <w:rPr>
                <w:sz w:val="18"/>
                <w:szCs w:val="18"/>
              </w:rPr>
              <w:t xml:space="preserve">2.1 </w:t>
            </w:r>
            <w:r w:rsidR="001605E0">
              <w:rPr>
                <w:sz w:val="18"/>
                <w:szCs w:val="18"/>
              </w:rPr>
              <w:t xml:space="preserve"> </w:t>
            </w:r>
            <w:r w:rsidRPr="00E0367D">
              <w:rPr>
                <w:sz w:val="18"/>
                <w:szCs w:val="18"/>
              </w:rPr>
              <w:t>Program participants use skills and knowledge to make positive contributions to priority areas</w:t>
            </w:r>
          </w:p>
        </w:tc>
        <w:tc>
          <w:tcPr>
            <w:tcW w:w="3402" w:type="dxa"/>
            <w:tcBorders>
              <w:left w:val="nil"/>
              <w:bottom w:val="single" w:sz="4" w:space="0" w:color="auto"/>
              <w:right w:val="nil"/>
            </w:tcBorders>
            <w:shd w:val="clear" w:color="auto" w:fill="auto"/>
          </w:tcPr>
          <w:p w14:paraId="6A96284D" w14:textId="77777777" w:rsidR="00064A58" w:rsidRPr="00677765" w:rsidRDefault="00064A58" w:rsidP="00DC1E5E">
            <w:pPr>
              <w:rPr>
                <w:sz w:val="18"/>
                <w:szCs w:val="18"/>
              </w:rPr>
            </w:pPr>
            <w:r w:rsidRPr="00E0367D">
              <w:rPr>
                <w:sz w:val="18"/>
                <w:szCs w:val="18"/>
              </w:rPr>
              <w:t xml:space="preserve">2.1.1  </w:t>
            </w:r>
            <w:r w:rsidR="001605E0" w:rsidRPr="001605E0">
              <w:rPr>
                <w:sz w:val="18"/>
                <w:szCs w:val="18"/>
              </w:rPr>
              <w:t xml:space="preserve">Percentage of Australia Award Scholarship recipients, Australia Award Short Course participants and/or other non-scholarship </w:t>
            </w:r>
            <w:r w:rsidR="001605E0" w:rsidRPr="001C3A29">
              <w:rPr>
                <w:i/>
                <w:sz w:val="18"/>
                <w:szCs w:val="18"/>
              </w:rPr>
              <w:t>Aus4Skills</w:t>
            </w:r>
            <w:r w:rsidR="001605E0" w:rsidRPr="001605E0">
              <w:rPr>
                <w:sz w:val="18"/>
                <w:szCs w:val="18"/>
              </w:rPr>
              <w:t xml:space="preserve"> participants demonstrating positive c</w:t>
            </w:r>
            <w:r w:rsidR="00DC1E5E">
              <w:rPr>
                <w:sz w:val="18"/>
                <w:szCs w:val="18"/>
              </w:rPr>
              <w:t>ontributions</w:t>
            </w:r>
          </w:p>
        </w:tc>
        <w:tc>
          <w:tcPr>
            <w:tcW w:w="3828" w:type="dxa"/>
            <w:tcBorders>
              <w:left w:val="nil"/>
              <w:bottom w:val="single" w:sz="4" w:space="0" w:color="auto"/>
              <w:right w:val="single" w:sz="4" w:space="0" w:color="auto"/>
            </w:tcBorders>
            <w:shd w:val="clear" w:color="auto" w:fill="auto"/>
          </w:tcPr>
          <w:p w14:paraId="1D9505E4" w14:textId="77777777" w:rsidR="00064A58" w:rsidRPr="00677765" w:rsidRDefault="001605E0" w:rsidP="00AD37B9">
            <w:pPr>
              <w:rPr>
                <w:sz w:val="18"/>
                <w:szCs w:val="18"/>
              </w:rPr>
            </w:pPr>
            <w:r>
              <w:rPr>
                <w:sz w:val="18"/>
                <w:szCs w:val="18"/>
              </w:rPr>
              <w:t>95</w:t>
            </w:r>
            <w:r w:rsidR="00AD37B9">
              <w:rPr>
                <w:sz w:val="18"/>
                <w:szCs w:val="18"/>
              </w:rPr>
              <w:t xml:space="preserve"> per cent</w:t>
            </w:r>
          </w:p>
        </w:tc>
      </w:tr>
      <w:tr w:rsidR="001605E0" w:rsidRPr="000C5481" w14:paraId="0E1061E7" w14:textId="77777777" w:rsidTr="00140194">
        <w:trPr>
          <w:trHeight w:val="70"/>
        </w:trPr>
        <w:tc>
          <w:tcPr>
            <w:tcW w:w="2263" w:type="dxa"/>
            <w:tcBorders>
              <w:left w:val="single" w:sz="4" w:space="0" w:color="auto"/>
              <w:bottom w:val="single" w:sz="4" w:space="0" w:color="auto"/>
              <w:right w:val="nil"/>
            </w:tcBorders>
            <w:shd w:val="clear" w:color="auto" w:fill="auto"/>
          </w:tcPr>
          <w:p w14:paraId="69C23523" w14:textId="77777777" w:rsidR="001605E0" w:rsidRPr="00E0367D" w:rsidRDefault="001605E0" w:rsidP="00A03969">
            <w:pPr>
              <w:rPr>
                <w:sz w:val="18"/>
                <w:szCs w:val="18"/>
              </w:rPr>
            </w:pPr>
            <w:r>
              <w:rPr>
                <w:sz w:val="18"/>
                <w:szCs w:val="18"/>
              </w:rPr>
              <w:t>2.2  Organisations have improved policies and practices</w:t>
            </w:r>
          </w:p>
        </w:tc>
        <w:tc>
          <w:tcPr>
            <w:tcW w:w="3402" w:type="dxa"/>
            <w:tcBorders>
              <w:left w:val="nil"/>
              <w:bottom w:val="single" w:sz="4" w:space="0" w:color="auto"/>
              <w:right w:val="nil"/>
            </w:tcBorders>
            <w:shd w:val="clear" w:color="auto" w:fill="auto"/>
          </w:tcPr>
          <w:p w14:paraId="5A7D5D4D" w14:textId="77777777" w:rsidR="001605E0" w:rsidRPr="00E0367D" w:rsidRDefault="001605E0" w:rsidP="001605E0">
            <w:pPr>
              <w:rPr>
                <w:sz w:val="18"/>
                <w:szCs w:val="18"/>
              </w:rPr>
            </w:pPr>
            <w:r>
              <w:rPr>
                <w:sz w:val="18"/>
                <w:szCs w:val="18"/>
              </w:rPr>
              <w:t xml:space="preserve">2.2.1  </w:t>
            </w:r>
            <w:r w:rsidRPr="001605E0">
              <w:rPr>
                <w:sz w:val="18"/>
                <w:szCs w:val="18"/>
              </w:rPr>
              <w:t>Number of new or improved policies, practices or performance standards implemented by partner organisations</w:t>
            </w:r>
          </w:p>
        </w:tc>
        <w:tc>
          <w:tcPr>
            <w:tcW w:w="3828" w:type="dxa"/>
            <w:tcBorders>
              <w:left w:val="nil"/>
              <w:bottom w:val="single" w:sz="4" w:space="0" w:color="auto"/>
              <w:right w:val="single" w:sz="4" w:space="0" w:color="auto"/>
            </w:tcBorders>
            <w:shd w:val="clear" w:color="auto" w:fill="auto"/>
          </w:tcPr>
          <w:p w14:paraId="167127CB" w14:textId="77777777" w:rsidR="001605E0" w:rsidRDefault="001605E0" w:rsidP="001605E0">
            <w:pPr>
              <w:rPr>
                <w:sz w:val="18"/>
                <w:szCs w:val="18"/>
              </w:rPr>
            </w:pPr>
            <w:r>
              <w:rPr>
                <w:sz w:val="18"/>
                <w:szCs w:val="18"/>
              </w:rPr>
              <w:t>160</w:t>
            </w:r>
          </w:p>
        </w:tc>
      </w:tr>
      <w:tr w:rsidR="001605E0" w:rsidRPr="000C5481" w14:paraId="13A7AED7" w14:textId="77777777" w:rsidTr="00140194">
        <w:trPr>
          <w:trHeight w:val="70"/>
        </w:trPr>
        <w:tc>
          <w:tcPr>
            <w:tcW w:w="2263" w:type="dxa"/>
            <w:tcBorders>
              <w:left w:val="single" w:sz="4" w:space="0" w:color="auto"/>
              <w:bottom w:val="single" w:sz="4" w:space="0" w:color="auto"/>
              <w:right w:val="nil"/>
            </w:tcBorders>
            <w:shd w:val="clear" w:color="auto" w:fill="auto"/>
          </w:tcPr>
          <w:p w14:paraId="25889584" w14:textId="77777777" w:rsidR="001605E0" w:rsidRPr="00E0367D" w:rsidRDefault="001605E0" w:rsidP="00A03969">
            <w:pPr>
              <w:rPr>
                <w:sz w:val="18"/>
                <w:szCs w:val="18"/>
              </w:rPr>
            </w:pPr>
            <w:r>
              <w:rPr>
                <w:sz w:val="18"/>
                <w:szCs w:val="18"/>
              </w:rPr>
              <w:t>2.3  Stronger people-to-people links between Australia and Vietnam</w:t>
            </w:r>
          </w:p>
        </w:tc>
        <w:tc>
          <w:tcPr>
            <w:tcW w:w="3402" w:type="dxa"/>
            <w:tcBorders>
              <w:left w:val="nil"/>
              <w:bottom w:val="single" w:sz="4" w:space="0" w:color="auto"/>
              <w:right w:val="nil"/>
            </w:tcBorders>
            <w:shd w:val="clear" w:color="auto" w:fill="auto"/>
          </w:tcPr>
          <w:p w14:paraId="03DC9E15" w14:textId="77777777" w:rsidR="001605E0" w:rsidRPr="001605E0" w:rsidRDefault="001605E0" w:rsidP="00AD37B9">
            <w:pPr>
              <w:rPr>
                <w:sz w:val="18"/>
                <w:szCs w:val="18"/>
              </w:rPr>
            </w:pPr>
            <w:r>
              <w:rPr>
                <w:sz w:val="18"/>
                <w:szCs w:val="18"/>
              </w:rPr>
              <w:t>2.</w:t>
            </w:r>
            <w:r w:rsidR="00AD37B9">
              <w:rPr>
                <w:sz w:val="18"/>
                <w:szCs w:val="18"/>
              </w:rPr>
              <w:t>3</w:t>
            </w:r>
            <w:r>
              <w:rPr>
                <w:sz w:val="18"/>
                <w:szCs w:val="18"/>
              </w:rPr>
              <w:t>.</w:t>
            </w:r>
            <w:r w:rsidR="00AD37B9">
              <w:rPr>
                <w:sz w:val="18"/>
                <w:szCs w:val="18"/>
              </w:rPr>
              <w:t>1</w:t>
            </w:r>
            <w:r>
              <w:rPr>
                <w:sz w:val="18"/>
                <w:szCs w:val="18"/>
              </w:rPr>
              <w:t xml:space="preserve">  </w:t>
            </w:r>
            <w:r w:rsidRPr="001605E0">
              <w:rPr>
                <w:sz w:val="18"/>
                <w:szCs w:val="18"/>
              </w:rPr>
              <w:t>Number of new or improved Australian linkages created by Australia Award Scholarship and Australia Award Short Course recipients</w:t>
            </w:r>
          </w:p>
        </w:tc>
        <w:tc>
          <w:tcPr>
            <w:tcW w:w="3828" w:type="dxa"/>
            <w:tcBorders>
              <w:left w:val="nil"/>
              <w:bottom w:val="single" w:sz="4" w:space="0" w:color="auto"/>
              <w:right w:val="single" w:sz="4" w:space="0" w:color="auto"/>
            </w:tcBorders>
            <w:shd w:val="clear" w:color="auto" w:fill="auto"/>
          </w:tcPr>
          <w:p w14:paraId="41A936CA" w14:textId="77777777" w:rsidR="001605E0" w:rsidRDefault="001605E0" w:rsidP="001605E0">
            <w:pPr>
              <w:rPr>
                <w:sz w:val="18"/>
                <w:szCs w:val="18"/>
              </w:rPr>
            </w:pPr>
            <w:r>
              <w:rPr>
                <w:sz w:val="18"/>
                <w:szCs w:val="18"/>
              </w:rPr>
              <w:t>800</w:t>
            </w:r>
          </w:p>
        </w:tc>
      </w:tr>
      <w:tr w:rsidR="00771765" w:rsidRPr="00C462A7" w14:paraId="4C663263" w14:textId="77777777" w:rsidTr="00463B72">
        <w:tc>
          <w:tcPr>
            <w:tcW w:w="2263" w:type="dxa"/>
            <w:tcBorders>
              <w:left w:val="single" w:sz="4" w:space="0" w:color="auto"/>
              <w:bottom w:val="single" w:sz="4" w:space="0" w:color="auto"/>
              <w:right w:val="nil"/>
            </w:tcBorders>
            <w:shd w:val="clear" w:color="auto" w:fill="D7DEE2" w:themeFill="text2" w:themeFillTint="33"/>
          </w:tcPr>
          <w:p w14:paraId="22EB1E36" w14:textId="77777777" w:rsidR="00771765" w:rsidRPr="00677765" w:rsidRDefault="00771765" w:rsidP="00463B72">
            <w:pPr>
              <w:rPr>
                <w:b/>
                <w:sz w:val="18"/>
                <w:szCs w:val="18"/>
              </w:rPr>
            </w:pPr>
            <w:r w:rsidRPr="00677765">
              <w:rPr>
                <w:b/>
                <w:sz w:val="18"/>
                <w:szCs w:val="18"/>
              </w:rPr>
              <w:lastRenderedPageBreak/>
              <w:t>Intermediate Outcome</w:t>
            </w:r>
          </w:p>
        </w:tc>
        <w:tc>
          <w:tcPr>
            <w:tcW w:w="3402" w:type="dxa"/>
            <w:tcBorders>
              <w:left w:val="nil"/>
              <w:bottom w:val="single" w:sz="4" w:space="0" w:color="auto"/>
              <w:right w:val="nil"/>
            </w:tcBorders>
            <w:shd w:val="clear" w:color="auto" w:fill="D7DEE2" w:themeFill="text2" w:themeFillTint="33"/>
          </w:tcPr>
          <w:p w14:paraId="30F2C89F" w14:textId="77777777" w:rsidR="00771765" w:rsidRPr="00677765" w:rsidRDefault="00771765" w:rsidP="00463B72">
            <w:pPr>
              <w:rPr>
                <w:b/>
                <w:sz w:val="18"/>
                <w:szCs w:val="18"/>
              </w:rPr>
            </w:pPr>
            <w:r w:rsidRPr="00677765">
              <w:rPr>
                <w:b/>
                <w:sz w:val="18"/>
                <w:szCs w:val="18"/>
              </w:rPr>
              <w:t>Indicator</w:t>
            </w:r>
          </w:p>
        </w:tc>
        <w:tc>
          <w:tcPr>
            <w:tcW w:w="3828" w:type="dxa"/>
            <w:tcBorders>
              <w:left w:val="nil"/>
              <w:bottom w:val="single" w:sz="4" w:space="0" w:color="auto"/>
              <w:right w:val="single" w:sz="4" w:space="0" w:color="auto"/>
            </w:tcBorders>
            <w:shd w:val="clear" w:color="auto" w:fill="D7DEE2" w:themeFill="text2" w:themeFillTint="33"/>
          </w:tcPr>
          <w:p w14:paraId="6D074EC8" w14:textId="77777777" w:rsidR="00771765" w:rsidRPr="00677765" w:rsidRDefault="00771765" w:rsidP="00463B72">
            <w:pPr>
              <w:rPr>
                <w:b/>
                <w:sz w:val="18"/>
                <w:szCs w:val="18"/>
              </w:rPr>
            </w:pPr>
            <w:r w:rsidRPr="00677765">
              <w:rPr>
                <w:b/>
                <w:sz w:val="18"/>
                <w:szCs w:val="18"/>
              </w:rPr>
              <w:t>2019/20 Targets</w:t>
            </w:r>
          </w:p>
        </w:tc>
      </w:tr>
      <w:tr w:rsidR="00064A58" w:rsidRPr="00C462A7" w14:paraId="4C029507" w14:textId="77777777" w:rsidTr="000A6A0F">
        <w:tc>
          <w:tcPr>
            <w:tcW w:w="9493" w:type="dxa"/>
            <w:gridSpan w:val="3"/>
            <w:tcBorders>
              <w:left w:val="single" w:sz="4" w:space="0" w:color="auto"/>
              <w:bottom w:val="single" w:sz="4" w:space="0" w:color="auto"/>
              <w:right w:val="single" w:sz="4" w:space="0" w:color="auto"/>
            </w:tcBorders>
            <w:shd w:val="clear" w:color="auto" w:fill="auto"/>
          </w:tcPr>
          <w:p w14:paraId="07A7D0D1" w14:textId="77777777" w:rsidR="00064A58" w:rsidRPr="00677765" w:rsidRDefault="00064A58" w:rsidP="00A03969">
            <w:pPr>
              <w:rPr>
                <w:b/>
                <w:sz w:val="18"/>
                <w:szCs w:val="18"/>
                <w:u w:val="single"/>
              </w:rPr>
            </w:pPr>
            <w:r w:rsidRPr="00064A58">
              <w:rPr>
                <w:b/>
                <w:sz w:val="18"/>
                <w:szCs w:val="18"/>
              </w:rPr>
              <w:t>Objective 3: Promoting women’s economic empowerment, including ethnic minorities</w:t>
            </w:r>
          </w:p>
        </w:tc>
      </w:tr>
      <w:tr w:rsidR="00140194" w:rsidRPr="000C5481" w14:paraId="1FC883F2" w14:textId="77777777" w:rsidTr="00463B72">
        <w:trPr>
          <w:trHeight w:val="70"/>
        </w:trPr>
        <w:tc>
          <w:tcPr>
            <w:tcW w:w="2263" w:type="dxa"/>
            <w:vMerge w:val="restart"/>
            <w:tcBorders>
              <w:left w:val="single" w:sz="4" w:space="0" w:color="auto"/>
              <w:right w:val="nil"/>
            </w:tcBorders>
            <w:shd w:val="clear" w:color="auto" w:fill="auto"/>
          </w:tcPr>
          <w:p w14:paraId="1A1C02BD" w14:textId="77777777" w:rsidR="00140194" w:rsidRPr="00677765" w:rsidRDefault="00140194" w:rsidP="00A03969">
            <w:pPr>
              <w:rPr>
                <w:sz w:val="18"/>
                <w:szCs w:val="18"/>
              </w:rPr>
            </w:pPr>
            <w:r w:rsidRPr="00E0367D">
              <w:rPr>
                <w:sz w:val="18"/>
                <w:szCs w:val="18"/>
              </w:rPr>
              <w:t>3.1. Women are more economically secure</w:t>
            </w:r>
          </w:p>
        </w:tc>
        <w:tc>
          <w:tcPr>
            <w:tcW w:w="3402" w:type="dxa"/>
            <w:tcBorders>
              <w:left w:val="nil"/>
              <w:right w:val="nil"/>
            </w:tcBorders>
            <w:shd w:val="clear" w:color="auto" w:fill="auto"/>
          </w:tcPr>
          <w:p w14:paraId="3FA1D44B" w14:textId="77777777" w:rsidR="00140194" w:rsidRPr="00677765" w:rsidRDefault="00140194" w:rsidP="0051025B">
            <w:pPr>
              <w:rPr>
                <w:sz w:val="18"/>
                <w:szCs w:val="18"/>
              </w:rPr>
            </w:pPr>
            <w:r w:rsidRPr="00E0367D">
              <w:rPr>
                <w:sz w:val="18"/>
                <w:szCs w:val="18"/>
              </w:rPr>
              <w:t xml:space="preserve">3.1.1  Number of </w:t>
            </w:r>
            <w:r w:rsidR="0051025B">
              <w:rPr>
                <w:sz w:val="18"/>
                <w:szCs w:val="18"/>
              </w:rPr>
              <w:t xml:space="preserve">women </w:t>
            </w:r>
            <w:r w:rsidRPr="00E0367D">
              <w:rPr>
                <w:sz w:val="18"/>
                <w:szCs w:val="18"/>
              </w:rPr>
              <w:t>with increased incomes</w:t>
            </w:r>
            <w:r w:rsidR="0051025B">
              <w:rPr>
                <w:sz w:val="18"/>
                <w:szCs w:val="18"/>
              </w:rPr>
              <w:t xml:space="preserve"> </w:t>
            </w:r>
            <w:r w:rsidR="0051025B" w:rsidRPr="00140194">
              <w:rPr>
                <w:sz w:val="18"/>
                <w:szCs w:val="18"/>
              </w:rPr>
              <w:t>through improved economic engagement</w:t>
            </w:r>
          </w:p>
        </w:tc>
        <w:tc>
          <w:tcPr>
            <w:tcW w:w="3828" w:type="dxa"/>
            <w:tcBorders>
              <w:left w:val="nil"/>
              <w:right w:val="single" w:sz="4" w:space="0" w:color="auto"/>
            </w:tcBorders>
            <w:shd w:val="clear" w:color="auto" w:fill="auto"/>
          </w:tcPr>
          <w:p w14:paraId="3E5A0D99" w14:textId="77777777" w:rsidR="00140194" w:rsidRPr="00677765" w:rsidRDefault="00140194" w:rsidP="0051025B">
            <w:pPr>
              <w:rPr>
                <w:sz w:val="18"/>
                <w:szCs w:val="18"/>
              </w:rPr>
            </w:pPr>
            <w:r w:rsidRPr="00140194">
              <w:rPr>
                <w:sz w:val="18"/>
                <w:szCs w:val="18"/>
              </w:rPr>
              <w:t>1</w:t>
            </w:r>
            <w:r w:rsidR="0051025B">
              <w:rPr>
                <w:sz w:val="18"/>
                <w:szCs w:val="18"/>
              </w:rPr>
              <w:t>2,117</w:t>
            </w:r>
          </w:p>
        </w:tc>
      </w:tr>
      <w:tr w:rsidR="00140194" w:rsidRPr="000C5481" w14:paraId="59B82549" w14:textId="77777777" w:rsidTr="00463B72">
        <w:trPr>
          <w:trHeight w:val="70"/>
        </w:trPr>
        <w:tc>
          <w:tcPr>
            <w:tcW w:w="2263" w:type="dxa"/>
            <w:vMerge/>
            <w:tcBorders>
              <w:left w:val="single" w:sz="4" w:space="0" w:color="auto"/>
              <w:right w:val="nil"/>
            </w:tcBorders>
            <w:shd w:val="clear" w:color="auto" w:fill="auto"/>
          </w:tcPr>
          <w:p w14:paraId="6A7A9AD3" w14:textId="77777777" w:rsidR="00140194" w:rsidRPr="00E0367D" w:rsidRDefault="00140194" w:rsidP="00A03969">
            <w:pPr>
              <w:rPr>
                <w:sz w:val="18"/>
                <w:szCs w:val="18"/>
              </w:rPr>
            </w:pPr>
          </w:p>
        </w:tc>
        <w:tc>
          <w:tcPr>
            <w:tcW w:w="3402" w:type="dxa"/>
            <w:tcBorders>
              <w:left w:val="nil"/>
              <w:right w:val="nil"/>
            </w:tcBorders>
            <w:shd w:val="clear" w:color="auto" w:fill="auto"/>
          </w:tcPr>
          <w:p w14:paraId="7C928E87" w14:textId="77777777" w:rsidR="00140194" w:rsidRPr="00E0367D" w:rsidRDefault="00140194" w:rsidP="0051025B">
            <w:pPr>
              <w:rPr>
                <w:sz w:val="18"/>
                <w:szCs w:val="18"/>
              </w:rPr>
            </w:pPr>
            <w:r w:rsidRPr="00140194">
              <w:rPr>
                <w:sz w:val="18"/>
                <w:szCs w:val="18"/>
              </w:rPr>
              <w:t xml:space="preserve">3.1.2 </w:t>
            </w:r>
            <w:r>
              <w:rPr>
                <w:sz w:val="18"/>
                <w:szCs w:val="18"/>
              </w:rPr>
              <w:t xml:space="preserve"> </w:t>
            </w:r>
            <w:r w:rsidRPr="00140194">
              <w:rPr>
                <w:sz w:val="18"/>
                <w:szCs w:val="18"/>
              </w:rPr>
              <w:t xml:space="preserve">Number of women </w:t>
            </w:r>
            <w:r>
              <w:rPr>
                <w:sz w:val="18"/>
                <w:szCs w:val="18"/>
              </w:rPr>
              <w:t xml:space="preserve">with </w:t>
            </w:r>
            <w:r w:rsidRPr="00140194">
              <w:rPr>
                <w:sz w:val="18"/>
                <w:szCs w:val="18"/>
              </w:rPr>
              <w:t>new knowledge and skills in agriculture, processing, tourism and business</w:t>
            </w:r>
          </w:p>
        </w:tc>
        <w:tc>
          <w:tcPr>
            <w:tcW w:w="3828" w:type="dxa"/>
            <w:tcBorders>
              <w:left w:val="nil"/>
              <w:right w:val="single" w:sz="4" w:space="0" w:color="auto"/>
            </w:tcBorders>
            <w:shd w:val="clear" w:color="auto" w:fill="auto"/>
          </w:tcPr>
          <w:p w14:paraId="1D72D73E" w14:textId="77777777" w:rsidR="00140194" w:rsidRPr="00E0367D" w:rsidRDefault="0051025B" w:rsidP="0051025B">
            <w:pPr>
              <w:rPr>
                <w:sz w:val="18"/>
                <w:szCs w:val="18"/>
              </w:rPr>
            </w:pPr>
            <w:r>
              <w:rPr>
                <w:sz w:val="18"/>
                <w:szCs w:val="18"/>
              </w:rPr>
              <w:t>22,283</w:t>
            </w:r>
          </w:p>
        </w:tc>
      </w:tr>
      <w:tr w:rsidR="00140194" w:rsidRPr="000C5481" w14:paraId="50B9B036" w14:textId="77777777" w:rsidTr="000A6A0F">
        <w:trPr>
          <w:trHeight w:val="70"/>
        </w:trPr>
        <w:tc>
          <w:tcPr>
            <w:tcW w:w="2263" w:type="dxa"/>
            <w:vMerge/>
            <w:tcBorders>
              <w:left w:val="single" w:sz="4" w:space="0" w:color="auto"/>
              <w:bottom w:val="single" w:sz="4" w:space="0" w:color="auto"/>
              <w:right w:val="nil"/>
            </w:tcBorders>
            <w:shd w:val="clear" w:color="auto" w:fill="auto"/>
          </w:tcPr>
          <w:p w14:paraId="087B5177" w14:textId="77777777" w:rsidR="00140194" w:rsidRPr="00E0367D" w:rsidRDefault="00140194" w:rsidP="00A03969">
            <w:pPr>
              <w:rPr>
                <w:sz w:val="18"/>
                <w:szCs w:val="18"/>
              </w:rPr>
            </w:pPr>
          </w:p>
        </w:tc>
        <w:tc>
          <w:tcPr>
            <w:tcW w:w="3402" w:type="dxa"/>
            <w:tcBorders>
              <w:left w:val="nil"/>
              <w:right w:val="nil"/>
            </w:tcBorders>
            <w:shd w:val="clear" w:color="auto" w:fill="auto"/>
          </w:tcPr>
          <w:p w14:paraId="7DF103F0" w14:textId="77777777" w:rsidR="00140194" w:rsidRPr="00E0367D" w:rsidRDefault="00140194" w:rsidP="0051025B">
            <w:pPr>
              <w:rPr>
                <w:sz w:val="18"/>
                <w:szCs w:val="18"/>
              </w:rPr>
            </w:pPr>
            <w:r w:rsidRPr="00140194">
              <w:rPr>
                <w:sz w:val="18"/>
                <w:szCs w:val="18"/>
              </w:rPr>
              <w:t xml:space="preserve">3.1.3 </w:t>
            </w:r>
            <w:r>
              <w:rPr>
                <w:sz w:val="18"/>
                <w:szCs w:val="18"/>
              </w:rPr>
              <w:t xml:space="preserve"> </w:t>
            </w:r>
            <w:r w:rsidRPr="00140194">
              <w:rPr>
                <w:sz w:val="18"/>
                <w:szCs w:val="18"/>
              </w:rPr>
              <w:t xml:space="preserve">Number of women </w:t>
            </w:r>
            <w:r>
              <w:rPr>
                <w:sz w:val="18"/>
                <w:szCs w:val="18"/>
              </w:rPr>
              <w:t>with</w:t>
            </w:r>
            <w:r w:rsidRPr="00140194">
              <w:rPr>
                <w:sz w:val="18"/>
                <w:szCs w:val="18"/>
              </w:rPr>
              <w:t xml:space="preserve"> better access to productive resources and inputs</w:t>
            </w:r>
          </w:p>
        </w:tc>
        <w:tc>
          <w:tcPr>
            <w:tcW w:w="3828" w:type="dxa"/>
            <w:tcBorders>
              <w:left w:val="nil"/>
              <w:right w:val="single" w:sz="4" w:space="0" w:color="auto"/>
            </w:tcBorders>
            <w:shd w:val="clear" w:color="auto" w:fill="auto"/>
          </w:tcPr>
          <w:p w14:paraId="223119DB" w14:textId="77777777" w:rsidR="00140194" w:rsidRPr="00E0367D" w:rsidRDefault="0051025B" w:rsidP="0051025B">
            <w:pPr>
              <w:rPr>
                <w:sz w:val="18"/>
                <w:szCs w:val="18"/>
              </w:rPr>
            </w:pPr>
            <w:r>
              <w:rPr>
                <w:sz w:val="18"/>
                <w:szCs w:val="18"/>
              </w:rPr>
              <w:t>6,118</w:t>
            </w:r>
          </w:p>
        </w:tc>
      </w:tr>
      <w:tr w:rsidR="00140194" w:rsidRPr="000C5481" w14:paraId="7C709423" w14:textId="77777777" w:rsidTr="00463B72">
        <w:trPr>
          <w:trHeight w:val="70"/>
        </w:trPr>
        <w:tc>
          <w:tcPr>
            <w:tcW w:w="2263" w:type="dxa"/>
            <w:vMerge w:val="restart"/>
            <w:tcBorders>
              <w:left w:val="single" w:sz="4" w:space="0" w:color="auto"/>
              <w:right w:val="nil"/>
            </w:tcBorders>
            <w:shd w:val="clear" w:color="auto" w:fill="auto"/>
          </w:tcPr>
          <w:p w14:paraId="7EA9F6A8" w14:textId="77777777" w:rsidR="00140194" w:rsidRPr="00677765" w:rsidRDefault="00140194" w:rsidP="00A03969">
            <w:pPr>
              <w:rPr>
                <w:sz w:val="18"/>
                <w:szCs w:val="18"/>
              </w:rPr>
            </w:pPr>
            <w:r w:rsidRPr="00E0367D">
              <w:rPr>
                <w:sz w:val="18"/>
                <w:szCs w:val="18"/>
              </w:rPr>
              <w:t>3.2. Women influence decision-making in the family, the community, workplaces and businesses</w:t>
            </w:r>
          </w:p>
        </w:tc>
        <w:tc>
          <w:tcPr>
            <w:tcW w:w="3402" w:type="dxa"/>
            <w:tcBorders>
              <w:left w:val="nil"/>
              <w:right w:val="nil"/>
            </w:tcBorders>
            <w:shd w:val="clear" w:color="auto" w:fill="auto"/>
          </w:tcPr>
          <w:p w14:paraId="59689293" w14:textId="77777777" w:rsidR="00140194" w:rsidRPr="00677765" w:rsidRDefault="00140194" w:rsidP="0051025B">
            <w:pPr>
              <w:rPr>
                <w:sz w:val="18"/>
                <w:szCs w:val="18"/>
              </w:rPr>
            </w:pPr>
            <w:r w:rsidRPr="00E0367D">
              <w:rPr>
                <w:sz w:val="18"/>
                <w:szCs w:val="18"/>
              </w:rPr>
              <w:t xml:space="preserve">3.2.1  </w:t>
            </w:r>
            <w:r w:rsidRPr="00140194">
              <w:rPr>
                <w:sz w:val="18"/>
                <w:szCs w:val="18"/>
              </w:rPr>
              <w:t>Number of women appointed to take a leadership position in collective groups</w:t>
            </w:r>
          </w:p>
        </w:tc>
        <w:tc>
          <w:tcPr>
            <w:tcW w:w="3828" w:type="dxa"/>
            <w:tcBorders>
              <w:left w:val="nil"/>
              <w:right w:val="single" w:sz="4" w:space="0" w:color="auto"/>
            </w:tcBorders>
            <w:shd w:val="clear" w:color="auto" w:fill="auto"/>
          </w:tcPr>
          <w:p w14:paraId="1BCC01DF" w14:textId="77777777" w:rsidR="00140194" w:rsidRPr="00677765" w:rsidRDefault="00140194" w:rsidP="0051025B">
            <w:pPr>
              <w:rPr>
                <w:sz w:val="18"/>
                <w:szCs w:val="18"/>
              </w:rPr>
            </w:pPr>
            <w:r w:rsidRPr="00140194">
              <w:rPr>
                <w:sz w:val="18"/>
                <w:szCs w:val="18"/>
              </w:rPr>
              <w:t xml:space="preserve">363 </w:t>
            </w:r>
          </w:p>
        </w:tc>
      </w:tr>
      <w:tr w:rsidR="00140194" w:rsidRPr="000C5481" w14:paraId="52F39D0A" w14:textId="77777777" w:rsidTr="00463B72">
        <w:trPr>
          <w:trHeight w:val="70"/>
        </w:trPr>
        <w:tc>
          <w:tcPr>
            <w:tcW w:w="2263" w:type="dxa"/>
            <w:vMerge/>
            <w:tcBorders>
              <w:left w:val="single" w:sz="4" w:space="0" w:color="auto"/>
              <w:right w:val="nil"/>
            </w:tcBorders>
            <w:shd w:val="clear" w:color="auto" w:fill="auto"/>
          </w:tcPr>
          <w:p w14:paraId="05EFF18A" w14:textId="77777777" w:rsidR="00140194" w:rsidRPr="00677765" w:rsidRDefault="00140194" w:rsidP="00A03969">
            <w:pPr>
              <w:rPr>
                <w:sz w:val="18"/>
                <w:szCs w:val="18"/>
              </w:rPr>
            </w:pPr>
          </w:p>
        </w:tc>
        <w:tc>
          <w:tcPr>
            <w:tcW w:w="3402" w:type="dxa"/>
            <w:tcBorders>
              <w:left w:val="nil"/>
              <w:right w:val="nil"/>
            </w:tcBorders>
            <w:shd w:val="clear" w:color="auto" w:fill="auto"/>
          </w:tcPr>
          <w:p w14:paraId="6111E11F" w14:textId="77777777" w:rsidR="00140194" w:rsidRPr="00E0367D" w:rsidRDefault="00140194" w:rsidP="00AD37B9">
            <w:pPr>
              <w:rPr>
                <w:sz w:val="18"/>
                <w:szCs w:val="18"/>
              </w:rPr>
            </w:pPr>
            <w:r w:rsidRPr="00140194">
              <w:rPr>
                <w:sz w:val="18"/>
                <w:szCs w:val="18"/>
              </w:rPr>
              <w:t>3.2.2 Percentage of women</w:t>
            </w:r>
            <w:r w:rsidR="00AD37B9">
              <w:rPr>
                <w:sz w:val="18"/>
                <w:szCs w:val="18"/>
              </w:rPr>
              <w:t xml:space="preserve"> beneficiaries</w:t>
            </w:r>
            <w:r w:rsidRPr="00140194">
              <w:rPr>
                <w:sz w:val="18"/>
                <w:szCs w:val="18"/>
              </w:rPr>
              <w:t xml:space="preserve"> </w:t>
            </w:r>
            <w:r w:rsidR="00AD37B9" w:rsidRPr="00140194">
              <w:rPr>
                <w:sz w:val="18"/>
                <w:szCs w:val="18"/>
              </w:rPr>
              <w:t xml:space="preserve">of gender targeting interventions </w:t>
            </w:r>
            <w:r w:rsidRPr="00140194">
              <w:rPr>
                <w:sz w:val="18"/>
                <w:szCs w:val="18"/>
              </w:rPr>
              <w:t xml:space="preserve">participating in </w:t>
            </w:r>
            <w:r w:rsidR="00AD37B9">
              <w:rPr>
                <w:sz w:val="18"/>
                <w:szCs w:val="18"/>
              </w:rPr>
              <w:t xml:space="preserve">household </w:t>
            </w:r>
            <w:r w:rsidR="00785E74">
              <w:rPr>
                <w:sz w:val="18"/>
                <w:szCs w:val="18"/>
              </w:rPr>
              <w:t xml:space="preserve">financial </w:t>
            </w:r>
            <w:r w:rsidRPr="00140194">
              <w:rPr>
                <w:sz w:val="18"/>
                <w:szCs w:val="18"/>
              </w:rPr>
              <w:t>decision making</w:t>
            </w:r>
            <w:r w:rsidR="00AD37B9">
              <w:rPr>
                <w:sz w:val="18"/>
                <w:szCs w:val="18"/>
              </w:rPr>
              <w:t xml:space="preserve"> </w:t>
            </w:r>
          </w:p>
        </w:tc>
        <w:tc>
          <w:tcPr>
            <w:tcW w:w="3828" w:type="dxa"/>
            <w:tcBorders>
              <w:left w:val="nil"/>
              <w:right w:val="single" w:sz="4" w:space="0" w:color="auto"/>
            </w:tcBorders>
            <w:shd w:val="clear" w:color="auto" w:fill="auto"/>
          </w:tcPr>
          <w:p w14:paraId="05F63FA0" w14:textId="77777777" w:rsidR="00140194" w:rsidRDefault="00140194" w:rsidP="00AD37B9">
            <w:pPr>
              <w:rPr>
                <w:sz w:val="18"/>
                <w:szCs w:val="18"/>
              </w:rPr>
            </w:pPr>
            <w:r w:rsidRPr="00140194">
              <w:rPr>
                <w:sz w:val="18"/>
                <w:szCs w:val="18"/>
              </w:rPr>
              <w:t>50</w:t>
            </w:r>
            <w:r w:rsidR="00AD37B9">
              <w:rPr>
                <w:sz w:val="18"/>
                <w:szCs w:val="18"/>
              </w:rPr>
              <w:t xml:space="preserve"> per cent</w:t>
            </w:r>
          </w:p>
        </w:tc>
      </w:tr>
      <w:tr w:rsidR="00140194" w:rsidRPr="000C5481" w14:paraId="74E6F9AD" w14:textId="77777777" w:rsidTr="00463B72">
        <w:trPr>
          <w:trHeight w:val="70"/>
        </w:trPr>
        <w:tc>
          <w:tcPr>
            <w:tcW w:w="2263" w:type="dxa"/>
            <w:vMerge/>
            <w:tcBorders>
              <w:left w:val="single" w:sz="4" w:space="0" w:color="auto"/>
              <w:right w:val="nil"/>
            </w:tcBorders>
            <w:shd w:val="clear" w:color="auto" w:fill="auto"/>
          </w:tcPr>
          <w:p w14:paraId="66DC6026" w14:textId="77777777" w:rsidR="00140194" w:rsidRPr="00677765" w:rsidRDefault="00140194" w:rsidP="00A03969">
            <w:pPr>
              <w:rPr>
                <w:sz w:val="18"/>
                <w:szCs w:val="18"/>
              </w:rPr>
            </w:pPr>
          </w:p>
        </w:tc>
        <w:tc>
          <w:tcPr>
            <w:tcW w:w="3402" w:type="dxa"/>
            <w:tcBorders>
              <w:left w:val="nil"/>
              <w:right w:val="nil"/>
            </w:tcBorders>
            <w:shd w:val="clear" w:color="auto" w:fill="auto"/>
          </w:tcPr>
          <w:p w14:paraId="2F6171A4" w14:textId="77777777" w:rsidR="00140194" w:rsidRPr="00677765" w:rsidRDefault="00140194" w:rsidP="00AD37B9">
            <w:pPr>
              <w:rPr>
                <w:sz w:val="18"/>
                <w:szCs w:val="18"/>
              </w:rPr>
            </w:pPr>
            <w:r w:rsidRPr="00E0367D">
              <w:rPr>
                <w:sz w:val="18"/>
                <w:szCs w:val="18"/>
              </w:rPr>
              <w:t>3.2.</w:t>
            </w:r>
            <w:r w:rsidR="00AD37B9">
              <w:rPr>
                <w:sz w:val="18"/>
                <w:szCs w:val="18"/>
              </w:rPr>
              <w:t>3</w:t>
            </w:r>
            <w:r w:rsidRPr="00E0367D">
              <w:rPr>
                <w:sz w:val="18"/>
                <w:szCs w:val="18"/>
              </w:rPr>
              <w:t xml:space="preserve">  Number of firms actively implementing gender equ</w:t>
            </w:r>
            <w:r>
              <w:rPr>
                <w:sz w:val="18"/>
                <w:szCs w:val="18"/>
              </w:rPr>
              <w:t>al</w:t>
            </w:r>
            <w:r w:rsidRPr="00E0367D">
              <w:rPr>
                <w:sz w:val="18"/>
                <w:szCs w:val="18"/>
              </w:rPr>
              <w:t>ity roadmap</w:t>
            </w:r>
          </w:p>
        </w:tc>
        <w:tc>
          <w:tcPr>
            <w:tcW w:w="3828" w:type="dxa"/>
            <w:tcBorders>
              <w:left w:val="nil"/>
              <w:right w:val="single" w:sz="4" w:space="0" w:color="auto"/>
            </w:tcBorders>
            <w:shd w:val="clear" w:color="auto" w:fill="auto"/>
          </w:tcPr>
          <w:p w14:paraId="48516044" w14:textId="77777777" w:rsidR="00140194" w:rsidRPr="00677765" w:rsidRDefault="00140194" w:rsidP="00A03969">
            <w:pPr>
              <w:rPr>
                <w:sz w:val="18"/>
                <w:szCs w:val="18"/>
              </w:rPr>
            </w:pPr>
            <w:r>
              <w:rPr>
                <w:sz w:val="18"/>
                <w:szCs w:val="18"/>
              </w:rPr>
              <w:t>Five new</w:t>
            </w:r>
            <w:r w:rsidRPr="007D3651">
              <w:rPr>
                <w:sz w:val="18"/>
                <w:szCs w:val="18"/>
              </w:rPr>
              <w:t xml:space="preserve"> members of the </w:t>
            </w:r>
            <w:r w:rsidRPr="001C3A29">
              <w:rPr>
                <w:i/>
                <w:sz w:val="18"/>
                <w:szCs w:val="18"/>
              </w:rPr>
              <w:t>Investing in Women</w:t>
            </w:r>
            <w:r w:rsidRPr="007D3651">
              <w:rPr>
                <w:sz w:val="18"/>
                <w:szCs w:val="18"/>
              </w:rPr>
              <w:t xml:space="preserve"> business coalition complete Economic Dividends for Gender Equality (EDGE) certification</w:t>
            </w:r>
          </w:p>
        </w:tc>
      </w:tr>
      <w:tr w:rsidR="00064A58" w:rsidRPr="000C5481" w14:paraId="5301A7B7" w14:textId="77777777" w:rsidTr="000A6A0F">
        <w:trPr>
          <w:trHeight w:val="70"/>
        </w:trPr>
        <w:tc>
          <w:tcPr>
            <w:tcW w:w="2263" w:type="dxa"/>
            <w:tcBorders>
              <w:left w:val="single" w:sz="4" w:space="0" w:color="auto"/>
              <w:right w:val="nil"/>
            </w:tcBorders>
            <w:shd w:val="clear" w:color="auto" w:fill="auto"/>
          </w:tcPr>
          <w:p w14:paraId="5C054E0B" w14:textId="77777777" w:rsidR="00064A58" w:rsidRPr="00677765" w:rsidRDefault="00064A58" w:rsidP="00A03969">
            <w:pPr>
              <w:rPr>
                <w:sz w:val="18"/>
                <w:szCs w:val="18"/>
              </w:rPr>
            </w:pPr>
            <w:r w:rsidRPr="00E0367D">
              <w:rPr>
                <w:sz w:val="18"/>
                <w:szCs w:val="18"/>
              </w:rPr>
              <w:t>3.3. More inclusive policies, programs and service delivery</w:t>
            </w:r>
          </w:p>
        </w:tc>
        <w:tc>
          <w:tcPr>
            <w:tcW w:w="3402" w:type="dxa"/>
            <w:tcBorders>
              <w:left w:val="nil"/>
              <w:right w:val="nil"/>
            </w:tcBorders>
            <w:shd w:val="clear" w:color="auto" w:fill="auto"/>
          </w:tcPr>
          <w:p w14:paraId="528FE0EC" w14:textId="77777777" w:rsidR="00064A58" w:rsidRPr="00677765" w:rsidRDefault="00064A58" w:rsidP="003B035C">
            <w:pPr>
              <w:rPr>
                <w:sz w:val="18"/>
                <w:szCs w:val="18"/>
              </w:rPr>
            </w:pPr>
            <w:r w:rsidRPr="00E0367D">
              <w:rPr>
                <w:sz w:val="18"/>
                <w:szCs w:val="18"/>
              </w:rPr>
              <w:t xml:space="preserve">3.3.1  Number of instances where DFAT support contributed to the interests of women (including ethnic minority women) being incorporated into </w:t>
            </w:r>
            <w:r w:rsidR="003B035C">
              <w:rPr>
                <w:sz w:val="18"/>
                <w:szCs w:val="18"/>
              </w:rPr>
              <w:t>Government</w:t>
            </w:r>
            <w:r w:rsidR="003B035C" w:rsidRPr="00E0367D">
              <w:rPr>
                <w:sz w:val="18"/>
                <w:szCs w:val="18"/>
              </w:rPr>
              <w:t xml:space="preserve">’s </w:t>
            </w:r>
            <w:r w:rsidRPr="00E0367D">
              <w:rPr>
                <w:sz w:val="18"/>
                <w:szCs w:val="18"/>
              </w:rPr>
              <w:t>policies, programs and services</w:t>
            </w:r>
          </w:p>
        </w:tc>
        <w:tc>
          <w:tcPr>
            <w:tcW w:w="3828" w:type="dxa"/>
            <w:tcBorders>
              <w:left w:val="nil"/>
              <w:right w:val="single" w:sz="4" w:space="0" w:color="auto"/>
            </w:tcBorders>
            <w:shd w:val="clear" w:color="auto" w:fill="auto"/>
          </w:tcPr>
          <w:p w14:paraId="74B4B145" w14:textId="77777777" w:rsidR="00064A58" w:rsidRPr="00677765" w:rsidRDefault="00140194" w:rsidP="00A03969">
            <w:pPr>
              <w:rPr>
                <w:sz w:val="18"/>
                <w:szCs w:val="18"/>
              </w:rPr>
            </w:pPr>
            <w:r w:rsidRPr="00140194">
              <w:rPr>
                <w:sz w:val="18"/>
                <w:szCs w:val="18"/>
              </w:rPr>
              <w:t xml:space="preserve">21 </w:t>
            </w:r>
            <w:r w:rsidR="00AD37B9">
              <w:rPr>
                <w:sz w:val="18"/>
                <w:szCs w:val="18"/>
              </w:rPr>
              <w:t xml:space="preserve">DFAT-supported </w:t>
            </w:r>
            <w:r w:rsidRPr="00140194">
              <w:rPr>
                <w:sz w:val="18"/>
                <w:szCs w:val="18"/>
              </w:rPr>
              <w:t>policy dialogues between government and businesses in which women participate</w:t>
            </w:r>
          </w:p>
        </w:tc>
      </w:tr>
    </w:tbl>
    <w:p w14:paraId="018BF6DE" w14:textId="77777777" w:rsidR="00CA7DD8" w:rsidRDefault="00CA7DD8" w:rsidP="00784031"/>
    <w:sectPr w:rsidR="00CA7DD8" w:rsidSect="00CA7DD8">
      <w:pgSz w:w="11906" w:h="16838" w:code="9"/>
      <w:pgMar w:top="1527" w:right="1134" w:bottom="851" w:left="1134" w:header="1418" w:footer="267"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8796AC" w16cid:durableId="213653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BBB42" w14:textId="77777777" w:rsidR="005D25F4" w:rsidRDefault="005D25F4" w:rsidP="00EF4574">
      <w:pPr>
        <w:spacing w:before="0" w:after="0" w:line="240" w:lineRule="auto"/>
      </w:pPr>
      <w:r>
        <w:separator/>
      </w:r>
    </w:p>
  </w:endnote>
  <w:endnote w:type="continuationSeparator" w:id="0">
    <w:p w14:paraId="0FBBD575" w14:textId="77777777" w:rsidR="005D25F4" w:rsidRDefault="005D25F4"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36293" w14:textId="77777777" w:rsidR="000E13FB" w:rsidRDefault="000E1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0434E" w14:textId="77777777" w:rsidR="005D25F4" w:rsidRPr="00CD0E4B" w:rsidRDefault="005D25F4" w:rsidP="00C406F0">
    <w:pPr>
      <w:pStyle w:val="Footer"/>
    </w:pPr>
    <w:r w:rsidRPr="00CD0E4B">
      <w:rPr>
        <w:noProof/>
        <w:lang w:val="en-AU" w:eastAsia="en-AU"/>
      </w:rPr>
      <w:drawing>
        <wp:inline distT="0" distB="0" distL="0" distR="0" wp14:anchorId="2E7E519C" wp14:editId="3F0D8BA3">
          <wp:extent cx="90000" cy="74520"/>
          <wp:effectExtent l="0" t="0" r="571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14:paraId="1E32DE8E" w14:textId="77777777" w:rsidR="005D25F4" w:rsidRDefault="005D25F4">
    <w:pPr>
      <w:pStyle w:val="Footer"/>
    </w:pPr>
    <w:r w:rsidRPr="00CD0E4B">
      <w:rPr>
        <w:color w:val="ACD08C" w:themeColor="accent3"/>
      </w:rPr>
      <w:t>DFAT.GOV.AU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FC789" w14:textId="77777777" w:rsidR="000E13FB" w:rsidRDefault="000E13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9EEE0" w14:textId="77777777" w:rsidR="005D25F4" w:rsidRPr="00CD0E4B" w:rsidRDefault="005D25F4" w:rsidP="00784031">
    <w:pPr>
      <w:pStyle w:val="Footer"/>
    </w:pPr>
    <w:r w:rsidRPr="00CD0E4B">
      <w:rPr>
        <w:noProof/>
        <w:lang w:val="en-AU" w:eastAsia="en-AU"/>
      </w:rPr>
      <w:drawing>
        <wp:inline distT="0" distB="0" distL="0" distR="0" wp14:anchorId="2D750416" wp14:editId="7D2A9ABA">
          <wp:extent cx="90000" cy="74520"/>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14:paraId="4F4DEAE1" w14:textId="77777777" w:rsidR="005D25F4" w:rsidRPr="00CD0E4B" w:rsidRDefault="005D25F4" w:rsidP="00784031">
    <w:pPr>
      <w:pStyle w:val="Footer"/>
      <w:rPr>
        <w:color w:val="ACD08C" w:themeColor="accent3"/>
      </w:rPr>
    </w:pPr>
    <w:r w:rsidRPr="00CD0E4B">
      <w:rPr>
        <w:color w:val="ACD08C" w:themeColor="accent3"/>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9FD45" w14:textId="77777777" w:rsidR="005D25F4" w:rsidRPr="008C5A0E" w:rsidRDefault="005D25F4" w:rsidP="001D663E">
      <w:pPr>
        <w:pStyle w:val="Footer"/>
        <w:pBdr>
          <w:top w:val="single" w:sz="4" w:space="1" w:color="495965" w:themeColor="text2"/>
        </w:pBdr>
      </w:pPr>
    </w:p>
  </w:footnote>
  <w:footnote w:type="continuationSeparator" w:id="0">
    <w:p w14:paraId="7CE5A5FC" w14:textId="77777777" w:rsidR="005D25F4" w:rsidRDefault="005D25F4" w:rsidP="00EF4574">
      <w:pPr>
        <w:spacing w:before="0" w:after="0" w:line="240" w:lineRule="auto"/>
      </w:pPr>
      <w:r>
        <w:continuationSeparator/>
      </w:r>
    </w:p>
  </w:footnote>
  <w:footnote w:id="1">
    <w:p w14:paraId="7E5926EE" w14:textId="77777777" w:rsidR="005D25F4" w:rsidRPr="00CC63D8" w:rsidRDefault="005D25F4">
      <w:pPr>
        <w:pStyle w:val="FootnoteText"/>
        <w:rPr>
          <w:lang w:val="en-AU"/>
        </w:rPr>
      </w:pPr>
      <w:r>
        <w:rPr>
          <w:rStyle w:val="FootnoteReference"/>
        </w:rPr>
        <w:footnoteRef/>
      </w:r>
      <w:r>
        <w:t xml:space="preserve"> </w:t>
      </w:r>
      <w:r w:rsidRPr="00CC63D8">
        <w:t>https://data.worldbank.org/indicator/IC.BUS.EASE.XQ</w:t>
      </w:r>
    </w:p>
  </w:footnote>
  <w:footnote w:id="2">
    <w:p w14:paraId="3D3784CD" w14:textId="77777777" w:rsidR="005D25F4" w:rsidRPr="00CC63D8" w:rsidRDefault="005D25F4">
      <w:pPr>
        <w:pStyle w:val="FootnoteText"/>
        <w:rPr>
          <w:lang w:val="en-AU"/>
        </w:rPr>
      </w:pPr>
      <w:r>
        <w:rPr>
          <w:rStyle w:val="FootnoteReference"/>
        </w:rPr>
        <w:footnoteRef/>
      </w:r>
      <w:r>
        <w:t xml:space="preserve"> </w:t>
      </w:r>
      <w:r>
        <w:rPr>
          <w:lang w:val="en-AU"/>
        </w:rPr>
        <w:t xml:space="preserve">World Bank (2018) </w:t>
      </w:r>
      <w:r w:rsidRPr="00CC63D8">
        <w:rPr>
          <w:lang w:val="en-AU"/>
        </w:rPr>
        <w:t>Climbing the ladder : poverty reduction and shared prosperity in Vietn</w:t>
      </w:r>
      <w:r>
        <w:rPr>
          <w:lang w:val="en-AU"/>
        </w:rPr>
        <w:t xml:space="preserve">am, </w:t>
      </w:r>
      <w:hyperlink r:id="rId1" w:history="1">
        <w:r w:rsidRPr="00725DE5">
          <w:rPr>
            <w:rStyle w:val="Hyperlink"/>
            <w:rFonts w:cstheme="minorBidi"/>
            <w:lang w:val="en-AU"/>
          </w:rPr>
          <w:t>http://documents.worldbank.org/curated/en/206981522843253122/Climbing-the-ladder-poverty-reduction-and-shared-prosperity-in-Vietnam</w:t>
        </w:r>
      </w:hyperlink>
      <w:r>
        <w:rPr>
          <w:lang w:val="en-AU"/>
        </w:rPr>
        <w:t xml:space="preserve"> </w:t>
      </w:r>
    </w:p>
  </w:footnote>
  <w:footnote w:id="3">
    <w:p w14:paraId="15EE8E8F" w14:textId="77777777" w:rsidR="005D25F4" w:rsidRPr="005978F0" w:rsidRDefault="005D25F4">
      <w:pPr>
        <w:pStyle w:val="FootnoteText"/>
        <w:rPr>
          <w:lang w:val="en-AU"/>
        </w:rPr>
      </w:pPr>
      <w:r>
        <w:rPr>
          <w:rStyle w:val="FootnoteReference"/>
        </w:rPr>
        <w:footnoteRef/>
      </w:r>
      <w:r>
        <w:t xml:space="preserve"> </w:t>
      </w:r>
      <w:r w:rsidRPr="0024520D">
        <w:t>Sachs, J., Schmidt-Traub, G., Kroll, C., Lafortune, G., Fuller, G. (2019)</w:t>
      </w:r>
      <w:r>
        <w:t>,</w:t>
      </w:r>
      <w:r w:rsidRPr="0024520D">
        <w:t xml:space="preserve"> Sustainable De</w:t>
      </w:r>
      <w:r>
        <w:t>velopment Report 2019. New York,</w:t>
      </w:r>
      <w:r w:rsidRPr="0024520D">
        <w:t xml:space="preserve"> Bertelsmann Stiftung and Sustainable Development Solutions Network (SDSN)</w:t>
      </w:r>
      <w:r>
        <w:t xml:space="preserve">, </w:t>
      </w:r>
      <w:r w:rsidRPr="0024520D">
        <w:t>https://dashboards.sdgindex.org/#/VNM</w:t>
      </w:r>
    </w:p>
  </w:footnote>
  <w:footnote w:id="4">
    <w:p w14:paraId="7BDFAE81" w14:textId="77777777" w:rsidR="005D25F4" w:rsidRPr="00CC63D8" w:rsidRDefault="005D25F4">
      <w:pPr>
        <w:pStyle w:val="FootnoteText"/>
        <w:rPr>
          <w:lang w:val="en-AU"/>
        </w:rPr>
      </w:pPr>
      <w:r>
        <w:rPr>
          <w:rStyle w:val="FootnoteReference"/>
        </w:rPr>
        <w:footnoteRef/>
      </w:r>
      <w:r>
        <w:t xml:space="preserve"> </w:t>
      </w:r>
      <w:r>
        <w:rPr>
          <w:lang w:val="en-AU"/>
        </w:rPr>
        <w:t>World Economic Forum (2018) Global Gender Gap Report</w:t>
      </w:r>
      <w:r w:rsidRPr="00CC63D8">
        <w:rPr>
          <w:lang w:val="en-AU"/>
        </w:rPr>
        <w:t xml:space="preserve"> 2018</w:t>
      </w:r>
      <w:r>
        <w:rPr>
          <w:lang w:val="en-AU"/>
        </w:rPr>
        <w:t xml:space="preserve">, </w:t>
      </w:r>
      <w:hyperlink r:id="rId2" w:history="1">
        <w:r w:rsidRPr="00725DE5">
          <w:rPr>
            <w:rStyle w:val="Hyperlink"/>
            <w:rFonts w:cstheme="minorBidi"/>
            <w:lang w:val="en-AU"/>
          </w:rPr>
          <w:t>https://www.weforum.org/reports/the-global-gender-gap-report-2018</w:t>
        </w:r>
      </w:hyperlink>
      <w:r>
        <w:rPr>
          <w:lang w:val="en-AU"/>
        </w:rPr>
        <w:t xml:space="preserve"> </w:t>
      </w:r>
    </w:p>
  </w:footnote>
  <w:footnote w:id="5">
    <w:p w14:paraId="4F3691A9" w14:textId="77777777" w:rsidR="005D25F4" w:rsidRPr="00AC10C8" w:rsidRDefault="005D25F4">
      <w:pPr>
        <w:pStyle w:val="FootnoteText"/>
        <w:rPr>
          <w:lang w:val="en-AU"/>
        </w:rPr>
      </w:pPr>
      <w:r>
        <w:rPr>
          <w:rStyle w:val="FootnoteReference"/>
        </w:rPr>
        <w:footnoteRef/>
      </w:r>
      <w:r>
        <w:t xml:space="preserve"> </w:t>
      </w:r>
      <w:r>
        <w:rPr>
          <w:lang w:val="en-AU"/>
        </w:rPr>
        <w:t xml:space="preserve">World Bank (2019) </w:t>
      </w:r>
      <w:r w:rsidRPr="006A0AAC">
        <w:rPr>
          <w:lang w:val="en-AU"/>
        </w:rPr>
        <w:t>Women, Business and the Law 2019: A Decade of Reform</w:t>
      </w:r>
      <w:r>
        <w:rPr>
          <w:lang w:val="en-AU"/>
        </w:rPr>
        <w:t xml:space="preserve">, </w:t>
      </w:r>
      <w:hyperlink r:id="rId3" w:history="1">
        <w:r w:rsidRPr="008B588B">
          <w:rPr>
            <w:rStyle w:val="Hyperlink"/>
            <w:rFonts w:cstheme="minorBidi"/>
            <w:lang w:val="en-AU"/>
          </w:rPr>
          <w:t>http://pubdocs.worldbank.org/en/702301554216687135/WBL-DECADE-OF-REFORM-2019-WEB-04-01.pdf</w:t>
        </w:r>
      </w:hyperlink>
      <w:r>
        <w:rPr>
          <w:lang w:val="en-AU"/>
        </w:rPr>
        <w:t xml:space="preserve"> </w:t>
      </w:r>
    </w:p>
  </w:footnote>
  <w:footnote w:id="6">
    <w:p w14:paraId="7B7ED18A" w14:textId="77777777" w:rsidR="005D25F4" w:rsidRPr="00817229" w:rsidRDefault="005D25F4">
      <w:pPr>
        <w:pStyle w:val="FootnoteText"/>
        <w:rPr>
          <w:lang w:val="en-AU"/>
        </w:rPr>
      </w:pPr>
      <w:r>
        <w:rPr>
          <w:rStyle w:val="FootnoteReference"/>
        </w:rPr>
        <w:footnoteRef/>
      </w:r>
      <w:r>
        <w:t xml:space="preserve"> </w:t>
      </w:r>
      <w:r w:rsidRPr="00817229">
        <w:t>AAS alumni</w:t>
      </w:r>
      <w:r>
        <w:t xml:space="preserve"> account for 6,000 members of the network. Alumni from all Australian institutions (</w:t>
      </w:r>
      <w:r w:rsidRPr="00817229">
        <w:t>now over 70,000 in Vietnam</w:t>
      </w:r>
      <w:r>
        <w:t>) have access to the network</w:t>
      </w:r>
      <w:r w:rsidRPr="00817229">
        <w:t>.</w:t>
      </w:r>
    </w:p>
  </w:footnote>
  <w:footnote w:id="7">
    <w:p w14:paraId="4B399078" w14:textId="77777777" w:rsidR="005D25F4" w:rsidRPr="0067705D" w:rsidRDefault="005D25F4">
      <w:pPr>
        <w:pStyle w:val="FootnoteText"/>
        <w:rPr>
          <w:lang w:val="en-AU"/>
        </w:rPr>
      </w:pPr>
      <w:r>
        <w:rPr>
          <w:rStyle w:val="FootnoteReference"/>
        </w:rPr>
        <w:footnoteRef/>
      </w:r>
      <w:r>
        <w:t xml:space="preserve"> The p</w:t>
      </w:r>
      <w:r w:rsidRPr="00523B7C">
        <w:t>e</w:t>
      </w:r>
      <w:r>
        <w:t>rformance benchmark and target</w:t>
      </w:r>
      <w:r w:rsidRPr="00523B7C">
        <w:t xml:space="preserve"> </w:t>
      </w:r>
      <w:r>
        <w:t>relating to the Vietnam Climate Innovation Centre were</w:t>
      </w:r>
      <w:r w:rsidRPr="00523B7C">
        <w:t xml:space="preserve"> revised after the finalisation of the 2017-18 APPR</w:t>
      </w:r>
      <w:r>
        <w:t>, to reflect the revised M&amp;E framework developed for the program’s extension (finalised in December 2018).</w:t>
      </w:r>
    </w:p>
  </w:footnote>
  <w:footnote w:id="8">
    <w:p w14:paraId="7A6836D0" w14:textId="77777777" w:rsidR="005D25F4" w:rsidRPr="0067705D" w:rsidRDefault="005D25F4">
      <w:pPr>
        <w:pStyle w:val="FootnoteText"/>
        <w:rPr>
          <w:lang w:val="en-AU"/>
        </w:rPr>
      </w:pPr>
      <w:r>
        <w:rPr>
          <w:rStyle w:val="FootnoteReference"/>
        </w:rPr>
        <w:footnoteRef/>
      </w:r>
      <w:r>
        <w:t xml:space="preserve"> </w:t>
      </w:r>
      <w:r>
        <w:rPr>
          <w:lang w:val="en-AU"/>
        </w:rPr>
        <w:t xml:space="preserve">Performance benchmarks and targets for Objective 2 were revised after the finalisation of the 2017-18 APPR to reflect recommendations from the mid-term review of </w:t>
      </w:r>
      <w:r w:rsidRPr="0067705D">
        <w:rPr>
          <w:i/>
          <w:lang w:val="en-AU"/>
        </w:rPr>
        <w:t>Aus4Skills</w:t>
      </w:r>
      <w:r>
        <w:rPr>
          <w:lang w:val="en-AU"/>
        </w:rPr>
        <w:t>. This APPR reports against the updated targets.</w:t>
      </w:r>
    </w:p>
  </w:footnote>
  <w:footnote w:id="9">
    <w:p w14:paraId="0B0BC6FF" w14:textId="77777777" w:rsidR="005D25F4" w:rsidRPr="0067345E" w:rsidRDefault="005D25F4" w:rsidP="0081178D">
      <w:pPr>
        <w:pStyle w:val="FootnoteText"/>
        <w:rPr>
          <w:lang w:val="en-AU"/>
        </w:rPr>
      </w:pPr>
      <w:r>
        <w:rPr>
          <w:rStyle w:val="FootnoteReference"/>
        </w:rPr>
        <w:footnoteRef/>
      </w:r>
      <w:r>
        <w:t xml:space="preserve"> The term ‘positive contribution’ refers to the extent to which students</w:t>
      </w:r>
      <w:r w:rsidRPr="00523B7C">
        <w:t xml:space="preserve"> </w:t>
      </w:r>
      <w:r>
        <w:t xml:space="preserve">apply their acquired knowledge and </w:t>
      </w:r>
      <w:r w:rsidRPr="00523B7C">
        <w:t>skill</w:t>
      </w:r>
      <w:r>
        <w:t>s</w:t>
      </w:r>
      <w:r w:rsidRPr="00523B7C">
        <w:t xml:space="preserve"> </w:t>
      </w:r>
      <w:r>
        <w:t xml:space="preserve">and contribute </w:t>
      </w:r>
      <w:r w:rsidRPr="00523B7C">
        <w:t>to Vietnam’s development</w:t>
      </w:r>
      <w:r>
        <w:t xml:space="preserve">. It is measured through the Alumni Development Impact Survey, which seeks examples of how </w:t>
      </w:r>
      <w:r w:rsidRPr="0067705D">
        <w:rPr>
          <w:i/>
        </w:rPr>
        <w:t>Aus4Skills</w:t>
      </w:r>
      <w:r>
        <w:t xml:space="preserve"> participants have contributed to policy, practice or performance standards.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F9790" w14:textId="77777777" w:rsidR="000E13FB" w:rsidRDefault="000E1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CF16A" w14:textId="77777777" w:rsidR="005D25F4" w:rsidRPr="00333501" w:rsidRDefault="005D25F4" w:rsidP="008F56A8">
    <w:pPr>
      <w:pStyle w:val="Header"/>
      <w:jc w:val="left"/>
    </w:pPr>
    <w:r>
      <w:rPr>
        <w:noProof/>
        <w:lang w:val="en-AU" w:eastAsia="en-AU"/>
      </w:rPr>
      <w:drawing>
        <wp:anchor distT="0" distB="0" distL="114300" distR="114300" simplePos="0" relativeHeight="251681792" behindDoc="1" locked="1" layoutInCell="1" allowOverlap="1" wp14:anchorId="5C5063A2" wp14:editId="3A97CDC0">
          <wp:simplePos x="0" y="0"/>
          <wp:positionH relativeFrom="page">
            <wp:posOffset>7620</wp:posOffset>
          </wp:positionH>
          <wp:positionV relativeFrom="page">
            <wp:posOffset>55880</wp:posOffset>
          </wp:positionV>
          <wp:extent cx="7545705" cy="1070229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AD042" w14:textId="77777777" w:rsidR="000E13FB" w:rsidRDefault="000E13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81808" w14:textId="77777777" w:rsidR="005D25F4" w:rsidRDefault="005D25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CD85" w14:textId="77777777" w:rsidR="005D25F4" w:rsidRPr="00333501" w:rsidRDefault="005D25F4" w:rsidP="008F56A8">
    <w:pPr>
      <w:pStyle w:val="Header"/>
      <w:jc w:val="left"/>
    </w:pPr>
    <w:r>
      <w:rPr>
        <w:noProof/>
        <w:lang w:val="en-AU" w:eastAsia="en-AU"/>
      </w:rPr>
      <w:drawing>
        <wp:anchor distT="0" distB="0" distL="114300" distR="114300" simplePos="0" relativeHeight="251697152" behindDoc="1" locked="1" layoutInCell="1" allowOverlap="1" wp14:anchorId="05B2CE60" wp14:editId="37A3EA67">
          <wp:simplePos x="0" y="0"/>
          <wp:positionH relativeFrom="page">
            <wp:posOffset>160020</wp:posOffset>
          </wp:positionH>
          <wp:positionV relativeFrom="page">
            <wp:posOffset>160020</wp:posOffset>
          </wp:positionV>
          <wp:extent cx="10662285" cy="7545705"/>
          <wp:effectExtent l="0" t="0" r="571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A503B" w14:textId="77777777" w:rsidR="005D25F4" w:rsidRPr="003D352D" w:rsidRDefault="005D25F4" w:rsidP="003D352D">
    <w:pPr>
      <w:pStyle w:val="Header"/>
      <w:jc w:val="left"/>
    </w:pPr>
    <w:r>
      <w:rPr>
        <w:noProof/>
        <w:lang w:val="en-AU" w:eastAsia="en-AU"/>
      </w:rPr>
      <w:drawing>
        <wp:anchor distT="0" distB="0" distL="114300" distR="114300" simplePos="0" relativeHeight="251695104" behindDoc="1" locked="1" layoutInCell="1" allowOverlap="1" wp14:anchorId="26644DBB" wp14:editId="7106D061">
          <wp:simplePos x="0" y="0"/>
          <wp:positionH relativeFrom="page">
            <wp:posOffset>7620</wp:posOffset>
          </wp:positionH>
          <wp:positionV relativeFrom="page">
            <wp:posOffset>7620</wp:posOffset>
          </wp:positionV>
          <wp:extent cx="10662285" cy="7545705"/>
          <wp:effectExtent l="0" t="0" r="571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457F4" w14:textId="77777777" w:rsidR="005D25F4" w:rsidRPr="00333501" w:rsidRDefault="005D25F4" w:rsidP="008F56A8">
    <w:pPr>
      <w:pStyle w:val="Header"/>
      <w:jc w:val="left"/>
    </w:pPr>
    <w:r>
      <w:rPr>
        <w:noProof/>
        <w:lang w:val="en-AU" w:eastAsia="en-AU"/>
      </w:rPr>
      <w:drawing>
        <wp:anchor distT="0" distB="0" distL="114300" distR="114300" simplePos="0" relativeHeight="251699200" behindDoc="1" locked="1" layoutInCell="1" allowOverlap="1" wp14:anchorId="667ED07F" wp14:editId="2A118CF4">
          <wp:simplePos x="0" y="0"/>
          <wp:positionH relativeFrom="page">
            <wp:align>right</wp:align>
          </wp:positionH>
          <wp:positionV relativeFrom="page">
            <wp:align>top</wp:align>
          </wp:positionV>
          <wp:extent cx="7559040" cy="11025505"/>
          <wp:effectExtent l="0" t="0" r="3810" b="444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040" cy="11025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F654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D4A520C"/>
    <w:multiLevelType w:val="hybridMultilevel"/>
    <w:tmpl w:val="B9E4FBEC"/>
    <w:lvl w:ilvl="0" w:tplc="EF9AA39E">
      <w:start w:val="2016"/>
      <w:numFmt w:val="bullet"/>
      <w:lvlText w:val="-"/>
      <w:lvlJc w:val="left"/>
      <w:pPr>
        <w:ind w:left="360" w:hanging="360"/>
      </w:pPr>
      <w:rPr>
        <w:rFonts w:ascii="Times New Roman" w:eastAsia="Times New Roman" w:hAnsi="Times New Roman"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46566B2"/>
    <w:multiLevelType w:val="hybridMultilevel"/>
    <w:tmpl w:val="33CA21CE"/>
    <w:lvl w:ilvl="0" w:tplc="3EE68596">
      <w:numFmt w:val="bullet"/>
      <w:lvlText w:val=""/>
      <w:lvlJc w:val="left"/>
      <w:pPr>
        <w:ind w:left="644" w:hanging="360"/>
      </w:pPr>
      <w:rPr>
        <w:rFonts w:ascii="Symbol" w:eastAsiaTheme="minorHAnsi" w:hAnsi="Symbol" w:cstheme="minorBidi" w:hint="default"/>
        <w:color w:val="FF0000"/>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327B4CBA"/>
    <w:multiLevelType w:val="hybridMultilevel"/>
    <w:tmpl w:val="7E7489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5A1F4B"/>
    <w:multiLevelType w:val="hybridMultilevel"/>
    <w:tmpl w:val="7056187E"/>
    <w:lvl w:ilvl="0" w:tplc="7B640FF6">
      <w:start w:val="1"/>
      <w:numFmt w:val="bullet"/>
      <w:lvlText w:val="›"/>
      <w:lvlJc w:val="left"/>
      <w:pPr>
        <w:ind w:left="720" w:hanging="360"/>
      </w:pPr>
      <w:rPr>
        <w:rFonts w:ascii="Times New Roman" w:hAnsi="Times New Roman" w:cs="Times New Roman" w:hint="default"/>
        <w:color w:val="auto"/>
        <w:position w:val="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D3C1EA7"/>
    <w:multiLevelType w:val="multilevel"/>
    <w:tmpl w:val="43428892"/>
    <w:numStyleLink w:val="BulletsList"/>
  </w:abstractNum>
  <w:abstractNum w:abstractNumId="2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73E603FA"/>
    <w:multiLevelType w:val="hybridMultilevel"/>
    <w:tmpl w:val="82F44E32"/>
    <w:lvl w:ilvl="0" w:tplc="7B640FF6">
      <w:start w:val="1"/>
      <w:numFmt w:val="bullet"/>
      <w:lvlText w:val="›"/>
      <w:lvlJc w:val="left"/>
      <w:pPr>
        <w:ind w:left="720" w:hanging="360"/>
      </w:pPr>
      <w:rPr>
        <w:rFonts w:ascii="Times New Roman" w:hAnsi="Times New Roman" w:cs="Times New Roman" w:hint="default"/>
        <w:color w:val="auto"/>
        <w:position w:val="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9"/>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5"/>
  </w:num>
  <w:num w:numId="23">
    <w:abstractNumId w:val="15"/>
  </w:num>
  <w:num w:numId="24">
    <w:abstractNumId w:val="20"/>
  </w:num>
  <w:num w:numId="25">
    <w:abstractNumId w:val="20"/>
  </w:num>
  <w:num w:numId="26">
    <w:abstractNumId w:val="20"/>
  </w:num>
  <w:num w:numId="27">
    <w:abstractNumId w:val="19"/>
  </w:num>
  <w:num w:numId="28">
    <w:abstractNumId w:val="10"/>
  </w:num>
  <w:num w:numId="29">
    <w:abstractNumId w:val="10"/>
  </w:num>
  <w:num w:numId="30">
    <w:abstractNumId w:val="10"/>
  </w:num>
  <w:num w:numId="31">
    <w:abstractNumId w:val="16"/>
  </w:num>
  <w:num w:numId="32">
    <w:abstractNumId w:val="18"/>
  </w:num>
  <w:num w:numId="33">
    <w:abstractNumId w:val="23"/>
  </w:num>
  <w:num w:numId="34">
    <w:abstractNumId w:val="17"/>
  </w:num>
  <w:num w:numId="35">
    <w:abstractNumId w:val="12"/>
  </w:num>
  <w:num w:numId="36">
    <w:abstractNumId w:val="14"/>
  </w:num>
  <w:num w:numId="37">
    <w:abstractNumId w:val="13"/>
  </w:num>
  <w:num w:numId="38">
    <w:abstractNumId w:val="20"/>
  </w:num>
  <w:num w:numId="39">
    <w:abstractNumId w:val="20"/>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DA8"/>
    <w:rsid w:val="00015316"/>
    <w:rsid w:val="0002080A"/>
    <w:rsid w:val="000223DC"/>
    <w:rsid w:val="000231B0"/>
    <w:rsid w:val="0002702E"/>
    <w:rsid w:val="0002782F"/>
    <w:rsid w:val="00027F29"/>
    <w:rsid w:val="00031512"/>
    <w:rsid w:val="000323BF"/>
    <w:rsid w:val="00033AB7"/>
    <w:rsid w:val="00040316"/>
    <w:rsid w:val="0004140D"/>
    <w:rsid w:val="00047FFB"/>
    <w:rsid w:val="00052870"/>
    <w:rsid w:val="00052D7D"/>
    <w:rsid w:val="00054E4D"/>
    <w:rsid w:val="00054E85"/>
    <w:rsid w:val="00055688"/>
    <w:rsid w:val="00056C39"/>
    <w:rsid w:val="00060073"/>
    <w:rsid w:val="00060268"/>
    <w:rsid w:val="00063AEA"/>
    <w:rsid w:val="00064728"/>
    <w:rsid w:val="00064A58"/>
    <w:rsid w:val="00066A06"/>
    <w:rsid w:val="00070A59"/>
    <w:rsid w:val="00071B20"/>
    <w:rsid w:val="00071F08"/>
    <w:rsid w:val="00072F07"/>
    <w:rsid w:val="00073A69"/>
    <w:rsid w:val="00076426"/>
    <w:rsid w:val="0007689F"/>
    <w:rsid w:val="00083215"/>
    <w:rsid w:val="00084483"/>
    <w:rsid w:val="000860CE"/>
    <w:rsid w:val="00087D40"/>
    <w:rsid w:val="00090E56"/>
    <w:rsid w:val="00091476"/>
    <w:rsid w:val="000A1916"/>
    <w:rsid w:val="000A53A5"/>
    <w:rsid w:val="000A6A0F"/>
    <w:rsid w:val="000B1CEE"/>
    <w:rsid w:val="000B729B"/>
    <w:rsid w:val="000B7A29"/>
    <w:rsid w:val="000C2C06"/>
    <w:rsid w:val="000D2650"/>
    <w:rsid w:val="000D2F41"/>
    <w:rsid w:val="000D31A6"/>
    <w:rsid w:val="000D66D6"/>
    <w:rsid w:val="000D6CBF"/>
    <w:rsid w:val="000E095C"/>
    <w:rsid w:val="000E13FB"/>
    <w:rsid w:val="000E314A"/>
    <w:rsid w:val="000F1319"/>
    <w:rsid w:val="000F4DFB"/>
    <w:rsid w:val="000F4EC2"/>
    <w:rsid w:val="000F6627"/>
    <w:rsid w:val="000F6B1F"/>
    <w:rsid w:val="00101605"/>
    <w:rsid w:val="00106A10"/>
    <w:rsid w:val="00107A8A"/>
    <w:rsid w:val="001103E6"/>
    <w:rsid w:val="00115BAD"/>
    <w:rsid w:val="001235EF"/>
    <w:rsid w:val="00130A5D"/>
    <w:rsid w:val="00131883"/>
    <w:rsid w:val="001337D7"/>
    <w:rsid w:val="00140194"/>
    <w:rsid w:val="0015301B"/>
    <w:rsid w:val="0015341C"/>
    <w:rsid w:val="001541EA"/>
    <w:rsid w:val="00157574"/>
    <w:rsid w:val="001605E0"/>
    <w:rsid w:val="00161DF2"/>
    <w:rsid w:val="00161E46"/>
    <w:rsid w:val="00162218"/>
    <w:rsid w:val="00166962"/>
    <w:rsid w:val="00167C18"/>
    <w:rsid w:val="001704B2"/>
    <w:rsid w:val="00173054"/>
    <w:rsid w:val="00173B89"/>
    <w:rsid w:val="00174B8C"/>
    <w:rsid w:val="00175B32"/>
    <w:rsid w:val="0017733F"/>
    <w:rsid w:val="0018039A"/>
    <w:rsid w:val="00184818"/>
    <w:rsid w:val="00186EA3"/>
    <w:rsid w:val="00191247"/>
    <w:rsid w:val="001A1704"/>
    <w:rsid w:val="001B0C71"/>
    <w:rsid w:val="001B1E41"/>
    <w:rsid w:val="001B376E"/>
    <w:rsid w:val="001B3C09"/>
    <w:rsid w:val="001B3FEE"/>
    <w:rsid w:val="001B5019"/>
    <w:rsid w:val="001B69CF"/>
    <w:rsid w:val="001C3A29"/>
    <w:rsid w:val="001C68D4"/>
    <w:rsid w:val="001D316C"/>
    <w:rsid w:val="001D5CA4"/>
    <w:rsid w:val="001D663E"/>
    <w:rsid w:val="001D7A51"/>
    <w:rsid w:val="001E0A6A"/>
    <w:rsid w:val="001E1DC0"/>
    <w:rsid w:val="001E676A"/>
    <w:rsid w:val="0020363F"/>
    <w:rsid w:val="002118DB"/>
    <w:rsid w:val="002119D4"/>
    <w:rsid w:val="00212B27"/>
    <w:rsid w:val="002163D2"/>
    <w:rsid w:val="00225E8D"/>
    <w:rsid w:val="00226C63"/>
    <w:rsid w:val="002309D8"/>
    <w:rsid w:val="00234324"/>
    <w:rsid w:val="00234DB1"/>
    <w:rsid w:val="00234F71"/>
    <w:rsid w:val="00236A53"/>
    <w:rsid w:val="0024520D"/>
    <w:rsid w:val="00245B24"/>
    <w:rsid w:val="00245DA4"/>
    <w:rsid w:val="00256CE6"/>
    <w:rsid w:val="00257BB4"/>
    <w:rsid w:val="00261DDD"/>
    <w:rsid w:val="0026305A"/>
    <w:rsid w:val="002664C6"/>
    <w:rsid w:val="00272E5A"/>
    <w:rsid w:val="00275DB7"/>
    <w:rsid w:val="0027602A"/>
    <w:rsid w:val="00277241"/>
    <w:rsid w:val="00284957"/>
    <w:rsid w:val="0028602A"/>
    <w:rsid w:val="00286F1F"/>
    <w:rsid w:val="00295CDB"/>
    <w:rsid w:val="002A3021"/>
    <w:rsid w:val="002A38D7"/>
    <w:rsid w:val="002A3C22"/>
    <w:rsid w:val="002A51CA"/>
    <w:rsid w:val="002A6AC8"/>
    <w:rsid w:val="002B0F1F"/>
    <w:rsid w:val="002B3E95"/>
    <w:rsid w:val="002B5E10"/>
    <w:rsid w:val="002C1DCE"/>
    <w:rsid w:val="002C6A67"/>
    <w:rsid w:val="002D2B16"/>
    <w:rsid w:val="002D37BC"/>
    <w:rsid w:val="002E4C42"/>
    <w:rsid w:val="002F0739"/>
    <w:rsid w:val="002F3058"/>
    <w:rsid w:val="002F33D9"/>
    <w:rsid w:val="002F43F6"/>
    <w:rsid w:val="002F4ACF"/>
    <w:rsid w:val="003002C0"/>
    <w:rsid w:val="00301144"/>
    <w:rsid w:val="00304027"/>
    <w:rsid w:val="00305DC6"/>
    <w:rsid w:val="003106BA"/>
    <w:rsid w:val="00313F89"/>
    <w:rsid w:val="003148B7"/>
    <w:rsid w:val="003158C3"/>
    <w:rsid w:val="00320251"/>
    <w:rsid w:val="00324651"/>
    <w:rsid w:val="00326A79"/>
    <w:rsid w:val="003274CD"/>
    <w:rsid w:val="00330C2A"/>
    <w:rsid w:val="00332EC9"/>
    <w:rsid w:val="00333501"/>
    <w:rsid w:val="00334CEB"/>
    <w:rsid w:val="00342BB3"/>
    <w:rsid w:val="00343006"/>
    <w:rsid w:val="003457C4"/>
    <w:rsid w:val="00345999"/>
    <w:rsid w:val="0035119D"/>
    <w:rsid w:val="00355959"/>
    <w:rsid w:val="00361212"/>
    <w:rsid w:val="003635C2"/>
    <w:rsid w:val="00365BCA"/>
    <w:rsid w:val="0036632A"/>
    <w:rsid w:val="003706C8"/>
    <w:rsid w:val="003731E3"/>
    <w:rsid w:val="0037699D"/>
    <w:rsid w:val="00385D16"/>
    <w:rsid w:val="00385DFD"/>
    <w:rsid w:val="00394964"/>
    <w:rsid w:val="00396852"/>
    <w:rsid w:val="00397393"/>
    <w:rsid w:val="003A0E5E"/>
    <w:rsid w:val="003A1B5C"/>
    <w:rsid w:val="003A1F05"/>
    <w:rsid w:val="003A2702"/>
    <w:rsid w:val="003A2C8D"/>
    <w:rsid w:val="003A3D79"/>
    <w:rsid w:val="003A4157"/>
    <w:rsid w:val="003A44F8"/>
    <w:rsid w:val="003B035C"/>
    <w:rsid w:val="003B484F"/>
    <w:rsid w:val="003B4F12"/>
    <w:rsid w:val="003C24DA"/>
    <w:rsid w:val="003D06C1"/>
    <w:rsid w:val="003D352D"/>
    <w:rsid w:val="003E002C"/>
    <w:rsid w:val="003E2BE7"/>
    <w:rsid w:val="003E5EB6"/>
    <w:rsid w:val="003F29AC"/>
    <w:rsid w:val="003F365B"/>
    <w:rsid w:val="00400B0F"/>
    <w:rsid w:val="00402ACC"/>
    <w:rsid w:val="00403FCD"/>
    <w:rsid w:val="004120EC"/>
    <w:rsid w:val="004140FD"/>
    <w:rsid w:val="00416FBF"/>
    <w:rsid w:val="00423F31"/>
    <w:rsid w:val="004257FE"/>
    <w:rsid w:val="00426B8B"/>
    <w:rsid w:val="00431899"/>
    <w:rsid w:val="00431E2C"/>
    <w:rsid w:val="0043564E"/>
    <w:rsid w:val="00437F82"/>
    <w:rsid w:val="004438C9"/>
    <w:rsid w:val="004442B1"/>
    <w:rsid w:val="00444E20"/>
    <w:rsid w:val="0044523F"/>
    <w:rsid w:val="0044767F"/>
    <w:rsid w:val="00460F1E"/>
    <w:rsid w:val="00463B72"/>
    <w:rsid w:val="00472ACC"/>
    <w:rsid w:val="00476815"/>
    <w:rsid w:val="00477471"/>
    <w:rsid w:val="00485D00"/>
    <w:rsid w:val="00486804"/>
    <w:rsid w:val="00493F54"/>
    <w:rsid w:val="004956E3"/>
    <w:rsid w:val="00495DD5"/>
    <w:rsid w:val="004971AF"/>
    <w:rsid w:val="004977A1"/>
    <w:rsid w:val="00497C12"/>
    <w:rsid w:val="004A07EA"/>
    <w:rsid w:val="004A4196"/>
    <w:rsid w:val="004A41A6"/>
    <w:rsid w:val="004B3775"/>
    <w:rsid w:val="004C07F1"/>
    <w:rsid w:val="004C0923"/>
    <w:rsid w:val="004D0BA0"/>
    <w:rsid w:val="004D11C1"/>
    <w:rsid w:val="004D43F3"/>
    <w:rsid w:val="004E0264"/>
    <w:rsid w:val="004E058F"/>
    <w:rsid w:val="004E1062"/>
    <w:rsid w:val="004E32A6"/>
    <w:rsid w:val="004E3B87"/>
    <w:rsid w:val="004E4C52"/>
    <w:rsid w:val="004E6B11"/>
    <w:rsid w:val="004F249E"/>
    <w:rsid w:val="004F437F"/>
    <w:rsid w:val="004F4FD9"/>
    <w:rsid w:val="004F7208"/>
    <w:rsid w:val="00500E72"/>
    <w:rsid w:val="00501639"/>
    <w:rsid w:val="0051025B"/>
    <w:rsid w:val="00510921"/>
    <w:rsid w:val="00510AD3"/>
    <w:rsid w:val="00510CF8"/>
    <w:rsid w:val="00510FAB"/>
    <w:rsid w:val="00513348"/>
    <w:rsid w:val="00514B1E"/>
    <w:rsid w:val="00523A0B"/>
    <w:rsid w:val="00523B7C"/>
    <w:rsid w:val="00527DDE"/>
    <w:rsid w:val="00533B5D"/>
    <w:rsid w:val="00537F20"/>
    <w:rsid w:val="00540C02"/>
    <w:rsid w:val="00540F01"/>
    <w:rsid w:val="005458C0"/>
    <w:rsid w:val="005511BF"/>
    <w:rsid w:val="005518C8"/>
    <w:rsid w:val="005521E9"/>
    <w:rsid w:val="005546E6"/>
    <w:rsid w:val="005551D1"/>
    <w:rsid w:val="005570CB"/>
    <w:rsid w:val="00563DDB"/>
    <w:rsid w:val="005648FD"/>
    <w:rsid w:val="00565009"/>
    <w:rsid w:val="00565CED"/>
    <w:rsid w:val="00572E3B"/>
    <w:rsid w:val="005746EA"/>
    <w:rsid w:val="00580CCA"/>
    <w:rsid w:val="00584272"/>
    <w:rsid w:val="00590D79"/>
    <w:rsid w:val="0059146A"/>
    <w:rsid w:val="0059150F"/>
    <w:rsid w:val="0059482E"/>
    <w:rsid w:val="00595009"/>
    <w:rsid w:val="005978F0"/>
    <w:rsid w:val="005A7671"/>
    <w:rsid w:val="005A7C2E"/>
    <w:rsid w:val="005B5769"/>
    <w:rsid w:val="005C1889"/>
    <w:rsid w:val="005D25F4"/>
    <w:rsid w:val="005D3655"/>
    <w:rsid w:val="005D4AF8"/>
    <w:rsid w:val="005E0A54"/>
    <w:rsid w:val="005E227C"/>
    <w:rsid w:val="005E4A97"/>
    <w:rsid w:val="005E606B"/>
    <w:rsid w:val="00600479"/>
    <w:rsid w:val="00607789"/>
    <w:rsid w:val="00612672"/>
    <w:rsid w:val="00612E9F"/>
    <w:rsid w:val="00614AE3"/>
    <w:rsid w:val="006153C5"/>
    <w:rsid w:val="00615669"/>
    <w:rsid w:val="00622241"/>
    <w:rsid w:val="00623283"/>
    <w:rsid w:val="0062368C"/>
    <w:rsid w:val="00623BA1"/>
    <w:rsid w:val="00633A5F"/>
    <w:rsid w:val="006346BC"/>
    <w:rsid w:val="0063501E"/>
    <w:rsid w:val="006440E7"/>
    <w:rsid w:val="00647779"/>
    <w:rsid w:val="00650419"/>
    <w:rsid w:val="006572C5"/>
    <w:rsid w:val="00657AEE"/>
    <w:rsid w:val="0066528D"/>
    <w:rsid w:val="0066652A"/>
    <w:rsid w:val="0066750B"/>
    <w:rsid w:val="006706B2"/>
    <w:rsid w:val="00671B14"/>
    <w:rsid w:val="006766C2"/>
    <w:rsid w:val="0067705D"/>
    <w:rsid w:val="00677765"/>
    <w:rsid w:val="00680522"/>
    <w:rsid w:val="00680972"/>
    <w:rsid w:val="00681F08"/>
    <w:rsid w:val="00682167"/>
    <w:rsid w:val="00684397"/>
    <w:rsid w:val="0068612F"/>
    <w:rsid w:val="006926A1"/>
    <w:rsid w:val="006968DB"/>
    <w:rsid w:val="006A0AAC"/>
    <w:rsid w:val="006A3111"/>
    <w:rsid w:val="006A5F02"/>
    <w:rsid w:val="006B54FC"/>
    <w:rsid w:val="006B71AA"/>
    <w:rsid w:val="006B77A7"/>
    <w:rsid w:val="006C42AF"/>
    <w:rsid w:val="006C4AAA"/>
    <w:rsid w:val="006C4F09"/>
    <w:rsid w:val="006D0EF0"/>
    <w:rsid w:val="006D25EB"/>
    <w:rsid w:val="006D48D1"/>
    <w:rsid w:val="006E2E37"/>
    <w:rsid w:val="006F27B1"/>
    <w:rsid w:val="00703A6D"/>
    <w:rsid w:val="00703C73"/>
    <w:rsid w:val="00705969"/>
    <w:rsid w:val="00711D8E"/>
    <w:rsid w:val="00712672"/>
    <w:rsid w:val="0072052F"/>
    <w:rsid w:val="0072170F"/>
    <w:rsid w:val="00722E8B"/>
    <w:rsid w:val="00734E3F"/>
    <w:rsid w:val="00735CCA"/>
    <w:rsid w:val="00736985"/>
    <w:rsid w:val="0073786E"/>
    <w:rsid w:val="00743CE9"/>
    <w:rsid w:val="00745DF5"/>
    <w:rsid w:val="00755714"/>
    <w:rsid w:val="00760C59"/>
    <w:rsid w:val="0076250F"/>
    <w:rsid w:val="00771765"/>
    <w:rsid w:val="00771B53"/>
    <w:rsid w:val="00775013"/>
    <w:rsid w:val="00776AD1"/>
    <w:rsid w:val="0078231F"/>
    <w:rsid w:val="00782674"/>
    <w:rsid w:val="00782850"/>
    <w:rsid w:val="00784031"/>
    <w:rsid w:val="00785E74"/>
    <w:rsid w:val="00794277"/>
    <w:rsid w:val="00797258"/>
    <w:rsid w:val="007973AC"/>
    <w:rsid w:val="007A0A2F"/>
    <w:rsid w:val="007B4865"/>
    <w:rsid w:val="007B6200"/>
    <w:rsid w:val="007C2540"/>
    <w:rsid w:val="007C3324"/>
    <w:rsid w:val="007C7418"/>
    <w:rsid w:val="007C7655"/>
    <w:rsid w:val="007D0299"/>
    <w:rsid w:val="007D2E25"/>
    <w:rsid w:val="007D3651"/>
    <w:rsid w:val="007D49A2"/>
    <w:rsid w:val="007E5A3D"/>
    <w:rsid w:val="007F3395"/>
    <w:rsid w:val="0080099E"/>
    <w:rsid w:val="00801B9F"/>
    <w:rsid w:val="008057FD"/>
    <w:rsid w:val="0080597A"/>
    <w:rsid w:val="00807BD3"/>
    <w:rsid w:val="0081178D"/>
    <w:rsid w:val="00817229"/>
    <w:rsid w:val="00822B8D"/>
    <w:rsid w:val="00824BDC"/>
    <w:rsid w:val="00825CCD"/>
    <w:rsid w:val="00834CC3"/>
    <w:rsid w:val="0084420D"/>
    <w:rsid w:val="00846F0C"/>
    <w:rsid w:val="008475F0"/>
    <w:rsid w:val="00850872"/>
    <w:rsid w:val="008518C3"/>
    <w:rsid w:val="0085366C"/>
    <w:rsid w:val="00864210"/>
    <w:rsid w:val="0086506B"/>
    <w:rsid w:val="00866D4F"/>
    <w:rsid w:val="00867FDA"/>
    <w:rsid w:val="00876FC1"/>
    <w:rsid w:val="00880004"/>
    <w:rsid w:val="008821C2"/>
    <w:rsid w:val="008861C3"/>
    <w:rsid w:val="00890B4B"/>
    <w:rsid w:val="00891631"/>
    <w:rsid w:val="008A02B9"/>
    <w:rsid w:val="008A1A05"/>
    <w:rsid w:val="008A5AFE"/>
    <w:rsid w:val="008A62DF"/>
    <w:rsid w:val="008A6A6D"/>
    <w:rsid w:val="008B4730"/>
    <w:rsid w:val="008B68D7"/>
    <w:rsid w:val="008B7D42"/>
    <w:rsid w:val="008B7DB3"/>
    <w:rsid w:val="008C2F58"/>
    <w:rsid w:val="008C5A0E"/>
    <w:rsid w:val="008D2A44"/>
    <w:rsid w:val="008D45D1"/>
    <w:rsid w:val="008F0C31"/>
    <w:rsid w:val="008F242D"/>
    <w:rsid w:val="008F24DC"/>
    <w:rsid w:val="008F56A8"/>
    <w:rsid w:val="008F5AFB"/>
    <w:rsid w:val="00901B73"/>
    <w:rsid w:val="00902C76"/>
    <w:rsid w:val="00904A11"/>
    <w:rsid w:val="00904E69"/>
    <w:rsid w:val="0091707C"/>
    <w:rsid w:val="009246C2"/>
    <w:rsid w:val="00934671"/>
    <w:rsid w:val="00934705"/>
    <w:rsid w:val="00941A6A"/>
    <w:rsid w:val="009434B7"/>
    <w:rsid w:val="00952405"/>
    <w:rsid w:val="00952493"/>
    <w:rsid w:val="009546CD"/>
    <w:rsid w:val="0096060A"/>
    <w:rsid w:val="0096268F"/>
    <w:rsid w:val="0096677F"/>
    <w:rsid w:val="00970192"/>
    <w:rsid w:val="00970924"/>
    <w:rsid w:val="00971C8A"/>
    <w:rsid w:val="00972EE9"/>
    <w:rsid w:val="00973564"/>
    <w:rsid w:val="00985247"/>
    <w:rsid w:val="009903F3"/>
    <w:rsid w:val="00992C76"/>
    <w:rsid w:val="009A5FF3"/>
    <w:rsid w:val="009B282C"/>
    <w:rsid w:val="009B2C84"/>
    <w:rsid w:val="009B4D3B"/>
    <w:rsid w:val="009C4DDE"/>
    <w:rsid w:val="009C7843"/>
    <w:rsid w:val="009C7D35"/>
    <w:rsid w:val="009D00B9"/>
    <w:rsid w:val="009D7407"/>
    <w:rsid w:val="009E0866"/>
    <w:rsid w:val="009E3DDE"/>
    <w:rsid w:val="009E7BB8"/>
    <w:rsid w:val="009F5488"/>
    <w:rsid w:val="009F6423"/>
    <w:rsid w:val="009F7747"/>
    <w:rsid w:val="00A03969"/>
    <w:rsid w:val="00A07666"/>
    <w:rsid w:val="00A116FD"/>
    <w:rsid w:val="00A11863"/>
    <w:rsid w:val="00A13BEF"/>
    <w:rsid w:val="00A15235"/>
    <w:rsid w:val="00A239CF"/>
    <w:rsid w:val="00A24A62"/>
    <w:rsid w:val="00A26D9C"/>
    <w:rsid w:val="00A31C9F"/>
    <w:rsid w:val="00A34847"/>
    <w:rsid w:val="00A408E8"/>
    <w:rsid w:val="00A4144F"/>
    <w:rsid w:val="00A43513"/>
    <w:rsid w:val="00A4743B"/>
    <w:rsid w:val="00A510DF"/>
    <w:rsid w:val="00A54034"/>
    <w:rsid w:val="00A56749"/>
    <w:rsid w:val="00A56F14"/>
    <w:rsid w:val="00A63FB4"/>
    <w:rsid w:val="00A73402"/>
    <w:rsid w:val="00A7743F"/>
    <w:rsid w:val="00A80F95"/>
    <w:rsid w:val="00A8197B"/>
    <w:rsid w:val="00A83FD0"/>
    <w:rsid w:val="00A90F28"/>
    <w:rsid w:val="00AA7BE3"/>
    <w:rsid w:val="00AB050D"/>
    <w:rsid w:val="00AB06C3"/>
    <w:rsid w:val="00AB1A80"/>
    <w:rsid w:val="00AB31B4"/>
    <w:rsid w:val="00AB36B6"/>
    <w:rsid w:val="00AB3DD9"/>
    <w:rsid w:val="00AB4C79"/>
    <w:rsid w:val="00AB5E7F"/>
    <w:rsid w:val="00AC027A"/>
    <w:rsid w:val="00AC10C8"/>
    <w:rsid w:val="00AC11DD"/>
    <w:rsid w:val="00AC164A"/>
    <w:rsid w:val="00AC302F"/>
    <w:rsid w:val="00AC63DC"/>
    <w:rsid w:val="00AD37B9"/>
    <w:rsid w:val="00AE0696"/>
    <w:rsid w:val="00AF1B85"/>
    <w:rsid w:val="00AF2050"/>
    <w:rsid w:val="00AF577D"/>
    <w:rsid w:val="00AF5B51"/>
    <w:rsid w:val="00B03BA1"/>
    <w:rsid w:val="00B03CA8"/>
    <w:rsid w:val="00B05BE7"/>
    <w:rsid w:val="00B1768C"/>
    <w:rsid w:val="00B17886"/>
    <w:rsid w:val="00B17A51"/>
    <w:rsid w:val="00B20748"/>
    <w:rsid w:val="00B31F6A"/>
    <w:rsid w:val="00B331DC"/>
    <w:rsid w:val="00B36973"/>
    <w:rsid w:val="00B37C19"/>
    <w:rsid w:val="00B438D3"/>
    <w:rsid w:val="00B52BD8"/>
    <w:rsid w:val="00B53129"/>
    <w:rsid w:val="00B55E19"/>
    <w:rsid w:val="00B623A2"/>
    <w:rsid w:val="00B646AF"/>
    <w:rsid w:val="00B71BEC"/>
    <w:rsid w:val="00B76542"/>
    <w:rsid w:val="00B81BF8"/>
    <w:rsid w:val="00B81C1D"/>
    <w:rsid w:val="00B83E5A"/>
    <w:rsid w:val="00B857F5"/>
    <w:rsid w:val="00B86F13"/>
    <w:rsid w:val="00B919FF"/>
    <w:rsid w:val="00B91C6A"/>
    <w:rsid w:val="00BA4B6D"/>
    <w:rsid w:val="00BA7211"/>
    <w:rsid w:val="00BB254C"/>
    <w:rsid w:val="00BB26C5"/>
    <w:rsid w:val="00BB7288"/>
    <w:rsid w:val="00BC1FF7"/>
    <w:rsid w:val="00BC2222"/>
    <w:rsid w:val="00BC2951"/>
    <w:rsid w:val="00BC337C"/>
    <w:rsid w:val="00BC7135"/>
    <w:rsid w:val="00BD2BD0"/>
    <w:rsid w:val="00BD79B4"/>
    <w:rsid w:val="00BE1F6B"/>
    <w:rsid w:val="00BE6C6D"/>
    <w:rsid w:val="00BE737D"/>
    <w:rsid w:val="00BF2A25"/>
    <w:rsid w:val="00BF4DE6"/>
    <w:rsid w:val="00BF65B9"/>
    <w:rsid w:val="00C05D5C"/>
    <w:rsid w:val="00C12234"/>
    <w:rsid w:val="00C12300"/>
    <w:rsid w:val="00C13EFC"/>
    <w:rsid w:val="00C17FA6"/>
    <w:rsid w:val="00C216A1"/>
    <w:rsid w:val="00C21AE4"/>
    <w:rsid w:val="00C24C13"/>
    <w:rsid w:val="00C35CDD"/>
    <w:rsid w:val="00C37399"/>
    <w:rsid w:val="00C406F0"/>
    <w:rsid w:val="00C42CDE"/>
    <w:rsid w:val="00C43E8E"/>
    <w:rsid w:val="00C500D7"/>
    <w:rsid w:val="00C5182A"/>
    <w:rsid w:val="00C51909"/>
    <w:rsid w:val="00C52A63"/>
    <w:rsid w:val="00C54766"/>
    <w:rsid w:val="00C565FD"/>
    <w:rsid w:val="00C57DE0"/>
    <w:rsid w:val="00C606C9"/>
    <w:rsid w:val="00C62D2A"/>
    <w:rsid w:val="00C63EE9"/>
    <w:rsid w:val="00C64CFD"/>
    <w:rsid w:val="00C6626C"/>
    <w:rsid w:val="00C67BD9"/>
    <w:rsid w:val="00C7297E"/>
    <w:rsid w:val="00C75C70"/>
    <w:rsid w:val="00C75D0B"/>
    <w:rsid w:val="00C8069F"/>
    <w:rsid w:val="00C81D54"/>
    <w:rsid w:val="00C8425C"/>
    <w:rsid w:val="00C84F33"/>
    <w:rsid w:val="00C90AA1"/>
    <w:rsid w:val="00C9167A"/>
    <w:rsid w:val="00C94866"/>
    <w:rsid w:val="00C94D53"/>
    <w:rsid w:val="00CA31CB"/>
    <w:rsid w:val="00CA37B1"/>
    <w:rsid w:val="00CA7DD8"/>
    <w:rsid w:val="00CB1959"/>
    <w:rsid w:val="00CB5283"/>
    <w:rsid w:val="00CC03C7"/>
    <w:rsid w:val="00CC47C7"/>
    <w:rsid w:val="00CC63D8"/>
    <w:rsid w:val="00CD0E4B"/>
    <w:rsid w:val="00CD1CCA"/>
    <w:rsid w:val="00CD2BD9"/>
    <w:rsid w:val="00CD4C01"/>
    <w:rsid w:val="00CE0155"/>
    <w:rsid w:val="00CE0951"/>
    <w:rsid w:val="00CE2CA8"/>
    <w:rsid w:val="00CE3A59"/>
    <w:rsid w:val="00CE5DF0"/>
    <w:rsid w:val="00CE615C"/>
    <w:rsid w:val="00CE6E20"/>
    <w:rsid w:val="00CF60C5"/>
    <w:rsid w:val="00CF62AE"/>
    <w:rsid w:val="00D00802"/>
    <w:rsid w:val="00D0296C"/>
    <w:rsid w:val="00D05246"/>
    <w:rsid w:val="00D126C2"/>
    <w:rsid w:val="00D146A2"/>
    <w:rsid w:val="00D14F05"/>
    <w:rsid w:val="00D15A00"/>
    <w:rsid w:val="00D15E2F"/>
    <w:rsid w:val="00D20F1C"/>
    <w:rsid w:val="00D21597"/>
    <w:rsid w:val="00D27DBB"/>
    <w:rsid w:val="00D3315E"/>
    <w:rsid w:val="00D33BF8"/>
    <w:rsid w:val="00D36BAD"/>
    <w:rsid w:val="00D372BB"/>
    <w:rsid w:val="00D37596"/>
    <w:rsid w:val="00D40AEB"/>
    <w:rsid w:val="00D417E6"/>
    <w:rsid w:val="00D43F70"/>
    <w:rsid w:val="00D45B6E"/>
    <w:rsid w:val="00D460DC"/>
    <w:rsid w:val="00D54991"/>
    <w:rsid w:val="00D551E2"/>
    <w:rsid w:val="00D56033"/>
    <w:rsid w:val="00D6029B"/>
    <w:rsid w:val="00D64BD1"/>
    <w:rsid w:val="00D72760"/>
    <w:rsid w:val="00D73EFE"/>
    <w:rsid w:val="00D764D8"/>
    <w:rsid w:val="00D7713F"/>
    <w:rsid w:val="00D83148"/>
    <w:rsid w:val="00D86954"/>
    <w:rsid w:val="00D95188"/>
    <w:rsid w:val="00D97AFF"/>
    <w:rsid w:val="00DA040F"/>
    <w:rsid w:val="00DA1B21"/>
    <w:rsid w:val="00DB6EDE"/>
    <w:rsid w:val="00DC1E5E"/>
    <w:rsid w:val="00DC33B4"/>
    <w:rsid w:val="00DD1986"/>
    <w:rsid w:val="00DD3CAD"/>
    <w:rsid w:val="00DD45E3"/>
    <w:rsid w:val="00DD4B6F"/>
    <w:rsid w:val="00DD700E"/>
    <w:rsid w:val="00DE084C"/>
    <w:rsid w:val="00DF00E6"/>
    <w:rsid w:val="00DF047D"/>
    <w:rsid w:val="00DF0F14"/>
    <w:rsid w:val="00DF6DD2"/>
    <w:rsid w:val="00E0367D"/>
    <w:rsid w:val="00E0719C"/>
    <w:rsid w:val="00E11385"/>
    <w:rsid w:val="00E20FC8"/>
    <w:rsid w:val="00E245D7"/>
    <w:rsid w:val="00E24D26"/>
    <w:rsid w:val="00E357B7"/>
    <w:rsid w:val="00E36F91"/>
    <w:rsid w:val="00E40223"/>
    <w:rsid w:val="00E42CA7"/>
    <w:rsid w:val="00E45C71"/>
    <w:rsid w:val="00E47CE3"/>
    <w:rsid w:val="00E5029D"/>
    <w:rsid w:val="00E53800"/>
    <w:rsid w:val="00E5522A"/>
    <w:rsid w:val="00E57D64"/>
    <w:rsid w:val="00E6081F"/>
    <w:rsid w:val="00E6153E"/>
    <w:rsid w:val="00E634B8"/>
    <w:rsid w:val="00E75624"/>
    <w:rsid w:val="00E877DA"/>
    <w:rsid w:val="00E9595D"/>
    <w:rsid w:val="00E97955"/>
    <w:rsid w:val="00EA04B2"/>
    <w:rsid w:val="00EA20F3"/>
    <w:rsid w:val="00EA4896"/>
    <w:rsid w:val="00EA5969"/>
    <w:rsid w:val="00EA5F1F"/>
    <w:rsid w:val="00EB1383"/>
    <w:rsid w:val="00EB2D0F"/>
    <w:rsid w:val="00EC0B99"/>
    <w:rsid w:val="00EC0D94"/>
    <w:rsid w:val="00ED1188"/>
    <w:rsid w:val="00ED236F"/>
    <w:rsid w:val="00ED2831"/>
    <w:rsid w:val="00ED3184"/>
    <w:rsid w:val="00ED43D1"/>
    <w:rsid w:val="00EE4EE1"/>
    <w:rsid w:val="00EF100E"/>
    <w:rsid w:val="00EF26A8"/>
    <w:rsid w:val="00EF4574"/>
    <w:rsid w:val="00EF6543"/>
    <w:rsid w:val="00F00BA3"/>
    <w:rsid w:val="00F027E0"/>
    <w:rsid w:val="00F03CF2"/>
    <w:rsid w:val="00F06A34"/>
    <w:rsid w:val="00F21150"/>
    <w:rsid w:val="00F24A2F"/>
    <w:rsid w:val="00F26475"/>
    <w:rsid w:val="00F2684E"/>
    <w:rsid w:val="00F2690A"/>
    <w:rsid w:val="00F3080C"/>
    <w:rsid w:val="00F3266F"/>
    <w:rsid w:val="00F3368D"/>
    <w:rsid w:val="00F35CAB"/>
    <w:rsid w:val="00F363E3"/>
    <w:rsid w:val="00F3743A"/>
    <w:rsid w:val="00F4247F"/>
    <w:rsid w:val="00F46D79"/>
    <w:rsid w:val="00F53FC8"/>
    <w:rsid w:val="00F5404C"/>
    <w:rsid w:val="00F57B10"/>
    <w:rsid w:val="00F63079"/>
    <w:rsid w:val="00F636D7"/>
    <w:rsid w:val="00F63E2D"/>
    <w:rsid w:val="00F64D84"/>
    <w:rsid w:val="00F67455"/>
    <w:rsid w:val="00F729EF"/>
    <w:rsid w:val="00F77CAE"/>
    <w:rsid w:val="00F77ECA"/>
    <w:rsid w:val="00F81449"/>
    <w:rsid w:val="00F82271"/>
    <w:rsid w:val="00F824A3"/>
    <w:rsid w:val="00F83428"/>
    <w:rsid w:val="00F904E5"/>
    <w:rsid w:val="00F9138F"/>
    <w:rsid w:val="00F919C8"/>
    <w:rsid w:val="00F96BB9"/>
    <w:rsid w:val="00FA45D6"/>
    <w:rsid w:val="00FA7D47"/>
    <w:rsid w:val="00FB4950"/>
    <w:rsid w:val="00FD645C"/>
    <w:rsid w:val="00FD70C0"/>
    <w:rsid w:val="00FE0266"/>
    <w:rsid w:val="00FE6D51"/>
    <w:rsid w:val="00FF09F3"/>
    <w:rsid w:val="00FF46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1A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lang w:val="en-GB"/>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D663E"/>
    <w:pPr>
      <w:numPr>
        <w:numId w:val="26"/>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before="480"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basedOn w:val="TableNormal"/>
    <w:uiPriority w:val="39"/>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val="en-AU"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99"/>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5B5769"/>
    <w:pPr>
      <w:keepLines/>
      <w:suppressAutoHyphens w:val="0"/>
      <w:spacing w:before="80" w:after="80" w:line="200" w:lineRule="atLeast"/>
    </w:pPr>
    <w:rPr>
      <w:rFonts w:ascii="Franklin Gothic Medium" w:eastAsia="Times New Roman" w:hAnsi="Franklin Gothic Medium" w:cs="Times New Roman"/>
      <w:b/>
      <w:iCs/>
      <w:color w:val="auto"/>
      <w:sz w:val="17"/>
      <w:szCs w:val="17"/>
      <w:lang w:val="en-AU"/>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34"/>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mirrorIndents/>
    </w:pPr>
    <w:rPr>
      <w:rFonts w:ascii="Franklin Gothic Book" w:eastAsia="Times New Roman" w:hAnsi="Franklin Gothic Book" w:cs="Times New Roman"/>
      <w:iCs/>
      <w:color w:val="auto"/>
      <w:sz w:val="20"/>
      <w:szCs w:val="20"/>
      <w:lang w:val="en-AU"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35"/>
      </w:numPr>
      <w:suppressAutoHyphens w:val="0"/>
      <w:spacing w:before="40" w:after="40" w:line="200" w:lineRule="atLeast"/>
      <w:ind w:left="568" w:hanging="284"/>
    </w:pPr>
    <w:rPr>
      <w:rFonts w:ascii="Helvetica" w:eastAsia="Times New Roman" w:hAnsi="Helvetica" w:cs="Times New Roman"/>
      <w:iCs/>
      <w:color w:val="auto"/>
      <w:sz w:val="17"/>
      <w:szCs w:val="17"/>
      <w:lang w:val="en-AU"/>
    </w:rPr>
  </w:style>
  <w:style w:type="paragraph" w:styleId="ListParagraph">
    <w:name w:val="List Paragraph"/>
    <w:aliases w:val="List Paragraph (numbered (a)),Normal 2,Main numbered paragraph,bl,Bullet L1,bl1,Bullet,Sub-heading,References,Абзац списка1,EASPR13-01 normal,List Paragraph 1,List Paragraph1,Bullets,ADB paragraph numbering,Colorful List - Accent 11"/>
    <w:basedOn w:val="Normal"/>
    <w:link w:val="ListParagraphChar"/>
    <w:uiPriority w:val="34"/>
    <w:qFormat/>
    <w:rsid w:val="00E36F91"/>
    <w:pPr>
      <w:suppressAutoHyphens w:val="0"/>
      <w:spacing w:before="0" w:after="0" w:line="240" w:lineRule="auto"/>
      <w:ind w:left="720"/>
      <w:contextualSpacing/>
    </w:pPr>
    <w:rPr>
      <w:rFonts w:ascii="Times New Roman" w:eastAsia="Times New Roman" w:hAnsi="Times New Roman" w:cs="Times New Roman"/>
      <w:color w:val="auto"/>
      <w:sz w:val="24"/>
      <w:szCs w:val="24"/>
      <w:lang w:val="en-AU"/>
    </w:rPr>
  </w:style>
  <w:style w:type="character" w:customStyle="1" w:styleId="ListParagraphChar">
    <w:name w:val="List Paragraph Char"/>
    <w:aliases w:val="List Paragraph (numbered (a)) Char,Normal 2 Char,Main numbered paragraph Char,bl Char,Bullet L1 Char,bl1 Char,Bullet Char,Sub-heading Char,References Char,Абзац списка1 Char,EASPR13-01 normal Char,List Paragraph 1 Char,Bullets Char"/>
    <w:basedOn w:val="DefaultParagraphFont"/>
    <w:link w:val="ListParagraph"/>
    <w:uiPriority w:val="34"/>
    <w:qFormat/>
    <w:locked/>
    <w:rsid w:val="00E36F9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7418"/>
    <w:rPr>
      <w:color w:val="800080" w:themeColor="followedHyperlink"/>
      <w:u w:val="single"/>
    </w:rPr>
  </w:style>
  <w:style w:type="table" w:customStyle="1" w:styleId="TableGrid1">
    <w:name w:val="Table Grid1"/>
    <w:basedOn w:val="TableNormal"/>
    <w:next w:val="TableGrid"/>
    <w:uiPriority w:val="39"/>
    <w:rsid w:val="00721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6F1F"/>
    <w:rPr>
      <w:sz w:val="16"/>
      <w:szCs w:val="16"/>
    </w:rPr>
  </w:style>
  <w:style w:type="paragraph" w:styleId="CommentText">
    <w:name w:val="annotation text"/>
    <w:basedOn w:val="Normal"/>
    <w:link w:val="CommentTextChar"/>
    <w:uiPriority w:val="99"/>
    <w:semiHidden/>
    <w:unhideWhenUsed/>
    <w:rsid w:val="00286F1F"/>
    <w:pPr>
      <w:spacing w:line="240" w:lineRule="auto"/>
    </w:pPr>
    <w:rPr>
      <w:sz w:val="20"/>
      <w:szCs w:val="20"/>
    </w:rPr>
  </w:style>
  <w:style w:type="character" w:customStyle="1" w:styleId="CommentTextChar">
    <w:name w:val="Comment Text Char"/>
    <w:basedOn w:val="DefaultParagraphFont"/>
    <w:link w:val="CommentText"/>
    <w:uiPriority w:val="99"/>
    <w:semiHidden/>
    <w:rsid w:val="00286F1F"/>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286F1F"/>
    <w:rPr>
      <w:b/>
      <w:bCs/>
    </w:rPr>
  </w:style>
  <w:style w:type="character" w:customStyle="1" w:styleId="CommentSubjectChar">
    <w:name w:val="Comment Subject Char"/>
    <w:basedOn w:val="CommentTextChar"/>
    <w:link w:val="CommentSubject"/>
    <w:uiPriority w:val="99"/>
    <w:semiHidden/>
    <w:rsid w:val="00286F1F"/>
    <w:rPr>
      <w:b/>
      <w:bCs/>
      <w:color w:val="495965" w:themeColor="text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073488">
      <w:bodyDiv w:val="1"/>
      <w:marLeft w:val="0"/>
      <w:marRight w:val="0"/>
      <w:marTop w:val="0"/>
      <w:marBottom w:val="0"/>
      <w:divBdr>
        <w:top w:val="none" w:sz="0" w:space="0" w:color="auto"/>
        <w:left w:val="none" w:sz="0" w:space="0" w:color="auto"/>
        <w:bottom w:val="none" w:sz="0" w:space="0" w:color="auto"/>
        <w:right w:val="none" w:sz="0" w:space="0" w:color="auto"/>
      </w:divBdr>
    </w:div>
    <w:div w:id="997197042">
      <w:bodyDiv w:val="1"/>
      <w:marLeft w:val="0"/>
      <w:marRight w:val="0"/>
      <w:marTop w:val="0"/>
      <w:marBottom w:val="0"/>
      <w:divBdr>
        <w:top w:val="none" w:sz="0" w:space="0" w:color="auto"/>
        <w:left w:val="none" w:sz="0" w:space="0" w:color="auto"/>
        <w:bottom w:val="none" w:sz="0" w:space="0" w:color="auto"/>
        <w:right w:val="none" w:sz="0" w:space="0" w:color="auto"/>
      </w:divBdr>
    </w:div>
    <w:div w:id="1499035335">
      <w:bodyDiv w:val="1"/>
      <w:marLeft w:val="0"/>
      <w:marRight w:val="0"/>
      <w:marTop w:val="0"/>
      <w:marBottom w:val="0"/>
      <w:divBdr>
        <w:top w:val="none" w:sz="0" w:space="0" w:color="auto"/>
        <w:left w:val="none" w:sz="0" w:space="0" w:color="auto"/>
        <w:bottom w:val="none" w:sz="0" w:space="0" w:color="auto"/>
        <w:right w:val="none" w:sz="0" w:space="0" w:color="auto"/>
      </w:divBdr>
    </w:div>
    <w:div w:id="189268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footer" Target="footer4.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6.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theme" Target="theme/theme1.xm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pubdocs.worldbank.org/en/702301554216687135/WBL-DECADE-OF-REFORM-2019-WEB-04-01.pdf" TargetMode="External"/><Relationship Id="rId2" Type="http://schemas.openxmlformats.org/officeDocument/2006/relationships/hyperlink" Target="https://www.weforum.org/reports/the-global-gender-gap-report-2018" TargetMode="External"/><Relationship Id="rId1" Type="http://schemas.openxmlformats.org/officeDocument/2006/relationships/hyperlink" Target="http://documents.worldbank.org/curated/en/206981522843253122/Climbing-the-ladder-poverty-reduction-and-shared-prosperity-in-Vietn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E51183A-5FB9-4587-8019-813DCC885C1B}"/>
</file>

<file path=customXml/itemProps2.xml><?xml version="1.0" encoding="utf-8"?>
<ds:datastoreItem xmlns:ds="http://schemas.openxmlformats.org/officeDocument/2006/customXml" ds:itemID="{49589D9B-148B-43B6-B1D2-0C35D91BB0C6}"/>
</file>

<file path=customXml/itemProps3.xml><?xml version="1.0" encoding="utf-8"?>
<ds:datastoreItem xmlns:ds="http://schemas.openxmlformats.org/officeDocument/2006/customXml" ds:itemID="{FDE9B5DA-146D-410A-B30A-F6E11B655452}"/>
</file>

<file path=customXml/itemProps4.xml><?xml version="1.0" encoding="utf-8"?>
<ds:datastoreItem xmlns:ds="http://schemas.openxmlformats.org/officeDocument/2006/customXml" ds:itemID="{2A3A7CD1-2B7B-4D05-89F4-C720697A1E1B}"/>
</file>

<file path=docProps/app.xml><?xml version="1.0" encoding="utf-8"?>
<Properties xmlns="http://schemas.openxmlformats.org/officeDocument/2006/extended-properties" xmlns:vt="http://schemas.openxmlformats.org/officeDocument/2006/docPropsVTypes">
  <Template>Normal.dotm</Template>
  <TotalTime>0</TotalTime>
  <Pages>26</Pages>
  <Words>12458</Words>
  <Characters>71016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2019-10-17T02:57:00Z</dcterms:created>
  <dcterms:modified xsi:type="dcterms:W3CDTF">2019-10-17T02:57:00Z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e5641ed6-8913-40cf-8a1a-86dc08768ced</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1269500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