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olors4.xml" ContentType="application/vnd.ms-office.chartcolorstyle+xml"/>
  <Override PartName="/word/charts/style4.xml" ContentType="application/vnd.ms-office.chartstyle+xml"/>
  <Override PartName="/word/charts/chart5.xml" ContentType="application/vnd.openxmlformats-officedocument.drawingml.chart+xml"/>
  <Override PartName="/word/theme/theme1.xml" ContentType="application/vnd.openxmlformats-officedocument.theme+xml"/>
  <Override PartName="/word/charts/style3.xml" ContentType="application/vnd.ms-office.chartstyle+xml"/>
  <Override PartName="/word/charts/chart2.xml" ContentType="application/vnd.openxmlformats-officedocument.drawingml.chart+xml"/>
  <Override PartName="/word/charts/chart1.xml" ContentType="application/vnd.openxmlformats-officedocument.drawingml.chart+xml"/>
  <Override PartName="/word/charts/colors3.xml" ContentType="application/vnd.ms-office.chartcolorstyle+xml"/>
  <Override PartName="/word/charts/style1.xml" ContentType="application/vnd.ms-office.chartstyle+xml"/>
  <Override PartName="/word/charts/chart4.xml" ContentType="application/vnd.openxmlformats-officedocument.drawingml.chart+xml"/>
  <Override PartName="/word/charts/colors1.xml" ContentType="application/vnd.ms-office.chartcolorstyle+xml"/>
  <Override PartName="/word/charts/style2.xml" ContentType="application/vnd.ms-office.chartstyle+xml"/>
  <Override PartName="/word/charts/chart3.xml" ContentType="application/vnd.openxmlformats-officedocument.drawingml.chart+xml"/>
  <Override PartName="/word/charts/colors2.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1A2" w:rsidRDefault="00FE41A2" w:rsidP="00EF1CB1">
      <w:pPr>
        <w:jc w:val="center"/>
        <w:rPr>
          <w:rFonts w:ascii="Cambria" w:hAnsi="Cambria"/>
          <w:b/>
          <w:bCs/>
          <w:sz w:val="44"/>
          <w:szCs w:val="44"/>
        </w:rPr>
      </w:pPr>
    </w:p>
    <w:p w:rsidR="00EF1CB1" w:rsidRPr="00EF1CB1" w:rsidRDefault="00EF1CB1" w:rsidP="00EF1CB1">
      <w:pPr>
        <w:jc w:val="center"/>
        <w:rPr>
          <w:rFonts w:ascii="Cambria" w:hAnsi="Cambria"/>
          <w:b/>
          <w:bCs/>
          <w:sz w:val="44"/>
          <w:szCs w:val="44"/>
        </w:rPr>
      </w:pPr>
      <w:r w:rsidRPr="00EF1CB1">
        <w:rPr>
          <w:rFonts w:ascii="Cambria" w:hAnsi="Cambria"/>
          <w:b/>
          <w:bCs/>
          <w:sz w:val="44"/>
          <w:szCs w:val="44"/>
        </w:rPr>
        <w:t>ACTIVITY COMPLETION REPORT</w:t>
      </w:r>
    </w:p>
    <w:p w:rsidR="00EF1CB1" w:rsidRPr="00EF1CB1" w:rsidRDefault="00EF1CB1" w:rsidP="00EF1CB1">
      <w:pPr>
        <w:jc w:val="center"/>
        <w:rPr>
          <w:rFonts w:ascii="Cambria" w:hAnsi="Cambria"/>
          <w:b/>
          <w:bCs/>
          <w:sz w:val="44"/>
          <w:szCs w:val="44"/>
        </w:rPr>
      </w:pPr>
    </w:p>
    <w:p w:rsidR="00EF1CB1" w:rsidRPr="00EF1CB1" w:rsidRDefault="00EF1CB1" w:rsidP="00EF1CB1">
      <w:pPr>
        <w:jc w:val="center"/>
        <w:rPr>
          <w:rFonts w:ascii="Cambria" w:hAnsi="Cambria"/>
          <w:b/>
          <w:bCs/>
          <w:sz w:val="44"/>
          <w:szCs w:val="44"/>
        </w:rPr>
      </w:pPr>
      <w:r w:rsidRPr="00EF1CB1">
        <w:rPr>
          <w:rFonts w:ascii="Cambria" w:hAnsi="Cambria"/>
          <w:b/>
          <w:bCs/>
          <w:sz w:val="44"/>
          <w:szCs w:val="44"/>
        </w:rPr>
        <w:t xml:space="preserve">VANUATU WOMEN’S CENTRE </w:t>
      </w:r>
    </w:p>
    <w:p w:rsidR="00EF1CB1" w:rsidRPr="00EF1CB1" w:rsidRDefault="00EF1CB1" w:rsidP="00EF1CB1">
      <w:pPr>
        <w:jc w:val="center"/>
        <w:rPr>
          <w:rFonts w:ascii="Cambria" w:hAnsi="Cambria"/>
          <w:b/>
          <w:bCs/>
          <w:sz w:val="44"/>
          <w:szCs w:val="44"/>
        </w:rPr>
      </w:pPr>
      <w:r w:rsidRPr="00EF1CB1">
        <w:rPr>
          <w:rFonts w:ascii="Cambria" w:hAnsi="Cambria"/>
          <w:b/>
          <w:bCs/>
          <w:sz w:val="44"/>
          <w:szCs w:val="44"/>
        </w:rPr>
        <w:t>PROGRAM AGAINST VIOLENCE AGAINST WOMEN</w:t>
      </w:r>
    </w:p>
    <w:p w:rsidR="00EF1CB1" w:rsidRPr="00EF1CB1" w:rsidRDefault="00EF1CB1" w:rsidP="00EF1CB1">
      <w:pPr>
        <w:jc w:val="center"/>
        <w:rPr>
          <w:rFonts w:ascii="Cambria" w:hAnsi="Cambria"/>
          <w:b/>
          <w:bCs/>
          <w:sz w:val="44"/>
          <w:szCs w:val="44"/>
        </w:rPr>
      </w:pPr>
      <w:r w:rsidRPr="00EF1CB1">
        <w:rPr>
          <w:rFonts w:ascii="Cambria" w:hAnsi="Cambria"/>
          <w:b/>
          <w:bCs/>
          <w:sz w:val="44"/>
          <w:szCs w:val="44"/>
        </w:rPr>
        <w:t>July 2012 – June 2016</w:t>
      </w:r>
    </w:p>
    <w:p w:rsidR="00EF1CB1" w:rsidRPr="00EF1CB1" w:rsidRDefault="00EF1CB1" w:rsidP="00EF1CB1">
      <w:pPr>
        <w:pStyle w:val="Heading1"/>
        <w:spacing w:before="360" w:after="100" w:line="320" w:lineRule="atLeast"/>
        <w:ind w:left="-482" w:right="-255"/>
        <w:jc w:val="center"/>
        <w:rPr>
          <w:rFonts w:ascii="Cambria" w:hAnsi="Cambria"/>
          <w:sz w:val="44"/>
          <w:szCs w:val="44"/>
        </w:rPr>
      </w:pPr>
    </w:p>
    <w:p w:rsidR="00EF1CB1" w:rsidRPr="00EF1CB1" w:rsidRDefault="00EF1CB1" w:rsidP="00EF1CB1">
      <w:pPr>
        <w:jc w:val="center"/>
        <w:rPr>
          <w:rFonts w:ascii="Cambria" w:hAnsi="Cambria"/>
          <w:b/>
          <w:bCs/>
          <w:sz w:val="44"/>
          <w:szCs w:val="44"/>
        </w:rPr>
      </w:pPr>
      <w:r w:rsidRPr="00EF1CB1">
        <w:rPr>
          <w:rFonts w:ascii="Cambria" w:hAnsi="Cambria"/>
          <w:b/>
          <w:bCs/>
          <w:sz w:val="44"/>
          <w:szCs w:val="44"/>
        </w:rPr>
        <w:t>AidWorks ID Number:</w:t>
      </w:r>
      <w:r w:rsidR="006B3F93" w:rsidRPr="006B3F93">
        <w:rPr>
          <w:rFonts w:ascii="Cambria" w:hAnsi="Cambria"/>
          <w:b/>
          <w:bCs/>
          <w:sz w:val="44"/>
          <w:szCs w:val="44"/>
        </w:rPr>
        <w:t>INK586</w:t>
      </w:r>
    </w:p>
    <w:p w:rsidR="00EF1CB1" w:rsidRDefault="00EF1CB1" w:rsidP="00EF1CB1">
      <w:pPr>
        <w:rPr>
          <w:b/>
          <w:bCs/>
          <w:sz w:val="40"/>
          <w:szCs w:val="40"/>
        </w:rPr>
      </w:pPr>
    </w:p>
    <w:p w:rsidR="00EF1CB1" w:rsidRDefault="00EF1CB1" w:rsidP="00EF1CB1">
      <w:pPr>
        <w:rPr>
          <w:b/>
          <w:bCs/>
          <w:sz w:val="40"/>
          <w:szCs w:val="40"/>
        </w:rPr>
      </w:pPr>
    </w:p>
    <w:p w:rsidR="00EF1CB1" w:rsidRPr="00EF1CB1" w:rsidRDefault="00EF1CB1" w:rsidP="00EF1CB1">
      <w:pPr>
        <w:jc w:val="center"/>
        <w:rPr>
          <w:rFonts w:ascii="Cambria" w:hAnsi="Cambria"/>
          <w:b/>
          <w:bCs/>
          <w:sz w:val="44"/>
          <w:szCs w:val="44"/>
        </w:rPr>
      </w:pPr>
      <w:r w:rsidRPr="00EF1CB1">
        <w:rPr>
          <w:rFonts w:ascii="Cambria" w:hAnsi="Cambria"/>
          <w:b/>
          <w:bCs/>
          <w:sz w:val="44"/>
          <w:szCs w:val="44"/>
        </w:rPr>
        <w:t>Report by the Vanuatu Women’s Centre,</w:t>
      </w:r>
    </w:p>
    <w:p w:rsidR="00EF1CB1" w:rsidRPr="00EF1CB1" w:rsidRDefault="001C7C89" w:rsidP="00EF1CB1">
      <w:pPr>
        <w:jc w:val="center"/>
        <w:rPr>
          <w:rFonts w:ascii="Cambria" w:hAnsi="Cambria"/>
          <w:b/>
          <w:bCs/>
          <w:sz w:val="44"/>
          <w:szCs w:val="44"/>
        </w:rPr>
      </w:pPr>
      <w:r>
        <w:rPr>
          <w:rFonts w:ascii="Cambria" w:hAnsi="Cambria"/>
          <w:b/>
          <w:bCs/>
          <w:sz w:val="44"/>
          <w:szCs w:val="44"/>
        </w:rPr>
        <w:t>Novem</w:t>
      </w:r>
      <w:r w:rsidR="00EF1CB1" w:rsidRPr="00EF1CB1">
        <w:rPr>
          <w:rFonts w:ascii="Cambria" w:hAnsi="Cambria"/>
          <w:b/>
          <w:bCs/>
          <w:sz w:val="44"/>
          <w:szCs w:val="44"/>
        </w:rPr>
        <w:t>ber 2016</w:t>
      </w:r>
    </w:p>
    <w:p w:rsidR="00EF1CB1" w:rsidRPr="001613F3" w:rsidRDefault="00EF1CB1" w:rsidP="00EF1CB1">
      <w:pPr>
        <w:jc w:val="center"/>
        <w:rPr>
          <w:b/>
          <w:bCs/>
          <w:sz w:val="40"/>
          <w:szCs w:val="40"/>
        </w:rPr>
      </w:pPr>
      <w:r w:rsidRPr="00B64F4D">
        <w:rPr>
          <w:b/>
          <w:noProof/>
          <w:lang w:eastAsia="en-AU"/>
        </w:rPr>
        <w:drawing>
          <wp:inline distT="0" distB="0" distL="0" distR="0">
            <wp:extent cx="1272540" cy="1165860"/>
            <wp:effectExtent l="19050" t="0" r="381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272540" cy="1165860"/>
                    </a:xfrm>
                    <a:prstGeom prst="rect">
                      <a:avLst/>
                    </a:prstGeom>
                    <a:noFill/>
                    <a:ln w="9525">
                      <a:noFill/>
                      <a:miter lim="800000"/>
                      <a:headEnd/>
                      <a:tailEnd/>
                    </a:ln>
                  </pic:spPr>
                </pic:pic>
              </a:graphicData>
            </a:graphic>
          </wp:inline>
        </w:drawing>
      </w:r>
    </w:p>
    <w:p w:rsidR="00EF1CB1" w:rsidRPr="0001283B" w:rsidRDefault="00EF1CB1" w:rsidP="00EF1CB1">
      <w:pPr>
        <w:rPr>
          <w:bCs/>
          <w:sz w:val="36"/>
          <w:szCs w:val="36"/>
        </w:rPr>
      </w:pPr>
    </w:p>
    <w:p w:rsidR="00EF1CB1" w:rsidRDefault="00EF1CB1" w:rsidP="00EF1CB1">
      <w:pPr>
        <w:rPr>
          <w:b/>
          <w:bCs/>
          <w:sz w:val="40"/>
          <w:szCs w:val="40"/>
        </w:rPr>
      </w:pPr>
    </w:p>
    <w:p w:rsidR="00EF1CB1" w:rsidRDefault="00EF1CB1" w:rsidP="00EF1CB1">
      <w:pPr>
        <w:rPr>
          <w:b/>
          <w:bCs/>
          <w:sz w:val="40"/>
          <w:szCs w:val="40"/>
        </w:rPr>
      </w:pPr>
    </w:p>
    <w:p w:rsidR="00EF1CB1" w:rsidRPr="00B64F4D" w:rsidRDefault="00EF1CB1" w:rsidP="00EF1CB1">
      <w:pPr>
        <w:pStyle w:val="NoSpacing"/>
        <w:jc w:val="both"/>
        <w:rPr>
          <w:rFonts w:ascii="Footlight MT Light" w:hAnsi="Footlight MT Light"/>
          <w:b/>
          <w:noProof/>
          <w:sz w:val="28"/>
          <w:lang w:val="en-AU"/>
        </w:rPr>
      </w:pPr>
      <w:r w:rsidRPr="00B64F4D">
        <w:rPr>
          <w:rFonts w:ascii="Footlight MT Light" w:hAnsi="Footlight MT Light"/>
          <w:b/>
          <w:noProof/>
          <w:sz w:val="28"/>
          <w:lang w:val="en-AU"/>
        </w:rPr>
        <w:t>Vanuatu Women’s Centre,</w:t>
      </w:r>
    </w:p>
    <w:p w:rsidR="00EF1CB1" w:rsidRPr="00B64F4D" w:rsidRDefault="00EF1CB1" w:rsidP="00EF1CB1">
      <w:pPr>
        <w:pStyle w:val="NoSpacing"/>
        <w:jc w:val="both"/>
        <w:rPr>
          <w:rFonts w:ascii="Footlight MT Light" w:hAnsi="Footlight MT Light"/>
          <w:b/>
          <w:noProof/>
          <w:sz w:val="28"/>
          <w:lang w:val="en-AU"/>
        </w:rPr>
      </w:pPr>
      <w:r w:rsidRPr="00B64F4D">
        <w:rPr>
          <w:rFonts w:ascii="Footlight MT Light" w:hAnsi="Footlight MT Light"/>
          <w:b/>
          <w:noProof/>
          <w:sz w:val="28"/>
          <w:lang w:val="en-AU"/>
        </w:rPr>
        <w:t>PO. Box 1358, Port-Vila</w:t>
      </w:r>
    </w:p>
    <w:p w:rsidR="00EF1CB1" w:rsidRPr="00B64F4D" w:rsidRDefault="00EF1CB1" w:rsidP="00EF1CB1">
      <w:pPr>
        <w:tabs>
          <w:tab w:val="left" w:pos="3410"/>
        </w:tabs>
        <w:jc w:val="both"/>
        <w:rPr>
          <w:rFonts w:ascii="Footlight MT Light" w:hAnsi="Footlight MT Light"/>
          <w:b/>
          <w:noProof/>
          <w:sz w:val="28"/>
        </w:rPr>
      </w:pPr>
      <w:r w:rsidRPr="00B64F4D">
        <w:rPr>
          <w:rFonts w:ascii="Footlight MT Light" w:hAnsi="Footlight MT Light"/>
          <w:b/>
          <w:noProof/>
          <w:sz w:val="28"/>
        </w:rPr>
        <w:t>Rue d’Anjou, Nambatu,</w:t>
      </w:r>
    </w:p>
    <w:p w:rsidR="00EF1CB1" w:rsidRPr="00B64F4D" w:rsidRDefault="00EF1CB1" w:rsidP="00EF1CB1">
      <w:pPr>
        <w:pStyle w:val="NoSpacing"/>
        <w:jc w:val="both"/>
        <w:rPr>
          <w:rFonts w:ascii="Footlight MT Light" w:hAnsi="Footlight MT Light"/>
          <w:b/>
          <w:noProof/>
          <w:sz w:val="28"/>
          <w:lang w:val="en-AU"/>
        </w:rPr>
      </w:pPr>
      <w:r w:rsidRPr="00B64F4D">
        <w:rPr>
          <w:rFonts w:ascii="Footlight MT Light" w:hAnsi="Footlight MT Light"/>
          <w:b/>
          <w:noProof/>
          <w:sz w:val="28"/>
          <w:lang w:val="en-AU"/>
        </w:rPr>
        <w:t>Phone : 25764/24000</w:t>
      </w:r>
    </w:p>
    <w:p w:rsidR="00EF1CB1" w:rsidRDefault="00EF1CB1">
      <w:pPr>
        <w:sectPr w:rsidR="00EF1CB1" w:rsidSect="00EF1CB1">
          <w:headerReference w:type="default" r:id="rId9"/>
          <w:footerReference w:type="default" r:id="rId10"/>
          <w:pgSz w:w="11906" w:h="16838" w:code="9"/>
          <w:pgMar w:top="1440" w:right="1440" w:bottom="1440" w:left="1440" w:header="708" w:footer="708" w:gutter="0"/>
          <w:cols w:space="708"/>
          <w:titlePg/>
          <w:docGrid w:linePitch="360"/>
        </w:sectPr>
      </w:pPr>
      <w:r w:rsidRPr="00B64F4D">
        <w:rPr>
          <w:rFonts w:ascii="Footlight MT Light" w:hAnsi="Footlight MT Light"/>
          <w:b/>
          <w:noProof/>
          <w:sz w:val="28"/>
        </w:rPr>
        <w:t xml:space="preserve">Email: </w:t>
      </w:r>
      <w:hyperlink r:id="rId11" w:history="1">
        <w:r w:rsidRPr="00B64F4D">
          <w:rPr>
            <w:rStyle w:val="Hyperlink"/>
            <w:rFonts w:ascii="Footlight MT Light" w:hAnsi="Footlight MT Light"/>
            <w:b/>
            <w:noProof/>
            <w:sz w:val="28"/>
          </w:rPr>
          <w:t>vwnc@vanuatu.com.vu</w:t>
        </w:r>
      </w:hyperlink>
    </w:p>
    <w:sdt>
      <w:sdtPr>
        <w:rPr>
          <w:rFonts w:ascii="Cambria" w:eastAsiaTheme="minorHAnsi" w:hAnsi="Cambria" w:cstheme="minorBidi"/>
          <w:b/>
          <w:color w:val="auto"/>
          <w:sz w:val="22"/>
          <w:szCs w:val="22"/>
          <w:lang w:val="en-AU"/>
        </w:rPr>
        <w:id w:val="-1797674835"/>
        <w:docPartObj>
          <w:docPartGallery w:val="Table of Contents"/>
          <w:docPartUnique/>
        </w:docPartObj>
      </w:sdtPr>
      <w:sdtEndPr>
        <w:rPr>
          <w:rFonts w:asciiTheme="minorHAnsi" w:hAnsiTheme="minorHAnsi" w:cstheme="minorHAnsi"/>
          <w:bCs/>
          <w:noProof/>
          <w:szCs w:val="20"/>
        </w:rPr>
      </w:sdtEndPr>
      <w:sdtContent>
        <w:p w:rsidR="000C7A37" w:rsidRPr="000C7A37" w:rsidRDefault="000C7A37">
          <w:pPr>
            <w:pStyle w:val="TOCHeading"/>
            <w:rPr>
              <w:rFonts w:ascii="Cambria" w:hAnsi="Cambria"/>
              <w:b/>
              <w:color w:val="auto"/>
            </w:rPr>
          </w:pPr>
          <w:r w:rsidRPr="000C7A37">
            <w:rPr>
              <w:rFonts w:ascii="Cambria" w:hAnsi="Cambria"/>
              <w:b/>
              <w:color w:val="auto"/>
            </w:rPr>
            <w:t>Table of Contents</w:t>
          </w:r>
        </w:p>
        <w:p w:rsidR="00E56CDF" w:rsidRDefault="00FE055B">
          <w:pPr>
            <w:pStyle w:val="TOC1"/>
            <w:tabs>
              <w:tab w:val="right" w:leader="dot" w:pos="9016"/>
            </w:tabs>
            <w:rPr>
              <w:rFonts w:eastAsiaTheme="minorEastAsia" w:cstheme="minorBidi"/>
              <w:noProof/>
              <w:szCs w:val="22"/>
              <w:lang w:eastAsia="en-AU"/>
            </w:rPr>
          </w:pPr>
          <w:r>
            <w:fldChar w:fldCharType="begin"/>
          </w:r>
          <w:r w:rsidR="000C7A37">
            <w:instrText xml:space="preserve"> TOC \o "1-3" \h \z \u </w:instrText>
          </w:r>
          <w:r>
            <w:fldChar w:fldCharType="separate"/>
          </w:r>
          <w:hyperlink w:anchor="_Toc468191034" w:history="1">
            <w:r w:rsidR="00E56CDF" w:rsidRPr="00165B0B">
              <w:rPr>
                <w:rStyle w:val="Hyperlink"/>
                <w:rFonts w:ascii="Cambria" w:hAnsi="Cambria"/>
                <w:b/>
                <w:noProof/>
              </w:rPr>
              <w:t>Certification</w:t>
            </w:r>
            <w:r w:rsidR="00E56CDF">
              <w:rPr>
                <w:noProof/>
                <w:webHidden/>
              </w:rPr>
              <w:tab/>
            </w:r>
            <w:r w:rsidR="00E56CDF">
              <w:rPr>
                <w:noProof/>
                <w:webHidden/>
              </w:rPr>
              <w:fldChar w:fldCharType="begin"/>
            </w:r>
            <w:r w:rsidR="00E56CDF">
              <w:rPr>
                <w:noProof/>
                <w:webHidden/>
              </w:rPr>
              <w:instrText xml:space="preserve"> PAGEREF _Toc468191034 \h </w:instrText>
            </w:r>
            <w:r w:rsidR="00E56CDF">
              <w:rPr>
                <w:noProof/>
                <w:webHidden/>
              </w:rPr>
            </w:r>
            <w:r w:rsidR="00E56CDF">
              <w:rPr>
                <w:noProof/>
                <w:webHidden/>
              </w:rPr>
              <w:fldChar w:fldCharType="separate"/>
            </w:r>
            <w:r w:rsidR="00E56CDF">
              <w:rPr>
                <w:noProof/>
                <w:webHidden/>
              </w:rPr>
              <w:t>2</w:t>
            </w:r>
            <w:r w:rsidR="00E56CDF">
              <w:rPr>
                <w:noProof/>
                <w:webHidden/>
              </w:rPr>
              <w:fldChar w:fldCharType="end"/>
            </w:r>
          </w:hyperlink>
        </w:p>
        <w:p w:rsidR="00E56CDF" w:rsidRDefault="00E56CDF">
          <w:pPr>
            <w:pStyle w:val="TOC1"/>
            <w:tabs>
              <w:tab w:val="right" w:leader="dot" w:pos="9016"/>
            </w:tabs>
            <w:rPr>
              <w:rFonts w:eastAsiaTheme="minorEastAsia" w:cstheme="minorBidi"/>
              <w:noProof/>
              <w:szCs w:val="22"/>
              <w:lang w:eastAsia="en-AU"/>
            </w:rPr>
          </w:pPr>
          <w:hyperlink w:anchor="_Toc468191035" w:history="1">
            <w:r w:rsidRPr="00165B0B">
              <w:rPr>
                <w:rStyle w:val="Hyperlink"/>
                <w:rFonts w:ascii="Cambria" w:hAnsi="Cambria"/>
                <w:b/>
                <w:noProof/>
              </w:rPr>
              <w:t>Map: VWC, Branches and CAVAWs at June 2016</w:t>
            </w:r>
            <w:r>
              <w:rPr>
                <w:noProof/>
                <w:webHidden/>
              </w:rPr>
              <w:tab/>
            </w:r>
            <w:r>
              <w:rPr>
                <w:noProof/>
                <w:webHidden/>
              </w:rPr>
              <w:fldChar w:fldCharType="begin"/>
            </w:r>
            <w:r>
              <w:rPr>
                <w:noProof/>
                <w:webHidden/>
              </w:rPr>
              <w:instrText xml:space="preserve"> PAGEREF _Toc468191035 \h </w:instrText>
            </w:r>
            <w:r>
              <w:rPr>
                <w:noProof/>
                <w:webHidden/>
              </w:rPr>
            </w:r>
            <w:r>
              <w:rPr>
                <w:noProof/>
                <w:webHidden/>
              </w:rPr>
              <w:fldChar w:fldCharType="separate"/>
            </w:r>
            <w:r>
              <w:rPr>
                <w:noProof/>
                <w:webHidden/>
              </w:rPr>
              <w:t>3</w:t>
            </w:r>
            <w:r>
              <w:rPr>
                <w:noProof/>
                <w:webHidden/>
              </w:rPr>
              <w:fldChar w:fldCharType="end"/>
            </w:r>
          </w:hyperlink>
        </w:p>
        <w:p w:rsidR="00E56CDF" w:rsidRDefault="00E56CDF">
          <w:pPr>
            <w:pStyle w:val="TOC1"/>
            <w:tabs>
              <w:tab w:val="right" w:leader="dot" w:pos="9016"/>
            </w:tabs>
            <w:rPr>
              <w:rFonts w:eastAsiaTheme="minorEastAsia" w:cstheme="minorBidi"/>
              <w:noProof/>
              <w:szCs w:val="22"/>
              <w:lang w:eastAsia="en-AU"/>
            </w:rPr>
          </w:pPr>
          <w:hyperlink w:anchor="_Toc468191036" w:history="1">
            <w:r w:rsidRPr="00165B0B">
              <w:rPr>
                <w:rStyle w:val="Hyperlink"/>
                <w:rFonts w:ascii="Cambria" w:hAnsi="Cambria"/>
                <w:b/>
                <w:noProof/>
              </w:rPr>
              <w:t>Glossary/List of Acronyms</w:t>
            </w:r>
            <w:r>
              <w:rPr>
                <w:noProof/>
                <w:webHidden/>
              </w:rPr>
              <w:tab/>
            </w:r>
            <w:r>
              <w:rPr>
                <w:noProof/>
                <w:webHidden/>
              </w:rPr>
              <w:fldChar w:fldCharType="begin"/>
            </w:r>
            <w:r>
              <w:rPr>
                <w:noProof/>
                <w:webHidden/>
              </w:rPr>
              <w:instrText xml:space="preserve"> PAGEREF _Toc468191036 \h </w:instrText>
            </w:r>
            <w:r>
              <w:rPr>
                <w:noProof/>
                <w:webHidden/>
              </w:rPr>
            </w:r>
            <w:r>
              <w:rPr>
                <w:noProof/>
                <w:webHidden/>
              </w:rPr>
              <w:fldChar w:fldCharType="separate"/>
            </w:r>
            <w:r>
              <w:rPr>
                <w:noProof/>
                <w:webHidden/>
              </w:rPr>
              <w:t>4</w:t>
            </w:r>
            <w:r>
              <w:rPr>
                <w:noProof/>
                <w:webHidden/>
              </w:rPr>
              <w:fldChar w:fldCharType="end"/>
            </w:r>
          </w:hyperlink>
        </w:p>
        <w:p w:rsidR="00E56CDF" w:rsidRDefault="00E56CDF">
          <w:pPr>
            <w:pStyle w:val="TOC1"/>
            <w:tabs>
              <w:tab w:val="right" w:leader="dot" w:pos="9016"/>
            </w:tabs>
            <w:rPr>
              <w:rFonts w:eastAsiaTheme="minorEastAsia" w:cstheme="minorBidi"/>
              <w:noProof/>
              <w:szCs w:val="22"/>
              <w:lang w:eastAsia="en-AU"/>
            </w:rPr>
          </w:pPr>
          <w:hyperlink w:anchor="_Toc468191037" w:history="1">
            <w:r w:rsidRPr="00165B0B">
              <w:rPr>
                <w:rStyle w:val="Hyperlink"/>
                <w:rFonts w:ascii="Cambria" w:hAnsi="Cambria"/>
                <w:b/>
                <w:noProof/>
              </w:rPr>
              <w:t>General Information</w:t>
            </w:r>
            <w:r>
              <w:rPr>
                <w:noProof/>
                <w:webHidden/>
              </w:rPr>
              <w:tab/>
            </w:r>
            <w:r>
              <w:rPr>
                <w:noProof/>
                <w:webHidden/>
              </w:rPr>
              <w:fldChar w:fldCharType="begin"/>
            </w:r>
            <w:r>
              <w:rPr>
                <w:noProof/>
                <w:webHidden/>
              </w:rPr>
              <w:instrText xml:space="preserve"> PAGEREF _Toc468191037 \h </w:instrText>
            </w:r>
            <w:r>
              <w:rPr>
                <w:noProof/>
                <w:webHidden/>
              </w:rPr>
            </w:r>
            <w:r>
              <w:rPr>
                <w:noProof/>
                <w:webHidden/>
              </w:rPr>
              <w:fldChar w:fldCharType="separate"/>
            </w:r>
            <w:r>
              <w:rPr>
                <w:noProof/>
                <w:webHidden/>
              </w:rPr>
              <w:t>4</w:t>
            </w:r>
            <w:r>
              <w:rPr>
                <w:noProof/>
                <w:webHidden/>
              </w:rPr>
              <w:fldChar w:fldCharType="end"/>
            </w:r>
          </w:hyperlink>
        </w:p>
        <w:p w:rsidR="00E56CDF" w:rsidRDefault="00E56CDF">
          <w:pPr>
            <w:pStyle w:val="TOC1"/>
            <w:tabs>
              <w:tab w:val="right" w:leader="dot" w:pos="9016"/>
            </w:tabs>
            <w:rPr>
              <w:rFonts w:eastAsiaTheme="minorEastAsia" w:cstheme="minorBidi"/>
              <w:noProof/>
              <w:szCs w:val="22"/>
              <w:lang w:eastAsia="en-AU"/>
            </w:rPr>
          </w:pPr>
          <w:hyperlink w:anchor="_Toc468191038" w:history="1">
            <w:r w:rsidRPr="00165B0B">
              <w:rPr>
                <w:rStyle w:val="Hyperlink"/>
                <w:rFonts w:ascii="Cambria" w:hAnsi="Cambria"/>
                <w:b/>
                <w:noProof/>
              </w:rPr>
              <w:t>EXECUTIVE SUMMARY</w:t>
            </w:r>
            <w:r>
              <w:rPr>
                <w:noProof/>
                <w:webHidden/>
              </w:rPr>
              <w:tab/>
            </w:r>
            <w:r>
              <w:rPr>
                <w:noProof/>
                <w:webHidden/>
              </w:rPr>
              <w:fldChar w:fldCharType="begin"/>
            </w:r>
            <w:r>
              <w:rPr>
                <w:noProof/>
                <w:webHidden/>
              </w:rPr>
              <w:instrText xml:space="preserve"> PAGEREF _Toc468191038 \h </w:instrText>
            </w:r>
            <w:r>
              <w:rPr>
                <w:noProof/>
                <w:webHidden/>
              </w:rPr>
            </w:r>
            <w:r>
              <w:rPr>
                <w:noProof/>
                <w:webHidden/>
              </w:rPr>
              <w:fldChar w:fldCharType="separate"/>
            </w:r>
            <w:r>
              <w:rPr>
                <w:noProof/>
                <w:webHidden/>
              </w:rPr>
              <w:t>5</w:t>
            </w:r>
            <w:r>
              <w:rPr>
                <w:noProof/>
                <w:webHidden/>
              </w:rPr>
              <w:fldChar w:fldCharType="end"/>
            </w:r>
          </w:hyperlink>
        </w:p>
        <w:p w:rsidR="00E56CDF" w:rsidRDefault="00E56CDF">
          <w:pPr>
            <w:pStyle w:val="TOC1"/>
            <w:tabs>
              <w:tab w:val="right" w:leader="dot" w:pos="9016"/>
            </w:tabs>
            <w:rPr>
              <w:rFonts w:eastAsiaTheme="minorEastAsia" w:cstheme="minorBidi"/>
              <w:noProof/>
              <w:szCs w:val="22"/>
              <w:lang w:eastAsia="en-AU"/>
            </w:rPr>
          </w:pPr>
          <w:hyperlink w:anchor="_Toc468191039" w:history="1">
            <w:r w:rsidRPr="00165B0B">
              <w:rPr>
                <w:rStyle w:val="Hyperlink"/>
                <w:rFonts w:ascii="Cambria" w:hAnsi="Cambria"/>
                <w:b/>
                <w:noProof/>
              </w:rPr>
              <w:t>ACTIVITY SUMMARY</w:t>
            </w:r>
            <w:r>
              <w:rPr>
                <w:noProof/>
                <w:webHidden/>
              </w:rPr>
              <w:tab/>
            </w:r>
            <w:r>
              <w:rPr>
                <w:noProof/>
                <w:webHidden/>
              </w:rPr>
              <w:fldChar w:fldCharType="begin"/>
            </w:r>
            <w:r>
              <w:rPr>
                <w:noProof/>
                <w:webHidden/>
              </w:rPr>
              <w:instrText xml:space="preserve"> PAGEREF _Toc468191039 \h </w:instrText>
            </w:r>
            <w:r>
              <w:rPr>
                <w:noProof/>
                <w:webHidden/>
              </w:rPr>
            </w:r>
            <w:r>
              <w:rPr>
                <w:noProof/>
                <w:webHidden/>
              </w:rPr>
              <w:fldChar w:fldCharType="separate"/>
            </w:r>
            <w:r>
              <w:rPr>
                <w:noProof/>
                <w:webHidden/>
              </w:rPr>
              <w:t>7</w:t>
            </w:r>
            <w:r>
              <w:rPr>
                <w:noProof/>
                <w:webHidden/>
              </w:rPr>
              <w:fldChar w:fldCharType="end"/>
            </w:r>
          </w:hyperlink>
        </w:p>
        <w:p w:rsidR="00E56CDF" w:rsidRDefault="00E56CDF">
          <w:pPr>
            <w:pStyle w:val="TOC2"/>
            <w:tabs>
              <w:tab w:val="right" w:leader="dot" w:pos="9016"/>
            </w:tabs>
            <w:rPr>
              <w:rFonts w:eastAsiaTheme="minorEastAsia" w:cstheme="minorBidi"/>
              <w:noProof/>
              <w:szCs w:val="22"/>
              <w:lang w:eastAsia="en-AU"/>
            </w:rPr>
          </w:pPr>
          <w:hyperlink w:anchor="_Toc468191040" w:history="1">
            <w:r w:rsidRPr="00165B0B">
              <w:rPr>
                <w:rStyle w:val="Hyperlink"/>
                <w:rFonts w:ascii="Cambria" w:hAnsi="Cambria"/>
                <w:b/>
                <w:i/>
                <w:noProof/>
              </w:rPr>
              <w:t>1. Summary Data</w:t>
            </w:r>
            <w:r>
              <w:rPr>
                <w:noProof/>
                <w:webHidden/>
              </w:rPr>
              <w:tab/>
            </w:r>
            <w:r>
              <w:rPr>
                <w:noProof/>
                <w:webHidden/>
              </w:rPr>
              <w:fldChar w:fldCharType="begin"/>
            </w:r>
            <w:r>
              <w:rPr>
                <w:noProof/>
                <w:webHidden/>
              </w:rPr>
              <w:instrText xml:space="preserve"> PAGEREF _Toc468191040 \h </w:instrText>
            </w:r>
            <w:r>
              <w:rPr>
                <w:noProof/>
                <w:webHidden/>
              </w:rPr>
            </w:r>
            <w:r>
              <w:rPr>
                <w:noProof/>
                <w:webHidden/>
              </w:rPr>
              <w:fldChar w:fldCharType="separate"/>
            </w:r>
            <w:r>
              <w:rPr>
                <w:noProof/>
                <w:webHidden/>
              </w:rPr>
              <w:t>7</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41" w:history="1">
            <w:r w:rsidRPr="00165B0B">
              <w:rPr>
                <w:rStyle w:val="Hyperlink"/>
                <w:b/>
                <w:noProof/>
              </w:rPr>
              <w:t>Table 1: Summary Data</w:t>
            </w:r>
            <w:r>
              <w:rPr>
                <w:noProof/>
                <w:webHidden/>
              </w:rPr>
              <w:tab/>
            </w:r>
            <w:r>
              <w:rPr>
                <w:noProof/>
                <w:webHidden/>
              </w:rPr>
              <w:fldChar w:fldCharType="begin"/>
            </w:r>
            <w:r>
              <w:rPr>
                <w:noProof/>
                <w:webHidden/>
              </w:rPr>
              <w:instrText xml:space="preserve"> PAGEREF _Toc468191041 \h </w:instrText>
            </w:r>
            <w:r>
              <w:rPr>
                <w:noProof/>
                <w:webHidden/>
              </w:rPr>
            </w:r>
            <w:r>
              <w:rPr>
                <w:noProof/>
                <w:webHidden/>
              </w:rPr>
              <w:fldChar w:fldCharType="separate"/>
            </w:r>
            <w:r>
              <w:rPr>
                <w:noProof/>
                <w:webHidden/>
              </w:rPr>
              <w:t>7</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42" w:history="1">
            <w:r w:rsidRPr="00165B0B">
              <w:rPr>
                <w:rStyle w:val="Hyperlink"/>
                <w:b/>
                <w:noProof/>
              </w:rPr>
              <w:t>Table 2: Summary of Funds Approved, Received and Expended, July 2012 – June 2016</w:t>
            </w:r>
            <w:r>
              <w:rPr>
                <w:noProof/>
                <w:webHidden/>
              </w:rPr>
              <w:tab/>
            </w:r>
            <w:r>
              <w:rPr>
                <w:noProof/>
                <w:webHidden/>
              </w:rPr>
              <w:fldChar w:fldCharType="begin"/>
            </w:r>
            <w:r>
              <w:rPr>
                <w:noProof/>
                <w:webHidden/>
              </w:rPr>
              <w:instrText xml:space="preserve"> PAGEREF _Toc468191042 \h </w:instrText>
            </w:r>
            <w:r>
              <w:rPr>
                <w:noProof/>
                <w:webHidden/>
              </w:rPr>
            </w:r>
            <w:r>
              <w:rPr>
                <w:noProof/>
                <w:webHidden/>
              </w:rPr>
              <w:fldChar w:fldCharType="separate"/>
            </w:r>
            <w:r>
              <w:rPr>
                <w:noProof/>
                <w:webHidden/>
              </w:rPr>
              <w:t>8</w:t>
            </w:r>
            <w:r>
              <w:rPr>
                <w:noProof/>
                <w:webHidden/>
              </w:rPr>
              <w:fldChar w:fldCharType="end"/>
            </w:r>
          </w:hyperlink>
        </w:p>
        <w:p w:rsidR="00E56CDF" w:rsidRDefault="00E56CDF">
          <w:pPr>
            <w:pStyle w:val="TOC2"/>
            <w:tabs>
              <w:tab w:val="right" w:leader="dot" w:pos="9016"/>
            </w:tabs>
            <w:rPr>
              <w:rFonts w:eastAsiaTheme="minorEastAsia" w:cstheme="minorBidi"/>
              <w:noProof/>
              <w:szCs w:val="22"/>
              <w:lang w:eastAsia="en-AU"/>
            </w:rPr>
          </w:pPr>
          <w:hyperlink w:anchor="_Toc468191043" w:history="1">
            <w:r w:rsidRPr="00165B0B">
              <w:rPr>
                <w:rStyle w:val="Hyperlink"/>
                <w:rFonts w:ascii="Cambria" w:hAnsi="Cambria"/>
                <w:b/>
                <w:i/>
                <w:noProof/>
              </w:rPr>
              <w:t>2. Activity Description</w:t>
            </w:r>
            <w:r>
              <w:rPr>
                <w:noProof/>
                <w:webHidden/>
              </w:rPr>
              <w:tab/>
            </w:r>
            <w:r>
              <w:rPr>
                <w:noProof/>
                <w:webHidden/>
              </w:rPr>
              <w:fldChar w:fldCharType="begin"/>
            </w:r>
            <w:r>
              <w:rPr>
                <w:noProof/>
                <w:webHidden/>
              </w:rPr>
              <w:instrText xml:space="preserve"> PAGEREF _Toc468191043 \h </w:instrText>
            </w:r>
            <w:r>
              <w:rPr>
                <w:noProof/>
                <w:webHidden/>
              </w:rPr>
            </w:r>
            <w:r>
              <w:rPr>
                <w:noProof/>
                <w:webHidden/>
              </w:rPr>
              <w:fldChar w:fldCharType="separate"/>
            </w:r>
            <w:r>
              <w:rPr>
                <w:noProof/>
                <w:webHidden/>
              </w:rPr>
              <w:t>8</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44" w:history="1">
            <w:r w:rsidRPr="00165B0B">
              <w:rPr>
                <w:rStyle w:val="Hyperlink"/>
                <w:rFonts w:ascii="Cambria" w:hAnsi="Cambria"/>
                <w:b/>
                <w:noProof/>
              </w:rPr>
              <w:t>2.1 Background and Rationale</w:t>
            </w:r>
            <w:r>
              <w:rPr>
                <w:noProof/>
                <w:webHidden/>
              </w:rPr>
              <w:tab/>
            </w:r>
            <w:r>
              <w:rPr>
                <w:noProof/>
                <w:webHidden/>
              </w:rPr>
              <w:fldChar w:fldCharType="begin"/>
            </w:r>
            <w:r>
              <w:rPr>
                <w:noProof/>
                <w:webHidden/>
              </w:rPr>
              <w:instrText xml:space="preserve"> PAGEREF _Toc468191044 \h </w:instrText>
            </w:r>
            <w:r>
              <w:rPr>
                <w:noProof/>
                <w:webHidden/>
              </w:rPr>
            </w:r>
            <w:r>
              <w:rPr>
                <w:noProof/>
                <w:webHidden/>
              </w:rPr>
              <w:fldChar w:fldCharType="separate"/>
            </w:r>
            <w:r>
              <w:rPr>
                <w:noProof/>
                <w:webHidden/>
              </w:rPr>
              <w:t>8</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45" w:history="1">
            <w:r w:rsidRPr="00165B0B">
              <w:rPr>
                <w:rStyle w:val="Hyperlink"/>
                <w:rFonts w:ascii="Cambria" w:hAnsi="Cambria"/>
                <w:b/>
                <w:noProof/>
              </w:rPr>
              <w:t>2.2 Program Description</w:t>
            </w:r>
            <w:r>
              <w:rPr>
                <w:noProof/>
                <w:webHidden/>
              </w:rPr>
              <w:tab/>
            </w:r>
            <w:r>
              <w:rPr>
                <w:noProof/>
                <w:webHidden/>
              </w:rPr>
              <w:fldChar w:fldCharType="begin"/>
            </w:r>
            <w:r>
              <w:rPr>
                <w:noProof/>
                <w:webHidden/>
              </w:rPr>
              <w:instrText xml:space="preserve"> PAGEREF _Toc468191045 \h </w:instrText>
            </w:r>
            <w:r>
              <w:rPr>
                <w:noProof/>
                <w:webHidden/>
              </w:rPr>
            </w:r>
            <w:r>
              <w:rPr>
                <w:noProof/>
                <w:webHidden/>
              </w:rPr>
              <w:fldChar w:fldCharType="separate"/>
            </w:r>
            <w:r>
              <w:rPr>
                <w:noProof/>
                <w:webHidden/>
              </w:rPr>
              <w:t>9</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46" w:history="1">
            <w:r w:rsidRPr="00165B0B">
              <w:rPr>
                <w:rStyle w:val="Hyperlink"/>
                <w:rFonts w:ascii="Cambria" w:hAnsi="Cambria"/>
                <w:b/>
                <w:noProof/>
              </w:rPr>
              <w:t>2.3 Governance and Coordination Arrangements</w:t>
            </w:r>
            <w:r>
              <w:rPr>
                <w:noProof/>
                <w:webHidden/>
              </w:rPr>
              <w:tab/>
            </w:r>
            <w:r>
              <w:rPr>
                <w:noProof/>
                <w:webHidden/>
              </w:rPr>
              <w:fldChar w:fldCharType="begin"/>
            </w:r>
            <w:r>
              <w:rPr>
                <w:noProof/>
                <w:webHidden/>
              </w:rPr>
              <w:instrText xml:space="preserve"> PAGEREF _Toc468191046 \h </w:instrText>
            </w:r>
            <w:r>
              <w:rPr>
                <w:noProof/>
                <w:webHidden/>
              </w:rPr>
            </w:r>
            <w:r>
              <w:rPr>
                <w:noProof/>
                <w:webHidden/>
              </w:rPr>
              <w:fldChar w:fldCharType="separate"/>
            </w:r>
            <w:r>
              <w:rPr>
                <w:noProof/>
                <w:webHidden/>
              </w:rPr>
              <w:t>11</w:t>
            </w:r>
            <w:r>
              <w:rPr>
                <w:noProof/>
                <w:webHidden/>
              </w:rPr>
              <w:fldChar w:fldCharType="end"/>
            </w:r>
          </w:hyperlink>
        </w:p>
        <w:p w:rsidR="00E56CDF" w:rsidRDefault="00E56CDF">
          <w:pPr>
            <w:pStyle w:val="TOC2"/>
            <w:tabs>
              <w:tab w:val="right" w:leader="dot" w:pos="9016"/>
            </w:tabs>
            <w:rPr>
              <w:rFonts w:eastAsiaTheme="minorEastAsia" w:cstheme="minorBidi"/>
              <w:noProof/>
              <w:szCs w:val="22"/>
              <w:lang w:eastAsia="en-AU"/>
            </w:rPr>
          </w:pPr>
          <w:hyperlink w:anchor="_Toc468191047" w:history="1">
            <w:r w:rsidRPr="00165B0B">
              <w:rPr>
                <w:rStyle w:val="Hyperlink"/>
                <w:rFonts w:ascii="Cambria" w:hAnsi="Cambria"/>
                <w:b/>
                <w:i/>
                <w:noProof/>
              </w:rPr>
              <w:t>3. Expenditure and Inputs</w:t>
            </w:r>
            <w:r>
              <w:rPr>
                <w:noProof/>
                <w:webHidden/>
              </w:rPr>
              <w:tab/>
            </w:r>
            <w:r>
              <w:rPr>
                <w:noProof/>
                <w:webHidden/>
              </w:rPr>
              <w:fldChar w:fldCharType="begin"/>
            </w:r>
            <w:r>
              <w:rPr>
                <w:noProof/>
                <w:webHidden/>
              </w:rPr>
              <w:instrText xml:space="preserve"> PAGEREF _Toc468191047 \h </w:instrText>
            </w:r>
            <w:r>
              <w:rPr>
                <w:noProof/>
                <w:webHidden/>
              </w:rPr>
            </w:r>
            <w:r>
              <w:rPr>
                <w:noProof/>
                <w:webHidden/>
              </w:rPr>
              <w:fldChar w:fldCharType="separate"/>
            </w:r>
            <w:r>
              <w:rPr>
                <w:noProof/>
                <w:webHidden/>
              </w:rPr>
              <w:t>11</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48" w:history="1">
            <w:r w:rsidRPr="00165B0B">
              <w:rPr>
                <w:rStyle w:val="Hyperlink"/>
                <w:rFonts w:ascii="Cambria" w:hAnsi="Cambria"/>
                <w:b/>
                <w:noProof/>
              </w:rPr>
              <w:t>3.1 Funds Received</w:t>
            </w:r>
            <w:r>
              <w:rPr>
                <w:noProof/>
                <w:webHidden/>
              </w:rPr>
              <w:tab/>
            </w:r>
            <w:r>
              <w:rPr>
                <w:noProof/>
                <w:webHidden/>
              </w:rPr>
              <w:fldChar w:fldCharType="begin"/>
            </w:r>
            <w:r>
              <w:rPr>
                <w:noProof/>
                <w:webHidden/>
              </w:rPr>
              <w:instrText xml:space="preserve"> PAGEREF _Toc468191048 \h </w:instrText>
            </w:r>
            <w:r>
              <w:rPr>
                <w:noProof/>
                <w:webHidden/>
              </w:rPr>
            </w:r>
            <w:r>
              <w:rPr>
                <w:noProof/>
                <w:webHidden/>
              </w:rPr>
              <w:fldChar w:fldCharType="separate"/>
            </w:r>
            <w:r>
              <w:rPr>
                <w:noProof/>
                <w:webHidden/>
              </w:rPr>
              <w:t>11</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49" w:history="1">
            <w:r w:rsidRPr="00165B0B">
              <w:rPr>
                <w:rStyle w:val="Hyperlink"/>
                <w:rFonts w:ascii="Cambria" w:hAnsi="Cambria"/>
                <w:b/>
                <w:noProof/>
              </w:rPr>
              <w:t>3.2 Severance Allowance Liabilities and Allocations</w:t>
            </w:r>
            <w:r>
              <w:rPr>
                <w:noProof/>
                <w:webHidden/>
              </w:rPr>
              <w:tab/>
            </w:r>
            <w:r>
              <w:rPr>
                <w:noProof/>
                <w:webHidden/>
              </w:rPr>
              <w:fldChar w:fldCharType="begin"/>
            </w:r>
            <w:r>
              <w:rPr>
                <w:noProof/>
                <w:webHidden/>
              </w:rPr>
              <w:instrText xml:space="preserve"> PAGEREF _Toc468191049 \h </w:instrText>
            </w:r>
            <w:r>
              <w:rPr>
                <w:noProof/>
                <w:webHidden/>
              </w:rPr>
            </w:r>
            <w:r>
              <w:rPr>
                <w:noProof/>
                <w:webHidden/>
              </w:rPr>
              <w:fldChar w:fldCharType="separate"/>
            </w:r>
            <w:r>
              <w:rPr>
                <w:noProof/>
                <w:webHidden/>
              </w:rPr>
              <w:t>12</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50" w:history="1">
            <w:r w:rsidRPr="00165B0B">
              <w:rPr>
                <w:rStyle w:val="Hyperlink"/>
                <w:rFonts w:ascii="Cambria" w:hAnsi="Cambria"/>
                <w:b/>
                <w:noProof/>
              </w:rPr>
              <w:t>3.3 Expenditure and Variance</w:t>
            </w:r>
            <w:r>
              <w:rPr>
                <w:noProof/>
                <w:webHidden/>
              </w:rPr>
              <w:tab/>
            </w:r>
            <w:r>
              <w:rPr>
                <w:noProof/>
                <w:webHidden/>
              </w:rPr>
              <w:fldChar w:fldCharType="begin"/>
            </w:r>
            <w:r>
              <w:rPr>
                <w:noProof/>
                <w:webHidden/>
              </w:rPr>
              <w:instrText xml:space="preserve"> PAGEREF _Toc468191050 \h </w:instrText>
            </w:r>
            <w:r>
              <w:rPr>
                <w:noProof/>
                <w:webHidden/>
              </w:rPr>
            </w:r>
            <w:r>
              <w:rPr>
                <w:noProof/>
                <w:webHidden/>
              </w:rPr>
              <w:fldChar w:fldCharType="separate"/>
            </w:r>
            <w:r>
              <w:rPr>
                <w:noProof/>
                <w:webHidden/>
              </w:rPr>
              <w:t>12</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51" w:history="1">
            <w:r w:rsidRPr="00165B0B">
              <w:rPr>
                <w:rStyle w:val="Hyperlink"/>
                <w:b/>
                <w:noProof/>
              </w:rPr>
              <w:t>Table 3: Summary of PDD Budget, Expenditure and Variance, July 2012 – June 2016 (Vatu)</w:t>
            </w:r>
            <w:r>
              <w:rPr>
                <w:noProof/>
                <w:webHidden/>
              </w:rPr>
              <w:tab/>
            </w:r>
            <w:r>
              <w:rPr>
                <w:noProof/>
                <w:webHidden/>
              </w:rPr>
              <w:fldChar w:fldCharType="begin"/>
            </w:r>
            <w:r>
              <w:rPr>
                <w:noProof/>
                <w:webHidden/>
              </w:rPr>
              <w:instrText xml:space="preserve"> PAGEREF _Toc468191051 \h </w:instrText>
            </w:r>
            <w:r>
              <w:rPr>
                <w:noProof/>
                <w:webHidden/>
              </w:rPr>
            </w:r>
            <w:r>
              <w:rPr>
                <w:noProof/>
                <w:webHidden/>
              </w:rPr>
              <w:fldChar w:fldCharType="separate"/>
            </w:r>
            <w:r>
              <w:rPr>
                <w:noProof/>
                <w:webHidden/>
              </w:rPr>
              <w:t>13</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52" w:history="1">
            <w:r w:rsidRPr="00165B0B">
              <w:rPr>
                <w:rStyle w:val="Hyperlink"/>
                <w:b/>
                <w:noProof/>
              </w:rPr>
              <w:t>Table 4: Percentage by Component of PDD Budget Compared with Actual Expenditure</w:t>
            </w:r>
            <w:r>
              <w:rPr>
                <w:noProof/>
                <w:webHidden/>
              </w:rPr>
              <w:tab/>
            </w:r>
            <w:r>
              <w:rPr>
                <w:noProof/>
                <w:webHidden/>
              </w:rPr>
              <w:fldChar w:fldCharType="begin"/>
            </w:r>
            <w:r>
              <w:rPr>
                <w:noProof/>
                <w:webHidden/>
              </w:rPr>
              <w:instrText xml:space="preserve"> PAGEREF _Toc468191052 \h </w:instrText>
            </w:r>
            <w:r>
              <w:rPr>
                <w:noProof/>
                <w:webHidden/>
              </w:rPr>
            </w:r>
            <w:r>
              <w:rPr>
                <w:noProof/>
                <w:webHidden/>
              </w:rPr>
              <w:fldChar w:fldCharType="separate"/>
            </w:r>
            <w:r>
              <w:rPr>
                <w:noProof/>
                <w:webHidden/>
              </w:rPr>
              <w:t>14</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53" w:history="1">
            <w:r w:rsidRPr="00165B0B">
              <w:rPr>
                <w:rStyle w:val="Hyperlink"/>
                <w:rFonts w:ascii="Cambria" w:hAnsi="Cambria"/>
                <w:b/>
                <w:noProof/>
              </w:rPr>
              <w:t>3.4 Human Resources, Other Key Inputs and Intellectual Property</w:t>
            </w:r>
            <w:r>
              <w:rPr>
                <w:noProof/>
                <w:webHidden/>
              </w:rPr>
              <w:tab/>
            </w:r>
            <w:r>
              <w:rPr>
                <w:noProof/>
                <w:webHidden/>
              </w:rPr>
              <w:fldChar w:fldCharType="begin"/>
            </w:r>
            <w:r>
              <w:rPr>
                <w:noProof/>
                <w:webHidden/>
              </w:rPr>
              <w:instrText xml:space="preserve"> PAGEREF _Toc468191053 \h </w:instrText>
            </w:r>
            <w:r>
              <w:rPr>
                <w:noProof/>
                <w:webHidden/>
              </w:rPr>
            </w:r>
            <w:r>
              <w:rPr>
                <w:noProof/>
                <w:webHidden/>
              </w:rPr>
              <w:fldChar w:fldCharType="separate"/>
            </w:r>
            <w:r>
              <w:rPr>
                <w:noProof/>
                <w:webHidden/>
              </w:rPr>
              <w:t>16</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54" w:history="1">
            <w:r w:rsidRPr="00165B0B">
              <w:rPr>
                <w:rStyle w:val="Hyperlink"/>
                <w:rFonts w:ascii="Cambria" w:hAnsi="Cambria"/>
                <w:b/>
                <w:noProof/>
              </w:rPr>
              <w:t>3.5 Value for Money due to Voluntary and Other Contributions</w:t>
            </w:r>
            <w:r>
              <w:rPr>
                <w:noProof/>
                <w:webHidden/>
              </w:rPr>
              <w:tab/>
            </w:r>
            <w:r>
              <w:rPr>
                <w:noProof/>
                <w:webHidden/>
              </w:rPr>
              <w:fldChar w:fldCharType="begin"/>
            </w:r>
            <w:r>
              <w:rPr>
                <w:noProof/>
                <w:webHidden/>
              </w:rPr>
              <w:instrText xml:space="preserve"> PAGEREF _Toc468191054 \h </w:instrText>
            </w:r>
            <w:r>
              <w:rPr>
                <w:noProof/>
                <w:webHidden/>
              </w:rPr>
            </w:r>
            <w:r>
              <w:rPr>
                <w:noProof/>
                <w:webHidden/>
              </w:rPr>
              <w:fldChar w:fldCharType="separate"/>
            </w:r>
            <w:r>
              <w:rPr>
                <w:noProof/>
                <w:webHidden/>
              </w:rPr>
              <w:t>17</w:t>
            </w:r>
            <w:r>
              <w:rPr>
                <w:noProof/>
                <w:webHidden/>
              </w:rPr>
              <w:fldChar w:fldCharType="end"/>
            </w:r>
          </w:hyperlink>
        </w:p>
        <w:p w:rsidR="00E56CDF" w:rsidRDefault="00E56CDF">
          <w:pPr>
            <w:pStyle w:val="TOC2"/>
            <w:tabs>
              <w:tab w:val="right" w:leader="dot" w:pos="9016"/>
            </w:tabs>
            <w:rPr>
              <w:rFonts w:eastAsiaTheme="minorEastAsia" w:cstheme="minorBidi"/>
              <w:noProof/>
              <w:szCs w:val="22"/>
              <w:lang w:eastAsia="en-AU"/>
            </w:rPr>
          </w:pPr>
          <w:hyperlink w:anchor="_Toc468191055" w:history="1">
            <w:r w:rsidRPr="00165B0B">
              <w:rPr>
                <w:rStyle w:val="Hyperlink"/>
                <w:rFonts w:ascii="Cambria" w:hAnsi="Cambria"/>
                <w:b/>
                <w:i/>
                <w:noProof/>
              </w:rPr>
              <w:t>4. Approach/Strategy Adopted, Key Outputs and Theory of Change</w:t>
            </w:r>
            <w:r>
              <w:rPr>
                <w:noProof/>
                <w:webHidden/>
              </w:rPr>
              <w:tab/>
            </w:r>
            <w:r>
              <w:rPr>
                <w:noProof/>
                <w:webHidden/>
              </w:rPr>
              <w:fldChar w:fldCharType="begin"/>
            </w:r>
            <w:r>
              <w:rPr>
                <w:noProof/>
                <w:webHidden/>
              </w:rPr>
              <w:instrText xml:space="preserve"> PAGEREF _Toc468191055 \h </w:instrText>
            </w:r>
            <w:r>
              <w:rPr>
                <w:noProof/>
                <w:webHidden/>
              </w:rPr>
            </w:r>
            <w:r>
              <w:rPr>
                <w:noProof/>
                <w:webHidden/>
              </w:rPr>
              <w:fldChar w:fldCharType="separate"/>
            </w:r>
            <w:r>
              <w:rPr>
                <w:noProof/>
                <w:webHidden/>
              </w:rPr>
              <w:t>18</w:t>
            </w:r>
            <w:r>
              <w:rPr>
                <w:noProof/>
                <w:webHidden/>
              </w:rPr>
              <w:fldChar w:fldCharType="end"/>
            </w:r>
          </w:hyperlink>
        </w:p>
        <w:p w:rsidR="00E56CDF" w:rsidRDefault="00E56CDF">
          <w:pPr>
            <w:pStyle w:val="TOC2"/>
            <w:tabs>
              <w:tab w:val="right" w:leader="dot" w:pos="9016"/>
            </w:tabs>
            <w:rPr>
              <w:rFonts w:eastAsiaTheme="minorEastAsia" w:cstheme="minorBidi"/>
              <w:noProof/>
              <w:szCs w:val="22"/>
              <w:lang w:eastAsia="en-AU"/>
            </w:rPr>
          </w:pPr>
          <w:hyperlink w:anchor="_Toc468191056" w:history="1">
            <w:r w:rsidRPr="00165B0B">
              <w:rPr>
                <w:rStyle w:val="Hyperlink"/>
                <w:rFonts w:ascii="Cambria" w:hAnsi="Cambria"/>
                <w:b/>
                <w:i/>
                <w:noProof/>
              </w:rPr>
              <w:t>5. Key Outcomes</w:t>
            </w:r>
            <w:r>
              <w:rPr>
                <w:noProof/>
                <w:webHidden/>
              </w:rPr>
              <w:tab/>
            </w:r>
            <w:r>
              <w:rPr>
                <w:noProof/>
                <w:webHidden/>
              </w:rPr>
              <w:fldChar w:fldCharType="begin"/>
            </w:r>
            <w:r>
              <w:rPr>
                <w:noProof/>
                <w:webHidden/>
              </w:rPr>
              <w:instrText xml:space="preserve"> PAGEREF _Toc468191056 \h </w:instrText>
            </w:r>
            <w:r>
              <w:rPr>
                <w:noProof/>
                <w:webHidden/>
              </w:rPr>
            </w:r>
            <w:r>
              <w:rPr>
                <w:noProof/>
                <w:webHidden/>
              </w:rPr>
              <w:fldChar w:fldCharType="separate"/>
            </w:r>
            <w:r>
              <w:rPr>
                <w:noProof/>
                <w:webHidden/>
              </w:rPr>
              <w:t>20</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57" w:history="1">
            <w:r w:rsidRPr="00165B0B">
              <w:rPr>
                <w:rStyle w:val="Hyperlink"/>
                <w:rFonts w:ascii="Cambria" w:hAnsi="Cambria"/>
                <w:b/>
                <w:noProof/>
              </w:rPr>
              <w:t>5.1 Expected Outcomes</w:t>
            </w:r>
            <w:r>
              <w:rPr>
                <w:noProof/>
                <w:webHidden/>
              </w:rPr>
              <w:tab/>
            </w:r>
            <w:r>
              <w:rPr>
                <w:noProof/>
                <w:webHidden/>
              </w:rPr>
              <w:fldChar w:fldCharType="begin"/>
            </w:r>
            <w:r>
              <w:rPr>
                <w:noProof/>
                <w:webHidden/>
              </w:rPr>
              <w:instrText xml:space="preserve"> PAGEREF _Toc468191057 \h </w:instrText>
            </w:r>
            <w:r>
              <w:rPr>
                <w:noProof/>
                <w:webHidden/>
              </w:rPr>
            </w:r>
            <w:r>
              <w:rPr>
                <w:noProof/>
                <w:webHidden/>
              </w:rPr>
              <w:fldChar w:fldCharType="separate"/>
            </w:r>
            <w:r>
              <w:rPr>
                <w:noProof/>
                <w:webHidden/>
              </w:rPr>
              <w:t>20</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58" w:history="1">
            <w:r w:rsidRPr="00165B0B">
              <w:rPr>
                <w:rStyle w:val="Hyperlink"/>
                <w:b/>
                <w:noProof/>
              </w:rPr>
              <w:t>Table 5: Summary of Outcomes and Benefits</w:t>
            </w:r>
            <w:r>
              <w:rPr>
                <w:noProof/>
                <w:webHidden/>
              </w:rPr>
              <w:tab/>
            </w:r>
            <w:r>
              <w:rPr>
                <w:noProof/>
                <w:webHidden/>
              </w:rPr>
              <w:fldChar w:fldCharType="begin"/>
            </w:r>
            <w:r>
              <w:rPr>
                <w:noProof/>
                <w:webHidden/>
              </w:rPr>
              <w:instrText xml:space="preserve"> PAGEREF _Toc468191058 \h </w:instrText>
            </w:r>
            <w:r>
              <w:rPr>
                <w:noProof/>
                <w:webHidden/>
              </w:rPr>
            </w:r>
            <w:r>
              <w:rPr>
                <w:noProof/>
                <w:webHidden/>
              </w:rPr>
              <w:fldChar w:fldCharType="separate"/>
            </w:r>
            <w:r>
              <w:rPr>
                <w:noProof/>
                <w:webHidden/>
              </w:rPr>
              <w:t>24</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59" w:history="1">
            <w:r w:rsidRPr="00165B0B">
              <w:rPr>
                <w:rStyle w:val="Hyperlink"/>
                <w:rFonts w:ascii="Cambria" w:hAnsi="Cambria"/>
                <w:b/>
                <w:noProof/>
              </w:rPr>
              <w:t>5.2 Unintended Outcomes</w:t>
            </w:r>
            <w:r>
              <w:rPr>
                <w:noProof/>
                <w:webHidden/>
              </w:rPr>
              <w:tab/>
            </w:r>
            <w:r>
              <w:rPr>
                <w:noProof/>
                <w:webHidden/>
              </w:rPr>
              <w:fldChar w:fldCharType="begin"/>
            </w:r>
            <w:r>
              <w:rPr>
                <w:noProof/>
                <w:webHidden/>
              </w:rPr>
              <w:instrText xml:space="preserve"> PAGEREF _Toc468191059 \h </w:instrText>
            </w:r>
            <w:r>
              <w:rPr>
                <w:noProof/>
                <w:webHidden/>
              </w:rPr>
            </w:r>
            <w:r>
              <w:rPr>
                <w:noProof/>
                <w:webHidden/>
              </w:rPr>
              <w:fldChar w:fldCharType="separate"/>
            </w:r>
            <w:r>
              <w:rPr>
                <w:noProof/>
                <w:webHidden/>
              </w:rPr>
              <w:t>41</w:t>
            </w:r>
            <w:r>
              <w:rPr>
                <w:noProof/>
                <w:webHidden/>
              </w:rPr>
              <w:fldChar w:fldCharType="end"/>
            </w:r>
          </w:hyperlink>
        </w:p>
        <w:p w:rsidR="00E56CDF" w:rsidRDefault="00E56CDF">
          <w:pPr>
            <w:pStyle w:val="TOC2"/>
            <w:tabs>
              <w:tab w:val="right" w:leader="dot" w:pos="9016"/>
            </w:tabs>
            <w:rPr>
              <w:rFonts w:eastAsiaTheme="minorEastAsia" w:cstheme="minorBidi"/>
              <w:noProof/>
              <w:szCs w:val="22"/>
              <w:lang w:eastAsia="en-AU"/>
            </w:rPr>
          </w:pPr>
          <w:hyperlink w:anchor="_Toc468191060" w:history="1">
            <w:r w:rsidRPr="00165B0B">
              <w:rPr>
                <w:rStyle w:val="Hyperlink"/>
                <w:rFonts w:ascii="Cambria" w:hAnsi="Cambria"/>
                <w:b/>
                <w:i/>
                <w:noProof/>
              </w:rPr>
              <w:t>6. Expected Long-Term Benefits and Sustainability</w:t>
            </w:r>
            <w:r>
              <w:rPr>
                <w:noProof/>
                <w:webHidden/>
              </w:rPr>
              <w:tab/>
            </w:r>
            <w:r>
              <w:rPr>
                <w:noProof/>
                <w:webHidden/>
              </w:rPr>
              <w:fldChar w:fldCharType="begin"/>
            </w:r>
            <w:r>
              <w:rPr>
                <w:noProof/>
                <w:webHidden/>
              </w:rPr>
              <w:instrText xml:space="preserve"> PAGEREF _Toc468191060 \h </w:instrText>
            </w:r>
            <w:r>
              <w:rPr>
                <w:noProof/>
                <w:webHidden/>
              </w:rPr>
            </w:r>
            <w:r>
              <w:rPr>
                <w:noProof/>
                <w:webHidden/>
              </w:rPr>
              <w:fldChar w:fldCharType="separate"/>
            </w:r>
            <w:r>
              <w:rPr>
                <w:noProof/>
                <w:webHidden/>
              </w:rPr>
              <w:t>42</w:t>
            </w:r>
            <w:r>
              <w:rPr>
                <w:noProof/>
                <w:webHidden/>
              </w:rPr>
              <w:fldChar w:fldCharType="end"/>
            </w:r>
          </w:hyperlink>
        </w:p>
        <w:p w:rsidR="00E56CDF" w:rsidRDefault="00E56CDF">
          <w:pPr>
            <w:pStyle w:val="TOC1"/>
            <w:tabs>
              <w:tab w:val="right" w:leader="dot" w:pos="9016"/>
            </w:tabs>
            <w:rPr>
              <w:rFonts w:eastAsiaTheme="minorEastAsia" w:cstheme="minorBidi"/>
              <w:noProof/>
              <w:szCs w:val="22"/>
              <w:lang w:eastAsia="en-AU"/>
            </w:rPr>
          </w:pPr>
          <w:hyperlink w:anchor="_Toc468191061" w:history="1">
            <w:r w:rsidRPr="00165B0B">
              <w:rPr>
                <w:rStyle w:val="Hyperlink"/>
                <w:rFonts w:ascii="Cambria" w:hAnsi="Cambria"/>
                <w:b/>
                <w:caps/>
                <w:noProof/>
              </w:rPr>
              <w:t>Overall assessment</w:t>
            </w:r>
            <w:r>
              <w:rPr>
                <w:noProof/>
                <w:webHidden/>
              </w:rPr>
              <w:tab/>
            </w:r>
            <w:r>
              <w:rPr>
                <w:noProof/>
                <w:webHidden/>
              </w:rPr>
              <w:fldChar w:fldCharType="begin"/>
            </w:r>
            <w:r>
              <w:rPr>
                <w:noProof/>
                <w:webHidden/>
              </w:rPr>
              <w:instrText xml:space="preserve"> PAGEREF _Toc468191061 \h </w:instrText>
            </w:r>
            <w:r>
              <w:rPr>
                <w:noProof/>
                <w:webHidden/>
              </w:rPr>
            </w:r>
            <w:r>
              <w:rPr>
                <w:noProof/>
                <w:webHidden/>
              </w:rPr>
              <w:fldChar w:fldCharType="separate"/>
            </w:r>
            <w:r>
              <w:rPr>
                <w:noProof/>
                <w:webHidden/>
              </w:rPr>
              <w:t>44</w:t>
            </w:r>
            <w:r>
              <w:rPr>
                <w:noProof/>
                <w:webHidden/>
              </w:rPr>
              <w:fldChar w:fldCharType="end"/>
            </w:r>
          </w:hyperlink>
        </w:p>
        <w:p w:rsidR="00E56CDF" w:rsidRDefault="00E56CDF">
          <w:pPr>
            <w:pStyle w:val="TOC2"/>
            <w:tabs>
              <w:tab w:val="right" w:leader="dot" w:pos="9016"/>
            </w:tabs>
            <w:rPr>
              <w:rFonts w:eastAsiaTheme="minorEastAsia" w:cstheme="minorBidi"/>
              <w:noProof/>
              <w:szCs w:val="22"/>
              <w:lang w:eastAsia="en-AU"/>
            </w:rPr>
          </w:pPr>
          <w:hyperlink w:anchor="_Toc468191062" w:history="1">
            <w:r w:rsidRPr="00165B0B">
              <w:rPr>
                <w:rStyle w:val="Hyperlink"/>
                <w:rFonts w:ascii="Cambria" w:hAnsi="Cambria"/>
                <w:b/>
                <w:i/>
                <w:noProof/>
              </w:rPr>
              <w:t>7. Relevance</w:t>
            </w:r>
            <w:r>
              <w:rPr>
                <w:noProof/>
                <w:webHidden/>
              </w:rPr>
              <w:tab/>
            </w:r>
            <w:r>
              <w:rPr>
                <w:noProof/>
                <w:webHidden/>
              </w:rPr>
              <w:fldChar w:fldCharType="begin"/>
            </w:r>
            <w:r>
              <w:rPr>
                <w:noProof/>
                <w:webHidden/>
              </w:rPr>
              <w:instrText xml:space="preserve"> PAGEREF _Toc468191062 \h </w:instrText>
            </w:r>
            <w:r>
              <w:rPr>
                <w:noProof/>
                <w:webHidden/>
              </w:rPr>
            </w:r>
            <w:r>
              <w:rPr>
                <w:noProof/>
                <w:webHidden/>
              </w:rPr>
              <w:fldChar w:fldCharType="separate"/>
            </w:r>
            <w:r>
              <w:rPr>
                <w:noProof/>
                <w:webHidden/>
              </w:rPr>
              <w:t>44</w:t>
            </w:r>
            <w:r>
              <w:rPr>
                <w:noProof/>
                <w:webHidden/>
              </w:rPr>
              <w:fldChar w:fldCharType="end"/>
            </w:r>
          </w:hyperlink>
        </w:p>
        <w:p w:rsidR="00E56CDF" w:rsidRDefault="00E56CDF">
          <w:pPr>
            <w:pStyle w:val="TOC2"/>
            <w:tabs>
              <w:tab w:val="right" w:leader="dot" w:pos="9016"/>
            </w:tabs>
            <w:rPr>
              <w:rFonts w:eastAsiaTheme="minorEastAsia" w:cstheme="minorBidi"/>
              <w:noProof/>
              <w:szCs w:val="22"/>
              <w:lang w:eastAsia="en-AU"/>
            </w:rPr>
          </w:pPr>
          <w:hyperlink w:anchor="_Toc468191063" w:history="1">
            <w:r w:rsidRPr="00165B0B">
              <w:rPr>
                <w:rStyle w:val="Hyperlink"/>
                <w:rFonts w:ascii="Cambria" w:hAnsi="Cambria"/>
                <w:b/>
                <w:i/>
                <w:noProof/>
              </w:rPr>
              <w:t>8. Appropriateness of Objectives and Design</w:t>
            </w:r>
            <w:r>
              <w:rPr>
                <w:noProof/>
                <w:webHidden/>
              </w:rPr>
              <w:tab/>
            </w:r>
            <w:r>
              <w:rPr>
                <w:noProof/>
                <w:webHidden/>
              </w:rPr>
              <w:fldChar w:fldCharType="begin"/>
            </w:r>
            <w:r>
              <w:rPr>
                <w:noProof/>
                <w:webHidden/>
              </w:rPr>
              <w:instrText xml:space="preserve"> PAGEREF _Toc468191063 \h </w:instrText>
            </w:r>
            <w:r>
              <w:rPr>
                <w:noProof/>
                <w:webHidden/>
              </w:rPr>
            </w:r>
            <w:r>
              <w:rPr>
                <w:noProof/>
                <w:webHidden/>
              </w:rPr>
              <w:fldChar w:fldCharType="separate"/>
            </w:r>
            <w:r>
              <w:rPr>
                <w:noProof/>
                <w:webHidden/>
              </w:rPr>
              <w:t>45</w:t>
            </w:r>
            <w:r>
              <w:rPr>
                <w:noProof/>
                <w:webHidden/>
              </w:rPr>
              <w:fldChar w:fldCharType="end"/>
            </w:r>
          </w:hyperlink>
        </w:p>
        <w:p w:rsidR="00E56CDF" w:rsidRDefault="00E56CDF">
          <w:pPr>
            <w:pStyle w:val="TOC2"/>
            <w:tabs>
              <w:tab w:val="right" w:leader="dot" w:pos="9016"/>
            </w:tabs>
            <w:rPr>
              <w:rFonts w:eastAsiaTheme="minorEastAsia" w:cstheme="minorBidi"/>
              <w:noProof/>
              <w:szCs w:val="22"/>
              <w:lang w:eastAsia="en-AU"/>
            </w:rPr>
          </w:pPr>
          <w:hyperlink w:anchor="_Toc468191064" w:history="1">
            <w:r w:rsidRPr="00165B0B">
              <w:rPr>
                <w:rStyle w:val="Hyperlink"/>
                <w:rFonts w:ascii="Cambria" w:hAnsi="Cambria"/>
                <w:b/>
                <w:i/>
                <w:noProof/>
              </w:rPr>
              <w:t>9. Implementation Issues</w:t>
            </w:r>
            <w:r>
              <w:rPr>
                <w:noProof/>
                <w:webHidden/>
              </w:rPr>
              <w:tab/>
            </w:r>
            <w:r>
              <w:rPr>
                <w:noProof/>
                <w:webHidden/>
              </w:rPr>
              <w:fldChar w:fldCharType="begin"/>
            </w:r>
            <w:r>
              <w:rPr>
                <w:noProof/>
                <w:webHidden/>
              </w:rPr>
              <w:instrText xml:space="preserve"> PAGEREF _Toc468191064 \h </w:instrText>
            </w:r>
            <w:r>
              <w:rPr>
                <w:noProof/>
                <w:webHidden/>
              </w:rPr>
            </w:r>
            <w:r>
              <w:rPr>
                <w:noProof/>
                <w:webHidden/>
              </w:rPr>
              <w:fldChar w:fldCharType="separate"/>
            </w:r>
            <w:r>
              <w:rPr>
                <w:noProof/>
                <w:webHidden/>
              </w:rPr>
              <w:t>46</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65" w:history="1">
            <w:r w:rsidRPr="00165B0B">
              <w:rPr>
                <w:rStyle w:val="Hyperlink"/>
                <w:rFonts w:ascii="Cambria" w:hAnsi="Cambria"/>
                <w:b/>
                <w:noProof/>
              </w:rPr>
              <w:t>9.1 Issues Identified in Progress Reports and Annual Plans</w:t>
            </w:r>
            <w:r>
              <w:rPr>
                <w:noProof/>
                <w:webHidden/>
              </w:rPr>
              <w:tab/>
            </w:r>
            <w:r>
              <w:rPr>
                <w:noProof/>
                <w:webHidden/>
              </w:rPr>
              <w:fldChar w:fldCharType="begin"/>
            </w:r>
            <w:r>
              <w:rPr>
                <w:noProof/>
                <w:webHidden/>
              </w:rPr>
              <w:instrText xml:space="preserve"> PAGEREF _Toc468191065 \h </w:instrText>
            </w:r>
            <w:r>
              <w:rPr>
                <w:noProof/>
                <w:webHidden/>
              </w:rPr>
            </w:r>
            <w:r>
              <w:rPr>
                <w:noProof/>
                <w:webHidden/>
              </w:rPr>
              <w:fldChar w:fldCharType="separate"/>
            </w:r>
            <w:r>
              <w:rPr>
                <w:noProof/>
                <w:webHidden/>
              </w:rPr>
              <w:t>46</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66" w:history="1">
            <w:r w:rsidRPr="00165B0B">
              <w:rPr>
                <w:rStyle w:val="Hyperlink"/>
                <w:rFonts w:ascii="Cambria" w:hAnsi="Cambria"/>
                <w:b/>
                <w:noProof/>
              </w:rPr>
              <w:t>9.2 Financial Management and Fund Flows</w:t>
            </w:r>
            <w:r>
              <w:rPr>
                <w:noProof/>
                <w:webHidden/>
              </w:rPr>
              <w:tab/>
            </w:r>
            <w:r>
              <w:rPr>
                <w:noProof/>
                <w:webHidden/>
              </w:rPr>
              <w:fldChar w:fldCharType="begin"/>
            </w:r>
            <w:r>
              <w:rPr>
                <w:noProof/>
                <w:webHidden/>
              </w:rPr>
              <w:instrText xml:space="preserve"> PAGEREF _Toc468191066 \h </w:instrText>
            </w:r>
            <w:r>
              <w:rPr>
                <w:noProof/>
                <w:webHidden/>
              </w:rPr>
            </w:r>
            <w:r>
              <w:rPr>
                <w:noProof/>
                <w:webHidden/>
              </w:rPr>
              <w:fldChar w:fldCharType="separate"/>
            </w:r>
            <w:r>
              <w:rPr>
                <w:noProof/>
                <w:webHidden/>
              </w:rPr>
              <w:t>49</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67" w:history="1">
            <w:r w:rsidRPr="00165B0B">
              <w:rPr>
                <w:rStyle w:val="Hyperlink"/>
                <w:rFonts w:ascii="Cambria" w:hAnsi="Cambria"/>
                <w:b/>
                <w:noProof/>
              </w:rPr>
              <w:t>9.3 Monitoring and Evaluation</w:t>
            </w:r>
            <w:r>
              <w:rPr>
                <w:noProof/>
                <w:webHidden/>
              </w:rPr>
              <w:tab/>
            </w:r>
            <w:r>
              <w:rPr>
                <w:noProof/>
                <w:webHidden/>
              </w:rPr>
              <w:fldChar w:fldCharType="begin"/>
            </w:r>
            <w:r>
              <w:rPr>
                <w:noProof/>
                <w:webHidden/>
              </w:rPr>
              <w:instrText xml:space="preserve"> PAGEREF _Toc468191067 \h </w:instrText>
            </w:r>
            <w:r>
              <w:rPr>
                <w:noProof/>
                <w:webHidden/>
              </w:rPr>
            </w:r>
            <w:r>
              <w:rPr>
                <w:noProof/>
                <w:webHidden/>
              </w:rPr>
              <w:fldChar w:fldCharType="separate"/>
            </w:r>
            <w:r>
              <w:rPr>
                <w:noProof/>
                <w:webHidden/>
              </w:rPr>
              <w:t>50</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68" w:history="1">
            <w:r w:rsidRPr="00165B0B">
              <w:rPr>
                <w:rStyle w:val="Hyperlink"/>
                <w:rFonts w:ascii="Cambria" w:hAnsi="Cambria"/>
                <w:b/>
                <w:noProof/>
              </w:rPr>
              <w:t>9.4 Gender</w:t>
            </w:r>
            <w:r>
              <w:rPr>
                <w:noProof/>
                <w:webHidden/>
              </w:rPr>
              <w:tab/>
            </w:r>
            <w:r>
              <w:rPr>
                <w:noProof/>
                <w:webHidden/>
              </w:rPr>
              <w:fldChar w:fldCharType="begin"/>
            </w:r>
            <w:r>
              <w:rPr>
                <w:noProof/>
                <w:webHidden/>
              </w:rPr>
              <w:instrText xml:space="preserve"> PAGEREF _Toc468191068 \h </w:instrText>
            </w:r>
            <w:r>
              <w:rPr>
                <w:noProof/>
                <w:webHidden/>
              </w:rPr>
            </w:r>
            <w:r>
              <w:rPr>
                <w:noProof/>
                <w:webHidden/>
              </w:rPr>
              <w:fldChar w:fldCharType="separate"/>
            </w:r>
            <w:r>
              <w:rPr>
                <w:noProof/>
                <w:webHidden/>
              </w:rPr>
              <w:t>50</w:t>
            </w:r>
            <w:r>
              <w:rPr>
                <w:noProof/>
                <w:webHidden/>
              </w:rPr>
              <w:fldChar w:fldCharType="end"/>
            </w:r>
          </w:hyperlink>
        </w:p>
        <w:p w:rsidR="00E56CDF" w:rsidRDefault="00E56CDF">
          <w:pPr>
            <w:pStyle w:val="TOC2"/>
            <w:tabs>
              <w:tab w:val="right" w:leader="dot" w:pos="9016"/>
            </w:tabs>
            <w:rPr>
              <w:rFonts w:eastAsiaTheme="minorEastAsia" w:cstheme="minorBidi"/>
              <w:noProof/>
              <w:szCs w:val="22"/>
              <w:lang w:eastAsia="en-AU"/>
            </w:rPr>
          </w:pPr>
          <w:hyperlink w:anchor="_Toc468191069" w:history="1">
            <w:r w:rsidRPr="00165B0B">
              <w:rPr>
                <w:rStyle w:val="Hyperlink"/>
                <w:rFonts w:ascii="Cambria" w:hAnsi="Cambria"/>
                <w:b/>
                <w:i/>
                <w:noProof/>
              </w:rPr>
              <w:t>10. Lessons Learned</w:t>
            </w:r>
            <w:r>
              <w:rPr>
                <w:noProof/>
                <w:webHidden/>
              </w:rPr>
              <w:tab/>
            </w:r>
            <w:r>
              <w:rPr>
                <w:noProof/>
                <w:webHidden/>
              </w:rPr>
              <w:fldChar w:fldCharType="begin"/>
            </w:r>
            <w:r>
              <w:rPr>
                <w:noProof/>
                <w:webHidden/>
              </w:rPr>
              <w:instrText xml:space="preserve"> PAGEREF _Toc468191069 \h </w:instrText>
            </w:r>
            <w:r>
              <w:rPr>
                <w:noProof/>
                <w:webHidden/>
              </w:rPr>
            </w:r>
            <w:r>
              <w:rPr>
                <w:noProof/>
                <w:webHidden/>
              </w:rPr>
              <w:fldChar w:fldCharType="separate"/>
            </w:r>
            <w:r>
              <w:rPr>
                <w:noProof/>
                <w:webHidden/>
              </w:rPr>
              <w:t>51</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70" w:history="1">
            <w:r w:rsidRPr="00165B0B">
              <w:rPr>
                <w:rStyle w:val="Hyperlink"/>
                <w:b/>
                <w:noProof/>
              </w:rPr>
              <w:t>Ending VAWC is a long-term endeavour that requires long-term support, partnership and responsiveness</w:t>
            </w:r>
            <w:r>
              <w:rPr>
                <w:noProof/>
                <w:webHidden/>
              </w:rPr>
              <w:tab/>
            </w:r>
            <w:r>
              <w:rPr>
                <w:noProof/>
                <w:webHidden/>
              </w:rPr>
              <w:fldChar w:fldCharType="begin"/>
            </w:r>
            <w:r>
              <w:rPr>
                <w:noProof/>
                <w:webHidden/>
              </w:rPr>
              <w:instrText xml:space="preserve"> PAGEREF _Toc468191070 \h </w:instrText>
            </w:r>
            <w:r>
              <w:rPr>
                <w:noProof/>
                <w:webHidden/>
              </w:rPr>
            </w:r>
            <w:r>
              <w:rPr>
                <w:noProof/>
                <w:webHidden/>
              </w:rPr>
              <w:fldChar w:fldCharType="separate"/>
            </w:r>
            <w:r>
              <w:rPr>
                <w:noProof/>
                <w:webHidden/>
              </w:rPr>
              <w:t>51</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71" w:history="1">
            <w:r w:rsidRPr="00165B0B">
              <w:rPr>
                <w:rStyle w:val="Hyperlink"/>
                <w:b/>
                <w:noProof/>
              </w:rPr>
              <w:t>Human rights messages are effective and essential</w:t>
            </w:r>
            <w:r>
              <w:rPr>
                <w:noProof/>
                <w:webHidden/>
              </w:rPr>
              <w:tab/>
            </w:r>
            <w:r>
              <w:rPr>
                <w:noProof/>
                <w:webHidden/>
              </w:rPr>
              <w:fldChar w:fldCharType="begin"/>
            </w:r>
            <w:r>
              <w:rPr>
                <w:noProof/>
                <w:webHidden/>
              </w:rPr>
              <w:instrText xml:space="preserve"> PAGEREF _Toc468191071 \h </w:instrText>
            </w:r>
            <w:r>
              <w:rPr>
                <w:noProof/>
                <w:webHidden/>
              </w:rPr>
            </w:r>
            <w:r>
              <w:rPr>
                <w:noProof/>
                <w:webHidden/>
              </w:rPr>
              <w:fldChar w:fldCharType="separate"/>
            </w:r>
            <w:r>
              <w:rPr>
                <w:noProof/>
                <w:webHidden/>
              </w:rPr>
              <w:t>51</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72" w:history="1">
            <w:r w:rsidRPr="00165B0B">
              <w:rPr>
                <w:rStyle w:val="Hyperlink"/>
                <w:b/>
                <w:noProof/>
              </w:rPr>
              <w:t>Links between prevention and response</w:t>
            </w:r>
            <w:r>
              <w:rPr>
                <w:noProof/>
                <w:webHidden/>
              </w:rPr>
              <w:tab/>
            </w:r>
            <w:r>
              <w:rPr>
                <w:noProof/>
                <w:webHidden/>
              </w:rPr>
              <w:fldChar w:fldCharType="begin"/>
            </w:r>
            <w:r>
              <w:rPr>
                <w:noProof/>
                <w:webHidden/>
              </w:rPr>
              <w:instrText xml:space="preserve"> PAGEREF _Toc468191072 \h </w:instrText>
            </w:r>
            <w:r>
              <w:rPr>
                <w:noProof/>
                <w:webHidden/>
              </w:rPr>
            </w:r>
            <w:r>
              <w:rPr>
                <w:noProof/>
                <w:webHidden/>
              </w:rPr>
              <w:fldChar w:fldCharType="separate"/>
            </w:r>
            <w:r>
              <w:rPr>
                <w:noProof/>
                <w:webHidden/>
              </w:rPr>
              <w:t>51</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73" w:history="1">
            <w:r w:rsidRPr="00165B0B">
              <w:rPr>
                <w:rStyle w:val="Hyperlink"/>
                <w:b/>
                <w:noProof/>
              </w:rPr>
              <w:t>Male advocacy</w:t>
            </w:r>
            <w:r>
              <w:rPr>
                <w:noProof/>
                <w:webHidden/>
              </w:rPr>
              <w:tab/>
            </w:r>
            <w:r>
              <w:rPr>
                <w:noProof/>
                <w:webHidden/>
              </w:rPr>
              <w:fldChar w:fldCharType="begin"/>
            </w:r>
            <w:r>
              <w:rPr>
                <w:noProof/>
                <w:webHidden/>
              </w:rPr>
              <w:instrText xml:space="preserve"> PAGEREF _Toc468191073 \h </w:instrText>
            </w:r>
            <w:r>
              <w:rPr>
                <w:noProof/>
                <w:webHidden/>
              </w:rPr>
            </w:r>
            <w:r>
              <w:rPr>
                <w:noProof/>
                <w:webHidden/>
              </w:rPr>
              <w:fldChar w:fldCharType="separate"/>
            </w:r>
            <w:r>
              <w:rPr>
                <w:noProof/>
                <w:webHidden/>
              </w:rPr>
              <w:t>52</w:t>
            </w:r>
            <w:r>
              <w:rPr>
                <w:noProof/>
                <w:webHidden/>
              </w:rPr>
              <w:fldChar w:fldCharType="end"/>
            </w:r>
          </w:hyperlink>
        </w:p>
        <w:p w:rsidR="00E56CDF" w:rsidRDefault="00E56CDF">
          <w:pPr>
            <w:pStyle w:val="TOC3"/>
            <w:tabs>
              <w:tab w:val="right" w:leader="dot" w:pos="9016"/>
            </w:tabs>
            <w:rPr>
              <w:rFonts w:eastAsiaTheme="minorEastAsia" w:cstheme="minorBidi"/>
              <w:noProof/>
              <w:szCs w:val="22"/>
              <w:lang w:eastAsia="en-AU"/>
            </w:rPr>
          </w:pPr>
          <w:hyperlink w:anchor="_Toc468191074" w:history="1">
            <w:r w:rsidRPr="00165B0B">
              <w:rPr>
                <w:rStyle w:val="Hyperlink"/>
                <w:b/>
                <w:noProof/>
              </w:rPr>
              <w:t>The value of research undertaken by women’s organisations</w:t>
            </w:r>
            <w:r>
              <w:rPr>
                <w:noProof/>
                <w:webHidden/>
              </w:rPr>
              <w:tab/>
            </w:r>
            <w:r>
              <w:rPr>
                <w:noProof/>
                <w:webHidden/>
              </w:rPr>
              <w:fldChar w:fldCharType="begin"/>
            </w:r>
            <w:r>
              <w:rPr>
                <w:noProof/>
                <w:webHidden/>
              </w:rPr>
              <w:instrText xml:space="preserve"> PAGEREF _Toc468191074 \h </w:instrText>
            </w:r>
            <w:r>
              <w:rPr>
                <w:noProof/>
                <w:webHidden/>
              </w:rPr>
            </w:r>
            <w:r>
              <w:rPr>
                <w:noProof/>
                <w:webHidden/>
              </w:rPr>
              <w:fldChar w:fldCharType="separate"/>
            </w:r>
            <w:r>
              <w:rPr>
                <w:noProof/>
                <w:webHidden/>
              </w:rPr>
              <w:t>52</w:t>
            </w:r>
            <w:r>
              <w:rPr>
                <w:noProof/>
                <w:webHidden/>
              </w:rPr>
              <w:fldChar w:fldCharType="end"/>
            </w:r>
          </w:hyperlink>
        </w:p>
        <w:p w:rsidR="00E56CDF" w:rsidRDefault="00E56CDF">
          <w:pPr>
            <w:pStyle w:val="TOC2"/>
            <w:tabs>
              <w:tab w:val="right" w:leader="dot" w:pos="9016"/>
            </w:tabs>
            <w:rPr>
              <w:rFonts w:eastAsiaTheme="minorEastAsia" w:cstheme="minorBidi"/>
              <w:noProof/>
              <w:szCs w:val="22"/>
              <w:lang w:eastAsia="en-AU"/>
            </w:rPr>
          </w:pPr>
          <w:hyperlink w:anchor="_Toc468191075" w:history="1">
            <w:r w:rsidRPr="00165B0B">
              <w:rPr>
                <w:rStyle w:val="Hyperlink"/>
                <w:rFonts w:ascii="Cambria" w:hAnsi="Cambria"/>
                <w:b/>
                <w:i/>
                <w:noProof/>
              </w:rPr>
              <w:t>11. Recommendations for Further Engagement</w:t>
            </w:r>
            <w:r>
              <w:rPr>
                <w:noProof/>
                <w:webHidden/>
              </w:rPr>
              <w:tab/>
            </w:r>
            <w:r>
              <w:rPr>
                <w:noProof/>
                <w:webHidden/>
              </w:rPr>
              <w:fldChar w:fldCharType="begin"/>
            </w:r>
            <w:r>
              <w:rPr>
                <w:noProof/>
                <w:webHidden/>
              </w:rPr>
              <w:instrText xml:space="preserve"> PAGEREF _Toc468191075 \h </w:instrText>
            </w:r>
            <w:r>
              <w:rPr>
                <w:noProof/>
                <w:webHidden/>
              </w:rPr>
            </w:r>
            <w:r>
              <w:rPr>
                <w:noProof/>
                <w:webHidden/>
              </w:rPr>
              <w:fldChar w:fldCharType="separate"/>
            </w:r>
            <w:r>
              <w:rPr>
                <w:noProof/>
                <w:webHidden/>
              </w:rPr>
              <w:t>52</w:t>
            </w:r>
            <w:r>
              <w:rPr>
                <w:noProof/>
                <w:webHidden/>
              </w:rPr>
              <w:fldChar w:fldCharType="end"/>
            </w:r>
          </w:hyperlink>
        </w:p>
        <w:p w:rsidR="00E56CDF" w:rsidRDefault="00E56CDF">
          <w:pPr>
            <w:pStyle w:val="TOC2"/>
            <w:tabs>
              <w:tab w:val="right" w:leader="dot" w:pos="9016"/>
            </w:tabs>
            <w:rPr>
              <w:rFonts w:eastAsiaTheme="minorEastAsia" w:cstheme="minorBidi"/>
              <w:noProof/>
              <w:szCs w:val="22"/>
              <w:lang w:eastAsia="en-AU"/>
            </w:rPr>
          </w:pPr>
          <w:hyperlink w:anchor="_Toc468191076" w:history="1">
            <w:r w:rsidRPr="00165B0B">
              <w:rPr>
                <w:rStyle w:val="Hyperlink"/>
                <w:rFonts w:ascii="Cambria" w:hAnsi="Cambria"/>
                <w:b/>
                <w:i/>
                <w:noProof/>
              </w:rPr>
              <w:t>12. Handover/Exit Arrangements</w:t>
            </w:r>
            <w:r>
              <w:rPr>
                <w:noProof/>
                <w:webHidden/>
              </w:rPr>
              <w:tab/>
            </w:r>
            <w:r>
              <w:rPr>
                <w:noProof/>
                <w:webHidden/>
              </w:rPr>
              <w:fldChar w:fldCharType="begin"/>
            </w:r>
            <w:r>
              <w:rPr>
                <w:noProof/>
                <w:webHidden/>
              </w:rPr>
              <w:instrText xml:space="preserve"> PAGEREF _Toc468191076 \h </w:instrText>
            </w:r>
            <w:r>
              <w:rPr>
                <w:noProof/>
                <w:webHidden/>
              </w:rPr>
            </w:r>
            <w:r>
              <w:rPr>
                <w:noProof/>
                <w:webHidden/>
              </w:rPr>
              <w:fldChar w:fldCharType="separate"/>
            </w:r>
            <w:r>
              <w:rPr>
                <w:noProof/>
                <w:webHidden/>
              </w:rPr>
              <w:t>53</w:t>
            </w:r>
            <w:r>
              <w:rPr>
                <w:noProof/>
                <w:webHidden/>
              </w:rPr>
              <w:fldChar w:fldCharType="end"/>
            </w:r>
          </w:hyperlink>
        </w:p>
        <w:p w:rsidR="000C7A37" w:rsidRDefault="00FE055B">
          <w:r>
            <w:rPr>
              <w:b/>
              <w:bCs/>
              <w:noProof/>
            </w:rPr>
            <w:fldChar w:fldCharType="end"/>
          </w:r>
        </w:p>
      </w:sdtContent>
    </w:sdt>
    <w:p w:rsidR="0040418B" w:rsidRDefault="0040418B" w:rsidP="0040418B"/>
    <w:p w:rsidR="009C7398" w:rsidRPr="009C7398" w:rsidRDefault="009C7398" w:rsidP="0040418B">
      <w:pPr>
        <w:rPr>
          <w:rFonts w:ascii="Cambria" w:hAnsi="Cambria"/>
          <w:b/>
          <w:sz w:val="32"/>
          <w:szCs w:val="32"/>
        </w:rPr>
      </w:pPr>
      <w:r w:rsidRPr="009C7398">
        <w:rPr>
          <w:rFonts w:ascii="Cambria" w:hAnsi="Cambria"/>
          <w:b/>
          <w:sz w:val="32"/>
          <w:szCs w:val="32"/>
        </w:rPr>
        <w:t>Annexes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9C7398" w:rsidRPr="00593E77" w:rsidTr="00E56CDF">
        <w:tc>
          <w:tcPr>
            <w:tcW w:w="8217" w:type="dxa"/>
          </w:tcPr>
          <w:p w:rsidR="009C7398" w:rsidRPr="00593E77" w:rsidRDefault="00593E77" w:rsidP="0040418B">
            <w:pPr>
              <w:rPr>
                <w:b/>
              </w:rPr>
            </w:pPr>
            <w:r w:rsidRPr="00593E77">
              <w:rPr>
                <w:b/>
              </w:rPr>
              <w:t>1. Diagram of Program Design</w:t>
            </w:r>
          </w:p>
        </w:tc>
        <w:tc>
          <w:tcPr>
            <w:tcW w:w="799" w:type="dxa"/>
          </w:tcPr>
          <w:p w:rsidR="009C7398" w:rsidRPr="00593E77" w:rsidRDefault="00C82D90" w:rsidP="00C82D90">
            <w:pPr>
              <w:jc w:val="right"/>
              <w:rPr>
                <w:b/>
              </w:rPr>
            </w:pPr>
            <w:r>
              <w:rPr>
                <w:b/>
              </w:rPr>
              <w:t>54</w:t>
            </w:r>
          </w:p>
        </w:tc>
      </w:tr>
      <w:tr w:rsidR="009C7398" w:rsidRPr="00593E77" w:rsidTr="00E56CDF">
        <w:tc>
          <w:tcPr>
            <w:tcW w:w="8217" w:type="dxa"/>
          </w:tcPr>
          <w:p w:rsidR="00593E77" w:rsidRPr="00593E77" w:rsidRDefault="00593E77" w:rsidP="00593E77">
            <w:pPr>
              <w:rPr>
                <w:b/>
              </w:rPr>
            </w:pPr>
            <w:r w:rsidRPr="00593E77">
              <w:rPr>
                <w:b/>
              </w:rPr>
              <w:t xml:space="preserve">2. </w:t>
            </w:r>
            <w:r>
              <w:rPr>
                <w:b/>
              </w:rPr>
              <w:t xml:space="preserve">VWC </w:t>
            </w:r>
            <w:r w:rsidRPr="00593E77">
              <w:rPr>
                <w:b/>
              </w:rPr>
              <w:t>Financial Annexes</w:t>
            </w:r>
          </w:p>
        </w:tc>
        <w:tc>
          <w:tcPr>
            <w:tcW w:w="799" w:type="dxa"/>
          </w:tcPr>
          <w:p w:rsidR="009C7398" w:rsidRPr="00593E77" w:rsidRDefault="009C7398" w:rsidP="00C82D90">
            <w:pPr>
              <w:jc w:val="right"/>
              <w:rPr>
                <w:b/>
              </w:rPr>
            </w:pPr>
          </w:p>
        </w:tc>
      </w:tr>
      <w:tr w:rsidR="009C7398" w:rsidTr="00E56CDF">
        <w:tc>
          <w:tcPr>
            <w:tcW w:w="8217" w:type="dxa"/>
          </w:tcPr>
          <w:p w:rsidR="009C7398" w:rsidRDefault="00593E77" w:rsidP="00593E77">
            <w:pPr>
              <w:ind w:left="340"/>
            </w:pPr>
            <w:r>
              <w:t>A. VWC Summary of Australian Aid Funds Received and Expenditure</w:t>
            </w:r>
          </w:p>
        </w:tc>
        <w:tc>
          <w:tcPr>
            <w:tcW w:w="799" w:type="dxa"/>
          </w:tcPr>
          <w:p w:rsidR="009C7398" w:rsidRDefault="00C82D90" w:rsidP="00C82D90">
            <w:pPr>
              <w:jc w:val="right"/>
            </w:pPr>
            <w:r>
              <w:t>55</w:t>
            </w:r>
          </w:p>
        </w:tc>
      </w:tr>
      <w:tr w:rsidR="009C7398" w:rsidTr="00E56CDF">
        <w:tc>
          <w:tcPr>
            <w:tcW w:w="8217" w:type="dxa"/>
          </w:tcPr>
          <w:p w:rsidR="009C7398" w:rsidRDefault="00593E77" w:rsidP="00593E77">
            <w:pPr>
              <w:ind w:left="340"/>
            </w:pPr>
            <w:r>
              <w:t>B. VWC Financial Acquittal, July 2012 – June 2016</w:t>
            </w:r>
          </w:p>
        </w:tc>
        <w:tc>
          <w:tcPr>
            <w:tcW w:w="799" w:type="dxa"/>
          </w:tcPr>
          <w:p w:rsidR="009C7398" w:rsidRDefault="00C82D90" w:rsidP="00C82D90">
            <w:pPr>
              <w:jc w:val="right"/>
            </w:pPr>
            <w:r>
              <w:t>58</w:t>
            </w:r>
          </w:p>
        </w:tc>
      </w:tr>
      <w:tr w:rsidR="009C7398" w:rsidTr="00E56CDF">
        <w:tc>
          <w:tcPr>
            <w:tcW w:w="8217" w:type="dxa"/>
          </w:tcPr>
          <w:p w:rsidR="009C7398" w:rsidRDefault="00593E77" w:rsidP="00593E77">
            <w:pPr>
              <w:ind w:left="340"/>
            </w:pPr>
            <w:r>
              <w:t>C. VWC Severance Allowance Term Deposit Advice</w:t>
            </w:r>
          </w:p>
        </w:tc>
        <w:tc>
          <w:tcPr>
            <w:tcW w:w="799" w:type="dxa"/>
          </w:tcPr>
          <w:p w:rsidR="009C7398" w:rsidRDefault="00C82D90" w:rsidP="00C82D90">
            <w:pPr>
              <w:ind w:left="340"/>
              <w:jc w:val="right"/>
            </w:pPr>
            <w:r>
              <w:t>65</w:t>
            </w:r>
          </w:p>
        </w:tc>
      </w:tr>
      <w:tr w:rsidR="009C7398" w:rsidRPr="00593E77" w:rsidTr="00E56CDF">
        <w:tc>
          <w:tcPr>
            <w:tcW w:w="8217" w:type="dxa"/>
          </w:tcPr>
          <w:p w:rsidR="009C7398" w:rsidRPr="00593E77" w:rsidRDefault="00593E77" w:rsidP="00593E77">
            <w:pPr>
              <w:rPr>
                <w:b/>
              </w:rPr>
            </w:pPr>
            <w:r w:rsidRPr="00593E77">
              <w:rPr>
                <w:b/>
              </w:rPr>
              <w:t>3. SCC Financial Annexes</w:t>
            </w:r>
          </w:p>
        </w:tc>
        <w:tc>
          <w:tcPr>
            <w:tcW w:w="799" w:type="dxa"/>
          </w:tcPr>
          <w:p w:rsidR="009C7398" w:rsidRPr="00593E77" w:rsidRDefault="009C7398" w:rsidP="00C82D90">
            <w:pPr>
              <w:ind w:left="340"/>
              <w:jc w:val="right"/>
              <w:rPr>
                <w:b/>
              </w:rPr>
            </w:pPr>
          </w:p>
        </w:tc>
      </w:tr>
      <w:tr w:rsidR="00593E77" w:rsidTr="00E56CDF">
        <w:tc>
          <w:tcPr>
            <w:tcW w:w="8217" w:type="dxa"/>
          </w:tcPr>
          <w:p w:rsidR="00593E77" w:rsidRDefault="00593E77" w:rsidP="00593E77">
            <w:pPr>
              <w:ind w:left="340"/>
            </w:pPr>
            <w:r>
              <w:t>A. SCC Summary of Funds Received and Expenditure</w:t>
            </w:r>
          </w:p>
        </w:tc>
        <w:tc>
          <w:tcPr>
            <w:tcW w:w="799" w:type="dxa"/>
          </w:tcPr>
          <w:p w:rsidR="00593E77" w:rsidRDefault="00C82D90" w:rsidP="00C82D90">
            <w:pPr>
              <w:jc w:val="right"/>
            </w:pPr>
            <w:r>
              <w:t>66</w:t>
            </w:r>
          </w:p>
        </w:tc>
      </w:tr>
      <w:tr w:rsidR="00593E77" w:rsidTr="00E56CDF">
        <w:tc>
          <w:tcPr>
            <w:tcW w:w="8217" w:type="dxa"/>
          </w:tcPr>
          <w:p w:rsidR="00593E77" w:rsidRDefault="00593E77" w:rsidP="00593E77">
            <w:pPr>
              <w:ind w:left="340"/>
            </w:pPr>
            <w:r>
              <w:t>B. SCC Financial Acquittal, July 2012 – June 2016</w:t>
            </w:r>
          </w:p>
        </w:tc>
        <w:tc>
          <w:tcPr>
            <w:tcW w:w="799" w:type="dxa"/>
          </w:tcPr>
          <w:p w:rsidR="00593E77" w:rsidRDefault="00C82D90" w:rsidP="00C82D90">
            <w:pPr>
              <w:jc w:val="right"/>
            </w:pPr>
            <w:r>
              <w:t>68</w:t>
            </w:r>
          </w:p>
        </w:tc>
      </w:tr>
      <w:tr w:rsidR="00593E77" w:rsidTr="00E56CDF">
        <w:tc>
          <w:tcPr>
            <w:tcW w:w="8217" w:type="dxa"/>
          </w:tcPr>
          <w:p w:rsidR="00593E77" w:rsidRDefault="00593E77" w:rsidP="00593E77">
            <w:pPr>
              <w:ind w:left="340"/>
            </w:pPr>
            <w:r>
              <w:t>C. SCC Severance Allowance Term Deposit Advice</w:t>
            </w:r>
          </w:p>
        </w:tc>
        <w:tc>
          <w:tcPr>
            <w:tcW w:w="799" w:type="dxa"/>
          </w:tcPr>
          <w:p w:rsidR="00593E77" w:rsidRDefault="00C82D90" w:rsidP="00C82D90">
            <w:pPr>
              <w:ind w:left="340"/>
              <w:jc w:val="right"/>
            </w:pPr>
            <w:r>
              <w:t>70</w:t>
            </w:r>
          </w:p>
        </w:tc>
      </w:tr>
      <w:tr w:rsidR="009C7398" w:rsidRPr="00411D5B" w:rsidTr="00E56CDF">
        <w:tc>
          <w:tcPr>
            <w:tcW w:w="8217" w:type="dxa"/>
          </w:tcPr>
          <w:p w:rsidR="009C7398" w:rsidRPr="00411D5B" w:rsidRDefault="00593E77" w:rsidP="0040418B">
            <w:pPr>
              <w:rPr>
                <w:b/>
              </w:rPr>
            </w:pPr>
            <w:r w:rsidRPr="00411D5B">
              <w:rPr>
                <w:b/>
              </w:rPr>
              <w:t xml:space="preserve">4. </w:t>
            </w:r>
            <w:r w:rsidR="00411D5B" w:rsidRPr="00411D5B">
              <w:rPr>
                <w:b/>
              </w:rPr>
              <w:t>People Involved</w:t>
            </w:r>
          </w:p>
        </w:tc>
        <w:tc>
          <w:tcPr>
            <w:tcW w:w="799" w:type="dxa"/>
          </w:tcPr>
          <w:p w:rsidR="009C7398" w:rsidRPr="00411D5B" w:rsidRDefault="00C82D90" w:rsidP="00C82D90">
            <w:pPr>
              <w:jc w:val="right"/>
              <w:rPr>
                <w:b/>
              </w:rPr>
            </w:pPr>
            <w:r>
              <w:rPr>
                <w:b/>
              </w:rPr>
              <w:t>71</w:t>
            </w:r>
          </w:p>
        </w:tc>
      </w:tr>
      <w:tr w:rsidR="00593E77" w:rsidRPr="00411D5B" w:rsidTr="00E56CDF">
        <w:tc>
          <w:tcPr>
            <w:tcW w:w="8217" w:type="dxa"/>
          </w:tcPr>
          <w:p w:rsidR="00593E77" w:rsidRPr="00411D5B" w:rsidRDefault="00411D5B" w:rsidP="0040418B">
            <w:pPr>
              <w:rPr>
                <w:b/>
              </w:rPr>
            </w:pPr>
            <w:r w:rsidRPr="00411D5B">
              <w:rPr>
                <w:b/>
              </w:rPr>
              <w:t>5. Documentation Produced</w:t>
            </w:r>
          </w:p>
        </w:tc>
        <w:tc>
          <w:tcPr>
            <w:tcW w:w="799" w:type="dxa"/>
          </w:tcPr>
          <w:p w:rsidR="00593E77" w:rsidRPr="00411D5B" w:rsidRDefault="00C82D90" w:rsidP="00C82D90">
            <w:pPr>
              <w:jc w:val="right"/>
              <w:rPr>
                <w:b/>
              </w:rPr>
            </w:pPr>
            <w:r>
              <w:rPr>
                <w:b/>
              </w:rPr>
              <w:t>74</w:t>
            </w:r>
          </w:p>
        </w:tc>
      </w:tr>
      <w:tr w:rsidR="009C7398" w:rsidRPr="00411D5B" w:rsidTr="00E56CDF">
        <w:tc>
          <w:tcPr>
            <w:tcW w:w="8217" w:type="dxa"/>
          </w:tcPr>
          <w:p w:rsidR="009C7398" w:rsidRPr="00411D5B" w:rsidRDefault="00411D5B" w:rsidP="0040418B">
            <w:pPr>
              <w:rPr>
                <w:b/>
              </w:rPr>
            </w:pPr>
            <w:r w:rsidRPr="00411D5B">
              <w:rPr>
                <w:b/>
              </w:rPr>
              <w:t>6. Physical Assets Purchased with Activity Funds</w:t>
            </w:r>
          </w:p>
        </w:tc>
        <w:tc>
          <w:tcPr>
            <w:tcW w:w="799" w:type="dxa"/>
          </w:tcPr>
          <w:p w:rsidR="009C7398" w:rsidRPr="00411D5B" w:rsidRDefault="00CD078F" w:rsidP="00C82D90">
            <w:pPr>
              <w:jc w:val="right"/>
              <w:rPr>
                <w:b/>
              </w:rPr>
            </w:pPr>
            <w:r>
              <w:rPr>
                <w:b/>
              </w:rPr>
              <w:t>76</w:t>
            </w:r>
          </w:p>
        </w:tc>
      </w:tr>
      <w:tr w:rsidR="00593E77" w:rsidRPr="00411D5B" w:rsidTr="00E56CDF">
        <w:tc>
          <w:tcPr>
            <w:tcW w:w="8217" w:type="dxa"/>
          </w:tcPr>
          <w:p w:rsidR="00593E77" w:rsidRPr="00411D5B" w:rsidRDefault="00411D5B" w:rsidP="0040418B">
            <w:pPr>
              <w:rPr>
                <w:b/>
              </w:rPr>
            </w:pPr>
            <w:r w:rsidRPr="00411D5B">
              <w:rPr>
                <w:b/>
              </w:rPr>
              <w:t>7. Contractual Obligations and Status at End of Activity</w:t>
            </w:r>
          </w:p>
        </w:tc>
        <w:tc>
          <w:tcPr>
            <w:tcW w:w="799" w:type="dxa"/>
          </w:tcPr>
          <w:p w:rsidR="00593E77" w:rsidRPr="00411D5B" w:rsidRDefault="00CD078F" w:rsidP="00C82D90">
            <w:pPr>
              <w:jc w:val="right"/>
              <w:rPr>
                <w:b/>
              </w:rPr>
            </w:pPr>
            <w:r>
              <w:rPr>
                <w:b/>
              </w:rPr>
              <w:t>78</w:t>
            </w:r>
          </w:p>
        </w:tc>
      </w:tr>
      <w:tr w:rsidR="00593E77" w:rsidRPr="00411D5B" w:rsidTr="00E56CDF">
        <w:tc>
          <w:tcPr>
            <w:tcW w:w="8217" w:type="dxa"/>
          </w:tcPr>
          <w:p w:rsidR="00593E77" w:rsidRPr="00411D5B" w:rsidRDefault="00411D5B" w:rsidP="0040418B">
            <w:pPr>
              <w:rPr>
                <w:b/>
              </w:rPr>
            </w:pPr>
            <w:r w:rsidRPr="00411D5B">
              <w:rPr>
                <w:b/>
              </w:rPr>
              <w:t>8. Continuation of Components of Activity</w:t>
            </w:r>
          </w:p>
        </w:tc>
        <w:tc>
          <w:tcPr>
            <w:tcW w:w="799" w:type="dxa"/>
          </w:tcPr>
          <w:p w:rsidR="00593E77" w:rsidRPr="00411D5B" w:rsidRDefault="00CD078F" w:rsidP="00C82D90">
            <w:pPr>
              <w:jc w:val="right"/>
              <w:rPr>
                <w:b/>
              </w:rPr>
            </w:pPr>
            <w:r>
              <w:rPr>
                <w:b/>
              </w:rPr>
              <w:t>78</w:t>
            </w:r>
          </w:p>
        </w:tc>
      </w:tr>
      <w:tr w:rsidR="00411D5B" w:rsidRPr="00411D5B" w:rsidTr="00E56CDF">
        <w:tc>
          <w:tcPr>
            <w:tcW w:w="8217" w:type="dxa"/>
          </w:tcPr>
          <w:p w:rsidR="00411D5B" w:rsidRPr="00411D5B" w:rsidRDefault="00411D5B" w:rsidP="0040418B">
            <w:pPr>
              <w:rPr>
                <w:b/>
              </w:rPr>
            </w:pPr>
            <w:r>
              <w:rPr>
                <w:b/>
              </w:rPr>
              <w:t>9A. Monitoring and Evaluation Quantitative Data</w:t>
            </w:r>
          </w:p>
        </w:tc>
        <w:tc>
          <w:tcPr>
            <w:tcW w:w="799" w:type="dxa"/>
          </w:tcPr>
          <w:p w:rsidR="00411D5B" w:rsidRPr="00411D5B" w:rsidRDefault="00CD078F" w:rsidP="00C82D90">
            <w:pPr>
              <w:jc w:val="right"/>
              <w:rPr>
                <w:b/>
              </w:rPr>
            </w:pPr>
            <w:r>
              <w:rPr>
                <w:b/>
              </w:rPr>
              <w:t>79</w:t>
            </w:r>
          </w:p>
        </w:tc>
      </w:tr>
      <w:tr w:rsidR="00411D5B" w:rsidRPr="00411D5B" w:rsidTr="00E56CDF">
        <w:tc>
          <w:tcPr>
            <w:tcW w:w="8217" w:type="dxa"/>
          </w:tcPr>
          <w:p w:rsidR="00411D5B" w:rsidRDefault="00411D5B" w:rsidP="0040418B">
            <w:pPr>
              <w:rPr>
                <w:b/>
              </w:rPr>
            </w:pPr>
            <w:r>
              <w:rPr>
                <w:b/>
              </w:rPr>
              <w:t>9B. VWC Monitoring and Evaluation Framework, June 2012 – July 2016</w:t>
            </w:r>
          </w:p>
        </w:tc>
        <w:tc>
          <w:tcPr>
            <w:tcW w:w="799" w:type="dxa"/>
          </w:tcPr>
          <w:p w:rsidR="00411D5B" w:rsidRPr="00411D5B" w:rsidRDefault="00CD078F" w:rsidP="00C82D90">
            <w:pPr>
              <w:jc w:val="right"/>
              <w:rPr>
                <w:b/>
              </w:rPr>
            </w:pPr>
            <w:r>
              <w:rPr>
                <w:b/>
              </w:rPr>
              <w:t>119</w:t>
            </w:r>
          </w:p>
        </w:tc>
      </w:tr>
      <w:tr w:rsidR="00411D5B" w:rsidRPr="00411D5B" w:rsidTr="00E56CDF">
        <w:tc>
          <w:tcPr>
            <w:tcW w:w="8217" w:type="dxa"/>
          </w:tcPr>
          <w:p w:rsidR="00411D5B" w:rsidRDefault="00411D5B" w:rsidP="0040418B">
            <w:pPr>
              <w:rPr>
                <w:b/>
              </w:rPr>
            </w:pPr>
            <w:r>
              <w:rPr>
                <w:b/>
              </w:rPr>
              <w:t>10. List of CAVAWs at June 2016</w:t>
            </w:r>
          </w:p>
        </w:tc>
        <w:tc>
          <w:tcPr>
            <w:tcW w:w="799" w:type="dxa"/>
          </w:tcPr>
          <w:p w:rsidR="00411D5B" w:rsidRPr="00411D5B" w:rsidRDefault="00CD078F" w:rsidP="00C82D90">
            <w:pPr>
              <w:jc w:val="right"/>
              <w:rPr>
                <w:b/>
              </w:rPr>
            </w:pPr>
            <w:r>
              <w:rPr>
                <w:b/>
              </w:rPr>
              <w:t>130</w:t>
            </w:r>
          </w:p>
        </w:tc>
      </w:tr>
      <w:tr w:rsidR="00CD078F" w:rsidRPr="00411D5B" w:rsidTr="00E56CDF">
        <w:tc>
          <w:tcPr>
            <w:tcW w:w="8217" w:type="dxa"/>
          </w:tcPr>
          <w:p w:rsidR="00CD078F" w:rsidRDefault="00CD078F" w:rsidP="0040418B">
            <w:pPr>
              <w:rPr>
                <w:b/>
              </w:rPr>
            </w:pPr>
            <w:r>
              <w:rPr>
                <w:b/>
              </w:rPr>
              <w:t>11. References</w:t>
            </w:r>
          </w:p>
        </w:tc>
        <w:tc>
          <w:tcPr>
            <w:tcW w:w="799" w:type="dxa"/>
          </w:tcPr>
          <w:p w:rsidR="00CD078F" w:rsidRDefault="00CD078F" w:rsidP="00C82D90">
            <w:pPr>
              <w:jc w:val="right"/>
              <w:rPr>
                <w:b/>
              </w:rPr>
            </w:pPr>
            <w:r>
              <w:rPr>
                <w:b/>
              </w:rPr>
              <w:t>131</w:t>
            </w:r>
          </w:p>
        </w:tc>
      </w:tr>
    </w:tbl>
    <w:p w:rsidR="009C7398" w:rsidRDefault="009C7398" w:rsidP="0040418B"/>
    <w:p w:rsidR="0040418B" w:rsidRDefault="0040418B" w:rsidP="0040418B"/>
    <w:p w:rsidR="00EF1CB1" w:rsidRDefault="00852224" w:rsidP="00025366">
      <w:pPr>
        <w:pStyle w:val="Heading1"/>
        <w:pBdr>
          <w:top w:val="single" w:sz="4" w:space="1" w:color="auto"/>
          <w:left w:val="single" w:sz="4" w:space="4" w:color="auto"/>
          <w:bottom w:val="single" w:sz="4" w:space="1" w:color="auto"/>
          <w:right w:val="single" w:sz="4" w:space="4" w:color="auto"/>
        </w:pBdr>
        <w:rPr>
          <w:rFonts w:ascii="Cambria" w:hAnsi="Cambria"/>
          <w:b/>
          <w:color w:val="auto"/>
        </w:rPr>
      </w:pPr>
      <w:bookmarkStart w:id="0" w:name="_Toc468191034"/>
      <w:r>
        <w:rPr>
          <w:rFonts w:ascii="Cambria" w:hAnsi="Cambria"/>
          <w:b/>
          <w:color w:val="auto"/>
        </w:rPr>
        <w:t>Certification</w:t>
      </w:r>
      <w:bookmarkEnd w:id="0"/>
    </w:p>
    <w:p w:rsidR="00852224" w:rsidRDefault="00DF2B16" w:rsidP="00025366">
      <w:pPr>
        <w:pBdr>
          <w:top w:val="single" w:sz="4" w:space="1" w:color="auto"/>
          <w:left w:val="single" w:sz="4" w:space="4" w:color="auto"/>
          <w:bottom w:val="single" w:sz="4" w:space="1" w:color="auto"/>
          <w:right w:val="single" w:sz="4" w:space="4" w:color="auto"/>
        </w:pBdr>
        <w:jc w:val="both"/>
      </w:pPr>
      <w:r>
        <w:t xml:space="preserve">This Activity Completion Report has been completed in accordance with current DFAT guidelines and template </w:t>
      </w:r>
      <w:r w:rsidR="00BC41D9">
        <w:t>(December 2011). Acquittals provided in this report are an accurate account of Australian Government aid funds received and expended from 1</w:t>
      </w:r>
      <w:r w:rsidR="00BC41D9" w:rsidRPr="00BC41D9">
        <w:rPr>
          <w:vertAlign w:val="superscript"/>
        </w:rPr>
        <w:t>st</w:t>
      </w:r>
      <w:r w:rsidR="00BC41D9">
        <w:t xml:space="preserve"> July 2012 to 30</w:t>
      </w:r>
      <w:r w:rsidR="00BC41D9" w:rsidRPr="00BC41D9">
        <w:rPr>
          <w:vertAlign w:val="superscript"/>
        </w:rPr>
        <w:t>th</w:t>
      </w:r>
      <w:r w:rsidR="00BC41D9">
        <w:t xml:space="preserve"> June 2016.</w:t>
      </w:r>
    </w:p>
    <w:p w:rsidR="00DD1BFD" w:rsidRDefault="00DD1BFD" w:rsidP="00025366">
      <w:pPr>
        <w:pBdr>
          <w:top w:val="single" w:sz="4" w:space="1" w:color="auto"/>
          <w:left w:val="single" w:sz="4" w:space="4" w:color="auto"/>
          <w:bottom w:val="single" w:sz="4" w:space="1" w:color="auto"/>
          <w:right w:val="single" w:sz="4" w:space="4" w:color="auto"/>
        </w:pBdr>
      </w:pPr>
    </w:p>
    <w:p w:rsidR="00025366" w:rsidRDefault="00DD1BFD" w:rsidP="00025366">
      <w:pPr>
        <w:pBdr>
          <w:top w:val="single" w:sz="4" w:space="1" w:color="auto"/>
          <w:left w:val="single" w:sz="4" w:space="4" w:color="auto"/>
          <w:bottom w:val="single" w:sz="4" w:space="1" w:color="auto"/>
          <w:right w:val="single" w:sz="4" w:space="4" w:color="auto"/>
        </w:pBdr>
      </w:pPr>
      <w:r w:rsidRPr="00591B2E">
        <w:t>Merilyn</w:t>
      </w:r>
      <w:r w:rsidR="009E2012">
        <w:t xml:space="preserve"> </w:t>
      </w:r>
      <w:bookmarkStart w:id="1" w:name="_GoBack"/>
      <w:bookmarkEnd w:id="1"/>
      <w:r w:rsidRPr="00591B2E">
        <w:t xml:space="preserve">Tahi, VWC Coordinator, </w:t>
      </w:r>
    </w:p>
    <w:p w:rsidR="00DD1BFD" w:rsidRDefault="009A2942" w:rsidP="00025366">
      <w:pPr>
        <w:pBdr>
          <w:top w:val="single" w:sz="4" w:space="1" w:color="auto"/>
          <w:left w:val="single" w:sz="4" w:space="4" w:color="auto"/>
          <w:bottom w:val="single" w:sz="4" w:space="1" w:color="auto"/>
          <w:right w:val="single" w:sz="4" w:space="4" w:color="auto"/>
        </w:pBdr>
      </w:pPr>
      <w:r w:rsidRPr="00591B2E">
        <w:t>30</w:t>
      </w:r>
      <w:r w:rsidR="00DD1BFD" w:rsidRPr="00591B2E">
        <w:t xml:space="preserve"> </w:t>
      </w:r>
      <w:r w:rsidRPr="00591B2E">
        <w:t>Novem</w:t>
      </w:r>
      <w:r w:rsidR="00DD1BFD" w:rsidRPr="00591B2E">
        <w:t>ber 2016</w:t>
      </w:r>
    </w:p>
    <w:p w:rsidR="00795E95" w:rsidRDefault="00795E95" w:rsidP="0040418B">
      <w:pPr>
        <w:pStyle w:val="Heading1"/>
        <w:rPr>
          <w:rFonts w:ascii="Cambria" w:hAnsi="Cambria"/>
          <w:b/>
          <w:color w:val="auto"/>
        </w:rPr>
      </w:pPr>
      <w:r>
        <w:rPr>
          <w:rFonts w:ascii="Cambria" w:hAnsi="Cambria"/>
          <w:b/>
          <w:color w:val="auto"/>
        </w:rPr>
        <w:br w:type="page"/>
      </w:r>
    </w:p>
    <w:p w:rsidR="000B1996" w:rsidRDefault="000B1996" w:rsidP="000B1996">
      <w:pPr>
        <w:pStyle w:val="Heading1"/>
        <w:rPr>
          <w:rFonts w:ascii="Cambria" w:hAnsi="Cambria"/>
          <w:b/>
          <w:color w:val="auto"/>
        </w:rPr>
      </w:pPr>
      <w:bookmarkStart w:id="2" w:name="_Toc468191035"/>
      <w:r>
        <w:rPr>
          <w:rFonts w:ascii="Cambria" w:hAnsi="Cambria"/>
          <w:b/>
          <w:color w:val="auto"/>
        </w:rPr>
        <w:lastRenderedPageBreak/>
        <w:t>Map: VWC, Branches and CAVAWs at June 2016</w:t>
      </w:r>
      <w:bookmarkEnd w:id="2"/>
    </w:p>
    <w:p w:rsidR="00CC5221" w:rsidRDefault="00CC5221" w:rsidP="00CC5221">
      <w:r w:rsidRPr="00910D2B">
        <w:rPr>
          <w:noProof/>
          <w:lang w:eastAsia="en-AU"/>
        </w:rPr>
        <w:drawing>
          <wp:inline distT="0" distB="0" distL="0" distR="0" wp14:anchorId="383F87E3" wp14:editId="784CF0DE">
            <wp:extent cx="5740400" cy="8152130"/>
            <wp:effectExtent l="0" t="0" r="0" b="1270"/>
            <wp:docPr id="2" name="Picture 2" descr="C:\Users\Juliet\Downloads\Final map 28 Oct 2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t\Downloads\Final map 28 Oct 2016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15" cy="8152152"/>
                    </a:xfrm>
                    <a:prstGeom prst="rect">
                      <a:avLst/>
                    </a:prstGeom>
                    <a:noFill/>
                    <a:ln>
                      <a:noFill/>
                    </a:ln>
                  </pic:spPr>
                </pic:pic>
              </a:graphicData>
            </a:graphic>
          </wp:inline>
        </w:drawing>
      </w:r>
    </w:p>
    <w:p w:rsidR="00795E95" w:rsidRDefault="00795E95" w:rsidP="00795E95">
      <w:r>
        <w:br w:type="page"/>
      </w:r>
    </w:p>
    <w:p w:rsidR="00DD1BFD" w:rsidRDefault="00DD1BFD" w:rsidP="00EF1CB1">
      <w:pPr>
        <w:pStyle w:val="Heading1"/>
        <w:rPr>
          <w:rFonts w:ascii="Cambria" w:hAnsi="Cambria"/>
          <w:b/>
          <w:color w:val="auto"/>
        </w:rPr>
      </w:pPr>
      <w:bookmarkStart w:id="3" w:name="_Toc468191036"/>
      <w:r>
        <w:rPr>
          <w:rFonts w:ascii="Cambria" w:hAnsi="Cambria"/>
          <w:b/>
          <w:color w:val="auto"/>
        </w:rPr>
        <w:lastRenderedPageBreak/>
        <w:t>Glossary/List of Acronyms</w:t>
      </w:r>
      <w:bookmarkEnd w:id="3"/>
    </w:p>
    <w:tbl>
      <w:tblPr>
        <w:tblStyle w:val="TableGrid"/>
        <w:tblW w:w="0" w:type="auto"/>
        <w:tblLook w:val="04A0" w:firstRow="1" w:lastRow="0" w:firstColumn="1" w:lastColumn="0" w:noHBand="0" w:noVBand="1"/>
      </w:tblPr>
      <w:tblGrid>
        <w:gridCol w:w="1271"/>
        <w:gridCol w:w="7745"/>
      </w:tblGrid>
      <w:tr w:rsidR="00E56A58" w:rsidTr="0037258F">
        <w:tc>
          <w:tcPr>
            <w:tcW w:w="1271" w:type="dxa"/>
          </w:tcPr>
          <w:p w:rsidR="00E56A58" w:rsidRDefault="003C42F9" w:rsidP="00DD1BFD">
            <w:r>
              <w:t>AusAID</w:t>
            </w:r>
          </w:p>
        </w:tc>
        <w:tc>
          <w:tcPr>
            <w:tcW w:w="7745" w:type="dxa"/>
          </w:tcPr>
          <w:p w:rsidR="00E56A58" w:rsidRDefault="00286D2D" w:rsidP="00DD1BFD">
            <w:r>
              <w:t>Australian Agency for International Development, now incorporated into the Australian Government Department of Foreign Affairs and Trade</w:t>
            </w:r>
          </w:p>
        </w:tc>
      </w:tr>
      <w:tr w:rsidR="00E56A58" w:rsidTr="0037258F">
        <w:tc>
          <w:tcPr>
            <w:tcW w:w="1271" w:type="dxa"/>
          </w:tcPr>
          <w:p w:rsidR="00E56A58" w:rsidRDefault="00B7568F" w:rsidP="00DD1BFD">
            <w:r>
              <w:t>CAVAW</w:t>
            </w:r>
          </w:p>
        </w:tc>
        <w:tc>
          <w:tcPr>
            <w:tcW w:w="7745" w:type="dxa"/>
          </w:tcPr>
          <w:p w:rsidR="00E56A58" w:rsidRDefault="00286D2D" w:rsidP="00DD1BFD">
            <w:r>
              <w:t>Committee against violence against women (trained VWC volunteers delivering prevention and response services on VAWC in remote island communities)</w:t>
            </w:r>
          </w:p>
        </w:tc>
      </w:tr>
      <w:tr w:rsidR="00E56A58" w:rsidTr="0037258F">
        <w:tc>
          <w:tcPr>
            <w:tcW w:w="1271" w:type="dxa"/>
          </w:tcPr>
          <w:p w:rsidR="00E56A58" w:rsidRDefault="003C42F9" w:rsidP="00DD1BFD">
            <w:r>
              <w:t>DFAT</w:t>
            </w:r>
          </w:p>
        </w:tc>
        <w:tc>
          <w:tcPr>
            <w:tcW w:w="7745" w:type="dxa"/>
          </w:tcPr>
          <w:p w:rsidR="00E56A58" w:rsidRDefault="00286D2D" w:rsidP="00DD1BFD">
            <w:r>
              <w:t>Australian Government Department of Foreign Affairs and Trade</w:t>
            </w:r>
          </w:p>
        </w:tc>
      </w:tr>
      <w:tr w:rsidR="00293514" w:rsidTr="0037258F">
        <w:tc>
          <w:tcPr>
            <w:tcW w:w="1271" w:type="dxa"/>
          </w:tcPr>
          <w:p w:rsidR="00293514" w:rsidRDefault="00293514" w:rsidP="00DD1BFD">
            <w:r>
              <w:t>DOWA</w:t>
            </w:r>
          </w:p>
        </w:tc>
        <w:tc>
          <w:tcPr>
            <w:tcW w:w="7745" w:type="dxa"/>
          </w:tcPr>
          <w:p w:rsidR="00293514" w:rsidRDefault="00293514" w:rsidP="00DD1BFD">
            <w:r>
              <w:t>Vanuatu Department of Women’s Affairs</w:t>
            </w:r>
          </w:p>
        </w:tc>
      </w:tr>
      <w:tr w:rsidR="007065DD" w:rsidTr="0037258F">
        <w:tc>
          <w:tcPr>
            <w:tcW w:w="1271" w:type="dxa"/>
          </w:tcPr>
          <w:p w:rsidR="007065DD" w:rsidRDefault="007065DD" w:rsidP="00DD1BFD">
            <w:r>
              <w:t>EVAW</w:t>
            </w:r>
          </w:p>
        </w:tc>
        <w:tc>
          <w:tcPr>
            <w:tcW w:w="7745" w:type="dxa"/>
          </w:tcPr>
          <w:p w:rsidR="007065DD" w:rsidRDefault="007065DD" w:rsidP="00DD1BFD">
            <w:r>
              <w:t>Elimination of Violence Against Women</w:t>
            </w:r>
          </w:p>
        </w:tc>
      </w:tr>
      <w:tr w:rsidR="00F629D4" w:rsidTr="0037258F">
        <w:tc>
          <w:tcPr>
            <w:tcW w:w="1271" w:type="dxa"/>
          </w:tcPr>
          <w:p w:rsidR="00F629D4" w:rsidRDefault="00F629D4" w:rsidP="00DD1BFD">
            <w:r>
              <w:t>FBO</w:t>
            </w:r>
          </w:p>
        </w:tc>
        <w:tc>
          <w:tcPr>
            <w:tcW w:w="7745" w:type="dxa"/>
          </w:tcPr>
          <w:p w:rsidR="00F629D4" w:rsidRDefault="00F629D4" w:rsidP="00DD1BFD">
            <w:r>
              <w:t>Faith Based Organisation</w:t>
            </w:r>
          </w:p>
        </w:tc>
      </w:tr>
      <w:tr w:rsidR="00254E6C" w:rsidTr="0037258F">
        <w:tc>
          <w:tcPr>
            <w:tcW w:w="1271" w:type="dxa"/>
          </w:tcPr>
          <w:p w:rsidR="00254E6C" w:rsidRDefault="00254E6C" w:rsidP="00DD1BFD">
            <w:r>
              <w:t>FPA</w:t>
            </w:r>
          </w:p>
        </w:tc>
        <w:tc>
          <w:tcPr>
            <w:tcW w:w="7745" w:type="dxa"/>
          </w:tcPr>
          <w:p w:rsidR="00254E6C" w:rsidRDefault="00286D2D" w:rsidP="00DD1BFD">
            <w:r>
              <w:t>Family Protection Act</w:t>
            </w:r>
          </w:p>
        </w:tc>
      </w:tr>
      <w:tr w:rsidR="00E56A58" w:rsidTr="0037258F">
        <w:tc>
          <w:tcPr>
            <w:tcW w:w="1271" w:type="dxa"/>
          </w:tcPr>
          <w:p w:rsidR="00E56A58" w:rsidRDefault="00FE41A2" w:rsidP="00DD1BFD">
            <w:r>
              <w:t>FPO</w:t>
            </w:r>
          </w:p>
        </w:tc>
        <w:tc>
          <w:tcPr>
            <w:tcW w:w="7745" w:type="dxa"/>
          </w:tcPr>
          <w:p w:rsidR="00E56A58" w:rsidRDefault="00286D2D" w:rsidP="00AA1557">
            <w:r>
              <w:t xml:space="preserve">Family protection </w:t>
            </w:r>
            <w:r w:rsidR="00AA1557">
              <w:t>O</w:t>
            </w:r>
            <w:r>
              <w:t>rder</w:t>
            </w:r>
          </w:p>
        </w:tc>
      </w:tr>
      <w:tr w:rsidR="00F605C7" w:rsidTr="0037258F">
        <w:tc>
          <w:tcPr>
            <w:tcW w:w="1271" w:type="dxa"/>
          </w:tcPr>
          <w:p w:rsidR="00F605C7" w:rsidRDefault="00F605C7" w:rsidP="00DD1BFD">
            <w:r>
              <w:t>FWCC</w:t>
            </w:r>
          </w:p>
        </w:tc>
        <w:tc>
          <w:tcPr>
            <w:tcW w:w="7745" w:type="dxa"/>
          </w:tcPr>
          <w:p w:rsidR="00F605C7" w:rsidRDefault="00F605C7" w:rsidP="00F605C7">
            <w:r>
              <w:t>Fiji Women’s Crisis Centre (formerly managing agent for VWC’s program), Secretariat of the Pacific Women’s Network Against Violence Against Women</w:t>
            </w:r>
          </w:p>
        </w:tc>
      </w:tr>
      <w:tr w:rsidR="001E14D8" w:rsidTr="0037258F">
        <w:tc>
          <w:tcPr>
            <w:tcW w:w="1271" w:type="dxa"/>
          </w:tcPr>
          <w:p w:rsidR="001E14D8" w:rsidRDefault="001E14D8" w:rsidP="00DD1BFD">
            <w:r>
              <w:t>INGO</w:t>
            </w:r>
          </w:p>
        </w:tc>
        <w:tc>
          <w:tcPr>
            <w:tcW w:w="7745" w:type="dxa"/>
          </w:tcPr>
          <w:p w:rsidR="001E14D8" w:rsidRDefault="001E14D8" w:rsidP="00DD1BFD">
            <w:r>
              <w:t>International non-go</w:t>
            </w:r>
            <w:r w:rsidR="005548CC">
              <w:t>vernment organisation</w:t>
            </w:r>
          </w:p>
        </w:tc>
      </w:tr>
      <w:tr w:rsidR="00E56A58" w:rsidTr="0037258F">
        <w:tc>
          <w:tcPr>
            <w:tcW w:w="1271" w:type="dxa"/>
          </w:tcPr>
          <w:p w:rsidR="00E56A58" w:rsidRDefault="003C42F9" w:rsidP="00DD1BFD">
            <w:r>
              <w:t>MCC</w:t>
            </w:r>
          </w:p>
        </w:tc>
        <w:tc>
          <w:tcPr>
            <w:tcW w:w="7745" w:type="dxa"/>
          </w:tcPr>
          <w:p w:rsidR="00E56A58" w:rsidRDefault="00286D2D" w:rsidP="00DD1BFD">
            <w:r>
              <w:t>Malampa Counselling</w:t>
            </w:r>
            <w:r w:rsidR="00F605C7">
              <w:t xml:space="preserve"> Centre (a branch of VWC)</w:t>
            </w:r>
          </w:p>
        </w:tc>
      </w:tr>
      <w:tr w:rsidR="00665A9B" w:rsidTr="0037258F">
        <w:tc>
          <w:tcPr>
            <w:tcW w:w="1271" w:type="dxa"/>
          </w:tcPr>
          <w:p w:rsidR="00665A9B" w:rsidRDefault="00665A9B" w:rsidP="00DD1BFD">
            <w:r>
              <w:t>M&amp;E</w:t>
            </w:r>
          </w:p>
        </w:tc>
        <w:tc>
          <w:tcPr>
            <w:tcW w:w="7745" w:type="dxa"/>
          </w:tcPr>
          <w:p w:rsidR="00665A9B" w:rsidRDefault="00665A9B" w:rsidP="005D51EB">
            <w:r>
              <w:t xml:space="preserve">Monitoring and </w:t>
            </w:r>
            <w:r w:rsidR="005D51EB">
              <w:t>E</w:t>
            </w:r>
            <w:r>
              <w:t>valuation</w:t>
            </w:r>
          </w:p>
        </w:tc>
      </w:tr>
      <w:tr w:rsidR="007275A2" w:rsidTr="0037258F">
        <w:tc>
          <w:tcPr>
            <w:tcW w:w="1271" w:type="dxa"/>
          </w:tcPr>
          <w:p w:rsidR="007275A2" w:rsidRDefault="007275A2" w:rsidP="00DD1BFD">
            <w:r w:rsidRPr="007275A2">
              <w:t>MOJCS</w:t>
            </w:r>
          </w:p>
        </w:tc>
        <w:tc>
          <w:tcPr>
            <w:tcW w:w="7745" w:type="dxa"/>
          </w:tcPr>
          <w:p w:rsidR="007275A2" w:rsidRDefault="007275A2" w:rsidP="00DD1BFD">
            <w:r>
              <w:t xml:space="preserve">Vanuatu </w:t>
            </w:r>
            <w:r w:rsidRPr="007275A2">
              <w:t>Ministry of Justice and Community Services</w:t>
            </w:r>
          </w:p>
        </w:tc>
      </w:tr>
      <w:tr w:rsidR="00172822" w:rsidTr="0037258F">
        <w:tc>
          <w:tcPr>
            <w:tcW w:w="1271" w:type="dxa"/>
          </w:tcPr>
          <w:p w:rsidR="00172822" w:rsidRDefault="00172822" w:rsidP="00DD1BFD">
            <w:r>
              <w:t>NWD</w:t>
            </w:r>
          </w:p>
        </w:tc>
        <w:tc>
          <w:tcPr>
            <w:tcW w:w="7745" w:type="dxa"/>
          </w:tcPr>
          <w:p w:rsidR="00172822" w:rsidRDefault="00172822" w:rsidP="00DD1BFD">
            <w:r>
              <w:t>Vanuatu National Women’s Day</w:t>
            </w:r>
          </w:p>
        </w:tc>
      </w:tr>
      <w:tr w:rsidR="00B7568F" w:rsidTr="0037258F">
        <w:tc>
          <w:tcPr>
            <w:tcW w:w="1271" w:type="dxa"/>
          </w:tcPr>
          <w:p w:rsidR="00B7568F" w:rsidRDefault="00B7568F" w:rsidP="00DD1BFD">
            <w:r>
              <w:t>PDD</w:t>
            </w:r>
          </w:p>
        </w:tc>
        <w:tc>
          <w:tcPr>
            <w:tcW w:w="7745" w:type="dxa"/>
          </w:tcPr>
          <w:p w:rsidR="00B7568F" w:rsidRDefault="00F605C7" w:rsidP="00DD1BFD">
            <w:r>
              <w:t>VWC Program Design Document</w:t>
            </w:r>
          </w:p>
        </w:tc>
      </w:tr>
      <w:tr w:rsidR="007275A2" w:rsidTr="0037258F">
        <w:tc>
          <w:tcPr>
            <w:tcW w:w="1271" w:type="dxa"/>
          </w:tcPr>
          <w:p w:rsidR="007275A2" w:rsidRDefault="007275A2" w:rsidP="00F605C7">
            <w:r>
              <w:t>PJSPV</w:t>
            </w:r>
          </w:p>
        </w:tc>
        <w:tc>
          <w:tcPr>
            <w:tcW w:w="7745" w:type="dxa"/>
          </w:tcPr>
          <w:p w:rsidR="007275A2" w:rsidRDefault="007275A2" w:rsidP="00F605C7">
            <w:r w:rsidRPr="007275A2">
              <w:t>Policing and Justice Support Program Vanuatu</w:t>
            </w:r>
          </w:p>
        </w:tc>
      </w:tr>
      <w:tr w:rsidR="007275A2" w:rsidTr="0037258F">
        <w:tc>
          <w:tcPr>
            <w:tcW w:w="1271" w:type="dxa"/>
          </w:tcPr>
          <w:p w:rsidR="007275A2" w:rsidRDefault="007275A2" w:rsidP="00F605C7">
            <w:r w:rsidRPr="007275A2">
              <w:t>PWSDP</w:t>
            </w:r>
          </w:p>
        </w:tc>
        <w:tc>
          <w:tcPr>
            <w:tcW w:w="7745" w:type="dxa"/>
          </w:tcPr>
          <w:p w:rsidR="007275A2" w:rsidRDefault="007275A2" w:rsidP="00F605C7">
            <w:r w:rsidRPr="007275A2">
              <w:t>Pacific Women Shaping Pacific Development</w:t>
            </w:r>
          </w:p>
        </w:tc>
      </w:tr>
      <w:tr w:rsidR="00352B21" w:rsidTr="0037258F">
        <w:tc>
          <w:tcPr>
            <w:tcW w:w="1271" w:type="dxa"/>
          </w:tcPr>
          <w:p w:rsidR="00352B21" w:rsidRDefault="00352B21" w:rsidP="00F605C7">
            <w:r>
              <w:t>RTP</w:t>
            </w:r>
          </w:p>
        </w:tc>
        <w:tc>
          <w:tcPr>
            <w:tcW w:w="7745" w:type="dxa"/>
          </w:tcPr>
          <w:p w:rsidR="00352B21" w:rsidRDefault="00352B21" w:rsidP="00352B21">
            <w:r>
              <w:t>Regional Training Program of FWCC, a month-long foundational training on VAWC</w:t>
            </w:r>
          </w:p>
        </w:tc>
      </w:tr>
      <w:tr w:rsidR="00F605C7" w:rsidTr="0037258F">
        <w:tc>
          <w:tcPr>
            <w:tcW w:w="1271" w:type="dxa"/>
          </w:tcPr>
          <w:p w:rsidR="00F605C7" w:rsidRDefault="00F605C7" w:rsidP="00F605C7">
            <w:r>
              <w:t>SCC</w:t>
            </w:r>
          </w:p>
        </w:tc>
        <w:tc>
          <w:tcPr>
            <w:tcW w:w="7745" w:type="dxa"/>
          </w:tcPr>
          <w:p w:rsidR="00F605C7" w:rsidRDefault="00F605C7" w:rsidP="00F605C7">
            <w:r>
              <w:t>Sanma Counselling Centre (a branch of VWC)</w:t>
            </w:r>
          </w:p>
        </w:tc>
      </w:tr>
      <w:tr w:rsidR="00FB1F7C" w:rsidTr="0037258F">
        <w:tc>
          <w:tcPr>
            <w:tcW w:w="1271" w:type="dxa"/>
          </w:tcPr>
          <w:p w:rsidR="00FB1F7C" w:rsidRPr="00FB1F7C" w:rsidRDefault="00FB1F7C" w:rsidP="00F605C7">
            <w:r w:rsidRPr="00FB1F7C">
              <w:t>SOPs</w:t>
            </w:r>
          </w:p>
        </w:tc>
        <w:tc>
          <w:tcPr>
            <w:tcW w:w="7745" w:type="dxa"/>
          </w:tcPr>
          <w:p w:rsidR="00FB1F7C" w:rsidRDefault="00FB1F7C" w:rsidP="00E46870">
            <w:r w:rsidRPr="00FB1F7C">
              <w:t>VPF Standard Operating Procedu</w:t>
            </w:r>
            <w:r w:rsidR="00E46870">
              <w:t xml:space="preserve">res: </w:t>
            </w:r>
            <w:r w:rsidRPr="00FB1F7C">
              <w:t>Family Violence Prevention and Response</w:t>
            </w:r>
          </w:p>
        </w:tc>
      </w:tr>
      <w:tr w:rsidR="00F605C7" w:rsidTr="0037258F">
        <w:tc>
          <w:tcPr>
            <w:tcW w:w="1271" w:type="dxa"/>
          </w:tcPr>
          <w:p w:rsidR="00F605C7" w:rsidRDefault="00F605C7" w:rsidP="00F605C7">
            <w:r>
              <w:t>TCC</w:t>
            </w:r>
          </w:p>
        </w:tc>
        <w:tc>
          <w:tcPr>
            <w:tcW w:w="7745" w:type="dxa"/>
          </w:tcPr>
          <w:p w:rsidR="00F605C7" w:rsidRDefault="00F605C7" w:rsidP="00F605C7">
            <w:r>
              <w:t>Tafea Counselling Centre (a branch of VWC)</w:t>
            </w:r>
          </w:p>
        </w:tc>
      </w:tr>
      <w:tr w:rsidR="00F605C7" w:rsidTr="0037258F">
        <w:tc>
          <w:tcPr>
            <w:tcW w:w="1271" w:type="dxa"/>
          </w:tcPr>
          <w:p w:rsidR="00F605C7" w:rsidRDefault="00F605C7" w:rsidP="00F605C7">
            <w:r>
              <w:t>TOCC</w:t>
            </w:r>
          </w:p>
        </w:tc>
        <w:tc>
          <w:tcPr>
            <w:tcW w:w="7745" w:type="dxa"/>
          </w:tcPr>
          <w:p w:rsidR="00F605C7" w:rsidRDefault="00F605C7" w:rsidP="00F605C7">
            <w:r>
              <w:t>Torba Counselling Centre (a branch of VWC)</w:t>
            </w:r>
          </w:p>
        </w:tc>
      </w:tr>
      <w:tr w:rsidR="00E56A58" w:rsidTr="0037258F">
        <w:tc>
          <w:tcPr>
            <w:tcW w:w="1271" w:type="dxa"/>
          </w:tcPr>
          <w:p w:rsidR="00E56A58" w:rsidRDefault="00B7568F" w:rsidP="00DD1BFD">
            <w:r>
              <w:t>VAW</w:t>
            </w:r>
          </w:p>
        </w:tc>
        <w:tc>
          <w:tcPr>
            <w:tcW w:w="7745" w:type="dxa"/>
          </w:tcPr>
          <w:p w:rsidR="00E56A58" w:rsidRDefault="00F605C7" w:rsidP="00DD1BFD">
            <w:r>
              <w:t>Violence against women</w:t>
            </w:r>
          </w:p>
        </w:tc>
      </w:tr>
      <w:tr w:rsidR="00B7568F" w:rsidTr="0037258F">
        <w:tc>
          <w:tcPr>
            <w:tcW w:w="1271" w:type="dxa"/>
          </w:tcPr>
          <w:p w:rsidR="00B7568F" w:rsidRDefault="00B7568F" w:rsidP="00DD1BFD">
            <w:r>
              <w:t>VAWC</w:t>
            </w:r>
          </w:p>
        </w:tc>
        <w:tc>
          <w:tcPr>
            <w:tcW w:w="7745" w:type="dxa"/>
          </w:tcPr>
          <w:p w:rsidR="00B7568F" w:rsidRDefault="00F605C7" w:rsidP="00DD1BFD">
            <w:r>
              <w:t>Violence against women and children</w:t>
            </w:r>
          </w:p>
        </w:tc>
      </w:tr>
      <w:tr w:rsidR="007275A2" w:rsidTr="0037258F">
        <w:tc>
          <w:tcPr>
            <w:tcW w:w="1271" w:type="dxa"/>
          </w:tcPr>
          <w:p w:rsidR="007275A2" w:rsidRDefault="007275A2" w:rsidP="007275A2">
            <w:r>
              <w:t>VMF</w:t>
            </w:r>
          </w:p>
        </w:tc>
        <w:tc>
          <w:tcPr>
            <w:tcW w:w="7745" w:type="dxa"/>
          </w:tcPr>
          <w:p w:rsidR="007275A2" w:rsidRDefault="007275A2" w:rsidP="007275A2">
            <w:r>
              <w:t>Vanuatu Mobile Force</w:t>
            </w:r>
          </w:p>
        </w:tc>
      </w:tr>
      <w:tr w:rsidR="007275A2" w:rsidTr="0037258F">
        <w:tc>
          <w:tcPr>
            <w:tcW w:w="1271" w:type="dxa"/>
          </w:tcPr>
          <w:p w:rsidR="007275A2" w:rsidRDefault="007275A2" w:rsidP="007275A2">
            <w:r>
              <w:t>VPF</w:t>
            </w:r>
          </w:p>
        </w:tc>
        <w:tc>
          <w:tcPr>
            <w:tcW w:w="7745" w:type="dxa"/>
          </w:tcPr>
          <w:p w:rsidR="007275A2" w:rsidRDefault="007275A2" w:rsidP="007275A2">
            <w:r>
              <w:t>Vanuatu Police Force</w:t>
            </w:r>
          </w:p>
        </w:tc>
      </w:tr>
      <w:tr w:rsidR="007275A2" w:rsidTr="0037258F">
        <w:tc>
          <w:tcPr>
            <w:tcW w:w="1271" w:type="dxa"/>
          </w:tcPr>
          <w:p w:rsidR="007275A2" w:rsidRDefault="007275A2" w:rsidP="007275A2">
            <w:r>
              <w:t>VWC</w:t>
            </w:r>
          </w:p>
        </w:tc>
        <w:tc>
          <w:tcPr>
            <w:tcW w:w="7745" w:type="dxa"/>
          </w:tcPr>
          <w:p w:rsidR="007275A2" w:rsidRDefault="007275A2" w:rsidP="007275A2">
            <w:r>
              <w:t>Vanuatu Women’s Centre</w:t>
            </w:r>
          </w:p>
        </w:tc>
      </w:tr>
      <w:tr w:rsidR="007275A2" w:rsidTr="0037258F">
        <w:tc>
          <w:tcPr>
            <w:tcW w:w="1271" w:type="dxa"/>
          </w:tcPr>
          <w:p w:rsidR="007275A2" w:rsidRDefault="007275A2" w:rsidP="007275A2">
            <w:r>
              <w:t>VWC Network</w:t>
            </w:r>
          </w:p>
        </w:tc>
        <w:tc>
          <w:tcPr>
            <w:tcW w:w="7745" w:type="dxa"/>
          </w:tcPr>
          <w:p w:rsidR="007275A2" w:rsidRDefault="007275A2" w:rsidP="007275A2">
            <w:r>
              <w:t>Refers to VWC, its 4 Branches in Sanma, Tafea, Torba and Malampa provinces, and its national volunteer network of CAVAWs and trained male advocates</w:t>
            </w:r>
          </w:p>
        </w:tc>
      </w:tr>
      <w:tr w:rsidR="007275A2" w:rsidTr="0037258F">
        <w:tc>
          <w:tcPr>
            <w:tcW w:w="1271" w:type="dxa"/>
          </w:tcPr>
          <w:p w:rsidR="007275A2" w:rsidRDefault="007275A2" w:rsidP="007275A2">
            <w:r>
              <w:t>West CASA</w:t>
            </w:r>
          </w:p>
        </w:tc>
        <w:tc>
          <w:tcPr>
            <w:tcW w:w="7745" w:type="dxa"/>
          </w:tcPr>
          <w:p w:rsidR="007275A2" w:rsidRDefault="007275A2" w:rsidP="007275A2">
            <w:r>
              <w:t>Western Region Centre Against Sexual Assault (based in Melbourne)</w:t>
            </w:r>
          </w:p>
        </w:tc>
      </w:tr>
      <w:tr w:rsidR="009B350E" w:rsidTr="0037258F">
        <w:tc>
          <w:tcPr>
            <w:tcW w:w="1271" w:type="dxa"/>
          </w:tcPr>
          <w:p w:rsidR="009B350E" w:rsidRDefault="009B350E" w:rsidP="007275A2">
            <w:r>
              <w:t>16 Days</w:t>
            </w:r>
          </w:p>
        </w:tc>
        <w:tc>
          <w:tcPr>
            <w:tcW w:w="7745" w:type="dxa"/>
          </w:tcPr>
          <w:p w:rsidR="009B350E" w:rsidRDefault="009B350E" w:rsidP="0014574D">
            <w:r>
              <w:t xml:space="preserve">16 Days of Activism Against </w:t>
            </w:r>
            <w:r w:rsidR="0014574D">
              <w:t xml:space="preserve">Gender-Based </w:t>
            </w:r>
            <w:r>
              <w:t>Violence</w:t>
            </w:r>
            <w:r w:rsidR="001827CE">
              <w:t>, 25 November – 10 December</w:t>
            </w:r>
          </w:p>
        </w:tc>
      </w:tr>
    </w:tbl>
    <w:p w:rsidR="00DD1BFD" w:rsidRPr="00DD1BFD" w:rsidRDefault="00DD1BFD" w:rsidP="00DD1BFD"/>
    <w:p w:rsidR="00F04519" w:rsidRDefault="00F04519" w:rsidP="00F04519">
      <w:pPr>
        <w:pStyle w:val="Heading1"/>
        <w:rPr>
          <w:rFonts w:ascii="Cambria" w:hAnsi="Cambria"/>
          <w:b/>
          <w:color w:val="auto"/>
        </w:rPr>
      </w:pPr>
      <w:bookmarkStart w:id="4" w:name="_Toc468191037"/>
      <w:r>
        <w:rPr>
          <w:rFonts w:ascii="Cambria" w:hAnsi="Cambria"/>
          <w:b/>
          <w:color w:val="auto"/>
        </w:rPr>
        <w:t>General Information</w:t>
      </w:r>
      <w:bookmarkEnd w:id="4"/>
    </w:p>
    <w:p w:rsidR="00F04519" w:rsidRPr="00F04519" w:rsidRDefault="00243F64" w:rsidP="00F04519">
      <w:r>
        <w:t>The e</w:t>
      </w:r>
      <w:r w:rsidR="00F04519">
        <w:t>xchange rate used in the Program Design Document was Vatu 87 : AUD 1.00</w:t>
      </w:r>
      <w:r w:rsidR="002057F8">
        <w:t>.</w:t>
      </w:r>
    </w:p>
    <w:p w:rsidR="00852224" w:rsidRDefault="00852224" w:rsidP="00EF1CB1">
      <w:pPr>
        <w:pStyle w:val="Heading1"/>
        <w:rPr>
          <w:rFonts w:ascii="Cambria" w:hAnsi="Cambria"/>
          <w:b/>
          <w:color w:val="auto"/>
        </w:rPr>
      </w:pPr>
      <w:r>
        <w:rPr>
          <w:rFonts w:ascii="Cambria" w:hAnsi="Cambria"/>
          <w:b/>
          <w:color w:val="auto"/>
        </w:rPr>
        <w:br w:type="page"/>
      </w:r>
    </w:p>
    <w:p w:rsidR="00B31DCC" w:rsidRPr="00EF1CB1" w:rsidRDefault="00EF1CB1" w:rsidP="00EF1CB1">
      <w:pPr>
        <w:pStyle w:val="Heading1"/>
        <w:rPr>
          <w:rFonts w:ascii="Cambria" w:hAnsi="Cambria"/>
          <w:b/>
          <w:color w:val="auto"/>
        </w:rPr>
      </w:pPr>
      <w:bookmarkStart w:id="5" w:name="_Toc468191038"/>
      <w:r w:rsidRPr="00EF1CB1">
        <w:rPr>
          <w:rFonts w:ascii="Cambria" w:hAnsi="Cambria"/>
          <w:b/>
          <w:color w:val="auto"/>
        </w:rPr>
        <w:lastRenderedPageBreak/>
        <w:t>EXECUTIVE SUMMARY</w:t>
      </w:r>
      <w:bookmarkEnd w:id="5"/>
    </w:p>
    <w:p w:rsidR="00235DC9" w:rsidRDefault="00277BF3" w:rsidP="00235DC9">
      <w:pPr>
        <w:pStyle w:val="Default"/>
        <w:jc w:val="both"/>
        <w:rPr>
          <w:sz w:val="22"/>
          <w:szCs w:val="22"/>
        </w:rPr>
      </w:pPr>
      <w:r w:rsidRPr="00C61499">
        <w:rPr>
          <w:sz w:val="22"/>
          <w:szCs w:val="22"/>
        </w:rPr>
        <w:t>Th</w:t>
      </w:r>
      <w:r w:rsidR="00AE0CC0" w:rsidRPr="00C61499">
        <w:rPr>
          <w:sz w:val="22"/>
          <w:szCs w:val="22"/>
        </w:rPr>
        <w:t>e</w:t>
      </w:r>
      <w:r w:rsidRPr="00C61499">
        <w:rPr>
          <w:sz w:val="22"/>
          <w:szCs w:val="22"/>
        </w:rPr>
        <w:t xml:space="preserve"> Australian </w:t>
      </w:r>
      <w:r w:rsidR="00AE0CC0" w:rsidRPr="00C61499">
        <w:rPr>
          <w:sz w:val="22"/>
          <w:szCs w:val="22"/>
        </w:rPr>
        <w:t xml:space="preserve">aid program provided core support to the national program of the Vanuatu Women’s Centre (VWC) for 4 years from July 20012 to June 2016. </w:t>
      </w:r>
      <w:r w:rsidR="00AE0CC0" w:rsidRPr="00AE0CC0">
        <w:rPr>
          <w:sz w:val="22"/>
          <w:szCs w:val="22"/>
        </w:rPr>
        <w:t xml:space="preserve">The program goal was to eliminate violence against women and children </w:t>
      </w:r>
      <w:r w:rsidR="00235DC9">
        <w:rPr>
          <w:sz w:val="22"/>
          <w:szCs w:val="22"/>
        </w:rPr>
        <w:t xml:space="preserve">(VAWC) </w:t>
      </w:r>
      <w:r w:rsidR="00AE0CC0" w:rsidRPr="00AE0CC0">
        <w:rPr>
          <w:sz w:val="22"/>
          <w:szCs w:val="22"/>
        </w:rPr>
        <w:t>throughout Vanuatu (VWC’s organisational goal). The expected outcome</w:t>
      </w:r>
      <w:r w:rsidR="00235DC9">
        <w:rPr>
          <w:sz w:val="22"/>
          <w:szCs w:val="22"/>
        </w:rPr>
        <w:t>s were: s</w:t>
      </w:r>
      <w:r w:rsidR="00235DC9" w:rsidRPr="00235DC9">
        <w:rPr>
          <w:sz w:val="22"/>
          <w:szCs w:val="22"/>
        </w:rPr>
        <w:t>urvivors are empowered, claim their rights, and access justice</w:t>
      </w:r>
      <w:r w:rsidR="00235DC9">
        <w:rPr>
          <w:sz w:val="22"/>
          <w:szCs w:val="22"/>
        </w:rPr>
        <w:t>; w</w:t>
      </w:r>
      <w:r w:rsidR="00235DC9" w:rsidRPr="00235DC9">
        <w:rPr>
          <w:sz w:val="22"/>
          <w:szCs w:val="22"/>
        </w:rPr>
        <w:t xml:space="preserve">omen and children throughout Vanuatu </w:t>
      </w:r>
      <w:r w:rsidR="00235DC9">
        <w:rPr>
          <w:sz w:val="22"/>
          <w:szCs w:val="22"/>
        </w:rPr>
        <w:t>access effective services; i</w:t>
      </w:r>
      <w:r w:rsidR="00235DC9" w:rsidRPr="00235DC9">
        <w:rPr>
          <w:sz w:val="22"/>
          <w:szCs w:val="22"/>
        </w:rPr>
        <w:t>ncreased community acceptance that VAWC is a violation of human rights</w:t>
      </w:r>
      <w:r w:rsidR="00235DC9">
        <w:rPr>
          <w:sz w:val="22"/>
          <w:szCs w:val="22"/>
        </w:rPr>
        <w:t>; g</w:t>
      </w:r>
      <w:r w:rsidR="00235DC9" w:rsidRPr="00235DC9">
        <w:rPr>
          <w:sz w:val="22"/>
          <w:szCs w:val="22"/>
        </w:rPr>
        <w:t>overnment policy-makers, legislators and targeted institutions reduce discrimination and promote gender equality</w:t>
      </w:r>
      <w:r w:rsidR="00235DC9">
        <w:rPr>
          <w:sz w:val="22"/>
          <w:szCs w:val="22"/>
        </w:rPr>
        <w:t xml:space="preserve">; and </w:t>
      </w:r>
      <w:r w:rsidR="00235DC9" w:rsidRPr="00235DC9">
        <w:rPr>
          <w:sz w:val="22"/>
          <w:szCs w:val="22"/>
        </w:rPr>
        <w:t>VWC staff are effectively managing and coordinating the VWC Network’s prevention and response services</w:t>
      </w:r>
      <w:r w:rsidR="00AE0CC0" w:rsidRPr="00AE0CC0">
        <w:rPr>
          <w:sz w:val="22"/>
          <w:szCs w:val="22"/>
        </w:rPr>
        <w:t xml:space="preserve">. </w:t>
      </w:r>
    </w:p>
    <w:p w:rsidR="00235DC9" w:rsidRDefault="00235DC9" w:rsidP="00235DC9">
      <w:pPr>
        <w:pStyle w:val="Default"/>
        <w:jc w:val="both"/>
        <w:rPr>
          <w:sz w:val="22"/>
          <w:szCs w:val="22"/>
        </w:rPr>
      </w:pPr>
    </w:p>
    <w:p w:rsidR="00AE0CC0" w:rsidRPr="00AE0CC0" w:rsidRDefault="00AE0CC0" w:rsidP="00235DC9">
      <w:pPr>
        <w:pStyle w:val="Default"/>
        <w:jc w:val="both"/>
        <w:rPr>
          <w:sz w:val="22"/>
          <w:szCs w:val="22"/>
        </w:rPr>
      </w:pPr>
      <w:r w:rsidRPr="00AE0CC0">
        <w:rPr>
          <w:sz w:val="22"/>
          <w:szCs w:val="22"/>
        </w:rPr>
        <w:t xml:space="preserve">VWC’s program encompasses </w:t>
      </w:r>
      <w:r w:rsidR="00235DC9">
        <w:rPr>
          <w:sz w:val="22"/>
          <w:szCs w:val="22"/>
        </w:rPr>
        <w:t>the main centre in Port Vila, a</w:t>
      </w:r>
      <w:r w:rsidRPr="00AE0CC0">
        <w:rPr>
          <w:sz w:val="22"/>
          <w:szCs w:val="22"/>
        </w:rPr>
        <w:t xml:space="preserve"> national network of </w:t>
      </w:r>
      <w:r w:rsidR="00235DC9">
        <w:rPr>
          <w:sz w:val="22"/>
          <w:szCs w:val="22"/>
        </w:rPr>
        <w:t>4</w:t>
      </w:r>
      <w:r w:rsidRPr="00AE0CC0">
        <w:rPr>
          <w:sz w:val="22"/>
          <w:szCs w:val="22"/>
        </w:rPr>
        <w:t xml:space="preserve"> Branches (in Sanma, Tafea</w:t>
      </w:r>
      <w:r w:rsidR="00235DC9">
        <w:rPr>
          <w:sz w:val="22"/>
          <w:szCs w:val="22"/>
        </w:rPr>
        <w:t>,</w:t>
      </w:r>
      <w:r w:rsidRPr="00AE0CC0">
        <w:rPr>
          <w:sz w:val="22"/>
          <w:szCs w:val="22"/>
        </w:rPr>
        <w:t xml:space="preserve"> Torba </w:t>
      </w:r>
      <w:r w:rsidR="00235DC9">
        <w:rPr>
          <w:sz w:val="22"/>
          <w:szCs w:val="22"/>
        </w:rPr>
        <w:t xml:space="preserve">and Malampa </w:t>
      </w:r>
      <w:r w:rsidRPr="00AE0CC0">
        <w:rPr>
          <w:sz w:val="22"/>
          <w:szCs w:val="22"/>
        </w:rPr>
        <w:t>provinces), 4</w:t>
      </w:r>
      <w:r w:rsidR="00235DC9">
        <w:rPr>
          <w:sz w:val="22"/>
          <w:szCs w:val="22"/>
        </w:rPr>
        <w:t>2</w:t>
      </w:r>
      <w:r w:rsidRPr="00AE0CC0">
        <w:rPr>
          <w:sz w:val="22"/>
          <w:szCs w:val="22"/>
        </w:rPr>
        <w:t xml:space="preserve"> CAVAWs </w:t>
      </w:r>
      <w:r w:rsidR="00235DC9">
        <w:rPr>
          <w:sz w:val="22"/>
          <w:szCs w:val="22"/>
        </w:rPr>
        <w:t xml:space="preserve">(volunteers) </w:t>
      </w:r>
      <w:r w:rsidRPr="00AE0CC0">
        <w:rPr>
          <w:sz w:val="22"/>
          <w:szCs w:val="22"/>
        </w:rPr>
        <w:t>working in rural and remote areas throughout all 6 provinces, and a nation-wide network of trained male advocates</w:t>
      </w:r>
      <w:r w:rsidR="00235DC9">
        <w:rPr>
          <w:sz w:val="22"/>
          <w:szCs w:val="22"/>
        </w:rPr>
        <w:t xml:space="preserve"> (volunteers)</w:t>
      </w:r>
      <w:r w:rsidRPr="00AE0CC0">
        <w:rPr>
          <w:sz w:val="22"/>
          <w:szCs w:val="22"/>
        </w:rPr>
        <w:t>. Vt</w:t>
      </w:r>
      <w:r w:rsidR="00235DC9">
        <w:rPr>
          <w:sz w:val="22"/>
          <w:szCs w:val="22"/>
        </w:rPr>
        <w:t xml:space="preserve"> 469</w:t>
      </w:r>
      <w:r w:rsidRPr="00AE0CC0">
        <w:rPr>
          <w:sz w:val="22"/>
          <w:szCs w:val="22"/>
        </w:rPr>
        <w:t>,1</w:t>
      </w:r>
      <w:r w:rsidR="00235DC9">
        <w:rPr>
          <w:sz w:val="22"/>
          <w:szCs w:val="22"/>
        </w:rPr>
        <w:t>6</w:t>
      </w:r>
      <w:r w:rsidRPr="00AE0CC0">
        <w:rPr>
          <w:sz w:val="22"/>
          <w:szCs w:val="22"/>
        </w:rPr>
        <w:t>0,</w:t>
      </w:r>
      <w:r w:rsidR="00235DC9">
        <w:rPr>
          <w:sz w:val="22"/>
          <w:szCs w:val="22"/>
        </w:rPr>
        <w:t>894</w:t>
      </w:r>
      <w:r w:rsidRPr="00AE0CC0">
        <w:rPr>
          <w:sz w:val="22"/>
          <w:szCs w:val="22"/>
        </w:rPr>
        <w:t xml:space="preserve"> was provided as acquittable cash grants </w:t>
      </w:r>
      <w:r w:rsidR="00235DC9">
        <w:rPr>
          <w:sz w:val="22"/>
          <w:szCs w:val="22"/>
        </w:rPr>
        <w:t>by the Australian aid program under Agreement 63822</w:t>
      </w:r>
      <w:r w:rsidRPr="00AE0CC0">
        <w:rPr>
          <w:sz w:val="22"/>
          <w:szCs w:val="22"/>
        </w:rPr>
        <w:t>. Actual expenditure was Vt</w:t>
      </w:r>
      <w:r w:rsidR="00235DC9">
        <w:rPr>
          <w:sz w:val="22"/>
          <w:szCs w:val="22"/>
        </w:rPr>
        <w:t xml:space="preserve"> 465</w:t>
      </w:r>
      <w:r w:rsidRPr="00AE0CC0">
        <w:rPr>
          <w:sz w:val="22"/>
          <w:szCs w:val="22"/>
        </w:rPr>
        <w:t>,</w:t>
      </w:r>
      <w:r w:rsidR="00235DC9">
        <w:rPr>
          <w:sz w:val="22"/>
          <w:szCs w:val="22"/>
        </w:rPr>
        <w:t>172,914</w:t>
      </w:r>
      <w:r w:rsidRPr="00AE0CC0">
        <w:rPr>
          <w:sz w:val="22"/>
          <w:szCs w:val="22"/>
        </w:rPr>
        <w:t xml:space="preserve">. </w:t>
      </w:r>
    </w:p>
    <w:p w:rsidR="00235DC9" w:rsidRDefault="00235DC9" w:rsidP="00AE0CC0">
      <w:pPr>
        <w:jc w:val="both"/>
        <w:rPr>
          <w:rFonts w:ascii="Calibri" w:hAnsi="Calibri" w:cs="Calibri"/>
          <w:color w:val="000000"/>
          <w:szCs w:val="22"/>
        </w:rPr>
      </w:pPr>
    </w:p>
    <w:p w:rsidR="00992DB5" w:rsidRDefault="00AE0CC0" w:rsidP="00235DC9">
      <w:pPr>
        <w:jc w:val="both"/>
        <w:rPr>
          <w:rFonts w:ascii="Calibri" w:hAnsi="Calibri" w:cs="Calibri"/>
          <w:color w:val="000000"/>
          <w:szCs w:val="22"/>
        </w:rPr>
      </w:pPr>
      <w:r w:rsidRPr="00AE0CC0">
        <w:rPr>
          <w:rFonts w:ascii="Calibri" w:hAnsi="Calibri" w:cs="Calibri"/>
          <w:color w:val="000000"/>
          <w:szCs w:val="22"/>
        </w:rPr>
        <w:t>Significant outcomes</w:t>
      </w:r>
      <w:r w:rsidR="00235DC9">
        <w:rPr>
          <w:rFonts w:ascii="Calibri" w:hAnsi="Calibri" w:cs="Calibri"/>
          <w:color w:val="000000"/>
          <w:szCs w:val="22"/>
        </w:rPr>
        <w:t xml:space="preserve"> and benefits</w:t>
      </w:r>
      <w:r w:rsidRPr="00AE0CC0">
        <w:rPr>
          <w:rFonts w:ascii="Calibri" w:hAnsi="Calibri" w:cs="Calibri"/>
          <w:color w:val="000000"/>
          <w:szCs w:val="22"/>
        </w:rPr>
        <w:t xml:space="preserve"> were achieved during this phase in all areas of VWC</w:t>
      </w:r>
      <w:r w:rsidR="00235DC9">
        <w:rPr>
          <w:rFonts w:ascii="Calibri" w:hAnsi="Calibri" w:cs="Calibri"/>
          <w:color w:val="000000"/>
          <w:szCs w:val="22"/>
        </w:rPr>
        <w:t>’s work</w:t>
      </w:r>
      <w:r w:rsidR="00992DB5">
        <w:rPr>
          <w:rFonts w:ascii="Calibri" w:hAnsi="Calibri" w:cs="Calibri"/>
          <w:color w:val="000000"/>
          <w:szCs w:val="22"/>
        </w:rPr>
        <w:t>:</w:t>
      </w:r>
      <w:r w:rsidR="00235DC9">
        <w:rPr>
          <w:rFonts w:ascii="Calibri" w:hAnsi="Calibri" w:cs="Calibri"/>
          <w:color w:val="000000"/>
          <w:szCs w:val="22"/>
        </w:rPr>
        <w:t xml:space="preserve"> </w:t>
      </w:r>
    </w:p>
    <w:p w:rsidR="00C56D04" w:rsidRPr="00C76588" w:rsidRDefault="00C76588" w:rsidP="00C76588">
      <w:pPr>
        <w:pStyle w:val="ListParagraph"/>
        <w:numPr>
          <w:ilvl w:val="0"/>
          <w:numId w:val="27"/>
        </w:numPr>
        <w:jc w:val="both"/>
      </w:pPr>
      <w:r>
        <w:rPr>
          <w:b/>
        </w:rPr>
        <w:t>M</w:t>
      </w:r>
      <w:r w:rsidR="00C56D04" w:rsidRPr="00992DB5">
        <w:rPr>
          <w:b/>
        </w:rPr>
        <w:t>ore than 15,676 counselling sessions</w:t>
      </w:r>
      <w:r w:rsidR="00C56D04" w:rsidRPr="00DD2BB8">
        <w:t xml:space="preserve"> </w:t>
      </w:r>
      <w:r w:rsidR="00C56D04" w:rsidRPr="00992DB5">
        <w:rPr>
          <w:b/>
        </w:rPr>
        <w:t>were held by VWC and Branch Counsellors and CAVAWs over the duration of the program</w:t>
      </w:r>
      <w:r w:rsidR="00C56D04" w:rsidRPr="00DD2BB8">
        <w:t xml:space="preserve"> from July 2012 to June 2016</w:t>
      </w:r>
      <w:r w:rsidR="00C56D04">
        <w:t xml:space="preserve"> (</w:t>
      </w:r>
      <w:r>
        <w:t>c</w:t>
      </w:r>
      <w:r w:rsidRPr="00C76588">
        <w:t xml:space="preserve">ounting both new and repeat clients, </w:t>
      </w:r>
      <w:r>
        <w:t xml:space="preserve">but </w:t>
      </w:r>
      <w:r w:rsidR="00C56D04">
        <w:t>excluding CAVAW counselling during year 4)</w:t>
      </w:r>
      <w:r w:rsidR="00C56D04" w:rsidRPr="00DD2BB8">
        <w:t>.</w:t>
      </w:r>
      <w:r w:rsidR="00C56D04">
        <w:t xml:space="preserve"> </w:t>
      </w:r>
      <w:r w:rsidR="00C56D04" w:rsidRPr="00C76588">
        <w:t>Comparing year</w:t>
      </w:r>
      <w:r w:rsidRPr="00C76588">
        <w:t>s</w:t>
      </w:r>
      <w:r w:rsidR="00C56D04" w:rsidRPr="00C76588">
        <w:t xml:space="preserve"> 1 </w:t>
      </w:r>
      <w:r w:rsidRPr="00C76588">
        <w:t>and</w:t>
      </w:r>
      <w:r w:rsidR="00C56D04" w:rsidRPr="00C76588">
        <w:t xml:space="preserve"> 4, this represents </w:t>
      </w:r>
      <w:r w:rsidR="00C56D04" w:rsidRPr="00992DB5">
        <w:rPr>
          <w:b/>
        </w:rPr>
        <w:t xml:space="preserve">a 91% increase in demand for counselling services </w:t>
      </w:r>
      <w:r w:rsidR="00C56D04">
        <w:t xml:space="preserve">(Chart 1). </w:t>
      </w:r>
      <w:r w:rsidR="00C56D04" w:rsidRPr="00992DB5">
        <w:rPr>
          <w:b/>
        </w:rPr>
        <w:t xml:space="preserve">The largest increases were at VWC in Port Vila with a 148% increase in counselling sessions, and </w:t>
      </w:r>
      <w:r w:rsidR="00992DB5">
        <w:rPr>
          <w:b/>
        </w:rPr>
        <w:t>Malampa Counselling Centre (</w:t>
      </w:r>
      <w:r w:rsidR="00C56D04" w:rsidRPr="00992DB5">
        <w:rPr>
          <w:b/>
        </w:rPr>
        <w:t>MCC</w:t>
      </w:r>
      <w:r w:rsidR="00992DB5">
        <w:rPr>
          <w:b/>
        </w:rPr>
        <w:t>)</w:t>
      </w:r>
      <w:r w:rsidR="00C56D04" w:rsidRPr="00992DB5">
        <w:rPr>
          <w:b/>
        </w:rPr>
        <w:t xml:space="preserve"> </w:t>
      </w:r>
      <w:r w:rsidR="00C56D04" w:rsidRPr="00C76588">
        <w:t>in Malampa province, which has the highest lifetime prevalence of VAW in the country</w:t>
      </w:r>
      <w:r w:rsidR="00992DB5" w:rsidRPr="00C76588">
        <w:t>.</w:t>
      </w:r>
    </w:p>
    <w:p w:rsidR="00C56D04" w:rsidRDefault="00C56D04" w:rsidP="00235DC9">
      <w:pPr>
        <w:pStyle w:val="ListParagraph"/>
        <w:numPr>
          <w:ilvl w:val="0"/>
          <w:numId w:val="27"/>
        </w:numPr>
        <w:jc w:val="both"/>
      </w:pPr>
      <w:r>
        <w:rPr>
          <w:b/>
        </w:rPr>
        <w:t xml:space="preserve">There were </w:t>
      </w:r>
      <w:r w:rsidRPr="00F574EB">
        <w:rPr>
          <w:b/>
        </w:rPr>
        <w:t>5,396 new clients</w:t>
      </w:r>
      <w:r w:rsidR="005060FD">
        <w:rPr>
          <w:b/>
        </w:rPr>
        <w:t>;</w:t>
      </w:r>
      <w:r w:rsidRPr="00F574EB">
        <w:rPr>
          <w:b/>
        </w:rPr>
        <w:t xml:space="preserve"> </w:t>
      </w:r>
      <w:r w:rsidRPr="005060FD">
        <w:t>the number of women and children empowered to assert their rights by seeking help from VWC for the very</w:t>
      </w:r>
      <w:r>
        <w:t xml:space="preserve"> first time </w:t>
      </w:r>
      <w:r w:rsidRPr="005060FD">
        <w:rPr>
          <w:b/>
        </w:rPr>
        <w:t xml:space="preserve">increased by 40% </w:t>
      </w:r>
      <w:r>
        <w:t xml:space="preserve">between year 1 and year 4. </w:t>
      </w:r>
      <w:r w:rsidRPr="002279A3">
        <w:rPr>
          <w:b/>
        </w:rPr>
        <w:t>This is robust evidence of VWC’s contribution to promoting behavioural change</w:t>
      </w:r>
      <w:r>
        <w:t xml:space="preserve">, when </w:t>
      </w:r>
      <w:r w:rsidR="005060FD">
        <w:t>research shows that most</w:t>
      </w:r>
      <w:r>
        <w:t xml:space="preserve"> </w:t>
      </w:r>
      <w:r w:rsidR="005060FD">
        <w:t>survivors</w:t>
      </w:r>
      <w:r>
        <w:t xml:space="preserve"> have never asked anyone outside the family for help. </w:t>
      </w:r>
    </w:p>
    <w:p w:rsidR="00C56D04" w:rsidRPr="00992DB5" w:rsidRDefault="00C56D04" w:rsidP="008E4A1A">
      <w:pPr>
        <w:pStyle w:val="ListParagraph"/>
        <w:numPr>
          <w:ilvl w:val="0"/>
          <w:numId w:val="27"/>
        </w:numPr>
        <w:jc w:val="both"/>
      </w:pPr>
      <w:r w:rsidRPr="005060FD">
        <w:rPr>
          <w:b/>
        </w:rPr>
        <w:t xml:space="preserve">There were 10,280 repeat counselling sessions – this represents an increase of 183% </w:t>
      </w:r>
      <w:r w:rsidRPr="00992DB5">
        <w:t xml:space="preserve">over the 4-year program. </w:t>
      </w:r>
      <w:r w:rsidRPr="005060FD">
        <w:t>This demonstrates behavioural change outcomes because it shows that more women are prepared to come back for further assistance to deal with the</w:t>
      </w:r>
      <w:r>
        <w:t xml:space="preserve"> problem of violence in their lives; it is also good evidence of the quality of VWC’s counselling.</w:t>
      </w:r>
      <w:r w:rsidR="005060FD">
        <w:t xml:space="preserve"> </w:t>
      </w:r>
      <w:r w:rsidRPr="00992DB5">
        <w:t xml:space="preserve">Of the total counselling sessions conducted during this phase, </w:t>
      </w:r>
      <w:r w:rsidR="00992DB5">
        <w:t xml:space="preserve">58% were </w:t>
      </w:r>
      <w:r w:rsidRPr="00992DB5">
        <w:t xml:space="preserve">domestic violence </w:t>
      </w:r>
      <w:r w:rsidR="00992DB5">
        <w:t xml:space="preserve">cases </w:t>
      </w:r>
      <w:r w:rsidRPr="00992DB5">
        <w:t xml:space="preserve">and </w:t>
      </w:r>
      <w:r w:rsidR="00992DB5">
        <w:t xml:space="preserve">27% were </w:t>
      </w:r>
      <w:r w:rsidRPr="00992DB5">
        <w:t>child maintenance cases associated with domestic violence, abuse or neglect.</w:t>
      </w:r>
    </w:p>
    <w:p w:rsidR="00C56D04" w:rsidRPr="000C1F29" w:rsidRDefault="00C56D04" w:rsidP="00235DC9">
      <w:pPr>
        <w:pStyle w:val="ListParagraph"/>
        <w:numPr>
          <w:ilvl w:val="0"/>
          <w:numId w:val="27"/>
        </w:numPr>
        <w:jc w:val="both"/>
        <w:rPr>
          <w:b/>
        </w:rPr>
      </w:pPr>
      <w:r w:rsidRPr="00DE1579">
        <w:rPr>
          <w:b/>
        </w:rPr>
        <w:t>1</w:t>
      </w:r>
      <w:r>
        <w:rPr>
          <w:b/>
        </w:rPr>
        <w:t>,</w:t>
      </w:r>
      <w:r w:rsidRPr="00DE1579">
        <w:rPr>
          <w:b/>
        </w:rPr>
        <w:t xml:space="preserve">798 clients were assisted by VWC and Branches to report crimes of domestic violence and sexual assault to police – </w:t>
      </w:r>
      <w:r w:rsidRPr="00DE1579">
        <w:t>this increased from 189 reports in year 1 to 714 in year 4, an increase of 278% over the duration of the program, includ</w:t>
      </w:r>
      <w:r w:rsidR="00086143">
        <w:t>ing</w:t>
      </w:r>
      <w:r w:rsidRPr="00DE1579">
        <w:t xml:space="preserve"> 247 assisted by MCC</w:t>
      </w:r>
      <w:r>
        <w:t xml:space="preserve"> during its first 16 months.</w:t>
      </w:r>
    </w:p>
    <w:p w:rsidR="00C56D04" w:rsidRPr="00DA4B65" w:rsidRDefault="00C56D04" w:rsidP="00235DC9">
      <w:pPr>
        <w:pStyle w:val="ListParagraph"/>
        <w:numPr>
          <w:ilvl w:val="0"/>
          <w:numId w:val="27"/>
        </w:numPr>
        <w:jc w:val="both"/>
        <w:rPr>
          <w:b/>
        </w:rPr>
      </w:pPr>
      <w:r>
        <w:rPr>
          <w:b/>
        </w:rPr>
        <w:t xml:space="preserve">More than </w:t>
      </w:r>
      <w:r w:rsidRPr="000C1F29">
        <w:rPr>
          <w:b/>
        </w:rPr>
        <w:t>1,843</w:t>
      </w:r>
      <w:r>
        <w:rPr>
          <w:b/>
        </w:rPr>
        <w:t xml:space="preserve"> clients </w:t>
      </w:r>
      <w:r w:rsidR="00DA4B65">
        <w:rPr>
          <w:b/>
        </w:rPr>
        <w:t>were</w:t>
      </w:r>
      <w:r>
        <w:rPr>
          <w:b/>
        </w:rPr>
        <w:t xml:space="preserve"> assisted by VWC, Branches and CAVAWs to obtain F</w:t>
      </w:r>
      <w:r w:rsidR="00DA4B65">
        <w:rPr>
          <w:b/>
        </w:rPr>
        <w:t>amily Protection Orders</w:t>
      </w:r>
      <w:r>
        <w:t xml:space="preserve">, including 960 new and 883 repeat clients – this increased </w:t>
      </w:r>
      <w:r w:rsidR="00DA4B65">
        <w:t>by 106% from</w:t>
      </w:r>
      <w:r>
        <w:t xml:space="preserve"> year 1 to 4</w:t>
      </w:r>
      <w:r w:rsidR="00DA4B65">
        <w:t xml:space="preserve">. </w:t>
      </w:r>
      <w:r w:rsidR="00DA4B65" w:rsidRPr="00DA4B65">
        <w:rPr>
          <w:b/>
        </w:rPr>
        <w:t xml:space="preserve">VWC has played the major role in ensuring that the Family </w:t>
      </w:r>
      <w:r w:rsidR="00DA4B65">
        <w:rPr>
          <w:b/>
        </w:rPr>
        <w:t xml:space="preserve">Protection Act (FPA) is implemented throughout Vanuatu, </w:t>
      </w:r>
      <w:r w:rsidR="00DA4B65">
        <w:t>despite non-implementation of several provisions in the FPA designed to increase access to justice and protection for rural survivors.</w:t>
      </w:r>
    </w:p>
    <w:p w:rsidR="00C56D04" w:rsidRPr="0052348A" w:rsidRDefault="00C56D04" w:rsidP="00235DC9">
      <w:pPr>
        <w:pStyle w:val="ListParagraph"/>
        <w:numPr>
          <w:ilvl w:val="0"/>
          <w:numId w:val="27"/>
        </w:numPr>
        <w:jc w:val="both"/>
      </w:pPr>
      <w:r w:rsidRPr="003D28A4">
        <w:rPr>
          <w:b/>
        </w:rPr>
        <w:t>720 clients received assistance from the VWC</w:t>
      </w:r>
      <w:r>
        <w:rPr>
          <w:b/>
        </w:rPr>
        <w:t>’s</w:t>
      </w:r>
      <w:r w:rsidRPr="003D28A4">
        <w:rPr>
          <w:b/>
        </w:rPr>
        <w:t xml:space="preserve"> </w:t>
      </w:r>
      <w:r>
        <w:rPr>
          <w:b/>
        </w:rPr>
        <w:t>Lawyers</w:t>
      </w:r>
      <w:r w:rsidRPr="003D28A4">
        <w:rPr>
          <w:b/>
        </w:rPr>
        <w:t>, which exceeds the PDD target by 20%</w:t>
      </w:r>
      <w:r>
        <w:rPr>
          <w:b/>
        </w:rPr>
        <w:t>.</w:t>
      </w:r>
    </w:p>
    <w:p w:rsidR="00C56D04" w:rsidRDefault="00C56D04" w:rsidP="00235DC9">
      <w:pPr>
        <w:pStyle w:val="ListParagraph"/>
        <w:numPr>
          <w:ilvl w:val="0"/>
          <w:numId w:val="27"/>
        </w:numPr>
        <w:jc w:val="both"/>
      </w:pPr>
      <w:r w:rsidRPr="0052348A">
        <w:rPr>
          <w:b/>
        </w:rPr>
        <w:t>1,189 clients were assisted through the client support fund</w:t>
      </w:r>
      <w:r w:rsidRPr="0052348A">
        <w:t>, including 1</w:t>
      </w:r>
      <w:r w:rsidR="005060FD">
        <w:t>,</w:t>
      </w:r>
      <w:r w:rsidRPr="0052348A">
        <w:t>113 women (94%), 69 girls under 18 (6%) &amp; 7 boys (1%).</w:t>
      </w:r>
      <w:r>
        <w:t xml:space="preserve"> </w:t>
      </w:r>
      <w:r w:rsidRPr="0052348A">
        <w:rPr>
          <w:b/>
        </w:rPr>
        <w:t>Of these, 125 received assistance with safehouse facilities</w:t>
      </w:r>
      <w:r>
        <w:t xml:space="preserve">, including 92 women and 2 girls, along with their accompanying children (12 girls and 17 boys). In addition, </w:t>
      </w:r>
      <w:r w:rsidRPr="00464CB2">
        <w:rPr>
          <w:b/>
        </w:rPr>
        <w:t>765 clients were assisted with the court fees fund</w:t>
      </w:r>
      <w:r>
        <w:t>,</w:t>
      </w:r>
      <w:r w:rsidRPr="00464CB2">
        <w:t xml:space="preserve"> which has increased </w:t>
      </w:r>
      <w:r>
        <w:t xml:space="preserve">by </w:t>
      </w:r>
      <w:r w:rsidRPr="00464CB2">
        <w:t>63%</w:t>
      </w:r>
      <w:r>
        <w:t xml:space="preserve"> </w:t>
      </w:r>
      <w:r w:rsidRPr="00464CB2">
        <w:t>from year 1 to year 4</w:t>
      </w:r>
      <w:r w:rsidR="005060FD">
        <w:t>;</w:t>
      </w:r>
      <w:r>
        <w:t xml:space="preserve"> 71% of these fees were paid for child maintenance claims. </w:t>
      </w:r>
      <w:r w:rsidRPr="00DA4B65">
        <w:rPr>
          <w:b/>
        </w:rPr>
        <w:t>There has been a steady increase in the need for all types of protection, support, and assistance to access justice, particularly in the Client Support Fund (Chart 5.6) where the need increased by 146% over this phase of the program</w:t>
      </w:r>
      <w:r>
        <w:t xml:space="preserve">. </w:t>
      </w:r>
    </w:p>
    <w:p w:rsidR="00C56D04" w:rsidRDefault="00754F27" w:rsidP="00235DC9">
      <w:pPr>
        <w:pStyle w:val="ListParagraph"/>
        <w:numPr>
          <w:ilvl w:val="0"/>
          <w:numId w:val="27"/>
        </w:numPr>
        <w:jc w:val="both"/>
      </w:pPr>
      <w:r w:rsidRPr="00754F27">
        <w:rPr>
          <w:b/>
        </w:rPr>
        <w:lastRenderedPageBreak/>
        <w:t>9,909 people requested information from the VWC Network about VAWC and women’s and children’s rights</w:t>
      </w:r>
      <w:r>
        <w:t>, which exceeds the PDD target by 183%. This is a good indication of attitudinal and behavioural change in a context where there are high levels of acceptance and tolerance of violence and abuse of women’s and children’s rights.</w:t>
      </w:r>
    </w:p>
    <w:p w:rsidR="00955C65" w:rsidRDefault="00955C65" w:rsidP="00235DC9">
      <w:pPr>
        <w:pStyle w:val="ListParagraph"/>
        <w:numPr>
          <w:ilvl w:val="0"/>
          <w:numId w:val="27"/>
        </w:numPr>
        <w:jc w:val="both"/>
      </w:pPr>
      <w:r w:rsidRPr="00B40F21">
        <w:rPr>
          <w:b/>
        </w:rPr>
        <w:t>There were</w:t>
      </w:r>
      <w:r w:rsidR="00B40F21" w:rsidRPr="00B40F21">
        <w:rPr>
          <w:b/>
        </w:rPr>
        <w:t xml:space="preserve"> 1,595 community awareness, education and prevention activities undertaken, </w:t>
      </w:r>
      <w:r w:rsidR="00B40F21">
        <w:rPr>
          <w:b/>
        </w:rPr>
        <w:t>with 102,238 participants</w:t>
      </w:r>
      <w:r w:rsidR="00B40F21">
        <w:t>, although some have participated in more than one event. This includes 41% women, 18% girls, 26% men &amp; 16% boys.</w:t>
      </w:r>
    </w:p>
    <w:p w:rsidR="00B40F21" w:rsidRPr="00B40F21" w:rsidRDefault="00B40F21" w:rsidP="00235DC9">
      <w:pPr>
        <w:pStyle w:val="ListParagraph"/>
        <w:numPr>
          <w:ilvl w:val="0"/>
          <w:numId w:val="27"/>
        </w:numPr>
        <w:jc w:val="both"/>
      </w:pPr>
      <w:r>
        <w:rPr>
          <w:b/>
        </w:rPr>
        <w:t xml:space="preserve">21 trainings were conducted with other agencies, compared with a PDD target of 8; </w:t>
      </w:r>
      <w:r>
        <w:t xml:space="preserve">52% were with VPF/VMF, 10% with the Corrections Department, and the remainder with a range of other agencies. There were 485 participants, including 34% women and 66% men. </w:t>
      </w:r>
      <w:r w:rsidRPr="00B40F21">
        <w:rPr>
          <w:b/>
        </w:rPr>
        <w:t>VWC has trained 417 individuals working in the law and justice sector</w:t>
      </w:r>
      <w:r>
        <w:t xml:space="preserve">, with several </w:t>
      </w:r>
      <w:r w:rsidR="00C133B6">
        <w:t xml:space="preserve">of these </w:t>
      </w:r>
      <w:r>
        <w:t>trained more than once.</w:t>
      </w:r>
    </w:p>
    <w:p w:rsidR="00C56D04" w:rsidRPr="00B40F21" w:rsidRDefault="00C56D04" w:rsidP="00235DC9">
      <w:pPr>
        <w:pStyle w:val="ListParagraph"/>
        <w:numPr>
          <w:ilvl w:val="0"/>
          <w:numId w:val="27"/>
        </w:numPr>
        <w:jc w:val="both"/>
      </w:pPr>
      <w:r w:rsidRPr="00B40F21">
        <w:t xml:space="preserve">49 men were trained in male advocacy trainings </w:t>
      </w:r>
      <w:r w:rsidR="00305584">
        <w:t>and</w:t>
      </w:r>
      <w:r w:rsidRPr="00B40F21">
        <w:t xml:space="preserve"> 318 in male leaders’ workshops. This</w:t>
      </w:r>
      <w:r w:rsidR="00C133B6">
        <w:t xml:space="preserve"> also</w:t>
      </w:r>
      <w:r w:rsidRPr="00B40F21">
        <w:t xml:space="preserve"> greatly exceeds the PDD target </w:t>
      </w:r>
      <w:r w:rsidR="00305584">
        <w:t>and</w:t>
      </w:r>
      <w:r w:rsidRPr="00B40F21">
        <w:t xml:space="preserve"> </w:t>
      </w:r>
      <w:r w:rsidR="00C133B6">
        <w:t xml:space="preserve">demonstrates </w:t>
      </w:r>
      <w:r w:rsidRPr="00B40F21">
        <w:t xml:space="preserve">the increased demand </w:t>
      </w:r>
      <w:r w:rsidR="00305584">
        <w:t>for VWC’s messages.</w:t>
      </w:r>
    </w:p>
    <w:p w:rsidR="00C56D04" w:rsidRDefault="00C56D04" w:rsidP="00235DC9"/>
    <w:p w:rsidR="00786837" w:rsidRDefault="00B40F21" w:rsidP="00754F27">
      <w:pPr>
        <w:jc w:val="both"/>
      </w:pPr>
      <w:r>
        <w:t>T</w:t>
      </w:r>
      <w:r w:rsidR="00786837">
        <w:t xml:space="preserve">here is robust and </w:t>
      </w:r>
      <w:r w:rsidR="00754F27">
        <w:t>a</w:t>
      </w:r>
      <w:r>
        <w:t>bundant</w:t>
      </w:r>
      <w:r w:rsidR="00754F27">
        <w:t xml:space="preserve"> evidence from qualitative data that </w:t>
      </w:r>
      <w:r w:rsidR="00754F27" w:rsidRPr="00305584">
        <w:rPr>
          <w:b/>
        </w:rPr>
        <w:t>VWC has empowered women and children to claim their rights and access justice</w:t>
      </w:r>
      <w:r w:rsidR="00754F27">
        <w:t xml:space="preserve">. More women are seeking to claim their other rights such as for maintenance and custody, counselling has assisted some women to become more aware of the skills and capacity that they can draw on to be financially independent, some are beginning to recognise the other forms of violence in their lives (including emotional violence and control by men). </w:t>
      </w:r>
      <w:r w:rsidR="00754F27" w:rsidRPr="00305584">
        <w:rPr>
          <w:b/>
        </w:rPr>
        <w:t>There is also good evidence of the effectiveness and impact of VWC’s community awareness and prevention activities</w:t>
      </w:r>
      <w:r w:rsidR="00754F27">
        <w:t>, with most events followed up by women seeking help; there is less blaming of women by relatives, and more media attention and debate on the issue.</w:t>
      </w:r>
    </w:p>
    <w:p w:rsidR="00786837" w:rsidRDefault="00786837" w:rsidP="00235DC9"/>
    <w:p w:rsidR="00BE0E13" w:rsidRDefault="00086143" w:rsidP="00086143">
      <w:pPr>
        <w:jc w:val="both"/>
      </w:pPr>
      <w:r w:rsidRPr="00086143">
        <w:t xml:space="preserve">There are several significant </w:t>
      </w:r>
      <w:r w:rsidRPr="00305584">
        <w:rPr>
          <w:b/>
        </w:rPr>
        <w:t>examples of changes in policies, protocols and actions where VWC’s work and partnerships made a significant contribution</w:t>
      </w:r>
      <w:r w:rsidR="00FF2D8E" w:rsidRPr="00305584">
        <w:rPr>
          <w:b/>
        </w:rPr>
        <w:t xml:space="preserve"> to improve the enabling environment for change</w:t>
      </w:r>
      <w:r>
        <w:t>. Highlights include</w:t>
      </w:r>
      <w:r w:rsidR="00065CFD">
        <w:t xml:space="preserve"> the following (please refer to Table 5 in section 5 for details and evidence)</w:t>
      </w:r>
      <w:r w:rsidR="00BE0E13">
        <w:t>:</w:t>
      </w:r>
    </w:p>
    <w:p w:rsidR="00086143" w:rsidRDefault="00B40F21" w:rsidP="00BE0E13">
      <w:pPr>
        <w:pStyle w:val="ListParagraph"/>
        <w:numPr>
          <w:ilvl w:val="0"/>
          <w:numId w:val="48"/>
        </w:numPr>
        <w:jc w:val="both"/>
      </w:pPr>
      <w:r>
        <w:t>T</w:t>
      </w:r>
      <w:r w:rsidR="00086143">
        <w:t>he V</w:t>
      </w:r>
      <w:r w:rsidR="00FF2D8E">
        <w:t>anuatu Police Force (VPF)</w:t>
      </w:r>
      <w:r w:rsidR="00086143">
        <w:t xml:space="preserve"> Standard Operating Procedures and Family Violence Policy</w:t>
      </w:r>
      <w:r w:rsidR="00FF2D8E">
        <w:t xml:space="preserve"> – VWC played a key advocacy role by training police before </w:t>
      </w:r>
      <w:r>
        <w:t>and after</w:t>
      </w:r>
      <w:r w:rsidR="00FF2D8E">
        <w:t xml:space="preserve"> their introduction.</w:t>
      </w:r>
    </w:p>
    <w:p w:rsidR="00FF2D8E" w:rsidRDefault="00FF2D8E" w:rsidP="00BE0E13">
      <w:pPr>
        <w:pStyle w:val="ListParagraph"/>
        <w:numPr>
          <w:ilvl w:val="0"/>
          <w:numId w:val="48"/>
        </w:numPr>
        <w:jc w:val="both"/>
      </w:pPr>
      <w:r>
        <w:t>The Human Rights Committee, which VWC actively lobbied for over several years.</w:t>
      </w:r>
    </w:p>
    <w:p w:rsidR="00FF2D8E" w:rsidRDefault="00FF2D8E" w:rsidP="00BE0E13">
      <w:pPr>
        <w:pStyle w:val="ListParagraph"/>
        <w:numPr>
          <w:ilvl w:val="0"/>
          <w:numId w:val="48"/>
        </w:numPr>
        <w:jc w:val="both"/>
      </w:pPr>
      <w:r>
        <w:t>A focus on improving prevention and response to VAWC in the Ministry of Justice and Community Services Sector (JCSS) strategy, which acknowledges VWC’s key role in this area.</w:t>
      </w:r>
    </w:p>
    <w:p w:rsidR="00FF2D8E" w:rsidRDefault="00FF2D8E" w:rsidP="00BE0E13">
      <w:pPr>
        <w:pStyle w:val="ListParagraph"/>
        <w:numPr>
          <w:ilvl w:val="0"/>
          <w:numId w:val="48"/>
        </w:numPr>
        <w:jc w:val="both"/>
      </w:pPr>
      <w:r>
        <w:t>Although they are not yet institutionalised, several changes in practices in the law and justice sector to improve the responses and support pr</w:t>
      </w:r>
      <w:r w:rsidR="00065CFD">
        <w:t>ovided to survivors of VAWC</w:t>
      </w:r>
      <w:r>
        <w:t>.</w:t>
      </w:r>
    </w:p>
    <w:p w:rsidR="00FF2D8E" w:rsidRDefault="00FF2D8E" w:rsidP="00BE0E13">
      <w:pPr>
        <w:pStyle w:val="ListParagraph"/>
        <w:numPr>
          <w:ilvl w:val="0"/>
          <w:numId w:val="48"/>
        </w:numPr>
        <w:jc w:val="both"/>
      </w:pPr>
      <w:r>
        <w:t>A greater focus on addressing VAWC in several targeted FBOs, particularly the Presbyterian and Anglican Churches, Neil Thomas Ministry, and the Seventh Day Adventist Church.</w:t>
      </w:r>
    </w:p>
    <w:p w:rsidR="00FF2D8E" w:rsidRDefault="00065CFD" w:rsidP="00BE0E13">
      <w:pPr>
        <w:pStyle w:val="ListParagraph"/>
        <w:numPr>
          <w:ilvl w:val="0"/>
          <w:numId w:val="48"/>
        </w:numPr>
        <w:jc w:val="both"/>
      </w:pPr>
      <w:r>
        <w:t>Increased interest to address VAWC at Provincial, Municipal and Area Council levels.</w:t>
      </w:r>
    </w:p>
    <w:p w:rsidR="00065CFD" w:rsidRDefault="00065CFD" w:rsidP="00754F27">
      <w:pPr>
        <w:pStyle w:val="ListParagraph"/>
        <w:numPr>
          <w:ilvl w:val="0"/>
          <w:numId w:val="48"/>
        </w:numPr>
        <w:jc w:val="both"/>
      </w:pPr>
      <w:r>
        <w:t>Some important changes in behaviour among health staff to prioritise survivors of VAWC, although these are not yet institutionalised.</w:t>
      </w:r>
    </w:p>
    <w:p w:rsidR="00754F27" w:rsidRDefault="00754F27" w:rsidP="00754F27">
      <w:pPr>
        <w:jc w:val="both"/>
      </w:pPr>
    </w:p>
    <w:p w:rsidR="00C057CD" w:rsidRDefault="00754F27" w:rsidP="00C133B6">
      <w:pPr>
        <w:jc w:val="both"/>
      </w:pPr>
      <w:r w:rsidRPr="00754F27">
        <w:rPr>
          <w:b/>
        </w:rPr>
        <w:t>There is a huge increase in demand for VWC’s intensive community awareness and prevention workshops and trainings</w:t>
      </w:r>
      <w:r>
        <w:t>.</w:t>
      </w:r>
      <w:r w:rsidR="00EE495B">
        <w:t xml:space="preserve"> This</w:t>
      </w:r>
      <w:r w:rsidR="00B40F21" w:rsidRPr="00B40F21">
        <w:t xml:space="preserve"> </w:t>
      </w:r>
      <w:r w:rsidR="00B40F21">
        <w:t xml:space="preserve">is a significant change in behaviour and attitudes, because at the beginning of this phase, these groups did not see VAWC as a serious issue that needed to be addressed, most prevention activities were initiated by VWC, and there were no outstanding requests for prevention activities. Requests are from provincial government, chiefs and other male leaders, women’s leaders/groups, church &amp; community groups and police. </w:t>
      </w:r>
    </w:p>
    <w:p w:rsidR="00EF1CB1" w:rsidRPr="00E56CDF" w:rsidRDefault="00305584" w:rsidP="008E4A1A">
      <w:pPr>
        <w:pStyle w:val="ListParagraph"/>
        <w:numPr>
          <w:ilvl w:val="0"/>
          <w:numId w:val="50"/>
        </w:numPr>
        <w:jc w:val="both"/>
      </w:pPr>
      <w:r w:rsidRPr="00C057CD">
        <w:rPr>
          <w:b/>
        </w:rPr>
        <w:t xml:space="preserve">VWC has trained several staff who now have the capacity to respond to this greatly increased demand, but funds for prevention work in the next phase are limited and VWC has had to cut back on prevention work to meet the greatly increased demand for counselling, legal assistance </w:t>
      </w:r>
      <w:r w:rsidRPr="00E56CDF">
        <w:rPr>
          <w:b/>
        </w:rPr>
        <w:t>and protection from survivors</w:t>
      </w:r>
      <w:r w:rsidRPr="00E56CDF">
        <w:t>.</w:t>
      </w:r>
      <w:r w:rsidR="00C057CD" w:rsidRPr="00E56CDF">
        <w:t xml:space="preserve"> In its PDD for the next phase, VWC submitted </w:t>
      </w:r>
      <w:r w:rsidR="00800BDC" w:rsidRPr="00E56CDF">
        <w:t>both a core and</w:t>
      </w:r>
      <w:r w:rsidR="00C057CD" w:rsidRPr="00E56CDF">
        <w:t xml:space="preserve"> supplementary budget, but only the core program has been funded. An additional A$1.9</w:t>
      </w:r>
      <w:r w:rsidR="00800BDC" w:rsidRPr="00E56CDF">
        <w:t>3</w:t>
      </w:r>
      <w:r w:rsidR="00C057CD" w:rsidRPr="00E56CDF">
        <w:t xml:space="preserve"> million is needed</w:t>
      </w:r>
      <w:r w:rsidR="00800BDC" w:rsidRPr="00E56CDF">
        <w:t xml:space="preserve"> over 5 years</w:t>
      </w:r>
      <w:r w:rsidR="00C057CD" w:rsidRPr="00E56CDF">
        <w:t xml:space="preserve"> to enable VWC to meet these increasing needs and demands.</w:t>
      </w:r>
      <w:r w:rsidR="00EF1CB1" w:rsidRPr="00E56CDF">
        <w:br w:type="page"/>
      </w:r>
    </w:p>
    <w:p w:rsidR="00EF1CB1" w:rsidRDefault="00EF1CB1" w:rsidP="00EF1CB1">
      <w:pPr>
        <w:pStyle w:val="Heading1"/>
        <w:rPr>
          <w:rFonts w:ascii="Cambria" w:hAnsi="Cambria"/>
          <w:b/>
          <w:color w:val="auto"/>
        </w:rPr>
      </w:pPr>
      <w:bookmarkStart w:id="6" w:name="_Toc468191039"/>
      <w:r w:rsidRPr="00EF1CB1">
        <w:rPr>
          <w:rFonts w:ascii="Cambria" w:hAnsi="Cambria"/>
          <w:b/>
          <w:color w:val="auto"/>
        </w:rPr>
        <w:lastRenderedPageBreak/>
        <w:t>ACTIVITY SUMMARY</w:t>
      </w:r>
      <w:bookmarkEnd w:id="6"/>
    </w:p>
    <w:p w:rsidR="00EF1CB1" w:rsidRDefault="00EF1CB1" w:rsidP="00EF1CB1">
      <w:pPr>
        <w:pStyle w:val="Heading2"/>
        <w:spacing w:after="120"/>
        <w:rPr>
          <w:rFonts w:ascii="Cambria" w:hAnsi="Cambria"/>
          <w:b/>
          <w:i/>
          <w:color w:val="auto"/>
        </w:rPr>
      </w:pPr>
      <w:bookmarkStart w:id="7" w:name="_Toc468191040"/>
      <w:r w:rsidRPr="00EF1CB1">
        <w:rPr>
          <w:rFonts w:ascii="Cambria" w:hAnsi="Cambria"/>
          <w:b/>
          <w:i/>
          <w:color w:val="auto"/>
        </w:rPr>
        <w:t>1. Summary Data</w:t>
      </w:r>
      <w:bookmarkEnd w:id="7"/>
    </w:p>
    <w:p w:rsidR="00EF1CB1" w:rsidRPr="00EF1CB1" w:rsidRDefault="0009201F" w:rsidP="00C1210C">
      <w:pPr>
        <w:jc w:val="both"/>
      </w:pPr>
      <w:bookmarkStart w:id="8" w:name="Text7"/>
      <w:r>
        <w:t xml:space="preserve">The </w:t>
      </w:r>
      <w:r w:rsidR="00EF1CB1" w:rsidRPr="00EF1CB1">
        <w:t>long-term goal</w:t>
      </w:r>
      <w:r>
        <w:t xml:space="preserve"> of the Vanuatu Women’s Centre (VWC) national program</w:t>
      </w:r>
      <w:r w:rsidR="00EF1CB1" w:rsidRPr="00EF1CB1">
        <w:t xml:space="preserve"> is to eliminate violence against women and children throughout Vanuatu. The expected program outcome was effective prevention and response to violence against women and children. There were 5 components, each with an end-of-program outcome:</w:t>
      </w:r>
    </w:p>
    <w:p w:rsidR="00EF1CB1" w:rsidRPr="00EF1CB1" w:rsidRDefault="00EF1CB1" w:rsidP="00C1210C">
      <w:pPr>
        <w:numPr>
          <w:ilvl w:val="0"/>
          <w:numId w:val="1"/>
        </w:numPr>
        <w:jc w:val="both"/>
      </w:pPr>
      <w:r w:rsidRPr="00EF1CB1">
        <w:t xml:space="preserve">VWC Counselling, Legal Assistance and Support Services: </w:t>
      </w:r>
      <w:r w:rsidRPr="00EF1CB1">
        <w:rPr>
          <w:i/>
        </w:rPr>
        <w:t>Survivors are empowered, claim their rights, and access justice</w:t>
      </w:r>
    </w:p>
    <w:p w:rsidR="00EF1CB1" w:rsidRPr="00EF1CB1" w:rsidRDefault="00EF1CB1" w:rsidP="00C1210C">
      <w:pPr>
        <w:numPr>
          <w:ilvl w:val="0"/>
          <w:numId w:val="1"/>
        </w:numPr>
        <w:jc w:val="both"/>
      </w:pPr>
      <w:r w:rsidRPr="00EF1CB1">
        <w:t xml:space="preserve">Branches and Committees Against Violence Against Women (CAVAWs): </w:t>
      </w:r>
      <w:r w:rsidRPr="00EF1CB1">
        <w:rPr>
          <w:i/>
        </w:rPr>
        <w:t>Women and children throughout Vanuatu are accessing effective services on violence against women and children (VAWC)</w:t>
      </w:r>
    </w:p>
    <w:p w:rsidR="00EF1CB1" w:rsidRPr="00EF1CB1" w:rsidRDefault="00EF1CB1" w:rsidP="00C1210C">
      <w:pPr>
        <w:numPr>
          <w:ilvl w:val="0"/>
          <w:numId w:val="1"/>
        </w:numPr>
        <w:jc w:val="both"/>
      </w:pPr>
      <w:r w:rsidRPr="00EF1CB1">
        <w:t xml:space="preserve">VWC Community Education and Awareness: </w:t>
      </w:r>
      <w:r w:rsidRPr="00EF1CB1">
        <w:rPr>
          <w:i/>
        </w:rPr>
        <w:t>Increased community acceptance that VAWC is a violation of human rights</w:t>
      </w:r>
    </w:p>
    <w:p w:rsidR="00EF1CB1" w:rsidRPr="00EF1CB1" w:rsidRDefault="00EF1CB1" w:rsidP="00C1210C">
      <w:pPr>
        <w:numPr>
          <w:ilvl w:val="0"/>
          <w:numId w:val="1"/>
        </w:numPr>
        <w:jc w:val="both"/>
      </w:pPr>
      <w:r w:rsidRPr="00EF1CB1">
        <w:t xml:space="preserve">Human and Legal Rights Lobbying and Training and Male Advocacy: </w:t>
      </w:r>
      <w:r w:rsidRPr="00EF1CB1">
        <w:rPr>
          <w:i/>
        </w:rPr>
        <w:t>Government policy-makers, legislators and targeted institutions reduce discrimination and promote gender equality</w:t>
      </w:r>
    </w:p>
    <w:p w:rsidR="00EF1CB1" w:rsidRPr="0009201F" w:rsidRDefault="00EF1CB1" w:rsidP="00C1210C">
      <w:pPr>
        <w:numPr>
          <w:ilvl w:val="0"/>
          <w:numId w:val="1"/>
        </w:numPr>
        <w:jc w:val="both"/>
      </w:pPr>
      <w:r w:rsidRPr="00EF1CB1">
        <w:t xml:space="preserve">Management and Institutional Strengthening: </w:t>
      </w:r>
      <w:r w:rsidRPr="00EF1CB1">
        <w:rPr>
          <w:i/>
        </w:rPr>
        <w:t>VWC staff are effectively managing and coordinating the VWC Network’s prevention and response services</w:t>
      </w:r>
    </w:p>
    <w:p w:rsidR="0009201F" w:rsidRPr="00EF1CB1" w:rsidRDefault="0009201F" w:rsidP="0009201F"/>
    <w:p w:rsidR="00EF1CB1" w:rsidRPr="00A73151" w:rsidRDefault="00EF1CB1" w:rsidP="0009201F">
      <w:pPr>
        <w:pStyle w:val="Heading3"/>
        <w:spacing w:before="0"/>
        <w:rPr>
          <w:rFonts w:asciiTheme="minorHAnsi" w:hAnsiTheme="minorHAnsi"/>
          <w:b/>
          <w:color w:val="auto"/>
          <w:sz w:val="22"/>
          <w:szCs w:val="22"/>
          <w:lang w:eastAsia="en-US"/>
        </w:rPr>
      </w:pPr>
      <w:bookmarkStart w:id="9" w:name="_Toc468191041"/>
      <w:bookmarkEnd w:id="8"/>
      <w:r w:rsidRPr="00A73151">
        <w:rPr>
          <w:rFonts w:asciiTheme="minorHAnsi" w:hAnsiTheme="minorHAnsi"/>
          <w:b/>
          <w:color w:val="auto"/>
          <w:sz w:val="22"/>
          <w:szCs w:val="22"/>
          <w:lang w:eastAsia="en-US"/>
        </w:rPr>
        <w:t xml:space="preserve">Table 1: Summary </w:t>
      </w:r>
      <w:r w:rsidR="0037228C">
        <w:rPr>
          <w:rFonts w:asciiTheme="minorHAnsi" w:hAnsiTheme="minorHAnsi"/>
          <w:b/>
          <w:color w:val="auto"/>
          <w:sz w:val="22"/>
          <w:szCs w:val="22"/>
          <w:lang w:eastAsia="en-US"/>
        </w:rPr>
        <w:t>D</w:t>
      </w:r>
      <w:r w:rsidRPr="00A73151">
        <w:rPr>
          <w:rFonts w:asciiTheme="minorHAnsi" w:hAnsiTheme="minorHAnsi"/>
          <w:b/>
          <w:color w:val="auto"/>
          <w:sz w:val="22"/>
          <w:szCs w:val="22"/>
          <w:lang w:eastAsia="en-US"/>
        </w:rPr>
        <w:t>ata</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1"/>
        <w:gridCol w:w="5155"/>
      </w:tblGrid>
      <w:tr w:rsidR="00EF1CB1" w:rsidRPr="004D0277" w:rsidTr="009B4A83">
        <w:tc>
          <w:tcPr>
            <w:tcW w:w="2141" w:type="pct"/>
            <w:shd w:val="clear" w:color="auto" w:fill="auto"/>
          </w:tcPr>
          <w:p w:rsidR="00EF1CB1" w:rsidRPr="004D0277" w:rsidRDefault="00EF1CB1" w:rsidP="009B4A83">
            <w:pPr>
              <w:widowControl w:val="0"/>
              <w:overflowPunct w:val="0"/>
              <w:autoSpaceDE w:val="0"/>
              <w:autoSpaceDN w:val="0"/>
              <w:adjustRightInd w:val="0"/>
              <w:textAlignment w:val="baseline"/>
              <w:rPr>
                <w:rFonts w:ascii="Calibri" w:hAnsi="Calibri" w:cs="Calibri"/>
                <w:b/>
                <w:bCs/>
              </w:rPr>
            </w:pPr>
            <w:r w:rsidRPr="004D0277">
              <w:rPr>
                <w:rFonts w:ascii="Calibri" w:hAnsi="Calibri" w:cs="Calibri"/>
                <w:b/>
                <w:bCs/>
              </w:rPr>
              <w:t>Implementing agency</w:t>
            </w:r>
          </w:p>
        </w:tc>
        <w:tc>
          <w:tcPr>
            <w:tcW w:w="2859" w:type="pct"/>
            <w:shd w:val="clear" w:color="auto" w:fill="auto"/>
          </w:tcPr>
          <w:p w:rsidR="00EF1CB1" w:rsidRPr="004D0277" w:rsidRDefault="00EF1CB1" w:rsidP="009B4A83">
            <w:pPr>
              <w:widowControl w:val="0"/>
              <w:overflowPunct w:val="0"/>
              <w:autoSpaceDE w:val="0"/>
              <w:autoSpaceDN w:val="0"/>
              <w:adjustRightInd w:val="0"/>
              <w:textAlignment w:val="baseline"/>
              <w:rPr>
                <w:rFonts w:ascii="Calibri" w:hAnsi="Calibri" w:cs="Calibri"/>
              </w:rPr>
            </w:pPr>
            <w:r w:rsidRPr="004D0277">
              <w:rPr>
                <w:rFonts w:ascii="Calibri" w:hAnsi="Calibri" w:cs="Calibri"/>
              </w:rPr>
              <w:t>Vanuatu Women’s Centre (VWC)</w:t>
            </w:r>
          </w:p>
        </w:tc>
      </w:tr>
      <w:tr w:rsidR="00EF1CB1" w:rsidRPr="004D0277" w:rsidTr="009B4A83">
        <w:tc>
          <w:tcPr>
            <w:tcW w:w="2141" w:type="pct"/>
            <w:tcBorders>
              <w:bottom w:val="single" w:sz="4" w:space="0" w:color="auto"/>
            </w:tcBorders>
            <w:shd w:val="clear" w:color="auto" w:fill="auto"/>
          </w:tcPr>
          <w:p w:rsidR="00EF1CB1" w:rsidRPr="004D0277" w:rsidRDefault="00EF1CB1" w:rsidP="009B4A83">
            <w:pPr>
              <w:widowControl w:val="0"/>
              <w:overflowPunct w:val="0"/>
              <w:autoSpaceDE w:val="0"/>
              <w:autoSpaceDN w:val="0"/>
              <w:adjustRightInd w:val="0"/>
              <w:textAlignment w:val="baseline"/>
              <w:rPr>
                <w:rFonts w:ascii="Calibri" w:hAnsi="Calibri" w:cs="Calibri"/>
                <w:b/>
                <w:bCs/>
              </w:rPr>
            </w:pPr>
            <w:r w:rsidRPr="004D0277">
              <w:rPr>
                <w:rFonts w:ascii="Calibri" w:hAnsi="Calibri" w:cs="Calibri"/>
                <w:b/>
                <w:bCs/>
              </w:rPr>
              <w:t>Activity location</w:t>
            </w:r>
          </w:p>
        </w:tc>
        <w:tc>
          <w:tcPr>
            <w:tcW w:w="2859" w:type="pct"/>
            <w:tcBorders>
              <w:bottom w:val="single" w:sz="4" w:space="0" w:color="auto"/>
            </w:tcBorders>
            <w:shd w:val="clear" w:color="auto" w:fill="auto"/>
          </w:tcPr>
          <w:p w:rsidR="00EF1CB1" w:rsidRPr="004D0277" w:rsidRDefault="00EF1CB1" w:rsidP="009B4A83">
            <w:pPr>
              <w:widowControl w:val="0"/>
              <w:overflowPunct w:val="0"/>
              <w:autoSpaceDE w:val="0"/>
              <w:autoSpaceDN w:val="0"/>
              <w:adjustRightInd w:val="0"/>
              <w:textAlignment w:val="baseline"/>
              <w:rPr>
                <w:rFonts w:ascii="Calibri" w:hAnsi="Calibri" w:cs="Calibri"/>
              </w:rPr>
            </w:pPr>
            <w:r w:rsidRPr="004D0277">
              <w:rPr>
                <w:rFonts w:ascii="Calibri" w:hAnsi="Calibri" w:cs="Calibri"/>
              </w:rPr>
              <w:t>All provinces of Vanuatu (see map)</w:t>
            </w:r>
          </w:p>
        </w:tc>
      </w:tr>
      <w:tr w:rsidR="00EF1CB1" w:rsidRPr="004D0277" w:rsidTr="009B4A83">
        <w:tc>
          <w:tcPr>
            <w:tcW w:w="2141" w:type="pct"/>
            <w:tcBorders>
              <w:bottom w:val="nil"/>
            </w:tcBorders>
            <w:shd w:val="clear" w:color="auto" w:fill="auto"/>
          </w:tcPr>
          <w:p w:rsidR="00EF1CB1" w:rsidRPr="004D0277" w:rsidRDefault="00EF1CB1" w:rsidP="009B4A83">
            <w:pPr>
              <w:widowControl w:val="0"/>
              <w:overflowPunct w:val="0"/>
              <w:autoSpaceDE w:val="0"/>
              <w:autoSpaceDN w:val="0"/>
              <w:adjustRightInd w:val="0"/>
              <w:textAlignment w:val="baseline"/>
              <w:rPr>
                <w:rFonts w:ascii="Calibri" w:hAnsi="Calibri" w:cs="Calibri"/>
                <w:b/>
                <w:bCs/>
              </w:rPr>
            </w:pPr>
            <w:r w:rsidRPr="004D0277">
              <w:rPr>
                <w:rFonts w:ascii="Calibri" w:hAnsi="Calibri" w:cs="Calibri"/>
                <w:b/>
                <w:bCs/>
              </w:rPr>
              <w:t>Key dates</w:t>
            </w:r>
          </w:p>
        </w:tc>
        <w:tc>
          <w:tcPr>
            <w:tcW w:w="2859" w:type="pct"/>
            <w:vMerge w:val="restart"/>
            <w:tcBorders>
              <w:bottom w:val="dotDash" w:sz="4" w:space="0" w:color="auto"/>
            </w:tcBorders>
            <w:shd w:val="clear" w:color="auto" w:fill="auto"/>
          </w:tcPr>
          <w:p w:rsidR="00EF1CB1" w:rsidRDefault="00EF1CB1" w:rsidP="009B4A83">
            <w:pPr>
              <w:widowControl w:val="0"/>
              <w:overflowPunct w:val="0"/>
              <w:autoSpaceDE w:val="0"/>
              <w:autoSpaceDN w:val="0"/>
              <w:adjustRightInd w:val="0"/>
              <w:textAlignment w:val="baseline"/>
              <w:rPr>
                <w:rFonts w:ascii="Calibri" w:hAnsi="Calibri" w:cs="Calibri"/>
              </w:rPr>
            </w:pPr>
          </w:p>
          <w:p w:rsidR="00EF1CB1" w:rsidRPr="004D0277" w:rsidRDefault="00EF1CB1" w:rsidP="00C1210C">
            <w:pPr>
              <w:widowControl w:val="0"/>
              <w:overflowPunct w:val="0"/>
              <w:autoSpaceDE w:val="0"/>
              <w:autoSpaceDN w:val="0"/>
              <w:adjustRightInd w:val="0"/>
              <w:textAlignment w:val="baseline"/>
              <w:rPr>
                <w:rFonts w:ascii="Calibri" w:hAnsi="Calibri" w:cs="Calibri"/>
              </w:rPr>
            </w:pPr>
            <w:r>
              <w:rPr>
                <w:rFonts w:ascii="Calibri" w:hAnsi="Calibri" w:cs="Calibri"/>
              </w:rPr>
              <w:t xml:space="preserve">August 2011 (CAVAWs, male advocates, all VWC </w:t>
            </w:r>
            <w:r w:rsidR="00C1210C">
              <w:rPr>
                <w:rFonts w:ascii="Calibri" w:hAnsi="Calibri" w:cs="Calibri"/>
              </w:rPr>
              <w:t>and</w:t>
            </w:r>
            <w:r>
              <w:rPr>
                <w:rFonts w:ascii="Calibri" w:hAnsi="Calibri" w:cs="Calibri"/>
              </w:rPr>
              <w:t xml:space="preserve"> Branch staff </w:t>
            </w:r>
            <w:r w:rsidR="00C1210C">
              <w:rPr>
                <w:rFonts w:ascii="Calibri" w:hAnsi="Calibri" w:cs="Calibri"/>
              </w:rPr>
              <w:t>and</w:t>
            </w:r>
            <w:r>
              <w:rPr>
                <w:rFonts w:ascii="Calibri" w:hAnsi="Calibri" w:cs="Calibri"/>
              </w:rPr>
              <w:t xml:space="preserve"> one trustee); September 2011 (VWC </w:t>
            </w:r>
            <w:r w:rsidR="00C1210C">
              <w:rPr>
                <w:rFonts w:ascii="Calibri" w:hAnsi="Calibri" w:cs="Calibri"/>
              </w:rPr>
              <w:t>and</w:t>
            </w:r>
            <w:r>
              <w:rPr>
                <w:rFonts w:ascii="Calibri" w:hAnsi="Calibri" w:cs="Calibri"/>
              </w:rPr>
              <w:t xml:space="preserve"> Branch staff);November 2011 (National Conference including Chiefs, DOWA, police, provincial government </w:t>
            </w:r>
            <w:r w:rsidR="00C1210C">
              <w:rPr>
                <w:rFonts w:ascii="Calibri" w:hAnsi="Calibri" w:cs="Calibri"/>
              </w:rPr>
              <w:t>and</w:t>
            </w:r>
            <w:r>
              <w:rPr>
                <w:rFonts w:ascii="Calibri" w:hAnsi="Calibri" w:cs="Calibri"/>
              </w:rPr>
              <w:t xml:space="preserve"> health stakeholders)</w:t>
            </w:r>
          </w:p>
        </w:tc>
      </w:tr>
      <w:tr w:rsidR="00EF1CB1" w:rsidRPr="004D0277" w:rsidTr="009B4A83">
        <w:trPr>
          <w:trHeight w:val="1273"/>
        </w:trPr>
        <w:tc>
          <w:tcPr>
            <w:tcW w:w="2141" w:type="pct"/>
            <w:vMerge w:val="restart"/>
            <w:tcBorders>
              <w:top w:val="nil"/>
              <w:bottom w:val="dotDash" w:sz="4" w:space="0" w:color="auto"/>
            </w:tcBorders>
            <w:shd w:val="clear" w:color="auto" w:fill="auto"/>
          </w:tcPr>
          <w:p w:rsidR="00EF1CB1" w:rsidRDefault="00EF1CB1" w:rsidP="00EF1CB1">
            <w:pPr>
              <w:widowControl w:val="0"/>
              <w:numPr>
                <w:ilvl w:val="0"/>
                <w:numId w:val="2"/>
              </w:numPr>
              <w:overflowPunct w:val="0"/>
              <w:autoSpaceDE w:val="0"/>
              <w:autoSpaceDN w:val="0"/>
              <w:adjustRightInd w:val="0"/>
              <w:textAlignment w:val="baseline"/>
              <w:rPr>
                <w:rFonts w:ascii="Calibri" w:hAnsi="Calibri" w:cs="Calibri"/>
              </w:rPr>
            </w:pPr>
            <w:r>
              <w:rPr>
                <w:rFonts w:ascii="Calibri" w:hAnsi="Calibri" w:cs="Calibri"/>
              </w:rPr>
              <w:t>VWC consultations on the p</w:t>
            </w:r>
            <w:r w:rsidRPr="004D0277">
              <w:rPr>
                <w:rFonts w:ascii="Calibri" w:hAnsi="Calibri" w:cs="Calibri"/>
              </w:rPr>
              <w:t xml:space="preserve">rogram design </w:t>
            </w:r>
            <w:r>
              <w:rPr>
                <w:rFonts w:ascii="Calibri" w:hAnsi="Calibri" w:cs="Calibri"/>
              </w:rPr>
              <w:t>with VWC Network and other stakeholders</w:t>
            </w:r>
            <w:r w:rsidRPr="004D0277">
              <w:rPr>
                <w:rFonts w:ascii="Calibri" w:hAnsi="Calibri" w:cs="Calibri"/>
              </w:rPr>
              <w:t>:</w:t>
            </w:r>
          </w:p>
          <w:p w:rsidR="00EF1CB1" w:rsidRDefault="00EF1CB1" w:rsidP="009B4A83">
            <w:pPr>
              <w:widowControl w:val="0"/>
              <w:overflowPunct w:val="0"/>
              <w:autoSpaceDE w:val="0"/>
              <w:autoSpaceDN w:val="0"/>
              <w:adjustRightInd w:val="0"/>
              <w:textAlignment w:val="baseline"/>
              <w:rPr>
                <w:rFonts w:ascii="Calibri" w:hAnsi="Calibri" w:cs="Calibri"/>
              </w:rPr>
            </w:pPr>
          </w:p>
          <w:p w:rsidR="00EF1CB1" w:rsidRDefault="00EF1CB1" w:rsidP="009B4A83">
            <w:pPr>
              <w:widowControl w:val="0"/>
              <w:overflowPunct w:val="0"/>
              <w:autoSpaceDE w:val="0"/>
              <w:autoSpaceDN w:val="0"/>
              <w:adjustRightInd w:val="0"/>
              <w:textAlignment w:val="baseline"/>
              <w:rPr>
                <w:rFonts w:ascii="Calibri" w:hAnsi="Calibri" w:cs="Calibri"/>
              </w:rPr>
            </w:pPr>
          </w:p>
          <w:p w:rsidR="00EF1CB1" w:rsidRPr="004D0277" w:rsidRDefault="00EF1CB1" w:rsidP="00EF1CB1">
            <w:pPr>
              <w:widowControl w:val="0"/>
              <w:numPr>
                <w:ilvl w:val="0"/>
                <w:numId w:val="2"/>
              </w:numPr>
              <w:overflowPunct w:val="0"/>
              <w:autoSpaceDE w:val="0"/>
              <w:autoSpaceDN w:val="0"/>
              <w:adjustRightInd w:val="0"/>
              <w:textAlignment w:val="baseline"/>
              <w:rPr>
                <w:rFonts w:ascii="Calibri" w:hAnsi="Calibri" w:cs="Calibri"/>
              </w:rPr>
            </w:pPr>
            <w:r w:rsidRPr="004D0277">
              <w:rPr>
                <w:rFonts w:ascii="Calibri" w:hAnsi="Calibri" w:cs="Calibri"/>
              </w:rPr>
              <w:t>Concept paper:</w:t>
            </w:r>
          </w:p>
          <w:p w:rsidR="00EF1CB1" w:rsidRDefault="00EF1CB1" w:rsidP="00EF1CB1">
            <w:pPr>
              <w:widowControl w:val="0"/>
              <w:numPr>
                <w:ilvl w:val="0"/>
                <w:numId w:val="2"/>
              </w:numPr>
              <w:overflowPunct w:val="0"/>
              <w:autoSpaceDE w:val="0"/>
              <w:autoSpaceDN w:val="0"/>
              <w:adjustRightInd w:val="0"/>
              <w:textAlignment w:val="baseline"/>
              <w:rPr>
                <w:rFonts w:ascii="Calibri" w:hAnsi="Calibri" w:cs="Calibri"/>
              </w:rPr>
            </w:pPr>
            <w:r w:rsidRPr="004D0277">
              <w:rPr>
                <w:rFonts w:ascii="Calibri" w:hAnsi="Calibri" w:cs="Calibri"/>
              </w:rPr>
              <w:t>AusAID review of Concept Paper:</w:t>
            </w:r>
          </w:p>
          <w:p w:rsidR="00EF1CB1" w:rsidRPr="004D0277" w:rsidRDefault="00EF1CB1" w:rsidP="00EF1CB1">
            <w:pPr>
              <w:widowControl w:val="0"/>
              <w:numPr>
                <w:ilvl w:val="0"/>
                <w:numId w:val="2"/>
              </w:numPr>
              <w:overflowPunct w:val="0"/>
              <w:autoSpaceDE w:val="0"/>
              <w:autoSpaceDN w:val="0"/>
              <w:adjustRightInd w:val="0"/>
              <w:textAlignment w:val="baseline"/>
              <w:rPr>
                <w:rFonts w:ascii="Calibri" w:hAnsi="Calibri" w:cs="Calibri"/>
              </w:rPr>
            </w:pPr>
            <w:r>
              <w:rPr>
                <w:rFonts w:ascii="Calibri" w:hAnsi="Calibri" w:cs="Calibri"/>
              </w:rPr>
              <w:t>Program design workshop</w:t>
            </w:r>
          </w:p>
          <w:p w:rsidR="00EF1CB1" w:rsidRPr="004D0277" w:rsidRDefault="00EF1CB1" w:rsidP="00EF1CB1">
            <w:pPr>
              <w:widowControl w:val="0"/>
              <w:numPr>
                <w:ilvl w:val="0"/>
                <w:numId w:val="2"/>
              </w:numPr>
              <w:overflowPunct w:val="0"/>
              <w:autoSpaceDE w:val="0"/>
              <w:autoSpaceDN w:val="0"/>
              <w:adjustRightInd w:val="0"/>
              <w:textAlignment w:val="baseline"/>
              <w:rPr>
                <w:rFonts w:ascii="Calibri" w:hAnsi="Calibri" w:cs="Calibri"/>
              </w:rPr>
            </w:pPr>
            <w:r w:rsidRPr="004D0277">
              <w:rPr>
                <w:rFonts w:ascii="Calibri" w:hAnsi="Calibri" w:cs="Calibri"/>
              </w:rPr>
              <w:t>Draft Program Design Document (PDD):</w:t>
            </w:r>
          </w:p>
          <w:p w:rsidR="00EF1CB1" w:rsidRPr="004D0277" w:rsidRDefault="00EF1CB1" w:rsidP="00EF1CB1">
            <w:pPr>
              <w:widowControl w:val="0"/>
              <w:numPr>
                <w:ilvl w:val="0"/>
                <w:numId w:val="2"/>
              </w:numPr>
              <w:overflowPunct w:val="0"/>
              <w:autoSpaceDE w:val="0"/>
              <w:autoSpaceDN w:val="0"/>
              <w:adjustRightInd w:val="0"/>
              <w:textAlignment w:val="baseline"/>
              <w:rPr>
                <w:rFonts w:ascii="Calibri" w:hAnsi="Calibri" w:cs="Calibri"/>
              </w:rPr>
            </w:pPr>
            <w:r w:rsidRPr="004D0277">
              <w:rPr>
                <w:rFonts w:ascii="Calibri" w:hAnsi="Calibri" w:cs="Calibri"/>
              </w:rPr>
              <w:t>AusAID</w:t>
            </w:r>
            <w:r w:rsidR="00C1210C">
              <w:rPr>
                <w:rFonts w:ascii="Calibri" w:hAnsi="Calibri" w:cs="Calibri"/>
              </w:rPr>
              <w:t xml:space="preserve"> </w:t>
            </w:r>
            <w:r>
              <w:rPr>
                <w:rFonts w:ascii="Calibri" w:hAnsi="Calibri" w:cs="Calibri"/>
              </w:rPr>
              <w:t>peer review</w:t>
            </w:r>
            <w:r w:rsidRPr="004D0277">
              <w:rPr>
                <w:rFonts w:ascii="Calibri" w:hAnsi="Calibri" w:cs="Calibri"/>
              </w:rPr>
              <w:t xml:space="preserve"> of draft </w:t>
            </w:r>
            <w:r>
              <w:rPr>
                <w:rFonts w:ascii="Calibri" w:hAnsi="Calibri" w:cs="Calibri"/>
              </w:rPr>
              <w:t xml:space="preserve">program </w:t>
            </w:r>
            <w:r w:rsidRPr="004D0277">
              <w:rPr>
                <w:rFonts w:ascii="Calibri" w:hAnsi="Calibri" w:cs="Calibri"/>
              </w:rPr>
              <w:t>design:</w:t>
            </w:r>
          </w:p>
          <w:p w:rsidR="00EF1CB1" w:rsidRPr="00F068D2" w:rsidRDefault="00EF1CB1" w:rsidP="00EF1CB1">
            <w:pPr>
              <w:widowControl w:val="0"/>
              <w:numPr>
                <w:ilvl w:val="0"/>
                <w:numId w:val="2"/>
              </w:numPr>
              <w:overflowPunct w:val="0"/>
              <w:autoSpaceDE w:val="0"/>
              <w:autoSpaceDN w:val="0"/>
              <w:adjustRightInd w:val="0"/>
              <w:textAlignment w:val="baseline"/>
              <w:rPr>
                <w:rFonts w:ascii="Calibri" w:hAnsi="Calibri" w:cs="Calibri"/>
              </w:rPr>
            </w:pPr>
            <w:r>
              <w:rPr>
                <w:rFonts w:ascii="Calibri" w:hAnsi="Calibri" w:cs="Calibri"/>
              </w:rPr>
              <w:t>Final</w:t>
            </w:r>
            <w:r w:rsidRPr="004D0277">
              <w:rPr>
                <w:rFonts w:ascii="Calibri" w:hAnsi="Calibri" w:cs="Calibri"/>
              </w:rPr>
              <w:t xml:space="preserve"> PDD:</w:t>
            </w:r>
          </w:p>
        </w:tc>
        <w:tc>
          <w:tcPr>
            <w:tcW w:w="2859" w:type="pct"/>
            <w:vMerge/>
            <w:tcBorders>
              <w:bottom w:val="dotDash" w:sz="4" w:space="0" w:color="auto"/>
            </w:tcBorders>
            <w:shd w:val="clear" w:color="auto" w:fill="auto"/>
          </w:tcPr>
          <w:p w:rsidR="00EF1CB1" w:rsidRPr="004D0277" w:rsidRDefault="00EF1CB1" w:rsidP="009B4A83">
            <w:pPr>
              <w:widowControl w:val="0"/>
              <w:overflowPunct w:val="0"/>
              <w:autoSpaceDE w:val="0"/>
              <w:autoSpaceDN w:val="0"/>
              <w:adjustRightInd w:val="0"/>
              <w:textAlignment w:val="baseline"/>
              <w:rPr>
                <w:rFonts w:ascii="Calibri" w:hAnsi="Calibri" w:cs="Calibri"/>
              </w:rPr>
            </w:pPr>
          </w:p>
        </w:tc>
      </w:tr>
      <w:tr w:rsidR="00EF1CB1" w:rsidRPr="004D0277" w:rsidTr="009B4A83">
        <w:trPr>
          <w:trHeight w:val="2089"/>
        </w:trPr>
        <w:tc>
          <w:tcPr>
            <w:tcW w:w="2141" w:type="pct"/>
            <w:vMerge/>
            <w:tcBorders>
              <w:bottom w:val="dotDash" w:sz="4" w:space="0" w:color="auto"/>
            </w:tcBorders>
            <w:shd w:val="clear" w:color="auto" w:fill="auto"/>
          </w:tcPr>
          <w:p w:rsidR="00EF1CB1" w:rsidRDefault="00EF1CB1" w:rsidP="00EF1CB1">
            <w:pPr>
              <w:widowControl w:val="0"/>
              <w:numPr>
                <w:ilvl w:val="0"/>
                <w:numId w:val="2"/>
              </w:numPr>
              <w:overflowPunct w:val="0"/>
              <w:autoSpaceDE w:val="0"/>
              <w:autoSpaceDN w:val="0"/>
              <w:adjustRightInd w:val="0"/>
              <w:textAlignment w:val="baseline"/>
              <w:rPr>
                <w:rFonts w:ascii="Calibri" w:hAnsi="Calibri" w:cs="Calibri"/>
              </w:rPr>
            </w:pPr>
          </w:p>
        </w:tc>
        <w:tc>
          <w:tcPr>
            <w:tcW w:w="2859" w:type="pct"/>
            <w:tcBorders>
              <w:top w:val="dotDash" w:sz="4" w:space="0" w:color="auto"/>
              <w:bottom w:val="dotDash" w:sz="4" w:space="0" w:color="auto"/>
            </w:tcBorders>
            <w:shd w:val="clear" w:color="auto" w:fill="auto"/>
          </w:tcPr>
          <w:p w:rsidR="00EF1CB1" w:rsidRPr="004D0277" w:rsidRDefault="00EF1CB1" w:rsidP="009B4A83">
            <w:pPr>
              <w:widowControl w:val="0"/>
              <w:overflowPunct w:val="0"/>
              <w:autoSpaceDE w:val="0"/>
              <w:autoSpaceDN w:val="0"/>
              <w:adjustRightInd w:val="0"/>
              <w:textAlignment w:val="baseline"/>
              <w:rPr>
                <w:rFonts w:ascii="Calibri" w:hAnsi="Calibri" w:cs="Calibri"/>
              </w:rPr>
            </w:pPr>
            <w:r>
              <w:rPr>
                <w:rFonts w:ascii="Calibri" w:hAnsi="Calibri" w:cs="Calibri"/>
              </w:rPr>
              <w:t>October 2011</w:t>
            </w:r>
          </w:p>
          <w:p w:rsidR="00EF1CB1" w:rsidRPr="004D0277" w:rsidRDefault="00EF1CB1" w:rsidP="009B4A83">
            <w:pPr>
              <w:widowControl w:val="0"/>
              <w:overflowPunct w:val="0"/>
              <w:autoSpaceDE w:val="0"/>
              <w:autoSpaceDN w:val="0"/>
              <w:adjustRightInd w:val="0"/>
              <w:textAlignment w:val="baseline"/>
              <w:rPr>
                <w:rFonts w:ascii="Calibri" w:hAnsi="Calibri" w:cs="Calibri"/>
              </w:rPr>
            </w:pPr>
            <w:r w:rsidRPr="004D0277">
              <w:rPr>
                <w:rFonts w:ascii="Calibri" w:hAnsi="Calibri" w:cs="Calibri"/>
              </w:rPr>
              <w:t>January 20</w:t>
            </w:r>
            <w:r>
              <w:rPr>
                <w:rFonts w:ascii="Calibri" w:hAnsi="Calibri" w:cs="Calibri"/>
              </w:rPr>
              <w:t>12</w:t>
            </w:r>
          </w:p>
          <w:p w:rsidR="00EF1CB1" w:rsidRDefault="00EF1CB1" w:rsidP="009B4A83">
            <w:pPr>
              <w:widowControl w:val="0"/>
              <w:overflowPunct w:val="0"/>
              <w:autoSpaceDE w:val="0"/>
              <w:autoSpaceDN w:val="0"/>
              <w:adjustRightInd w:val="0"/>
              <w:textAlignment w:val="baseline"/>
              <w:rPr>
                <w:rFonts w:ascii="Calibri" w:hAnsi="Calibri" w:cs="Calibri"/>
              </w:rPr>
            </w:pPr>
            <w:r>
              <w:rPr>
                <w:rFonts w:ascii="Calibri" w:hAnsi="Calibri" w:cs="Calibri"/>
              </w:rPr>
              <w:t>February 2012</w:t>
            </w:r>
          </w:p>
          <w:p w:rsidR="00EF1CB1" w:rsidRPr="004D0277" w:rsidRDefault="00EF1CB1" w:rsidP="009B4A83">
            <w:pPr>
              <w:widowControl w:val="0"/>
              <w:overflowPunct w:val="0"/>
              <w:autoSpaceDE w:val="0"/>
              <w:autoSpaceDN w:val="0"/>
              <w:adjustRightInd w:val="0"/>
              <w:textAlignment w:val="baseline"/>
              <w:rPr>
                <w:rFonts w:ascii="Calibri" w:hAnsi="Calibri" w:cs="Calibri"/>
              </w:rPr>
            </w:pPr>
            <w:r w:rsidRPr="004D0277">
              <w:rPr>
                <w:rFonts w:ascii="Calibri" w:hAnsi="Calibri" w:cs="Calibri"/>
              </w:rPr>
              <w:t>March 20</w:t>
            </w:r>
            <w:r>
              <w:rPr>
                <w:rFonts w:ascii="Calibri" w:hAnsi="Calibri" w:cs="Calibri"/>
              </w:rPr>
              <w:t>12</w:t>
            </w:r>
          </w:p>
          <w:p w:rsidR="00EF1CB1" w:rsidRDefault="00EF1CB1" w:rsidP="009B4A83">
            <w:pPr>
              <w:widowControl w:val="0"/>
              <w:overflowPunct w:val="0"/>
              <w:autoSpaceDE w:val="0"/>
              <w:autoSpaceDN w:val="0"/>
              <w:adjustRightInd w:val="0"/>
              <w:textAlignment w:val="baseline"/>
              <w:rPr>
                <w:rFonts w:ascii="Calibri" w:hAnsi="Calibri" w:cs="Calibri"/>
              </w:rPr>
            </w:pPr>
          </w:p>
          <w:p w:rsidR="00EF1CB1" w:rsidRPr="004D0277" w:rsidRDefault="00EF1CB1" w:rsidP="009B4A83">
            <w:pPr>
              <w:widowControl w:val="0"/>
              <w:overflowPunct w:val="0"/>
              <w:autoSpaceDE w:val="0"/>
              <w:autoSpaceDN w:val="0"/>
              <w:adjustRightInd w:val="0"/>
              <w:textAlignment w:val="baseline"/>
              <w:rPr>
                <w:rFonts w:ascii="Calibri" w:hAnsi="Calibri" w:cs="Calibri"/>
              </w:rPr>
            </w:pPr>
            <w:r>
              <w:rPr>
                <w:rFonts w:ascii="Calibri" w:hAnsi="Calibri" w:cs="Calibri"/>
              </w:rPr>
              <w:t>May</w:t>
            </w:r>
            <w:r w:rsidRPr="004D0277">
              <w:rPr>
                <w:rFonts w:ascii="Calibri" w:hAnsi="Calibri" w:cs="Calibri"/>
              </w:rPr>
              <w:t xml:space="preserve"> 20</w:t>
            </w:r>
            <w:r>
              <w:rPr>
                <w:rFonts w:ascii="Calibri" w:hAnsi="Calibri" w:cs="Calibri"/>
              </w:rPr>
              <w:t>12</w:t>
            </w:r>
          </w:p>
          <w:p w:rsidR="00EF1CB1" w:rsidRDefault="00EF1CB1" w:rsidP="009B4A83">
            <w:pPr>
              <w:widowControl w:val="0"/>
              <w:overflowPunct w:val="0"/>
              <w:autoSpaceDE w:val="0"/>
              <w:autoSpaceDN w:val="0"/>
              <w:adjustRightInd w:val="0"/>
              <w:textAlignment w:val="baseline"/>
              <w:rPr>
                <w:rFonts w:ascii="Calibri" w:hAnsi="Calibri" w:cs="Calibri"/>
              </w:rPr>
            </w:pPr>
          </w:p>
          <w:p w:rsidR="00EF1CB1" w:rsidRPr="004D0277" w:rsidRDefault="00EF1CB1" w:rsidP="009B4A83">
            <w:pPr>
              <w:widowControl w:val="0"/>
              <w:overflowPunct w:val="0"/>
              <w:autoSpaceDE w:val="0"/>
              <w:autoSpaceDN w:val="0"/>
              <w:adjustRightInd w:val="0"/>
              <w:textAlignment w:val="baseline"/>
              <w:rPr>
                <w:rFonts w:ascii="Calibri" w:hAnsi="Calibri" w:cs="Calibri"/>
              </w:rPr>
            </w:pPr>
            <w:r w:rsidRPr="004D0277">
              <w:rPr>
                <w:rFonts w:ascii="Calibri" w:hAnsi="Calibri" w:cs="Calibri"/>
              </w:rPr>
              <w:t>June 20</w:t>
            </w:r>
            <w:r>
              <w:rPr>
                <w:rFonts w:ascii="Calibri" w:hAnsi="Calibri" w:cs="Calibri"/>
              </w:rPr>
              <w:t>12</w:t>
            </w:r>
          </w:p>
        </w:tc>
      </w:tr>
      <w:tr w:rsidR="00EF1CB1" w:rsidRPr="004D0277" w:rsidTr="009B4A83">
        <w:tc>
          <w:tcPr>
            <w:tcW w:w="2141" w:type="pct"/>
            <w:tcBorders>
              <w:top w:val="dotDash" w:sz="4" w:space="0" w:color="auto"/>
              <w:bottom w:val="nil"/>
            </w:tcBorders>
            <w:shd w:val="clear" w:color="auto" w:fill="auto"/>
          </w:tcPr>
          <w:p w:rsidR="00EF1CB1" w:rsidRPr="004D0277" w:rsidRDefault="00EF1CB1" w:rsidP="00EF1CB1">
            <w:pPr>
              <w:widowControl w:val="0"/>
              <w:numPr>
                <w:ilvl w:val="0"/>
                <w:numId w:val="2"/>
              </w:numPr>
              <w:overflowPunct w:val="0"/>
              <w:autoSpaceDE w:val="0"/>
              <w:autoSpaceDN w:val="0"/>
              <w:adjustRightInd w:val="0"/>
              <w:textAlignment w:val="baseline"/>
              <w:rPr>
                <w:rFonts w:ascii="Calibri" w:hAnsi="Calibri" w:cs="Calibri"/>
              </w:rPr>
            </w:pPr>
            <w:r w:rsidRPr="004D0277">
              <w:rPr>
                <w:rFonts w:ascii="Calibri" w:hAnsi="Calibri" w:cs="Calibri"/>
              </w:rPr>
              <w:t>Program commencement:</w:t>
            </w:r>
          </w:p>
        </w:tc>
        <w:tc>
          <w:tcPr>
            <w:tcW w:w="2859" w:type="pct"/>
            <w:tcBorders>
              <w:top w:val="dotDash" w:sz="4" w:space="0" w:color="auto"/>
              <w:bottom w:val="nil"/>
            </w:tcBorders>
            <w:shd w:val="clear" w:color="auto" w:fill="auto"/>
          </w:tcPr>
          <w:p w:rsidR="00EF1CB1" w:rsidRPr="004D0277" w:rsidRDefault="00EF1CB1" w:rsidP="009B4A83">
            <w:pPr>
              <w:widowControl w:val="0"/>
              <w:overflowPunct w:val="0"/>
              <w:autoSpaceDE w:val="0"/>
              <w:autoSpaceDN w:val="0"/>
              <w:adjustRightInd w:val="0"/>
              <w:textAlignment w:val="baseline"/>
              <w:rPr>
                <w:rFonts w:ascii="Calibri" w:hAnsi="Calibri" w:cs="Calibri"/>
              </w:rPr>
            </w:pPr>
            <w:r w:rsidRPr="004D0277">
              <w:rPr>
                <w:rFonts w:ascii="Calibri" w:hAnsi="Calibri" w:cs="Calibri"/>
              </w:rPr>
              <w:t>1</w:t>
            </w:r>
            <w:r w:rsidRPr="004D0277">
              <w:rPr>
                <w:rFonts w:ascii="Calibri" w:hAnsi="Calibri" w:cs="Calibri"/>
                <w:vertAlign w:val="superscript"/>
              </w:rPr>
              <w:t>st</w:t>
            </w:r>
            <w:r w:rsidRPr="004D0277">
              <w:rPr>
                <w:rFonts w:ascii="Calibri" w:hAnsi="Calibri" w:cs="Calibri"/>
              </w:rPr>
              <w:t xml:space="preserve"> July 20</w:t>
            </w:r>
            <w:r>
              <w:rPr>
                <w:rFonts w:ascii="Calibri" w:hAnsi="Calibri" w:cs="Calibri"/>
              </w:rPr>
              <w:t>12</w:t>
            </w:r>
          </w:p>
        </w:tc>
      </w:tr>
      <w:tr w:rsidR="00EF1CB1" w:rsidRPr="004D0277" w:rsidTr="009B4A83">
        <w:tc>
          <w:tcPr>
            <w:tcW w:w="2141" w:type="pct"/>
            <w:tcBorders>
              <w:top w:val="nil"/>
              <w:bottom w:val="nil"/>
            </w:tcBorders>
            <w:shd w:val="clear" w:color="auto" w:fill="auto"/>
          </w:tcPr>
          <w:p w:rsidR="00EF1CB1" w:rsidRDefault="00EF1CB1" w:rsidP="00EF1CB1">
            <w:pPr>
              <w:widowControl w:val="0"/>
              <w:numPr>
                <w:ilvl w:val="0"/>
                <w:numId w:val="2"/>
              </w:numPr>
              <w:overflowPunct w:val="0"/>
              <w:autoSpaceDE w:val="0"/>
              <w:autoSpaceDN w:val="0"/>
              <w:adjustRightInd w:val="0"/>
              <w:textAlignment w:val="baseline"/>
              <w:rPr>
                <w:rFonts w:ascii="Calibri" w:hAnsi="Calibri" w:cs="Calibri"/>
              </w:rPr>
            </w:pPr>
            <w:r>
              <w:rPr>
                <w:rFonts w:ascii="Calibri" w:hAnsi="Calibri" w:cs="Calibri"/>
              </w:rPr>
              <w:t>AusAID/ICRW Review of male advocacy and CAVAW activities:</w:t>
            </w:r>
          </w:p>
          <w:p w:rsidR="00EF1CB1" w:rsidRPr="00F068D2" w:rsidRDefault="00EF1CB1" w:rsidP="00EF1CB1">
            <w:pPr>
              <w:widowControl w:val="0"/>
              <w:numPr>
                <w:ilvl w:val="0"/>
                <w:numId w:val="2"/>
              </w:numPr>
              <w:overflowPunct w:val="0"/>
              <w:autoSpaceDE w:val="0"/>
              <w:autoSpaceDN w:val="0"/>
              <w:adjustRightInd w:val="0"/>
              <w:textAlignment w:val="baseline"/>
              <w:rPr>
                <w:rFonts w:ascii="Calibri" w:hAnsi="Calibri" w:cs="Calibri"/>
              </w:rPr>
            </w:pPr>
            <w:r>
              <w:rPr>
                <w:rFonts w:ascii="Calibri" w:hAnsi="Calibri" w:cs="Calibri"/>
              </w:rPr>
              <w:t>DFAT/MFAT review of FWCC regional outcomes in Vanuatu:</w:t>
            </w:r>
          </w:p>
        </w:tc>
        <w:tc>
          <w:tcPr>
            <w:tcW w:w="2859" w:type="pct"/>
            <w:tcBorders>
              <w:top w:val="nil"/>
              <w:bottom w:val="nil"/>
            </w:tcBorders>
            <w:shd w:val="clear" w:color="auto" w:fill="auto"/>
          </w:tcPr>
          <w:p w:rsidR="00EF1CB1" w:rsidRDefault="00EF1CB1" w:rsidP="009B4A83">
            <w:pPr>
              <w:widowControl w:val="0"/>
              <w:overflowPunct w:val="0"/>
              <w:autoSpaceDE w:val="0"/>
              <w:autoSpaceDN w:val="0"/>
              <w:adjustRightInd w:val="0"/>
              <w:textAlignment w:val="baseline"/>
              <w:rPr>
                <w:rFonts w:ascii="Calibri" w:hAnsi="Calibri" w:cs="Calibri"/>
              </w:rPr>
            </w:pPr>
            <w:r>
              <w:rPr>
                <w:rFonts w:ascii="Calibri" w:hAnsi="Calibri" w:cs="Calibri"/>
              </w:rPr>
              <w:t>December 2012</w:t>
            </w:r>
          </w:p>
          <w:p w:rsidR="00EF1CB1" w:rsidRDefault="00EF1CB1" w:rsidP="009B4A83">
            <w:pPr>
              <w:widowControl w:val="0"/>
              <w:overflowPunct w:val="0"/>
              <w:autoSpaceDE w:val="0"/>
              <w:autoSpaceDN w:val="0"/>
              <w:adjustRightInd w:val="0"/>
              <w:textAlignment w:val="baseline"/>
              <w:rPr>
                <w:rFonts w:ascii="Calibri" w:hAnsi="Calibri" w:cs="Calibri"/>
              </w:rPr>
            </w:pPr>
          </w:p>
          <w:p w:rsidR="00EF1CB1" w:rsidRPr="008F612B" w:rsidRDefault="00EF1CB1" w:rsidP="009B4A83">
            <w:pPr>
              <w:widowControl w:val="0"/>
              <w:overflowPunct w:val="0"/>
              <w:autoSpaceDE w:val="0"/>
              <w:autoSpaceDN w:val="0"/>
              <w:adjustRightInd w:val="0"/>
              <w:textAlignment w:val="baseline"/>
              <w:rPr>
                <w:rFonts w:ascii="Calibri" w:hAnsi="Calibri" w:cs="Calibri"/>
              </w:rPr>
            </w:pPr>
            <w:r>
              <w:rPr>
                <w:rFonts w:ascii="Calibri" w:hAnsi="Calibri" w:cs="Calibri"/>
              </w:rPr>
              <w:t>February 2015</w:t>
            </w:r>
          </w:p>
          <w:p w:rsidR="00EF1CB1" w:rsidRPr="008F612B" w:rsidRDefault="00EF1CB1" w:rsidP="009B4A83">
            <w:pPr>
              <w:widowControl w:val="0"/>
              <w:overflowPunct w:val="0"/>
              <w:autoSpaceDE w:val="0"/>
              <w:autoSpaceDN w:val="0"/>
              <w:adjustRightInd w:val="0"/>
              <w:textAlignment w:val="baseline"/>
              <w:rPr>
                <w:rFonts w:ascii="Calibri" w:hAnsi="Calibri" w:cs="Calibri"/>
              </w:rPr>
            </w:pPr>
          </w:p>
        </w:tc>
      </w:tr>
      <w:tr w:rsidR="00EF1CB1" w:rsidRPr="004D0277" w:rsidTr="009B4A83">
        <w:tc>
          <w:tcPr>
            <w:tcW w:w="2141" w:type="pct"/>
            <w:tcBorders>
              <w:top w:val="nil"/>
            </w:tcBorders>
            <w:shd w:val="clear" w:color="auto" w:fill="auto"/>
          </w:tcPr>
          <w:p w:rsidR="00EF1CB1" w:rsidRPr="004D0277" w:rsidRDefault="00EF1CB1" w:rsidP="00EF1CB1">
            <w:pPr>
              <w:widowControl w:val="0"/>
              <w:numPr>
                <w:ilvl w:val="0"/>
                <w:numId w:val="2"/>
              </w:numPr>
              <w:overflowPunct w:val="0"/>
              <w:autoSpaceDE w:val="0"/>
              <w:autoSpaceDN w:val="0"/>
              <w:adjustRightInd w:val="0"/>
              <w:textAlignment w:val="baseline"/>
              <w:rPr>
                <w:rFonts w:ascii="Calibri" w:hAnsi="Calibri" w:cs="Calibri"/>
              </w:rPr>
            </w:pPr>
            <w:r w:rsidRPr="004D0277">
              <w:rPr>
                <w:rFonts w:ascii="Calibri" w:hAnsi="Calibri" w:cs="Calibri"/>
              </w:rPr>
              <w:t>Activity completion:</w:t>
            </w:r>
          </w:p>
        </w:tc>
        <w:tc>
          <w:tcPr>
            <w:tcW w:w="2859" w:type="pct"/>
            <w:tcBorders>
              <w:top w:val="nil"/>
            </w:tcBorders>
            <w:shd w:val="clear" w:color="auto" w:fill="auto"/>
          </w:tcPr>
          <w:p w:rsidR="00EF1CB1" w:rsidRPr="004D0277" w:rsidRDefault="00EF1CB1" w:rsidP="009B4A83">
            <w:pPr>
              <w:widowControl w:val="0"/>
              <w:overflowPunct w:val="0"/>
              <w:autoSpaceDE w:val="0"/>
              <w:autoSpaceDN w:val="0"/>
              <w:adjustRightInd w:val="0"/>
              <w:textAlignment w:val="baseline"/>
              <w:rPr>
                <w:rFonts w:ascii="Calibri" w:hAnsi="Calibri" w:cs="Calibri"/>
              </w:rPr>
            </w:pPr>
            <w:r w:rsidRPr="004D0277">
              <w:rPr>
                <w:rFonts w:ascii="Calibri" w:hAnsi="Calibri" w:cs="Calibri"/>
              </w:rPr>
              <w:t>30</w:t>
            </w:r>
            <w:r w:rsidRPr="004D0277">
              <w:rPr>
                <w:rFonts w:ascii="Calibri" w:hAnsi="Calibri" w:cs="Calibri"/>
                <w:vertAlign w:val="superscript"/>
              </w:rPr>
              <w:t>th</w:t>
            </w:r>
            <w:r w:rsidRPr="004D0277">
              <w:rPr>
                <w:rFonts w:ascii="Calibri" w:hAnsi="Calibri" w:cs="Calibri"/>
              </w:rPr>
              <w:t xml:space="preserve"> June 201</w:t>
            </w:r>
            <w:r>
              <w:rPr>
                <w:rFonts w:ascii="Calibri" w:hAnsi="Calibri" w:cs="Calibri"/>
              </w:rPr>
              <w:t>6</w:t>
            </w:r>
          </w:p>
        </w:tc>
      </w:tr>
      <w:tr w:rsidR="00EF1CB1" w:rsidRPr="004D0277" w:rsidTr="009B4A83">
        <w:tc>
          <w:tcPr>
            <w:tcW w:w="2141" w:type="pct"/>
            <w:shd w:val="clear" w:color="auto" w:fill="auto"/>
          </w:tcPr>
          <w:p w:rsidR="00EF1CB1" w:rsidRPr="00C1210C" w:rsidRDefault="00EF1CB1" w:rsidP="009B4A83">
            <w:pPr>
              <w:widowControl w:val="0"/>
              <w:overflowPunct w:val="0"/>
              <w:autoSpaceDE w:val="0"/>
              <w:autoSpaceDN w:val="0"/>
              <w:adjustRightInd w:val="0"/>
              <w:textAlignment w:val="baseline"/>
              <w:rPr>
                <w:rFonts w:ascii="Calibri" w:hAnsi="Calibri" w:cs="Calibri"/>
                <w:b/>
                <w:bCs/>
              </w:rPr>
            </w:pPr>
            <w:r w:rsidRPr="00C1210C">
              <w:rPr>
                <w:rFonts w:ascii="Calibri" w:hAnsi="Calibri" w:cs="Calibri"/>
                <w:b/>
                <w:bCs/>
              </w:rPr>
              <w:t>Formal agreement:</w:t>
            </w:r>
          </w:p>
          <w:p w:rsidR="00EB1E3E" w:rsidRPr="00C1210C" w:rsidRDefault="00EB1E3E" w:rsidP="009B4A83">
            <w:pPr>
              <w:widowControl w:val="0"/>
              <w:overflowPunct w:val="0"/>
              <w:autoSpaceDE w:val="0"/>
              <w:autoSpaceDN w:val="0"/>
              <w:adjustRightInd w:val="0"/>
              <w:textAlignment w:val="baseline"/>
              <w:rPr>
                <w:rFonts w:ascii="Calibri" w:hAnsi="Calibri" w:cs="Calibri"/>
                <w:b/>
                <w:bCs/>
              </w:rPr>
            </w:pPr>
            <w:r w:rsidRPr="00C1210C">
              <w:rPr>
                <w:rFonts w:ascii="Calibri" w:hAnsi="Calibri" w:cs="Calibri"/>
                <w:b/>
                <w:bCs/>
              </w:rPr>
              <w:t>Amendment:</w:t>
            </w:r>
          </w:p>
        </w:tc>
        <w:tc>
          <w:tcPr>
            <w:tcW w:w="2859" w:type="pct"/>
            <w:shd w:val="clear" w:color="auto" w:fill="auto"/>
          </w:tcPr>
          <w:p w:rsidR="00EF1CB1" w:rsidRDefault="00EF1CB1" w:rsidP="00EF1CB1">
            <w:pPr>
              <w:widowControl w:val="0"/>
              <w:numPr>
                <w:ilvl w:val="0"/>
                <w:numId w:val="3"/>
              </w:numPr>
              <w:overflowPunct w:val="0"/>
              <w:autoSpaceDE w:val="0"/>
              <w:autoSpaceDN w:val="0"/>
              <w:adjustRightInd w:val="0"/>
              <w:ind w:left="170" w:hanging="170"/>
              <w:textAlignment w:val="baseline"/>
              <w:rPr>
                <w:rFonts w:ascii="Calibri" w:hAnsi="Calibri" w:cs="Calibri"/>
                <w:bCs/>
              </w:rPr>
            </w:pPr>
            <w:r w:rsidRPr="00C1210C">
              <w:rPr>
                <w:rFonts w:ascii="Calibri" w:hAnsi="Calibri" w:cs="Calibri"/>
                <w:bCs/>
              </w:rPr>
              <w:t>AusAID Agreement 63882 (5/10/2012)</w:t>
            </w:r>
          </w:p>
          <w:p w:rsidR="00C1210C" w:rsidRPr="00C1210C" w:rsidRDefault="00C1210C" w:rsidP="00C1210C">
            <w:pPr>
              <w:widowControl w:val="0"/>
              <w:numPr>
                <w:ilvl w:val="0"/>
                <w:numId w:val="3"/>
              </w:numPr>
              <w:overflowPunct w:val="0"/>
              <w:autoSpaceDE w:val="0"/>
              <w:autoSpaceDN w:val="0"/>
              <w:adjustRightInd w:val="0"/>
              <w:ind w:left="170" w:hanging="170"/>
              <w:textAlignment w:val="baseline"/>
              <w:rPr>
                <w:rFonts w:ascii="Calibri" w:hAnsi="Calibri" w:cs="Calibri"/>
                <w:bCs/>
              </w:rPr>
            </w:pPr>
            <w:r>
              <w:rPr>
                <w:rFonts w:ascii="Calibri" w:hAnsi="Calibri" w:cs="Calibri"/>
                <w:bCs/>
              </w:rPr>
              <w:t>Adjustment to recognise VWC intellectual property rights (19/11/2012)</w:t>
            </w:r>
          </w:p>
        </w:tc>
      </w:tr>
      <w:tr w:rsidR="00EF1CB1" w:rsidRPr="004D0277" w:rsidTr="009B4A83">
        <w:tc>
          <w:tcPr>
            <w:tcW w:w="2141" w:type="pct"/>
            <w:shd w:val="clear" w:color="auto" w:fill="auto"/>
          </w:tcPr>
          <w:p w:rsidR="00EF1CB1" w:rsidRPr="004D0277" w:rsidRDefault="00EF1CB1" w:rsidP="009B4A83">
            <w:pPr>
              <w:widowControl w:val="0"/>
              <w:overflowPunct w:val="0"/>
              <w:autoSpaceDE w:val="0"/>
              <w:autoSpaceDN w:val="0"/>
              <w:adjustRightInd w:val="0"/>
              <w:textAlignment w:val="baseline"/>
              <w:rPr>
                <w:rFonts w:ascii="Calibri" w:hAnsi="Calibri" w:cs="Calibri"/>
                <w:b/>
                <w:bCs/>
              </w:rPr>
            </w:pPr>
            <w:r w:rsidRPr="004D0277">
              <w:rPr>
                <w:rFonts w:ascii="Calibri" w:hAnsi="Calibri" w:cs="Calibri"/>
                <w:b/>
                <w:bCs/>
              </w:rPr>
              <w:t>Governance arrangements:</w:t>
            </w:r>
          </w:p>
        </w:tc>
        <w:tc>
          <w:tcPr>
            <w:tcW w:w="2859" w:type="pct"/>
            <w:shd w:val="clear" w:color="auto" w:fill="auto"/>
          </w:tcPr>
          <w:p w:rsidR="00EF1CB1" w:rsidRPr="0040418B" w:rsidRDefault="00EF1CB1" w:rsidP="00EF1CB1">
            <w:pPr>
              <w:widowControl w:val="0"/>
              <w:numPr>
                <w:ilvl w:val="0"/>
                <w:numId w:val="5"/>
              </w:numPr>
              <w:overflowPunct w:val="0"/>
              <w:autoSpaceDE w:val="0"/>
              <w:autoSpaceDN w:val="0"/>
              <w:adjustRightInd w:val="0"/>
              <w:ind w:left="170" w:hanging="170"/>
              <w:textAlignment w:val="baseline"/>
              <w:rPr>
                <w:rFonts w:ascii="Calibri" w:hAnsi="Calibri" w:cs="Calibri"/>
                <w:bCs/>
              </w:rPr>
            </w:pPr>
            <w:r w:rsidRPr="0040418B">
              <w:rPr>
                <w:rFonts w:ascii="Calibri" w:hAnsi="Calibri" w:cs="Calibri"/>
                <w:bCs/>
              </w:rPr>
              <w:t>VWC Management Committee</w:t>
            </w:r>
          </w:p>
          <w:p w:rsidR="00EF1CB1" w:rsidRPr="0040418B" w:rsidRDefault="00EF1CB1" w:rsidP="00EF1CB1">
            <w:pPr>
              <w:widowControl w:val="0"/>
              <w:numPr>
                <w:ilvl w:val="0"/>
                <w:numId w:val="5"/>
              </w:numPr>
              <w:overflowPunct w:val="0"/>
              <w:autoSpaceDE w:val="0"/>
              <w:autoSpaceDN w:val="0"/>
              <w:adjustRightInd w:val="0"/>
              <w:ind w:left="170" w:hanging="170"/>
              <w:textAlignment w:val="baseline"/>
              <w:rPr>
                <w:rFonts w:ascii="Calibri" w:hAnsi="Calibri" w:cs="Calibri"/>
                <w:bCs/>
              </w:rPr>
            </w:pPr>
            <w:r w:rsidRPr="0040418B">
              <w:rPr>
                <w:rFonts w:ascii="Calibri" w:hAnsi="Calibri" w:cs="Calibri"/>
                <w:bCs/>
              </w:rPr>
              <w:t>Program Coordination Committee: VWC, FWCC, AusAID/DFAT, Department of Women’s Affairs (DOWA), Prime Minister’s Office</w:t>
            </w:r>
          </w:p>
        </w:tc>
      </w:tr>
      <w:tr w:rsidR="00EF1CB1" w:rsidRPr="004D0277" w:rsidTr="009B4A83">
        <w:tc>
          <w:tcPr>
            <w:tcW w:w="2141" w:type="pct"/>
            <w:shd w:val="clear" w:color="auto" w:fill="auto"/>
          </w:tcPr>
          <w:p w:rsidR="00EF1CB1" w:rsidRPr="004D0277" w:rsidRDefault="00EF1CB1" w:rsidP="009B4A83">
            <w:pPr>
              <w:widowControl w:val="0"/>
              <w:overflowPunct w:val="0"/>
              <w:autoSpaceDE w:val="0"/>
              <w:autoSpaceDN w:val="0"/>
              <w:adjustRightInd w:val="0"/>
              <w:textAlignment w:val="baseline"/>
              <w:rPr>
                <w:rFonts w:ascii="Calibri" w:hAnsi="Calibri" w:cs="Calibri"/>
                <w:b/>
                <w:bCs/>
              </w:rPr>
            </w:pPr>
            <w:r w:rsidRPr="004D0277">
              <w:rPr>
                <w:rFonts w:ascii="Calibri" w:hAnsi="Calibri" w:cs="Calibri"/>
                <w:b/>
                <w:bCs/>
              </w:rPr>
              <w:t>Aid modality:</w:t>
            </w:r>
          </w:p>
          <w:p w:rsidR="00EF1CB1" w:rsidRPr="004D0277" w:rsidRDefault="00EF1CB1" w:rsidP="009B4A83">
            <w:pPr>
              <w:widowControl w:val="0"/>
              <w:overflowPunct w:val="0"/>
              <w:autoSpaceDE w:val="0"/>
              <w:autoSpaceDN w:val="0"/>
              <w:adjustRightInd w:val="0"/>
              <w:textAlignment w:val="baseline"/>
              <w:rPr>
                <w:rFonts w:ascii="Calibri" w:hAnsi="Calibri" w:cs="Calibri"/>
                <w:b/>
                <w:bCs/>
              </w:rPr>
            </w:pPr>
          </w:p>
        </w:tc>
        <w:tc>
          <w:tcPr>
            <w:tcW w:w="2859" w:type="pct"/>
            <w:shd w:val="clear" w:color="auto" w:fill="auto"/>
          </w:tcPr>
          <w:p w:rsidR="00EF1CB1" w:rsidRPr="007517F3" w:rsidRDefault="00EF1CB1" w:rsidP="00EF1CB1">
            <w:pPr>
              <w:widowControl w:val="0"/>
              <w:numPr>
                <w:ilvl w:val="0"/>
                <w:numId w:val="4"/>
              </w:numPr>
              <w:overflowPunct w:val="0"/>
              <w:autoSpaceDE w:val="0"/>
              <w:autoSpaceDN w:val="0"/>
              <w:adjustRightInd w:val="0"/>
              <w:ind w:left="170" w:hanging="170"/>
              <w:textAlignment w:val="baseline"/>
              <w:rPr>
                <w:rFonts w:ascii="Calibri" w:hAnsi="Calibri" w:cs="Calibri"/>
              </w:rPr>
            </w:pPr>
            <w:r w:rsidRPr="004D0277">
              <w:rPr>
                <w:rFonts w:ascii="Calibri" w:hAnsi="Calibri" w:cs="Calibri"/>
              </w:rPr>
              <w:t xml:space="preserve">Acquittable grants from </w:t>
            </w:r>
            <w:r>
              <w:rPr>
                <w:rFonts w:ascii="Calibri" w:hAnsi="Calibri" w:cs="Calibri"/>
              </w:rPr>
              <w:t>the Australian Government aid program</w:t>
            </w:r>
            <w:r w:rsidR="0009201F">
              <w:rPr>
                <w:rFonts w:ascii="Calibri" w:hAnsi="Calibri" w:cs="Calibri"/>
              </w:rPr>
              <w:t>, managed by Vanuatu Women’s Centre</w:t>
            </w:r>
          </w:p>
        </w:tc>
      </w:tr>
    </w:tbl>
    <w:p w:rsidR="00EF1CB1" w:rsidRDefault="00EF1CB1" w:rsidP="00EF1CB1"/>
    <w:p w:rsidR="0009201F" w:rsidRDefault="0009201F" w:rsidP="000C7A37">
      <w:pPr>
        <w:jc w:val="both"/>
      </w:pPr>
      <w:r>
        <w:t>No funds were channelled through partner government procurement systems, or pooled with any other donor or partner government funds. A very small proportion of</w:t>
      </w:r>
      <w:r w:rsidRPr="0009201F">
        <w:t xml:space="preserve"> funds </w:t>
      </w:r>
      <w:r>
        <w:t xml:space="preserve">for client support expenses </w:t>
      </w:r>
      <w:r w:rsidRPr="0009201F">
        <w:t>were</w:t>
      </w:r>
      <w:r>
        <w:t xml:space="preserve"> provided to the Vanuatu Police Force, in order to ensure women’s access to justice and safety. VWC provided training to government employees (police, correctional services officers and state prosecutors). All these funds were managed and acquitted by VWC. </w:t>
      </w:r>
    </w:p>
    <w:p w:rsidR="0009201F" w:rsidRPr="0009201F" w:rsidRDefault="0009201F" w:rsidP="0009201F"/>
    <w:p w:rsidR="00AE19BC" w:rsidRPr="002976CB" w:rsidRDefault="00AE19BC" w:rsidP="0009201F">
      <w:pPr>
        <w:pStyle w:val="Heading3"/>
        <w:spacing w:before="0"/>
        <w:rPr>
          <w:rFonts w:asciiTheme="minorHAnsi" w:hAnsiTheme="minorHAnsi"/>
          <w:b/>
          <w:color w:val="auto"/>
          <w:sz w:val="22"/>
          <w:szCs w:val="22"/>
          <w:lang w:eastAsia="en-US"/>
        </w:rPr>
      </w:pPr>
      <w:bookmarkStart w:id="10" w:name="_Toc468191042"/>
      <w:r w:rsidRPr="002976CB">
        <w:rPr>
          <w:rFonts w:asciiTheme="minorHAnsi" w:hAnsiTheme="minorHAnsi"/>
          <w:b/>
          <w:color w:val="auto"/>
          <w:sz w:val="22"/>
          <w:szCs w:val="22"/>
          <w:lang w:eastAsia="en-US"/>
        </w:rPr>
        <w:t>Table 2</w:t>
      </w:r>
      <w:r w:rsidR="0037228C">
        <w:rPr>
          <w:rFonts w:asciiTheme="minorHAnsi" w:hAnsiTheme="minorHAnsi"/>
          <w:b/>
          <w:color w:val="auto"/>
          <w:sz w:val="22"/>
          <w:szCs w:val="22"/>
          <w:lang w:eastAsia="en-US"/>
        </w:rPr>
        <w:t>:</w:t>
      </w:r>
      <w:r w:rsidRPr="002976CB">
        <w:rPr>
          <w:rFonts w:asciiTheme="minorHAnsi" w:hAnsiTheme="minorHAnsi"/>
          <w:b/>
          <w:color w:val="auto"/>
          <w:sz w:val="22"/>
          <w:szCs w:val="22"/>
          <w:lang w:eastAsia="en-US"/>
        </w:rPr>
        <w:t xml:space="preserve"> Summary of </w:t>
      </w:r>
      <w:r w:rsidR="0037228C">
        <w:rPr>
          <w:rFonts w:asciiTheme="minorHAnsi" w:hAnsiTheme="minorHAnsi"/>
          <w:b/>
          <w:color w:val="auto"/>
          <w:sz w:val="22"/>
          <w:szCs w:val="22"/>
          <w:lang w:eastAsia="en-US"/>
        </w:rPr>
        <w:t>F</w:t>
      </w:r>
      <w:r w:rsidRPr="002976CB">
        <w:rPr>
          <w:rFonts w:asciiTheme="minorHAnsi" w:hAnsiTheme="minorHAnsi"/>
          <w:b/>
          <w:color w:val="auto"/>
          <w:sz w:val="22"/>
          <w:szCs w:val="22"/>
          <w:lang w:eastAsia="en-US"/>
        </w:rPr>
        <w:t xml:space="preserve">unds </w:t>
      </w:r>
      <w:r w:rsidR="0037228C">
        <w:rPr>
          <w:rFonts w:asciiTheme="minorHAnsi" w:hAnsiTheme="minorHAnsi"/>
          <w:b/>
          <w:color w:val="auto"/>
          <w:sz w:val="22"/>
          <w:szCs w:val="22"/>
          <w:lang w:eastAsia="en-US"/>
        </w:rPr>
        <w:t>A</w:t>
      </w:r>
      <w:r w:rsidRPr="002976CB">
        <w:rPr>
          <w:rFonts w:asciiTheme="minorHAnsi" w:hAnsiTheme="minorHAnsi"/>
          <w:b/>
          <w:color w:val="auto"/>
          <w:sz w:val="22"/>
          <w:szCs w:val="22"/>
          <w:lang w:eastAsia="en-US"/>
        </w:rPr>
        <w:t>pproved</w:t>
      </w:r>
      <w:r w:rsidR="000C7A37">
        <w:rPr>
          <w:rFonts w:asciiTheme="minorHAnsi" w:hAnsiTheme="minorHAnsi"/>
          <w:b/>
          <w:color w:val="auto"/>
          <w:sz w:val="22"/>
          <w:szCs w:val="22"/>
          <w:lang w:eastAsia="en-US"/>
        </w:rPr>
        <w:t>,</w:t>
      </w:r>
      <w:r w:rsidRPr="002976CB">
        <w:rPr>
          <w:rFonts w:asciiTheme="minorHAnsi" w:hAnsiTheme="minorHAnsi"/>
          <w:b/>
          <w:color w:val="auto"/>
          <w:sz w:val="22"/>
          <w:szCs w:val="22"/>
          <w:lang w:eastAsia="en-US"/>
        </w:rPr>
        <w:t xml:space="preserve"> </w:t>
      </w:r>
      <w:r w:rsidR="0037228C">
        <w:rPr>
          <w:rFonts w:asciiTheme="minorHAnsi" w:hAnsiTheme="minorHAnsi"/>
          <w:b/>
          <w:color w:val="auto"/>
          <w:sz w:val="22"/>
          <w:szCs w:val="22"/>
          <w:lang w:eastAsia="en-US"/>
        </w:rPr>
        <w:t>R</w:t>
      </w:r>
      <w:r w:rsidRPr="002976CB">
        <w:rPr>
          <w:rFonts w:asciiTheme="minorHAnsi" w:hAnsiTheme="minorHAnsi"/>
          <w:b/>
          <w:color w:val="auto"/>
          <w:sz w:val="22"/>
          <w:szCs w:val="22"/>
          <w:lang w:eastAsia="en-US"/>
        </w:rPr>
        <w:t xml:space="preserve">eceived </w:t>
      </w:r>
      <w:r w:rsidR="000C7A37">
        <w:rPr>
          <w:rFonts w:asciiTheme="minorHAnsi" w:hAnsiTheme="minorHAnsi"/>
          <w:b/>
          <w:color w:val="auto"/>
          <w:sz w:val="22"/>
          <w:szCs w:val="22"/>
          <w:lang w:eastAsia="en-US"/>
        </w:rPr>
        <w:t xml:space="preserve">and </w:t>
      </w:r>
      <w:r w:rsidR="0037228C">
        <w:rPr>
          <w:rFonts w:asciiTheme="minorHAnsi" w:hAnsiTheme="minorHAnsi"/>
          <w:b/>
          <w:color w:val="auto"/>
          <w:sz w:val="22"/>
          <w:szCs w:val="22"/>
          <w:lang w:eastAsia="en-US"/>
        </w:rPr>
        <w:t>E</w:t>
      </w:r>
      <w:r w:rsidR="000C7A37">
        <w:rPr>
          <w:rFonts w:asciiTheme="minorHAnsi" w:hAnsiTheme="minorHAnsi"/>
          <w:b/>
          <w:color w:val="auto"/>
          <w:sz w:val="22"/>
          <w:szCs w:val="22"/>
          <w:lang w:eastAsia="en-US"/>
        </w:rPr>
        <w:t>xpended</w:t>
      </w:r>
      <w:r w:rsidRPr="002976CB">
        <w:rPr>
          <w:rFonts w:asciiTheme="minorHAnsi" w:hAnsiTheme="minorHAnsi"/>
          <w:b/>
          <w:color w:val="auto"/>
          <w:sz w:val="22"/>
          <w:szCs w:val="22"/>
          <w:lang w:eastAsia="en-US"/>
        </w:rPr>
        <w:t xml:space="preserve">, </w:t>
      </w:r>
      <w:r w:rsidR="00F05D91">
        <w:rPr>
          <w:rFonts w:asciiTheme="minorHAnsi" w:hAnsiTheme="minorHAnsi"/>
          <w:b/>
          <w:color w:val="auto"/>
          <w:sz w:val="22"/>
          <w:szCs w:val="22"/>
          <w:lang w:eastAsia="en-US"/>
        </w:rPr>
        <w:t>July</w:t>
      </w:r>
      <w:r w:rsidRPr="002976CB">
        <w:rPr>
          <w:rFonts w:asciiTheme="minorHAnsi" w:hAnsiTheme="minorHAnsi"/>
          <w:b/>
          <w:color w:val="auto"/>
          <w:sz w:val="22"/>
          <w:szCs w:val="22"/>
          <w:lang w:eastAsia="en-US"/>
        </w:rPr>
        <w:t xml:space="preserve"> 2012</w:t>
      </w:r>
      <w:r w:rsidR="00F05D91">
        <w:rPr>
          <w:rFonts w:asciiTheme="minorHAnsi" w:hAnsiTheme="minorHAnsi"/>
          <w:b/>
          <w:color w:val="auto"/>
          <w:sz w:val="22"/>
          <w:szCs w:val="22"/>
          <w:lang w:eastAsia="en-US"/>
        </w:rPr>
        <w:t xml:space="preserve"> – June 2016</w:t>
      </w:r>
      <w:bookmarkEnd w:id="10"/>
    </w:p>
    <w:tbl>
      <w:tblPr>
        <w:tblStyle w:val="TableGrid"/>
        <w:tblW w:w="0" w:type="auto"/>
        <w:tblLook w:val="04A0" w:firstRow="1" w:lastRow="0" w:firstColumn="1" w:lastColumn="0" w:noHBand="0" w:noVBand="1"/>
      </w:tblPr>
      <w:tblGrid>
        <w:gridCol w:w="2254"/>
        <w:gridCol w:w="2254"/>
        <w:gridCol w:w="2254"/>
        <w:gridCol w:w="2254"/>
      </w:tblGrid>
      <w:tr w:rsidR="00AE19BC" w:rsidRPr="00AE19BC" w:rsidTr="00AE19BC">
        <w:tc>
          <w:tcPr>
            <w:tcW w:w="2254" w:type="dxa"/>
            <w:shd w:val="clear" w:color="auto" w:fill="FFF2CC" w:themeFill="accent4" w:themeFillTint="33"/>
          </w:tcPr>
          <w:p w:rsidR="00AE19BC" w:rsidRPr="00AE19BC" w:rsidRDefault="00AE19BC" w:rsidP="00AE19BC">
            <w:pPr>
              <w:jc w:val="center"/>
              <w:rPr>
                <w:b/>
              </w:rPr>
            </w:pPr>
            <w:r w:rsidRPr="00AE19BC">
              <w:rPr>
                <w:b/>
              </w:rPr>
              <w:t>Funds Approved A$</w:t>
            </w:r>
          </w:p>
        </w:tc>
        <w:tc>
          <w:tcPr>
            <w:tcW w:w="2254" w:type="dxa"/>
            <w:shd w:val="clear" w:color="auto" w:fill="FFF2CC" w:themeFill="accent4" w:themeFillTint="33"/>
          </w:tcPr>
          <w:p w:rsidR="00AE19BC" w:rsidRPr="00AE19BC" w:rsidRDefault="00AE19BC" w:rsidP="00AE19BC">
            <w:pPr>
              <w:jc w:val="center"/>
              <w:rPr>
                <w:b/>
              </w:rPr>
            </w:pPr>
            <w:r w:rsidRPr="00AE19BC">
              <w:rPr>
                <w:b/>
              </w:rPr>
              <w:t>Funds Approved Vatu</w:t>
            </w:r>
          </w:p>
        </w:tc>
        <w:tc>
          <w:tcPr>
            <w:tcW w:w="2254" w:type="dxa"/>
            <w:shd w:val="clear" w:color="auto" w:fill="FFF2CC" w:themeFill="accent4" w:themeFillTint="33"/>
          </w:tcPr>
          <w:p w:rsidR="00AE19BC" w:rsidRPr="00AE19BC" w:rsidRDefault="00AE19BC" w:rsidP="00AE19BC">
            <w:pPr>
              <w:jc w:val="center"/>
              <w:rPr>
                <w:b/>
              </w:rPr>
            </w:pPr>
            <w:r>
              <w:rPr>
                <w:b/>
              </w:rPr>
              <w:t>Funds Received Vatu</w:t>
            </w:r>
          </w:p>
        </w:tc>
        <w:tc>
          <w:tcPr>
            <w:tcW w:w="2254" w:type="dxa"/>
            <w:shd w:val="clear" w:color="auto" w:fill="FFF2CC" w:themeFill="accent4" w:themeFillTint="33"/>
          </w:tcPr>
          <w:p w:rsidR="00AE19BC" w:rsidRPr="00AE19BC" w:rsidRDefault="00AE19BC" w:rsidP="00AE19BC">
            <w:pPr>
              <w:jc w:val="center"/>
              <w:rPr>
                <w:b/>
              </w:rPr>
            </w:pPr>
            <w:r>
              <w:rPr>
                <w:b/>
              </w:rPr>
              <w:t>Actual Spent Vatu</w:t>
            </w:r>
          </w:p>
        </w:tc>
      </w:tr>
      <w:tr w:rsidR="00AE19BC" w:rsidTr="00AE19BC">
        <w:tc>
          <w:tcPr>
            <w:tcW w:w="2254" w:type="dxa"/>
          </w:tcPr>
          <w:p w:rsidR="00AE19BC" w:rsidRDefault="0081407E" w:rsidP="0081407E">
            <w:pPr>
              <w:jc w:val="center"/>
            </w:pPr>
            <w:r>
              <w:t>A$</w:t>
            </w:r>
            <w:r w:rsidR="001501B8">
              <w:t xml:space="preserve"> </w:t>
            </w:r>
            <w:r>
              <w:t>5,354,008</w:t>
            </w:r>
          </w:p>
        </w:tc>
        <w:tc>
          <w:tcPr>
            <w:tcW w:w="2254" w:type="dxa"/>
          </w:tcPr>
          <w:p w:rsidR="00AE19BC" w:rsidRDefault="0081407E" w:rsidP="0081407E">
            <w:pPr>
              <w:jc w:val="center"/>
            </w:pPr>
            <w:r>
              <w:t>Vt</w:t>
            </w:r>
            <w:r w:rsidR="001501B8">
              <w:t xml:space="preserve"> </w:t>
            </w:r>
            <w:r w:rsidRPr="0081407E">
              <w:t>465,798,789</w:t>
            </w:r>
          </w:p>
        </w:tc>
        <w:tc>
          <w:tcPr>
            <w:tcW w:w="2254" w:type="dxa"/>
          </w:tcPr>
          <w:p w:rsidR="00AE19BC" w:rsidRDefault="001501B8" w:rsidP="001501B8">
            <w:pPr>
              <w:jc w:val="center"/>
            </w:pPr>
            <w:r>
              <w:t>Vt 469,160,894</w:t>
            </w:r>
          </w:p>
        </w:tc>
        <w:tc>
          <w:tcPr>
            <w:tcW w:w="2254" w:type="dxa"/>
          </w:tcPr>
          <w:p w:rsidR="00AE19BC" w:rsidRDefault="001501B8" w:rsidP="001501B8">
            <w:pPr>
              <w:jc w:val="center"/>
            </w:pPr>
            <w:r>
              <w:t>Vt 465,172,914</w:t>
            </w:r>
          </w:p>
        </w:tc>
      </w:tr>
    </w:tbl>
    <w:p w:rsidR="00EF1CB1" w:rsidRDefault="00EF1CB1" w:rsidP="00EF1CB1"/>
    <w:p w:rsidR="00027D5B" w:rsidRDefault="00027D5B" w:rsidP="00655F10">
      <w:pPr>
        <w:pStyle w:val="Heading2"/>
        <w:spacing w:after="120"/>
        <w:rPr>
          <w:rFonts w:ascii="Cambria" w:hAnsi="Cambria"/>
          <w:b/>
          <w:i/>
          <w:color w:val="auto"/>
        </w:rPr>
      </w:pPr>
      <w:bookmarkStart w:id="11" w:name="_Toc468191043"/>
      <w:r>
        <w:rPr>
          <w:rFonts w:ascii="Cambria" w:hAnsi="Cambria"/>
          <w:b/>
          <w:i/>
          <w:color w:val="auto"/>
        </w:rPr>
        <w:t>2</w:t>
      </w:r>
      <w:r w:rsidRPr="00EF1CB1">
        <w:rPr>
          <w:rFonts w:ascii="Cambria" w:hAnsi="Cambria"/>
          <w:b/>
          <w:i/>
          <w:color w:val="auto"/>
        </w:rPr>
        <w:t xml:space="preserve">. </w:t>
      </w:r>
      <w:r>
        <w:rPr>
          <w:rFonts w:ascii="Cambria" w:hAnsi="Cambria"/>
          <w:b/>
          <w:i/>
          <w:color w:val="auto"/>
        </w:rPr>
        <w:t>Activity Description</w:t>
      </w:r>
      <w:bookmarkEnd w:id="11"/>
    </w:p>
    <w:p w:rsidR="00655F10" w:rsidRPr="00655F10" w:rsidRDefault="00655F10" w:rsidP="00655F10">
      <w:pPr>
        <w:pStyle w:val="Heading3"/>
        <w:spacing w:before="120" w:after="120"/>
        <w:jc w:val="both"/>
        <w:rPr>
          <w:rFonts w:ascii="Cambria" w:hAnsi="Cambria"/>
          <w:b/>
          <w:color w:val="auto"/>
        </w:rPr>
      </w:pPr>
      <w:bookmarkStart w:id="12" w:name="_Toc324000159"/>
      <w:bookmarkStart w:id="13" w:name="_Toc468191044"/>
      <w:r w:rsidRPr="00655F10">
        <w:rPr>
          <w:rFonts w:ascii="Cambria" w:hAnsi="Cambria"/>
          <w:b/>
          <w:color w:val="auto"/>
        </w:rPr>
        <w:t xml:space="preserve">2.1 Background and </w:t>
      </w:r>
      <w:r w:rsidR="004C401C">
        <w:rPr>
          <w:rFonts w:ascii="Cambria" w:hAnsi="Cambria"/>
          <w:b/>
          <w:color w:val="auto"/>
        </w:rPr>
        <w:t>R</w:t>
      </w:r>
      <w:r w:rsidRPr="00655F10">
        <w:rPr>
          <w:rFonts w:ascii="Cambria" w:hAnsi="Cambria"/>
          <w:b/>
          <w:color w:val="auto"/>
        </w:rPr>
        <w:t>ationale</w:t>
      </w:r>
      <w:bookmarkEnd w:id="12"/>
      <w:bookmarkEnd w:id="13"/>
    </w:p>
    <w:p w:rsidR="00655F10" w:rsidRPr="004D0277" w:rsidRDefault="00655F10" w:rsidP="00655F10">
      <w:pPr>
        <w:jc w:val="both"/>
        <w:rPr>
          <w:rFonts w:ascii="Calibri" w:hAnsi="Calibri" w:cs="Calibri"/>
        </w:rPr>
      </w:pPr>
      <w:r w:rsidRPr="000C4172">
        <w:rPr>
          <w:rFonts w:ascii="Calibri" w:hAnsi="Calibri" w:cs="Calibri"/>
        </w:rPr>
        <w:t xml:space="preserve">The Vanuatu Women’s Centre (VWC) is an independent civil society organisation that was established in 1992. </w:t>
      </w:r>
      <w:r w:rsidR="00DD2D95">
        <w:t xml:space="preserve">Multi-year core support for VWC’s program from the Australian Government dates from July 1999. </w:t>
      </w:r>
      <w:r w:rsidRPr="000C4172">
        <w:rPr>
          <w:rFonts w:ascii="Calibri" w:hAnsi="Calibri" w:cs="Calibri"/>
        </w:rPr>
        <w:t xml:space="preserve">With </w:t>
      </w:r>
      <w:r w:rsidR="00DD2D95">
        <w:rPr>
          <w:rFonts w:ascii="Calibri" w:hAnsi="Calibri" w:cs="Calibri"/>
        </w:rPr>
        <w:t xml:space="preserve">long-term </w:t>
      </w:r>
      <w:r w:rsidRPr="000C4172">
        <w:rPr>
          <w:rFonts w:ascii="Calibri" w:hAnsi="Calibri" w:cs="Calibri"/>
        </w:rPr>
        <w:t>support from the Australian Government aid program</w:t>
      </w:r>
      <w:r w:rsidR="00B94D1E" w:rsidRPr="000C4172">
        <w:rPr>
          <w:rFonts w:ascii="Calibri" w:hAnsi="Calibri" w:cs="Calibri"/>
        </w:rPr>
        <w:t>, VWC</w:t>
      </w:r>
      <w:r w:rsidRPr="000C4172">
        <w:rPr>
          <w:rFonts w:ascii="Calibri" w:hAnsi="Calibri" w:cs="Calibri"/>
        </w:rPr>
        <w:t xml:space="preserve"> has grown to manage an effective national program and </w:t>
      </w:r>
      <w:r w:rsidR="000C4172" w:rsidRPr="000C4172">
        <w:rPr>
          <w:rFonts w:ascii="Calibri" w:hAnsi="Calibri" w:cs="Calibri"/>
        </w:rPr>
        <w:t>n</w:t>
      </w:r>
      <w:r w:rsidRPr="000C4172">
        <w:rPr>
          <w:rFonts w:ascii="Calibri" w:hAnsi="Calibri" w:cs="Calibri"/>
        </w:rPr>
        <w:t>etwork. At the commencement of this phase</w:t>
      </w:r>
      <w:r w:rsidR="00A65699" w:rsidRPr="000C4172">
        <w:rPr>
          <w:rFonts w:ascii="Calibri" w:hAnsi="Calibri" w:cs="Calibri"/>
        </w:rPr>
        <w:t xml:space="preserve"> of support</w:t>
      </w:r>
      <w:r w:rsidR="008E593B" w:rsidRPr="000C4172">
        <w:rPr>
          <w:rFonts w:ascii="Calibri" w:hAnsi="Calibri" w:cs="Calibri"/>
        </w:rPr>
        <w:t xml:space="preserve"> in Ju</w:t>
      </w:r>
      <w:r w:rsidR="00E048D3" w:rsidRPr="000C4172">
        <w:rPr>
          <w:rFonts w:ascii="Calibri" w:hAnsi="Calibri" w:cs="Calibri"/>
        </w:rPr>
        <w:t>ly</w:t>
      </w:r>
      <w:r w:rsidR="008E593B" w:rsidRPr="000C4172">
        <w:rPr>
          <w:rFonts w:ascii="Calibri" w:hAnsi="Calibri" w:cs="Calibri"/>
        </w:rPr>
        <w:t xml:space="preserve"> 2012,</w:t>
      </w:r>
      <w:r w:rsidRPr="000C4172">
        <w:rPr>
          <w:rFonts w:ascii="Calibri" w:hAnsi="Calibri" w:cs="Calibri"/>
        </w:rPr>
        <w:t xml:space="preserve"> VWC’s </w:t>
      </w:r>
      <w:r w:rsidR="008E593B" w:rsidRPr="000C4172">
        <w:rPr>
          <w:rFonts w:ascii="Calibri" w:hAnsi="Calibri" w:cs="Calibri"/>
        </w:rPr>
        <w:t>National N</w:t>
      </w:r>
      <w:r w:rsidRPr="000C4172">
        <w:rPr>
          <w:rFonts w:ascii="Calibri" w:hAnsi="Calibri" w:cs="Calibri"/>
        </w:rPr>
        <w:t>etwork include</w:t>
      </w:r>
      <w:r w:rsidR="00B645DC">
        <w:rPr>
          <w:rFonts w:ascii="Calibri" w:hAnsi="Calibri" w:cs="Calibri"/>
        </w:rPr>
        <w:t>d</w:t>
      </w:r>
      <w:r w:rsidRPr="000C4172">
        <w:rPr>
          <w:rFonts w:ascii="Calibri" w:hAnsi="Calibri" w:cs="Calibri"/>
        </w:rPr>
        <w:t xml:space="preserve"> the centre in Port Vila, 3 branches in Sanma, Tafea and Torba provinces, </w:t>
      </w:r>
      <w:r w:rsidR="008E593B" w:rsidRPr="000C4172">
        <w:rPr>
          <w:rFonts w:ascii="Calibri" w:hAnsi="Calibri" w:cs="Calibri"/>
        </w:rPr>
        <w:t>37</w:t>
      </w:r>
      <w:r w:rsidRPr="000C4172">
        <w:rPr>
          <w:rFonts w:ascii="Calibri" w:hAnsi="Calibri" w:cs="Calibri"/>
        </w:rPr>
        <w:t xml:space="preserve"> committees against violence against women (CAVAWs</w:t>
      </w:r>
      <w:r w:rsidR="006B2B14" w:rsidRPr="000C4172">
        <w:rPr>
          <w:rFonts w:ascii="Calibri" w:hAnsi="Calibri" w:cs="Calibri"/>
        </w:rPr>
        <w:t>, volunteers</w:t>
      </w:r>
      <w:r w:rsidRPr="000C4172">
        <w:rPr>
          <w:rFonts w:ascii="Calibri" w:hAnsi="Calibri" w:cs="Calibri"/>
        </w:rPr>
        <w:t>) in rural areas throughout the country</w:t>
      </w:r>
      <w:r w:rsidR="003B0E6E" w:rsidRPr="000C4172">
        <w:rPr>
          <w:rFonts w:ascii="Calibri" w:hAnsi="Calibri" w:cs="Calibri"/>
        </w:rPr>
        <w:t xml:space="preserve"> (and 4</w:t>
      </w:r>
      <w:r w:rsidR="000C4172">
        <w:rPr>
          <w:rFonts w:ascii="Calibri" w:hAnsi="Calibri" w:cs="Calibri"/>
        </w:rPr>
        <w:t>2</w:t>
      </w:r>
      <w:r w:rsidR="003B0E6E" w:rsidRPr="000C4172">
        <w:rPr>
          <w:rFonts w:ascii="Calibri" w:hAnsi="Calibri" w:cs="Calibri"/>
        </w:rPr>
        <w:t xml:space="preserve"> at the end of the phase in June 2016</w:t>
      </w:r>
      <w:r w:rsidR="003B0E6E" w:rsidRPr="000C4172">
        <w:rPr>
          <w:rStyle w:val="FootnoteReference"/>
          <w:rFonts w:ascii="Calibri" w:hAnsi="Calibri" w:cs="Calibri"/>
        </w:rPr>
        <w:footnoteReference w:id="1"/>
      </w:r>
      <w:r w:rsidR="003B0E6E" w:rsidRPr="000C4172">
        <w:rPr>
          <w:rFonts w:ascii="Calibri" w:hAnsi="Calibri" w:cs="Calibri"/>
        </w:rPr>
        <w:t>)</w:t>
      </w:r>
      <w:r w:rsidRPr="000C4172">
        <w:rPr>
          <w:rFonts w:ascii="Calibri" w:hAnsi="Calibri" w:cs="Calibri"/>
        </w:rPr>
        <w:t>, and a national network of male advocates</w:t>
      </w:r>
      <w:r w:rsidR="00B94D1E" w:rsidRPr="000C4172">
        <w:rPr>
          <w:rFonts w:ascii="Calibri" w:hAnsi="Calibri" w:cs="Calibri"/>
        </w:rPr>
        <w:t xml:space="preserve"> (also volunteers)</w:t>
      </w:r>
      <w:r w:rsidR="008E593B" w:rsidRPr="000C4172">
        <w:rPr>
          <w:rFonts w:ascii="Calibri" w:hAnsi="Calibri" w:cs="Calibri"/>
        </w:rPr>
        <w:t>who have undertaken between 1 and 4 stages of training</w:t>
      </w:r>
      <w:r w:rsidR="00B94D1E" w:rsidRPr="000C4172">
        <w:rPr>
          <w:rFonts w:ascii="Calibri" w:hAnsi="Calibri" w:cs="Calibri"/>
        </w:rPr>
        <w:t xml:space="preserve"> and who apply a women’s human rights perspective to their work within various sectors, organisations and communities</w:t>
      </w:r>
      <w:r w:rsidRPr="000C4172">
        <w:rPr>
          <w:rFonts w:ascii="Calibri" w:hAnsi="Calibri" w:cs="Calibri"/>
        </w:rPr>
        <w:t xml:space="preserve">. The Sanma Counselling Centre (SCC) was funded by </w:t>
      </w:r>
      <w:r w:rsidR="00E048D3" w:rsidRPr="000C4172">
        <w:rPr>
          <w:rFonts w:ascii="Calibri" w:hAnsi="Calibri" w:cs="Calibri"/>
        </w:rPr>
        <w:t>the New Zealand Government</w:t>
      </w:r>
      <w:r w:rsidR="003E3066">
        <w:rPr>
          <w:rFonts w:ascii="Calibri" w:hAnsi="Calibri" w:cs="Calibri"/>
        </w:rPr>
        <w:t xml:space="preserve"> </w:t>
      </w:r>
      <w:r w:rsidR="00B94D1E" w:rsidRPr="000C4172">
        <w:rPr>
          <w:rFonts w:ascii="Calibri" w:hAnsi="Calibri" w:cs="Calibri"/>
        </w:rPr>
        <w:t>from its</w:t>
      </w:r>
      <w:r w:rsidRPr="000C4172">
        <w:rPr>
          <w:rFonts w:ascii="Calibri" w:hAnsi="Calibri" w:cs="Calibri"/>
        </w:rPr>
        <w:t xml:space="preserve"> establishment in 1995</w:t>
      </w:r>
      <w:r w:rsidR="00E048D3" w:rsidRPr="000C4172">
        <w:rPr>
          <w:rFonts w:ascii="Calibri" w:hAnsi="Calibri" w:cs="Calibri"/>
        </w:rPr>
        <w:t xml:space="preserve"> through to June 2012</w:t>
      </w:r>
      <w:r w:rsidR="00A65699" w:rsidRPr="000C4172">
        <w:rPr>
          <w:rFonts w:ascii="Calibri" w:hAnsi="Calibri" w:cs="Calibri"/>
        </w:rPr>
        <w:t xml:space="preserve">, and has been </w:t>
      </w:r>
      <w:r w:rsidR="00B94D1E" w:rsidRPr="000C4172">
        <w:rPr>
          <w:rFonts w:ascii="Calibri" w:hAnsi="Calibri" w:cs="Calibri"/>
        </w:rPr>
        <w:t>supported</w:t>
      </w:r>
      <w:r w:rsidR="00A65699" w:rsidRPr="000C4172">
        <w:rPr>
          <w:rFonts w:ascii="Calibri" w:hAnsi="Calibri" w:cs="Calibri"/>
        </w:rPr>
        <w:t xml:space="preserve"> by Australian Government aid funds since then</w:t>
      </w:r>
      <w:r w:rsidRPr="000C4172">
        <w:rPr>
          <w:rFonts w:ascii="Calibri" w:hAnsi="Calibri" w:cs="Calibri"/>
        </w:rPr>
        <w:t>. The Tafea Counselling Centre (TCC) was set up in 2003, the Torba Counselling Centre</w:t>
      </w:r>
      <w:r w:rsidR="00E048D3" w:rsidRPr="000C4172">
        <w:rPr>
          <w:rFonts w:ascii="Calibri" w:hAnsi="Calibri" w:cs="Calibri"/>
        </w:rPr>
        <w:t xml:space="preserve"> (TOCC)</w:t>
      </w:r>
      <w:r w:rsidRPr="000C4172">
        <w:rPr>
          <w:rFonts w:ascii="Calibri" w:hAnsi="Calibri" w:cs="Calibri"/>
        </w:rPr>
        <w:t xml:space="preserve"> in January 2011</w:t>
      </w:r>
      <w:r w:rsidR="00A65699" w:rsidRPr="000C4172">
        <w:rPr>
          <w:rFonts w:ascii="Calibri" w:hAnsi="Calibri" w:cs="Calibri"/>
        </w:rPr>
        <w:t xml:space="preserve">, and the Malampa Counselling Centre (MCC) was established during this phase of the program in </w:t>
      </w:r>
      <w:r w:rsidR="00F24FA5" w:rsidRPr="000C4172">
        <w:rPr>
          <w:rFonts w:ascii="Calibri" w:hAnsi="Calibri" w:cs="Calibri"/>
        </w:rPr>
        <w:t>March 2015</w:t>
      </w:r>
      <w:r w:rsidR="000C4172" w:rsidRPr="000C4172">
        <w:rPr>
          <w:rFonts w:ascii="Calibri" w:hAnsi="Calibri" w:cs="Calibri"/>
        </w:rPr>
        <w:t>, all with Australian Government support</w:t>
      </w:r>
      <w:r w:rsidRPr="000C4172">
        <w:rPr>
          <w:rFonts w:ascii="Calibri" w:hAnsi="Calibri" w:cs="Calibri"/>
        </w:rPr>
        <w:t xml:space="preserve">. </w:t>
      </w:r>
    </w:p>
    <w:p w:rsidR="00655F10" w:rsidRPr="004D0277" w:rsidRDefault="00655F10" w:rsidP="00655F10">
      <w:pPr>
        <w:jc w:val="both"/>
        <w:rPr>
          <w:rFonts w:ascii="Calibri" w:hAnsi="Calibri" w:cs="Calibri"/>
        </w:rPr>
      </w:pPr>
    </w:p>
    <w:p w:rsidR="00655F10" w:rsidRPr="004D0277" w:rsidRDefault="00655F10" w:rsidP="00655F10">
      <w:pPr>
        <w:jc w:val="both"/>
        <w:rPr>
          <w:rFonts w:ascii="Calibri" w:hAnsi="Calibri" w:cs="Calibri"/>
        </w:rPr>
      </w:pPr>
      <w:r w:rsidRPr="00A86A8E">
        <w:rPr>
          <w:rFonts w:ascii="Calibri" w:hAnsi="Calibri" w:cs="Calibri"/>
        </w:rPr>
        <w:t>The program design encompassed all areas of VWC’s work throughout the country</w:t>
      </w:r>
      <w:r w:rsidR="000C4172">
        <w:rPr>
          <w:rFonts w:ascii="Calibri" w:hAnsi="Calibri" w:cs="Calibri"/>
        </w:rPr>
        <w:t>, and therefore described</w:t>
      </w:r>
      <w:r w:rsidRPr="00A86A8E">
        <w:rPr>
          <w:rFonts w:ascii="Calibri" w:hAnsi="Calibri" w:cs="Calibri"/>
        </w:rPr>
        <w:t xml:space="preserve"> an ongoing program rather than a time-bound project. This </w:t>
      </w:r>
      <w:r w:rsidR="000C4172">
        <w:rPr>
          <w:rFonts w:ascii="Calibri" w:hAnsi="Calibri" w:cs="Calibri"/>
        </w:rPr>
        <w:t>4</w:t>
      </w:r>
      <w:r w:rsidRPr="00A86A8E">
        <w:rPr>
          <w:rFonts w:ascii="Calibri" w:hAnsi="Calibri" w:cs="Calibri"/>
        </w:rPr>
        <w:t>-year phase of the program began in July 20</w:t>
      </w:r>
      <w:r w:rsidR="000C4172">
        <w:rPr>
          <w:rFonts w:ascii="Calibri" w:hAnsi="Calibri" w:cs="Calibri"/>
        </w:rPr>
        <w:t>12</w:t>
      </w:r>
      <w:r w:rsidRPr="00A86A8E">
        <w:rPr>
          <w:rFonts w:ascii="Calibri" w:hAnsi="Calibri" w:cs="Calibri"/>
        </w:rPr>
        <w:t xml:space="preserve"> and was completed in June 201</w:t>
      </w:r>
      <w:r w:rsidR="000C4172">
        <w:rPr>
          <w:rFonts w:ascii="Calibri" w:hAnsi="Calibri" w:cs="Calibri"/>
        </w:rPr>
        <w:t>6</w:t>
      </w:r>
      <w:r w:rsidR="00DD2D95">
        <w:rPr>
          <w:rFonts w:ascii="Calibri" w:hAnsi="Calibri" w:cs="Calibri"/>
        </w:rPr>
        <w:t>. This was the first phase where VWC received acquittable cash grants directly from the Australian Government aid program; from July 1999 to June 2012,</w:t>
      </w:r>
      <w:r w:rsidR="00DD2D95" w:rsidRPr="00DD2D95">
        <w:rPr>
          <w:rFonts w:ascii="Calibri" w:hAnsi="Calibri" w:cs="Calibri"/>
        </w:rPr>
        <w:t xml:space="preserve"> the Fiji Women’s Crisis Centre </w:t>
      </w:r>
      <w:r w:rsidR="00DD2D95">
        <w:rPr>
          <w:rFonts w:ascii="Calibri" w:hAnsi="Calibri" w:cs="Calibri"/>
        </w:rPr>
        <w:t>was</w:t>
      </w:r>
      <w:r w:rsidR="00DD2D95" w:rsidRPr="00DD2D95">
        <w:rPr>
          <w:rFonts w:ascii="Calibri" w:hAnsi="Calibri" w:cs="Calibri"/>
        </w:rPr>
        <w:t xml:space="preserve"> the managing agent for </w:t>
      </w:r>
      <w:r w:rsidR="00BE7E99">
        <w:rPr>
          <w:rFonts w:ascii="Calibri" w:hAnsi="Calibri" w:cs="Calibri"/>
        </w:rPr>
        <w:t xml:space="preserve">Australian Government support to </w:t>
      </w:r>
      <w:r w:rsidR="00DD2D95">
        <w:rPr>
          <w:rFonts w:ascii="Calibri" w:hAnsi="Calibri" w:cs="Calibri"/>
        </w:rPr>
        <w:t>VWC’s</w:t>
      </w:r>
      <w:r w:rsidR="00DD2D95" w:rsidRPr="00DD2D95">
        <w:rPr>
          <w:rFonts w:ascii="Calibri" w:hAnsi="Calibri" w:cs="Calibri"/>
        </w:rPr>
        <w:t xml:space="preserve"> program</w:t>
      </w:r>
      <w:r w:rsidR="00DD2D95">
        <w:rPr>
          <w:rFonts w:ascii="Calibri" w:hAnsi="Calibri" w:cs="Calibri"/>
        </w:rPr>
        <w:t>.</w:t>
      </w:r>
    </w:p>
    <w:p w:rsidR="00655F10" w:rsidRPr="004D0277" w:rsidRDefault="00655F10" w:rsidP="00655F10">
      <w:pPr>
        <w:jc w:val="both"/>
        <w:rPr>
          <w:rFonts w:ascii="Calibri" w:hAnsi="Calibri" w:cs="Calibri"/>
        </w:rPr>
      </w:pPr>
    </w:p>
    <w:p w:rsidR="00776AF3" w:rsidRDefault="007C63B0" w:rsidP="00655F10">
      <w:pPr>
        <w:jc w:val="both"/>
        <w:rPr>
          <w:rFonts w:ascii="Calibri" w:hAnsi="Calibri" w:cs="Calibri"/>
        </w:rPr>
      </w:pPr>
      <w:r>
        <w:rPr>
          <w:rFonts w:ascii="Calibri" w:hAnsi="Calibri" w:cs="Calibri"/>
        </w:rPr>
        <w:t>T</w:t>
      </w:r>
      <w:r w:rsidR="00655F10" w:rsidRPr="004D0277">
        <w:rPr>
          <w:rFonts w:ascii="Calibri" w:hAnsi="Calibri" w:cs="Calibri"/>
        </w:rPr>
        <w:t>he program was designed</w:t>
      </w:r>
      <w:r>
        <w:rPr>
          <w:rFonts w:ascii="Calibri" w:hAnsi="Calibri" w:cs="Calibri"/>
        </w:rPr>
        <w:t xml:space="preserve"> soon after VWC published its national prevalence study on violence against women (VAW). The study was undertaken by VWC in collaboration with the Vanuatu Government National Statistics Office</w:t>
      </w:r>
      <w:r w:rsidR="00655F10" w:rsidRPr="004D0277">
        <w:rPr>
          <w:rFonts w:ascii="Calibri" w:hAnsi="Calibri" w:cs="Calibri"/>
        </w:rPr>
        <w:t xml:space="preserve">, </w:t>
      </w:r>
      <w:r>
        <w:rPr>
          <w:rFonts w:ascii="Calibri" w:hAnsi="Calibri" w:cs="Calibri"/>
        </w:rPr>
        <w:t>and remains the only study of its kind undertaken in Vanuatu</w:t>
      </w:r>
      <w:r w:rsidR="00655F10" w:rsidRPr="004D0277">
        <w:rPr>
          <w:rFonts w:ascii="Calibri" w:hAnsi="Calibri" w:cs="Calibri"/>
        </w:rPr>
        <w:t xml:space="preserve">. </w:t>
      </w:r>
      <w:r>
        <w:rPr>
          <w:rFonts w:ascii="Calibri" w:hAnsi="Calibri" w:cs="Calibri"/>
        </w:rPr>
        <w:t xml:space="preserve">The study </w:t>
      </w:r>
      <w:r w:rsidR="003E3066">
        <w:rPr>
          <w:rFonts w:ascii="Calibri" w:hAnsi="Calibri" w:cs="Calibri"/>
        </w:rPr>
        <w:t>confirmed</w:t>
      </w:r>
      <w:r>
        <w:rPr>
          <w:rFonts w:ascii="Calibri" w:hAnsi="Calibri" w:cs="Calibri"/>
        </w:rPr>
        <w:t xml:space="preserve"> VWC’s </w:t>
      </w:r>
      <w:r w:rsidR="003E3066">
        <w:rPr>
          <w:rFonts w:ascii="Calibri" w:hAnsi="Calibri" w:cs="Calibri"/>
        </w:rPr>
        <w:t xml:space="preserve">internal </w:t>
      </w:r>
      <w:r>
        <w:rPr>
          <w:rFonts w:ascii="Calibri" w:hAnsi="Calibri" w:cs="Calibri"/>
        </w:rPr>
        <w:t xml:space="preserve">data collection over many years and found very high rates of partner and non-partner violence in Vanuatu, including one of the highest documented rates of child sexual assault in the world (30% of study respondents were sexually abused before the age of 15). The study found that: 60% of women had experience physical and/or sexual violence by an intimate partner in their lifetime; 68% experienced emotional intimate partner violence; 69% experienced at least one form of coercive control by their husbands/partners and 28% had been subjected to several forms of control that seriously undermined their basic human rights; 15% of ever-pregnant women had been hit during </w:t>
      </w:r>
      <w:r>
        <w:rPr>
          <w:rFonts w:ascii="Calibri" w:hAnsi="Calibri" w:cs="Calibri"/>
        </w:rPr>
        <w:lastRenderedPageBreak/>
        <w:t xml:space="preserve">pregnancy, </w:t>
      </w:r>
      <w:r w:rsidR="004C401C">
        <w:rPr>
          <w:rFonts w:ascii="Calibri" w:hAnsi="Calibri" w:cs="Calibri"/>
        </w:rPr>
        <w:t>with</w:t>
      </w:r>
      <w:r>
        <w:rPr>
          <w:rFonts w:ascii="Calibri" w:hAnsi="Calibri" w:cs="Calibri"/>
        </w:rPr>
        <w:t xml:space="preserve"> 9% kicked in the stomach while pregnant by their husband or partner; and 48% had experienced non-partner physical and/or sexual violence since the age of 15.</w:t>
      </w:r>
      <w:r w:rsidR="00776AF3">
        <w:rPr>
          <w:rStyle w:val="FootnoteReference"/>
          <w:rFonts w:ascii="Calibri" w:hAnsi="Calibri" w:cs="Calibri"/>
        </w:rPr>
        <w:footnoteReference w:id="2"/>
      </w:r>
    </w:p>
    <w:p w:rsidR="00776AF3" w:rsidRDefault="00776AF3" w:rsidP="00655F10">
      <w:pPr>
        <w:jc w:val="both"/>
        <w:rPr>
          <w:rFonts w:ascii="Calibri" w:hAnsi="Calibri" w:cs="Calibri"/>
        </w:rPr>
      </w:pPr>
    </w:p>
    <w:p w:rsidR="00655F10" w:rsidRDefault="00B668BB" w:rsidP="00655F10">
      <w:pPr>
        <w:jc w:val="both"/>
        <w:rPr>
          <w:rFonts w:ascii="Calibri" w:hAnsi="Calibri" w:cs="Calibri"/>
        </w:rPr>
      </w:pPr>
      <w:r>
        <w:rPr>
          <w:rFonts w:ascii="Calibri" w:hAnsi="Calibri" w:cs="Calibri"/>
        </w:rPr>
        <w:t xml:space="preserve">The VWC </w:t>
      </w:r>
      <w:r w:rsidR="006842A7">
        <w:rPr>
          <w:rFonts w:ascii="Calibri" w:hAnsi="Calibri" w:cs="Calibri"/>
        </w:rPr>
        <w:t xml:space="preserve">Program Design Document (PDD) documented the findings of the </w:t>
      </w:r>
      <w:r>
        <w:rPr>
          <w:rFonts w:ascii="Calibri" w:hAnsi="Calibri" w:cs="Calibri"/>
        </w:rPr>
        <w:t xml:space="preserve">prevalence study </w:t>
      </w:r>
      <w:r w:rsidR="006842A7">
        <w:rPr>
          <w:rFonts w:ascii="Calibri" w:hAnsi="Calibri" w:cs="Calibri"/>
        </w:rPr>
        <w:t xml:space="preserve">on women’s attitudes to violence against women and women’s human rights, which showed that many </w:t>
      </w:r>
      <w:r w:rsidR="006842A7" w:rsidRPr="006842A7">
        <w:rPr>
          <w:rFonts w:ascii="Calibri" w:hAnsi="Calibri" w:cs="Calibri"/>
        </w:rPr>
        <w:t xml:space="preserve">women agree with a range of statements that seriously undermine women’s rights – such as the notion that a good wife must obey her husband even if she disagrees with him (50%); that the man should be the boss (40%); </w:t>
      </w:r>
      <w:r w:rsidR="003E3066">
        <w:rPr>
          <w:rFonts w:ascii="Calibri" w:hAnsi="Calibri" w:cs="Calibri"/>
        </w:rPr>
        <w:t>and</w:t>
      </w:r>
      <w:r w:rsidR="006842A7">
        <w:rPr>
          <w:rFonts w:ascii="Calibri" w:hAnsi="Calibri" w:cs="Calibri"/>
        </w:rPr>
        <w:t xml:space="preserve"> </w:t>
      </w:r>
      <w:r w:rsidR="006842A7" w:rsidRPr="006842A7">
        <w:rPr>
          <w:rFonts w:ascii="Calibri" w:hAnsi="Calibri" w:cs="Calibri"/>
        </w:rPr>
        <w:t xml:space="preserve">that she becomes his property </w:t>
      </w:r>
      <w:r w:rsidR="006842A7">
        <w:rPr>
          <w:rFonts w:ascii="Calibri" w:hAnsi="Calibri" w:cs="Calibri"/>
        </w:rPr>
        <w:t>after bride price is paid (53%)</w:t>
      </w:r>
      <w:r w:rsidR="006842A7" w:rsidRPr="006842A7">
        <w:rPr>
          <w:rFonts w:ascii="Calibri" w:hAnsi="Calibri" w:cs="Calibri"/>
        </w:rPr>
        <w:t xml:space="preserve">. </w:t>
      </w:r>
      <w:r w:rsidR="006842A7">
        <w:rPr>
          <w:rFonts w:ascii="Calibri" w:hAnsi="Calibri" w:cs="Calibri"/>
        </w:rPr>
        <w:t>Sixty percent</w:t>
      </w:r>
      <w:r w:rsidR="003E3066">
        <w:rPr>
          <w:rFonts w:ascii="Calibri" w:hAnsi="Calibri" w:cs="Calibri"/>
        </w:rPr>
        <w:t xml:space="preserve"> </w:t>
      </w:r>
      <w:r w:rsidR="006842A7">
        <w:rPr>
          <w:rFonts w:ascii="Calibri" w:hAnsi="Calibri" w:cs="Calibri"/>
        </w:rPr>
        <w:t xml:space="preserve">of women </w:t>
      </w:r>
      <w:r w:rsidR="006842A7" w:rsidRPr="006842A7">
        <w:rPr>
          <w:rFonts w:ascii="Calibri" w:hAnsi="Calibri" w:cs="Calibri"/>
        </w:rPr>
        <w:t>agree</w:t>
      </w:r>
      <w:r w:rsidR="006842A7">
        <w:rPr>
          <w:rFonts w:ascii="Calibri" w:hAnsi="Calibri" w:cs="Calibri"/>
        </w:rPr>
        <w:t>d</w:t>
      </w:r>
      <w:r w:rsidR="006842A7" w:rsidRPr="006842A7">
        <w:rPr>
          <w:rFonts w:ascii="Calibri" w:hAnsi="Calibri" w:cs="Calibri"/>
        </w:rPr>
        <w:t xml:space="preserve"> with at least 1 justifica</w:t>
      </w:r>
      <w:r w:rsidR="006842A7">
        <w:rPr>
          <w:rFonts w:ascii="Calibri" w:hAnsi="Calibri" w:cs="Calibri"/>
        </w:rPr>
        <w:t>tion for a man to beat his wife. The PDD and the study also documented the serious health, economic and other impacts of VAW, including access to health care, engagement in development and other activities, financial impacts on women and families, and social and behavioural impacts on children including higher rates of school repeats and drop-outs among children growing up in violent households. The rates of injury due to VAW are alarming, and analysis was presented on the contribution of VAW to the higher levels of disability among women in Vanuatu compared with men.</w:t>
      </w:r>
      <w:r w:rsidR="003E3066">
        <w:rPr>
          <w:rFonts w:ascii="Calibri" w:hAnsi="Calibri" w:cs="Calibri"/>
        </w:rPr>
        <w:t xml:space="preserve"> </w:t>
      </w:r>
      <w:r w:rsidR="00655F10" w:rsidRPr="004D0277">
        <w:rPr>
          <w:rFonts w:ascii="Calibri" w:hAnsi="Calibri" w:cs="Calibri"/>
        </w:rPr>
        <w:t xml:space="preserve">The links between </w:t>
      </w:r>
      <w:r w:rsidR="0037533B">
        <w:rPr>
          <w:rFonts w:ascii="Calibri" w:hAnsi="Calibri" w:cs="Calibri"/>
        </w:rPr>
        <w:t>VAW</w:t>
      </w:r>
      <w:r w:rsidR="00655F10" w:rsidRPr="004D0277">
        <w:rPr>
          <w:rFonts w:ascii="Calibri" w:hAnsi="Calibri" w:cs="Calibri"/>
        </w:rPr>
        <w:t xml:space="preserve"> and custom were analysed in detail and informed the program design, along with the complex relationship between poverty and </w:t>
      </w:r>
      <w:r w:rsidR="0037533B">
        <w:rPr>
          <w:rFonts w:ascii="Calibri" w:hAnsi="Calibri" w:cs="Calibri"/>
        </w:rPr>
        <w:t>VAWC</w:t>
      </w:r>
      <w:r w:rsidR="00655F10" w:rsidRPr="004D0277">
        <w:rPr>
          <w:rFonts w:ascii="Calibri" w:hAnsi="Calibri" w:cs="Calibri"/>
        </w:rPr>
        <w:t>.</w:t>
      </w:r>
      <w:r w:rsidR="0037533B">
        <w:rPr>
          <w:rStyle w:val="FootnoteReference"/>
          <w:rFonts w:ascii="Calibri" w:hAnsi="Calibri" w:cs="Calibri"/>
        </w:rPr>
        <w:footnoteReference w:id="3"/>
      </w:r>
    </w:p>
    <w:p w:rsidR="00B966DE" w:rsidRPr="004D0277" w:rsidRDefault="00B966DE" w:rsidP="00655F10">
      <w:pPr>
        <w:jc w:val="both"/>
        <w:rPr>
          <w:rFonts w:ascii="Calibri" w:hAnsi="Calibri" w:cs="Calibri"/>
        </w:rPr>
      </w:pPr>
    </w:p>
    <w:p w:rsidR="00655F10" w:rsidRPr="0087313E" w:rsidRDefault="00655F10" w:rsidP="0087313E">
      <w:pPr>
        <w:pStyle w:val="Heading3"/>
        <w:spacing w:before="120" w:after="120"/>
        <w:jc w:val="both"/>
        <w:rPr>
          <w:rFonts w:ascii="Cambria" w:hAnsi="Cambria"/>
          <w:b/>
          <w:color w:val="auto"/>
        </w:rPr>
      </w:pPr>
      <w:bookmarkStart w:id="14" w:name="_Toc324000160"/>
      <w:bookmarkStart w:id="15" w:name="_Toc468191045"/>
      <w:r w:rsidRPr="0087313E">
        <w:rPr>
          <w:rFonts w:ascii="Cambria" w:hAnsi="Cambria"/>
          <w:b/>
          <w:color w:val="auto"/>
        </w:rPr>
        <w:t xml:space="preserve">2.2 Program </w:t>
      </w:r>
      <w:r w:rsidR="004C401C">
        <w:rPr>
          <w:rFonts w:ascii="Cambria" w:hAnsi="Cambria"/>
          <w:b/>
          <w:color w:val="auto"/>
        </w:rPr>
        <w:t>D</w:t>
      </w:r>
      <w:r w:rsidRPr="0087313E">
        <w:rPr>
          <w:rFonts w:ascii="Cambria" w:hAnsi="Cambria"/>
          <w:b/>
          <w:color w:val="auto"/>
        </w:rPr>
        <w:t>escription</w:t>
      </w:r>
      <w:bookmarkEnd w:id="14"/>
      <w:bookmarkEnd w:id="15"/>
    </w:p>
    <w:p w:rsidR="00655F10" w:rsidRPr="004D0277" w:rsidRDefault="00655F10" w:rsidP="00655F10">
      <w:pPr>
        <w:jc w:val="both"/>
        <w:rPr>
          <w:rFonts w:ascii="Calibri" w:hAnsi="Calibri" w:cs="Calibri"/>
        </w:rPr>
      </w:pPr>
      <w:r w:rsidRPr="004D0277">
        <w:rPr>
          <w:rFonts w:ascii="Calibri" w:hAnsi="Calibri" w:cs="Calibri"/>
        </w:rPr>
        <w:t>The program goal – to eliminate violence against women and children throughout Vanuatu – reflected VWC’s long-term organisation</w:t>
      </w:r>
      <w:r w:rsidR="003E3066">
        <w:rPr>
          <w:rFonts w:ascii="Calibri" w:hAnsi="Calibri" w:cs="Calibri"/>
        </w:rPr>
        <w:t>al</w:t>
      </w:r>
      <w:r w:rsidRPr="004D0277">
        <w:rPr>
          <w:rFonts w:ascii="Calibri" w:hAnsi="Calibri" w:cs="Calibri"/>
        </w:rPr>
        <w:t xml:space="preserve"> goal. However the design explicitly acknowledged that reaching the goal and outcome would depend considerably on the actions of government and other civil society organisations. </w:t>
      </w:r>
      <w:r w:rsidR="0089002C">
        <w:rPr>
          <w:rFonts w:ascii="Calibri" w:hAnsi="Calibri" w:cs="Calibri"/>
        </w:rPr>
        <w:t>As such, one of several core strategies underlying the design was the importance of VWC developing, nurturing and consolidating partnerships – particularly with national and provincial government bodies, faith-based organisations, and local and national organisations.</w:t>
      </w:r>
      <w:r w:rsidR="00DB4134">
        <w:rPr>
          <w:rFonts w:ascii="Calibri" w:hAnsi="Calibri" w:cs="Calibri"/>
        </w:rPr>
        <w:t xml:space="preserve"> This was seen as essential to achieve the overarching outcome of improving prevention and response to VAW.</w:t>
      </w:r>
    </w:p>
    <w:p w:rsidR="00655F10" w:rsidRPr="004D0277" w:rsidRDefault="00655F10" w:rsidP="00655F10">
      <w:pPr>
        <w:jc w:val="both"/>
        <w:rPr>
          <w:rFonts w:ascii="Calibri" w:hAnsi="Calibri" w:cs="Calibri"/>
        </w:rPr>
      </w:pPr>
    </w:p>
    <w:p w:rsidR="00FE41A2" w:rsidRPr="00FE41A2" w:rsidRDefault="00655F10" w:rsidP="00655F10">
      <w:pPr>
        <w:jc w:val="both"/>
        <w:rPr>
          <w:rFonts w:ascii="Calibri" w:hAnsi="Calibri" w:cs="Calibri"/>
        </w:rPr>
      </w:pPr>
      <w:r w:rsidRPr="00BD67B5">
        <w:rPr>
          <w:rFonts w:ascii="Calibri" w:hAnsi="Calibri" w:cs="Calibri"/>
          <w:b/>
        </w:rPr>
        <w:t>The provision of counselling, legal and support services to women and children</w:t>
      </w:r>
      <w:r w:rsidRPr="00FE41A2">
        <w:rPr>
          <w:rFonts w:ascii="Calibri" w:hAnsi="Calibri" w:cs="Calibri"/>
        </w:rPr>
        <w:t xml:space="preserve"> living with </w:t>
      </w:r>
      <w:r w:rsidR="009E04EB" w:rsidRPr="00FE41A2">
        <w:rPr>
          <w:rFonts w:ascii="Calibri" w:hAnsi="Calibri" w:cs="Calibri"/>
        </w:rPr>
        <w:t>emotional, physical and sexual abuse has always been</w:t>
      </w:r>
      <w:r w:rsidRPr="00FE41A2">
        <w:rPr>
          <w:rFonts w:ascii="Calibri" w:hAnsi="Calibri" w:cs="Calibri"/>
        </w:rPr>
        <w:t xml:space="preserve"> a core strategy </w:t>
      </w:r>
      <w:r w:rsidR="009E04EB" w:rsidRPr="00FE41A2">
        <w:rPr>
          <w:rFonts w:ascii="Calibri" w:hAnsi="Calibri" w:cs="Calibri"/>
        </w:rPr>
        <w:t>of</w:t>
      </w:r>
      <w:r w:rsidRPr="00FE41A2">
        <w:rPr>
          <w:rFonts w:ascii="Calibri" w:hAnsi="Calibri" w:cs="Calibri"/>
        </w:rPr>
        <w:t xml:space="preserve"> VWC’s efforts to </w:t>
      </w:r>
      <w:r w:rsidR="00375BAA">
        <w:rPr>
          <w:rFonts w:ascii="Calibri" w:hAnsi="Calibri" w:cs="Calibri"/>
        </w:rPr>
        <w:t>prevent and respond to</w:t>
      </w:r>
      <w:r w:rsidR="003E3066">
        <w:rPr>
          <w:rFonts w:ascii="Calibri" w:hAnsi="Calibri" w:cs="Calibri"/>
        </w:rPr>
        <w:t xml:space="preserve"> </w:t>
      </w:r>
      <w:r w:rsidR="009E04EB" w:rsidRPr="00FE41A2">
        <w:rPr>
          <w:rFonts w:ascii="Calibri" w:hAnsi="Calibri" w:cs="Calibri"/>
        </w:rPr>
        <w:t>VAW</w:t>
      </w:r>
      <w:r w:rsidRPr="00FE41A2">
        <w:rPr>
          <w:rFonts w:ascii="Calibri" w:hAnsi="Calibri" w:cs="Calibri"/>
        </w:rPr>
        <w:t xml:space="preserve"> (</w:t>
      </w:r>
      <w:r w:rsidRPr="00BD67B5">
        <w:rPr>
          <w:rFonts w:ascii="Calibri" w:hAnsi="Calibri" w:cs="Calibri"/>
          <w:b/>
        </w:rPr>
        <w:t>component 1</w:t>
      </w:r>
      <w:r w:rsidRPr="00FE41A2">
        <w:rPr>
          <w:rFonts w:ascii="Calibri" w:hAnsi="Calibri" w:cs="Calibri"/>
        </w:rPr>
        <w:t>)</w:t>
      </w:r>
      <w:r w:rsidR="00CD7DB5">
        <w:rPr>
          <w:rFonts w:ascii="Calibri" w:hAnsi="Calibri" w:cs="Calibri"/>
        </w:rPr>
        <w:t xml:space="preserve">. There </w:t>
      </w:r>
      <w:r w:rsidR="00BE07CE">
        <w:rPr>
          <w:rFonts w:ascii="Calibri" w:hAnsi="Calibri" w:cs="Calibri"/>
        </w:rPr>
        <w:t>were</w:t>
      </w:r>
      <w:r w:rsidR="00CD7DB5">
        <w:rPr>
          <w:rFonts w:ascii="Calibri" w:hAnsi="Calibri" w:cs="Calibri"/>
        </w:rPr>
        <w:t xml:space="preserve"> 3 outputs</w:t>
      </w:r>
      <w:r w:rsidR="00DB4134" w:rsidRPr="00FE41A2">
        <w:rPr>
          <w:rFonts w:ascii="Calibri" w:hAnsi="Calibri" w:cs="Calibri"/>
        </w:rPr>
        <w:t xml:space="preserve"> aimed at empowering survivors to claim their rights and access justice (end-of-program outcome 1)</w:t>
      </w:r>
      <w:r w:rsidR="00F55C3A" w:rsidRPr="00FE41A2">
        <w:rPr>
          <w:rFonts w:ascii="Calibri" w:hAnsi="Calibri" w:cs="Calibri"/>
        </w:rPr>
        <w:t xml:space="preserve">: </w:t>
      </w:r>
    </w:p>
    <w:p w:rsidR="00FE41A2" w:rsidRPr="00FE41A2" w:rsidRDefault="00BD67B5" w:rsidP="00FE41A2">
      <w:pPr>
        <w:pStyle w:val="ListParagraph"/>
        <w:numPr>
          <w:ilvl w:val="0"/>
          <w:numId w:val="6"/>
        </w:numPr>
        <w:jc w:val="both"/>
        <w:rPr>
          <w:rFonts w:ascii="Calibri" w:hAnsi="Calibri" w:cs="Calibri"/>
        </w:rPr>
      </w:pPr>
      <w:r>
        <w:rPr>
          <w:rFonts w:ascii="Calibri" w:hAnsi="Calibri" w:cs="Calibri"/>
        </w:rPr>
        <w:t>T</w:t>
      </w:r>
      <w:r w:rsidR="00F55C3A" w:rsidRPr="00FE41A2">
        <w:rPr>
          <w:rFonts w:ascii="Calibri" w:hAnsi="Calibri" w:cs="Calibri"/>
        </w:rPr>
        <w:t>he provision of effective and confidential crisis counselling and support</w:t>
      </w:r>
      <w:r w:rsidR="00FE41A2">
        <w:rPr>
          <w:rFonts w:ascii="Calibri" w:hAnsi="Calibri" w:cs="Calibri"/>
        </w:rPr>
        <w:t>, including centre-based and mobile counselling, advocacy on clients’ behalf with other service-providers, peer and group supervision of counsellors, and a client support fund used to enable survivors to access justice, ensure Family Protection Orders (FPOs) are served</w:t>
      </w:r>
      <w:r w:rsidR="00CD7DB5">
        <w:rPr>
          <w:rFonts w:ascii="Calibri" w:hAnsi="Calibri" w:cs="Calibri"/>
        </w:rPr>
        <w:t xml:space="preserve"> and perpetrators arrested by police (by providing fuel and other travel costs for police to do so)</w:t>
      </w:r>
      <w:r w:rsidR="00FE41A2">
        <w:rPr>
          <w:rFonts w:ascii="Calibri" w:hAnsi="Calibri" w:cs="Calibri"/>
        </w:rPr>
        <w:t xml:space="preserve">, </w:t>
      </w:r>
      <w:r w:rsidR="00ED6A8A">
        <w:rPr>
          <w:rFonts w:ascii="Calibri" w:hAnsi="Calibri" w:cs="Calibri"/>
        </w:rPr>
        <w:t xml:space="preserve">and provide for </w:t>
      </w:r>
      <w:r w:rsidR="00FE41A2">
        <w:rPr>
          <w:rFonts w:ascii="Calibri" w:hAnsi="Calibri" w:cs="Calibri"/>
        </w:rPr>
        <w:t>short-term crisis safehouse accommodation</w:t>
      </w:r>
      <w:r w:rsidR="00ED6A8A">
        <w:rPr>
          <w:rStyle w:val="FootnoteReference"/>
          <w:rFonts w:ascii="Calibri" w:hAnsi="Calibri" w:cs="Calibri"/>
        </w:rPr>
        <w:footnoteReference w:id="4"/>
      </w:r>
      <w:r w:rsidR="00FE41A2">
        <w:rPr>
          <w:rFonts w:ascii="Calibri" w:hAnsi="Calibri" w:cs="Calibri"/>
        </w:rPr>
        <w:t xml:space="preserve"> and basic needs</w:t>
      </w:r>
      <w:r w:rsidR="00CD7DB5">
        <w:rPr>
          <w:rFonts w:ascii="Calibri" w:hAnsi="Calibri" w:cs="Calibri"/>
        </w:rPr>
        <w:t xml:space="preserve"> of clients</w:t>
      </w:r>
      <w:r>
        <w:rPr>
          <w:rFonts w:ascii="Calibri" w:hAnsi="Calibri" w:cs="Calibri"/>
        </w:rPr>
        <w:t>.</w:t>
      </w:r>
    </w:p>
    <w:p w:rsidR="0031621F" w:rsidRPr="00375BAA" w:rsidRDefault="00BD67B5" w:rsidP="00FE41A2">
      <w:pPr>
        <w:pStyle w:val="ListParagraph"/>
        <w:numPr>
          <w:ilvl w:val="0"/>
          <w:numId w:val="6"/>
        </w:numPr>
        <w:jc w:val="both"/>
        <w:rPr>
          <w:rFonts w:ascii="Calibri" w:hAnsi="Calibri" w:cs="Calibri"/>
        </w:rPr>
      </w:pPr>
      <w:r>
        <w:rPr>
          <w:rFonts w:ascii="Calibri" w:hAnsi="Calibri" w:cs="Calibri"/>
        </w:rPr>
        <w:t>L</w:t>
      </w:r>
      <w:r w:rsidR="00F55C3A" w:rsidRPr="00375BAA">
        <w:rPr>
          <w:rFonts w:ascii="Calibri" w:hAnsi="Calibri" w:cs="Calibri"/>
        </w:rPr>
        <w:t>egal information, assistance and representation for VWC</w:t>
      </w:r>
      <w:r w:rsidR="00FF7A28" w:rsidRPr="00375BAA">
        <w:rPr>
          <w:rFonts w:ascii="Calibri" w:hAnsi="Calibri" w:cs="Calibri"/>
        </w:rPr>
        <w:t>, Branch and CAVAW</w:t>
      </w:r>
      <w:r w:rsidR="00F55C3A" w:rsidRPr="00375BAA">
        <w:rPr>
          <w:rFonts w:ascii="Calibri" w:hAnsi="Calibri" w:cs="Calibri"/>
        </w:rPr>
        <w:t xml:space="preserve"> clients</w:t>
      </w:r>
      <w:r w:rsidR="00375BAA">
        <w:rPr>
          <w:rFonts w:ascii="Calibri" w:hAnsi="Calibri" w:cs="Calibri"/>
        </w:rPr>
        <w:t>, including a court and medical fees fund to enable survivors to access justice</w:t>
      </w:r>
      <w:r>
        <w:rPr>
          <w:rFonts w:ascii="Calibri" w:hAnsi="Calibri" w:cs="Calibri"/>
        </w:rPr>
        <w:t>.</w:t>
      </w:r>
    </w:p>
    <w:p w:rsidR="00FE41A2" w:rsidRPr="00FE41A2" w:rsidRDefault="00BD67B5" w:rsidP="00FE41A2">
      <w:pPr>
        <w:pStyle w:val="ListParagraph"/>
        <w:numPr>
          <w:ilvl w:val="0"/>
          <w:numId w:val="6"/>
        </w:numPr>
        <w:jc w:val="both"/>
        <w:rPr>
          <w:rFonts w:ascii="Calibri" w:hAnsi="Calibri" w:cs="Calibri"/>
        </w:rPr>
      </w:pPr>
      <w:r>
        <w:rPr>
          <w:rFonts w:ascii="Calibri" w:hAnsi="Calibri" w:cs="Calibri"/>
        </w:rPr>
        <w:t>C</w:t>
      </w:r>
      <w:r w:rsidR="001D68C0">
        <w:rPr>
          <w:rFonts w:ascii="Calibri" w:hAnsi="Calibri" w:cs="Calibri"/>
        </w:rPr>
        <w:t>ounsellor training, including annual training in Vila by an external trainer</w:t>
      </w:r>
      <w:r w:rsidR="0037258F">
        <w:rPr>
          <w:rFonts w:ascii="Calibri" w:hAnsi="Calibri" w:cs="Calibri"/>
        </w:rPr>
        <w:t xml:space="preserve">, </w:t>
      </w:r>
      <w:r w:rsidR="001D68C0">
        <w:rPr>
          <w:rFonts w:ascii="Calibri" w:hAnsi="Calibri" w:cs="Calibri"/>
        </w:rPr>
        <w:t>provided during this phase either by FWCC or the Melbourne-based Western Region Centre Against Sexual Assault</w:t>
      </w:r>
      <w:r w:rsidR="0037258F">
        <w:rPr>
          <w:rFonts w:ascii="Calibri" w:hAnsi="Calibri" w:cs="Calibri"/>
        </w:rPr>
        <w:t xml:space="preserve"> (West</w:t>
      </w:r>
      <w:r w:rsidR="001D68C0">
        <w:rPr>
          <w:rFonts w:ascii="Calibri" w:hAnsi="Calibri" w:cs="Calibri"/>
        </w:rPr>
        <w:t xml:space="preserve"> CASA), an annual in-house counsellor training, and an annual overseas counsellor training attachment for one counsellor aimed at strengthening specific skills (usually with FWCC).</w:t>
      </w:r>
    </w:p>
    <w:p w:rsidR="0031621F" w:rsidRDefault="0031621F" w:rsidP="00655F10">
      <w:pPr>
        <w:jc w:val="both"/>
        <w:rPr>
          <w:rFonts w:ascii="Calibri" w:hAnsi="Calibri" w:cs="Calibri"/>
        </w:rPr>
      </w:pPr>
    </w:p>
    <w:p w:rsidR="00BE07CE" w:rsidRDefault="00BE07CE" w:rsidP="00655F10">
      <w:pPr>
        <w:jc w:val="both"/>
        <w:rPr>
          <w:rFonts w:ascii="Calibri" w:hAnsi="Calibri" w:cs="Calibri"/>
        </w:rPr>
      </w:pPr>
      <w:r w:rsidRPr="00BD67B5">
        <w:rPr>
          <w:rFonts w:ascii="Calibri" w:hAnsi="Calibri" w:cs="Calibri"/>
          <w:b/>
        </w:rPr>
        <w:t xml:space="preserve">VWC’s Branches and CAVAWs </w:t>
      </w:r>
      <w:r w:rsidR="004C401C">
        <w:rPr>
          <w:rFonts w:ascii="Calibri" w:hAnsi="Calibri" w:cs="Calibri"/>
          <w:b/>
        </w:rPr>
        <w:t>(</w:t>
      </w:r>
      <w:r w:rsidRPr="00BD67B5">
        <w:rPr>
          <w:rFonts w:ascii="Calibri" w:hAnsi="Calibri" w:cs="Calibri"/>
          <w:b/>
        </w:rPr>
        <w:t>component 2</w:t>
      </w:r>
      <w:r w:rsidR="004C401C">
        <w:rPr>
          <w:rFonts w:ascii="Calibri" w:hAnsi="Calibri" w:cs="Calibri"/>
          <w:b/>
        </w:rPr>
        <w:t>)</w:t>
      </w:r>
      <w:r>
        <w:rPr>
          <w:rFonts w:ascii="Calibri" w:hAnsi="Calibri" w:cs="Calibri"/>
        </w:rPr>
        <w:t xml:space="preserve"> aimed to provide effective services on VAWC</w:t>
      </w:r>
      <w:r w:rsidRPr="004D0277">
        <w:rPr>
          <w:rFonts w:ascii="Calibri" w:hAnsi="Calibri" w:cs="Calibri"/>
        </w:rPr>
        <w:t xml:space="preserve"> </w:t>
      </w:r>
      <w:r w:rsidR="004C401C">
        <w:rPr>
          <w:rFonts w:ascii="Calibri" w:hAnsi="Calibri" w:cs="Calibri"/>
        </w:rPr>
        <w:t>in</w:t>
      </w:r>
      <w:r w:rsidRPr="004D0277">
        <w:rPr>
          <w:rFonts w:ascii="Calibri" w:hAnsi="Calibri" w:cs="Calibri"/>
        </w:rPr>
        <w:t xml:space="preserve"> </w:t>
      </w:r>
      <w:r w:rsidR="004C401C">
        <w:rPr>
          <w:rFonts w:ascii="Calibri" w:hAnsi="Calibri" w:cs="Calibri"/>
        </w:rPr>
        <w:t xml:space="preserve">rural and remote areas throughout </w:t>
      </w:r>
      <w:r>
        <w:rPr>
          <w:rFonts w:ascii="Calibri" w:hAnsi="Calibri" w:cs="Calibri"/>
        </w:rPr>
        <w:t>Vanuatu (end-of-program outcome 2),</w:t>
      </w:r>
      <w:r w:rsidR="004C401C">
        <w:rPr>
          <w:rFonts w:ascii="Calibri" w:hAnsi="Calibri" w:cs="Calibri"/>
        </w:rPr>
        <w:t xml:space="preserve"> by replicating the counselling and prevention activities undertaken in components 1 and 3. There were</w:t>
      </w:r>
      <w:r>
        <w:rPr>
          <w:rFonts w:ascii="Calibri" w:hAnsi="Calibri" w:cs="Calibri"/>
        </w:rPr>
        <w:t xml:space="preserve"> 4 outputs:</w:t>
      </w:r>
    </w:p>
    <w:p w:rsidR="00BE07CE" w:rsidRDefault="00BE07CE" w:rsidP="00BE07CE">
      <w:pPr>
        <w:pStyle w:val="ListParagraph"/>
        <w:numPr>
          <w:ilvl w:val="0"/>
          <w:numId w:val="7"/>
        </w:numPr>
        <w:jc w:val="both"/>
        <w:rPr>
          <w:rFonts w:ascii="Calibri" w:hAnsi="Calibri" w:cs="Calibri"/>
        </w:rPr>
      </w:pPr>
      <w:r>
        <w:rPr>
          <w:rFonts w:ascii="Calibri" w:hAnsi="Calibri" w:cs="Calibri"/>
        </w:rPr>
        <w:t>Branch activities, including crisis counselling and support services, community education and awareness to prevent VAW, branch support to CAVAWs, monitoring and follow up of trained male advocates, branch management, and networking with local government and other agencies</w:t>
      </w:r>
      <w:r w:rsidR="00BD67B5">
        <w:rPr>
          <w:rFonts w:ascii="Calibri" w:hAnsi="Calibri" w:cs="Calibri"/>
        </w:rPr>
        <w:t>.</w:t>
      </w:r>
    </w:p>
    <w:p w:rsidR="00BE07CE" w:rsidRDefault="00BE07CE" w:rsidP="00BE07CE">
      <w:pPr>
        <w:pStyle w:val="ListParagraph"/>
        <w:numPr>
          <w:ilvl w:val="0"/>
          <w:numId w:val="7"/>
        </w:numPr>
        <w:jc w:val="both"/>
        <w:rPr>
          <w:rFonts w:ascii="Calibri" w:hAnsi="Calibri" w:cs="Calibri"/>
        </w:rPr>
      </w:pPr>
      <w:r>
        <w:rPr>
          <w:rFonts w:ascii="Calibri" w:hAnsi="Calibri" w:cs="Calibri"/>
        </w:rPr>
        <w:t>VWC support to branches, aimed at increasing their capacity to deliver effective services, through monitoring and legal assistance visits by VWC staff, ongoing supervision and support by phone, and branch attachments to VWC including for planning and reporting and for orientation and training of new staff</w:t>
      </w:r>
      <w:r w:rsidR="00BD67B5">
        <w:rPr>
          <w:rFonts w:ascii="Calibri" w:hAnsi="Calibri" w:cs="Calibri"/>
        </w:rPr>
        <w:t>.</w:t>
      </w:r>
    </w:p>
    <w:p w:rsidR="00BE07CE" w:rsidRDefault="00BE07CE" w:rsidP="00BE07CE">
      <w:pPr>
        <w:pStyle w:val="ListParagraph"/>
        <w:numPr>
          <w:ilvl w:val="0"/>
          <w:numId w:val="7"/>
        </w:numPr>
        <w:jc w:val="both"/>
        <w:rPr>
          <w:rFonts w:ascii="Calibri" w:hAnsi="Calibri" w:cs="Calibri"/>
        </w:rPr>
      </w:pPr>
      <w:r>
        <w:rPr>
          <w:rFonts w:ascii="Calibri" w:hAnsi="Calibri" w:cs="Calibri"/>
        </w:rPr>
        <w:t>CAVAW activities, aimed at extending prevention and response services to the most remote islands through a network of trained volunteers, including prevention</w:t>
      </w:r>
      <w:r w:rsidR="00A763C5">
        <w:rPr>
          <w:rFonts w:ascii="Calibri" w:hAnsi="Calibri" w:cs="Calibri"/>
        </w:rPr>
        <w:t>/</w:t>
      </w:r>
      <w:r>
        <w:rPr>
          <w:rFonts w:ascii="Calibri" w:hAnsi="Calibri" w:cs="Calibri"/>
        </w:rPr>
        <w:t>community awareness activities centred around national special events campaigns also carried out by VWC and all the Branches, providing information to survivors on the issues of VAWC and laws, providing basic crisis counselling to clients (only some CAVAWs), and networking with Provincial Government, community leaders and local agencies operating in their area</w:t>
      </w:r>
      <w:r w:rsidR="00BD67B5">
        <w:rPr>
          <w:rFonts w:ascii="Calibri" w:hAnsi="Calibri" w:cs="Calibri"/>
        </w:rPr>
        <w:t>s.</w:t>
      </w:r>
    </w:p>
    <w:p w:rsidR="00BE07CE" w:rsidRPr="00BE07CE" w:rsidRDefault="00BE07CE" w:rsidP="00BE07CE">
      <w:pPr>
        <w:pStyle w:val="ListParagraph"/>
        <w:numPr>
          <w:ilvl w:val="0"/>
          <w:numId w:val="7"/>
        </w:numPr>
        <w:jc w:val="both"/>
        <w:rPr>
          <w:rFonts w:ascii="Calibri" w:hAnsi="Calibri" w:cs="Calibri"/>
        </w:rPr>
      </w:pPr>
      <w:r>
        <w:rPr>
          <w:rFonts w:ascii="Calibri" w:hAnsi="Calibri" w:cs="Calibri"/>
        </w:rPr>
        <w:t xml:space="preserve">VWC support to </w:t>
      </w:r>
      <w:r w:rsidRPr="00BE07CE">
        <w:rPr>
          <w:rFonts w:ascii="Calibri" w:hAnsi="Calibri" w:cs="Calibri"/>
        </w:rPr>
        <w:t xml:space="preserve">CAVAWs, </w:t>
      </w:r>
      <w:r>
        <w:rPr>
          <w:rFonts w:ascii="Calibri" w:hAnsi="Calibri" w:cs="Calibri"/>
        </w:rPr>
        <w:t xml:space="preserve">aimed at strengthening their capacity to undertake all their activities, </w:t>
      </w:r>
      <w:r w:rsidRPr="00BE07CE">
        <w:rPr>
          <w:rFonts w:ascii="Calibri" w:hAnsi="Calibri" w:cs="Calibri"/>
        </w:rPr>
        <w:t xml:space="preserve">including by monitoring their work and providing a range of training and other capacity building activities </w:t>
      </w:r>
      <w:r>
        <w:rPr>
          <w:rFonts w:ascii="Calibri" w:hAnsi="Calibri" w:cs="Calibri"/>
        </w:rPr>
        <w:t>locally, in Vila and in Fiji (for a few CAVAW members each year)</w:t>
      </w:r>
      <w:r w:rsidRPr="00BE07CE">
        <w:rPr>
          <w:rFonts w:ascii="Calibri" w:hAnsi="Calibri" w:cs="Calibri"/>
        </w:rPr>
        <w:t>.</w:t>
      </w:r>
    </w:p>
    <w:p w:rsidR="00BE07CE" w:rsidRDefault="00BE07CE" w:rsidP="00655F10">
      <w:pPr>
        <w:jc w:val="both"/>
        <w:rPr>
          <w:rFonts w:ascii="Calibri" w:hAnsi="Calibri" w:cs="Calibri"/>
        </w:rPr>
      </w:pPr>
    </w:p>
    <w:p w:rsidR="00BD67B5" w:rsidRDefault="00655F10" w:rsidP="00655F10">
      <w:pPr>
        <w:jc w:val="both"/>
        <w:rPr>
          <w:rFonts w:ascii="Calibri" w:hAnsi="Calibri" w:cs="Calibri"/>
        </w:rPr>
      </w:pPr>
      <w:r w:rsidRPr="00BD67B5">
        <w:rPr>
          <w:rFonts w:ascii="Calibri" w:hAnsi="Calibri" w:cs="Calibri"/>
          <w:b/>
        </w:rPr>
        <w:t>Community education and awareness (component 3)</w:t>
      </w:r>
      <w:r w:rsidRPr="004D0277">
        <w:rPr>
          <w:rFonts w:ascii="Calibri" w:hAnsi="Calibri" w:cs="Calibri"/>
        </w:rPr>
        <w:t xml:space="preserve"> aimed to </w:t>
      </w:r>
      <w:r w:rsidR="00BD67B5">
        <w:rPr>
          <w:rFonts w:ascii="Calibri" w:hAnsi="Calibri" w:cs="Calibri"/>
        </w:rPr>
        <w:t xml:space="preserve">increase community acceptance that VAWC is a violation of human rights (end-of-program outcome 3), by </w:t>
      </w:r>
      <w:r w:rsidRPr="004D0277">
        <w:rPr>
          <w:rFonts w:ascii="Calibri" w:hAnsi="Calibri" w:cs="Calibri"/>
        </w:rPr>
        <w:t>extend</w:t>
      </w:r>
      <w:r w:rsidR="00BD67B5">
        <w:rPr>
          <w:rFonts w:ascii="Calibri" w:hAnsi="Calibri" w:cs="Calibri"/>
        </w:rPr>
        <w:t>ing</w:t>
      </w:r>
      <w:r w:rsidRPr="004D0277">
        <w:rPr>
          <w:rFonts w:ascii="Calibri" w:hAnsi="Calibri" w:cs="Calibri"/>
        </w:rPr>
        <w:t xml:space="preserve"> community awareness to new places</w:t>
      </w:r>
      <w:r w:rsidR="00BD67B5">
        <w:rPr>
          <w:rFonts w:ascii="Calibri" w:hAnsi="Calibri" w:cs="Calibri"/>
        </w:rPr>
        <w:t xml:space="preserve"> that have not been exposed the VWC’s Network messages before,</w:t>
      </w:r>
      <w:r w:rsidRPr="004D0277">
        <w:rPr>
          <w:rFonts w:ascii="Calibri" w:hAnsi="Calibri" w:cs="Calibri"/>
        </w:rPr>
        <w:t xml:space="preserve"> and deepen</w:t>
      </w:r>
      <w:r w:rsidR="00BD67B5">
        <w:rPr>
          <w:rFonts w:ascii="Calibri" w:hAnsi="Calibri" w:cs="Calibri"/>
        </w:rPr>
        <w:t>ing</w:t>
      </w:r>
      <w:r w:rsidRPr="004D0277">
        <w:rPr>
          <w:rFonts w:ascii="Calibri" w:hAnsi="Calibri" w:cs="Calibri"/>
        </w:rPr>
        <w:t xml:space="preserve"> understanding of the problem and its consequences</w:t>
      </w:r>
      <w:r w:rsidR="00BD67B5">
        <w:rPr>
          <w:rFonts w:ascii="Calibri" w:hAnsi="Calibri" w:cs="Calibri"/>
        </w:rPr>
        <w:t xml:space="preserve"> in locations where VWC had been successful at initiating </w:t>
      </w:r>
      <w:r w:rsidR="00A763C5">
        <w:rPr>
          <w:rFonts w:ascii="Calibri" w:hAnsi="Calibri" w:cs="Calibri"/>
        </w:rPr>
        <w:t>prevention</w:t>
      </w:r>
      <w:r w:rsidR="00BD67B5">
        <w:rPr>
          <w:rFonts w:ascii="Calibri" w:hAnsi="Calibri" w:cs="Calibri"/>
        </w:rPr>
        <w:t xml:space="preserve"> activities in the past</w:t>
      </w:r>
      <w:r w:rsidRPr="004D0277">
        <w:rPr>
          <w:rFonts w:ascii="Calibri" w:hAnsi="Calibri" w:cs="Calibri"/>
        </w:rPr>
        <w:t xml:space="preserve">. </w:t>
      </w:r>
      <w:r w:rsidR="00BD67B5">
        <w:rPr>
          <w:rFonts w:ascii="Calibri" w:hAnsi="Calibri" w:cs="Calibri"/>
        </w:rPr>
        <w:t>This was achieved through two outputs:</w:t>
      </w:r>
    </w:p>
    <w:p w:rsidR="00655F10" w:rsidRDefault="00BD67B5" w:rsidP="00BD67B5">
      <w:pPr>
        <w:pStyle w:val="ListParagraph"/>
        <w:numPr>
          <w:ilvl w:val="0"/>
          <w:numId w:val="8"/>
        </w:numPr>
        <w:jc w:val="both"/>
        <w:rPr>
          <w:rFonts w:ascii="Calibri" w:hAnsi="Calibri" w:cs="Calibri"/>
        </w:rPr>
      </w:pPr>
      <w:r>
        <w:rPr>
          <w:rFonts w:ascii="Calibri" w:hAnsi="Calibri" w:cs="Calibri"/>
        </w:rPr>
        <w:t>Community awareness, which aimed to increase awareness of the dynamics and impact of VAWC, by targeting m</w:t>
      </w:r>
      <w:r w:rsidR="00655F10" w:rsidRPr="00BD67B5">
        <w:rPr>
          <w:rFonts w:ascii="Calibri" w:hAnsi="Calibri" w:cs="Calibri"/>
        </w:rPr>
        <w:t xml:space="preserve">ale and female community leaders and </w:t>
      </w:r>
      <w:r w:rsidRPr="00BD67B5">
        <w:rPr>
          <w:rFonts w:ascii="Calibri" w:hAnsi="Calibri" w:cs="Calibri"/>
        </w:rPr>
        <w:t>c</w:t>
      </w:r>
      <w:r w:rsidR="00655F10" w:rsidRPr="00BD67B5">
        <w:rPr>
          <w:rFonts w:ascii="Calibri" w:hAnsi="Calibri" w:cs="Calibri"/>
        </w:rPr>
        <w:t>hiefs as well as grass-roots women and men, in addition to responding to requests</w:t>
      </w:r>
      <w:r w:rsidRPr="00BD67B5">
        <w:rPr>
          <w:rFonts w:ascii="Calibri" w:hAnsi="Calibri" w:cs="Calibri"/>
        </w:rPr>
        <w:t xml:space="preserve"> from community leaders and members</w:t>
      </w:r>
      <w:r w:rsidR="00A763C5" w:rsidRPr="00A763C5">
        <w:rPr>
          <w:rFonts w:ascii="Calibri" w:hAnsi="Calibri" w:cs="Calibri"/>
        </w:rPr>
        <w:t xml:space="preserve"> </w:t>
      </w:r>
      <w:r w:rsidR="00A763C5" w:rsidRPr="00BD67B5">
        <w:rPr>
          <w:rFonts w:ascii="Calibri" w:hAnsi="Calibri" w:cs="Calibri"/>
        </w:rPr>
        <w:t>for talks and workshops</w:t>
      </w:r>
      <w:r w:rsidR="00655F10" w:rsidRPr="00BD67B5">
        <w:rPr>
          <w:rFonts w:ascii="Calibri" w:hAnsi="Calibri" w:cs="Calibri"/>
        </w:rPr>
        <w:t>. Other key activities were special events and media campaigns held annually, the development and distribution of community education and legal literacy materials</w:t>
      </w:r>
      <w:r>
        <w:rPr>
          <w:rFonts w:ascii="Calibri" w:hAnsi="Calibri" w:cs="Calibri"/>
        </w:rPr>
        <w:t xml:space="preserve"> and VWC newsletters</w:t>
      </w:r>
      <w:r w:rsidR="00655F10" w:rsidRPr="00BD67B5">
        <w:rPr>
          <w:rFonts w:ascii="Calibri" w:hAnsi="Calibri" w:cs="Calibri"/>
        </w:rPr>
        <w:t xml:space="preserve">, </w:t>
      </w:r>
      <w:r>
        <w:rPr>
          <w:rFonts w:ascii="Calibri" w:hAnsi="Calibri" w:cs="Calibri"/>
        </w:rPr>
        <w:t xml:space="preserve">a weekly national radio program, </w:t>
      </w:r>
      <w:r w:rsidR="00655F10" w:rsidRPr="00BD67B5">
        <w:rPr>
          <w:rFonts w:ascii="Calibri" w:hAnsi="Calibri" w:cs="Calibri"/>
        </w:rPr>
        <w:t xml:space="preserve">and </w:t>
      </w:r>
      <w:r>
        <w:rPr>
          <w:rFonts w:ascii="Calibri" w:hAnsi="Calibri" w:cs="Calibri"/>
        </w:rPr>
        <w:t xml:space="preserve">a </w:t>
      </w:r>
      <w:r w:rsidR="00655F10" w:rsidRPr="00BD67B5">
        <w:rPr>
          <w:rFonts w:ascii="Calibri" w:hAnsi="Calibri" w:cs="Calibri"/>
        </w:rPr>
        <w:t xml:space="preserve">national conference </w:t>
      </w:r>
      <w:r>
        <w:rPr>
          <w:rFonts w:ascii="Calibri" w:hAnsi="Calibri" w:cs="Calibri"/>
        </w:rPr>
        <w:t>that was planned for December 2015 (</w:t>
      </w:r>
      <w:r w:rsidR="00D0510D">
        <w:rPr>
          <w:rFonts w:ascii="Calibri" w:hAnsi="Calibri" w:cs="Calibri"/>
        </w:rPr>
        <w:t>although this</w:t>
      </w:r>
      <w:r>
        <w:rPr>
          <w:rFonts w:ascii="Calibri" w:hAnsi="Calibri" w:cs="Calibri"/>
        </w:rPr>
        <w:t xml:space="preserve"> did not go ahead due to a re-prioritisation of funds for other prevention activities)</w:t>
      </w:r>
      <w:r w:rsidR="00655F10" w:rsidRPr="00BD67B5">
        <w:rPr>
          <w:rFonts w:ascii="Calibri" w:hAnsi="Calibri" w:cs="Calibri"/>
        </w:rPr>
        <w:t xml:space="preserve">. </w:t>
      </w:r>
    </w:p>
    <w:p w:rsidR="007A079B" w:rsidRPr="00BD67B5" w:rsidRDefault="00CA5332" w:rsidP="00BD67B5">
      <w:pPr>
        <w:pStyle w:val="ListParagraph"/>
        <w:numPr>
          <w:ilvl w:val="0"/>
          <w:numId w:val="8"/>
        </w:numPr>
        <w:jc w:val="both"/>
        <w:rPr>
          <w:rFonts w:ascii="Calibri" w:hAnsi="Calibri" w:cs="Calibri"/>
        </w:rPr>
      </w:pPr>
      <w:r>
        <w:rPr>
          <w:rFonts w:ascii="Calibri" w:hAnsi="Calibri" w:cs="Calibri"/>
        </w:rPr>
        <w:t xml:space="preserve">Data collection and research, which aimed to provide comprehensive information and analysis on VAWC. This included ongoing </w:t>
      </w:r>
      <w:r w:rsidR="000F4B4C">
        <w:rPr>
          <w:rFonts w:ascii="Calibri" w:hAnsi="Calibri" w:cs="Calibri"/>
        </w:rPr>
        <w:t xml:space="preserve">quantitative and qualitative </w:t>
      </w:r>
      <w:r>
        <w:rPr>
          <w:rFonts w:ascii="Calibri" w:hAnsi="Calibri" w:cs="Calibri"/>
        </w:rPr>
        <w:t>data collection</w:t>
      </w:r>
      <w:r w:rsidR="000F4B4C">
        <w:rPr>
          <w:rFonts w:ascii="Calibri" w:hAnsi="Calibri" w:cs="Calibri"/>
        </w:rPr>
        <w:t xml:space="preserve"> and analysis</w:t>
      </w:r>
      <w:r>
        <w:rPr>
          <w:rFonts w:ascii="Calibri" w:hAnsi="Calibri" w:cs="Calibri"/>
        </w:rPr>
        <w:t xml:space="preserve"> as outlined in VWC</w:t>
      </w:r>
      <w:r w:rsidR="000F4B4C">
        <w:rPr>
          <w:rFonts w:ascii="Calibri" w:hAnsi="Calibri" w:cs="Calibri"/>
        </w:rPr>
        <w:t>’s</w:t>
      </w:r>
      <w:r>
        <w:rPr>
          <w:rFonts w:ascii="Calibri" w:hAnsi="Calibri" w:cs="Calibri"/>
        </w:rPr>
        <w:t xml:space="preserve"> monitoring and evaluation (M&amp;E) plan, including VWC’s client satisfaction survey and pre- and post-training questionnaires.</w:t>
      </w:r>
      <w:r w:rsidR="000F4B4C">
        <w:rPr>
          <w:rFonts w:ascii="Calibri" w:hAnsi="Calibri" w:cs="Calibri"/>
        </w:rPr>
        <w:t xml:space="preserve"> VWC also planned to undertake 2 additional research projects, but neither of these </w:t>
      </w:r>
      <w:r w:rsidR="00DE1DCD">
        <w:rPr>
          <w:rFonts w:ascii="Calibri" w:hAnsi="Calibri" w:cs="Calibri"/>
        </w:rPr>
        <w:t>were achieved</w:t>
      </w:r>
      <w:r w:rsidR="00A763C5">
        <w:rPr>
          <w:rFonts w:ascii="Calibri" w:hAnsi="Calibri" w:cs="Calibri"/>
        </w:rPr>
        <w:t>.</w:t>
      </w:r>
      <w:r w:rsidR="000F4B4C">
        <w:rPr>
          <w:rFonts w:ascii="Calibri" w:hAnsi="Calibri" w:cs="Calibri"/>
        </w:rPr>
        <w:t xml:space="preserve"> </w:t>
      </w:r>
      <w:r w:rsidR="00A763C5">
        <w:rPr>
          <w:rFonts w:ascii="Calibri" w:hAnsi="Calibri" w:cs="Calibri"/>
        </w:rPr>
        <w:t>R</w:t>
      </w:r>
      <w:r w:rsidR="000F4B4C">
        <w:rPr>
          <w:rFonts w:ascii="Calibri" w:hAnsi="Calibri" w:cs="Calibri"/>
        </w:rPr>
        <w:t>esearch on the economic costs of VAW</w:t>
      </w:r>
      <w:r w:rsidR="00A763C5">
        <w:rPr>
          <w:rFonts w:ascii="Calibri" w:hAnsi="Calibri" w:cs="Calibri"/>
        </w:rPr>
        <w:t xml:space="preserve"> </w:t>
      </w:r>
      <w:r w:rsidR="000F4B4C">
        <w:rPr>
          <w:rFonts w:ascii="Calibri" w:hAnsi="Calibri" w:cs="Calibri"/>
        </w:rPr>
        <w:t xml:space="preserve">was to be </w:t>
      </w:r>
      <w:r w:rsidR="00DE1DCD">
        <w:rPr>
          <w:rFonts w:ascii="Calibri" w:hAnsi="Calibri" w:cs="Calibri"/>
        </w:rPr>
        <w:t>initiated</w:t>
      </w:r>
      <w:r w:rsidR="000F4B4C">
        <w:rPr>
          <w:rFonts w:ascii="Calibri" w:hAnsi="Calibri" w:cs="Calibri"/>
        </w:rPr>
        <w:t xml:space="preserve"> separately by </w:t>
      </w:r>
      <w:r w:rsidR="00DE1DCD">
        <w:rPr>
          <w:rFonts w:ascii="Calibri" w:hAnsi="Calibri" w:cs="Calibri"/>
        </w:rPr>
        <w:t>DFAT (with VWC input) but did not go ahead</w:t>
      </w:r>
      <w:r w:rsidR="00A763C5">
        <w:rPr>
          <w:rFonts w:ascii="Calibri" w:hAnsi="Calibri" w:cs="Calibri"/>
        </w:rPr>
        <w:t xml:space="preserve"> after DFAT reconsidered priorities.</w:t>
      </w:r>
      <w:r w:rsidR="00DE1DCD">
        <w:rPr>
          <w:rFonts w:ascii="Calibri" w:hAnsi="Calibri" w:cs="Calibri"/>
        </w:rPr>
        <w:t xml:space="preserve"> VWC planned to undertake a qualitative study on custom, VAWC and women’s human rights, but was unable to do so due to increased demand for prevention and response services and the need to prioritise these above the research.</w:t>
      </w:r>
    </w:p>
    <w:p w:rsidR="00655F10" w:rsidRPr="004D0277" w:rsidRDefault="00655F10" w:rsidP="00655F10">
      <w:pPr>
        <w:jc w:val="both"/>
        <w:rPr>
          <w:rFonts w:ascii="Calibri" w:hAnsi="Calibri" w:cs="Calibri"/>
        </w:rPr>
      </w:pPr>
    </w:p>
    <w:p w:rsidR="00CD5CFC" w:rsidRDefault="00CD5CFC" w:rsidP="00655F10">
      <w:pPr>
        <w:jc w:val="both"/>
        <w:rPr>
          <w:rFonts w:ascii="Calibri" w:hAnsi="Calibri" w:cs="Calibri"/>
        </w:rPr>
      </w:pPr>
      <w:r>
        <w:rPr>
          <w:rFonts w:ascii="Calibri" w:hAnsi="Calibri" w:cs="Calibri"/>
        </w:rPr>
        <w:t xml:space="preserve">The </w:t>
      </w:r>
      <w:r w:rsidRPr="00CD5CFC">
        <w:rPr>
          <w:rFonts w:ascii="Calibri" w:hAnsi="Calibri" w:cs="Calibri"/>
        </w:rPr>
        <w:t xml:space="preserve">end-of-program outcome </w:t>
      </w:r>
      <w:r>
        <w:rPr>
          <w:rFonts w:ascii="Calibri" w:hAnsi="Calibri" w:cs="Calibri"/>
        </w:rPr>
        <w:t xml:space="preserve">from </w:t>
      </w:r>
      <w:r w:rsidR="00A763C5" w:rsidRPr="00A763C5">
        <w:rPr>
          <w:rFonts w:ascii="Calibri" w:hAnsi="Calibri" w:cs="Calibri"/>
          <w:b/>
        </w:rPr>
        <w:t>l</w:t>
      </w:r>
      <w:r w:rsidRPr="00A763C5">
        <w:rPr>
          <w:rFonts w:ascii="Calibri" w:hAnsi="Calibri" w:cs="Calibri"/>
          <w:b/>
        </w:rPr>
        <w:t>egal</w:t>
      </w:r>
      <w:r w:rsidRPr="00CD5CFC">
        <w:rPr>
          <w:rFonts w:ascii="Calibri" w:hAnsi="Calibri" w:cs="Calibri"/>
          <w:b/>
        </w:rPr>
        <w:t xml:space="preserve"> </w:t>
      </w:r>
      <w:r w:rsidR="004C401C">
        <w:rPr>
          <w:rFonts w:ascii="Calibri" w:hAnsi="Calibri" w:cs="Calibri"/>
          <w:b/>
        </w:rPr>
        <w:t>a</w:t>
      </w:r>
      <w:r w:rsidRPr="00CD5CFC">
        <w:rPr>
          <w:rFonts w:ascii="Calibri" w:hAnsi="Calibri" w:cs="Calibri"/>
          <w:b/>
        </w:rPr>
        <w:t>dvocacy, lobbying and human rights training (component 4)</w:t>
      </w:r>
      <w:r w:rsidR="00A763C5">
        <w:rPr>
          <w:rFonts w:ascii="Calibri" w:hAnsi="Calibri" w:cs="Calibri"/>
          <w:b/>
        </w:rPr>
        <w:t xml:space="preserve"> </w:t>
      </w:r>
      <w:r>
        <w:rPr>
          <w:rFonts w:ascii="Calibri" w:hAnsi="Calibri" w:cs="Calibri"/>
        </w:rPr>
        <w:t>was</w:t>
      </w:r>
      <w:r w:rsidR="00A763C5">
        <w:rPr>
          <w:rFonts w:ascii="Calibri" w:hAnsi="Calibri" w:cs="Calibri"/>
        </w:rPr>
        <w:t xml:space="preserve"> </w:t>
      </w:r>
      <w:r w:rsidRPr="00CD5CFC">
        <w:rPr>
          <w:rFonts w:ascii="Calibri" w:hAnsi="Calibri" w:cs="Calibri"/>
        </w:rPr>
        <w:t xml:space="preserve">that government policy-makers, legislators, and targeted institutions </w:t>
      </w:r>
      <w:r>
        <w:rPr>
          <w:rFonts w:ascii="Calibri" w:hAnsi="Calibri" w:cs="Calibri"/>
        </w:rPr>
        <w:t xml:space="preserve">would </w:t>
      </w:r>
      <w:r w:rsidRPr="00CD5CFC">
        <w:rPr>
          <w:rFonts w:ascii="Calibri" w:hAnsi="Calibri" w:cs="Calibri"/>
        </w:rPr>
        <w:t>reduce discrimination and promote gender equality</w:t>
      </w:r>
      <w:r w:rsidR="00655F10" w:rsidRPr="00CD5CFC">
        <w:rPr>
          <w:rFonts w:ascii="Calibri" w:hAnsi="Calibri" w:cs="Calibri"/>
        </w:rPr>
        <w:t xml:space="preserve">. </w:t>
      </w:r>
      <w:r>
        <w:rPr>
          <w:rFonts w:ascii="Calibri" w:hAnsi="Calibri" w:cs="Calibri"/>
        </w:rPr>
        <w:t>There were 2 outputs:</w:t>
      </w:r>
    </w:p>
    <w:p w:rsidR="00805094" w:rsidRDefault="00CD5CFC" w:rsidP="00CD5CFC">
      <w:pPr>
        <w:pStyle w:val="ListParagraph"/>
        <w:numPr>
          <w:ilvl w:val="0"/>
          <w:numId w:val="9"/>
        </w:numPr>
        <w:jc w:val="both"/>
        <w:rPr>
          <w:rFonts w:ascii="Calibri" w:hAnsi="Calibri" w:cs="Calibri"/>
        </w:rPr>
      </w:pPr>
      <w:r>
        <w:rPr>
          <w:rFonts w:ascii="Calibri" w:hAnsi="Calibri" w:cs="Calibri"/>
        </w:rPr>
        <w:t>Legal and human rights advocacy and training, including ongoing monitoring of the implementation of</w:t>
      </w:r>
      <w:r w:rsidR="00655F10" w:rsidRPr="00CD5CFC">
        <w:rPr>
          <w:rFonts w:ascii="Calibri" w:hAnsi="Calibri" w:cs="Calibri"/>
        </w:rPr>
        <w:t xml:space="preserve"> the Family Protection Act (FPA), </w:t>
      </w:r>
      <w:r w:rsidR="00805094">
        <w:rPr>
          <w:rFonts w:ascii="Calibri" w:hAnsi="Calibri" w:cs="Calibri"/>
        </w:rPr>
        <w:t>and</w:t>
      </w:r>
      <w:r w:rsidR="00655F10" w:rsidRPr="00CD5CFC">
        <w:rPr>
          <w:rFonts w:ascii="Calibri" w:hAnsi="Calibri" w:cs="Calibri"/>
        </w:rPr>
        <w:t xml:space="preserve"> advoca</w:t>
      </w:r>
      <w:r w:rsidR="00805094">
        <w:rPr>
          <w:rFonts w:ascii="Calibri" w:hAnsi="Calibri" w:cs="Calibri"/>
        </w:rPr>
        <w:t>cy</w:t>
      </w:r>
      <w:r w:rsidR="00655F10" w:rsidRPr="00CD5CFC">
        <w:rPr>
          <w:rFonts w:ascii="Calibri" w:hAnsi="Calibri" w:cs="Calibri"/>
        </w:rPr>
        <w:t xml:space="preserve"> for Vanuatu’s international commitments to gender equality and human rights to be implemented through other changes </w:t>
      </w:r>
      <w:r w:rsidR="00655F10" w:rsidRPr="00CD5CFC">
        <w:rPr>
          <w:rFonts w:ascii="Calibri" w:hAnsi="Calibri" w:cs="Calibri"/>
        </w:rPr>
        <w:lastRenderedPageBreak/>
        <w:t xml:space="preserve">in law, policy and practice by duty bearers. </w:t>
      </w:r>
      <w:r w:rsidR="00805094">
        <w:rPr>
          <w:rFonts w:ascii="Calibri" w:hAnsi="Calibri" w:cs="Calibri"/>
        </w:rPr>
        <w:t xml:space="preserve">This output also included training on gender, VAW and human rights provided by VWC to other agencies through VWC’s partnership strategy, and supporting selected partner agency staff annually to attend FWCC’s regional training program in Suva (a </w:t>
      </w:r>
      <w:r w:rsidR="00A00EAF">
        <w:rPr>
          <w:rFonts w:ascii="Calibri" w:hAnsi="Calibri" w:cs="Calibri"/>
        </w:rPr>
        <w:t xml:space="preserve">4-week </w:t>
      </w:r>
      <w:r w:rsidR="00805094">
        <w:rPr>
          <w:rFonts w:ascii="Calibri" w:hAnsi="Calibri" w:cs="Calibri"/>
        </w:rPr>
        <w:t>foundational training on the issue of VAW, and effective prevention and response strategies).</w:t>
      </w:r>
    </w:p>
    <w:p w:rsidR="00655F10" w:rsidRPr="00CD5CFC" w:rsidRDefault="00907E7B" w:rsidP="00CD5CFC">
      <w:pPr>
        <w:pStyle w:val="ListParagraph"/>
        <w:numPr>
          <w:ilvl w:val="0"/>
          <w:numId w:val="9"/>
        </w:numPr>
        <w:jc w:val="both"/>
        <w:rPr>
          <w:rFonts w:ascii="Calibri" w:hAnsi="Calibri" w:cs="Calibri"/>
        </w:rPr>
      </w:pPr>
      <w:r>
        <w:rPr>
          <w:rFonts w:ascii="Calibri" w:hAnsi="Calibri" w:cs="Calibri"/>
        </w:rPr>
        <w:t>M</w:t>
      </w:r>
      <w:r w:rsidR="00655F10" w:rsidRPr="00CD5CFC">
        <w:rPr>
          <w:rFonts w:ascii="Calibri" w:hAnsi="Calibri" w:cs="Calibri"/>
        </w:rPr>
        <w:t xml:space="preserve">ale advocacy on women’s rights, </w:t>
      </w:r>
      <w:r>
        <w:rPr>
          <w:rFonts w:ascii="Calibri" w:hAnsi="Calibri" w:cs="Calibri"/>
        </w:rPr>
        <w:t xml:space="preserve">which aimed to achieve increased participation and support of men in efforts to eliminate VAWC, by providing </w:t>
      </w:r>
      <w:r w:rsidR="00655F10" w:rsidRPr="00CD5CFC">
        <w:rPr>
          <w:rFonts w:ascii="Calibri" w:hAnsi="Calibri" w:cs="Calibri"/>
        </w:rPr>
        <w:t xml:space="preserve">training </w:t>
      </w:r>
      <w:r>
        <w:rPr>
          <w:rFonts w:ascii="Calibri" w:hAnsi="Calibri" w:cs="Calibri"/>
        </w:rPr>
        <w:t xml:space="preserve">to </w:t>
      </w:r>
      <w:r w:rsidR="00655F10" w:rsidRPr="00CD5CFC">
        <w:rPr>
          <w:rFonts w:ascii="Calibri" w:hAnsi="Calibri" w:cs="Calibri"/>
        </w:rPr>
        <w:t>men from urban and rural areas who were in a position to influence community attitudes and the quality of service provision to women and children.</w:t>
      </w:r>
      <w:r>
        <w:rPr>
          <w:rFonts w:ascii="Calibri" w:hAnsi="Calibri" w:cs="Calibri"/>
        </w:rPr>
        <w:t xml:space="preserve"> Three training workshops were planned for the phase, along with ongoing monitoring and follow-up of male advocates.</w:t>
      </w:r>
    </w:p>
    <w:p w:rsidR="00655F10" w:rsidRPr="004D0277" w:rsidRDefault="00655F10" w:rsidP="00655F10">
      <w:pPr>
        <w:jc w:val="both"/>
        <w:rPr>
          <w:rFonts w:ascii="Calibri" w:hAnsi="Calibri" w:cs="Calibri"/>
        </w:rPr>
      </w:pPr>
    </w:p>
    <w:p w:rsidR="00655F10" w:rsidRDefault="0053330F" w:rsidP="00655F10">
      <w:pPr>
        <w:jc w:val="both"/>
        <w:rPr>
          <w:rFonts w:ascii="Calibri" w:hAnsi="Calibri" w:cs="Calibri"/>
        </w:rPr>
      </w:pPr>
      <w:r w:rsidRPr="0053330F">
        <w:rPr>
          <w:rFonts w:ascii="Calibri" w:hAnsi="Calibri" w:cs="Calibri"/>
          <w:b/>
        </w:rPr>
        <w:t>M</w:t>
      </w:r>
      <w:r w:rsidR="00655F10" w:rsidRPr="0053330F">
        <w:rPr>
          <w:rFonts w:ascii="Calibri" w:hAnsi="Calibri" w:cs="Calibri"/>
          <w:b/>
        </w:rPr>
        <w:t>anagement and institutional strengthening</w:t>
      </w:r>
      <w:r w:rsidRPr="0053330F">
        <w:rPr>
          <w:rFonts w:ascii="Calibri" w:hAnsi="Calibri" w:cs="Calibri"/>
          <w:b/>
        </w:rPr>
        <w:t xml:space="preserve"> (component 5)</w:t>
      </w:r>
      <w:r w:rsidR="004C401C">
        <w:rPr>
          <w:rFonts w:ascii="Calibri" w:hAnsi="Calibri" w:cs="Calibri"/>
          <w:b/>
        </w:rPr>
        <w:t xml:space="preserve"> </w:t>
      </w:r>
      <w:r w:rsidR="00655F10" w:rsidRPr="004D0277">
        <w:rPr>
          <w:rFonts w:ascii="Calibri" w:hAnsi="Calibri" w:cs="Calibri"/>
        </w:rPr>
        <w:t>aimed to strengthen the managem</w:t>
      </w:r>
      <w:r>
        <w:rPr>
          <w:rFonts w:ascii="Calibri" w:hAnsi="Calibri" w:cs="Calibri"/>
        </w:rPr>
        <w:t xml:space="preserve">ent and coordination of all VWC’s prevention and response </w:t>
      </w:r>
      <w:r w:rsidR="00655F10" w:rsidRPr="004D0277">
        <w:rPr>
          <w:rFonts w:ascii="Calibri" w:hAnsi="Calibri" w:cs="Calibri"/>
        </w:rPr>
        <w:t xml:space="preserve">services. Consistent with the fact that the program design encompassed all areas of VWC’s work, component 5 included </w:t>
      </w:r>
      <w:r>
        <w:rPr>
          <w:rFonts w:ascii="Calibri" w:hAnsi="Calibri" w:cs="Calibri"/>
        </w:rPr>
        <w:t>outputs</w:t>
      </w:r>
      <w:r w:rsidR="00655F10" w:rsidRPr="004D0277">
        <w:rPr>
          <w:rFonts w:ascii="Calibri" w:hAnsi="Calibri" w:cs="Calibri"/>
        </w:rPr>
        <w:t xml:space="preserve"> related to VWC’s internal organisational management </w:t>
      </w:r>
      <w:r>
        <w:rPr>
          <w:rFonts w:ascii="Calibri" w:hAnsi="Calibri" w:cs="Calibri"/>
        </w:rPr>
        <w:t xml:space="preserve">(output 5.1), </w:t>
      </w:r>
      <w:r w:rsidR="00655F10" w:rsidRPr="004D0277">
        <w:rPr>
          <w:rFonts w:ascii="Calibri" w:hAnsi="Calibri" w:cs="Calibri"/>
        </w:rPr>
        <w:t>as well</w:t>
      </w:r>
      <w:r w:rsidR="004C401C">
        <w:rPr>
          <w:rFonts w:ascii="Calibri" w:hAnsi="Calibri" w:cs="Calibri"/>
        </w:rPr>
        <w:t xml:space="preserve"> </w:t>
      </w:r>
      <w:r w:rsidR="00655F10" w:rsidRPr="004D0277">
        <w:rPr>
          <w:rFonts w:ascii="Calibri" w:hAnsi="Calibri" w:cs="Calibri"/>
        </w:rPr>
        <w:t>as program management</w:t>
      </w:r>
      <w:r>
        <w:rPr>
          <w:rFonts w:ascii="Calibri" w:hAnsi="Calibri" w:cs="Calibri"/>
        </w:rPr>
        <w:t xml:space="preserve"> (output 5.2)</w:t>
      </w:r>
      <w:r w:rsidR="00655F10" w:rsidRPr="004D0277">
        <w:rPr>
          <w:rFonts w:ascii="Calibri" w:hAnsi="Calibri" w:cs="Calibri"/>
        </w:rPr>
        <w:t xml:space="preserve">. Output 5.3 </w:t>
      </w:r>
      <w:r>
        <w:rPr>
          <w:rFonts w:ascii="Calibri" w:hAnsi="Calibri" w:cs="Calibri"/>
        </w:rPr>
        <w:t xml:space="preserve">was </w:t>
      </w:r>
      <w:r w:rsidR="004C401C">
        <w:rPr>
          <w:rFonts w:ascii="Calibri" w:hAnsi="Calibri" w:cs="Calibri"/>
        </w:rPr>
        <w:t xml:space="preserve">the purchase and renovation of </w:t>
      </w:r>
      <w:r>
        <w:rPr>
          <w:rFonts w:ascii="Calibri" w:hAnsi="Calibri" w:cs="Calibri"/>
        </w:rPr>
        <w:t>VWC’s building, which aimed to provide sustainable and secure services for women and children survivors</w:t>
      </w:r>
      <w:r w:rsidR="00655F10" w:rsidRPr="004D0277">
        <w:rPr>
          <w:rFonts w:ascii="Calibri" w:hAnsi="Calibri" w:cs="Calibri"/>
        </w:rPr>
        <w:t>.</w:t>
      </w:r>
    </w:p>
    <w:p w:rsidR="009F6136" w:rsidRDefault="009F6136" w:rsidP="00655F10">
      <w:pPr>
        <w:jc w:val="both"/>
        <w:rPr>
          <w:rFonts w:ascii="Calibri" w:hAnsi="Calibri" w:cs="Calibri"/>
        </w:rPr>
      </w:pPr>
    </w:p>
    <w:p w:rsidR="009F6136" w:rsidRDefault="009F6136" w:rsidP="00655F10">
      <w:pPr>
        <w:jc w:val="both"/>
        <w:rPr>
          <w:rFonts w:ascii="Calibri" w:hAnsi="Calibri" w:cs="Calibri"/>
        </w:rPr>
      </w:pPr>
      <w:r w:rsidRPr="0040418B">
        <w:rPr>
          <w:rFonts w:ascii="Calibri" w:hAnsi="Calibri" w:cs="Calibri"/>
        </w:rPr>
        <w:t>Although disability was explicitly recognised as a result of VAW as well as a factor that significantly increases the risk of VAWC, disability was not given prominence in the design as a cross-cutting issue. However, VWC has worked with disabled peoples organisations in Vanuatu at the national and branch level for many years.</w:t>
      </w:r>
    </w:p>
    <w:p w:rsidR="00B966DE" w:rsidRPr="004D0277" w:rsidRDefault="00B966DE" w:rsidP="00655F10">
      <w:pPr>
        <w:jc w:val="both"/>
        <w:rPr>
          <w:rFonts w:ascii="Calibri" w:hAnsi="Calibri" w:cs="Calibri"/>
        </w:rPr>
      </w:pPr>
    </w:p>
    <w:p w:rsidR="00655F10" w:rsidRPr="0087313E" w:rsidRDefault="00655F10" w:rsidP="0087313E">
      <w:pPr>
        <w:pStyle w:val="Heading3"/>
        <w:spacing w:before="120" w:after="120"/>
        <w:jc w:val="both"/>
        <w:rPr>
          <w:rFonts w:ascii="Cambria" w:hAnsi="Cambria"/>
          <w:b/>
          <w:color w:val="auto"/>
        </w:rPr>
      </w:pPr>
      <w:bookmarkStart w:id="16" w:name="_Toc324000161"/>
      <w:bookmarkStart w:id="17" w:name="_Toc468191046"/>
      <w:r w:rsidRPr="0087313E">
        <w:rPr>
          <w:rFonts w:ascii="Cambria" w:hAnsi="Cambria"/>
          <w:b/>
          <w:color w:val="auto"/>
        </w:rPr>
        <w:t xml:space="preserve">2.3 Governance and </w:t>
      </w:r>
      <w:r w:rsidR="004907F8">
        <w:rPr>
          <w:rFonts w:ascii="Cambria" w:hAnsi="Cambria"/>
          <w:b/>
          <w:color w:val="auto"/>
        </w:rPr>
        <w:t>C</w:t>
      </w:r>
      <w:r w:rsidRPr="0087313E">
        <w:rPr>
          <w:rFonts w:ascii="Cambria" w:hAnsi="Cambria"/>
          <w:b/>
          <w:color w:val="auto"/>
        </w:rPr>
        <w:t xml:space="preserve">oordination </w:t>
      </w:r>
      <w:bookmarkEnd w:id="16"/>
      <w:r w:rsidR="004907F8">
        <w:rPr>
          <w:rFonts w:ascii="Cambria" w:hAnsi="Cambria"/>
          <w:b/>
          <w:color w:val="auto"/>
        </w:rPr>
        <w:t>Ar</w:t>
      </w:r>
      <w:r w:rsidR="004907F8" w:rsidRPr="0087313E">
        <w:rPr>
          <w:rFonts w:ascii="Cambria" w:hAnsi="Cambria"/>
          <w:b/>
          <w:color w:val="auto"/>
        </w:rPr>
        <w:t>rangements</w:t>
      </w:r>
      <w:bookmarkEnd w:id="17"/>
    </w:p>
    <w:p w:rsidR="00036B90" w:rsidRDefault="00036B90" w:rsidP="00655F10">
      <w:pPr>
        <w:pStyle w:val="GuidanceText"/>
        <w:jc w:val="both"/>
        <w:rPr>
          <w:rFonts w:cs="Calibri"/>
          <w:color w:val="auto"/>
          <w:sz w:val="22"/>
          <w:szCs w:val="22"/>
          <w:lang w:eastAsia="en-US"/>
        </w:rPr>
      </w:pPr>
      <w:r w:rsidRPr="00036B90">
        <w:rPr>
          <w:rFonts w:cs="Calibri"/>
          <w:color w:val="auto"/>
          <w:sz w:val="22"/>
          <w:szCs w:val="22"/>
          <w:lang w:eastAsia="en-US"/>
        </w:rPr>
        <w:t>VWC’s management structure includes a management committee which is comprised of 4 independent trustees, the Coordinator, Deputy Coordinator, and Branch Project Officers</w:t>
      </w:r>
      <w:r>
        <w:rPr>
          <w:rFonts w:cs="Calibri"/>
          <w:color w:val="auto"/>
          <w:sz w:val="22"/>
          <w:szCs w:val="22"/>
          <w:lang w:eastAsia="en-US"/>
        </w:rPr>
        <w:t>, as outlined in VWC’s Constitution</w:t>
      </w:r>
      <w:r w:rsidRPr="00036B90">
        <w:rPr>
          <w:rFonts w:cs="Calibri"/>
          <w:color w:val="auto"/>
          <w:sz w:val="22"/>
          <w:szCs w:val="22"/>
          <w:lang w:eastAsia="en-US"/>
        </w:rPr>
        <w:t>. The trustees come from varied backgrounds and have a history of service to community organisations; they bring expertise in the media, education and training and health sectors.</w:t>
      </w:r>
      <w:r>
        <w:rPr>
          <w:rFonts w:cs="Calibri"/>
          <w:color w:val="auto"/>
          <w:sz w:val="22"/>
          <w:szCs w:val="22"/>
          <w:lang w:eastAsia="en-US"/>
        </w:rPr>
        <w:t xml:space="preserve"> Over this phase</w:t>
      </w:r>
      <w:r w:rsidRPr="00036B90">
        <w:rPr>
          <w:rFonts w:cs="Calibri"/>
          <w:color w:val="auto"/>
          <w:sz w:val="22"/>
          <w:szCs w:val="22"/>
          <w:lang w:eastAsia="en-US"/>
        </w:rPr>
        <w:t xml:space="preserve">, VWC </w:t>
      </w:r>
      <w:r>
        <w:rPr>
          <w:rFonts w:cs="Calibri"/>
          <w:color w:val="auto"/>
          <w:sz w:val="22"/>
          <w:szCs w:val="22"/>
          <w:lang w:eastAsia="en-US"/>
        </w:rPr>
        <w:t>took</w:t>
      </w:r>
      <w:r w:rsidRPr="00036B90">
        <w:rPr>
          <w:rFonts w:cs="Calibri"/>
          <w:color w:val="auto"/>
          <w:sz w:val="22"/>
          <w:szCs w:val="22"/>
          <w:lang w:eastAsia="en-US"/>
        </w:rPr>
        <w:t xml:space="preserve"> steps to strengthen organisational sustainability</w:t>
      </w:r>
      <w:r>
        <w:rPr>
          <w:rFonts w:cs="Calibri"/>
          <w:color w:val="auto"/>
          <w:sz w:val="22"/>
          <w:szCs w:val="22"/>
          <w:lang w:eastAsia="en-US"/>
        </w:rPr>
        <w:t xml:space="preserve"> and governance, including capacity building of senior staff and the</w:t>
      </w:r>
      <w:r w:rsidRPr="00036B90">
        <w:rPr>
          <w:rFonts w:cs="Calibri"/>
          <w:color w:val="auto"/>
          <w:sz w:val="22"/>
          <w:szCs w:val="22"/>
          <w:lang w:eastAsia="en-US"/>
        </w:rPr>
        <w:t xml:space="preserve"> delegation of responsibilities </w:t>
      </w:r>
      <w:r>
        <w:rPr>
          <w:rFonts w:cs="Calibri"/>
          <w:color w:val="auto"/>
          <w:sz w:val="22"/>
          <w:szCs w:val="22"/>
          <w:lang w:eastAsia="en-US"/>
        </w:rPr>
        <w:t>to</w:t>
      </w:r>
      <w:r w:rsidRPr="00036B90">
        <w:rPr>
          <w:rFonts w:cs="Calibri"/>
          <w:color w:val="auto"/>
          <w:sz w:val="22"/>
          <w:szCs w:val="22"/>
          <w:lang w:eastAsia="en-US"/>
        </w:rPr>
        <w:t xml:space="preserve"> a management team</w:t>
      </w:r>
      <w:r>
        <w:rPr>
          <w:rFonts w:cs="Calibri"/>
          <w:color w:val="auto"/>
          <w:sz w:val="22"/>
          <w:szCs w:val="22"/>
          <w:lang w:eastAsia="en-US"/>
        </w:rPr>
        <w:t xml:space="preserve"> including the Deputy Coordinator</w:t>
      </w:r>
      <w:r w:rsidRPr="00036B90">
        <w:rPr>
          <w:rFonts w:cs="Calibri"/>
          <w:color w:val="auto"/>
          <w:sz w:val="22"/>
          <w:szCs w:val="22"/>
          <w:lang w:eastAsia="en-US"/>
        </w:rPr>
        <w:t xml:space="preserve">, the Finance/Office Manager (who takes lead responsibility for human resource management across VWC and the Branches), the Counsellor Supervisor, Research Officer, CAVAW Officer, Lawyers and the Branch Project Officers. </w:t>
      </w:r>
    </w:p>
    <w:p w:rsidR="00036B90" w:rsidRDefault="00036B90" w:rsidP="00655F10">
      <w:pPr>
        <w:pStyle w:val="GuidanceText"/>
        <w:jc w:val="both"/>
        <w:rPr>
          <w:rFonts w:cs="Calibri"/>
          <w:color w:val="auto"/>
          <w:sz w:val="22"/>
          <w:szCs w:val="22"/>
          <w:lang w:eastAsia="en-US"/>
        </w:rPr>
      </w:pPr>
    </w:p>
    <w:p w:rsidR="00655F10" w:rsidRPr="004D0277" w:rsidRDefault="00655F10" w:rsidP="00655F10">
      <w:pPr>
        <w:pStyle w:val="GuidanceText"/>
        <w:jc w:val="both"/>
        <w:rPr>
          <w:rFonts w:cs="Calibri"/>
          <w:color w:val="auto"/>
          <w:sz w:val="22"/>
          <w:szCs w:val="22"/>
          <w:lang w:eastAsia="en-US"/>
        </w:rPr>
      </w:pPr>
      <w:r w:rsidRPr="0040418B">
        <w:rPr>
          <w:rFonts w:cs="Calibri"/>
          <w:color w:val="auto"/>
          <w:sz w:val="22"/>
          <w:szCs w:val="22"/>
          <w:lang w:eastAsia="en-US"/>
        </w:rPr>
        <w:t>A Program Coordination Committee met twice per year</w:t>
      </w:r>
      <w:r w:rsidR="008B11C2" w:rsidRPr="0040418B">
        <w:rPr>
          <w:rFonts w:cs="Calibri"/>
          <w:color w:val="auto"/>
          <w:sz w:val="22"/>
          <w:szCs w:val="22"/>
          <w:lang w:eastAsia="en-US"/>
        </w:rPr>
        <w:t>. Membership</w:t>
      </w:r>
      <w:r w:rsidR="0004235B" w:rsidRPr="0040418B">
        <w:rPr>
          <w:rFonts w:cs="Calibri"/>
          <w:color w:val="auto"/>
          <w:sz w:val="22"/>
          <w:szCs w:val="22"/>
          <w:lang w:eastAsia="en-US"/>
        </w:rPr>
        <w:t xml:space="preserve"> noted in the PDD</w:t>
      </w:r>
      <w:r w:rsidRPr="0040418B">
        <w:rPr>
          <w:rFonts w:cs="Calibri"/>
          <w:color w:val="auto"/>
          <w:sz w:val="22"/>
          <w:szCs w:val="22"/>
          <w:lang w:eastAsia="en-US"/>
        </w:rPr>
        <w:t xml:space="preserve"> included: VWC’s Coordinator as Chair, FWCC, </w:t>
      </w:r>
      <w:r w:rsidR="008B11C2" w:rsidRPr="0040418B">
        <w:rPr>
          <w:rFonts w:cs="Calibri"/>
          <w:color w:val="auto"/>
          <w:sz w:val="22"/>
          <w:szCs w:val="22"/>
          <w:lang w:eastAsia="en-US"/>
        </w:rPr>
        <w:t>DFAT</w:t>
      </w:r>
      <w:r w:rsidRPr="0040418B">
        <w:rPr>
          <w:rFonts w:cs="Calibri"/>
          <w:color w:val="auto"/>
          <w:sz w:val="22"/>
          <w:szCs w:val="22"/>
          <w:lang w:eastAsia="en-US"/>
        </w:rPr>
        <w:t xml:space="preserve"> representatives, and representatives from the Department of Women’s Affairs (DOWA), the Department of Economic and Social Development, and the Department of Strategic Management.</w:t>
      </w:r>
      <w:r w:rsidR="0004235B" w:rsidRPr="0040418B">
        <w:rPr>
          <w:rFonts w:cs="Calibri"/>
          <w:color w:val="auto"/>
          <w:sz w:val="22"/>
          <w:szCs w:val="22"/>
          <w:lang w:eastAsia="en-US"/>
        </w:rPr>
        <w:t xml:space="preserve"> In practice, FWCC was rarely able to attend, and </w:t>
      </w:r>
      <w:r w:rsidR="00484C1F" w:rsidRPr="0040418B">
        <w:rPr>
          <w:rFonts w:cs="Calibri"/>
          <w:color w:val="auto"/>
          <w:sz w:val="22"/>
          <w:szCs w:val="22"/>
          <w:lang w:eastAsia="en-US"/>
        </w:rPr>
        <w:t xml:space="preserve">the Vanuatu Government was usually represented by </w:t>
      </w:r>
      <w:r w:rsidR="0004235B" w:rsidRPr="0040418B">
        <w:rPr>
          <w:rFonts w:cs="Calibri"/>
          <w:color w:val="auto"/>
          <w:sz w:val="22"/>
          <w:szCs w:val="22"/>
          <w:lang w:eastAsia="en-US"/>
        </w:rPr>
        <w:t xml:space="preserve">DOWA and the </w:t>
      </w:r>
      <w:r w:rsidR="00484C1F" w:rsidRPr="0040418B">
        <w:rPr>
          <w:rFonts w:cs="Calibri"/>
          <w:color w:val="auto"/>
          <w:sz w:val="22"/>
          <w:szCs w:val="22"/>
          <w:lang w:eastAsia="en-US"/>
        </w:rPr>
        <w:t>Prime Minister’s Office.</w:t>
      </w:r>
    </w:p>
    <w:p w:rsidR="008A174D" w:rsidRDefault="008A174D" w:rsidP="00EF1CB1"/>
    <w:p w:rsidR="00D0069C" w:rsidRDefault="00D0069C" w:rsidP="00D0069C">
      <w:pPr>
        <w:pStyle w:val="Heading2"/>
        <w:spacing w:after="120"/>
        <w:rPr>
          <w:rFonts w:ascii="Cambria" w:hAnsi="Cambria"/>
          <w:b/>
          <w:i/>
          <w:color w:val="auto"/>
        </w:rPr>
      </w:pPr>
      <w:bookmarkStart w:id="18" w:name="_Toc468191047"/>
      <w:r>
        <w:rPr>
          <w:rFonts w:ascii="Cambria" w:hAnsi="Cambria"/>
          <w:b/>
          <w:i/>
          <w:color w:val="auto"/>
        </w:rPr>
        <w:t>3</w:t>
      </w:r>
      <w:r w:rsidRPr="00EF1CB1">
        <w:rPr>
          <w:rFonts w:ascii="Cambria" w:hAnsi="Cambria"/>
          <w:b/>
          <w:i/>
          <w:color w:val="auto"/>
        </w:rPr>
        <w:t xml:space="preserve">. </w:t>
      </w:r>
      <w:r>
        <w:rPr>
          <w:rFonts w:ascii="Cambria" w:hAnsi="Cambria"/>
          <w:b/>
          <w:i/>
          <w:color w:val="auto"/>
        </w:rPr>
        <w:t xml:space="preserve">Expenditure and </w:t>
      </w:r>
      <w:r w:rsidR="004F5837">
        <w:rPr>
          <w:rFonts w:ascii="Cambria" w:hAnsi="Cambria"/>
          <w:b/>
          <w:i/>
          <w:color w:val="auto"/>
        </w:rPr>
        <w:t>I</w:t>
      </w:r>
      <w:r>
        <w:rPr>
          <w:rFonts w:ascii="Cambria" w:hAnsi="Cambria"/>
          <w:b/>
          <w:i/>
          <w:color w:val="auto"/>
        </w:rPr>
        <w:t>nputs</w:t>
      </w:r>
      <w:bookmarkEnd w:id="18"/>
    </w:p>
    <w:p w:rsidR="006B0C59" w:rsidRPr="008E5681" w:rsidRDefault="008E5681" w:rsidP="008E5681">
      <w:pPr>
        <w:pStyle w:val="Heading3"/>
        <w:spacing w:before="120" w:after="120"/>
        <w:jc w:val="both"/>
        <w:rPr>
          <w:rFonts w:ascii="Cambria" w:hAnsi="Cambria"/>
          <w:b/>
          <w:color w:val="auto"/>
        </w:rPr>
      </w:pPr>
      <w:bookmarkStart w:id="19" w:name="_Toc468191048"/>
      <w:r>
        <w:rPr>
          <w:rFonts w:ascii="Cambria" w:hAnsi="Cambria"/>
          <w:b/>
          <w:color w:val="auto"/>
        </w:rPr>
        <w:t xml:space="preserve">3.1 </w:t>
      </w:r>
      <w:r w:rsidR="006B0C59" w:rsidRPr="008E5681">
        <w:rPr>
          <w:rFonts w:ascii="Cambria" w:hAnsi="Cambria"/>
          <w:b/>
          <w:color w:val="auto"/>
        </w:rPr>
        <w:t xml:space="preserve">Funds </w:t>
      </w:r>
      <w:r>
        <w:rPr>
          <w:rFonts w:ascii="Cambria" w:hAnsi="Cambria"/>
          <w:b/>
          <w:color w:val="auto"/>
        </w:rPr>
        <w:t>R</w:t>
      </w:r>
      <w:r w:rsidR="006B0C59" w:rsidRPr="008E5681">
        <w:rPr>
          <w:rFonts w:ascii="Cambria" w:hAnsi="Cambria"/>
          <w:b/>
          <w:color w:val="auto"/>
        </w:rPr>
        <w:t>eceived</w:t>
      </w:r>
      <w:bookmarkEnd w:id="19"/>
    </w:p>
    <w:p w:rsidR="00690710" w:rsidRDefault="001B2F99" w:rsidP="00690710">
      <w:pPr>
        <w:jc w:val="both"/>
      </w:pPr>
      <w:r>
        <w:t xml:space="preserve">Annex 2A provides details of funds received from the Australian aid program in Vatu (Table </w:t>
      </w:r>
      <w:r w:rsidR="006C3E0F">
        <w:t>2</w:t>
      </w:r>
      <w:r>
        <w:t xml:space="preserve"> of Annex 2A) and Australian dollars (</w:t>
      </w:r>
      <w:r w:rsidR="006C3E0F">
        <w:t>Table 3</w:t>
      </w:r>
      <w:r w:rsidR="004F5837">
        <w:t xml:space="preserve"> of Annex 2A</w:t>
      </w:r>
      <w:r>
        <w:t>).</w:t>
      </w:r>
      <w:r w:rsidR="00690710">
        <w:t xml:space="preserve"> </w:t>
      </w:r>
      <w:r w:rsidR="00690710" w:rsidRPr="00690710">
        <w:t xml:space="preserve">The PDD budget under Agreement </w:t>
      </w:r>
      <w:r w:rsidR="00690710">
        <w:t>63882</w:t>
      </w:r>
      <w:r w:rsidR="00690710" w:rsidRPr="00690710">
        <w:t xml:space="preserve"> was Vt </w:t>
      </w:r>
      <w:r w:rsidR="00690710">
        <w:t>465,798,789</w:t>
      </w:r>
      <w:r w:rsidR="00690710" w:rsidRPr="00690710">
        <w:t xml:space="preserve"> compared with Vt </w:t>
      </w:r>
      <w:r w:rsidR="00690710">
        <w:t>469,160,894</w:t>
      </w:r>
      <w:r w:rsidR="00690710" w:rsidRPr="00690710">
        <w:t xml:space="preserve"> </w:t>
      </w:r>
      <w:r w:rsidR="00690710">
        <w:t>received (Table 2 of Annex 2A</w:t>
      </w:r>
      <w:r w:rsidR="00690710" w:rsidRPr="00690710">
        <w:t xml:space="preserve">). </w:t>
      </w:r>
    </w:p>
    <w:p w:rsidR="00690710" w:rsidRDefault="00690710" w:rsidP="00690710">
      <w:pPr>
        <w:jc w:val="both"/>
      </w:pPr>
    </w:p>
    <w:p w:rsidR="00690710" w:rsidRDefault="00690710" w:rsidP="00690710">
      <w:pPr>
        <w:jc w:val="both"/>
      </w:pPr>
      <w:r w:rsidRPr="00690710">
        <w:t xml:space="preserve">The variance between the PDD budget and funds received (Vt </w:t>
      </w:r>
      <w:r>
        <w:t>3,362,105</w:t>
      </w:r>
      <w:r w:rsidRPr="00690710">
        <w:t xml:space="preserve">) is due to foreign exchange </w:t>
      </w:r>
      <w:r>
        <w:t xml:space="preserve">fluctuations; Table 9 of Annex 2A shows that VWC received foreign exchange gains of </w:t>
      </w:r>
      <w:r w:rsidRPr="00690710">
        <w:t>Vt 12,610,387</w:t>
      </w:r>
      <w:r>
        <w:t xml:space="preserve"> </w:t>
      </w:r>
      <w:r>
        <w:lastRenderedPageBreak/>
        <w:t>from the year 1 and 2 tranches; these gains were offset in years 3 and 4 with foreign exchange losses of Vt</w:t>
      </w:r>
      <w:r w:rsidRPr="00690710">
        <w:t xml:space="preserve"> 9,248,282. </w:t>
      </w:r>
    </w:p>
    <w:p w:rsidR="00690710" w:rsidRDefault="00690710" w:rsidP="00690710">
      <w:pPr>
        <w:jc w:val="both"/>
      </w:pPr>
    </w:p>
    <w:p w:rsidR="006023F4" w:rsidRDefault="00D0559F" w:rsidP="00690710">
      <w:pPr>
        <w:jc w:val="both"/>
      </w:pPr>
      <w:r>
        <w:t>Table 4 of Annex 2A details other income received over the duration of the program</w:t>
      </w:r>
      <w:r w:rsidR="004F77BF">
        <w:t xml:space="preserve">, which totalled Vt </w:t>
      </w:r>
      <w:r w:rsidR="004F77BF" w:rsidRPr="004F77BF">
        <w:t>1,155,946</w:t>
      </w:r>
      <w:r>
        <w:t>. This included Vt 987,300 interest earned from two term deposit accounts</w:t>
      </w:r>
      <w:r w:rsidR="00DB23DF">
        <w:t xml:space="preserve"> (set up with DFAT permission with the aim of earning interest that could be used for activities in line with the PDD)</w:t>
      </w:r>
      <w:r>
        <w:t xml:space="preserve">, and Vt </w:t>
      </w:r>
      <w:r w:rsidRPr="00D0559F">
        <w:t>168,646</w:t>
      </w:r>
      <w:r w:rsidR="004F77BF">
        <w:t xml:space="preserve"> donated by the Governor of Tasmania during a visit to VWC in June 2015.</w:t>
      </w:r>
    </w:p>
    <w:p w:rsidR="00B966DE" w:rsidRDefault="00B966DE" w:rsidP="00690710">
      <w:pPr>
        <w:jc w:val="both"/>
      </w:pPr>
    </w:p>
    <w:p w:rsidR="006B0C59" w:rsidRPr="008E5681" w:rsidRDefault="008E5681" w:rsidP="008E5681">
      <w:pPr>
        <w:pStyle w:val="Heading3"/>
        <w:spacing w:before="120" w:after="120"/>
        <w:jc w:val="both"/>
        <w:rPr>
          <w:rFonts w:ascii="Cambria" w:hAnsi="Cambria"/>
          <w:b/>
          <w:color w:val="auto"/>
        </w:rPr>
      </w:pPr>
      <w:bookmarkStart w:id="20" w:name="_Toc468191049"/>
      <w:r>
        <w:rPr>
          <w:rFonts w:ascii="Cambria" w:hAnsi="Cambria"/>
          <w:b/>
          <w:color w:val="auto"/>
        </w:rPr>
        <w:t xml:space="preserve">3.2 </w:t>
      </w:r>
      <w:r w:rsidR="006B0C59" w:rsidRPr="008E5681">
        <w:rPr>
          <w:rFonts w:ascii="Cambria" w:hAnsi="Cambria"/>
          <w:b/>
          <w:color w:val="auto"/>
        </w:rPr>
        <w:t xml:space="preserve">Severance </w:t>
      </w:r>
      <w:r>
        <w:rPr>
          <w:rFonts w:ascii="Cambria" w:hAnsi="Cambria"/>
          <w:b/>
          <w:color w:val="auto"/>
        </w:rPr>
        <w:t>A</w:t>
      </w:r>
      <w:r w:rsidR="006B0C59" w:rsidRPr="008E5681">
        <w:rPr>
          <w:rFonts w:ascii="Cambria" w:hAnsi="Cambria"/>
          <w:b/>
          <w:color w:val="auto"/>
        </w:rPr>
        <w:t xml:space="preserve">llowance </w:t>
      </w:r>
      <w:r>
        <w:rPr>
          <w:rFonts w:ascii="Cambria" w:hAnsi="Cambria"/>
          <w:b/>
          <w:color w:val="auto"/>
        </w:rPr>
        <w:t>L</w:t>
      </w:r>
      <w:r w:rsidR="006B0C59" w:rsidRPr="008E5681">
        <w:rPr>
          <w:rFonts w:ascii="Cambria" w:hAnsi="Cambria"/>
          <w:b/>
          <w:color w:val="auto"/>
        </w:rPr>
        <w:t xml:space="preserve">iabilities and </w:t>
      </w:r>
      <w:r>
        <w:rPr>
          <w:rFonts w:ascii="Cambria" w:hAnsi="Cambria"/>
          <w:b/>
          <w:color w:val="auto"/>
        </w:rPr>
        <w:t>A</w:t>
      </w:r>
      <w:r w:rsidR="006B0C59" w:rsidRPr="008E5681">
        <w:rPr>
          <w:rFonts w:ascii="Cambria" w:hAnsi="Cambria"/>
          <w:b/>
          <w:color w:val="auto"/>
        </w:rPr>
        <w:t>llocations</w:t>
      </w:r>
      <w:bookmarkEnd w:id="20"/>
    </w:p>
    <w:p w:rsidR="00AB267E" w:rsidRDefault="00C864BD" w:rsidP="00690710">
      <w:pPr>
        <w:jc w:val="both"/>
      </w:pPr>
      <w:r w:rsidRPr="00AA384A">
        <w:t>Table 8 of Annex 2A shows that VWC has Vt 14,144,340 set aside for severance allowance liabilities</w:t>
      </w:r>
      <w:r w:rsidRPr="00AA384A">
        <w:rPr>
          <w:rStyle w:val="FootnoteReference"/>
        </w:rPr>
        <w:footnoteReference w:id="5"/>
      </w:r>
      <w:r w:rsidRPr="00AA384A">
        <w:t xml:space="preserve"> in two term deposit accounts: Vt 10,800,996 in Account 688052 covers severance liabilities for VWC, TCC, TOCC and MCC staff; and Vt 3,343,344 in Account 1164649 covers severance liabilities for SCC staff. ANZ deposit confirmation advice statements to verify these amounts are attached at Annex 2C</w:t>
      </w:r>
      <w:r w:rsidR="00CE3283">
        <w:t xml:space="preserve"> and Annex</w:t>
      </w:r>
      <w:r w:rsidRPr="00AA384A">
        <w:t xml:space="preserve"> 3C. </w:t>
      </w:r>
    </w:p>
    <w:p w:rsidR="00AB267E" w:rsidRDefault="00AB267E" w:rsidP="00690710">
      <w:pPr>
        <w:jc w:val="both"/>
      </w:pPr>
    </w:p>
    <w:p w:rsidR="003A0FFC" w:rsidRDefault="00C864BD" w:rsidP="00690710">
      <w:pPr>
        <w:jc w:val="both"/>
      </w:pPr>
      <w:r w:rsidRPr="00AA384A">
        <w:t xml:space="preserve">Vt </w:t>
      </w:r>
      <w:r w:rsidR="00AA384A" w:rsidRPr="00AA384A">
        <w:t xml:space="preserve">6,408,244 </w:t>
      </w:r>
      <w:r w:rsidRPr="00AA384A">
        <w:t xml:space="preserve">of these funds were deposited over the last </w:t>
      </w:r>
      <w:r w:rsidR="00AA384A" w:rsidRPr="00AA384A">
        <w:t>4</w:t>
      </w:r>
      <w:r w:rsidRPr="00AA384A">
        <w:t xml:space="preserve"> years to cover legal liabilities for </w:t>
      </w:r>
      <w:r w:rsidR="00AA384A" w:rsidRPr="00AA384A">
        <w:t>VWC, TCC, TOCC and MCC severance, compared with a PDD budget of Vt 6,331,744</w:t>
      </w:r>
      <w:r w:rsidR="00AA384A">
        <w:t xml:space="preserve"> (Annex 2B). The</w:t>
      </w:r>
      <w:r w:rsidRPr="00AA384A">
        <w:t xml:space="preserve"> </w:t>
      </w:r>
      <w:r w:rsidR="00AA384A">
        <w:t xml:space="preserve">variance of Vt </w:t>
      </w:r>
      <w:r w:rsidR="00AA384A" w:rsidRPr="00AA384A">
        <w:t>76,500</w:t>
      </w:r>
      <w:r w:rsidR="00AA384A">
        <w:t xml:space="preserve"> was because MCC was established in year 3, whereas the PDD planned for the new centre to be set up in year 4. </w:t>
      </w:r>
    </w:p>
    <w:p w:rsidR="003A0FFC" w:rsidRDefault="003A0FFC" w:rsidP="00690710">
      <w:pPr>
        <w:jc w:val="both"/>
      </w:pPr>
    </w:p>
    <w:p w:rsidR="00C864BD" w:rsidRDefault="00AA384A" w:rsidP="00690710">
      <w:pPr>
        <w:jc w:val="both"/>
      </w:pPr>
      <w:r>
        <w:t xml:space="preserve">Vt </w:t>
      </w:r>
      <w:r w:rsidRPr="00AA384A">
        <w:t xml:space="preserve">1,899,872 </w:t>
      </w:r>
      <w:r>
        <w:t xml:space="preserve">of SCC’s </w:t>
      </w:r>
      <w:r w:rsidR="00342F5A">
        <w:t xml:space="preserve">current </w:t>
      </w:r>
      <w:r>
        <w:t xml:space="preserve">severance provisions </w:t>
      </w:r>
      <w:r w:rsidR="00342F5A">
        <w:t xml:space="preserve">of </w:t>
      </w:r>
      <w:r w:rsidR="00342F5A" w:rsidRPr="00AA384A">
        <w:t xml:space="preserve">Vt 3,343,344 </w:t>
      </w:r>
      <w:r>
        <w:t>was paid</w:t>
      </w:r>
      <w:r w:rsidR="00AB267E">
        <w:t xml:space="preserve"> into the SCC severance term deposit</w:t>
      </w:r>
      <w:r>
        <w:t xml:space="preserve"> </w:t>
      </w:r>
      <w:r w:rsidR="00AB267E">
        <w:t xml:space="preserve">account </w:t>
      </w:r>
      <w:r>
        <w:t xml:space="preserve">during this phase, compared with </w:t>
      </w:r>
      <w:r w:rsidR="00C864BD" w:rsidRPr="00AA384A">
        <w:t xml:space="preserve">a PDD budget of Vt </w:t>
      </w:r>
      <w:r w:rsidRPr="00AA384A">
        <w:t xml:space="preserve">1,557,532 </w:t>
      </w:r>
      <w:r w:rsidR="00C864BD" w:rsidRPr="00AA384A">
        <w:t xml:space="preserve">(see Annex </w:t>
      </w:r>
      <w:r>
        <w:t>3</w:t>
      </w:r>
      <w:r w:rsidR="00C864BD" w:rsidRPr="00AA384A">
        <w:t>B).</w:t>
      </w:r>
      <w:r w:rsidR="00342F5A">
        <w:t xml:space="preserve"> This variance of Vt 342,340 is because an additional payment of Vt </w:t>
      </w:r>
      <w:r w:rsidR="00342F5A" w:rsidRPr="00342F5A">
        <w:t>731,723</w:t>
      </w:r>
      <w:r w:rsidR="00342F5A">
        <w:t xml:space="preserve"> was made in year 1, and because the year 4 allocation of Vt </w:t>
      </w:r>
      <w:r w:rsidR="00342F5A" w:rsidRPr="00342F5A">
        <w:t>389,383</w:t>
      </w:r>
      <w:r w:rsidR="00342F5A">
        <w:t xml:space="preserve"> was carried forward to the next phase</w:t>
      </w:r>
      <w:r w:rsidR="003A0FFC">
        <w:t xml:space="preserve"> and is expected to be paid in October 2016</w:t>
      </w:r>
      <w:r w:rsidR="00342F5A">
        <w:t>.</w:t>
      </w:r>
      <w:r w:rsidR="003A0FFC">
        <w:t xml:space="preserve"> The additional payment in year 1 was from New Zealand aid program funds carried forward from the previous phase</w:t>
      </w:r>
      <w:r w:rsidR="00AB267E">
        <w:t xml:space="preserve">, to cover outstanding liabilities incurred during the years when SCC was funded </w:t>
      </w:r>
      <w:r w:rsidR="00CE3283">
        <w:t xml:space="preserve">solely </w:t>
      </w:r>
      <w:r w:rsidR="00AB267E">
        <w:t>by the New Zealand Government aid program</w:t>
      </w:r>
      <w:r w:rsidR="006B0C59">
        <w:t>.</w:t>
      </w:r>
      <w:r w:rsidR="006B0C59">
        <w:rPr>
          <w:rStyle w:val="FootnoteReference"/>
        </w:rPr>
        <w:footnoteReference w:id="6"/>
      </w:r>
      <w:r w:rsidR="006B0C59">
        <w:t xml:space="preserve"> </w:t>
      </w:r>
    </w:p>
    <w:p w:rsidR="00B966DE" w:rsidRDefault="00B966DE" w:rsidP="00690710">
      <w:pPr>
        <w:jc w:val="both"/>
      </w:pPr>
    </w:p>
    <w:p w:rsidR="00A9552D" w:rsidRPr="008E5681" w:rsidRDefault="008E5681" w:rsidP="008E5681">
      <w:pPr>
        <w:pStyle w:val="Heading3"/>
        <w:spacing w:before="120" w:after="120"/>
        <w:jc w:val="both"/>
        <w:rPr>
          <w:rFonts w:ascii="Cambria" w:hAnsi="Cambria"/>
          <w:b/>
          <w:color w:val="auto"/>
        </w:rPr>
      </w:pPr>
      <w:bookmarkStart w:id="21" w:name="_Toc468191050"/>
      <w:r>
        <w:rPr>
          <w:rFonts w:ascii="Cambria" w:hAnsi="Cambria"/>
          <w:b/>
          <w:color w:val="auto"/>
        </w:rPr>
        <w:t xml:space="preserve">3.3 </w:t>
      </w:r>
      <w:r w:rsidR="00A9552D" w:rsidRPr="008E5681">
        <w:rPr>
          <w:rFonts w:ascii="Cambria" w:hAnsi="Cambria"/>
          <w:b/>
          <w:color w:val="auto"/>
        </w:rPr>
        <w:t xml:space="preserve">Expenditure and </w:t>
      </w:r>
      <w:r>
        <w:rPr>
          <w:rFonts w:ascii="Cambria" w:hAnsi="Cambria"/>
          <w:b/>
          <w:color w:val="auto"/>
        </w:rPr>
        <w:t>V</w:t>
      </w:r>
      <w:r w:rsidR="00A9552D" w:rsidRPr="008E5681">
        <w:rPr>
          <w:rFonts w:ascii="Cambria" w:hAnsi="Cambria"/>
          <w:b/>
          <w:color w:val="auto"/>
        </w:rPr>
        <w:t>ariance</w:t>
      </w:r>
      <w:bookmarkEnd w:id="21"/>
    </w:p>
    <w:p w:rsidR="008E5681" w:rsidRPr="008E5681" w:rsidRDefault="008E5681" w:rsidP="004C6447">
      <w:pPr>
        <w:jc w:val="both"/>
        <w:rPr>
          <w:b/>
        </w:rPr>
      </w:pPr>
      <w:r w:rsidRPr="008E5681">
        <w:rPr>
          <w:b/>
        </w:rPr>
        <w:t>Funds carried forward to the next phase</w:t>
      </w:r>
    </w:p>
    <w:p w:rsidR="004C6447" w:rsidRDefault="004C6447" w:rsidP="004C6447">
      <w:pPr>
        <w:jc w:val="both"/>
      </w:pPr>
      <w:r>
        <w:t>Annex 3A (Table 6) shows that VWC carried forward Vt</w:t>
      </w:r>
      <w:r w:rsidRPr="00E453F9">
        <w:t xml:space="preserve"> 16,612,247</w:t>
      </w:r>
      <w:r>
        <w:t xml:space="preserve"> at 30</w:t>
      </w:r>
      <w:r w:rsidRPr="00E453F9">
        <w:rPr>
          <w:vertAlign w:val="superscript"/>
        </w:rPr>
        <w:t>th</w:t>
      </w:r>
      <w:r>
        <w:t xml:space="preserve"> June 2016 when this phase ended. Most of these funds (Vt 9,477,000) were carried forward from the previous phase for a building </w:t>
      </w:r>
      <w:r>
        <w:lastRenderedPageBreak/>
        <w:t>for Torba Branch.</w:t>
      </w:r>
      <w:r>
        <w:rPr>
          <w:rStyle w:val="FootnoteReference"/>
        </w:rPr>
        <w:footnoteReference w:id="7"/>
      </w:r>
      <w:r>
        <w:t xml:space="preserve"> Although the Torba Provincial Government had allocated land for the construction of a building for TOCC early in the phase and was very keen for this to proceed, negotiations to secure a sub-lease were ultimately unsuccessful. This was because the Torba Provincial Government did not itself hold a secure lease for the land that was allocated for the TOCC building. A flare-up with a land dispute between traditional owners of other provincial land and the Torba Provincial Government further delayed the process. VWC made concerted efforts to secure an appropriate title over the past 4 years, with repeated advocacy with the Ministry of Lands, and invested in building plans so that construction could begin immediately once a sub-lease was granted. VWC also dedicated additional funds from foreign exchange gains to top up the budget for construction to a more realistic amount of Vt 15,000,000. However, ultimately it was beyond VWC’s control to expedite the granting of a sub-lease that would meet the due diligence requirements of Australian aid for secure title. With a shortage of funds available in year 4 due to significant foreign exchange losses, and the likelihood of inadequate funds to cover all recurrent costs for counselling, client assistance and prevention in the next phase, VWC made a decision to carry these funds forward to year 1 of the next phase.</w:t>
      </w:r>
      <w:r w:rsidR="00B8431A">
        <w:t xml:space="preserve"> Updates on action taken by VWC to resolve this issue were provided in various Progress Reports and Annual Plans.</w:t>
      </w:r>
      <w:r w:rsidR="00B8431A">
        <w:rPr>
          <w:rStyle w:val="FootnoteReference"/>
        </w:rPr>
        <w:footnoteReference w:id="8"/>
      </w:r>
    </w:p>
    <w:p w:rsidR="004C6447" w:rsidRDefault="004C6447" w:rsidP="001B181F">
      <w:pPr>
        <w:jc w:val="both"/>
      </w:pPr>
    </w:p>
    <w:p w:rsidR="008E5681" w:rsidRPr="008E5681" w:rsidRDefault="008E5681" w:rsidP="001B181F">
      <w:pPr>
        <w:jc w:val="both"/>
        <w:rPr>
          <w:b/>
        </w:rPr>
      </w:pPr>
      <w:r w:rsidRPr="008E5681">
        <w:rPr>
          <w:b/>
        </w:rPr>
        <w:t>Expenditure by component</w:t>
      </w:r>
    </w:p>
    <w:p w:rsidR="00D0069C" w:rsidRDefault="009B4A83" w:rsidP="001B181F">
      <w:pPr>
        <w:jc w:val="both"/>
      </w:pPr>
      <w:r w:rsidRPr="006F61FB">
        <w:t xml:space="preserve">Table </w:t>
      </w:r>
      <w:r w:rsidR="001B181F" w:rsidRPr="006F61FB">
        <w:t>5</w:t>
      </w:r>
      <w:r w:rsidRPr="006F61FB">
        <w:t xml:space="preserve"> of Annex 2A provides a summary of expenditure by year</w:t>
      </w:r>
      <w:r w:rsidR="001B181F" w:rsidRPr="006F61FB">
        <w:t xml:space="preserve"> for VWC and all 4 Branches</w:t>
      </w:r>
      <w:r w:rsidRPr="006F61FB">
        <w:t xml:space="preserve">. The total PDD budget for years 1 to </w:t>
      </w:r>
      <w:r w:rsidR="001B181F" w:rsidRPr="006F61FB">
        <w:t>4</w:t>
      </w:r>
      <w:r w:rsidRPr="006F61FB">
        <w:t xml:space="preserve"> was Vt </w:t>
      </w:r>
      <w:r w:rsidR="001B181F" w:rsidRPr="006F61FB">
        <w:t xml:space="preserve">465,798,789 </w:t>
      </w:r>
      <w:r w:rsidRPr="006F61FB">
        <w:t xml:space="preserve">compared with actual expenditure of Vt </w:t>
      </w:r>
      <w:r w:rsidR="00141189" w:rsidRPr="006F61FB">
        <w:t>465,172,914</w:t>
      </w:r>
      <w:r w:rsidR="007A5530" w:rsidRPr="006F61FB">
        <w:t>;</w:t>
      </w:r>
      <w:r w:rsidRPr="006F61FB">
        <w:t xml:space="preserve"> </w:t>
      </w:r>
      <w:r w:rsidR="007A5530" w:rsidRPr="006F61FB">
        <w:t>variance over the 4 years was Vt 625,875</w:t>
      </w:r>
      <w:r w:rsidR="00595DD2">
        <w:t xml:space="preserve"> (less than 1% of the total PDD budget)</w:t>
      </w:r>
      <w:r w:rsidR="007A5530" w:rsidRPr="006F61FB">
        <w:t>.</w:t>
      </w:r>
      <w:r w:rsidR="006F61FB" w:rsidRPr="006F61FB">
        <w:t xml:space="preserve"> Annex 2B provides a detailed acquittal for each budget item</w:t>
      </w:r>
      <w:r w:rsidR="006F61FB">
        <w:t xml:space="preserve"> for VWC, TCC, TOCC and MCC</w:t>
      </w:r>
      <w:r w:rsidR="006F61FB" w:rsidRPr="006F61FB">
        <w:t xml:space="preserve">, showing the PDD budget, actual expenditure and variance over the </w:t>
      </w:r>
      <w:r w:rsidR="006F61FB">
        <w:t>4</w:t>
      </w:r>
      <w:r w:rsidR="006F61FB" w:rsidRPr="006F61FB">
        <w:t xml:space="preserve"> years</w:t>
      </w:r>
      <w:r w:rsidR="006F61FB">
        <w:t xml:space="preserve">; Annex </w:t>
      </w:r>
      <w:r w:rsidR="00CE3283">
        <w:t>3</w:t>
      </w:r>
      <w:r w:rsidR="006F61FB">
        <w:t>B shows the same details for SCC</w:t>
      </w:r>
      <w:r w:rsidR="006F61FB" w:rsidRPr="006F61FB">
        <w:t>. This is summarised by component</w:t>
      </w:r>
      <w:r w:rsidR="006F61FB">
        <w:t xml:space="preserve"> </w:t>
      </w:r>
      <w:r w:rsidR="006F61FB" w:rsidRPr="006F61FB">
        <w:t xml:space="preserve">in Table </w:t>
      </w:r>
      <w:r w:rsidR="008E5681">
        <w:t>and</w:t>
      </w:r>
      <w:r w:rsidR="004C6447">
        <w:t xml:space="preserve"> Table 4 summarises the percentage of total expenditure on each of the 5 components</w:t>
      </w:r>
      <w:r w:rsidR="006F61FB" w:rsidRPr="006F61FB">
        <w:t>.</w:t>
      </w:r>
    </w:p>
    <w:p w:rsidR="00CE3283" w:rsidRDefault="00CE3283" w:rsidP="001B181F">
      <w:pPr>
        <w:jc w:val="both"/>
      </w:pPr>
    </w:p>
    <w:p w:rsidR="00141189" w:rsidRPr="002976CB" w:rsidRDefault="00141189" w:rsidP="0082353D">
      <w:pPr>
        <w:pStyle w:val="Heading3"/>
        <w:spacing w:before="0"/>
        <w:rPr>
          <w:rFonts w:asciiTheme="minorHAnsi" w:hAnsiTheme="minorHAnsi"/>
          <w:b/>
          <w:color w:val="auto"/>
          <w:sz w:val="22"/>
          <w:szCs w:val="22"/>
          <w:lang w:eastAsia="en-US"/>
        </w:rPr>
      </w:pPr>
      <w:bookmarkStart w:id="22" w:name="_Toc468191051"/>
      <w:r w:rsidRPr="002976CB">
        <w:rPr>
          <w:rFonts w:asciiTheme="minorHAnsi" w:hAnsiTheme="minorHAnsi"/>
          <w:b/>
          <w:color w:val="auto"/>
          <w:sz w:val="22"/>
          <w:szCs w:val="22"/>
          <w:lang w:eastAsia="en-US"/>
        </w:rPr>
        <w:t xml:space="preserve">Table </w:t>
      </w:r>
      <w:r w:rsidR="00F839E2">
        <w:rPr>
          <w:rFonts w:asciiTheme="minorHAnsi" w:hAnsiTheme="minorHAnsi"/>
          <w:b/>
          <w:color w:val="auto"/>
          <w:sz w:val="22"/>
          <w:szCs w:val="22"/>
          <w:lang w:eastAsia="en-US"/>
        </w:rPr>
        <w:t>3</w:t>
      </w:r>
      <w:r w:rsidRPr="002976CB">
        <w:rPr>
          <w:rFonts w:asciiTheme="minorHAnsi" w:hAnsiTheme="minorHAnsi"/>
          <w:b/>
          <w:color w:val="auto"/>
          <w:sz w:val="22"/>
          <w:szCs w:val="22"/>
          <w:lang w:eastAsia="en-US"/>
        </w:rPr>
        <w:t xml:space="preserve">: Summary of </w:t>
      </w:r>
      <w:r w:rsidR="00F839E2">
        <w:rPr>
          <w:rFonts w:asciiTheme="minorHAnsi" w:hAnsiTheme="minorHAnsi"/>
          <w:b/>
          <w:color w:val="auto"/>
          <w:sz w:val="22"/>
          <w:szCs w:val="22"/>
          <w:lang w:eastAsia="en-US"/>
        </w:rPr>
        <w:t>PDD Budget, Expenditure and Variance</w:t>
      </w:r>
      <w:r w:rsidRPr="002976CB">
        <w:rPr>
          <w:rFonts w:asciiTheme="minorHAnsi" w:hAnsiTheme="minorHAnsi"/>
          <w:b/>
          <w:color w:val="auto"/>
          <w:sz w:val="22"/>
          <w:szCs w:val="22"/>
          <w:lang w:eastAsia="en-US"/>
        </w:rPr>
        <w:t xml:space="preserve">, </w:t>
      </w:r>
      <w:r>
        <w:rPr>
          <w:rFonts w:asciiTheme="minorHAnsi" w:hAnsiTheme="minorHAnsi"/>
          <w:b/>
          <w:color w:val="auto"/>
          <w:sz w:val="22"/>
          <w:szCs w:val="22"/>
          <w:lang w:eastAsia="en-US"/>
        </w:rPr>
        <w:t>July</w:t>
      </w:r>
      <w:r w:rsidRPr="002976CB">
        <w:rPr>
          <w:rFonts w:asciiTheme="minorHAnsi" w:hAnsiTheme="minorHAnsi"/>
          <w:b/>
          <w:color w:val="auto"/>
          <w:sz w:val="22"/>
          <w:szCs w:val="22"/>
          <w:lang w:eastAsia="en-US"/>
        </w:rPr>
        <w:t xml:space="preserve"> 2012</w:t>
      </w:r>
      <w:r>
        <w:rPr>
          <w:rFonts w:asciiTheme="minorHAnsi" w:hAnsiTheme="minorHAnsi"/>
          <w:b/>
          <w:color w:val="auto"/>
          <w:sz w:val="22"/>
          <w:szCs w:val="22"/>
          <w:lang w:eastAsia="en-US"/>
        </w:rPr>
        <w:t xml:space="preserve"> – June 2016</w:t>
      </w:r>
      <w:r w:rsidR="004756E3">
        <w:rPr>
          <w:rFonts w:asciiTheme="minorHAnsi" w:hAnsiTheme="minorHAnsi"/>
          <w:b/>
          <w:color w:val="auto"/>
          <w:sz w:val="22"/>
          <w:szCs w:val="22"/>
          <w:lang w:eastAsia="en-US"/>
        </w:rPr>
        <w:t xml:space="preserve"> </w:t>
      </w:r>
      <w:r w:rsidR="004756E3" w:rsidRPr="00D16B92">
        <w:rPr>
          <w:rFonts w:asciiTheme="minorHAnsi" w:hAnsiTheme="minorHAnsi"/>
          <w:b/>
          <w:color w:val="auto"/>
          <w:sz w:val="22"/>
          <w:szCs w:val="22"/>
          <w:lang w:eastAsia="en-US"/>
        </w:rPr>
        <w:t>(Vatu)</w:t>
      </w:r>
      <w:bookmarkEnd w:id="22"/>
    </w:p>
    <w:tbl>
      <w:tblPr>
        <w:tblStyle w:val="TableGrid"/>
        <w:tblW w:w="0" w:type="auto"/>
        <w:tblLayout w:type="fixed"/>
        <w:tblLook w:val="04A0" w:firstRow="1" w:lastRow="0" w:firstColumn="1" w:lastColumn="0" w:noHBand="0" w:noVBand="1"/>
      </w:tblPr>
      <w:tblGrid>
        <w:gridCol w:w="3681"/>
        <w:gridCol w:w="1417"/>
        <w:gridCol w:w="1418"/>
        <w:gridCol w:w="1417"/>
        <w:gridCol w:w="1083"/>
      </w:tblGrid>
      <w:tr w:rsidR="004756E3" w:rsidRPr="00A1430A" w:rsidTr="00595DD2">
        <w:tc>
          <w:tcPr>
            <w:tcW w:w="3681" w:type="dxa"/>
            <w:shd w:val="clear" w:color="auto" w:fill="DEEAF6" w:themeFill="accent1" w:themeFillTint="33"/>
          </w:tcPr>
          <w:p w:rsidR="006F61FB" w:rsidRPr="00A1430A" w:rsidRDefault="00A1430A" w:rsidP="004756E3">
            <w:pPr>
              <w:keepNext/>
              <w:keepLines/>
              <w:jc w:val="center"/>
              <w:rPr>
                <w:b/>
              </w:rPr>
            </w:pPr>
            <w:r w:rsidRPr="00A1430A">
              <w:rPr>
                <w:b/>
              </w:rPr>
              <w:t>Component</w:t>
            </w:r>
          </w:p>
        </w:tc>
        <w:tc>
          <w:tcPr>
            <w:tcW w:w="1417" w:type="dxa"/>
            <w:shd w:val="clear" w:color="auto" w:fill="DEEAF6" w:themeFill="accent1" w:themeFillTint="33"/>
          </w:tcPr>
          <w:p w:rsidR="006F61FB" w:rsidRPr="00A1430A" w:rsidRDefault="00A1430A" w:rsidP="0082353D">
            <w:pPr>
              <w:keepNext/>
              <w:keepLines/>
              <w:jc w:val="center"/>
              <w:rPr>
                <w:b/>
              </w:rPr>
            </w:pPr>
            <w:r>
              <w:rPr>
                <w:b/>
              </w:rPr>
              <w:t>Year 1-4 PDD Budget</w:t>
            </w:r>
          </w:p>
        </w:tc>
        <w:tc>
          <w:tcPr>
            <w:tcW w:w="1418" w:type="dxa"/>
            <w:shd w:val="clear" w:color="auto" w:fill="DEEAF6" w:themeFill="accent1" w:themeFillTint="33"/>
          </w:tcPr>
          <w:p w:rsidR="006F61FB" w:rsidRPr="00A1430A" w:rsidRDefault="00A1430A" w:rsidP="0082353D">
            <w:pPr>
              <w:keepNext/>
              <w:keepLines/>
              <w:jc w:val="center"/>
              <w:rPr>
                <w:b/>
              </w:rPr>
            </w:pPr>
            <w:r>
              <w:rPr>
                <w:b/>
              </w:rPr>
              <w:t>Year 1-4 Actual</w:t>
            </w:r>
          </w:p>
        </w:tc>
        <w:tc>
          <w:tcPr>
            <w:tcW w:w="1417" w:type="dxa"/>
            <w:shd w:val="clear" w:color="auto" w:fill="DEEAF6" w:themeFill="accent1" w:themeFillTint="33"/>
          </w:tcPr>
          <w:p w:rsidR="006F61FB" w:rsidRPr="00A1430A" w:rsidRDefault="00A1430A" w:rsidP="0082353D">
            <w:pPr>
              <w:keepNext/>
              <w:keepLines/>
              <w:jc w:val="center"/>
              <w:rPr>
                <w:b/>
              </w:rPr>
            </w:pPr>
            <w:r>
              <w:rPr>
                <w:b/>
              </w:rPr>
              <w:t xml:space="preserve">Variance </w:t>
            </w:r>
          </w:p>
        </w:tc>
        <w:tc>
          <w:tcPr>
            <w:tcW w:w="1083" w:type="dxa"/>
            <w:shd w:val="clear" w:color="auto" w:fill="DEEAF6" w:themeFill="accent1" w:themeFillTint="33"/>
          </w:tcPr>
          <w:p w:rsidR="006F61FB" w:rsidRPr="00A1430A" w:rsidRDefault="00A1430A" w:rsidP="0082353D">
            <w:pPr>
              <w:keepNext/>
              <w:keepLines/>
              <w:jc w:val="center"/>
              <w:rPr>
                <w:b/>
              </w:rPr>
            </w:pPr>
            <w:r>
              <w:rPr>
                <w:b/>
              </w:rPr>
              <w:t>Variance</w:t>
            </w:r>
            <w:r w:rsidR="00595DD2">
              <w:rPr>
                <w:b/>
              </w:rPr>
              <w:t xml:space="preserve"> (%)</w:t>
            </w:r>
          </w:p>
        </w:tc>
      </w:tr>
      <w:tr w:rsidR="00595DD2" w:rsidTr="00595DD2">
        <w:tc>
          <w:tcPr>
            <w:tcW w:w="3681" w:type="dxa"/>
          </w:tcPr>
          <w:p w:rsidR="00595DD2" w:rsidRPr="004756E3" w:rsidRDefault="00595DD2" w:rsidP="00595DD2">
            <w:r w:rsidRPr="004756E3">
              <w:t xml:space="preserve">1. </w:t>
            </w:r>
            <w:r>
              <w:t xml:space="preserve">VWC </w:t>
            </w:r>
            <w:r w:rsidRPr="004756E3">
              <w:t>Counselling, Legal Assistance and Support Services</w:t>
            </w:r>
          </w:p>
        </w:tc>
        <w:tc>
          <w:tcPr>
            <w:tcW w:w="1417" w:type="dxa"/>
          </w:tcPr>
          <w:p w:rsidR="00595DD2" w:rsidRPr="00DF7AF8" w:rsidRDefault="00595DD2" w:rsidP="00595DD2">
            <w:pPr>
              <w:jc w:val="center"/>
            </w:pPr>
            <w:r w:rsidRPr="00DF7AF8">
              <w:t>42,694,758</w:t>
            </w:r>
          </w:p>
        </w:tc>
        <w:tc>
          <w:tcPr>
            <w:tcW w:w="1418" w:type="dxa"/>
          </w:tcPr>
          <w:p w:rsidR="00595DD2" w:rsidRPr="00DF7AF8" w:rsidRDefault="00595DD2" w:rsidP="00595DD2">
            <w:pPr>
              <w:jc w:val="center"/>
            </w:pPr>
            <w:r w:rsidRPr="00DF7AF8">
              <w:t>55,037,348</w:t>
            </w:r>
          </w:p>
        </w:tc>
        <w:tc>
          <w:tcPr>
            <w:tcW w:w="1417" w:type="dxa"/>
          </w:tcPr>
          <w:p w:rsidR="00595DD2" w:rsidRDefault="00595DD2" w:rsidP="00595DD2">
            <w:pPr>
              <w:jc w:val="center"/>
            </w:pPr>
            <w:r w:rsidRPr="00DF7AF8">
              <w:t>-12,342,590</w:t>
            </w:r>
          </w:p>
        </w:tc>
        <w:tc>
          <w:tcPr>
            <w:tcW w:w="1083" w:type="dxa"/>
          </w:tcPr>
          <w:p w:rsidR="00595DD2" w:rsidRPr="00D56B2E" w:rsidRDefault="00595DD2" w:rsidP="00595DD2">
            <w:pPr>
              <w:jc w:val="center"/>
            </w:pPr>
            <w:r w:rsidRPr="00D56B2E">
              <w:t>-29%</w:t>
            </w:r>
          </w:p>
        </w:tc>
      </w:tr>
      <w:tr w:rsidR="00595DD2" w:rsidTr="00595DD2">
        <w:tc>
          <w:tcPr>
            <w:tcW w:w="3681" w:type="dxa"/>
          </w:tcPr>
          <w:p w:rsidR="00595DD2" w:rsidRPr="004756E3" w:rsidRDefault="00595DD2" w:rsidP="00595DD2">
            <w:r w:rsidRPr="004756E3">
              <w:t>2</w:t>
            </w:r>
            <w:r>
              <w:t>a</w:t>
            </w:r>
            <w:r w:rsidRPr="004756E3">
              <w:t xml:space="preserve">. </w:t>
            </w:r>
            <w:r>
              <w:t>Branches and CAVAWs (TCC, TOCC and MCC only)</w:t>
            </w:r>
          </w:p>
        </w:tc>
        <w:tc>
          <w:tcPr>
            <w:tcW w:w="1417" w:type="dxa"/>
          </w:tcPr>
          <w:p w:rsidR="00595DD2" w:rsidRPr="00B87E10" w:rsidRDefault="00595DD2" w:rsidP="00595DD2">
            <w:pPr>
              <w:jc w:val="center"/>
            </w:pPr>
            <w:r w:rsidRPr="00B87E10">
              <w:t>135,017,023</w:t>
            </w:r>
          </w:p>
        </w:tc>
        <w:tc>
          <w:tcPr>
            <w:tcW w:w="1418" w:type="dxa"/>
          </w:tcPr>
          <w:p w:rsidR="00595DD2" w:rsidRPr="00B87E10" w:rsidRDefault="00595DD2" w:rsidP="00595DD2">
            <w:pPr>
              <w:jc w:val="center"/>
            </w:pPr>
            <w:r w:rsidRPr="00B87E10">
              <w:t>111,568,443</w:t>
            </w:r>
          </w:p>
        </w:tc>
        <w:tc>
          <w:tcPr>
            <w:tcW w:w="1417" w:type="dxa"/>
          </w:tcPr>
          <w:p w:rsidR="00595DD2" w:rsidRDefault="00595DD2" w:rsidP="00595DD2">
            <w:pPr>
              <w:jc w:val="center"/>
            </w:pPr>
            <w:r w:rsidRPr="00B87E10">
              <w:t>23,448,580</w:t>
            </w:r>
          </w:p>
        </w:tc>
        <w:tc>
          <w:tcPr>
            <w:tcW w:w="1083" w:type="dxa"/>
          </w:tcPr>
          <w:p w:rsidR="00595DD2" w:rsidRPr="00D56B2E" w:rsidRDefault="00595DD2" w:rsidP="00595DD2">
            <w:pPr>
              <w:jc w:val="center"/>
            </w:pPr>
            <w:r w:rsidRPr="00D56B2E">
              <w:t>17%</w:t>
            </w:r>
          </w:p>
        </w:tc>
      </w:tr>
      <w:tr w:rsidR="00595DD2" w:rsidTr="00595DD2">
        <w:tc>
          <w:tcPr>
            <w:tcW w:w="3681" w:type="dxa"/>
          </w:tcPr>
          <w:p w:rsidR="00595DD2" w:rsidRPr="004756E3" w:rsidRDefault="00595DD2" w:rsidP="00595DD2">
            <w:r>
              <w:t>2b. SCC Branch activities</w:t>
            </w:r>
          </w:p>
        </w:tc>
        <w:tc>
          <w:tcPr>
            <w:tcW w:w="1417" w:type="dxa"/>
          </w:tcPr>
          <w:p w:rsidR="00595DD2" w:rsidRPr="0084265B" w:rsidRDefault="00595DD2" w:rsidP="00595DD2">
            <w:pPr>
              <w:jc w:val="center"/>
            </w:pPr>
            <w:r w:rsidRPr="0084265B">
              <w:t>51,414,399</w:t>
            </w:r>
          </w:p>
        </w:tc>
        <w:tc>
          <w:tcPr>
            <w:tcW w:w="1418" w:type="dxa"/>
          </w:tcPr>
          <w:p w:rsidR="00595DD2" w:rsidRPr="0084265B" w:rsidRDefault="00595DD2" w:rsidP="00595DD2">
            <w:pPr>
              <w:jc w:val="center"/>
            </w:pPr>
            <w:r w:rsidRPr="0084265B">
              <w:t>45,397,532</w:t>
            </w:r>
          </w:p>
        </w:tc>
        <w:tc>
          <w:tcPr>
            <w:tcW w:w="1417" w:type="dxa"/>
          </w:tcPr>
          <w:p w:rsidR="00595DD2" w:rsidRDefault="00595DD2" w:rsidP="00595DD2">
            <w:pPr>
              <w:jc w:val="center"/>
            </w:pPr>
            <w:r w:rsidRPr="0084265B">
              <w:t>6,016,867</w:t>
            </w:r>
          </w:p>
        </w:tc>
        <w:tc>
          <w:tcPr>
            <w:tcW w:w="1083" w:type="dxa"/>
          </w:tcPr>
          <w:p w:rsidR="00595DD2" w:rsidRPr="00D56B2E" w:rsidRDefault="00595DD2" w:rsidP="00595DD2">
            <w:pPr>
              <w:jc w:val="center"/>
            </w:pPr>
            <w:r w:rsidRPr="00D56B2E">
              <w:t>12%</w:t>
            </w:r>
          </w:p>
        </w:tc>
      </w:tr>
      <w:tr w:rsidR="00595DD2" w:rsidTr="00595DD2">
        <w:tc>
          <w:tcPr>
            <w:tcW w:w="3681" w:type="dxa"/>
          </w:tcPr>
          <w:p w:rsidR="00595DD2" w:rsidRPr="004756E3" w:rsidRDefault="00595DD2" w:rsidP="00595DD2">
            <w:r>
              <w:t>3. Community Education and Awareness/Prevention</w:t>
            </w:r>
          </w:p>
        </w:tc>
        <w:tc>
          <w:tcPr>
            <w:tcW w:w="1417" w:type="dxa"/>
          </w:tcPr>
          <w:p w:rsidR="00595DD2" w:rsidRPr="00B44434" w:rsidRDefault="00595DD2" w:rsidP="00595DD2">
            <w:pPr>
              <w:jc w:val="center"/>
            </w:pPr>
            <w:r w:rsidRPr="00B44434">
              <w:t>43,569,414</w:t>
            </w:r>
          </w:p>
        </w:tc>
        <w:tc>
          <w:tcPr>
            <w:tcW w:w="1418" w:type="dxa"/>
          </w:tcPr>
          <w:p w:rsidR="00595DD2" w:rsidRPr="00B44434" w:rsidRDefault="00595DD2" w:rsidP="00595DD2">
            <w:pPr>
              <w:jc w:val="center"/>
            </w:pPr>
            <w:r w:rsidRPr="00B44434">
              <w:t>42,328,817</w:t>
            </w:r>
          </w:p>
        </w:tc>
        <w:tc>
          <w:tcPr>
            <w:tcW w:w="1417" w:type="dxa"/>
          </w:tcPr>
          <w:p w:rsidR="00595DD2" w:rsidRDefault="00595DD2" w:rsidP="00595DD2">
            <w:pPr>
              <w:jc w:val="center"/>
            </w:pPr>
            <w:r w:rsidRPr="00B44434">
              <w:t>1,240,597</w:t>
            </w:r>
          </w:p>
        </w:tc>
        <w:tc>
          <w:tcPr>
            <w:tcW w:w="1083" w:type="dxa"/>
          </w:tcPr>
          <w:p w:rsidR="00595DD2" w:rsidRPr="00D56B2E" w:rsidRDefault="00595DD2" w:rsidP="00595DD2">
            <w:pPr>
              <w:jc w:val="center"/>
            </w:pPr>
            <w:r w:rsidRPr="00D56B2E">
              <w:t>3%</w:t>
            </w:r>
          </w:p>
        </w:tc>
      </w:tr>
      <w:tr w:rsidR="00595DD2" w:rsidTr="00595DD2">
        <w:tc>
          <w:tcPr>
            <w:tcW w:w="3681" w:type="dxa"/>
          </w:tcPr>
          <w:p w:rsidR="00595DD2" w:rsidRPr="004756E3" w:rsidRDefault="00595DD2" w:rsidP="00595DD2">
            <w:r>
              <w:t>4. Human and Legal Rights Lobbying and Training and Male Advocacy</w:t>
            </w:r>
          </w:p>
        </w:tc>
        <w:tc>
          <w:tcPr>
            <w:tcW w:w="1417" w:type="dxa"/>
          </w:tcPr>
          <w:p w:rsidR="00595DD2" w:rsidRPr="001D2962" w:rsidRDefault="00595DD2" w:rsidP="00595DD2">
            <w:pPr>
              <w:jc w:val="center"/>
            </w:pPr>
            <w:r w:rsidRPr="001D2962">
              <w:t>11,144,820</w:t>
            </w:r>
          </w:p>
        </w:tc>
        <w:tc>
          <w:tcPr>
            <w:tcW w:w="1418" w:type="dxa"/>
          </w:tcPr>
          <w:p w:rsidR="00595DD2" w:rsidRPr="001D2962" w:rsidRDefault="00595DD2" w:rsidP="00595DD2">
            <w:pPr>
              <w:jc w:val="center"/>
            </w:pPr>
            <w:r w:rsidRPr="001D2962">
              <w:t>32,163,749</w:t>
            </w:r>
          </w:p>
        </w:tc>
        <w:tc>
          <w:tcPr>
            <w:tcW w:w="1417" w:type="dxa"/>
          </w:tcPr>
          <w:p w:rsidR="00595DD2" w:rsidRDefault="00595DD2" w:rsidP="00595DD2">
            <w:pPr>
              <w:jc w:val="center"/>
            </w:pPr>
            <w:r w:rsidRPr="001D2962">
              <w:t>-21,018,929</w:t>
            </w:r>
          </w:p>
        </w:tc>
        <w:tc>
          <w:tcPr>
            <w:tcW w:w="1083" w:type="dxa"/>
          </w:tcPr>
          <w:p w:rsidR="00595DD2" w:rsidRDefault="00595DD2" w:rsidP="00595DD2">
            <w:pPr>
              <w:jc w:val="center"/>
            </w:pPr>
            <w:r w:rsidRPr="00D56B2E">
              <w:t>-189%</w:t>
            </w:r>
          </w:p>
        </w:tc>
      </w:tr>
      <w:tr w:rsidR="004756E3" w:rsidTr="00595DD2">
        <w:tc>
          <w:tcPr>
            <w:tcW w:w="3681" w:type="dxa"/>
          </w:tcPr>
          <w:p w:rsidR="004756E3" w:rsidRPr="004756E3" w:rsidRDefault="004756E3" w:rsidP="004756E3">
            <w:r>
              <w:t>5. Management and Institutional Strengthening (including purchase, renovation &amp; furnishing of VWC’s new premises)</w:t>
            </w:r>
          </w:p>
        </w:tc>
        <w:tc>
          <w:tcPr>
            <w:tcW w:w="1417" w:type="dxa"/>
          </w:tcPr>
          <w:p w:rsidR="004756E3" w:rsidRPr="00856D2A" w:rsidRDefault="004756E3" w:rsidP="004756E3">
            <w:pPr>
              <w:jc w:val="center"/>
            </w:pPr>
            <w:r w:rsidRPr="00856D2A">
              <w:t>181,958,375</w:t>
            </w:r>
          </w:p>
        </w:tc>
        <w:tc>
          <w:tcPr>
            <w:tcW w:w="1418" w:type="dxa"/>
          </w:tcPr>
          <w:p w:rsidR="004756E3" w:rsidRPr="00856D2A" w:rsidRDefault="004756E3" w:rsidP="004756E3">
            <w:pPr>
              <w:jc w:val="center"/>
            </w:pPr>
            <w:r w:rsidRPr="00856D2A">
              <w:t>178,677,025</w:t>
            </w:r>
          </w:p>
        </w:tc>
        <w:tc>
          <w:tcPr>
            <w:tcW w:w="1417" w:type="dxa"/>
          </w:tcPr>
          <w:p w:rsidR="004756E3" w:rsidRDefault="004756E3" w:rsidP="004756E3">
            <w:pPr>
              <w:jc w:val="center"/>
            </w:pPr>
            <w:r w:rsidRPr="00856D2A">
              <w:t>3,281,350</w:t>
            </w:r>
          </w:p>
        </w:tc>
        <w:tc>
          <w:tcPr>
            <w:tcW w:w="1083" w:type="dxa"/>
          </w:tcPr>
          <w:p w:rsidR="004756E3" w:rsidRDefault="00595DD2" w:rsidP="004756E3">
            <w:pPr>
              <w:jc w:val="center"/>
            </w:pPr>
            <w:r w:rsidRPr="00595DD2">
              <w:t>2%</w:t>
            </w:r>
          </w:p>
        </w:tc>
      </w:tr>
      <w:tr w:rsidR="004756E3" w:rsidRPr="004756E3" w:rsidTr="00595DD2">
        <w:tc>
          <w:tcPr>
            <w:tcW w:w="3681" w:type="dxa"/>
            <w:shd w:val="clear" w:color="auto" w:fill="DEEAF6" w:themeFill="accent1" w:themeFillTint="33"/>
          </w:tcPr>
          <w:p w:rsidR="004756E3" w:rsidRPr="004756E3" w:rsidRDefault="004756E3" w:rsidP="004756E3">
            <w:pPr>
              <w:rPr>
                <w:b/>
              </w:rPr>
            </w:pPr>
            <w:r w:rsidRPr="004756E3">
              <w:rPr>
                <w:b/>
              </w:rPr>
              <w:t>Total Program</w:t>
            </w:r>
          </w:p>
        </w:tc>
        <w:tc>
          <w:tcPr>
            <w:tcW w:w="1417" w:type="dxa"/>
            <w:shd w:val="clear" w:color="auto" w:fill="DEEAF6" w:themeFill="accent1" w:themeFillTint="33"/>
          </w:tcPr>
          <w:p w:rsidR="004756E3" w:rsidRPr="004756E3" w:rsidRDefault="004756E3" w:rsidP="004756E3">
            <w:pPr>
              <w:jc w:val="center"/>
              <w:rPr>
                <w:b/>
              </w:rPr>
            </w:pPr>
            <w:r>
              <w:rPr>
                <w:b/>
              </w:rPr>
              <w:fldChar w:fldCharType="begin"/>
            </w:r>
            <w:r>
              <w:rPr>
                <w:b/>
              </w:rPr>
              <w:instrText xml:space="preserve"> =SUM(ABOVE) </w:instrText>
            </w:r>
            <w:r>
              <w:rPr>
                <w:b/>
              </w:rPr>
              <w:fldChar w:fldCharType="separate"/>
            </w:r>
            <w:r>
              <w:rPr>
                <w:b/>
                <w:noProof/>
              </w:rPr>
              <w:t>465,798,789</w:t>
            </w:r>
            <w:r>
              <w:rPr>
                <w:b/>
              </w:rPr>
              <w:fldChar w:fldCharType="end"/>
            </w:r>
          </w:p>
        </w:tc>
        <w:tc>
          <w:tcPr>
            <w:tcW w:w="1418" w:type="dxa"/>
            <w:shd w:val="clear" w:color="auto" w:fill="DEEAF6" w:themeFill="accent1" w:themeFillTint="33"/>
          </w:tcPr>
          <w:p w:rsidR="004756E3" w:rsidRPr="004756E3" w:rsidRDefault="004756E3" w:rsidP="004756E3">
            <w:pPr>
              <w:jc w:val="center"/>
              <w:rPr>
                <w:b/>
              </w:rPr>
            </w:pPr>
            <w:r>
              <w:rPr>
                <w:b/>
              </w:rPr>
              <w:fldChar w:fldCharType="begin"/>
            </w:r>
            <w:r>
              <w:rPr>
                <w:b/>
              </w:rPr>
              <w:instrText xml:space="preserve"> =SUM(ABOVE) </w:instrText>
            </w:r>
            <w:r>
              <w:rPr>
                <w:b/>
              </w:rPr>
              <w:fldChar w:fldCharType="separate"/>
            </w:r>
            <w:r>
              <w:rPr>
                <w:b/>
                <w:noProof/>
              </w:rPr>
              <w:t>465,172,914</w:t>
            </w:r>
            <w:r>
              <w:rPr>
                <w:b/>
              </w:rPr>
              <w:fldChar w:fldCharType="end"/>
            </w:r>
          </w:p>
        </w:tc>
        <w:tc>
          <w:tcPr>
            <w:tcW w:w="1417" w:type="dxa"/>
            <w:shd w:val="clear" w:color="auto" w:fill="DEEAF6" w:themeFill="accent1" w:themeFillTint="33"/>
          </w:tcPr>
          <w:p w:rsidR="004756E3" w:rsidRPr="004756E3" w:rsidRDefault="004756E3" w:rsidP="004756E3">
            <w:pPr>
              <w:jc w:val="center"/>
              <w:rPr>
                <w:b/>
              </w:rPr>
            </w:pPr>
            <w:r>
              <w:rPr>
                <w:b/>
              </w:rPr>
              <w:fldChar w:fldCharType="begin"/>
            </w:r>
            <w:r>
              <w:rPr>
                <w:b/>
              </w:rPr>
              <w:instrText xml:space="preserve"> =SUM(ABOVE) </w:instrText>
            </w:r>
            <w:r>
              <w:rPr>
                <w:b/>
              </w:rPr>
              <w:fldChar w:fldCharType="separate"/>
            </w:r>
            <w:r>
              <w:rPr>
                <w:b/>
                <w:noProof/>
              </w:rPr>
              <w:t>625,875</w:t>
            </w:r>
            <w:r>
              <w:rPr>
                <w:b/>
              </w:rPr>
              <w:fldChar w:fldCharType="end"/>
            </w:r>
          </w:p>
        </w:tc>
        <w:tc>
          <w:tcPr>
            <w:tcW w:w="1083" w:type="dxa"/>
            <w:shd w:val="clear" w:color="auto" w:fill="DEEAF6" w:themeFill="accent1" w:themeFillTint="33"/>
          </w:tcPr>
          <w:p w:rsidR="004756E3" w:rsidRPr="004756E3" w:rsidRDefault="00595DD2" w:rsidP="004756E3">
            <w:pPr>
              <w:jc w:val="center"/>
              <w:rPr>
                <w:b/>
              </w:rPr>
            </w:pPr>
            <w:r w:rsidRPr="00595DD2">
              <w:rPr>
                <w:b/>
              </w:rPr>
              <w:t>0.13%</w:t>
            </w:r>
          </w:p>
        </w:tc>
      </w:tr>
      <w:tr w:rsidR="00AC4D0B" w:rsidRPr="004756E3" w:rsidTr="00C5513A">
        <w:tc>
          <w:tcPr>
            <w:tcW w:w="9016" w:type="dxa"/>
            <w:gridSpan w:val="5"/>
            <w:shd w:val="clear" w:color="auto" w:fill="auto"/>
          </w:tcPr>
          <w:p w:rsidR="00AC4D0B" w:rsidRPr="00AC4D0B" w:rsidRDefault="00AC4D0B" w:rsidP="00F44926">
            <w:pPr>
              <w:jc w:val="both"/>
              <w:rPr>
                <w:sz w:val="20"/>
              </w:rPr>
            </w:pPr>
            <w:r w:rsidRPr="00B74FFA">
              <w:rPr>
                <w:sz w:val="20"/>
              </w:rPr>
              <w:t xml:space="preserve">Note: </w:t>
            </w:r>
            <w:r>
              <w:rPr>
                <w:sz w:val="20"/>
              </w:rPr>
              <w:t>V</w:t>
            </w:r>
            <w:r w:rsidRPr="00B74FFA">
              <w:rPr>
                <w:sz w:val="20"/>
              </w:rPr>
              <w:t>ariance</w:t>
            </w:r>
            <w:r>
              <w:rPr>
                <w:sz w:val="20"/>
              </w:rPr>
              <w:t xml:space="preserve"> (%)</w:t>
            </w:r>
            <w:r w:rsidRPr="00B74FFA">
              <w:rPr>
                <w:sz w:val="20"/>
              </w:rPr>
              <w:t xml:space="preserve"> </w:t>
            </w:r>
            <w:r w:rsidR="00F44926">
              <w:rPr>
                <w:sz w:val="20"/>
              </w:rPr>
              <w:t xml:space="preserve">in this table </w:t>
            </w:r>
            <w:r>
              <w:rPr>
                <w:sz w:val="20"/>
              </w:rPr>
              <w:t xml:space="preserve">is calculated as a percentage of the PDD budget for each component, and for total program expenditure. See Annex 2B and 3B for </w:t>
            </w:r>
            <w:r w:rsidR="00F44926">
              <w:rPr>
                <w:sz w:val="20"/>
              </w:rPr>
              <w:t xml:space="preserve">further </w:t>
            </w:r>
            <w:r>
              <w:rPr>
                <w:sz w:val="20"/>
              </w:rPr>
              <w:t>details.</w:t>
            </w:r>
          </w:p>
        </w:tc>
      </w:tr>
    </w:tbl>
    <w:p w:rsidR="00B74FFA" w:rsidRDefault="00B74FFA" w:rsidP="001B181F">
      <w:pPr>
        <w:jc w:val="both"/>
      </w:pPr>
    </w:p>
    <w:p w:rsidR="008E5681" w:rsidRDefault="008E5681" w:rsidP="008E5681">
      <w:pPr>
        <w:jc w:val="both"/>
      </w:pPr>
      <w:r>
        <w:lastRenderedPageBreak/>
        <w:t xml:space="preserve">Two of the five components were overspent: VWC </w:t>
      </w:r>
      <w:r w:rsidRPr="004756E3">
        <w:t>Counselling, Legal Assistance and Support Services</w:t>
      </w:r>
      <w:r>
        <w:t xml:space="preserve"> (component 1), and Human and Legal Rights Lobbying and Training and Male Advocacy (component 4). This was offset by underspending in component 2 which covered the work of Branches and CAVAWs. Overall spending on Community Awareness/Prevention and Management and Institutional Strengthening (components 3 and 5) was close to target.</w:t>
      </w:r>
    </w:p>
    <w:p w:rsidR="008E5681" w:rsidRDefault="008E5681" w:rsidP="001B181F">
      <w:pPr>
        <w:jc w:val="both"/>
      </w:pPr>
    </w:p>
    <w:p w:rsidR="00401C08" w:rsidRPr="008E5681" w:rsidRDefault="00401C08" w:rsidP="008E5681">
      <w:pPr>
        <w:pStyle w:val="Heading3"/>
        <w:spacing w:before="0"/>
        <w:rPr>
          <w:rFonts w:asciiTheme="minorHAnsi" w:hAnsiTheme="minorHAnsi"/>
          <w:b/>
          <w:color w:val="auto"/>
          <w:sz w:val="22"/>
          <w:szCs w:val="22"/>
          <w:lang w:eastAsia="en-US"/>
        </w:rPr>
      </w:pPr>
      <w:bookmarkStart w:id="23" w:name="_Toc468191052"/>
      <w:r w:rsidRPr="008E5681">
        <w:rPr>
          <w:rFonts w:asciiTheme="minorHAnsi" w:hAnsiTheme="minorHAnsi"/>
          <w:b/>
          <w:color w:val="auto"/>
          <w:sz w:val="22"/>
          <w:szCs w:val="22"/>
          <w:lang w:eastAsia="en-US"/>
        </w:rPr>
        <w:t xml:space="preserve">Table 4: </w:t>
      </w:r>
      <w:r w:rsidR="00CC0DF8" w:rsidRPr="008E5681">
        <w:rPr>
          <w:rFonts w:asciiTheme="minorHAnsi" w:hAnsiTheme="minorHAnsi"/>
          <w:b/>
          <w:color w:val="auto"/>
          <w:sz w:val="22"/>
          <w:szCs w:val="22"/>
          <w:lang w:eastAsia="en-US"/>
        </w:rPr>
        <w:t>Percentage</w:t>
      </w:r>
      <w:r w:rsidRPr="008E5681">
        <w:rPr>
          <w:rFonts w:asciiTheme="minorHAnsi" w:hAnsiTheme="minorHAnsi"/>
          <w:b/>
          <w:color w:val="auto"/>
          <w:sz w:val="22"/>
          <w:szCs w:val="22"/>
          <w:lang w:eastAsia="en-US"/>
        </w:rPr>
        <w:t xml:space="preserve"> </w:t>
      </w:r>
      <w:r w:rsidR="00A26989" w:rsidRPr="008E5681">
        <w:rPr>
          <w:rFonts w:asciiTheme="minorHAnsi" w:hAnsiTheme="minorHAnsi"/>
          <w:b/>
          <w:color w:val="auto"/>
          <w:sz w:val="22"/>
          <w:szCs w:val="22"/>
          <w:lang w:eastAsia="en-US"/>
        </w:rPr>
        <w:t xml:space="preserve">by Component </w:t>
      </w:r>
      <w:r w:rsidR="00A26989">
        <w:rPr>
          <w:rFonts w:asciiTheme="minorHAnsi" w:hAnsiTheme="minorHAnsi"/>
          <w:b/>
          <w:color w:val="auto"/>
          <w:sz w:val="22"/>
          <w:szCs w:val="22"/>
          <w:lang w:eastAsia="en-US"/>
        </w:rPr>
        <w:t>o</w:t>
      </w:r>
      <w:r w:rsidRPr="008E5681">
        <w:rPr>
          <w:rFonts w:asciiTheme="minorHAnsi" w:hAnsiTheme="minorHAnsi"/>
          <w:b/>
          <w:color w:val="auto"/>
          <w:sz w:val="22"/>
          <w:szCs w:val="22"/>
          <w:lang w:eastAsia="en-US"/>
        </w:rPr>
        <w:t xml:space="preserve">f </w:t>
      </w:r>
      <w:r w:rsidR="00A26989">
        <w:rPr>
          <w:rFonts w:asciiTheme="minorHAnsi" w:hAnsiTheme="minorHAnsi"/>
          <w:b/>
          <w:color w:val="auto"/>
          <w:sz w:val="22"/>
          <w:szCs w:val="22"/>
          <w:lang w:eastAsia="en-US"/>
        </w:rPr>
        <w:t xml:space="preserve">PDD </w:t>
      </w:r>
      <w:r w:rsidRPr="008E5681">
        <w:rPr>
          <w:rFonts w:asciiTheme="minorHAnsi" w:hAnsiTheme="minorHAnsi"/>
          <w:b/>
          <w:color w:val="auto"/>
          <w:sz w:val="22"/>
          <w:szCs w:val="22"/>
          <w:lang w:eastAsia="en-US"/>
        </w:rPr>
        <w:t xml:space="preserve">Budget </w:t>
      </w:r>
      <w:r w:rsidR="00A26989">
        <w:rPr>
          <w:rFonts w:asciiTheme="minorHAnsi" w:hAnsiTheme="minorHAnsi"/>
          <w:b/>
          <w:color w:val="auto"/>
          <w:sz w:val="22"/>
          <w:szCs w:val="22"/>
          <w:lang w:eastAsia="en-US"/>
        </w:rPr>
        <w:t>Compared with</w:t>
      </w:r>
      <w:r w:rsidRPr="008E5681">
        <w:rPr>
          <w:rFonts w:asciiTheme="minorHAnsi" w:hAnsiTheme="minorHAnsi"/>
          <w:b/>
          <w:color w:val="auto"/>
          <w:sz w:val="22"/>
          <w:szCs w:val="22"/>
          <w:lang w:eastAsia="en-US"/>
        </w:rPr>
        <w:t xml:space="preserve"> Actual Expenditure</w:t>
      </w:r>
      <w:bookmarkEnd w:id="23"/>
      <w:r w:rsidRPr="008E5681">
        <w:rPr>
          <w:rFonts w:asciiTheme="minorHAnsi" w:hAnsiTheme="minorHAnsi"/>
          <w:b/>
          <w:color w:val="auto"/>
          <w:sz w:val="22"/>
          <w:szCs w:val="22"/>
          <w:lang w:eastAsia="en-US"/>
        </w:rPr>
        <w:t xml:space="preserve"> </w:t>
      </w:r>
    </w:p>
    <w:tbl>
      <w:tblPr>
        <w:tblStyle w:val="TableGrid"/>
        <w:tblW w:w="0" w:type="auto"/>
        <w:tblLayout w:type="fixed"/>
        <w:tblLook w:val="04A0" w:firstRow="1" w:lastRow="0" w:firstColumn="1" w:lastColumn="0" w:noHBand="0" w:noVBand="1"/>
      </w:tblPr>
      <w:tblGrid>
        <w:gridCol w:w="1344"/>
        <w:gridCol w:w="1433"/>
        <w:gridCol w:w="1185"/>
        <w:gridCol w:w="1310"/>
        <w:gridCol w:w="1347"/>
        <w:gridCol w:w="1686"/>
        <w:gridCol w:w="711"/>
      </w:tblGrid>
      <w:tr w:rsidR="00F24F27" w:rsidRPr="004D5220" w:rsidTr="00F24F27">
        <w:tc>
          <w:tcPr>
            <w:tcW w:w="1344" w:type="dxa"/>
            <w:shd w:val="clear" w:color="auto" w:fill="DEEAF6" w:themeFill="accent1" w:themeFillTint="33"/>
          </w:tcPr>
          <w:p w:rsidR="00401C08" w:rsidRPr="004D5220" w:rsidRDefault="00401C08" w:rsidP="00401C08">
            <w:pPr>
              <w:rPr>
                <w:b/>
              </w:rPr>
            </w:pPr>
            <w:r w:rsidRPr="004D5220">
              <w:rPr>
                <w:b/>
              </w:rPr>
              <w:t>Component</w:t>
            </w:r>
          </w:p>
        </w:tc>
        <w:tc>
          <w:tcPr>
            <w:tcW w:w="1433" w:type="dxa"/>
            <w:shd w:val="clear" w:color="auto" w:fill="DEEAF6" w:themeFill="accent1" w:themeFillTint="33"/>
          </w:tcPr>
          <w:p w:rsidR="00401C08" w:rsidRPr="004D5220" w:rsidRDefault="00F24F27" w:rsidP="00F24F27">
            <w:pPr>
              <w:rPr>
                <w:b/>
              </w:rPr>
            </w:pPr>
            <w:r>
              <w:rPr>
                <w:b/>
              </w:rPr>
              <w:t xml:space="preserve">1. </w:t>
            </w:r>
            <w:r w:rsidR="00401C08" w:rsidRPr="004D5220">
              <w:rPr>
                <w:b/>
              </w:rPr>
              <w:t xml:space="preserve">VWC Counselling, Legal Assistance </w:t>
            </w:r>
            <w:r>
              <w:rPr>
                <w:b/>
              </w:rPr>
              <w:t>&amp;</w:t>
            </w:r>
            <w:r w:rsidR="00401C08" w:rsidRPr="004D5220">
              <w:rPr>
                <w:b/>
              </w:rPr>
              <w:t xml:space="preserve"> Support Services</w:t>
            </w:r>
          </w:p>
        </w:tc>
        <w:tc>
          <w:tcPr>
            <w:tcW w:w="1185" w:type="dxa"/>
            <w:shd w:val="clear" w:color="auto" w:fill="DEEAF6" w:themeFill="accent1" w:themeFillTint="33"/>
          </w:tcPr>
          <w:p w:rsidR="00401C08" w:rsidRPr="004D5220" w:rsidRDefault="00F24F27" w:rsidP="00F24F27">
            <w:pPr>
              <w:rPr>
                <w:b/>
              </w:rPr>
            </w:pPr>
            <w:r>
              <w:rPr>
                <w:b/>
              </w:rPr>
              <w:t xml:space="preserve">2. </w:t>
            </w:r>
            <w:r w:rsidR="00401C08" w:rsidRPr="004D5220">
              <w:rPr>
                <w:b/>
              </w:rPr>
              <w:t xml:space="preserve">Branches </w:t>
            </w:r>
            <w:r>
              <w:rPr>
                <w:b/>
              </w:rPr>
              <w:t>&amp;</w:t>
            </w:r>
            <w:r w:rsidR="00401C08" w:rsidRPr="004D5220">
              <w:rPr>
                <w:b/>
              </w:rPr>
              <w:t xml:space="preserve"> CAVAWs (including SCC)</w:t>
            </w:r>
          </w:p>
        </w:tc>
        <w:tc>
          <w:tcPr>
            <w:tcW w:w="1310" w:type="dxa"/>
            <w:shd w:val="clear" w:color="auto" w:fill="DEEAF6" w:themeFill="accent1" w:themeFillTint="33"/>
          </w:tcPr>
          <w:p w:rsidR="00401C08" w:rsidRPr="004D5220" w:rsidRDefault="00F24F27" w:rsidP="00F24F27">
            <w:pPr>
              <w:rPr>
                <w:b/>
              </w:rPr>
            </w:pPr>
            <w:r>
              <w:rPr>
                <w:b/>
              </w:rPr>
              <w:t xml:space="preserve">3. </w:t>
            </w:r>
            <w:r w:rsidR="00401C08" w:rsidRPr="004D5220">
              <w:rPr>
                <w:b/>
              </w:rPr>
              <w:t xml:space="preserve">Community Education </w:t>
            </w:r>
            <w:r>
              <w:rPr>
                <w:b/>
              </w:rPr>
              <w:t>&amp; Awareness</w:t>
            </w:r>
            <w:r w:rsidR="00401C08" w:rsidRPr="004D5220">
              <w:rPr>
                <w:b/>
              </w:rPr>
              <w:t>/ Prevention</w:t>
            </w:r>
          </w:p>
        </w:tc>
        <w:tc>
          <w:tcPr>
            <w:tcW w:w="1347" w:type="dxa"/>
            <w:shd w:val="clear" w:color="auto" w:fill="DEEAF6" w:themeFill="accent1" w:themeFillTint="33"/>
          </w:tcPr>
          <w:p w:rsidR="00401C08" w:rsidRPr="004D5220" w:rsidRDefault="00F24F27" w:rsidP="00F24F27">
            <w:pPr>
              <w:rPr>
                <w:b/>
              </w:rPr>
            </w:pPr>
            <w:r>
              <w:rPr>
                <w:b/>
              </w:rPr>
              <w:t xml:space="preserve">4. </w:t>
            </w:r>
            <w:r w:rsidR="00401C08" w:rsidRPr="004D5220">
              <w:rPr>
                <w:b/>
              </w:rPr>
              <w:t xml:space="preserve">Human </w:t>
            </w:r>
            <w:r>
              <w:rPr>
                <w:b/>
              </w:rPr>
              <w:t>&amp;</w:t>
            </w:r>
            <w:r w:rsidR="00401C08" w:rsidRPr="004D5220">
              <w:rPr>
                <w:b/>
              </w:rPr>
              <w:t xml:space="preserve"> Legal Rights Lobbying </w:t>
            </w:r>
            <w:r>
              <w:rPr>
                <w:b/>
              </w:rPr>
              <w:t>&amp;</w:t>
            </w:r>
            <w:r w:rsidR="00401C08" w:rsidRPr="004D5220">
              <w:rPr>
                <w:b/>
              </w:rPr>
              <w:t xml:space="preserve"> Training </w:t>
            </w:r>
            <w:r>
              <w:rPr>
                <w:b/>
              </w:rPr>
              <w:t>&amp;</w:t>
            </w:r>
            <w:r w:rsidR="00401C08" w:rsidRPr="004D5220">
              <w:rPr>
                <w:b/>
              </w:rPr>
              <w:t xml:space="preserve"> Male Advocacy</w:t>
            </w:r>
          </w:p>
        </w:tc>
        <w:tc>
          <w:tcPr>
            <w:tcW w:w="1686" w:type="dxa"/>
            <w:shd w:val="clear" w:color="auto" w:fill="DEEAF6" w:themeFill="accent1" w:themeFillTint="33"/>
          </w:tcPr>
          <w:p w:rsidR="00401C08" w:rsidRPr="004D5220" w:rsidRDefault="00F24F27" w:rsidP="00F24F27">
            <w:pPr>
              <w:rPr>
                <w:b/>
              </w:rPr>
            </w:pPr>
            <w:r>
              <w:rPr>
                <w:b/>
              </w:rPr>
              <w:t xml:space="preserve">5. </w:t>
            </w:r>
            <w:r w:rsidR="00401C08" w:rsidRPr="004D5220">
              <w:rPr>
                <w:b/>
              </w:rPr>
              <w:t xml:space="preserve">Management </w:t>
            </w:r>
            <w:r>
              <w:rPr>
                <w:b/>
              </w:rPr>
              <w:t>&amp;</w:t>
            </w:r>
            <w:r w:rsidR="00401C08" w:rsidRPr="004D5220">
              <w:rPr>
                <w:b/>
              </w:rPr>
              <w:t xml:space="preserve"> Institutional Strengthening (including VWC’s new premises)</w:t>
            </w:r>
          </w:p>
        </w:tc>
        <w:tc>
          <w:tcPr>
            <w:tcW w:w="711" w:type="dxa"/>
            <w:shd w:val="clear" w:color="auto" w:fill="DEEAF6" w:themeFill="accent1" w:themeFillTint="33"/>
          </w:tcPr>
          <w:p w:rsidR="00401C08" w:rsidRPr="004D5220" w:rsidRDefault="00401C08" w:rsidP="00401C08">
            <w:pPr>
              <w:rPr>
                <w:b/>
              </w:rPr>
            </w:pPr>
            <w:r w:rsidRPr="004D5220">
              <w:rPr>
                <w:b/>
              </w:rPr>
              <w:t>Total</w:t>
            </w:r>
          </w:p>
        </w:tc>
      </w:tr>
      <w:tr w:rsidR="00F24F27" w:rsidTr="00F24F27">
        <w:tc>
          <w:tcPr>
            <w:tcW w:w="1344" w:type="dxa"/>
          </w:tcPr>
          <w:p w:rsidR="00401C08" w:rsidRDefault="00401C08" w:rsidP="00401C08">
            <w:pPr>
              <w:jc w:val="center"/>
            </w:pPr>
            <w:r>
              <w:t>Budget</w:t>
            </w:r>
          </w:p>
        </w:tc>
        <w:tc>
          <w:tcPr>
            <w:tcW w:w="1433" w:type="dxa"/>
          </w:tcPr>
          <w:p w:rsidR="00401C08" w:rsidRDefault="004D5220" w:rsidP="00401C08">
            <w:pPr>
              <w:jc w:val="center"/>
            </w:pPr>
            <w:r>
              <w:t>9%</w:t>
            </w:r>
          </w:p>
        </w:tc>
        <w:tc>
          <w:tcPr>
            <w:tcW w:w="1185" w:type="dxa"/>
          </w:tcPr>
          <w:p w:rsidR="00401C08" w:rsidRDefault="004D5220" w:rsidP="00401C08">
            <w:pPr>
              <w:jc w:val="center"/>
            </w:pPr>
            <w:r>
              <w:t>40%</w:t>
            </w:r>
          </w:p>
        </w:tc>
        <w:tc>
          <w:tcPr>
            <w:tcW w:w="1310" w:type="dxa"/>
          </w:tcPr>
          <w:p w:rsidR="00401C08" w:rsidRDefault="004D5220" w:rsidP="00401C08">
            <w:pPr>
              <w:jc w:val="center"/>
            </w:pPr>
            <w:r>
              <w:t>9%</w:t>
            </w:r>
          </w:p>
        </w:tc>
        <w:tc>
          <w:tcPr>
            <w:tcW w:w="1347" w:type="dxa"/>
          </w:tcPr>
          <w:p w:rsidR="00401C08" w:rsidRDefault="004D5220" w:rsidP="00401C08">
            <w:pPr>
              <w:jc w:val="center"/>
            </w:pPr>
            <w:r>
              <w:t>2%</w:t>
            </w:r>
          </w:p>
        </w:tc>
        <w:tc>
          <w:tcPr>
            <w:tcW w:w="1686" w:type="dxa"/>
          </w:tcPr>
          <w:p w:rsidR="00401C08" w:rsidRDefault="004D5220" w:rsidP="00401C08">
            <w:pPr>
              <w:jc w:val="center"/>
            </w:pPr>
            <w:r>
              <w:t>39%</w:t>
            </w:r>
          </w:p>
        </w:tc>
        <w:tc>
          <w:tcPr>
            <w:tcW w:w="711" w:type="dxa"/>
          </w:tcPr>
          <w:p w:rsidR="00401C08" w:rsidRDefault="004D5220" w:rsidP="00401C08">
            <w:pPr>
              <w:jc w:val="center"/>
            </w:pPr>
            <w:r>
              <w:fldChar w:fldCharType="begin"/>
            </w:r>
            <w:r>
              <w:instrText xml:space="preserve"> =SUM(LEFT)*100 \# "0.00%" </w:instrText>
            </w:r>
            <w:r>
              <w:fldChar w:fldCharType="separate"/>
            </w:r>
            <w:r>
              <w:rPr>
                <w:noProof/>
              </w:rPr>
              <w:t>100%</w:t>
            </w:r>
            <w:r>
              <w:fldChar w:fldCharType="end"/>
            </w:r>
          </w:p>
        </w:tc>
      </w:tr>
      <w:tr w:rsidR="00F24F27" w:rsidRPr="004D5220" w:rsidTr="00F24F27">
        <w:tc>
          <w:tcPr>
            <w:tcW w:w="1344" w:type="dxa"/>
            <w:shd w:val="clear" w:color="auto" w:fill="DEEAF6" w:themeFill="accent1" w:themeFillTint="33"/>
          </w:tcPr>
          <w:p w:rsidR="00401C08" w:rsidRPr="004D5220" w:rsidRDefault="00401C08" w:rsidP="00401C08">
            <w:pPr>
              <w:jc w:val="center"/>
              <w:rPr>
                <w:b/>
              </w:rPr>
            </w:pPr>
            <w:r w:rsidRPr="004D5220">
              <w:rPr>
                <w:b/>
              </w:rPr>
              <w:t>Actual Expenditure</w:t>
            </w:r>
          </w:p>
        </w:tc>
        <w:tc>
          <w:tcPr>
            <w:tcW w:w="1433" w:type="dxa"/>
            <w:shd w:val="clear" w:color="auto" w:fill="DEEAF6" w:themeFill="accent1" w:themeFillTint="33"/>
          </w:tcPr>
          <w:p w:rsidR="00401C08" w:rsidRPr="004D5220" w:rsidRDefault="00401C08" w:rsidP="00401C08">
            <w:pPr>
              <w:jc w:val="center"/>
              <w:rPr>
                <w:b/>
              </w:rPr>
            </w:pPr>
            <w:r w:rsidRPr="004D5220">
              <w:rPr>
                <w:b/>
              </w:rPr>
              <w:t>12%</w:t>
            </w:r>
          </w:p>
        </w:tc>
        <w:tc>
          <w:tcPr>
            <w:tcW w:w="1185" w:type="dxa"/>
            <w:shd w:val="clear" w:color="auto" w:fill="DEEAF6" w:themeFill="accent1" w:themeFillTint="33"/>
          </w:tcPr>
          <w:p w:rsidR="00401C08" w:rsidRPr="004D5220" w:rsidRDefault="00401C08" w:rsidP="00401C08">
            <w:pPr>
              <w:jc w:val="center"/>
              <w:rPr>
                <w:b/>
              </w:rPr>
            </w:pPr>
            <w:r w:rsidRPr="004D5220">
              <w:rPr>
                <w:b/>
              </w:rPr>
              <w:t>34%</w:t>
            </w:r>
          </w:p>
        </w:tc>
        <w:tc>
          <w:tcPr>
            <w:tcW w:w="1310" w:type="dxa"/>
            <w:shd w:val="clear" w:color="auto" w:fill="DEEAF6" w:themeFill="accent1" w:themeFillTint="33"/>
          </w:tcPr>
          <w:p w:rsidR="00401C08" w:rsidRPr="004D5220" w:rsidRDefault="00401C08" w:rsidP="00401C08">
            <w:pPr>
              <w:jc w:val="center"/>
              <w:rPr>
                <w:b/>
              </w:rPr>
            </w:pPr>
            <w:r w:rsidRPr="004D5220">
              <w:rPr>
                <w:b/>
              </w:rPr>
              <w:t>9%</w:t>
            </w:r>
          </w:p>
        </w:tc>
        <w:tc>
          <w:tcPr>
            <w:tcW w:w="1347" w:type="dxa"/>
            <w:shd w:val="clear" w:color="auto" w:fill="DEEAF6" w:themeFill="accent1" w:themeFillTint="33"/>
          </w:tcPr>
          <w:p w:rsidR="00401C08" w:rsidRPr="004D5220" w:rsidRDefault="00401C08" w:rsidP="00401C08">
            <w:pPr>
              <w:jc w:val="center"/>
              <w:rPr>
                <w:b/>
              </w:rPr>
            </w:pPr>
            <w:r w:rsidRPr="004D5220">
              <w:rPr>
                <w:b/>
              </w:rPr>
              <w:t>7%</w:t>
            </w:r>
          </w:p>
        </w:tc>
        <w:tc>
          <w:tcPr>
            <w:tcW w:w="1686" w:type="dxa"/>
            <w:shd w:val="clear" w:color="auto" w:fill="DEEAF6" w:themeFill="accent1" w:themeFillTint="33"/>
          </w:tcPr>
          <w:p w:rsidR="00401C08" w:rsidRPr="004D5220" w:rsidRDefault="00401C08" w:rsidP="00401C08">
            <w:pPr>
              <w:jc w:val="center"/>
              <w:rPr>
                <w:b/>
              </w:rPr>
            </w:pPr>
            <w:r w:rsidRPr="004D5220">
              <w:rPr>
                <w:b/>
              </w:rPr>
              <w:t>38%</w:t>
            </w:r>
          </w:p>
        </w:tc>
        <w:tc>
          <w:tcPr>
            <w:tcW w:w="711" w:type="dxa"/>
            <w:shd w:val="clear" w:color="auto" w:fill="DEEAF6" w:themeFill="accent1" w:themeFillTint="33"/>
          </w:tcPr>
          <w:p w:rsidR="00401C08" w:rsidRPr="004D5220" w:rsidRDefault="00401C08" w:rsidP="00401C08">
            <w:pPr>
              <w:jc w:val="center"/>
              <w:rPr>
                <w:b/>
              </w:rPr>
            </w:pPr>
            <w:r w:rsidRPr="004D5220">
              <w:rPr>
                <w:b/>
              </w:rPr>
              <w:fldChar w:fldCharType="begin"/>
            </w:r>
            <w:r w:rsidRPr="004D5220">
              <w:rPr>
                <w:b/>
              </w:rPr>
              <w:instrText xml:space="preserve"> =SUM(LEFT)*100 \# "0.00%" </w:instrText>
            </w:r>
            <w:r w:rsidRPr="004D5220">
              <w:rPr>
                <w:b/>
              </w:rPr>
              <w:fldChar w:fldCharType="separate"/>
            </w:r>
            <w:r w:rsidRPr="004D5220">
              <w:rPr>
                <w:b/>
                <w:noProof/>
              </w:rPr>
              <w:t>100%</w:t>
            </w:r>
            <w:r w:rsidRPr="004D5220">
              <w:rPr>
                <w:b/>
              </w:rPr>
              <w:fldChar w:fldCharType="end"/>
            </w:r>
          </w:p>
        </w:tc>
      </w:tr>
    </w:tbl>
    <w:p w:rsidR="004C6447" w:rsidRDefault="004C6447" w:rsidP="001B181F">
      <w:pPr>
        <w:jc w:val="both"/>
      </w:pPr>
    </w:p>
    <w:p w:rsidR="000848B4" w:rsidRDefault="0049467F" w:rsidP="00822A97">
      <w:pPr>
        <w:jc w:val="both"/>
      </w:pPr>
      <w:r w:rsidRPr="009B547A">
        <w:rPr>
          <w:b/>
        </w:rPr>
        <w:t>In component 1</w:t>
      </w:r>
      <w:r w:rsidR="0038153A">
        <w:rPr>
          <w:b/>
        </w:rPr>
        <w:t xml:space="preserve"> </w:t>
      </w:r>
      <w:r w:rsidR="0038153A" w:rsidRPr="00AC4D0B">
        <w:rPr>
          <w:b/>
        </w:rPr>
        <w:t>(VWC Counselling, Legal Assistance and Support Services)</w:t>
      </w:r>
      <w:r w:rsidRPr="0038153A">
        <w:t>,</w:t>
      </w:r>
      <w:r>
        <w:t xml:space="preserve"> </w:t>
      </w:r>
      <w:r w:rsidR="003B6AC2">
        <w:t>one</w:t>
      </w:r>
      <w:r>
        <w:t xml:space="preserve"> major area of over-spending </w:t>
      </w:r>
      <w:r w:rsidR="003B6AC2">
        <w:t>was</w:t>
      </w:r>
      <w:r>
        <w:t xml:space="preserve"> the client support fund</w:t>
      </w:r>
      <w:r w:rsidR="003B6AC2">
        <w:t>,</w:t>
      </w:r>
      <w:r>
        <w:t xml:space="preserve"> </w:t>
      </w:r>
      <w:r w:rsidR="003B6AC2">
        <w:t xml:space="preserve">which had a PDD budget of Vt </w:t>
      </w:r>
      <w:r w:rsidR="003B6AC2" w:rsidRPr="003B6AC2">
        <w:t>1,494,906</w:t>
      </w:r>
      <w:r w:rsidR="003B6AC2">
        <w:t xml:space="preserve"> compared with spending of Vt </w:t>
      </w:r>
      <w:r w:rsidR="003B6AC2" w:rsidRPr="003B6AC2">
        <w:t>9,504,971</w:t>
      </w:r>
      <w:r w:rsidR="003B6AC2">
        <w:t xml:space="preserve">. This was due to a significant increase in the number of clients seen by VWC, coupled with an increase in the number who needed safehouse services or assistance to access justice </w:t>
      </w:r>
      <w:r w:rsidR="003B6AC2" w:rsidRPr="009A2942">
        <w:t>and safety</w:t>
      </w:r>
      <w:r w:rsidR="00542B29" w:rsidRPr="009A2942">
        <w:t xml:space="preserve"> (see section </w:t>
      </w:r>
      <w:r w:rsidR="009A2942" w:rsidRPr="009A2942">
        <w:t>5</w:t>
      </w:r>
      <w:r w:rsidR="00542B29" w:rsidRPr="009A2942">
        <w:t xml:space="preserve"> and Tables 4.1.1, 4.2 and 4.3 of Annex 9A)</w:t>
      </w:r>
      <w:r w:rsidR="003B6AC2" w:rsidRPr="009A2942">
        <w:t>. For example, the number of</w:t>
      </w:r>
      <w:r w:rsidR="003B6AC2" w:rsidRPr="00C340CD">
        <w:t xml:space="preserve"> women who benefited from the client support fund grew from 160 in year 1 to 393 in year 4 (an increase of 146%); and the number of women and children needing safehouse services grew from 16 in year 1 to 50 in year 4 (an increase of 213</w:t>
      </w:r>
      <w:r w:rsidR="00C340CD" w:rsidRPr="00C340CD">
        <w:t>%</w:t>
      </w:r>
      <w:r w:rsidR="003B6AC2" w:rsidRPr="00C340CD">
        <w:t xml:space="preserve">). </w:t>
      </w:r>
      <w:r w:rsidR="00F527A1" w:rsidRPr="00C340CD">
        <w:t>These funds were spent on safehouse accommodation,</w:t>
      </w:r>
      <w:r w:rsidR="00F527A1">
        <w:t xml:space="preserve"> basic needs for clients in crisis, fuel for police to serve FPOs, and travel, accommodation and other costs for police to investigate serious cases sexual and physical assault (including child sexual assault) in remote areas and/or to arrest offenders.</w:t>
      </w:r>
      <w:r w:rsidR="00AE5423">
        <w:t xml:space="preserve"> </w:t>
      </w:r>
    </w:p>
    <w:p w:rsidR="000848B4" w:rsidRDefault="000848B4" w:rsidP="00822A97">
      <w:pPr>
        <w:jc w:val="both"/>
      </w:pPr>
    </w:p>
    <w:p w:rsidR="00AE5423" w:rsidRDefault="00AE5423" w:rsidP="00822A97">
      <w:pPr>
        <w:jc w:val="both"/>
      </w:pPr>
      <w:r>
        <w:t>The increase in the number of clients r</w:t>
      </w:r>
      <w:r w:rsidR="00C340CD">
        <w:t>equired VWC to appoint a fifth</w:t>
      </w:r>
      <w:r>
        <w:t xml:space="preserve"> Counsellor and second Lawyer in year</w:t>
      </w:r>
      <w:r w:rsidR="00C340CD">
        <w:t>s</w:t>
      </w:r>
      <w:r>
        <w:t xml:space="preserve"> 3 and 4, which contributed Vt </w:t>
      </w:r>
      <w:r w:rsidRPr="00AE5423">
        <w:t>2,955,500</w:t>
      </w:r>
      <w:r>
        <w:t xml:space="preserve"> to over-spending in component</w:t>
      </w:r>
      <w:r w:rsidR="000848B4">
        <w:t xml:space="preserve"> 1</w:t>
      </w:r>
      <w:r>
        <w:t xml:space="preserve">. </w:t>
      </w:r>
      <w:r w:rsidR="000848B4">
        <w:t xml:space="preserve">Finally, there was overspending on the costs of counsellor training. One training annually was planned with overseas trainers, as well as one additional in-house training. The target for training with overseas training was met and was more expensive than budgeted, but only 2 in-house trainings were done. Nevertheless, spending exceeded the budget because 2 of the 4 trainings were conducted by </w:t>
      </w:r>
      <w:r w:rsidR="0037258F">
        <w:t xml:space="preserve">West </w:t>
      </w:r>
      <w:r w:rsidR="000848B4">
        <w:t>CASA</w:t>
      </w:r>
      <w:r w:rsidR="00C340CD">
        <w:t xml:space="preserve"> (based in Melbourne)</w:t>
      </w:r>
      <w:r w:rsidR="000848B4">
        <w:t xml:space="preserve"> rather than by FWCC trainers, and because 3 of these trainings also included several CAVAW members.</w:t>
      </w:r>
    </w:p>
    <w:p w:rsidR="004A4452" w:rsidRDefault="004A4452" w:rsidP="00822A97">
      <w:pPr>
        <w:jc w:val="both"/>
      </w:pPr>
    </w:p>
    <w:p w:rsidR="004A4452" w:rsidRDefault="004A4452" w:rsidP="00822A97">
      <w:pPr>
        <w:jc w:val="both"/>
      </w:pPr>
      <w:r>
        <w:t xml:space="preserve">Overall, the costs for </w:t>
      </w:r>
      <w:r w:rsidRPr="00326E3E">
        <w:rPr>
          <w:b/>
        </w:rPr>
        <w:t>component 2</w:t>
      </w:r>
      <w:r>
        <w:t xml:space="preserve"> </w:t>
      </w:r>
      <w:r w:rsidR="0038153A" w:rsidRPr="00C340CD">
        <w:rPr>
          <w:b/>
        </w:rPr>
        <w:t>(Branches and CAVAWs)</w:t>
      </w:r>
      <w:r w:rsidR="0038153A">
        <w:t xml:space="preserve"> </w:t>
      </w:r>
      <w:r>
        <w:t xml:space="preserve">were less than budgeted. This is largely due to a change of strategy for providing support to CAVAWs that dated from year 2. This was </w:t>
      </w:r>
      <w:r w:rsidRPr="0040418B">
        <w:t>designed to increase both the effectiveness and efficiency of CAVAW training and support</w:t>
      </w:r>
      <w:r w:rsidR="005B2B76" w:rsidRPr="0040418B">
        <w:t xml:space="preserve"> inputs</w:t>
      </w:r>
      <w:r w:rsidRPr="0040418B">
        <w:t xml:space="preserve"> (see section </w:t>
      </w:r>
      <w:r w:rsidR="00231733" w:rsidRPr="0040418B">
        <w:t>9</w:t>
      </w:r>
      <w:r w:rsidR="0040418B" w:rsidRPr="0040418B">
        <w:t>.1</w:t>
      </w:r>
      <w:r w:rsidRPr="0040418B">
        <w:t xml:space="preserve"> for more details</w:t>
      </w:r>
      <w:r w:rsidR="005B2B76" w:rsidRPr="0040418B">
        <w:t>), and it resulted in savings of Vt 29,582,991 over the 4 years of the program</w:t>
      </w:r>
      <w:r w:rsidR="005B2B76">
        <w:t xml:space="preserve"> that were applied to other pressing needs in components 1</w:t>
      </w:r>
      <w:r w:rsidR="00BF197D">
        <w:t>, 2</w:t>
      </w:r>
      <w:r w:rsidR="005B2B76">
        <w:t xml:space="preserve"> and 4.</w:t>
      </w:r>
      <w:r w:rsidR="00E75850">
        <w:t xml:space="preserve"> The cost of Branch activities was close to the PDD target budget, particularly for TCC, TOCC and MCC, even though MCC was established earlier than planned (in year 3 rather than y</w:t>
      </w:r>
      <w:r w:rsidR="00BF197D">
        <w:t xml:space="preserve">ear 4). In contrast, the cost of VWC support to the Branches was </w:t>
      </w:r>
      <w:r w:rsidR="00C340CD">
        <w:t xml:space="preserve">approximately </w:t>
      </w:r>
      <w:r w:rsidR="00BF197D">
        <w:t>double that of the PDD budget</w:t>
      </w:r>
      <w:r w:rsidR="00C340CD">
        <w:t xml:space="preserve"> (Vt </w:t>
      </w:r>
      <w:r w:rsidR="00EC4A3D" w:rsidRPr="00EC4A3D">
        <w:t xml:space="preserve">11,714,355 </w:t>
      </w:r>
      <w:r w:rsidR="00EC4A3D">
        <w:t xml:space="preserve">compared with a PDD budget of Vt </w:t>
      </w:r>
      <w:r w:rsidR="00EC4A3D" w:rsidRPr="00EC4A3D">
        <w:t>5,775,720</w:t>
      </w:r>
      <w:r w:rsidR="00EC4A3D">
        <w:t>)</w:t>
      </w:r>
      <w:r w:rsidR="00BF197D">
        <w:t xml:space="preserve"> due to greater investments in monitoring visits and Branch attachments at VWC</w:t>
      </w:r>
      <w:r w:rsidR="00EC4A3D">
        <w:t>. This additional expenditure included the cost of replacing staff who were on leave and providing additional support to Branches when staff had resigned. T</w:t>
      </w:r>
      <w:r w:rsidR="00BF197D">
        <w:t>his over-spending was offset by the savings made on CAVAW training and support costs.</w:t>
      </w:r>
    </w:p>
    <w:p w:rsidR="004D40C2" w:rsidRDefault="004D40C2" w:rsidP="00822A97">
      <w:pPr>
        <w:jc w:val="both"/>
      </w:pPr>
    </w:p>
    <w:p w:rsidR="00326E3E" w:rsidRDefault="004D40C2" w:rsidP="00822A97">
      <w:pPr>
        <w:jc w:val="both"/>
      </w:pPr>
      <w:r>
        <w:lastRenderedPageBreak/>
        <w:t xml:space="preserve">The overall cost of </w:t>
      </w:r>
      <w:r w:rsidRPr="001B4ECB">
        <w:rPr>
          <w:b/>
        </w:rPr>
        <w:t>component 3</w:t>
      </w:r>
      <w:r>
        <w:t xml:space="preserve"> </w:t>
      </w:r>
      <w:r w:rsidR="0038153A" w:rsidRPr="00EC4A3D">
        <w:rPr>
          <w:b/>
        </w:rPr>
        <w:t>(Community Education and Awareness/Prevention)</w:t>
      </w:r>
      <w:r w:rsidR="0038153A" w:rsidRPr="0038153A">
        <w:t xml:space="preserve"> </w:t>
      </w:r>
      <w:r>
        <w:t xml:space="preserve">was very close to the PDD budget target. </w:t>
      </w:r>
      <w:r w:rsidR="00D03617">
        <w:t>T</w:t>
      </w:r>
      <w:r>
        <w:t>his is due to several items of under-spending and over-spending that offset each other. There were 3 main areas of significant over-spending. The cost of prevention-focused community awareness workshops and talks was almost 3 times the PDD budget</w:t>
      </w:r>
      <w:r w:rsidR="00145447">
        <w:t xml:space="preserve"> of Vt </w:t>
      </w:r>
      <w:r w:rsidR="00145447" w:rsidRPr="00145447">
        <w:t>2,264,000</w:t>
      </w:r>
      <w:r>
        <w:t xml:space="preserve"> at Vt </w:t>
      </w:r>
      <w:r w:rsidRPr="004D40C2">
        <w:t>8,594,884</w:t>
      </w:r>
      <w:r w:rsidR="004F7981">
        <w:t>.</w:t>
      </w:r>
      <w:r>
        <w:t xml:space="preserve"> </w:t>
      </w:r>
      <w:r w:rsidR="004F7981">
        <w:t>T</w:t>
      </w:r>
      <w:r w:rsidR="00933B47">
        <w:t>his was due to a significantly increased demand for VWC prevention work</w:t>
      </w:r>
      <w:r w:rsidR="004F7981">
        <w:t>,</w:t>
      </w:r>
      <w:r w:rsidR="00933B47">
        <w:t xml:space="preserve"> including breakthroughs across several communities </w:t>
      </w:r>
      <w:r w:rsidR="004F7981">
        <w:t xml:space="preserve">and organisations, where much of the groundwork done </w:t>
      </w:r>
      <w:r w:rsidR="00D03617">
        <w:t xml:space="preserve">by </w:t>
      </w:r>
      <w:r w:rsidR="004F7981">
        <w:t>VWC in previous years in raising awareness of the issue of VAWC finally came to fruition. T</w:t>
      </w:r>
      <w:r>
        <w:t xml:space="preserve">he cost of media campaigns </w:t>
      </w:r>
      <w:r w:rsidR="004F7981">
        <w:t xml:space="preserve">was </w:t>
      </w:r>
      <w:r w:rsidR="00145447">
        <w:t xml:space="preserve">Vt </w:t>
      </w:r>
      <w:r w:rsidR="00145447" w:rsidRPr="00145447">
        <w:t>3,766,991</w:t>
      </w:r>
      <w:r w:rsidR="00145447">
        <w:t xml:space="preserve"> – </w:t>
      </w:r>
      <w:r>
        <w:t xml:space="preserve">almost 6 times higher than the PDD budget </w:t>
      </w:r>
      <w:r w:rsidR="00145447">
        <w:t>of</w:t>
      </w:r>
      <w:r>
        <w:t xml:space="preserve"> Vt </w:t>
      </w:r>
      <w:r w:rsidR="00145447" w:rsidRPr="00145447">
        <w:t>540,000</w:t>
      </w:r>
      <w:r w:rsidR="00145447">
        <w:t>.</w:t>
      </w:r>
      <w:r w:rsidR="004F7981">
        <w:t xml:space="preserve"> </w:t>
      </w:r>
      <w:r w:rsidR="00145447">
        <w:t>T</w:t>
      </w:r>
      <w:r w:rsidR="004F7981">
        <w:t>his was</w:t>
      </w:r>
      <w:r>
        <w:t xml:space="preserve"> mainly due to</w:t>
      </w:r>
      <w:r w:rsidR="004F7981">
        <w:t xml:space="preserve"> the</w:t>
      </w:r>
      <w:r>
        <w:t xml:space="preserve"> increased use of technical </w:t>
      </w:r>
      <w:r w:rsidR="004F7981">
        <w:t xml:space="preserve">media </w:t>
      </w:r>
      <w:r>
        <w:t>assistance to increase regular television coverage and advertisements of VWC’</w:t>
      </w:r>
      <w:r w:rsidR="004F7981">
        <w:t>s work and key messages</w:t>
      </w:r>
      <w:r w:rsidR="00145447">
        <w:t>, some of which was specifically targeted at men and particularly male leaders including Chiefs</w:t>
      </w:r>
      <w:r w:rsidR="004F7981">
        <w:t xml:space="preserve">. Finally, spending on </w:t>
      </w:r>
      <w:r>
        <w:t xml:space="preserve">community education materials was 19% higher than the PDD budget </w:t>
      </w:r>
      <w:r w:rsidR="00145447">
        <w:t xml:space="preserve">of Vt </w:t>
      </w:r>
      <w:r w:rsidR="00145447" w:rsidRPr="00145447">
        <w:t>14,113,911</w:t>
      </w:r>
      <w:r w:rsidR="00145447">
        <w:t xml:space="preserve"> </w:t>
      </w:r>
      <w:r>
        <w:t xml:space="preserve">at Vt </w:t>
      </w:r>
      <w:r w:rsidRPr="004D40C2">
        <w:t>16,864,738</w:t>
      </w:r>
      <w:r w:rsidR="00AA6283">
        <w:t xml:space="preserve">; </w:t>
      </w:r>
      <w:r w:rsidR="00145447">
        <w:t>most of this overspending</w:t>
      </w:r>
      <w:r w:rsidR="00AA6283">
        <w:t xml:space="preserve"> was due to printing copies of the FPA that were used in</w:t>
      </w:r>
      <w:r w:rsidR="00F95C7D">
        <w:t xml:space="preserve"> additional</w:t>
      </w:r>
      <w:r w:rsidR="00AA6283">
        <w:t xml:space="preserve"> trainings</w:t>
      </w:r>
      <w:r w:rsidR="00F95C7D">
        <w:t xml:space="preserve"> </w:t>
      </w:r>
      <w:r w:rsidR="00AA6283">
        <w:t xml:space="preserve"> with the law and justice sector in component 4</w:t>
      </w:r>
      <w:r w:rsidR="00F95C7D">
        <w:t xml:space="preserve"> (not planned in the PDD)</w:t>
      </w:r>
      <w:r w:rsidR="00AA6283" w:rsidRPr="00D03617">
        <w:t>.</w:t>
      </w:r>
      <w:r w:rsidR="007A019A" w:rsidRPr="00D03617">
        <w:t xml:space="preserve"> </w:t>
      </w:r>
    </w:p>
    <w:p w:rsidR="00326E3E" w:rsidRDefault="00326E3E" w:rsidP="00822A97">
      <w:pPr>
        <w:jc w:val="both"/>
      </w:pPr>
    </w:p>
    <w:p w:rsidR="0049467F" w:rsidRDefault="007A019A" w:rsidP="00822A97">
      <w:pPr>
        <w:jc w:val="both"/>
      </w:pPr>
      <w:r w:rsidRPr="00D03617">
        <w:t>These increased expenditures were offset by some major areas of under-spending</w:t>
      </w:r>
      <w:r w:rsidR="00326E3E">
        <w:t>.</w:t>
      </w:r>
      <w:r>
        <w:t xml:space="preserve"> </w:t>
      </w:r>
      <w:r w:rsidR="001B4ECB">
        <w:t>T</w:t>
      </w:r>
      <w:r w:rsidR="00D03617">
        <w:t xml:space="preserve">he National Conference on VAW scheduled for year 4 </w:t>
      </w:r>
      <w:r w:rsidR="001B4ECB">
        <w:t xml:space="preserve">was cancelled </w:t>
      </w:r>
      <w:r w:rsidR="00D03617">
        <w:t>because VWC wanted to save funds to carry forward to the next phase</w:t>
      </w:r>
      <w:r w:rsidR="001B4ECB">
        <w:t>. There was</w:t>
      </w:r>
      <w:r w:rsidR="00326E3E">
        <w:t xml:space="preserve"> less</w:t>
      </w:r>
      <w:r w:rsidR="001B4ECB">
        <w:t xml:space="preserve"> expenditure</w:t>
      </w:r>
      <w:r w:rsidR="00326E3E">
        <w:t xml:space="preserve"> than expected on </w:t>
      </w:r>
      <w:r w:rsidR="001B4ECB">
        <w:t xml:space="preserve">VWC’s newsletters </w:t>
      </w:r>
      <w:r w:rsidR="00326E3E">
        <w:t xml:space="preserve">because </w:t>
      </w:r>
      <w:r w:rsidR="00326E3E" w:rsidRPr="00112507">
        <w:t xml:space="preserve">VWC produced </w:t>
      </w:r>
      <w:r w:rsidR="00573596" w:rsidRPr="00112507">
        <w:t>5</w:t>
      </w:r>
      <w:r w:rsidR="00326E3E" w:rsidRPr="00112507">
        <w:t xml:space="preserve"> </w:t>
      </w:r>
      <w:r w:rsidR="00112507" w:rsidRPr="00112507">
        <w:t xml:space="preserve">newsletters </w:t>
      </w:r>
      <w:r w:rsidR="00326E3E" w:rsidRPr="00112507">
        <w:t>over the phase</w:t>
      </w:r>
      <w:r w:rsidR="00573596" w:rsidRPr="00112507">
        <w:t xml:space="preserve"> compared with a budget for 4 per year</w:t>
      </w:r>
      <w:r w:rsidR="00112507" w:rsidRPr="00112507">
        <w:t xml:space="preserve"> or 16 in total</w:t>
      </w:r>
      <w:r w:rsidR="00326E3E" w:rsidRPr="00112507">
        <w:t>,</w:t>
      </w:r>
      <w:r w:rsidR="00326E3E">
        <w:t xml:space="preserve"> </w:t>
      </w:r>
      <w:r w:rsidR="00112507">
        <w:t>partly due to</w:t>
      </w:r>
      <w:r w:rsidR="00326E3E">
        <w:t xml:space="preserve"> the resignation of the former Community Educator in year 3</w:t>
      </w:r>
      <w:r w:rsidR="001B4ECB">
        <w:t>. Finally,</w:t>
      </w:r>
      <w:r w:rsidR="00326E3E">
        <w:t xml:space="preserve"> VWC’s research on custom, VAW and bride price </w:t>
      </w:r>
      <w:r w:rsidR="001B4ECB">
        <w:t>did not go ahead as planned in year 2 and 3. Although some preliminary work was done on the research in year 2, as the phase progressed higher priority was given to responding to the increased demand for prevention work. By year 4, when VWC had a foreign exchange loss of Vt 9,037,119 it was no longer possible to allocate funds to continue the research.</w:t>
      </w:r>
    </w:p>
    <w:p w:rsidR="007A019A" w:rsidRDefault="007A019A" w:rsidP="00822A97">
      <w:pPr>
        <w:jc w:val="both"/>
      </w:pPr>
    </w:p>
    <w:p w:rsidR="00822A97" w:rsidRDefault="00822A97" w:rsidP="00822A97">
      <w:pPr>
        <w:jc w:val="both"/>
      </w:pPr>
      <w:r w:rsidRPr="00FF1258">
        <w:t xml:space="preserve">The greatest area of over-spending was in </w:t>
      </w:r>
      <w:r w:rsidRPr="000965A1">
        <w:rPr>
          <w:b/>
        </w:rPr>
        <w:t>component 4</w:t>
      </w:r>
      <w:r w:rsidR="00FB5CC4">
        <w:rPr>
          <w:b/>
        </w:rPr>
        <w:t xml:space="preserve"> </w:t>
      </w:r>
      <w:r w:rsidR="00FB5CC4" w:rsidRPr="0039571F">
        <w:rPr>
          <w:b/>
        </w:rPr>
        <w:t>(Human and Legal Rights Lobbying and Training and Male Advocacy)</w:t>
      </w:r>
      <w:r w:rsidR="00B74FFA" w:rsidRPr="00FB5CC4">
        <w:t>,</w:t>
      </w:r>
      <w:r w:rsidR="00B74FFA">
        <w:rPr>
          <w:b/>
        </w:rPr>
        <w:t xml:space="preserve"> </w:t>
      </w:r>
      <w:r w:rsidR="00B74FFA">
        <w:t>with expenditure</w:t>
      </w:r>
      <w:r w:rsidR="00982AE7">
        <w:t xml:space="preserve"> </w:t>
      </w:r>
      <w:r w:rsidR="00B74FFA">
        <w:t>more than double the PDD allocation</w:t>
      </w:r>
      <w:r>
        <w:t xml:space="preserve">. </w:t>
      </w:r>
      <w:r w:rsidR="000965A1">
        <w:t xml:space="preserve">The majority of over-spending was on 2 activities. VWC planned in the PDD to conduct 2 trainings </w:t>
      </w:r>
      <w:r w:rsidR="00982AE7">
        <w:t xml:space="preserve">each year </w:t>
      </w:r>
      <w:r w:rsidR="000965A1">
        <w:t xml:space="preserve">on gender, VAW and human rights per year with partner agencies, including one in the islands and one </w:t>
      </w:r>
      <w:r w:rsidR="000965A1" w:rsidRPr="009A2942">
        <w:t>i</w:t>
      </w:r>
      <w:r w:rsidR="00B74FFA" w:rsidRPr="009A2942">
        <w:t>n</w:t>
      </w:r>
      <w:r w:rsidR="000965A1" w:rsidRPr="009A2942">
        <w:t xml:space="preserve"> Port Vila. This target was significantly exceeded </w:t>
      </w:r>
      <w:r w:rsidR="000965A1" w:rsidRPr="00C55CEB">
        <w:t xml:space="preserve">with </w:t>
      </w:r>
      <w:r w:rsidR="00C55CEB" w:rsidRPr="00C55CEB">
        <w:t>21</w:t>
      </w:r>
      <w:r w:rsidR="000965A1" w:rsidRPr="00C55CEB">
        <w:t xml:space="preserve"> trainings conducted</w:t>
      </w:r>
      <w:r w:rsidR="000965A1" w:rsidRPr="009A2942">
        <w:t xml:space="preserve"> compared with the</w:t>
      </w:r>
      <w:r w:rsidR="000965A1">
        <w:t xml:space="preserve"> target of 8, and many of these were held in the islands. This huge increase in interest and activity was a culmination of many years of awareness-raising work by VWC. </w:t>
      </w:r>
      <w:r w:rsidR="009A2942">
        <w:t xml:space="preserve">In addition, VWC planned for 5 staff from other agencies to FWCC’s Regional Training Program (RTP), compared with 17 who were funded or facilitated to do so. </w:t>
      </w:r>
      <w:r w:rsidR="000965A1">
        <w:t xml:space="preserve">Similarly, only 3 male advocacy trainings were planned for the whole of this </w:t>
      </w:r>
      <w:r w:rsidR="000965A1" w:rsidRPr="009A2942">
        <w:t xml:space="preserve">phase, compared with </w:t>
      </w:r>
      <w:r w:rsidR="009A2942" w:rsidRPr="009A2942">
        <w:t xml:space="preserve">2 male advocacy trainings and </w:t>
      </w:r>
      <w:r w:rsidR="009A2942">
        <w:t>12 male leaders’ workshops (most held in the islands)</w:t>
      </w:r>
      <w:r w:rsidR="003A7D13" w:rsidRPr="009A2942">
        <w:t>, in addition to funds spent on training male</w:t>
      </w:r>
      <w:r w:rsidR="003A7D13" w:rsidRPr="00C5513A">
        <w:t xml:space="preserve"> advocates at several advanced workshops in Fiji</w:t>
      </w:r>
      <w:r w:rsidR="00982AE7">
        <w:t xml:space="preserve"> (where they contributed to the development of FWCC’s regional male advocacy training manual and were trained to become male advocacy trainers)</w:t>
      </w:r>
      <w:r w:rsidR="003A7D13" w:rsidRPr="00C5513A">
        <w:t>.</w:t>
      </w:r>
    </w:p>
    <w:p w:rsidR="00B74FFA" w:rsidRDefault="00B74FFA" w:rsidP="00822A97">
      <w:pPr>
        <w:jc w:val="both"/>
      </w:pPr>
    </w:p>
    <w:p w:rsidR="00B74FFA" w:rsidRDefault="00B74FFA" w:rsidP="00822A97">
      <w:pPr>
        <w:jc w:val="both"/>
      </w:pPr>
      <w:r>
        <w:t xml:space="preserve">Overall expenditure in </w:t>
      </w:r>
      <w:r w:rsidRPr="002955F8">
        <w:rPr>
          <w:b/>
        </w:rPr>
        <w:t>component 5</w:t>
      </w:r>
      <w:r>
        <w:t xml:space="preserve"> </w:t>
      </w:r>
      <w:r w:rsidR="00FB5CC4" w:rsidRPr="00982AE7">
        <w:rPr>
          <w:b/>
        </w:rPr>
        <w:t>(Management and Institutional Strengthening)</w:t>
      </w:r>
      <w:r w:rsidR="00FB5CC4" w:rsidRPr="00FB5CC4">
        <w:t xml:space="preserve"> </w:t>
      </w:r>
      <w:r>
        <w:t xml:space="preserve">was </w:t>
      </w:r>
      <w:r w:rsidR="00431EB3">
        <w:t xml:space="preserve">very </w:t>
      </w:r>
      <w:r>
        <w:t xml:space="preserve">close to target. Total expenditure on purchasing and renovating the VWC building (output 5.3) was Vt </w:t>
      </w:r>
      <w:r w:rsidRPr="00B74FFA">
        <w:t>56,835,659</w:t>
      </w:r>
      <w:r>
        <w:t xml:space="preserve"> compared with a PDD budget of Vt </w:t>
      </w:r>
      <w:r w:rsidRPr="00B74FFA">
        <w:t>65,250,000</w:t>
      </w:r>
      <w:r>
        <w:t>. This</w:t>
      </w:r>
      <w:r w:rsidR="00023BDA">
        <w:t xml:space="preserve"> includes the </w:t>
      </w:r>
      <w:r w:rsidR="00E64B95">
        <w:t xml:space="preserve">building </w:t>
      </w:r>
      <w:r w:rsidR="00023BDA">
        <w:t xml:space="preserve">purchase price (Vt </w:t>
      </w:r>
      <w:r w:rsidR="00023BDA" w:rsidRPr="00391AF3">
        <w:t>28,829,250</w:t>
      </w:r>
      <w:r w:rsidR="00023BDA">
        <w:t>),</w:t>
      </w:r>
      <w:r>
        <w:t xml:space="preserve"> fees to the contractor/architect who oversaw </w:t>
      </w:r>
      <w:r w:rsidR="00023BDA">
        <w:t xml:space="preserve">extensive </w:t>
      </w:r>
      <w:r w:rsidR="00431EB3">
        <w:t xml:space="preserve">repairs and </w:t>
      </w:r>
      <w:r>
        <w:t>renovations</w:t>
      </w:r>
      <w:r w:rsidR="00023BDA">
        <w:t xml:space="preserve"> to the main building and annexes,</w:t>
      </w:r>
      <w:r>
        <w:t xml:space="preserve"> </w:t>
      </w:r>
      <w:r w:rsidR="00023BDA">
        <w:t xml:space="preserve">renovation materials, </w:t>
      </w:r>
      <w:r>
        <w:t xml:space="preserve">the construction of a new staff kitchen and </w:t>
      </w:r>
      <w:r w:rsidR="00023BDA">
        <w:t xml:space="preserve">walkway to the main building, </w:t>
      </w:r>
      <w:r w:rsidR="00E64B95">
        <w:t xml:space="preserve">and </w:t>
      </w:r>
      <w:r w:rsidR="00023BDA">
        <w:t xml:space="preserve">costs associated with the purchase such as valuation and survey fees, </w:t>
      </w:r>
      <w:r w:rsidR="00E64B95">
        <w:t xml:space="preserve">and government fees for </w:t>
      </w:r>
      <w:r w:rsidR="00023BDA">
        <w:t>transfer of the property lease to VWC</w:t>
      </w:r>
      <w:r>
        <w:t>.</w:t>
      </w:r>
      <w:r w:rsidR="00391AF3">
        <w:t xml:space="preserve"> </w:t>
      </w:r>
      <w:r w:rsidR="00F13A65">
        <w:t>The costs of VWC’s organisational management and project administration were</w:t>
      </w:r>
      <w:r w:rsidR="00654737">
        <w:t xml:space="preserve"> Vt </w:t>
      </w:r>
      <w:r w:rsidR="00654737" w:rsidRPr="00654737">
        <w:t>95,418,222</w:t>
      </w:r>
      <w:r w:rsidR="00654737">
        <w:t xml:space="preserve"> which is</w:t>
      </w:r>
      <w:r w:rsidR="00F13A65">
        <w:t xml:space="preserve"> </w:t>
      </w:r>
      <w:r w:rsidR="00654737">
        <w:t xml:space="preserve">slightly </w:t>
      </w:r>
      <w:r w:rsidR="00F13A65">
        <w:t xml:space="preserve">less than </w:t>
      </w:r>
      <w:r w:rsidR="00654737">
        <w:t xml:space="preserve">the Vt </w:t>
      </w:r>
      <w:r w:rsidR="00654737" w:rsidRPr="00654737">
        <w:t xml:space="preserve">98,738,575 </w:t>
      </w:r>
      <w:r w:rsidR="00F13A65">
        <w:t xml:space="preserve">budgeted in the PDD. This under-spending was offset by over-spending on the cost of technical assistance with planning, monitoring and report preparation, due to longer visits by the Australian-based consultant with a more intensive focus </w:t>
      </w:r>
      <w:r w:rsidR="00654737">
        <w:t xml:space="preserve">on training and mentoring staff (Vt </w:t>
      </w:r>
      <w:r w:rsidR="00654737" w:rsidRPr="00654737">
        <w:lastRenderedPageBreak/>
        <w:t>26,423,144</w:t>
      </w:r>
      <w:r w:rsidR="00654737">
        <w:t xml:space="preserve"> was spent compared with a PDD budget of Vt </w:t>
      </w:r>
      <w:r w:rsidR="00654737" w:rsidRPr="00654737">
        <w:t>17,969,800</w:t>
      </w:r>
      <w:r w:rsidR="00654737">
        <w:t>). Longer visits were also needed following the resignation of the former Deputy Coordinator.</w:t>
      </w:r>
    </w:p>
    <w:p w:rsidR="00B966DE" w:rsidRDefault="00B966DE" w:rsidP="00822A97">
      <w:pPr>
        <w:jc w:val="both"/>
      </w:pPr>
    </w:p>
    <w:p w:rsidR="00C41EA0" w:rsidRPr="00431EB3" w:rsidRDefault="00431EB3" w:rsidP="00431EB3">
      <w:pPr>
        <w:pStyle w:val="Heading3"/>
        <w:spacing w:before="120" w:after="120"/>
        <w:jc w:val="both"/>
        <w:rPr>
          <w:rFonts w:ascii="Cambria" w:hAnsi="Cambria"/>
          <w:b/>
          <w:color w:val="auto"/>
        </w:rPr>
      </w:pPr>
      <w:bookmarkStart w:id="24" w:name="_Toc468191053"/>
      <w:r w:rsidRPr="00656D53">
        <w:rPr>
          <w:rFonts w:ascii="Cambria" w:hAnsi="Cambria"/>
          <w:b/>
          <w:color w:val="auto"/>
        </w:rPr>
        <w:t xml:space="preserve">3.4 </w:t>
      </w:r>
      <w:r w:rsidR="00C41EA0" w:rsidRPr="00656D53">
        <w:rPr>
          <w:rFonts w:ascii="Cambria" w:hAnsi="Cambria"/>
          <w:b/>
          <w:color w:val="auto"/>
        </w:rPr>
        <w:t xml:space="preserve">Human </w:t>
      </w:r>
      <w:r w:rsidRPr="00656D53">
        <w:rPr>
          <w:rFonts w:ascii="Cambria" w:hAnsi="Cambria"/>
          <w:b/>
          <w:color w:val="auto"/>
        </w:rPr>
        <w:t>R</w:t>
      </w:r>
      <w:r w:rsidR="00C41EA0" w:rsidRPr="00656D53">
        <w:rPr>
          <w:rFonts w:ascii="Cambria" w:hAnsi="Cambria"/>
          <w:b/>
          <w:color w:val="auto"/>
        </w:rPr>
        <w:t>esources</w:t>
      </w:r>
      <w:r w:rsidR="00912667" w:rsidRPr="00656D53">
        <w:rPr>
          <w:rFonts w:ascii="Cambria" w:hAnsi="Cambria"/>
          <w:b/>
          <w:color w:val="auto"/>
        </w:rPr>
        <w:t xml:space="preserve">, </w:t>
      </w:r>
      <w:r w:rsidRPr="00656D53">
        <w:rPr>
          <w:rFonts w:ascii="Cambria" w:hAnsi="Cambria"/>
          <w:b/>
          <w:color w:val="auto"/>
        </w:rPr>
        <w:t>O</w:t>
      </w:r>
      <w:r w:rsidR="00912667" w:rsidRPr="00656D53">
        <w:rPr>
          <w:rFonts w:ascii="Cambria" w:hAnsi="Cambria"/>
          <w:b/>
          <w:color w:val="auto"/>
        </w:rPr>
        <w:t xml:space="preserve">ther </w:t>
      </w:r>
      <w:r w:rsidRPr="00656D53">
        <w:rPr>
          <w:rFonts w:ascii="Cambria" w:hAnsi="Cambria"/>
          <w:b/>
          <w:color w:val="auto"/>
        </w:rPr>
        <w:t>K</w:t>
      </w:r>
      <w:r w:rsidR="00912667" w:rsidRPr="00656D53">
        <w:rPr>
          <w:rFonts w:ascii="Cambria" w:hAnsi="Cambria"/>
          <w:b/>
          <w:color w:val="auto"/>
        </w:rPr>
        <w:t xml:space="preserve">ey </w:t>
      </w:r>
      <w:r w:rsidRPr="00656D53">
        <w:rPr>
          <w:rFonts w:ascii="Cambria" w:hAnsi="Cambria"/>
          <w:b/>
          <w:color w:val="auto"/>
        </w:rPr>
        <w:t>I</w:t>
      </w:r>
      <w:r w:rsidR="00912667" w:rsidRPr="00656D53">
        <w:rPr>
          <w:rFonts w:ascii="Cambria" w:hAnsi="Cambria"/>
          <w:b/>
          <w:color w:val="auto"/>
        </w:rPr>
        <w:t>nputs</w:t>
      </w:r>
      <w:r w:rsidRPr="00656D53">
        <w:rPr>
          <w:rFonts w:ascii="Cambria" w:hAnsi="Cambria"/>
          <w:b/>
          <w:color w:val="auto"/>
        </w:rPr>
        <w:t xml:space="preserve"> and Intellectual P</w:t>
      </w:r>
      <w:r w:rsidR="00C41EA0" w:rsidRPr="00656D53">
        <w:rPr>
          <w:rFonts w:ascii="Cambria" w:hAnsi="Cambria"/>
          <w:b/>
          <w:color w:val="auto"/>
        </w:rPr>
        <w:t>roperty</w:t>
      </w:r>
      <w:bookmarkEnd w:id="24"/>
    </w:p>
    <w:p w:rsidR="004F54DC" w:rsidRDefault="00E74DF1" w:rsidP="001B181F">
      <w:pPr>
        <w:pStyle w:val="Default"/>
        <w:jc w:val="both"/>
        <w:rPr>
          <w:sz w:val="22"/>
          <w:szCs w:val="22"/>
        </w:rPr>
      </w:pPr>
      <w:r w:rsidRPr="00E74DF1">
        <w:rPr>
          <w:sz w:val="22"/>
          <w:szCs w:val="22"/>
        </w:rPr>
        <w:t xml:space="preserve">Annex 4 lists the people involved in the program over its duration. </w:t>
      </w:r>
      <w:r w:rsidR="00437707" w:rsidRPr="0096761F">
        <w:rPr>
          <w:sz w:val="22"/>
          <w:szCs w:val="22"/>
        </w:rPr>
        <w:t xml:space="preserve">Human resources for </w:t>
      </w:r>
      <w:r w:rsidR="00437707" w:rsidRPr="0038153A">
        <w:rPr>
          <w:b/>
          <w:sz w:val="22"/>
          <w:szCs w:val="22"/>
        </w:rPr>
        <w:t>component 1</w:t>
      </w:r>
      <w:r w:rsidR="0038153A" w:rsidRPr="0038153A">
        <w:rPr>
          <w:b/>
          <w:sz w:val="22"/>
          <w:szCs w:val="22"/>
        </w:rPr>
        <w:t xml:space="preserve"> </w:t>
      </w:r>
      <w:r w:rsidR="0038153A" w:rsidRPr="00656D53">
        <w:rPr>
          <w:b/>
          <w:sz w:val="22"/>
          <w:szCs w:val="22"/>
        </w:rPr>
        <w:t>(VWC Counselling, Legal Assistance and Support Services)</w:t>
      </w:r>
      <w:r w:rsidR="00437707" w:rsidRPr="0038153A">
        <w:rPr>
          <w:sz w:val="22"/>
          <w:szCs w:val="22"/>
        </w:rPr>
        <w:t xml:space="preserve"> </w:t>
      </w:r>
      <w:r w:rsidR="00437707" w:rsidRPr="0096761F">
        <w:rPr>
          <w:sz w:val="22"/>
          <w:szCs w:val="22"/>
        </w:rPr>
        <w:t xml:space="preserve">included </w:t>
      </w:r>
      <w:r w:rsidR="0096761F" w:rsidRPr="0096761F">
        <w:rPr>
          <w:sz w:val="22"/>
          <w:szCs w:val="22"/>
        </w:rPr>
        <w:t xml:space="preserve">5 </w:t>
      </w:r>
      <w:r w:rsidR="00437707" w:rsidRPr="0096761F">
        <w:rPr>
          <w:sz w:val="22"/>
          <w:szCs w:val="22"/>
        </w:rPr>
        <w:t xml:space="preserve">VWC Counsellors and </w:t>
      </w:r>
      <w:r w:rsidR="0096761F">
        <w:rPr>
          <w:sz w:val="22"/>
          <w:szCs w:val="22"/>
        </w:rPr>
        <w:t>2</w:t>
      </w:r>
      <w:r w:rsidR="00437707" w:rsidRPr="0096761F">
        <w:rPr>
          <w:sz w:val="22"/>
          <w:szCs w:val="22"/>
        </w:rPr>
        <w:t xml:space="preserve"> Lawyer</w:t>
      </w:r>
      <w:r w:rsidR="0096761F">
        <w:rPr>
          <w:sz w:val="22"/>
          <w:szCs w:val="22"/>
        </w:rPr>
        <w:t>s; as noted above, an additional Counsellor and Lawyer were appointed in year 3 due to significantly increased demand for counselling and legal assistance</w:t>
      </w:r>
      <w:r w:rsidR="00437707" w:rsidRPr="0096761F">
        <w:rPr>
          <w:sz w:val="22"/>
          <w:szCs w:val="22"/>
        </w:rPr>
        <w:t xml:space="preserve">. The Coordinator </w:t>
      </w:r>
      <w:r w:rsidR="0096761F">
        <w:rPr>
          <w:sz w:val="22"/>
          <w:szCs w:val="22"/>
        </w:rPr>
        <w:t xml:space="preserve">(component 5) </w:t>
      </w:r>
      <w:r w:rsidR="00437707" w:rsidRPr="0096761F">
        <w:rPr>
          <w:sz w:val="22"/>
          <w:szCs w:val="22"/>
        </w:rPr>
        <w:t>and Deputy provided supervision, training and support to Counsellors</w:t>
      </w:r>
      <w:r w:rsidR="0096761F">
        <w:rPr>
          <w:sz w:val="22"/>
          <w:szCs w:val="22"/>
        </w:rPr>
        <w:t xml:space="preserve">, as did the Counsellor </w:t>
      </w:r>
      <w:r w:rsidR="0096761F" w:rsidRPr="00E56CDF">
        <w:rPr>
          <w:sz w:val="22"/>
          <w:szCs w:val="22"/>
        </w:rPr>
        <w:t>Supervisor (Counsellor 1);</w:t>
      </w:r>
      <w:r w:rsidR="00437707" w:rsidRPr="00E56CDF">
        <w:rPr>
          <w:sz w:val="22"/>
          <w:szCs w:val="22"/>
        </w:rPr>
        <w:t xml:space="preserve"> the Coordinator also </w:t>
      </w:r>
      <w:r w:rsidR="00656D53" w:rsidRPr="00E56CDF">
        <w:rPr>
          <w:sz w:val="22"/>
          <w:szCs w:val="22"/>
        </w:rPr>
        <w:t xml:space="preserve">occasionally </w:t>
      </w:r>
      <w:r w:rsidR="0096761F" w:rsidRPr="00E56CDF">
        <w:rPr>
          <w:sz w:val="22"/>
          <w:szCs w:val="22"/>
        </w:rPr>
        <w:t xml:space="preserve">provided </w:t>
      </w:r>
      <w:r w:rsidR="00437707" w:rsidRPr="00E56CDF">
        <w:rPr>
          <w:sz w:val="22"/>
          <w:szCs w:val="22"/>
        </w:rPr>
        <w:t xml:space="preserve">counselling as needed. </w:t>
      </w:r>
      <w:r w:rsidR="0096761F" w:rsidRPr="00E56CDF">
        <w:rPr>
          <w:sz w:val="22"/>
          <w:szCs w:val="22"/>
        </w:rPr>
        <w:t>During</w:t>
      </w:r>
      <w:r w:rsidR="0096761F">
        <w:rPr>
          <w:sz w:val="22"/>
          <w:szCs w:val="22"/>
        </w:rPr>
        <w:t xml:space="preserve"> this phase, the SCC Project Officer and SCC Community Educator (output 2.1) also provided training to VWC Network Counsellors</w:t>
      </w:r>
      <w:r w:rsidR="00656D53">
        <w:rPr>
          <w:sz w:val="22"/>
          <w:szCs w:val="22"/>
        </w:rPr>
        <w:t xml:space="preserve"> following efforts to upgrade their counsellor training skills</w:t>
      </w:r>
      <w:r w:rsidR="0096761F">
        <w:rPr>
          <w:sz w:val="22"/>
          <w:szCs w:val="22"/>
        </w:rPr>
        <w:t>. During the maternity leave of the Counsellor Supervisor, the CAVAW Officer took on this role (output 2.4)</w:t>
      </w:r>
      <w:r w:rsidR="007672EC">
        <w:rPr>
          <w:sz w:val="22"/>
          <w:szCs w:val="22"/>
        </w:rPr>
        <w:t>.</w:t>
      </w:r>
      <w:r w:rsidR="0096761F">
        <w:rPr>
          <w:sz w:val="22"/>
          <w:szCs w:val="22"/>
        </w:rPr>
        <w:t xml:space="preserve"> </w:t>
      </w:r>
      <w:r w:rsidR="00437707" w:rsidRPr="0096761F">
        <w:rPr>
          <w:sz w:val="22"/>
          <w:szCs w:val="22"/>
        </w:rPr>
        <w:t xml:space="preserve">The </w:t>
      </w:r>
      <w:r w:rsidR="00E400A8">
        <w:rPr>
          <w:sz w:val="22"/>
          <w:szCs w:val="22"/>
        </w:rPr>
        <w:t>Research Officer (output 3.2)</w:t>
      </w:r>
      <w:r w:rsidR="00437707" w:rsidRPr="0096761F">
        <w:rPr>
          <w:sz w:val="22"/>
          <w:szCs w:val="22"/>
        </w:rPr>
        <w:t xml:space="preserve"> provided support through her administration of</w:t>
      </w:r>
      <w:r w:rsidR="00E400A8">
        <w:rPr>
          <w:sz w:val="22"/>
          <w:szCs w:val="22"/>
        </w:rPr>
        <w:t xml:space="preserve"> </w:t>
      </w:r>
      <w:r w:rsidR="00437707" w:rsidRPr="0096761F">
        <w:rPr>
          <w:sz w:val="22"/>
          <w:szCs w:val="22"/>
        </w:rPr>
        <w:t xml:space="preserve">the client satisfaction survey. </w:t>
      </w:r>
      <w:r w:rsidR="00912667">
        <w:rPr>
          <w:sz w:val="22"/>
          <w:szCs w:val="22"/>
        </w:rPr>
        <w:t>Other</w:t>
      </w:r>
      <w:r w:rsidR="000D3F01">
        <w:rPr>
          <w:sz w:val="22"/>
          <w:szCs w:val="22"/>
        </w:rPr>
        <w:t xml:space="preserve"> key</w:t>
      </w:r>
      <w:r w:rsidR="00912667">
        <w:rPr>
          <w:sz w:val="22"/>
          <w:szCs w:val="22"/>
        </w:rPr>
        <w:t xml:space="preserve"> inputs essential to achieve end-of-program outcome 1 were annual counsellor trainings (using external trainers from FWCC and West CASA as well as in-house trainers</w:t>
      </w:r>
      <w:r w:rsidR="000D3F01">
        <w:rPr>
          <w:sz w:val="22"/>
          <w:szCs w:val="22"/>
        </w:rPr>
        <w:t>), and external supervision provided to VWC’s Lawyers.</w:t>
      </w:r>
    </w:p>
    <w:p w:rsidR="004F54DC" w:rsidRDefault="004F54DC" w:rsidP="001B181F">
      <w:pPr>
        <w:pStyle w:val="Default"/>
        <w:jc w:val="both"/>
        <w:rPr>
          <w:sz w:val="22"/>
          <w:szCs w:val="22"/>
        </w:rPr>
      </w:pPr>
    </w:p>
    <w:p w:rsidR="00456E29" w:rsidRDefault="00437707" w:rsidP="001B181F">
      <w:pPr>
        <w:pStyle w:val="Default"/>
        <w:jc w:val="both"/>
        <w:rPr>
          <w:sz w:val="22"/>
          <w:szCs w:val="22"/>
        </w:rPr>
      </w:pPr>
      <w:r w:rsidRPr="0096761F">
        <w:rPr>
          <w:sz w:val="22"/>
          <w:szCs w:val="22"/>
        </w:rPr>
        <w:t xml:space="preserve">Human resources for </w:t>
      </w:r>
      <w:r w:rsidRPr="0038153A">
        <w:rPr>
          <w:b/>
          <w:sz w:val="22"/>
          <w:szCs w:val="22"/>
        </w:rPr>
        <w:t>component 2</w:t>
      </w:r>
      <w:r w:rsidR="0038153A">
        <w:rPr>
          <w:sz w:val="22"/>
          <w:szCs w:val="22"/>
        </w:rPr>
        <w:t xml:space="preserve"> </w:t>
      </w:r>
      <w:r w:rsidR="0038153A" w:rsidRPr="007672EC">
        <w:rPr>
          <w:b/>
          <w:sz w:val="22"/>
          <w:szCs w:val="22"/>
        </w:rPr>
        <w:t>(Branches and CAVAWs)</w:t>
      </w:r>
      <w:r w:rsidR="0038153A" w:rsidRPr="0038153A">
        <w:rPr>
          <w:sz w:val="22"/>
          <w:szCs w:val="22"/>
        </w:rPr>
        <w:t xml:space="preserve"> </w:t>
      </w:r>
      <w:r w:rsidRPr="0096761F">
        <w:rPr>
          <w:sz w:val="22"/>
          <w:szCs w:val="22"/>
        </w:rPr>
        <w:t xml:space="preserve">included all Branch staff. Each Branch had a budget for a Project Officer, Counsellors (3 at SCC, 2 </w:t>
      </w:r>
      <w:r w:rsidR="00E91F56">
        <w:rPr>
          <w:sz w:val="22"/>
          <w:szCs w:val="22"/>
        </w:rPr>
        <w:t xml:space="preserve">each </w:t>
      </w:r>
      <w:r w:rsidRPr="0096761F">
        <w:rPr>
          <w:sz w:val="22"/>
          <w:szCs w:val="22"/>
        </w:rPr>
        <w:t xml:space="preserve">at TCC and </w:t>
      </w:r>
      <w:r w:rsidR="00E91F56">
        <w:rPr>
          <w:sz w:val="22"/>
          <w:szCs w:val="22"/>
        </w:rPr>
        <w:t>TOCC</w:t>
      </w:r>
      <w:r w:rsidR="00456E29">
        <w:rPr>
          <w:sz w:val="22"/>
          <w:szCs w:val="22"/>
        </w:rPr>
        <w:t>, and</w:t>
      </w:r>
      <w:r w:rsidR="00E91F56">
        <w:rPr>
          <w:sz w:val="22"/>
          <w:szCs w:val="22"/>
        </w:rPr>
        <w:t xml:space="preserve"> </w:t>
      </w:r>
      <w:r w:rsidRPr="0096761F">
        <w:rPr>
          <w:sz w:val="22"/>
          <w:szCs w:val="22"/>
        </w:rPr>
        <w:t xml:space="preserve">1 at the newly-established </w:t>
      </w:r>
      <w:r w:rsidR="00456E29">
        <w:rPr>
          <w:sz w:val="22"/>
          <w:szCs w:val="22"/>
        </w:rPr>
        <w:t>M</w:t>
      </w:r>
      <w:r w:rsidRPr="0096761F">
        <w:rPr>
          <w:sz w:val="22"/>
          <w:szCs w:val="22"/>
        </w:rPr>
        <w:t xml:space="preserve">CC), an Office Assistant and a </w:t>
      </w:r>
      <w:r w:rsidR="00456E29">
        <w:rPr>
          <w:sz w:val="22"/>
          <w:szCs w:val="22"/>
        </w:rPr>
        <w:t>V</w:t>
      </w:r>
      <w:r w:rsidRPr="0096761F">
        <w:rPr>
          <w:sz w:val="22"/>
          <w:szCs w:val="22"/>
        </w:rPr>
        <w:t xml:space="preserve">olunteer. </w:t>
      </w:r>
      <w:r w:rsidR="00456E29">
        <w:rPr>
          <w:sz w:val="22"/>
          <w:szCs w:val="22"/>
        </w:rPr>
        <w:t xml:space="preserve">The number of volunteers at </w:t>
      </w:r>
      <w:r w:rsidRPr="0096761F">
        <w:rPr>
          <w:sz w:val="22"/>
          <w:szCs w:val="22"/>
        </w:rPr>
        <w:t xml:space="preserve">SCC </w:t>
      </w:r>
      <w:r w:rsidR="00456E29">
        <w:rPr>
          <w:sz w:val="22"/>
          <w:szCs w:val="22"/>
        </w:rPr>
        <w:t xml:space="preserve">and TCC varied and increased from time to time according to need. SCC </w:t>
      </w:r>
      <w:r w:rsidRPr="0096761F">
        <w:rPr>
          <w:sz w:val="22"/>
          <w:szCs w:val="22"/>
        </w:rPr>
        <w:t>also had a Community Educator</w:t>
      </w:r>
      <w:r w:rsidR="00456E29">
        <w:rPr>
          <w:sz w:val="22"/>
          <w:szCs w:val="22"/>
        </w:rPr>
        <w:t xml:space="preserve"> who had a combined role to provide both counselling and prevention activities</w:t>
      </w:r>
      <w:r w:rsidRPr="0096761F">
        <w:rPr>
          <w:sz w:val="22"/>
          <w:szCs w:val="22"/>
        </w:rPr>
        <w:t xml:space="preserve">. </w:t>
      </w:r>
      <w:r w:rsidR="002240CB">
        <w:rPr>
          <w:sz w:val="22"/>
          <w:szCs w:val="22"/>
        </w:rPr>
        <w:t>A new position of CAVAW Officer was created in year 2 (January 2014) following a detailed review of the strengths, challenges and achievements of CAVAWs</w:t>
      </w:r>
      <w:r w:rsidR="009864DD">
        <w:rPr>
          <w:sz w:val="22"/>
          <w:szCs w:val="22"/>
        </w:rPr>
        <w:t>, which was documented in</w:t>
      </w:r>
      <w:r w:rsidR="002240CB">
        <w:rPr>
          <w:sz w:val="22"/>
          <w:szCs w:val="22"/>
        </w:rPr>
        <w:t xml:space="preserve"> Progress Report 2.</w:t>
      </w:r>
      <w:r w:rsidR="009864DD">
        <w:rPr>
          <w:rStyle w:val="FootnoteReference"/>
          <w:sz w:val="22"/>
          <w:szCs w:val="22"/>
        </w:rPr>
        <w:footnoteReference w:id="9"/>
      </w:r>
      <w:r w:rsidR="000D3F01">
        <w:rPr>
          <w:sz w:val="22"/>
          <w:szCs w:val="22"/>
        </w:rPr>
        <w:t xml:space="preserve"> A range of training inputs were provided to Branch staff and CAVAWs including: formal training by external facilitators (in the counselling area, and in planning, monitoring and reporting for Branch Project Officers); attachments</w:t>
      </w:r>
      <w:r w:rsidR="000D3F01" w:rsidRPr="000D3F01">
        <w:rPr>
          <w:sz w:val="22"/>
          <w:szCs w:val="22"/>
        </w:rPr>
        <w:t xml:space="preserve"> </w:t>
      </w:r>
      <w:r w:rsidR="000D3F01">
        <w:rPr>
          <w:sz w:val="22"/>
          <w:szCs w:val="22"/>
        </w:rPr>
        <w:t>and mentoring</w:t>
      </w:r>
      <w:r w:rsidR="007672EC">
        <w:rPr>
          <w:sz w:val="22"/>
          <w:szCs w:val="22"/>
        </w:rPr>
        <w:t xml:space="preserve">, </w:t>
      </w:r>
      <w:r w:rsidR="00A91C83">
        <w:rPr>
          <w:sz w:val="22"/>
          <w:szCs w:val="22"/>
        </w:rPr>
        <w:t xml:space="preserve">including attachments at Branches and VWC for CAVAWs, and attachments at VWC and sometimes at </w:t>
      </w:r>
      <w:r w:rsidR="007672EC">
        <w:rPr>
          <w:sz w:val="22"/>
          <w:szCs w:val="22"/>
        </w:rPr>
        <w:t>other Branches for Branch staff</w:t>
      </w:r>
      <w:r w:rsidR="00A91C83">
        <w:rPr>
          <w:sz w:val="22"/>
          <w:szCs w:val="22"/>
        </w:rPr>
        <w:t>;</w:t>
      </w:r>
      <w:r w:rsidR="000D3F01">
        <w:rPr>
          <w:sz w:val="22"/>
          <w:szCs w:val="22"/>
        </w:rPr>
        <w:t xml:space="preserve"> training overseas at FWCC’s </w:t>
      </w:r>
      <w:r w:rsidR="00A91C83">
        <w:rPr>
          <w:sz w:val="22"/>
          <w:szCs w:val="22"/>
        </w:rPr>
        <w:t xml:space="preserve">month-long foundational </w:t>
      </w:r>
      <w:r w:rsidR="000D3F01">
        <w:rPr>
          <w:sz w:val="22"/>
          <w:szCs w:val="22"/>
        </w:rPr>
        <w:t>Regional Training P</w:t>
      </w:r>
      <w:r w:rsidR="00A91C83">
        <w:rPr>
          <w:sz w:val="22"/>
          <w:szCs w:val="22"/>
        </w:rPr>
        <w:t>rogram</w:t>
      </w:r>
      <w:r w:rsidR="000D3F01">
        <w:rPr>
          <w:sz w:val="22"/>
          <w:szCs w:val="22"/>
        </w:rPr>
        <w:t xml:space="preserve"> for selected staff and CAVAW members based on need and capacity</w:t>
      </w:r>
      <w:r w:rsidR="00A91C83">
        <w:rPr>
          <w:sz w:val="22"/>
          <w:szCs w:val="22"/>
        </w:rPr>
        <w:t>; and local training opportunities that arose from time to time facilitated by other training providers.</w:t>
      </w:r>
    </w:p>
    <w:p w:rsidR="00456E29" w:rsidRDefault="00456E29" w:rsidP="001B181F">
      <w:pPr>
        <w:pStyle w:val="Default"/>
        <w:jc w:val="both"/>
        <w:rPr>
          <w:sz w:val="22"/>
          <w:szCs w:val="22"/>
        </w:rPr>
      </w:pPr>
    </w:p>
    <w:p w:rsidR="00CE49AA" w:rsidRDefault="00437707" w:rsidP="001B181F">
      <w:pPr>
        <w:pStyle w:val="Default"/>
        <w:jc w:val="both"/>
        <w:rPr>
          <w:sz w:val="22"/>
          <w:szCs w:val="22"/>
        </w:rPr>
      </w:pPr>
      <w:r w:rsidRPr="0096761F">
        <w:rPr>
          <w:sz w:val="22"/>
          <w:szCs w:val="22"/>
        </w:rPr>
        <w:t xml:space="preserve">For </w:t>
      </w:r>
      <w:r w:rsidRPr="0038153A">
        <w:rPr>
          <w:b/>
          <w:sz w:val="22"/>
          <w:szCs w:val="22"/>
        </w:rPr>
        <w:t>component 3</w:t>
      </w:r>
      <w:r w:rsidR="0038153A">
        <w:rPr>
          <w:sz w:val="22"/>
          <w:szCs w:val="22"/>
        </w:rPr>
        <w:t xml:space="preserve"> </w:t>
      </w:r>
      <w:r w:rsidR="0038153A" w:rsidRPr="007672EC">
        <w:rPr>
          <w:b/>
          <w:sz w:val="22"/>
          <w:szCs w:val="22"/>
        </w:rPr>
        <w:t>(Community Education and Awareness/Prevention)</w:t>
      </w:r>
      <w:r w:rsidRPr="0096761F">
        <w:rPr>
          <w:sz w:val="22"/>
          <w:szCs w:val="22"/>
        </w:rPr>
        <w:t>, human resources included the Community Ed</w:t>
      </w:r>
      <w:r w:rsidR="00B4102B">
        <w:rPr>
          <w:sz w:val="22"/>
          <w:szCs w:val="22"/>
        </w:rPr>
        <w:t>ucator and the Research Officer</w:t>
      </w:r>
      <w:r w:rsidRPr="0096761F">
        <w:rPr>
          <w:sz w:val="22"/>
          <w:szCs w:val="22"/>
        </w:rPr>
        <w:t xml:space="preserve">. </w:t>
      </w:r>
      <w:r w:rsidR="00B4102B">
        <w:rPr>
          <w:sz w:val="22"/>
          <w:szCs w:val="22"/>
        </w:rPr>
        <w:t>Other</w:t>
      </w:r>
      <w:r w:rsidRPr="0096761F">
        <w:rPr>
          <w:sz w:val="22"/>
          <w:szCs w:val="22"/>
        </w:rPr>
        <w:t xml:space="preserve"> personnel </w:t>
      </w:r>
      <w:r w:rsidR="00B4102B">
        <w:rPr>
          <w:sz w:val="22"/>
          <w:szCs w:val="22"/>
        </w:rPr>
        <w:t xml:space="preserve">essential to achieve end-of-program outcome 3 </w:t>
      </w:r>
      <w:r w:rsidRPr="0096761F">
        <w:rPr>
          <w:sz w:val="22"/>
          <w:szCs w:val="22"/>
        </w:rPr>
        <w:t>were covered in component</w:t>
      </w:r>
      <w:r w:rsidR="00B4102B">
        <w:rPr>
          <w:sz w:val="22"/>
          <w:szCs w:val="22"/>
        </w:rPr>
        <w:t>s 1 (particularly the VWC Lawyer and selected counselling staff), component 2 (the CAVAW Officer) and</w:t>
      </w:r>
      <w:r w:rsidRPr="0096761F">
        <w:rPr>
          <w:sz w:val="22"/>
          <w:szCs w:val="22"/>
        </w:rPr>
        <w:t xml:space="preserve"> </w:t>
      </w:r>
      <w:r w:rsidR="00B4102B">
        <w:rPr>
          <w:sz w:val="22"/>
          <w:szCs w:val="22"/>
        </w:rPr>
        <w:t xml:space="preserve">component </w:t>
      </w:r>
      <w:r w:rsidRPr="0096761F">
        <w:rPr>
          <w:sz w:val="22"/>
          <w:szCs w:val="22"/>
        </w:rPr>
        <w:t xml:space="preserve">5 </w:t>
      </w:r>
      <w:r w:rsidR="00B4102B">
        <w:rPr>
          <w:sz w:val="22"/>
          <w:szCs w:val="22"/>
        </w:rPr>
        <w:t>(</w:t>
      </w:r>
      <w:r w:rsidRPr="0096761F">
        <w:rPr>
          <w:sz w:val="22"/>
          <w:szCs w:val="22"/>
        </w:rPr>
        <w:t>the Coordinator</w:t>
      </w:r>
      <w:r w:rsidR="007672EC">
        <w:rPr>
          <w:sz w:val="22"/>
          <w:szCs w:val="22"/>
        </w:rPr>
        <w:t xml:space="preserve"> and</w:t>
      </w:r>
      <w:r w:rsidRPr="0096761F">
        <w:rPr>
          <w:sz w:val="22"/>
          <w:szCs w:val="22"/>
        </w:rPr>
        <w:t xml:space="preserve"> Finance/Administration Officer</w:t>
      </w:r>
      <w:r w:rsidR="00B4102B">
        <w:rPr>
          <w:sz w:val="22"/>
          <w:szCs w:val="22"/>
        </w:rPr>
        <w:t xml:space="preserve">).  </w:t>
      </w:r>
      <w:r w:rsidR="0082259F">
        <w:rPr>
          <w:sz w:val="22"/>
          <w:szCs w:val="22"/>
        </w:rPr>
        <w:t>Following an unprecedented demand</w:t>
      </w:r>
      <w:r w:rsidR="00912667">
        <w:rPr>
          <w:sz w:val="22"/>
          <w:szCs w:val="22"/>
        </w:rPr>
        <w:t xml:space="preserve"> for VWC 5-day community awareness workshops and trainings noted mid-way through year 3,</w:t>
      </w:r>
      <w:r w:rsidR="0082259F">
        <w:rPr>
          <w:sz w:val="22"/>
          <w:szCs w:val="22"/>
        </w:rPr>
        <w:t xml:space="preserve"> </w:t>
      </w:r>
      <w:r w:rsidR="00B4102B">
        <w:rPr>
          <w:sz w:val="22"/>
          <w:szCs w:val="22"/>
        </w:rPr>
        <w:t xml:space="preserve">VWC </w:t>
      </w:r>
      <w:r w:rsidR="00912667">
        <w:rPr>
          <w:sz w:val="22"/>
          <w:szCs w:val="22"/>
        </w:rPr>
        <w:t>identified selected staff</w:t>
      </w:r>
      <w:r w:rsidR="00B4102B">
        <w:rPr>
          <w:sz w:val="22"/>
          <w:szCs w:val="22"/>
        </w:rPr>
        <w:t xml:space="preserve"> </w:t>
      </w:r>
      <w:r w:rsidR="00912667">
        <w:rPr>
          <w:sz w:val="22"/>
          <w:szCs w:val="22"/>
        </w:rPr>
        <w:t>to participate in training of trainer sessions to equip them to upgrade their community education and training skills; these included all the Branch Project Officers and the other staff noted above.</w:t>
      </w:r>
      <w:r w:rsidRPr="0096761F">
        <w:rPr>
          <w:sz w:val="22"/>
          <w:szCs w:val="22"/>
        </w:rPr>
        <w:t xml:space="preserve"> </w:t>
      </w:r>
      <w:r w:rsidR="00CE49AA">
        <w:rPr>
          <w:sz w:val="22"/>
          <w:szCs w:val="22"/>
        </w:rPr>
        <w:t xml:space="preserve">External technical assistance was used for the development of television materials for media campaigns, for the development of VWC’s website, and for the facilitation of a VWC workshop to develop the initial methodology </w:t>
      </w:r>
      <w:r w:rsidR="007672EC">
        <w:rPr>
          <w:sz w:val="22"/>
          <w:szCs w:val="22"/>
        </w:rPr>
        <w:t xml:space="preserve">and </w:t>
      </w:r>
      <w:r w:rsidR="00CE49AA">
        <w:rPr>
          <w:sz w:val="22"/>
          <w:szCs w:val="22"/>
        </w:rPr>
        <w:t>concept for VWC’s research on custom, VAW and bride price (although the research did not proceed due to funding shortages and other priorities as noted above).</w:t>
      </w:r>
    </w:p>
    <w:p w:rsidR="00CE49AA" w:rsidRDefault="00CE49AA" w:rsidP="001B181F">
      <w:pPr>
        <w:pStyle w:val="Default"/>
        <w:jc w:val="both"/>
        <w:rPr>
          <w:sz w:val="22"/>
          <w:szCs w:val="22"/>
        </w:rPr>
      </w:pPr>
    </w:p>
    <w:p w:rsidR="00FB5CC4" w:rsidRDefault="008C5398" w:rsidP="001B181F">
      <w:pPr>
        <w:pStyle w:val="Default"/>
        <w:jc w:val="both"/>
        <w:rPr>
          <w:sz w:val="22"/>
          <w:szCs w:val="22"/>
        </w:rPr>
      </w:pPr>
      <w:r w:rsidRPr="00DE4D6B">
        <w:rPr>
          <w:sz w:val="22"/>
          <w:szCs w:val="22"/>
        </w:rPr>
        <w:t xml:space="preserve">No </w:t>
      </w:r>
      <w:r w:rsidR="007056A5">
        <w:rPr>
          <w:sz w:val="22"/>
          <w:szCs w:val="22"/>
        </w:rPr>
        <w:t>specific</w:t>
      </w:r>
      <w:r w:rsidRPr="00DE4D6B">
        <w:rPr>
          <w:sz w:val="22"/>
          <w:szCs w:val="22"/>
        </w:rPr>
        <w:t xml:space="preserve"> human resources were budgeted </w:t>
      </w:r>
      <w:r w:rsidR="007056A5">
        <w:rPr>
          <w:sz w:val="22"/>
          <w:szCs w:val="22"/>
        </w:rPr>
        <w:t>for</w:t>
      </w:r>
      <w:r w:rsidRPr="00DE4D6B">
        <w:rPr>
          <w:sz w:val="22"/>
          <w:szCs w:val="22"/>
        </w:rPr>
        <w:t xml:space="preserve"> </w:t>
      </w:r>
      <w:r w:rsidRPr="00DE4D6B">
        <w:rPr>
          <w:b/>
          <w:sz w:val="22"/>
          <w:szCs w:val="22"/>
        </w:rPr>
        <w:t>component 4</w:t>
      </w:r>
      <w:r w:rsidRPr="00DE4D6B">
        <w:rPr>
          <w:sz w:val="22"/>
          <w:szCs w:val="22"/>
        </w:rPr>
        <w:t xml:space="preserve"> </w:t>
      </w:r>
      <w:r w:rsidRPr="007056A5">
        <w:rPr>
          <w:b/>
          <w:sz w:val="22"/>
          <w:szCs w:val="22"/>
        </w:rPr>
        <w:t>(</w:t>
      </w:r>
      <w:r w:rsidR="00FB5CC4" w:rsidRPr="007056A5">
        <w:rPr>
          <w:b/>
          <w:sz w:val="22"/>
          <w:szCs w:val="22"/>
        </w:rPr>
        <w:t>Human and Legal Rights Lobbying and Training and Male Advocacy</w:t>
      </w:r>
      <w:r w:rsidRPr="007056A5">
        <w:rPr>
          <w:b/>
          <w:sz w:val="22"/>
          <w:szCs w:val="22"/>
        </w:rPr>
        <w:t>)</w:t>
      </w:r>
      <w:r w:rsidRPr="00DE4D6B">
        <w:rPr>
          <w:sz w:val="22"/>
          <w:szCs w:val="22"/>
        </w:rPr>
        <w:t xml:space="preserve">, since the majority of </w:t>
      </w:r>
      <w:r w:rsidR="00AB3A99" w:rsidRPr="00DE4D6B">
        <w:rPr>
          <w:sz w:val="22"/>
          <w:szCs w:val="22"/>
        </w:rPr>
        <w:t xml:space="preserve">training </w:t>
      </w:r>
      <w:r w:rsidRPr="00DE4D6B">
        <w:rPr>
          <w:sz w:val="22"/>
          <w:szCs w:val="22"/>
        </w:rPr>
        <w:t>activities were undertaken by either the Coordinator (funded in component 5) or the Deputy/Lawyer (funded in component 1).</w:t>
      </w:r>
      <w:r w:rsidR="00AB3A99" w:rsidRPr="00DE4D6B">
        <w:rPr>
          <w:sz w:val="22"/>
          <w:szCs w:val="22"/>
        </w:rPr>
        <w:t xml:space="preserve"> External </w:t>
      </w:r>
      <w:r w:rsidR="00AB3A99" w:rsidRPr="00DE4D6B">
        <w:rPr>
          <w:sz w:val="22"/>
          <w:szCs w:val="22"/>
        </w:rPr>
        <w:lastRenderedPageBreak/>
        <w:t xml:space="preserve">training resources for male advocacy training in Fiji were provided by FWCC, </w:t>
      </w:r>
      <w:r w:rsidR="00DE4D6B">
        <w:rPr>
          <w:sz w:val="22"/>
          <w:szCs w:val="22"/>
        </w:rPr>
        <w:t>often</w:t>
      </w:r>
      <w:r w:rsidR="00AB3A99" w:rsidRPr="00DE4D6B">
        <w:rPr>
          <w:sz w:val="22"/>
          <w:szCs w:val="22"/>
        </w:rPr>
        <w:t xml:space="preserve"> at </w:t>
      </w:r>
      <w:r w:rsidR="00A80A0D">
        <w:rPr>
          <w:sz w:val="22"/>
          <w:szCs w:val="22"/>
        </w:rPr>
        <w:t>FWCC’s</w:t>
      </w:r>
      <w:r w:rsidR="00AB3A99" w:rsidRPr="00DE4D6B">
        <w:rPr>
          <w:sz w:val="22"/>
          <w:szCs w:val="22"/>
        </w:rPr>
        <w:t xml:space="preserve"> cost. </w:t>
      </w:r>
      <w:r w:rsidR="001F0BF2">
        <w:rPr>
          <w:sz w:val="22"/>
          <w:szCs w:val="22"/>
        </w:rPr>
        <w:t xml:space="preserve">As </w:t>
      </w:r>
      <w:r w:rsidR="001F0BF2" w:rsidRPr="001F0BF2">
        <w:rPr>
          <w:sz w:val="22"/>
          <w:szCs w:val="22"/>
        </w:rPr>
        <w:t xml:space="preserve">noted above </w:t>
      </w:r>
      <w:r w:rsidR="00AB3A99" w:rsidRPr="001F0BF2">
        <w:rPr>
          <w:sz w:val="22"/>
          <w:szCs w:val="22"/>
        </w:rPr>
        <w:t xml:space="preserve">VWC provided funds for </w:t>
      </w:r>
      <w:r w:rsidR="00DE4D6B" w:rsidRPr="001F0BF2">
        <w:rPr>
          <w:sz w:val="22"/>
          <w:szCs w:val="22"/>
        </w:rPr>
        <w:t xml:space="preserve">staff from </w:t>
      </w:r>
      <w:r w:rsidR="00AB3A99" w:rsidRPr="001F0BF2">
        <w:rPr>
          <w:sz w:val="22"/>
          <w:szCs w:val="22"/>
        </w:rPr>
        <w:t xml:space="preserve">several </w:t>
      </w:r>
      <w:r w:rsidR="00DE4D6B" w:rsidRPr="001F0BF2">
        <w:rPr>
          <w:sz w:val="22"/>
          <w:szCs w:val="22"/>
        </w:rPr>
        <w:t xml:space="preserve">local </w:t>
      </w:r>
      <w:r w:rsidR="00AB3A99" w:rsidRPr="001F0BF2">
        <w:rPr>
          <w:sz w:val="22"/>
          <w:szCs w:val="22"/>
        </w:rPr>
        <w:t xml:space="preserve">partner agencies in </w:t>
      </w:r>
      <w:r w:rsidR="00DE4D6B" w:rsidRPr="001F0BF2">
        <w:rPr>
          <w:sz w:val="22"/>
          <w:szCs w:val="22"/>
        </w:rPr>
        <w:t>the law and justice</w:t>
      </w:r>
      <w:r w:rsidR="00DE4D6B">
        <w:rPr>
          <w:sz w:val="22"/>
          <w:szCs w:val="22"/>
        </w:rPr>
        <w:t xml:space="preserve"> and health sectors </w:t>
      </w:r>
      <w:r w:rsidR="00AB3A99" w:rsidRPr="00DE4D6B">
        <w:rPr>
          <w:sz w:val="22"/>
          <w:szCs w:val="22"/>
        </w:rPr>
        <w:t xml:space="preserve">to attend FWCC’s Regional Training </w:t>
      </w:r>
      <w:r w:rsidR="00DE4D6B">
        <w:rPr>
          <w:sz w:val="22"/>
          <w:szCs w:val="22"/>
        </w:rPr>
        <w:t>Program under this component.</w:t>
      </w:r>
    </w:p>
    <w:p w:rsidR="00FB5CC4" w:rsidRDefault="00FB5CC4" w:rsidP="001B181F">
      <w:pPr>
        <w:pStyle w:val="Default"/>
        <w:jc w:val="both"/>
        <w:rPr>
          <w:sz w:val="22"/>
          <w:szCs w:val="22"/>
        </w:rPr>
      </w:pPr>
    </w:p>
    <w:p w:rsidR="00437707" w:rsidRDefault="00277851" w:rsidP="001B181F">
      <w:pPr>
        <w:pStyle w:val="Default"/>
        <w:jc w:val="both"/>
        <w:rPr>
          <w:sz w:val="22"/>
          <w:szCs w:val="22"/>
        </w:rPr>
      </w:pPr>
      <w:r>
        <w:rPr>
          <w:sz w:val="22"/>
          <w:szCs w:val="22"/>
        </w:rPr>
        <w:t xml:space="preserve">All other staff were included in </w:t>
      </w:r>
      <w:r w:rsidRPr="007E63B6">
        <w:rPr>
          <w:b/>
          <w:sz w:val="22"/>
          <w:szCs w:val="22"/>
        </w:rPr>
        <w:t>component 5 (Management and Institutional Strengthening)</w:t>
      </w:r>
      <w:r w:rsidR="00E74DF1">
        <w:rPr>
          <w:sz w:val="22"/>
          <w:szCs w:val="22"/>
        </w:rPr>
        <w:t xml:space="preserve"> and provide management</w:t>
      </w:r>
      <w:r w:rsidR="004D3310">
        <w:rPr>
          <w:sz w:val="22"/>
          <w:szCs w:val="22"/>
        </w:rPr>
        <w:t xml:space="preserve"> and administrative</w:t>
      </w:r>
      <w:r w:rsidR="00E74DF1">
        <w:rPr>
          <w:sz w:val="22"/>
          <w:szCs w:val="22"/>
        </w:rPr>
        <w:t xml:space="preserve"> support and expertise for the implementation of all other components, including the Coordinator, Office Assistant, part-time Cleaner, </w:t>
      </w:r>
      <w:r w:rsidR="004D3310">
        <w:rPr>
          <w:sz w:val="22"/>
          <w:szCs w:val="22"/>
        </w:rPr>
        <w:t xml:space="preserve">Gardener (not included in </w:t>
      </w:r>
      <w:r w:rsidR="004D3310" w:rsidRPr="0040418B">
        <w:rPr>
          <w:sz w:val="22"/>
          <w:szCs w:val="22"/>
        </w:rPr>
        <w:t xml:space="preserve">the PDD budget) </w:t>
      </w:r>
      <w:r w:rsidR="00E74DF1" w:rsidRPr="0040418B">
        <w:rPr>
          <w:sz w:val="22"/>
          <w:szCs w:val="22"/>
        </w:rPr>
        <w:t>and Volunteers (one Volunteer was budgeted in the PDD but between 2 and 5 have</w:t>
      </w:r>
      <w:r w:rsidR="00E74DF1">
        <w:rPr>
          <w:sz w:val="22"/>
          <w:szCs w:val="22"/>
        </w:rPr>
        <w:t xml:space="preserve"> been employed at a time, depending on the workloads of other staff</w:t>
      </w:r>
      <w:r w:rsidR="004D3310">
        <w:rPr>
          <w:sz w:val="22"/>
          <w:szCs w:val="22"/>
        </w:rPr>
        <w:t>)</w:t>
      </w:r>
      <w:r w:rsidR="00E74DF1">
        <w:rPr>
          <w:sz w:val="22"/>
          <w:szCs w:val="22"/>
        </w:rPr>
        <w:t xml:space="preserve">. </w:t>
      </w:r>
      <w:r w:rsidR="00F43020">
        <w:rPr>
          <w:sz w:val="22"/>
          <w:szCs w:val="22"/>
        </w:rPr>
        <w:t>When the former Deputy</w:t>
      </w:r>
      <w:r w:rsidR="002726A7">
        <w:rPr>
          <w:sz w:val="22"/>
          <w:szCs w:val="22"/>
        </w:rPr>
        <w:t xml:space="preserve"> Coordinator</w:t>
      </w:r>
      <w:r w:rsidR="00F43020">
        <w:rPr>
          <w:sz w:val="22"/>
          <w:szCs w:val="22"/>
        </w:rPr>
        <w:t xml:space="preserve"> was dismissed in year 1 (February 2013), VWC restructured its human resource, office and financial management functions</w:t>
      </w:r>
      <w:r w:rsidR="002726A7">
        <w:rPr>
          <w:sz w:val="22"/>
          <w:szCs w:val="22"/>
        </w:rPr>
        <w:t>, rather than advertising and appointing a new Deputy with no EVAW experience. The VWC Lawyer was progressively mentored to take on the role of Deputy Coordinator (</w:t>
      </w:r>
      <w:r w:rsidR="00875A32">
        <w:rPr>
          <w:sz w:val="22"/>
          <w:szCs w:val="22"/>
        </w:rPr>
        <w:t xml:space="preserve">with the salary </w:t>
      </w:r>
      <w:r w:rsidR="002726A7">
        <w:rPr>
          <w:sz w:val="22"/>
          <w:szCs w:val="22"/>
        </w:rPr>
        <w:t>covered in component 1)</w:t>
      </w:r>
      <w:r w:rsidR="00E74DF1">
        <w:rPr>
          <w:sz w:val="22"/>
          <w:szCs w:val="22"/>
        </w:rPr>
        <w:t>, at the same time as performing her other duties</w:t>
      </w:r>
      <w:r w:rsidR="002726A7">
        <w:rPr>
          <w:sz w:val="22"/>
          <w:szCs w:val="22"/>
        </w:rPr>
        <w:t>. The position of Finance/Administration Officer was upgraded to Finance/Officer Manager which included responsibility for some human resource responsibilities</w:t>
      </w:r>
      <w:r w:rsidR="00E74DF1">
        <w:rPr>
          <w:sz w:val="22"/>
          <w:szCs w:val="22"/>
        </w:rPr>
        <w:t xml:space="preserve"> as well as overall administrative oversight; at the same time,</w:t>
      </w:r>
      <w:r w:rsidR="002726A7">
        <w:rPr>
          <w:sz w:val="22"/>
          <w:szCs w:val="22"/>
        </w:rPr>
        <w:t xml:space="preserve"> a new position of Finance/Administration Assistant was created.</w:t>
      </w:r>
      <w:r w:rsidR="00875A32">
        <w:rPr>
          <w:rStyle w:val="FootnoteReference"/>
          <w:sz w:val="22"/>
          <w:szCs w:val="22"/>
        </w:rPr>
        <w:footnoteReference w:id="10"/>
      </w:r>
      <w:r w:rsidR="002726A7">
        <w:rPr>
          <w:sz w:val="22"/>
          <w:szCs w:val="22"/>
        </w:rPr>
        <w:t xml:space="preserve"> </w:t>
      </w:r>
      <w:r w:rsidR="00E74DF1">
        <w:rPr>
          <w:sz w:val="22"/>
          <w:szCs w:val="22"/>
        </w:rPr>
        <w:t>This arrangement has worked well and</w:t>
      </w:r>
      <w:r w:rsidR="00437707" w:rsidRPr="0096761F">
        <w:rPr>
          <w:sz w:val="22"/>
          <w:szCs w:val="22"/>
        </w:rPr>
        <w:t xml:space="preserve"> </w:t>
      </w:r>
      <w:r w:rsidR="00E74DF1">
        <w:rPr>
          <w:sz w:val="22"/>
          <w:szCs w:val="22"/>
        </w:rPr>
        <w:t>has enabled VWC to implement a management team approach, where delegation of responsibilities has been shared across a team of senior staff including the Coordinator, Lawyer/Deputy Coordinator, Finance/Office Manager, Research Officer, Counsellor Supervisor</w:t>
      </w:r>
      <w:r w:rsidR="00875A32">
        <w:rPr>
          <w:sz w:val="22"/>
          <w:szCs w:val="22"/>
        </w:rPr>
        <w:t>,</w:t>
      </w:r>
      <w:r w:rsidR="00E74DF1">
        <w:rPr>
          <w:sz w:val="22"/>
          <w:szCs w:val="22"/>
        </w:rPr>
        <w:t xml:space="preserve"> and CAVAW Officer.</w:t>
      </w:r>
    </w:p>
    <w:p w:rsidR="00E74DF1" w:rsidRPr="0096761F" w:rsidRDefault="00E74DF1" w:rsidP="001B181F">
      <w:pPr>
        <w:pStyle w:val="Default"/>
        <w:jc w:val="both"/>
        <w:rPr>
          <w:sz w:val="22"/>
          <w:szCs w:val="22"/>
        </w:rPr>
      </w:pPr>
    </w:p>
    <w:p w:rsidR="00437707" w:rsidRDefault="00437707" w:rsidP="001B181F">
      <w:pPr>
        <w:jc w:val="both"/>
      </w:pPr>
      <w:r w:rsidRPr="00E74DF1">
        <w:t xml:space="preserve">Technical assistance </w:t>
      </w:r>
      <w:r w:rsidR="00E74DF1">
        <w:t>across</w:t>
      </w:r>
      <w:r w:rsidRPr="00E74DF1">
        <w:t xml:space="preserve"> all areas </w:t>
      </w:r>
      <w:r w:rsidR="00E74DF1">
        <w:t xml:space="preserve">of work </w:t>
      </w:r>
      <w:r w:rsidRPr="00E74DF1">
        <w:t>was provided by FWCC</w:t>
      </w:r>
      <w:r w:rsidR="006C55BD">
        <w:t xml:space="preserve"> (which played the role of managing agent for VWC’s funding in previous phases)</w:t>
      </w:r>
      <w:r w:rsidR="00E74DF1">
        <w:t xml:space="preserve"> and included in the budget for component 5</w:t>
      </w:r>
      <w:r w:rsidR="006C55BD">
        <w:t xml:space="preserve">; over this phase this included advice and inputs on the male advocacy </w:t>
      </w:r>
      <w:r w:rsidR="008D4CF2">
        <w:t>strategy and training</w:t>
      </w:r>
      <w:r w:rsidR="006C55BD">
        <w:t>, building renovations (at the commencement of the phase), counsellor training, and other matters as they arose</w:t>
      </w:r>
      <w:r w:rsidRPr="00E74DF1">
        <w:t>. An Australian consultant on gender analysis, planning</w:t>
      </w:r>
      <w:r w:rsidR="008D4CF2">
        <w:t>/program design</w:t>
      </w:r>
      <w:r w:rsidRPr="00E74DF1">
        <w:t>, monitoring</w:t>
      </w:r>
      <w:r w:rsidR="008D4CF2">
        <w:t>,</w:t>
      </w:r>
      <w:r w:rsidRPr="00E74DF1">
        <w:t xml:space="preserve"> reporting </w:t>
      </w:r>
      <w:r w:rsidR="008D4CF2">
        <w:t xml:space="preserve">and risk management </w:t>
      </w:r>
      <w:r w:rsidRPr="00E74DF1">
        <w:t xml:space="preserve">had an ongoing capacity building and technical assistance role over the </w:t>
      </w:r>
      <w:r w:rsidR="00E74DF1">
        <w:t>4</w:t>
      </w:r>
      <w:r w:rsidRPr="00E74DF1">
        <w:t>-year program, and also provided technical assistance inputs for the</w:t>
      </w:r>
      <w:r w:rsidR="00E74DF1">
        <w:t xml:space="preserve"> preliminary work done on VWC’s</w:t>
      </w:r>
      <w:r w:rsidRPr="00E74DF1">
        <w:t xml:space="preserve"> research. </w:t>
      </w:r>
      <w:r w:rsidR="006C55BD">
        <w:t xml:space="preserve">Technical assistance was also provided by the </w:t>
      </w:r>
      <w:r w:rsidR="008D4CF2">
        <w:t>architect/</w:t>
      </w:r>
      <w:r w:rsidR="006C55BD">
        <w:t xml:space="preserve">contractor who had oversight of VWC’s </w:t>
      </w:r>
      <w:r w:rsidR="00E33A24">
        <w:t>building renovations and improvements.</w:t>
      </w:r>
    </w:p>
    <w:p w:rsidR="00E33A24" w:rsidRDefault="00E33A24" w:rsidP="001B181F">
      <w:pPr>
        <w:jc w:val="both"/>
      </w:pPr>
    </w:p>
    <w:p w:rsidR="00E33A24" w:rsidRDefault="00E33A24" w:rsidP="001B181F">
      <w:pPr>
        <w:jc w:val="both"/>
      </w:pPr>
      <w:r>
        <w:t xml:space="preserve">When the program began in June 2012, the AusAID contract did not recognise VWC’s intellectual property rights, unlike all previous phases. Following discussions with Australian Government aid staff at the </w:t>
      </w:r>
      <w:r w:rsidR="00AD51F5">
        <w:t xml:space="preserve">Australian </w:t>
      </w:r>
      <w:r>
        <w:t>High Commission</w:t>
      </w:r>
      <w:r w:rsidR="00AD51F5" w:rsidRPr="00AD51F5">
        <w:t xml:space="preserve"> </w:t>
      </w:r>
      <w:r w:rsidR="00AD51F5">
        <w:t>in Port Vila</w:t>
      </w:r>
      <w:r w:rsidR="00CF612B">
        <w:t>, a contract amendment in November 2012 recognised VWC’s intellectual property rights, while also granting an irrevocable, non-exclusive licence to AusAID to use materials produced by VWC over the phase.</w:t>
      </w:r>
      <w:r w:rsidR="009F74D6">
        <w:rPr>
          <w:rStyle w:val="FootnoteReference"/>
        </w:rPr>
        <w:footnoteReference w:id="11"/>
      </w:r>
    </w:p>
    <w:p w:rsidR="00B966DE" w:rsidRDefault="00B966DE" w:rsidP="001B181F">
      <w:pPr>
        <w:jc w:val="both"/>
      </w:pPr>
    </w:p>
    <w:p w:rsidR="00C41EA0" w:rsidRPr="008D4CF2" w:rsidRDefault="008D4CF2" w:rsidP="008D4CF2">
      <w:pPr>
        <w:pStyle w:val="Heading3"/>
        <w:spacing w:before="120" w:after="120"/>
        <w:jc w:val="both"/>
        <w:rPr>
          <w:rFonts w:ascii="Cambria" w:hAnsi="Cambria"/>
          <w:b/>
          <w:color w:val="auto"/>
        </w:rPr>
      </w:pPr>
      <w:bookmarkStart w:id="25" w:name="_Toc468191054"/>
      <w:r>
        <w:rPr>
          <w:rFonts w:ascii="Cambria" w:hAnsi="Cambria"/>
          <w:b/>
          <w:color w:val="auto"/>
        </w:rPr>
        <w:t xml:space="preserve">3.5 </w:t>
      </w:r>
      <w:r w:rsidR="0021114E">
        <w:rPr>
          <w:rFonts w:ascii="Cambria" w:hAnsi="Cambria"/>
          <w:b/>
          <w:color w:val="auto"/>
        </w:rPr>
        <w:t>Value for Money due to V</w:t>
      </w:r>
      <w:r w:rsidR="00C41EA0" w:rsidRPr="008D4CF2">
        <w:rPr>
          <w:rFonts w:ascii="Cambria" w:hAnsi="Cambria"/>
          <w:b/>
          <w:color w:val="auto"/>
        </w:rPr>
        <w:t xml:space="preserve">oluntary </w:t>
      </w:r>
      <w:r w:rsidR="0021114E">
        <w:rPr>
          <w:rFonts w:ascii="Cambria" w:hAnsi="Cambria"/>
          <w:b/>
          <w:color w:val="auto"/>
        </w:rPr>
        <w:t>and Other Contributions</w:t>
      </w:r>
      <w:bookmarkEnd w:id="25"/>
    </w:p>
    <w:p w:rsidR="0093581F" w:rsidRDefault="00355053" w:rsidP="006C42E2">
      <w:pPr>
        <w:jc w:val="both"/>
      </w:pPr>
      <w:r>
        <w:t xml:space="preserve">The value for money of </w:t>
      </w:r>
      <w:r w:rsidRPr="00355053">
        <w:t>VWC</w:t>
      </w:r>
      <w:r>
        <w:t xml:space="preserve">’s program has been significantly enhanced by </w:t>
      </w:r>
      <w:r w:rsidR="006C42E2">
        <w:t xml:space="preserve">in-kind contributions provided by CAVAWs and male advocates who undertake ongoing activities </w:t>
      </w:r>
      <w:r w:rsidR="006229B9">
        <w:t xml:space="preserve">on a voluntary basis </w:t>
      </w:r>
      <w:r w:rsidR="006C42E2">
        <w:t>as part of the VWC National Network</w:t>
      </w:r>
      <w:r w:rsidR="00645BD6">
        <w:t>.</w:t>
      </w:r>
      <w:r w:rsidR="006C42E2">
        <w:t xml:space="preserve"> CAVAWs are paid modest honoraria for their community awareness</w:t>
      </w:r>
      <w:r w:rsidR="00844377">
        <w:t>/prevention</w:t>
      </w:r>
      <w:r w:rsidR="006C42E2">
        <w:t xml:space="preserve"> activities</w:t>
      </w:r>
      <w:r w:rsidR="00645BD6">
        <w:t xml:space="preserve">, but </w:t>
      </w:r>
      <w:r w:rsidR="00864A2F">
        <w:t>their</w:t>
      </w:r>
      <w:r w:rsidR="00645BD6">
        <w:t xml:space="preserve"> engagement in training activities and support provided to survivors of violence is provided free of charge</w:t>
      </w:r>
      <w:r w:rsidR="006C42E2">
        <w:t xml:space="preserve">. A minimum estimate of the in-kind contributions provided over the last </w:t>
      </w:r>
      <w:r w:rsidR="00645BD6">
        <w:t>4</w:t>
      </w:r>
      <w:r w:rsidR="006C42E2">
        <w:t xml:space="preserve"> years is</w:t>
      </w:r>
      <w:r w:rsidR="00645BD6">
        <w:t xml:space="preserve"> approximately</w:t>
      </w:r>
      <w:r w:rsidR="006C42E2">
        <w:t xml:space="preserve"> 12,</w:t>
      </w:r>
      <w:r w:rsidR="00645BD6">
        <w:t>000</w:t>
      </w:r>
      <w:r w:rsidR="006C42E2">
        <w:t xml:space="preserve"> days including time dedicated by CAVAW</w:t>
      </w:r>
      <w:r w:rsidR="00645BD6">
        <w:t xml:space="preserve"> members</w:t>
      </w:r>
      <w:r w:rsidR="006C42E2">
        <w:t>, male advocates and male leaders at community level to training provided by VWC through the program. This estimate also includes in-kind contributions by VWC’s trustees through their work on the VWC management committee</w:t>
      </w:r>
      <w:r w:rsidR="00645BD6">
        <w:t xml:space="preserve">. </w:t>
      </w:r>
    </w:p>
    <w:p w:rsidR="0093581F" w:rsidRDefault="0093581F" w:rsidP="006C42E2">
      <w:pPr>
        <w:jc w:val="both"/>
      </w:pPr>
    </w:p>
    <w:p w:rsidR="006C42E2" w:rsidRDefault="00645BD6" w:rsidP="006C42E2">
      <w:pPr>
        <w:jc w:val="both"/>
      </w:pPr>
      <w:r>
        <w:lastRenderedPageBreak/>
        <w:t xml:space="preserve">There </w:t>
      </w:r>
      <w:r w:rsidR="0093581F">
        <w:t>are</w:t>
      </w:r>
      <w:r>
        <w:t xml:space="preserve"> also a substantial in-kind contribution</w:t>
      </w:r>
      <w:r w:rsidR="0093581F">
        <w:t>s</w:t>
      </w:r>
      <w:r>
        <w:t xml:space="preserve"> made by</w:t>
      </w:r>
      <w:r w:rsidR="0093581F">
        <w:t xml:space="preserve"> VWC partners over this phase. This includes</w:t>
      </w:r>
      <w:r>
        <w:t xml:space="preserve"> </w:t>
      </w:r>
      <w:r w:rsidR="00864A2F">
        <w:t xml:space="preserve">police officers and other </w:t>
      </w:r>
      <w:r>
        <w:t>government staff, church and community leaders who have participated in VWC training, taken action in the</w:t>
      </w:r>
      <w:r w:rsidR="0093581F">
        <w:t>ir</w:t>
      </w:r>
      <w:r>
        <w:t xml:space="preserve"> communities and workplaces to communicate key messages aimed at preventing VAWC, and provided support and referrals for clients who have sought their help when in crisis. </w:t>
      </w:r>
    </w:p>
    <w:p w:rsidR="00C41EA0" w:rsidRDefault="00C41EA0" w:rsidP="00EF1CB1"/>
    <w:p w:rsidR="00901163" w:rsidRDefault="00901163" w:rsidP="00901163">
      <w:pPr>
        <w:pStyle w:val="Heading2"/>
        <w:spacing w:after="120"/>
        <w:rPr>
          <w:rFonts w:ascii="Cambria" w:hAnsi="Cambria"/>
          <w:b/>
          <w:i/>
          <w:color w:val="auto"/>
        </w:rPr>
      </w:pPr>
      <w:bookmarkStart w:id="26" w:name="_Toc468191055"/>
      <w:r>
        <w:rPr>
          <w:rFonts w:ascii="Cambria" w:hAnsi="Cambria"/>
          <w:b/>
          <w:i/>
          <w:color w:val="auto"/>
        </w:rPr>
        <w:t>4</w:t>
      </w:r>
      <w:r w:rsidRPr="00EF1CB1">
        <w:rPr>
          <w:rFonts w:ascii="Cambria" w:hAnsi="Cambria"/>
          <w:b/>
          <w:i/>
          <w:color w:val="auto"/>
        </w:rPr>
        <w:t xml:space="preserve">. </w:t>
      </w:r>
      <w:r>
        <w:rPr>
          <w:rFonts w:ascii="Cambria" w:hAnsi="Cambria"/>
          <w:b/>
          <w:i/>
          <w:color w:val="auto"/>
        </w:rPr>
        <w:t>Approach/</w:t>
      </w:r>
      <w:r w:rsidR="00D50DE8">
        <w:rPr>
          <w:rFonts w:ascii="Cambria" w:hAnsi="Cambria"/>
          <w:b/>
          <w:i/>
          <w:color w:val="auto"/>
        </w:rPr>
        <w:t>S</w:t>
      </w:r>
      <w:r>
        <w:rPr>
          <w:rFonts w:ascii="Cambria" w:hAnsi="Cambria"/>
          <w:b/>
          <w:i/>
          <w:color w:val="auto"/>
        </w:rPr>
        <w:t xml:space="preserve">trategy </w:t>
      </w:r>
      <w:r w:rsidR="00D50DE8">
        <w:rPr>
          <w:rFonts w:ascii="Cambria" w:hAnsi="Cambria"/>
          <w:b/>
          <w:i/>
          <w:color w:val="auto"/>
        </w:rPr>
        <w:t>A</w:t>
      </w:r>
      <w:r>
        <w:rPr>
          <w:rFonts w:ascii="Cambria" w:hAnsi="Cambria"/>
          <w:b/>
          <w:i/>
          <w:color w:val="auto"/>
        </w:rPr>
        <w:t>dopted</w:t>
      </w:r>
      <w:r w:rsidR="00E27074">
        <w:rPr>
          <w:rFonts w:ascii="Cambria" w:hAnsi="Cambria"/>
          <w:b/>
          <w:i/>
          <w:color w:val="auto"/>
        </w:rPr>
        <w:t>,</w:t>
      </w:r>
      <w:r>
        <w:rPr>
          <w:rFonts w:ascii="Cambria" w:hAnsi="Cambria"/>
          <w:b/>
          <w:i/>
          <w:color w:val="auto"/>
        </w:rPr>
        <w:t xml:space="preserve"> </w:t>
      </w:r>
      <w:r w:rsidR="00D50DE8">
        <w:rPr>
          <w:rFonts w:ascii="Cambria" w:hAnsi="Cambria"/>
          <w:b/>
          <w:i/>
          <w:color w:val="auto"/>
        </w:rPr>
        <w:t>Key O</w:t>
      </w:r>
      <w:r>
        <w:rPr>
          <w:rFonts w:ascii="Cambria" w:hAnsi="Cambria"/>
          <w:b/>
          <w:i/>
          <w:color w:val="auto"/>
        </w:rPr>
        <w:t xml:space="preserve">utputs </w:t>
      </w:r>
      <w:r w:rsidR="00E27074">
        <w:rPr>
          <w:rFonts w:ascii="Cambria" w:hAnsi="Cambria"/>
          <w:b/>
          <w:i/>
          <w:color w:val="auto"/>
        </w:rPr>
        <w:t>and Theory of Change</w:t>
      </w:r>
      <w:bookmarkEnd w:id="26"/>
    </w:p>
    <w:p w:rsidR="00A81CC2" w:rsidRDefault="00EF7208" w:rsidP="005C6928">
      <w:pPr>
        <w:jc w:val="both"/>
      </w:pPr>
      <w:r w:rsidRPr="00EF7208">
        <w:t>Key strategies</w:t>
      </w:r>
      <w:r w:rsidR="005C6928">
        <w:t xml:space="preserve"> and</w:t>
      </w:r>
      <w:r w:rsidRPr="00EF7208">
        <w:t xml:space="preserve"> outputs </w:t>
      </w:r>
      <w:r w:rsidR="00A81CC2">
        <w:t>are</w:t>
      </w:r>
      <w:r w:rsidRPr="00EF7208">
        <w:t xml:space="preserve"> described in section 2.2 above</w:t>
      </w:r>
      <w:r w:rsidR="001A0723">
        <w:t>.</w:t>
      </w:r>
      <w:r w:rsidRPr="00EF7208">
        <w:t xml:space="preserve"> </w:t>
      </w:r>
      <w:r w:rsidR="001A0723">
        <w:t>O</w:t>
      </w:r>
      <w:r w:rsidRPr="00EF7208">
        <w:t xml:space="preserve">utputs are </w:t>
      </w:r>
      <w:r w:rsidR="005C6928">
        <w:t xml:space="preserve">also </w:t>
      </w:r>
      <w:r w:rsidRPr="00EF7208">
        <w:t>detailed in the diagram of the program design</w:t>
      </w:r>
      <w:r w:rsidR="005C6928">
        <w:t xml:space="preserve"> </w:t>
      </w:r>
      <w:r w:rsidR="005C6928" w:rsidRPr="00EF7208">
        <w:t>attached at Annex 1</w:t>
      </w:r>
      <w:r w:rsidRPr="00EF7208">
        <w:t>.</w:t>
      </w:r>
      <w:r w:rsidR="005C6928">
        <w:rPr>
          <w:rStyle w:val="FootnoteReference"/>
        </w:rPr>
        <w:footnoteReference w:id="12"/>
      </w:r>
      <w:r w:rsidRPr="00EF7208">
        <w:t xml:space="preserve"> </w:t>
      </w:r>
    </w:p>
    <w:p w:rsidR="00A81CC2" w:rsidRDefault="00A81CC2" w:rsidP="005C6928">
      <w:pPr>
        <w:jc w:val="both"/>
      </w:pPr>
    </w:p>
    <w:p w:rsidR="00A81CC2" w:rsidRDefault="00A81CC2" w:rsidP="005C6928">
      <w:pPr>
        <w:jc w:val="both"/>
      </w:pPr>
      <w:r w:rsidRPr="00CF4C66">
        <w:t>As an autonomous home-grown civil society organisation (CSO) with the elimination of VAWC as its organisational mission, VWC ha</w:t>
      </w:r>
      <w:r w:rsidR="00CF4C66">
        <w:t>s</w:t>
      </w:r>
      <w:r w:rsidRPr="00CF4C66">
        <w:t xml:space="preserve"> many years of experience at trialling and refining strategies for application to the Vanuatu context, while being mentored </w:t>
      </w:r>
      <w:r w:rsidR="009B7C1A" w:rsidRPr="00CF4C66">
        <w:t xml:space="preserve">and supported </w:t>
      </w:r>
      <w:r w:rsidRPr="00CF4C66">
        <w:t xml:space="preserve">by FWCC </w:t>
      </w:r>
      <w:r w:rsidR="00CF4C66">
        <w:t>through</w:t>
      </w:r>
      <w:r w:rsidRPr="00CF4C66">
        <w:t xml:space="preserve"> the Pacific Women’s Network Against Violence Against Women. </w:t>
      </w:r>
      <w:r w:rsidR="00BE0C61" w:rsidRPr="00CF4C66">
        <w:t>The program design process car</w:t>
      </w:r>
      <w:r w:rsidR="003E11D6">
        <w:t>efully reviewed lessons learned</w:t>
      </w:r>
      <w:r w:rsidR="00BE0C61" w:rsidRPr="00CF4C66">
        <w:t xml:space="preserve"> from Vanuatu</w:t>
      </w:r>
      <w:r w:rsidR="00CF4C66">
        <w:t>,</w:t>
      </w:r>
      <w:r w:rsidR="00BE0C61" w:rsidRPr="00CF4C66">
        <w:t xml:space="preserve"> the Pacific region, and internationally. These lessons were documented in the PDD and linked to VWC’s key strategies and approaches, along with a theory of change which also articulated several assumptions that VWC has been able to test further over the last 4 years.</w:t>
      </w:r>
      <w:r w:rsidR="000C14BE" w:rsidRPr="00CF4C66">
        <w:rPr>
          <w:rStyle w:val="FootnoteReference"/>
        </w:rPr>
        <w:footnoteReference w:id="13"/>
      </w:r>
      <w:r w:rsidR="004230D8" w:rsidRPr="00CF4C66">
        <w:t xml:space="preserve"> VWC’s strategies – and its choice of key stakeholders to target – were also informed by the prevalence study on VAW that VWC had recently published before the design process began.</w:t>
      </w:r>
      <w:r w:rsidR="000C14BE" w:rsidRPr="00CF4C66">
        <w:rPr>
          <w:rStyle w:val="FootnoteReference"/>
        </w:rPr>
        <w:footnoteReference w:id="14"/>
      </w:r>
      <w:r w:rsidR="00CF4C66">
        <w:t xml:space="preserve"> This highlighted the primary importance of targeting chiefs and their understanding of </w:t>
      </w:r>
      <w:r w:rsidR="003E11D6">
        <w:t>both VAW</w:t>
      </w:r>
      <w:r w:rsidR="00CF4C66">
        <w:t xml:space="preserve"> and the law, as well as local church leaders</w:t>
      </w:r>
      <w:r w:rsidR="003E11D6">
        <w:t>,</w:t>
      </w:r>
      <w:r w:rsidR="00CF4C66">
        <w:t xml:space="preserve"> police and extended family members to respond appropriately to VAWC and to take steps to prevent it.</w:t>
      </w:r>
    </w:p>
    <w:p w:rsidR="00A81CC2" w:rsidRDefault="00A81CC2" w:rsidP="005C6928">
      <w:pPr>
        <w:jc w:val="both"/>
      </w:pPr>
    </w:p>
    <w:p w:rsidR="001E4EC4" w:rsidRDefault="00EF7208" w:rsidP="005C6928">
      <w:pPr>
        <w:jc w:val="both"/>
      </w:pPr>
      <w:r w:rsidRPr="00EF7208">
        <w:t xml:space="preserve">VWC </w:t>
      </w:r>
      <w:r w:rsidR="00CF4C66">
        <w:t>has always applied an</w:t>
      </w:r>
      <w:r w:rsidRPr="00EF7208">
        <w:t xml:space="preserve"> integrated</w:t>
      </w:r>
      <w:r w:rsidR="00CF4C66">
        <w:t xml:space="preserve"> and multi-stakeholder</w:t>
      </w:r>
      <w:r w:rsidRPr="00EF7208">
        <w:t xml:space="preserve"> approach to </w:t>
      </w:r>
      <w:r w:rsidR="00CF4C66">
        <w:t xml:space="preserve">eliminating VAWC, and this has been </w:t>
      </w:r>
      <w:r w:rsidRPr="00EF7208">
        <w:t>a major strength of the program</w:t>
      </w:r>
      <w:r w:rsidR="00ED3901">
        <w:t xml:space="preserve"> for many years</w:t>
      </w:r>
      <w:r w:rsidRPr="00EF7208">
        <w:t xml:space="preserve">. </w:t>
      </w:r>
      <w:r w:rsidR="00934D8C">
        <w:t xml:space="preserve">While the international evidence base regarding the effectiveness of a holistic approach is now </w:t>
      </w:r>
      <w:r w:rsidR="00ED3901">
        <w:t xml:space="preserve">very </w:t>
      </w:r>
      <w:r w:rsidR="00934D8C">
        <w:t xml:space="preserve">well-documented </w:t>
      </w:r>
      <w:r w:rsidR="00ED3901">
        <w:t>(with many meta-reviews undertaken in the last few years)</w:t>
      </w:r>
      <w:r w:rsidR="00ED3901">
        <w:rPr>
          <w:rStyle w:val="FootnoteReference"/>
        </w:rPr>
        <w:footnoteReference w:id="15"/>
      </w:r>
      <w:r w:rsidR="00ED3901">
        <w:t xml:space="preserve"> </w:t>
      </w:r>
      <w:r w:rsidR="00934D8C">
        <w:t xml:space="preserve">this was not the case when the program was designed. Like other key members of the Pacific Network Against Violence Against Women, </w:t>
      </w:r>
      <w:r w:rsidRPr="00EF7208">
        <w:t>VWC</w:t>
      </w:r>
      <w:r w:rsidR="00934D8C">
        <w:t xml:space="preserve"> has been an innovator and leader in taking a comprehensive approach to addressing </w:t>
      </w:r>
      <w:r w:rsidR="001F1F88">
        <w:t>the</w:t>
      </w:r>
      <w:r w:rsidR="00934D8C">
        <w:t xml:space="preserve"> persistent and widespread problem</w:t>
      </w:r>
      <w:r w:rsidR="001F1F88">
        <w:t xml:space="preserve"> of VAW</w:t>
      </w:r>
      <w:r w:rsidR="00934D8C">
        <w:t>.</w:t>
      </w:r>
      <w:r w:rsidR="001E4EC4">
        <w:t xml:space="preserve"> At the time of the design, AusAID had completed several reviews of responses to VAW in Melanesia and East Timor, and had identified 3 key strategies as essential to address the problem: increasing women’s access to justice, increasing women’s access to support services, and prevention activities that aim to transform unequal gender norms and change community attitudes about VAW.</w:t>
      </w:r>
      <w:r w:rsidR="001E4EC4">
        <w:rPr>
          <w:rStyle w:val="FootnoteReference"/>
        </w:rPr>
        <w:footnoteReference w:id="16"/>
      </w:r>
      <w:r w:rsidR="00CD0874">
        <w:t xml:space="preserve"> </w:t>
      </w:r>
      <w:r w:rsidR="001F1F88">
        <w:t>Each of these strategies was a corner-stone of VWC’s program design.</w:t>
      </w:r>
    </w:p>
    <w:p w:rsidR="001E4EC4" w:rsidRDefault="001E4EC4" w:rsidP="005C6928">
      <w:pPr>
        <w:jc w:val="both"/>
      </w:pPr>
    </w:p>
    <w:p w:rsidR="001F1F88" w:rsidRPr="001F1F88" w:rsidRDefault="001F1F88" w:rsidP="005C6928">
      <w:pPr>
        <w:jc w:val="both"/>
        <w:rPr>
          <w:b/>
        </w:rPr>
      </w:pPr>
      <w:r w:rsidRPr="001F1F88">
        <w:rPr>
          <w:b/>
        </w:rPr>
        <w:t>VWC’s theory of change</w:t>
      </w:r>
      <w:r w:rsidR="00330C00">
        <w:rPr>
          <w:b/>
        </w:rPr>
        <w:t xml:space="preserve"> and underlying assumptions</w:t>
      </w:r>
      <w:r w:rsidR="002176BA">
        <w:rPr>
          <w:rStyle w:val="FootnoteReference"/>
          <w:b/>
        </w:rPr>
        <w:footnoteReference w:id="17"/>
      </w:r>
    </w:p>
    <w:p w:rsidR="001F1F88" w:rsidRDefault="001F1F88" w:rsidP="005C6928">
      <w:pPr>
        <w:jc w:val="both"/>
      </w:pPr>
      <w:r>
        <w:t>A long-term feature of VWC’s strategy was to take an integrated approach to prevention and response, which also underpinned VWC’s theory of change. The theory of change</w:t>
      </w:r>
      <w:r w:rsidR="000F49ED">
        <w:t xml:space="preserve"> in the PDD</w:t>
      </w:r>
      <w:r>
        <w:t xml:space="preserve"> documented key strategies needed to empower women to report violence in the first place, in addition to those essential for the counselling process. VWC had learned over many years that providing knowledge to women about their human and legal rights and their options, while supporting women to make their </w:t>
      </w:r>
      <w:r w:rsidRPr="000F49ED">
        <w:rPr>
          <w:u w:val="single"/>
        </w:rPr>
        <w:t>own</w:t>
      </w:r>
      <w:r>
        <w:t xml:space="preserve"> decisions through </w:t>
      </w:r>
      <w:r w:rsidR="000F49ED">
        <w:t xml:space="preserve">non-judgemental and confidential </w:t>
      </w:r>
      <w:r>
        <w:t xml:space="preserve">counselling and access to safety and justice, </w:t>
      </w:r>
      <w:r>
        <w:lastRenderedPageBreak/>
        <w:t>are fundamental to building women’s capacity to take action to end the violence</w:t>
      </w:r>
      <w:r w:rsidR="000F49ED">
        <w:t>, although this process can sometimes take many years</w:t>
      </w:r>
      <w:r>
        <w:t>. VWC had found that FPOs were a powerful tool for women, because they enabled women to stay safe within their relationships, families and communities – as long as accountability proces</w:t>
      </w:r>
      <w:r w:rsidR="000F49ED">
        <w:t>ses, and preferably an increased understanding of the law at community level</w:t>
      </w:r>
      <w:r>
        <w:t xml:space="preserve">. FPOs were also a powerful tool for prevention – because when they are properly implemented they demonstrate that women </w:t>
      </w:r>
      <w:r w:rsidRPr="000F49ED">
        <w:rPr>
          <w:u w:val="single"/>
        </w:rPr>
        <w:t>can</w:t>
      </w:r>
      <w:r>
        <w:t xml:space="preserve"> take action to stop the violence, </w:t>
      </w:r>
      <w:r w:rsidR="000F49ED">
        <w:t>which</w:t>
      </w:r>
      <w:r>
        <w:t xml:space="preserve"> </w:t>
      </w:r>
      <w:r w:rsidR="000F49ED">
        <w:t xml:space="preserve">initiates </w:t>
      </w:r>
      <w:r>
        <w:t>dialogue among</w:t>
      </w:r>
      <w:r w:rsidR="000F49ED">
        <w:t xml:space="preserve"> both women and</w:t>
      </w:r>
      <w:r>
        <w:t xml:space="preserve"> men</w:t>
      </w:r>
      <w:r w:rsidR="000F49ED">
        <w:t>.</w:t>
      </w:r>
    </w:p>
    <w:p w:rsidR="000F49ED" w:rsidRDefault="000F49ED" w:rsidP="005C6928">
      <w:pPr>
        <w:jc w:val="both"/>
      </w:pPr>
    </w:p>
    <w:p w:rsidR="002176BA" w:rsidRDefault="002176BA" w:rsidP="002176BA">
      <w:pPr>
        <w:jc w:val="both"/>
      </w:pPr>
      <w:r>
        <w:t>In the area of prevention, VWC had learned that focusing on the impacts on violence against women on the family and community (by focusing on harmonious relationships, and on the findings on health and other impacts from VWC’s research) had helped to change men’s attitudes and behaviour. VWC has a strong focus on human rights in its community awareness/prevention activities, because staff have learned that men need to change their feelings and attitudes to women and girls, and respect them as equal human beings, for changes in men’s behaviour and attitudes to be internalised. Knowledge about human rights and the law, including the provisions in Vanuatu’s own Constitution, had helped with this process of change. VWC’s theory of change stressed that an understanding of human rights needs to be owned for sustainable change to occur – both VWC and FWCC had found that it helps if rights are portrayed as principles for how each person would like to be treated themselves, and how they would like their loved ones to be treated. The language that is used in community awareness and training activities can also influence people to change, as long as the commitment to human rights remains solid and clear.</w:t>
      </w:r>
    </w:p>
    <w:p w:rsidR="002176BA" w:rsidRDefault="002176BA" w:rsidP="002176BA">
      <w:pPr>
        <w:jc w:val="both"/>
      </w:pPr>
    </w:p>
    <w:p w:rsidR="002176BA" w:rsidRDefault="002176BA" w:rsidP="002176BA">
      <w:pPr>
        <w:jc w:val="both"/>
      </w:pPr>
      <w:r>
        <w:t xml:space="preserve">VWC had learned that changes in attitudes and behaviour were more likely to happen when community members (both women and men) hear messages about VAWC and gender equality from government and other leaders, such as chiefs and church leaders. VWC’s theory of change highlighted that this is a first step that helps people to consider a different way of behaving. Changes in attitudes are also more likely to occur if the police and the judiciary do their jobs well, by serving FPOs in good time to avoid further harm to survivors, and by giving appropriate sentences according to the severity of the crimes committed. </w:t>
      </w:r>
    </w:p>
    <w:p w:rsidR="00BC4C4E" w:rsidRDefault="00BC4C4E" w:rsidP="002176BA">
      <w:pPr>
        <w:jc w:val="both"/>
      </w:pPr>
    </w:p>
    <w:p w:rsidR="00476A30" w:rsidRDefault="008F4C26" w:rsidP="00476A30">
      <w:pPr>
        <w:jc w:val="both"/>
      </w:pPr>
      <w:r>
        <w:t xml:space="preserve">As noted above, developing, nurturing and consolidating partnerships with other stakeholders was a core strategy underpinning the whole of the program design. </w:t>
      </w:r>
      <w:r w:rsidR="00476A30">
        <w:t xml:space="preserve">It was assumed that collaborating and working with partners to facilitate and encourage change would provide more space for VWC to influence every level of Vanuatu society, thereby accelerating progress towards the program outcome </w:t>
      </w:r>
      <w:r w:rsidR="006B3032">
        <w:t xml:space="preserve">of </w:t>
      </w:r>
      <w:r w:rsidR="00476A30">
        <w:t>effective prevention and response to viol</w:t>
      </w:r>
      <w:r w:rsidR="006B3032">
        <w:t>ence against women and children</w:t>
      </w:r>
      <w:r w:rsidR="00476A30">
        <w:t>. VWC identified three “categories” of partnerships that it needed to work on in different ways through program</w:t>
      </w:r>
      <w:r w:rsidR="004B4827">
        <w:rPr>
          <w:rStyle w:val="FootnoteReference"/>
        </w:rPr>
        <w:footnoteReference w:id="18"/>
      </w:r>
      <w:r w:rsidR="00476A30">
        <w:t>:</w:t>
      </w:r>
    </w:p>
    <w:p w:rsidR="00476A30" w:rsidRDefault="00476A30" w:rsidP="00135988">
      <w:pPr>
        <w:pStyle w:val="ListParagraph"/>
        <w:numPr>
          <w:ilvl w:val="0"/>
          <w:numId w:val="11"/>
        </w:numPr>
        <w:jc w:val="both"/>
      </w:pPr>
      <w:r>
        <w:t xml:space="preserve">Partnerships that VWC had already invested considerable time and resources to build, and which it aimed to consolidate and extend – such as the Ministry of Justice and the Department of Women’s Affairs, the police, the courts, </w:t>
      </w:r>
      <w:r w:rsidR="00D931F3">
        <w:t xml:space="preserve">selected </w:t>
      </w:r>
      <w:r>
        <w:t>provincial governments, chiefs and male leaders targeted for training in male leaders’ workshops and male advocacy training and their local communities, and the Red Cross, where the partnership with VWC was at the national level and also with some CAVAWs.</w:t>
      </w:r>
      <w:r w:rsidR="00D931F3">
        <w:t xml:space="preserve"> </w:t>
      </w:r>
    </w:p>
    <w:p w:rsidR="00476A30" w:rsidRDefault="00476A30" w:rsidP="00135988">
      <w:pPr>
        <w:pStyle w:val="ListParagraph"/>
        <w:numPr>
          <w:ilvl w:val="0"/>
          <w:numId w:val="11"/>
        </w:numPr>
        <w:jc w:val="both"/>
      </w:pPr>
      <w:r w:rsidRPr="006B3032">
        <w:t xml:space="preserve">Partnerships that needed to be nurtured to </w:t>
      </w:r>
      <w:r w:rsidR="004B4827">
        <w:t>increase the</w:t>
      </w:r>
      <w:r w:rsidRPr="006B3032">
        <w:t xml:space="preserve"> momentum for</w:t>
      </w:r>
      <w:r>
        <w:t xml:space="preserve"> change – such as the Vanuatu Christian Council (VCC) and some faith based organisations</w:t>
      </w:r>
      <w:r w:rsidR="00B25799">
        <w:t xml:space="preserve"> (FBOs)</w:t>
      </w:r>
      <w:r>
        <w:t>, Save the Children Fund (SCF), the Ministry of Health and health sector agencies (particularly women’s health, reproductive and mental health), some schools, some provincial governments, and some women’s groups and leaders (e.g. Church women’s groups).</w:t>
      </w:r>
    </w:p>
    <w:p w:rsidR="00BC4C4E" w:rsidRDefault="00476A30" w:rsidP="00135988">
      <w:pPr>
        <w:pStyle w:val="ListParagraph"/>
        <w:numPr>
          <w:ilvl w:val="0"/>
          <w:numId w:val="11"/>
        </w:numPr>
        <w:jc w:val="both"/>
      </w:pPr>
      <w:r>
        <w:t>Partnerships and collaborations that VWC need</w:t>
      </w:r>
      <w:r w:rsidR="00D931F3">
        <w:t>ed</w:t>
      </w:r>
      <w:r>
        <w:t xml:space="preserve"> to begin to build to increase the scope of the work to </w:t>
      </w:r>
      <w:r w:rsidR="00B25799">
        <w:t>eliminate</w:t>
      </w:r>
      <w:r>
        <w:t xml:space="preserve"> </w:t>
      </w:r>
      <w:r w:rsidR="00B25799">
        <w:t>VAWC</w:t>
      </w:r>
      <w:r>
        <w:t>. This include</w:t>
      </w:r>
      <w:r w:rsidR="00D931F3">
        <w:t>d</w:t>
      </w:r>
      <w:r>
        <w:t xml:space="preserve"> education sector agencies at a higher level than </w:t>
      </w:r>
      <w:r>
        <w:lastRenderedPageBreak/>
        <w:t xml:space="preserve">schools, </w:t>
      </w:r>
      <w:r w:rsidR="00B25799">
        <w:t>and</w:t>
      </w:r>
      <w:r>
        <w:t xml:space="preserve"> youth organisations and groups at national, provincial and local levels, </w:t>
      </w:r>
      <w:r w:rsidR="00D931F3">
        <w:t xml:space="preserve">other </w:t>
      </w:r>
      <w:r>
        <w:t>FBOs, and agencies involved in developing a child protection system.</w:t>
      </w:r>
    </w:p>
    <w:p w:rsidR="000F49ED" w:rsidRDefault="000F49ED" w:rsidP="005C6928">
      <w:pPr>
        <w:jc w:val="both"/>
      </w:pPr>
    </w:p>
    <w:p w:rsidR="00511720" w:rsidRDefault="00BC4C4E" w:rsidP="00BC4C4E">
      <w:pPr>
        <w:jc w:val="both"/>
      </w:pPr>
      <w:r w:rsidRPr="00BC4C4E">
        <w:t>VWC,</w:t>
      </w:r>
      <w:r w:rsidR="00EF7208" w:rsidRPr="00BC4C4E">
        <w:t xml:space="preserve"> the Branches and CAVAWs ha</w:t>
      </w:r>
      <w:r w:rsidR="004B4827">
        <w:t>d</w:t>
      </w:r>
      <w:r w:rsidR="00EF7208" w:rsidRPr="00BC4C4E">
        <w:t xml:space="preserve"> first-hand experience of the problems faced by grass-roots women through crisis counselling, legal assistance and support services. This experience inform</w:t>
      </w:r>
      <w:r w:rsidRPr="00BC4C4E">
        <w:t>ed</w:t>
      </w:r>
      <w:r w:rsidR="00EF7208" w:rsidRPr="00BC4C4E">
        <w:t xml:space="preserve"> VWC’s analysis of the impact of violence on families and directly </w:t>
      </w:r>
      <w:r w:rsidRPr="00BC4C4E">
        <w:t>fed</w:t>
      </w:r>
      <w:r w:rsidR="00EF7208" w:rsidRPr="00BC4C4E">
        <w:t xml:space="preserve"> into community awareness</w:t>
      </w:r>
      <w:r w:rsidRPr="00BC4C4E">
        <w:t>/prevention</w:t>
      </w:r>
      <w:r w:rsidR="00EF7208" w:rsidRPr="00BC4C4E">
        <w:t xml:space="preserve"> work</w:t>
      </w:r>
      <w:r>
        <w:t xml:space="preserve"> and the development of VWC’s theory of change</w:t>
      </w:r>
      <w:r w:rsidR="00EF7208" w:rsidRPr="00BC4C4E">
        <w:t xml:space="preserve">. </w:t>
      </w:r>
      <w:r>
        <w:t>It also contributed to VWC’s strong ownership of the design and commitment to learn lessons and test assumptions. The key assumptions identified in the PDD regarding the theory of change were</w:t>
      </w:r>
      <w:r>
        <w:rPr>
          <w:rStyle w:val="FootnoteReference"/>
        </w:rPr>
        <w:footnoteReference w:id="19"/>
      </w:r>
      <w:r>
        <w:t>:</w:t>
      </w:r>
    </w:p>
    <w:p w:rsidR="00BC4C4E" w:rsidRDefault="00BC4C4E" w:rsidP="00BC4C4E">
      <w:pPr>
        <w:pStyle w:val="ListParagraph"/>
        <w:numPr>
          <w:ilvl w:val="0"/>
          <w:numId w:val="10"/>
        </w:numPr>
        <w:jc w:val="both"/>
      </w:pPr>
      <w:r>
        <w:t>I</w:t>
      </w:r>
      <w:r w:rsidRPr="00BC4C4E">
        <w:t xml:space="preserve">f Chiefs have more knowledge of the law, they </w:t>
      </w:r>
      <w:r>
        <w:t>will</w:t>
      </w:r>
      <w:r w:rsidRPr="00BC4C4E">
        <w:t xml:space="preserve"> be less likely to order reconciliation or pass inappropriate judgements that cause further harm to women and children (e.g. particularly in cases of incest and other forms of extrem</w:t>
      </w:r>
      <w:r>
        <w:t>e physical and sexual violence).</w:t>
      </w:r>
      <w:r w:rsidRPr="00BC4C4E">
        <w:t xml:space="preserve"> </w:t>
      </w:r>
    </w:p>
    <w:p w:rsidR="00BC4C4E" w:rsidRDefault="00BC4C4E" w:rsidP="00BC4C4E">
      <w:pPr>
        <w:pStyle w:val="ListParagraph"/>
        <w:numPr>
          <w:ilvl w:val="0"/>
          <w:numId w:val="10"/>
        </w:numPr>
        <w:jc w:val="both"/>
      </w:pPr>
      <w:r>
        <w:t>M</w:t>
      </w:r>
      <w:r w:rsidRPr="00BC4C4E">
        <w:t>edia work including regular radio programs and annual campaigns help</w:t>
      </w:r>
      <w:r>
        <w:t>s</w:t>
      </w:r>
      <w:r w:rsidRPr="00BC4C4E">
        <w:t xml:space="preserve"> to keep the issue </w:t>
      </w:r>
      <w:r>
        <w:t xml:space="preserve">of VAWC </w:t>
      </w:r>
      <w:r w:rsidRPr="00BC4C4E">
        <w:t>in people’s minds</w:t>
      </w:r>
      <w:r>
        <w:t>, and encourage</w:t>
      </w:r>
      <w:r w:rsidR="00330C00">
        <w:t>s</w:t>
      </w:r>
      <w:r>
        <w:t xml:space="preserve"> communities and their leaders to request community awareness, training and other prevention activities from the VWC Network</w:t>
      </w:r>
      <w:r w:rsidRPr="00BC4C4E">
        <w:t xml:space="preserve">. </w:t>
      </w:r>
    </w:p>
    <w:p w:rsidR="00BC4C4E" w:rsidRDefault="00330C00" w:rsidP="00BC4C4E">
      <w:pPr>
        <w:pStyle w:val="ListParagraph"/>
        <w:numPr>
          <w:ilvl w:val="0"/>
          <w:numId w:val="10"/>
        </w:numPr>
        <w:jc w:val="both"/>
      </w:pPr>
      <w:r>
        <w:t>A</w:t>
      </w:r>
      <w:r w:rsidR="00BC4C4E" w:rsidRPr="00BC4C4E">
        <w:t>n increased focus on provincial government councillors and administrators will be a</w:t>
      </w:r>
      <w:r>
        <w:t>n important gateway for extending prevention and response work in</w:t>
      </w:r>
      <w:r w:rsidR="00BC4C4E" w:rsidRPr="00BC4C4E">
        <w:t xml:space="preserve"> communities.</w:t>
      </w:r>
    </w:p>
    <w:p w:rsidR="00330C00" w:rsidRDefault="00330C00" w:rsidP="00BC4C4E">
      <w:pPr>
        <w:pStyle w:val="ListParagraph"/>
        <w:numPr>
          <w:ilvl w:val="0"/>
          <w:numId w:val="10"/>
        </w:numPr>
        <w:jc w:val="both"/>
      </w:pPr>
      <w:r>
        <w:t>With persistent advocacy, it is possible to change laws, policies, institutions and communities to believe in human rights and oppose VAWC.</w:t>
      </w:r>
    </w:p>
    <w:p w:rsidR="002176BA" w:rsidRDefault="002176BA" w:rsidP="00EF1CB1"/>
    <w:p w:rsidR="004623DB" w:rsidRDefault="00432987" w:rsidP="00432987">
      <w:pPr>
        <w:pStyle w:val="Heading2"/>
        <w:spacing w:after="120"/>
        <w:rPr>
          <w:rFonts w:ascii="Cambria" w:hAnsi="Cambria"/>
          <w:b/>
          <w:i/>
          <w:color w:val="auto"/>
        </w:rPr>
      </w:pPr>
      <w:bookmarkStart w:id="27" w:name="_Toc468191056"/>
      <w:r w:rsidRPr="00432987">
        <w:rPr>
          <w:rFonts w:ascii="Cambria" w:hAnsi="Cambria"/>
          <w:b/>
          <w:i/>
          <w:color w:val="auto"/>
        </w:rPr>
        <w:t>5. Key Outcomes</w:t>
      </w:r>
      <w:bookmarkEnd w:id="27"/>
    </w:p>
    <w:p w:rsidR="00485A4E" w:rsidRPr="008D4CF2" w:rsidRDefault="00485A4E" w:rsidP="00485A4E">
      <w:pPr>
        <w:pStyle w:val="Heading3"/>
        <w:spacing w:before="120" w:after="120"/>
        <w:jc w:val="both"/>
        <w:rPr>
          <w:rFonts w:ascii="Cambria" w:hAnsi="Cambria"/>
          <w:b/>
          <w:color w:val="auto"/>
        </w:rPr>
      </w:pPr>
      <w:bookmarkStart w:id="28" w:name="_Toc468191057"/>
      <w:r>
        <w:rPr>
          <w:rFonts w:ascii="Cambria" w:hAnsi="Cambria"/>
          <w:b/>
          <w:color w:val="auto"/>
        </w:rPr>
        <w:t>5.1 Expected Outcomes</w:t>
      </w:r>
      <w:bookmarkEnd w:id="28"/>
    </w:p>
    <w:p w:rsidR="000A0F27" w:rsidRDefault="00EB49C5" w:rsidP="00EB49C5">
      <w:pPr>
        <w:jc w:val="both"/>
      </w:pPr>
      <w:r w:rsidRPr="00EB49C5">
        <w:t>Table 5 below summarises outcomes achieved using the indicators included in the PDD monitoring and evaluation</w:t>
      </w:r>
      <w:r>
        <w:t xml:space="preserve"> (M&amp;E)</w:t>
      </w:r>
      <w:r w:rsidRPr="00EB49C5">
        <w:t xml:space="preserve"> framework</w:t>
      </w:r>
      <w:r>
        <w:t xml:space="preserve"> and</w:t>
      </w:r>
      <w:r w:rsidR="00C4580B">
        <w:t xml:space="preserve"> </w:t>
      </w:r>
      <w:r>
        <w:t>M&amp;E plan</w:t>
      </w:r>
      <w:r w:rsidRPr="00EB49C5">
        <w:t>.</w:t>
      </w:r>
      <w:r w:rsidR="00BE65F7">
        <w:rPr>
          <w:rStyle w:val="FootnoteReference"/>
        </w:rPr>
        <w:footnoteReference w:id="20"/>
      </w:r>
      <w:r w:rsidRPr="00EB49C5">
        <w:t xml:space="preserve"> VWC has strong quantitative and qualitative evidence for the outcomes and benefits listed below. This is documented in Annual Plans and Progress Reports (listed in Annex 5A). Data on quantitative benefits achieved over</w:t>
      </w:r>
      <w:r w:rsidR="00C4580B">
        <w:t xml:space="preserve"> the 4 years</w:t>
      </w:r>
      <w:r w:rsidRPr="00EB49C5">
        <w:t xml:space="preserve"> is attached at Annex </w:t>
      </w:r>
      <w:r w:rsidR="00C4580B">
        <w:t>9A, and the M&amp;E framework included in the PDD and M&amp;E Plan is attached at Annex 9B</w:t>
      </w:r>
      <w:r w:rsidRPr="00EB49C5">
        <w:t xml:space="preserve">. </w:t>
      </w:r>
    </w:p>
    <w:p w:rsidR="000A0F27" w:rsidRDefault="000A0F27" w:rsidP="00EB49C5">
      <w:pPr>
        <w:jc w:val="both"/>
      </w:pPr>
    </w:p>
    <w:p w:rsidR="00DD2BB8" w:rsidRDefault="00DD2BB8" w:rsidP="000A0F27">
      <w:pPr>
        <w:shd w:val="clear" w:color="auto" w:fill="FFF2CC" w:themeFill="accent4" w:themeFillTint="33"/>
        <w:jc w:val="both"/>
      </w:pPr>
      <w:r>
        <w:t xml:space="preserve">Unfortunately, the quantitative data included in this report (including Table 5 below, graphs and Annex 9A) does </w:t>
      </w:r>
      <w:r w:rsidRPr="00DD2BB8">
        <w:rPr>
          <w:u w:val="single"/>
        </w:rPr>
        <w:t>not</w:t>
      </w:r>
      <w:r>
        <w:t xml:space="preserve"> include data on the final year of the program from the work of the CAVAWs</w:t>
      </w:r>
      <w:r w:rsidR="000A0F27">
        <w:t>.</w:t>
      </w:r>
      <w:r>
        <w:t xml:space="preserve"> </w:t>
      </w:r>
      <w:r w:rsidR="000A0F27">
        <w:t>This</w:t>
      </w:r>
      <w:r>
        <w:t xml:space="preserve"> is due to VWC’s revised </w:t>
      </w:r>
      <w:r w:rsidR="000A0F27">
        <w:t xml:space="preserve">CAVAW </w:t>
      </w:r>
      <w:r>
        <w:t>strategy</w:t>
      </w:r>
      <w:r w:rsidR="000A0F27">
        <w:t>, which resulted in provincial-based CAVAW training and data collection workshops, rather than annual workshops in Port Vila attended by representatives from all CAVAWs. While the new strategy was effective at achieving its aims of strengthening CAVAW capacity and reinforcing their commitment to the work, it means that data for their year 4 activities is being collected progressively from July to December 2016 of the new phase (see section 9</w:t>
      </w:r>
      <w:r w:rsidR="00C56D04">
        <w:t>.1</w:t>
      </w:r>
      <w:r w:rsidR="000A0F27">
        <w:t xml:space="preserve"> for more details on the issues relating to CAVAWs and the strategy to address these).</w:t>
      </w:r>
    </w:p>
    <w:p w:rsidR="00DD2BB8" w:rsidRDefault="00DD2BB8" w:rsidP="00EB49C5">
      <w:pPr>
        <w:jc w:val="both"/>
      </w:pPr>
    </w:p>
    <w:p w:rsidR="003F63E9" w:rsidRDefault="003F63E9" w:rsidP="00EB49C5">
      <w:pPr>
        <w:jc w:val="both"/>
      </w:pPr>
    </w:p>
    <w:p w:rsidR="003F63E9" w:rsidRDefault="003F63E9" w:rsidP="00EB49C5">
      <w:pPr>
        <w:jc w:val="both"/>
      </w:pPr>
      <w:r w:rsidRPr="00B64F4D">
        <w:rPr>
          <w:noProof/>
          <w:lang w:eastAsia="en-AU"/>
        </w:rPr>
        <w:lastRenderedPageBreak/>
        <w:drawing>
          <wp:inline distT="0" distB="0" distL="0" distR="0" wp14:anchorId="2047EC5A" wp14:editId="0242FFA8">
            <wp:extent cx="5769610" cy="3422650"/>
            <wp:effectExtent l="0" t="0" r="254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B49C5" w:rsidRDefault="003F63E9" w:rsidP="009F6637">
      <w:pPr>
        <w:rPr>
          <w:sz w:val="20"/>
        </w:rPr>
      </w:pPr>
      <w:r w:rsidRPr="003F63E9">
        <w:rPr>
          <w:sz w:val="20"/>
        </w:rPr>
        <w:t xml:space="preserve">Note: Chart 5.1 under-estimates the size of the increase in counselling </w:t>
      </w:r>
      <w:r>
        <w:rPr>
          <w:sz w:val="20"/>
        </w:rPr>
        <w:t>sessions</w:t>
      </w:r>
      <w:r w:rsidRPr="003F63E9">
        <w:rPr>
          <w:sz w:val="20"/>
        </w:rPr>
        <w:t>, since it does not include data from CAVAWs for 2015/2016</w:t>
      </w:r>
      <w:r>
        <w:rPr>
          <w:sz w:val="20"/>
        </w:rPr>
        <w:t xml:space="preserve"> </w:t>
      </w:r>
      <w:r w:rsidR="00A673D5">
        <w:rPr>
          <w:sz w:val="20"/>
        </w:rPr>
        <w:t xml:space="preserve">(year 4) </w:t>
      </w:r>
      <w:r>
        <w:rPr>
          <w:sz w:val="20"/>
        </w:rPr>
        <w:t>for either new or repeat clients.</w:t>
      </w:r>
      <w:r w:rsidR="00A673D5">
        <w:rPr>
          <w:sz w:val="20"/>
        </w:rPr>
        <w:t xml:space="preserve"> Once CAVAW data is included for year 4, the number of new clients is expected to increase above 2014/2015 (year 3) levels.</w:t>
      </w:r>
      <w:r w:rsidRPr="003F63E9">
        <w:rPr>
          <w:sz w:val="20"/>
        </w:rPr>
        <w:br/>
      </w:r>
    </w:p>
    <w:p w:rsidR="00930985" w:rsidRDefault="00930985" w:rsidP="009F6637">
      <w:pPr>
        <w:rPr>
          <w:sz w:val="20"/>
        </w:rPr>
      </w:pPr>
    </w:p>
    <w:p w:rsidR="002C27B9" w:rsidRPr="003F63E9" w:rsidRDefault="002C27B9" w:rsidP="009F6637">
      <w:pPr>
        <w:rPr>
          <w:sz w:val="20"/>
        </w:rPr>
      </w:pPr>
      <w:r w:rsidRPr="00B364A4">
        <w:rPr>
          <w:b/>
          <w:noProof/>
          <w:lang w:eastAsia="en-AU"/>
        </w:rPr>
        <w:drawing>
          <wp:inline distT="0" distB="0" distL="0" distR="0" wp14:anchorId="5B83F824" wp14:editId="70D37363">
            <wp:extent cx="5715000" cy="38100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F63E9" w:rsidRPr="009F6637" w:rsidRDefault="002C27B9" w:rsidP="009F6637">
      <w:r w:rsidRPr="003F63E9">
        <w:rPr>
          <w:sz w:val="20"/>
        </w:rPr>
        <w:t>Note: Chart 5.</w:t>
      </w:r>
      <w:r>
        <w:rPr>
          <w:sz w:val="20"/>
        </w:rPr>
        <w:t>2</w:t>
      </w:r>
      <w:r w:rsidRPr="003F63E9">
        <w:rPr>
          <w:sz w:val="20"/>
        </w:rPr>
        <w:t xml:space="preserve"> does not include data from CAVAWs for 2015/2016</w:t>
      </w:r>
      <w:r>
        <w:rPr>
          <w:sz w:val="20"/>
        </w:rPr>
        <w:t xml:space="preserve"> for either new or repeat clients.</w:t>
      </w:r>
      <w:r w:rsidRPr="003F63E9">
        <w:rPr>
          <w:sz w:val="20"/>
        </w:rPr>
        <w:br/>
      </w:r>
    </w:p>
    <w:p w:rsidR="00F7324A" w:rsidRDefault="001A4CC2" w:rsidP="00C91CEF">
      <w:r>
        <w:rPr>
          <w:noProof/>
          <w:lang w:eastAsia="en-AU"/>
        </w:rPr>
        <w:lastRenderedPageBreak/>
        <w:drawing>
          <wp:inline distT="0" distB="0" distL="0" distR="0">
            <wp:extent cx="5765800" cy="3200400"/>
            <wp:effectExtent l="0" t="0" r="63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7324A" w:rsidRPr="00C91CEF" w:rsidRDefault="00F7324A" w:rsidP="00C91CEF">
      <w:pPr>
        <w:rPr>
          <w:sz w:val="20"/>
        </w:rPr>
      </w:pPr>
      <w:r w:rsidRPr="00C91CEF">
        <w:rPr>
          <w:sz w:val="20"/>
        </w:rPr>
        <w:t>Note: Chart 5.3 does not include data from CAVAWs for 2015/2016 for either new or repeat clients. DV: domestic violence; CM: child maintenance; FM: family maintenance; CA-P: child physical assault; CA-S: child sexual assault; SH: sexual harassment.</w:t>
      </w:r>
    </w:p>
    <w:p w:rsidR="00F7324A" w:rsidRDefault="00F7324A" w:rsidP="00F7324A"/>
    <w:p w:rsidR="00930985" w:rsidRDefault="00930985" w:rsidP="00F7324A"/>
    <w:p w:rsidR="00E9127D" w:rsidRDefault="00E9127D" w:rsidP="00F7324A">
      <w:r>
        <w:rPr>
          <w:noProof/>
          <w:lang w:eastAsia="en-AU"/>
        </w:rPr>
        <w:drawing>
          <wp:inline distT="0" distB="0" distL="0" distR="0">
            <wp:extent cx="5717894" cy="3200400"/>
            <wp:effectExtent l="0" t="0" r="1651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127D" w:rsidRDefault="00177861" w:rsidP="00F7324A">
      <w:pPr>
        <w:rPr>
          <w:sz w:val="20"/>
        </w:rPr>
      </w:pPr>
      <w:r w:rsidRPr="00F7324A">
        <w:rPr>
          <w:sz w:val="20"/>
        </w:rPr>
        <w:t>Note: Chart 5.</w:t>
      </w:r>
      <w:r>
        <w:rPr>
          <w:sz w:val="20"/>
        </w:rPr>
        <w:t>4</w:t>
      </w:r>
      <w:r w:rsidRPr="00F7324A">
        <w:rPr>
          <w:sz w:val="20"/>
        </w:rPr>
        <w:t xml:space="preserve"> does not include data from CAVAWs.</w:t>
      </w:r>
      <w:r>
        <w:rPr>
          <w:sz w:val="20"/>
        </w:rPr>
        <w:t xml:space="preserve"> </w:t>
      </w:r>
    </w:p>
    <w:p w:rsidR="00177861" w:rsidRDefault="00177861" w:rsidP="00F7324A"/>
    <w:p w:rsidR="0089298E" w:rsidRDefault="0089298E" w:rsidP="00F7324A">
      <w:r>
        <w:rPr>
          <w:noProof/>
          <w:lang w:eastAsia="en-AU"/>
        </w:rPr>
        <w:lastRenderedPageBreak/>
        <w:drawing>
          <wp:inline distT="0" distB="0" distL="0" distR="0">
            <wp:extent cx="5683250" cy="3200400"/>
            <wp:effectExtent l="0" t="0" r="1270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9298E" w:rsidRDefault="0089298E" w:rsidP="0089298E">
      <w:pPr>
        <w:rPr>
          <w:sz w:val="20"/>
        </w:rPr>
      </w:pPr>
      <w:r w:rsidRPr="00F7324A">
        <w:rPr>
          <w:sz w:val="20"/>
        </w:rPr>
        <w:t>Note: Chart 5.</w:t>
      </w:r>
      <w:r>
        <w:rPr>
          <w:sz w:val="20"/>
        </w:rPr>
        <w:t>5</w:t>
      </w:r>
      <w:r w:rsidRPr="00F7324A">
        <w:rPr>
          <w:sz w:val="20"/>
        </w:rPr>
        <w:t xml:space="preserve"> does not include data from CAVAWs</w:t>
      </w:r>
      <w:r>
        <w:rPr>
          <w:sz w:val="20"/>
        </w:rPr>
        <w:t xml:space="preserve"> for 2015/2016 so under-estimates total number of FPOs facilitated by the VWC Network</w:t>
      </w:r>
      <w:r w:rsidRPr="00F7324A">
        <w:rPr>
          <w:sz w:val="20"/>
        </w:rPr>
        <w:t>.</w:t>
      </w:r>
      <w:r>
        <w:rPr>
          <w:sz w:val="20"/>
        </w:rPr>
        <w:t xml:space="preserve"> </w:t>
      </w:r>
    </w:p>
    <w:p w:rsidR="0089298E" w:rsidRDefault="0089298E" w:rsidP="00F7324A"/>
    <w:p w:rsidR="00930985" w:rsidRDefault="00930985" w:rsidP="00F7324A"/>
    <w:p w:rsidR="00B8523B" w:rsidRPr="00F7324A" w:rsidRDefault="00B8523B" w:rsidP="00F7324A">
      <w:r>
        <w:rPr>
          <w:noProof/>
          <w:lang w:eastAsia="en-AU"/>
        </w:rPr>
        <w:drawing>
          <wp:inline distT="0" distB="0" distL="0" distR="0">
            <wp:extent cx="5486400" cy="30861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6D04" w:rsidRDefault="00C56D04" w:rsidP="009F6637">
      <w:pPr>
        <w:pStyle w:val="Heading3"/>
        <w:spacing w:before="0"/>
        <w:rPr>
          <w:rFonts w:asciiTheme="minorHAnsi" w:hAnsiTheme="minorHAnsi"/>
          <w:b/>
          <w:color w:val="auto"/>
          <w:sz w:val="22"/>
          <w:szCs w:val="22"/>
          <w:lang w:eastAsia="en-US"/>
        </w:rPr>
      </w:pPr>
    </w:p>
    <w:p w:rsidR="00921C4A" w:rsidRDefault="00921C4A" w:rsidP="009F6637">
      <w:pPr>
        <w:pStyle w:val="Heading3"/>
        <w:spacing w:before="0"/>
        <w:rPr>
          <w:rFonts w:asciiTheme="minorHAnsi" w:hAnsiTheme="minorHAnsi"/>
          <w:b/>
          <w:color w:val="auto"/>
          <w:sz w:val="22"/>
          <w:szCs w:val="22"/>
          <w:lang w:eastAsia="en-US"/>
        </w:rPr>
      </w:pPr>
    </w:p>
    <w:p w:rsidR="00DE0B64" w:rsidRDefault="00DE0B64" w:rsidP="009F6637">
      <w:pPr>
        <w:pStyle w:val="Heading3"/>
        <w:spacing w:before="0"/>
        <w:rPr>
          <w:rFonts w:asciiTheme="minorHAnsi" w:hAnsiTheme="minorHAnsi"/>
          <w:b/>
          <w:color w:val="auto"/>
          <w:sz w:val="22"/>
          <w:szCs w:val="22"/>
          <w:lang w:eastAsia="en-US"/>
        </w:rPr>
      </w:pPr>
      <w:r>
        <w:rPr>
          <w:rFonts w:asciiTheme="minorHAnsi" w:hAnsiTheme="minorHAnsi"/>
          <w:b/>
          <w:color w:val="auto"/>
          <w:sz w:val="22"/>
          <w:szCs w:val="22"/>
          <w:lang w:eastAsia="en-US"/>
        </w:rPr>
        <w:br w:type="page"/>
      </w:r>
    </w:p>
    <w:p w:rsidR="009F6637" w:rsidRPr="009F6637" w:rsidRDefault="009F6637" w:rsidP="009F6637">
      <w:pPr>
        <w:pStyle w:val="Heading3"/>
        <w:spacing w:before="0"/>
        <w:rPr>
          <w:rFonts w:asciiTheme="minorHAnsi" w:hAnsiTheme="minorHAnsi"/>
          <w:b/>
          <w:color w:val="auto"/>
          <w:sz w:val="22"/>
          <w:szCs w:val="22"/>
          <w:lang w:eastAsia="en-US"/>
        </w:rPr>
      </w:pPr>
      <w:bookmarkStart w:id="29" w:name="_Toc468191058"/>
      <w:r>
        <w:rPr>
          <w:rFonts w:asciiTheme="minorHAnsi" w:hAnsiTheme="minorHAnsi"/>
          <w:b/>
          <w:color w:val="auto"/>
          <w:sz w:val="22"/>
          <w:szCs w:val="22"/>
          <w:lang w:eastAsia="en-US"/>
        </w:rPr>
        <w:lastRenderedPageBreak/>
        <w:t xml:space="preserve">Table 5: </w:t>
      </w:r>
      <w:r w:rsidRPr="009F6637">
        <w:rPr>
          <w:rFonts w:asciiTheme="minorHAnsi" w:hAnsiTheme="minorHAnsi"/>
          <w:b/>
          <w:color w:val="auto"/>
          <w:sz w:val="22"/>
          <w:szCs w:val="22"/>
          <w:lang w:eastAsia="en-US"/>
        </w:rPr>
        <w:t xml:space="preserve">Summary of </w:t>
      </w:r>
      <w:r>
        <w:rPr>
          <w:rFonts w:asciiTheme="minorHAnsi" w:hAnsiTheme="minorHAnsi"/>
          <w:b/>
          <w:color w:val="auto"/>
          <w:sz w:val="22"/>
          <w:szCs w:val="22"/>
          <w:lang w:eastAsia="en-US"/>
        </w:rPr>
        <w:t>O</w:t>
      </w:r>
      <w:r w:rsidRPr="009F6637">
        <w:rPr>
          <w:rFonts w:asciiTheme="minorHAnsi" w:hAnsiTheme="minorHAnsi"/>
          <w:b/>
          <w:color w:val="auto"/>
          <w:sz w:val="22"/>
          <w:szCs w:val="22"/>
          <w:lang w:eastAsia="en-US"/>
        </w:rPr>
        <w:t xml:space="preserve">utcomes and </w:t>
      </w:r>
      <w:r>
        <w:rPr>
          <w:rFonts w:asciiTheme="minorHAnsi" w:hAnsiTheme="minorHAnsi"/>
          <w:b/>
          <w:color w:val="auto"/>
          <w:sz w:val="22"/>
          <w:szCs w:val="22"/>
          <w:lang w:eastAsia="en-US"/>
        </w:rPr>
        <w:t>B</w:t>
      </w:r>
      <w:r w:rsidRPr="009F6637">
        <w:rPr>
          <w:rFonts w:asciiTheme="minorHAnsi" w:hAnsiTheme="minorHAnsi"/>
          <w:b/>
          <w:color w:val="auto"/>
          <w:sz w:val="22"/>
          <w:szCs w:val="22"/>
          <w:lang w:eastAsia="en-US"/>
        </w:rPr>
        <w:t>enefits</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5655"/>
        <w:gridCol w:w="1253"/>
      </w:tblGrid>
      <w:tr w:rsidR="009F6637" w:rsidRPr="000C220B" w:rsidTr="00266AC5">
        <w:trPr>
          <w:tblHeader/>
        </w:trPr>
        <w:tc>
          <w:tcPr>
            <w:tcW w:w="2108" w:type="dxa"/>
            <w:shd w:val="clear" w:color="auto" w:fill="B8CCE4"/>
          </w:tcPr>
          <w:p w:rsidR="009F6637" w:rsidRPr="000C220B" w:rsidRDefault="009F6637" w:rsidP="00266AC5">
            <w:pPr>
              <w:overflowPunct w:val="0"/>
              <w:autoSpaceDE w:val="0"/>
              <w:autoSpaceDN w:val="0"/>
              <w:adjustRightInd w:val="0"/>
              <w:jc w:val="center"/>
              <w:textAlignment w:val="baseline"/>
              <w:rPr>
                <w:rFonts w:ascii="Calibri" w:hAnsi="Calibri" w:cs="Calibri"/>
                <w:b/>
                <w:bCs/>
                <w:szCs w:val="22"/>
              </w:rPr>
            </w:pPr>
            <w:r w:rsidRPr="000C220B">
              <w:rPr>
                <w:rFonts w:ascii="Calibri" w:hAnsi="Calibri" w:cs="Calibri"/>
                <w:b/>
                <w:bCs/>
                <w:szCs w:val="22"/>
              </w:rPr>
              <w:t>Expected outcomes &amp; indicators</w:t>
            </w:r>
          </w:p>
        </w:tc>
        <w:tc>
          <w:tcPr>
            <w:tcW w:w="5655" w:type="dxa"/>
            <w:shd w:val="clear" w:color="auto" w:fill="B8CCE4"/>
          </w:tcPr>
          <w:p w:rsidR="009F6637" w:rsidRPr="000C220B" w:rsidRDefault="009F6637" w:rsidP="00266AC5">
            <w:pPr>
              <w:overflowPunct w:val="0"/>
              <w:autoSpaceDE w:val="0"/>
              <w:autoSpaceDN w:val="0"/>
              <w:adjustRightInd w:val="0"/>
              <w:jc w:val="center"/>
              <w:textAlignment w:val="baseline"/>
              <w:rPr>
                <w:rFonts w:ascii="Calibri" w:hAnsi="Calibri" w:cs="Calibri"/>
                <w:b/>
                <w:bCs/>
                <w:szCs w:val="22"/>
              </w:rPr>
            </w:pPr>
            <w:r w:rsidRPr="000C220B">
              <w:rPr>
                <w:rFonts w:ascii="Calibri" w:hAnsi="Calibri" w:cs="Calibri"/>
                <w:b/>
                <w:bCs/>
                <w:szCs w:val="22"/>
              </w:rPr>
              <w:t>Outcome</w:t>
            </w:r>
            <w:r w:rsidR="00D22398">
              <w:rPr>
                <w:rFonts w:ascii="Calibri" w:hAnsi="Calibri" w:cs="Calibri"/>
                <w:b/>
                <w:bCs/>
                <w:szCs w:val="22"/>
              </w:rPr>
              <w:t>s</w:t>
            </w:r>
            <w:r w:rsidRPr="000C220B">
              <w:rPr>
                <w:rFonts w:ascii="Calibri" w:hAnsi="Calibri" w:cs="Calibri"/>
                <w:b/>
                <w:bCs/>
                <w:szCs w:val="22"/>
              </w:rPr>
              <w:t xml:space="preserve"> </w:t>
            </w:r>
            <w:r w:rsidR="00E75C17">
              <w:rPr>
                <w:rFonts w:ascii="Calibri" w:hAnsi="Calibri" w:cs="Calibri"/>
                <w:b/>
                <w:bCs/>
                <w:szCs w:val="22"/>
              </w:rPr>
              <w:t xml:space="preserve">and benefits </w:t>
            </w:r>
            <w:r w:rsidRPr="000C220B">
              <w:rPr>
                <w:rFonts w:ascii="Calibri" w:hAnsi="Calibri" w:cs="Calibri"/>
                <w:b/>
                <w:bCs/>
                <w:szCs w:val="22"/>
              </w:rPr>
              <w:t>achieved</w:t>
            </w:r>
          </w:p>
        </w:tc>
        <w:tc>
          <w:tcPr>
            <w:tcW w:w="1253" w:type="dxa"/>
            <w:shd w:val="clear" w:color="auto" w:fill="B8CCE4"/>
          </w:tcPr>
          <w:p w:rsidR="009F6637" w:rsidRPr="000C220B" w:rsidRDefault="009F6637" w:rsidP="00266AC5">
            <w:pPr>
              <w:overflowPunct w:val="0"/>
              <w:autoSpaceDE w:val="0"/>
              <w:autoSpaceDN w:val="0"/>
              <w:adjustRightInd w:val="0"/>
              <w:jc w:val="center"/>
              <w:textAlignment w:val="baseline"/>
              <w:rPr>
                <w:rFonts w:ascii="Calibri" w:hAnsi="Calibri" w:cs="Calibri"/>
                <w:b/>
                <w:bCs/>
                <w:szCs w:val="22"/>
              </w:rPr>
            </w:pPr>
            <w:r w:rsidRPr="000C220B">
              <w:rPr>
                <w:rFonts w:ascii="Calibri" w:hAnsi="Calibri" w:cs="Calibri"/>
                <w:b/>
                <w:bCs/>
                <w:szCs w:val="22"/>
              </w:rPr>
              <w:t>Evidence</w:t>
            </w:r>
          </w:p>
        </w:tc>
      </w:tr>
      <w:tr w:rsidR="009F6637" w:rsidRPr="000C220B" w:rsidTr="00DE0B64">
        <w:tc>
          <w:tcPr>
            <w:tcW w:w="9016" w:type="dxa"/>
            <w:gridSpan w:val="3"/>
            <w:tcBorders>
              <w:bottom w:val="single" w:sz="4" w:space="0" w:color="auto"/>
            </w:tcBorders>
            <w:shd w:val="clear" w:color="auto" w:fill="CCC0D9"/>
          </w:tcPr>
          <w:p w:rsidR="009F6637" w:rsidRPr="000C220B" w:rsidRDefault="009F6637" w:rsidP="00266AC5">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t xml:space="preserve">Goal: </w:t>
            </w:r>
            <w:r>
              <w:rPr>
                <w:rFonts w:ascii="Calibri" w:hAnsi="Calibri" w:cs="Calibri"/>
                <w:b/>
                <w:bCs/>
                <w:sz w:val="20"/>
              </w:rPr>
              <w:t>E</w:t>
            </w:r>
            <w:r w:rsidRPr="000C220B">
              <w:rPr>
                <w:rFonts w:ascii="Calibri" w:hAnsi="Calibri" w:cs="Calibri"/>
                <w:b/>
                <w:bCs/>
                <w:sz w:val="20"/>
              </w:rPr>
              <w:t>liminat</w:t>
            </w:r>
            <w:r>
              <w:rPr>
                <w:rFonts w:ascii="Calibri" w:hAnsi="Calibri" w:cs="Calibri"/>
                <w:b/>
                <w:bCs/>
                <w:sz w:val="20"/>
              </w:rPr>
              <w:t>ion of</w:t>
            </w:r>
            <w:r w:rsidRPr="000C220B">
              <w:rPr>
                <w:rFonts w:ascii="Calibri" w:hAnsi="Calibri" w:cs="Calibri"/>
                <w:b/>
                <w:bCs/>
                <w:sz w:val="20"/>
              </w:rPr>
              <w:t xml:space="preserve"> violence against women </w:t>
            </w:r>
            <w:r>
              <w:rPr>
                <w:rFonts w:ascii="Calibri" w:hAnsi="Calibri" w:cs="Calibri"/>
                <w:b/>
                <w:bCs/>
                <w:sz w:val="20"/>
              </w:rPr>
              <w:t>and children throughout Vanuatu</w:t>
            </w:r>
          </w:p>
        </w:tc>
      </w:tr>
      <w:tr w:rsidR="003B614F" w:rsidRPr="000C220B" w:rsidTr="00DE0B64">
        <w:trPr>
          <w:trHeight w:val="5657"/>
        </w:trPr>
        <w:tc>
          <w:tcPr>
            <w:tcW w:w="2108" w:type="dxa"/>
            <w:tcBorders>
              <w:bottom w:val="nil"/>
            </w:tcBorders>
          </w:tcPr>
          <w:p w:rsidR="003B614F" w:rsidRPr="00ED5FCF" w:rsidRDefault="003B614F" w:rsidP="00266AC5">
            <w:pPr>
              <w:overflowPunct w:val="0"/>
              <w:autoSpaceDE w:val="0"/>
              <w:autoSpaceDN w:val="0"/>
              <w:adjustRightInd w:val="0"/>
              <w:textAlignment w:val="baseline"/>
              <w:rPr>
                <w:rFonts w:ascii="Calibri" w:hAnsi="Calibri" w:cs="Calibri"/>
                <w:b/>
                <w:bCs/>
                <w:sz w:val="20"/>
              </w:rPr>
            </w:pPr>
            <w:r w:rsidRPr="00ED5FCF">
              <w:rPr>
                <w:rFonts w:ascii="Calibri" w:hAnsi="Calibri" w:cs="Calibri"/>
                <w:b/>
                <w:bCs/>
                <w:sz w:val="20"/>
              </w:rPr>
              <w:t>Indicator (i): Women empowered to assert their rights</w:t>
            </w:r>
          </w:p>
          <w:p w:rsidR="003B614F" w:rsidRPr="00ED5FCF" w:rsidRDefault="003B614F" w:rsidP="00135988">
            <w:pPr>
              <w:pStyle w:val="ListParagraph"/>
              <w:numPr>
                <w:ilvl w:val="0"/>
                <w:numId w:val="12"/>
              </w:numPr>
              <w:rPr>
                <w:rFonts w:ascii="Calibri" w:hAnsi="Calibri" w:cs="Calibri"/>
                <w:b/>
                <w:bCs/>
                <w:sz w:val="20"/>
              </w:rPr>
            </w:pPr>
            <w:r w:rsidRPr="00ED5FCF">
              <w:rPr>
                <w:rFonts w:ascii="Calibri" w:hAnsi="Calibri" w:cs="Calibri"/>
                <w:b/>
                <w:bCs/>
                <w:sz w:val="20"/>
              </w:rPr>
              <w:t>Number of new clients reporting violence to VWC, Branches &amp; CAVAWs (women, girls &amp; boys);</w:t>
            </w:r>
          </w:p>
          <w:p w:rsidR="003B614F" w:rsidRPr="001E3D80" w:rsidRDefault="003B614F" w:rsidP="001E3D80">
            <w:pPr>
              <w:pStyle w:val="ListParagraph"/>
              <w:shd w:val="clear" w:color="auto" w:fill="FBE4D5" w:themeFill="accent2" w:themeFillTint="33"/>
              <w:ind w:left="0"/>
              <w:rPr>
                <w:rFonts w:ascii="Calibri" w:hAnsi="Calibri" w:cs="Calibri"/>
                <w:b/>
                <w:bCs/>
                <w:i/>
                <w:sz w:val="20"/>
              </w:rPr>
            </w:pPr>
            <w:r w:rsidRPr="00ED5FCF">
              <w:rPr>
                <w:rFonts w:ascii="Calibri" w:hAnsi="Calibri" w:cs="Calibri"/>
                <w:b/>
                <w:bCs/>
                <w:i/>
                <w:sz w:val="20"/>
              </w:rPr>
              <w:t>Target: 1500 new VWC &amp; 2180 new Branch &amp; CAVAW clients</w:t>
            </w:r>
          </w:p>
          <w:p w:rsidR="006F6008" w:rsidRDefault="006F6008" w:rsidP="006F6008">
            <w:pPr>
              <w:rPr>
                <w:rFonts w:ascii="Calibri" w:hAnsi="Calibri" w:cs="Calibri"/>
                <w:b/>
                <w:bCs/>
                <w:i/>
                <w:sz w:val="20"/>
              </w:rPr>
            </w:pPr>
          </w:p>
          <w:p w:rsidR="006F6008" w:rsidRPr="006F6008" w:rsidRDefault="006F6008" w:rsidP="006F6008">
            <w:pPr>
              <w:rPr>
                <w:rFonts w:ascii="Calibri" w:hAnsi="Calibri" w:cs="Calibri"/>
                <w:b/>
                <w:bCs/>
                <w:i/>
                <w:sz w:val="20"/>
              </w:rPr>
            </w:pPr>
            <w:r>
              <w:rPr>
                <w:rFonts w:ascii="Calibri" w:hAnsi="Calibri" w:cs="Calibri"/>
                <w:b/>
                <w:bCs/>
                <w:i/>
                <w:sz w:val="20"/>
              </w:rPr>
              <w:t>------------------------------</w:t>
            </w:r>
          </w:p>
          <w:p w:rsidR="003B614F" w:rsidRPr="001E3D80" w:rsidRDefault="003B614F" w:rsidP="00135988">
            <w:pPr>
              <w:pStyle w:val="ListParagraph"/>
              <w:numPr>
                <w:ilvl w:val="0"/>
                <w:numId w:val="12"/>
              </w:numPr>
              <w:rPr>
                <w:rFonts w:ascii="Calibri" w:hAnsi="Calibri" w:cs="Calibri"/>
                <w:b/>
                <w:bCs/>
                <w:i/>
                <w:sz w:val="20"/>
              </w:rPr>
            </w:pPr>
            <w:r w:rsidRPr="00ED5FCF">
              <w:rPr>
                <w:rFonts w:ascii="Calibri" w:hAnsi="Calibri" w:cs="Calibri"/>
                <w:b/>
                <w:bCs/>
                <w:sz w:val="20"/>
              </w:rPr>
              <w:t>Number of cases of VAWC reported to the Police &amp; health facilities (note this indicator refers to national data, not VWC Network clients)</w:t>
            </w:r>
          </w:p>
        </w:tc>
        <w:tc>
          <w:tcPr>
            <w:tcW w:w="5655" w:type="dxa"/>
            <w:tcBorders>
              <w:bottom w:val="nil"/>
            </w:tcBorders>
          </w:tcPr>
          <w:p w:rsidR="003B614F" w:rsidRPr="00E4312B" w:rsidRDefault="003B614F" w:rsidP="00266AC5">
            <w:pPr>
              <w:overflowPunct w:val="0"/>
              <w:autoSpaceDE w:val="0"/>
              <w:autoSpaceDN w:val="0"/>
              <w:adjustRightInd w:val="0"/>
              <w:textAlignment w:val="baseline"/>
              <w:rPr>
                <w:rFonts w:ascii="Calibri" w:hAnsi="Calibri" w:cs="Calibri"/>
                <w:b/>
                <w:bCs/>
                <w:sz w:val="20"/>
              </w:rPr>
            </w:pPr>
            <w:r>
              <w:rPr>
                <w:rFonts w:ascii="Calibri" w:hAnsi="Calibri" w:cs="Calibri"/>
                <w:b/>
                <w:bCs/>
                <w:sz w:val="20"/>
              </w:rPr>
              <w:t>Many t</w:t>
            </w:r>
            <w:r w:rsidRPr="00E4312B">
              <w:rPr>
                <w:rFonts w:ascii="Calibri" w:hAnsi="Calibri" w:cs="Calibri"/>
                <w:b/>
                <w:bCs/>
                <w:sz w:val="20"/>
              </w:rPr>
              <w:t xml:space="preserve">housands of women have been empowered to assert their right by reporting violence to the VWC Network </w:t>
            </w:r>
            <w:r>
              <w:rPr>
                <w:rFonts w:ascii="Calibri" w:hAnsi="Calibri" w:cs="Calibri"/>
                <w:b/>
                <w:bCs/>
                <w:sz w:val="20"/>
              </w:rPr>
              <w:t>&amp;</w:t>
            </w:r>
            <w:r w:rsidRPr="00E4312B">
              <w:rPr>
                <w:rFonts w:ascii="Calibri" w:hAnsi="Calibri" w:cs="Calibri"/>
                <w:b/>
                <w:bCs/>
                <w:sz w:val="20"/>
              </w:rPr>
              <w:t>/or to the police.</w:t>
            </w:r>
            <w:r>
              <w:rPr>
                <w:rFonts w:ascii="Calibri" w:hAnsi="Calibri" w:cs="Calibri"/>
                <w:b/>
                <w:bCs/>
                <w:sz w:val="20"/>
              </w:rPr>
              <w:t xml:space="preserve"> VWC has exceeded its PDD target for this outcome:</w:t>
            </w:r>
          </w:p>
          <w:p w:rsidR="003B614F" w:rsidRPr="00E4312B" w:rsidRDefault="003B614F" w:rsidP="00E4312B">
            <w:pPr>
              <w:overflowPunct w:val="0"/>
              <w:autoSpaceDE w:val="0"/>
              <w:autoSpaceDN w:val="0"/>
              <w:adjustRightInd w:val="0"/>
              <w:textAlignment w:val="baseline"/>
              <w:rPr>
                <w:rFonts w:ascii="Calibri" w:hAnsi="Calibri" w:cs="Calibri"/>
                <w:bCs/>
                <w:sz w:val="20"/>
              </w:rPr>
            </w:pPr>
            <w:r w:rsidRPr="00E4312B">
              <w:rPr>
                <w:rFonts w:ascii="Calibri" w:hAnsi="Calibri" w:cs="Calibri"/>
                <w:b/>
                <w:bCs/>
                <w:sz w:val="20"/>
              </w:rPr>
              <w:t>(a):</w:t>
            </w:r>
            <w:r>
              <w:rPr>
                <w:rFonts w:ascii="Calibri" w:hAnsi="Calibri" w:cs="Calibri"/>
                <w:b/>
                <w:bCs/>
                <w:sz w:val="20"/>
              </w:rPr>
              <w:t xml:space="preserve"> There were</w:t>
            </w:r>
            <w:r w:rsidRPr="00E4312B">
              <w:rPr>
                <w:rFonts w:ascii="Calibri" w:hAnsi="Calibri" w:cs="Calibri"/>
                <w:b/>
                <w:bCs/>
                <w:sz w:val="20"/>
              </w:rPr>
              <w:t xml:space="preserve"> </w:t>
            </w:r>
            <w:r w:rsidRPr="008F43BE">
              <w:rPr>
                <w:rFonts w:ascii="Calibri" w:hAnsi="Calibri" w:cs="Calibri"/>
                <w:b/>
                <w:bCs/>
                <w:sz w:val="20"/>
              </w:rPr>
              <w:t>5,395</w:t>
            </w:r>
            <w:r w:rsidRPr="00A673D5">
              <w:rPr>
                <w:rFonts w:ascii="Calibri" w:hAnsi="Calibri" w:cs="Calibri"/>
                <w:b/>
                <w:bCs/>
                <w:sz w:val="20"/>
              </w:rPr>
              <w:t xml:space="preserve"> new clients</w:t>
            </w:r>
            <w:r w:rsidRPr="00E4312B">
              <w:rPr>
                <w:rFonts w:ascii="Calibri" w:hAnsi="Calibri" w:cs="Calibri"/>
                <w:bCs/>
                <w:sz w:val="20"/>
              </w:rPr>
              <w:t xml:space="preserve"> </w:t>
            </w:r>
            <w:r>
              <w:rPr>
                <w:rFonts w:ascii="Calibri" w:hAnsi="Calibri" w:cs="Calibri"/>
                <w:bCs/>
                <w:sz w:val="20"/>
              </w:rPr>
              <w:t xml:space="preserve">including 5079 </w:t>
            </w:r>
            <w:r w:rsidRPr="00E4312B">
              <w:rPr>
                <w:rFonts w:ascii="Calibri" w:hAnsi="Calibri" w:cs="Calibri"/>
                <w:bCs/>
                <w:sz w:val="20"/>
              </w:rPr>
              <w:t>women</w:t>
            </w:r>
            <w:r>
              <w:rPr>
                <w:rFonts w:ascii="Calibri" w:hAnsi="Calibri" w:cs="Calibri"/>
                <w:bCs/>
                <w:sz w:val="20"/>
              </w:rPr>
              <w:t xml:space="preserve"> (94%)</w:t>
            </w:r>
            <w:r w:rsidRPr="00E4312B">
              <w:rPr>
                <w:rFonts w:ascii="Calibri" w:hAnsi="Calibri" w:cs="Calibri"/>
                <w:bCs/>
                <w:sz w:val="20"/>
              </w:rPr>
              <w:t xml:space="preserve">, </w:t>
            </w:r>
            <w:r>
              <w:rPr>
                <w:rFonts w:ascii="Calibri" w:hAnsi="Calibri" w:cs="Calibri"/>
                <w:bCs/>
                <w:sz w:val="20"/>
              </w:rPr>
              <w:t xml:space="preserve">273 </w:t>
            </w:r>
            <w:r w:rsidRPr="00E4312B">
              <w:rPr>
                <w:rFonts w:ascii="Calibri" w:hAnsi="Calibri" w:cs="Calibri"/>
                <w:bCs/>
                <w:sz w:val="20"/>
              </w:rPr>
              <w:t>girls</w:t>
            </w:r>
            <w:r>
              <w:rPr>
                <w:rFonts w:ascii="Calibri" w:hAnsi="Calibri" w:cs="Calibri"/>
                <w:bCs/>
                <w:sz w:val="20"/>
              </w:rPr>
              <w:t xml:space="preserve"> (5%)</w:t>
            </w:r>
            <w:r w:rsidRPr="00E4312B">
              <w:rPr>
                <w:rFonts w:ascii="Calibri" w:hAnsi="Calibri" w:cs="Calibri"/>
                <w:bCs/>
                <w:sz w:val="20"/>
              </w:rPr>
              <w:t xml:space="preserve">, </w:t>
            </w:r>
            <w:r>
              <w:rPr>
                <w:rFonts w:ascii="Calibri" w:hAnsi="Calibri" w:cs="Calibri"/>
                <w:bCs/>
                <w:sz w:val="20"/>
              </w:rPr>
              <w:t xml:space="preserve">&amp; 44 </w:t>
            </w:r>
            <w:r w:rsidRPr="00E4312B">
              <w:rPr>
                <w:rFonts w:ascii="Calibri" w:hAnsi="Calibri" w:cs="Calibri"/>
                <w:bCs/>
                <w:sz w:val="20"/>
              </w:rPr>
              <w:t>boys</w:t>
            </w:r>
            <w:r>
              <w:rPr>
                <w:rFonts w:ascii="Calibri" w:hAnsi="Calibri" w:cs="Calibri"/>
                <w:bCs/>
                <w:sz w:val="20"/>
              </w:rPr>
              <w:t xml:space="preserve"> (1%). This under-estimates the total number of women &amp; girls because most CAVAWs have not been disaggregating data by age, &amp; because year 4 data for CAVAWs is not included (see above for explanation).</w:t>
            </w:r>
          </w:p>
          <w:p w:rsidR="003B614F" w:rsidRPr="00E4312B" w:rsidRDefault="003B614F" w:rsidP="00135988">
            <w:pPr>
              <w:pStyle w:val="ListParagraph"/>
              <w:numPr>
                <w:ilvl w:val="0"/>
                <w:numId w:val="15"/>
              </w:numPr>
              <w:overflowPunct w:val="0"/>
              <w:autoSpaceDE w:val="0"/>
              <w:autoSpaceDN w:val="0"/>
              <w:adjustRightInd w:val="0"/>
              <w:ind w:left="113" w:hanging="113"/>
              <w:contextualSpacing w:val="0"/>
              <w:textAlignment w:val="baseline"/>
              <w:rPr>
                <w:rFonts w:ascii="Calibri" w:hAnsi="Calibri" w:cs="Calibri"/>
                <w:bCs/>
                <w:sz w:val="20"/>
              </w:rPr>
            </w:pPr>
            <w:r w:rsidRPr="004068D1">
              <w:rPr>
                <w:rFonts w:ascii="Calibri" w:hAnsi="Calibri" w:cs="Calibri"/>
                <w:bCs/>
                <w:sz w:val="20"/>
                <w:shd w:val="clear" w:color="auto" w:fill="FBE4D5" w:themeFill="accent2" w:themeFillTint="33"/>
              </w:rPr>
              <w:t>This includes 2417 new clients to VWC compared with a target of 1500 (61% above the target); and 2979 to Branches &amp; CAVAWs compared with a target of 2180 (37% above the target).</w:t>
            </w:r>
          </w:p>
          <w:p w:rsidR="003B614F" w:rsidRDefault="003B614F" w:rsidP="00135988">
            <w:pPr>
              <w:pStyle w:val="ListParagraph"/>
              <w:numPr>
                <w:ilvl w:val="0"/>
                <w:numId w:val="15"/>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The majority of new clients seek assistance with domestic violence, followed by child maintenance issues associated with domestic violence (see Chart 3 above).</w:t>
            </w:r>
          </w:p>
          <w:p w:rsidR="006F6008" w:rsidRPr="006F6008" w:rsidRDefault="006F6008" w:rsidP="006F6008">
            <w:pPr>
              <w:overflowPunct w:val="0"/>
              <w:autoSpaceDE w:val="0"/>
              <w:autoSpaceDN w:val="0"/>
              <w:adjustRightInd w:val="0"/>
              <w:textAlignment w:val="baseline"/>
              <w:rPr>
                <w:rFonts w:ascii="Calibri" w:hAnsi="Calibri" w:cs="Calibri"/>
                <w:bCs/>
                <w:sz w:val="20"/>
              </w:rPr>
            </w:pPr>
            <w:r>
              <w:rPr>
                <w:rFonts w:ascii="Calibri" w:hAnsi="Calibri" w:cs="Calibri"/>
                <w:bCs/>
                <w:sz w:val="20"/>
              </w:rPr>
              <w:t>----------------------------------------------------------------------------------------</w:t>
            </w:r>
          </w:p>
          <w:p w:rsidR="003B614F" w:rsidRDefault="003B614F" w:rsidP="00A76BF5">
            <w:pPr>
              <w:overflowPunct w:val="0"/>
              <w:autoSpaceDE w:val="0"/>
              <w:autoSpaceDN w:val="0"/>
              <w:adjustRightInd w:val="0"/>
              <w:textAlignment w:val="baseline"/>
              <w:rPr>
                <w:rFonts w:ascii="Calibri" w:hAnsi="Calibri" w:cs="Calibri"/>
                <w:bCs/>
                <w:sz w:val="20"/>
              </w:rPr>
            </w:pPr>
            <w:r w:rsidRPr="00E4312B">
              <w:rPr>
                <w:rFonts w:ascii="Calibri" w:hAnsi="Calibri" w:cs="Calibri"/>
                <w:bCs/>
                <w:sz w:val="20"/>
              </w:rPr>
              <w:t xml:space="preserve">(b) </w:t>
            </w:r>
            <w:r>
              <w:rPr>
                <w:rFonts w:ascii="Calibri" w:hAnsi="Calibri" w:cs="Calibri"/>
                <w:bCs/>
                <w:sz w:val="20"/>
              </w:rPr>
              <w:t>VWC has been unable to get reliable or regular data from either police or health facilities. Data provided by the Police in previous years has been revised several times, including the most recent data provided by the FPU in 2016; moreover, data cited in UN Women 2016 from Police records is significantly different from that provided to VWC in writing over the last 4 years.</w:t>
            </w:r>
          </w:p>
          <w:p w:rsidR="003B614F" w:rsidRPr="008E07C5" w:rsidRDefault="003B614F" w:rsidP="00135988">
            <w:pPr>
              <w:pStyle w:val="ListParagraph"/>
              <w:numPr>
                <w:ilvl w:val="0"/>
                <w:numId w:val="29"/>
              </w:numPr>
              <w:overflowPunct w:val="0"/>
              <w:autoSpaceDE w:val="0"/>
              <w:autoSpaceDN w:val="0"/>
              <w:adjustRightInd w:val="0"/>
              <w:ind w:left="170" w:hanging="170"/>
              <w:textAlignment w:val="baseline"/>
              <w:rPr>
                <w:rFonts w:ascii="Calibri" w:hAnsi="Calibri" w:cs="Calibri"/>
                <w:bCs/>
                <w:sz w:val="20"/>
              </w:rPr>
            </w:pPr>
            <w:r w:rsidRPr="00E27109">
              <w:rPr>
                <w:rFonts w:ascii="Calibri" w:hAnsi="Calibri" w:cs="Calibri"/>
                <w:bCs/>
                <w:sz w:val="20"/>
              </w:rPr>
              <w:t xml:space="preserve">Nevertheless, </w:t>
            </w:r>
            <w:r w:rsidRPr="00E27109">
              <w:rPr>
                <w:rFonts w:ascii="Calibri" w:hAnsi="Calibri" w:cs="Calibri"/>
                <w:b/>
                <w:bCs/>
                <w:sz w:val="20"/>
              </w:rPr>
              <w:t>all sources show a steady increase in women reporting domestic violence &amp; sexual assault to police &amp; health authorities.</w:t>
            </w:r>
          </w:p>
        </w:tc>
        <w:tc>
          <w:tcPr>
            <w:tcW w:w="1253" w:type="dxa"/>
            <w:tcBorders>
              <w:bottom w:val="nil"/>
            </w:tcBorders>
          </w:tcPr>
          <w:p w:rsidR="003B614F" w:rsidRPr="000A5BF5" w:rsidRDefault="003B614F" w:rsidP="00266AC5">
            <w:pPr>
              <w:overflowPunct w:val="0"/>
              <w:autoSpaceDE w:val="0"/>
              <w:autoSpaceDN w:val="0"/>
              <w:adjustRightInd w:val="0"/>
              <w:textAlignment w:val="baseline"/>
              <w:rPr>
                <w:rFonts w:ascii="Calibri" w:hAnsi="Calibri" w:cs="Calibri"/>
                <w:bCs/>
                <w:sz w:val="20"/>
              </w:rPr>
            </w:pPr>
            <w:r w:rsidRPr="000A5BF5">
              <w:rPr>
                <w:rFonts w:ascii="Calibri" w:hAnsi="Calibri" w:cs="Calibri"/>
                <w:bCs/>
                <w:sz w:val="20"/>
              </w:rPr>
              <w:t>(a)</w:t>
            </w:r>
            <w:r>
              <w:rPr>
                <w:rFonts w:ascii="Calibri" w:hAnsi="Calibri" w:cs="Calibri"/>
                <w:bCs/>
                <w:sz w:val="20"/>
              </w:rPr>
              <w:t xml:space="preserve"> Robust evidence is available from VWC, Branch &amp; CAVAW data in APs &amp; PRs; see Annex 9A, sections 1 to 4 for details &amp; Charts 1 to 3 above</w:t>
            </w:r>
          </w:p>
          <w:p w:rsidR="006F6008" w:rsidRDefault="006F6008" w:rsidP="00C47896">
            <w:pPr>
              <w:overflowPunct w:val="0"/>
              <w:autoSpaceDE w:val="0"/>
              <w:autoSpaceDN w:val="0"/>
              <w:adjustRightInd w:val="0"/>
              <w:textAlignment w:val="baseline"/>
              <w:rPr>
                <w:rFonts w:ascii="Calibri" w:hAnsi="Calibri" w:cs="Calibri"/>
                <w:bCs/>
                <w:sz w:val="20"/>
              </w:rPr>
            </w:pPr>
          </w:p>
          <w:p w:rsidR="006F6008" w:rsidRDefault="006F6008" w:rsidP="00C47896">
            <w:pPr>
              <w:overflowPunct w:val="0"/>
              <w:autoSpaceDE w:val="0"/>
              <w:autoSpaceDN w:val="0"/>
              <w:adjustRightInd w:val="0"/>
              <w:textAlignment w:val="baseline"/>
              <w:rPr>
                <w:rFonts w:ascii="Calibri" w:hAnsi="Calibri" w:cs="Calibri"/>
                <w:bCs/>
                <w:sz w:val="20"/>
              </w:rPr>
            </w:pPr>
            <w:r>
              <w:rPr>
                <w:rFonts w:ascii="Calibri" w:hAnsi="Calibri" w:cs="Calibri"/>
                <w:bCs/>
                <w:sz w:val="20"/>
              </w:rPr>
              <w:t>----------------</w:t>
            </w:r>
          </w:p>
          <w:p w:rsidR="003B614F" w:rsidRPr="000A5BF5" w:rsidRDefault="003B614F" w:rsidP="00C47896">
            <w:pPr>
              <w:overflowPunct w:val="0"/>
              <w:autoSpaceDE w:val="0"/>
              <w:autoSpaceDN w:val="0"/>
              <w:adjustRightInd w:val="0"/>
              <w:textAlignment w:val="baseline"/>
              <w:rPr>
                <w:rFonts w:ascii="Calibri" w:hAnsi="Calibri" w:cs="Calibri"/>
                <w:bCs/>
                <w:sz w:val="20"/>
              </w:rPr>
            </w:pPr>
            <w:r>
              <w:rPr>
                <w:rFonts w:ascii="Calibri" w:hAnsi="Calibri" w:cs="Calibri"/>
                <w:bCs/>
                <w:sz w:val="20"/>
              </w:rPr>
              <w:t>(b) Annex 9A, section 6; UN Women 2016: 90-98.</w:t>
            </w:r>
            <w:r>
              <w:rPr>
                <w:rStyle w:val="FootnoteReference"/>
                <w:rFonts w:ascii="Calibri" w:hAnsi="Calibri" w:cs="Calibri"/>
                <w:bCs/>
                <w:sz w:val="20"/>
              </w:rPr>
              <w:footnoteReference w:id="21"/>
            </w:r>
            <w:r>
              <w:rPr>
                <w:rFonts w:ascii="Calibri" w:hAnsi="Calibri" w:cs="Calibri"/>
                <w:bCs/>
                <w:sz w:val="20"/>
              </w:rPr>
              <w:t xml:space="preserve"> Evidence base is inadequate.</w:t>
            </w:r>
          </w:p>
        </w:tc>
      </w:tr>
      <w:tr w:rsidR="008E07C5" w:rsidRPr="000C220B" w:rsidTr="00DE0B64">
        <w:trPr>
          <w:trHeight w:val="2062"/>
        </w:trPr>
        <w:tc>
          <w:tcPr>
            <w:tcW w:w="2108" w:type="dxa"/>
            <w:tcBorders>
              <w:top w:val="nil"/>
              <w:bottom w:val="dashed" w:sz="4" w:space="0" w:color="auto"/>
            </w:tcBorders>
          </w:tcPr>
          <w:p w:rsidR="008E07C5" w:rsidRPr="006419F8" w:rsidRDefault="008E07C5" w:rsidP="00135988">
            <w:pPr>
              <w:pStyle w:val="ListParagraph"/>
              <w:numPr>
                <w:ilvl w:val="0"/>
                <w:numId w:val="12"/>
              </w:numPr>
              <w:rPr>
                <w:rFonts w:ascii="Calibri" w:hAnsi="Calibri" w:cs="Calibri"/>
                <w:b/>
                <w:bCs/>
                <w:sz w:val="20"/>
              </w:rPr>
            </w:pPr>
            <w:r w:rsidRPr="00ED5FCF">
              <w:rPr>
                <w:rFonts w:ascii="Calibri" w:hAnsi="Calibri" w:cs="Calibri"/>
                <w:b/>
                <w:bCs/>
                <w:sz w:val="20"/>
              </w:rPr>
              <w:t xml:space="preserve">Number </w:t>
            </w:r>
            <w:r w:rsidR="00EB55B0" w:rsidRPr="00ED5FCF">
              <w:rPr>
                <w:rFonts w:ascii="Calibri" w:hAnsi="Calibri" w:cs="Calibri"/>
                <w:b/>
                <w:bCs/>
                <w:sz w:val="20"/>
              </w:rPr>
              <w:t>&amp;</w:t>
            </w:r>
            <w:r w:rsidRPr="00ED5FCF">
              <w:rPr>
                <w:rFonts w:ascii="Calibri" w:hAnsi="Calibri" w:cs="Calibri"/>
                <w:b/>
                <w:bCs/>
                <w:sz w:val="20"/>
              </w:rPr>
              <w:t xml:space="preserve"> percent of new </w:t>
            </w:r>
            <w:r w:rsidR="00EB55B0" w:rsidRPr="00ED5FCF">
              <w:rPr>
                <w:rFonts w:ascii="Calibri" w:hAnsi="Calibri" w:cs="Calibri"/>
                <w:b/>
                <w:bCs/>
                <w:sz w:val="20"/>
              </w:rPr>
              <w:t>&amp;</w:t>
            </w:r>
            <w:r w:rsidRPr="00ED5FCF">
              <w:rPr>
                <w:rFonts w:ascii="Calibri" w:hAnsi="Calibri" w:cs="Calibri"/>
                <w:b/>
                <w:bCs/>
                <w:sz w:val="20"/>
              </w:rPr>
              <w:t xml:space="preserve"> repeat VWC </w:t>
            </w:r>
            <w:r w:rsidR="008E33A7" w:rsidRPr="00ED5FCF">
              <w:rPr>
                <w:rFonts w:ascii="Calibri" w:hAnsi="Calibri" w:cs="Calibri"/>
                <w:b/>
                <w:bCs/>
                <w:sz w:val="20"/>
              </w:rPr>
              <w:t>&amp;</w:t>
            </w:r>
            <w:r w:rsidRPr="00ED5FCF">
              <w:rPr>
                <w:rFonts w:ascii="Calibri" w:hAnsi="Calibri" w:cs="Calibri"/>
                <w:b/>
                <w:bCs/>
                <w:sz w:val="20"/>
              </w:rPr>
              <w:t xml:space="preserve"> Branch domestic violence </w:t>
            </w:r>
            <w:r w:rsidR="008E33A7" w:rsidRPr="00ED5FCF">
              <w:rPr>
                <w:rFonts w:ascii="Calibri" w:hAnsi="Calibri" w:cs="Calibri"/>
                <w:b/>
                <w:bCs/>
                <w:sz w:val="20"/>
              </w:rPr>
              <w:t>&amp;</w:t>
            </w:r>
            <w:r w:rsidRPr="00ED5FCF">
              <w:rPr>
                <w:rFonts w:ascii="Calibri" w:hAnsi="Calibri" w:cs="Calibri"/>
                <w:b/>
                <w:bCs/>
                <w:sz w:val="20"/>
              </w:rPr>
              <w:t xml:space="preserve"> sexual assault clients who report to the police</w:t>
            </w:r>
          </w:p>
        </w:tc>
        <w:tc>
          <w:tcPr>
            <w:tcW w:w="5655" w:type="dxa"/>
            <w:tcBorders>
              <w:top w:val="nil"/>
              <w:bottom w:val="dashed" w:sz="4" w:space="0" w:color="auto"/>
            </w:tcBorders>
          </w:tcPr>
          <w:p w:rsidR="00046B11" w:rsidRPr="00DE1579" w:rsidRDefault="00046B11" w:rsidP="00046B11">
            <w:pPr>
              <w:overflowPunct w:val="0"/>
              <w:autoSpaceDE w:val="0"/>
              <w:autoSpaceDN w:val="0"/>
              <w:adjustRightInd w:val="0"/>
              <w:textAlignment w:val="baseline"/>
              <w:rPr>
                <w:rFonts w:ascii="Calibri" w:hAnsi="Calibri" w:cs="Calibri"/>
                <w:bCs/>
                <w:sz w:val="20"/>
              </w:rPr>
            </w:pPr>
            <w:r w:rsidRPr="00E4312B">
              <w:rPr>
                <w:rFonts w:ascii="Calibri" w:hAnsi="Calibri" w:cs="Calibri"/>
                <w:bCs/>
                <w:sz w:val="20"/>
              </w:rPr>
              <w:t xml:space="preserve">(c) </w:t>
            </w:r>
            <w:r w:rsidRPr="00DE1579">
              <w:rPr>
                <w:rFonts w:ascii="Calibri" w:hAnsi="Calibri" w:cs="Calibri"/>
                <w:bCs/>
                <w:sz w:val="20"/>
              </w:rPr>
              <w:t xml:space="preserve">1798 women and children </w:t>
            </w:r>
            <w:r w:rsidR="00DB7C5F" w:rsidRPr="00DE1579">
              <w:rPr>
                <w:rFonts w:ascii="Calibri" w:hAnsi="Calibri" w:cs="Calibri"/>
                <w:bCs/>
                <w:sz w:val="20"/>
              </w:rPr>
              <w:t>were</w:t>
            </w:r>
            <w:r w:rsidRPr="00DE1579">
              <w:rPr>
                <w:rFonts w:ascii="Calibri" w:hAnsi="Calibri" w:cs="Calibri"/>
                <w:bCs/>
                <w:sz w:val="20"/>
              </w:rPr>
              <w:t xml:space="preserve"> </w:t>
            </w:r>
            <w:r w:rsidR="0060525C" w:rsidRPr="00DE1579">
              <w:rPr>
                <w:rFonts w:ascii="Calibri" w:hAnsi="Calibri" w:cs="Calibri"/>
                <w:bCs/>
                <w:sz w:val="20"/>
              </w:rPr>
              <w:t>assisted</w:t>
            </w:r>
            <w:r w:rsidRPr="00DE1579">
              <w:rPr>
                <w:rFonts w:ascii="Calibri" w:hAnsi="Calibri" w:cs="Calibri"/>
                <w:bCs/>
                <w:sz w:val="20"/>
              </w:rPr>
              <w:t xml:space="preserve"> by VWC &amp; the Branches to report crimes of domestic violence </w:t>
            </w:r>
            <w:r w:rsidR="001E3D80">
              <w:rPr>
                <w:rFonts w:ascii="Calibri" w:hAnsi="Calibri" w:cs="Calibri"/>
                <w:bCs/>
                <w:sz w:val="20"/>
              </w:rPr>
              <w:t>&amp;</w:t>
            </w:r>
            <w:r w:rsidRPr="00DE1579">
              <w:rPr>
                <w:rFonts w:ascii="Calibri" w:hAnsi="Calibri" w:cs="Calibri"/>
                <w:bCs/>
                <w:sz w:val="20"/>
              </w:rPr>
              <w:t xml:space="preserve"> sexual assault to the police</w:t>
            </w:r>
            <w:r w:rsidR="00DB7C5F" w:rsidRPr="00DE1579">
              <w:rPr>
                <w:rFonts w:ascii="Calibri" w:hAnsi="Calibri" w:cs="Calibri"/>
                <w:bCs/>
                <w:sz w:val="20"/>
              </w:rPr>
              <w:t xml:space="preserve">, including 1647 women, 138 girls </w:t>
            </w:r>
            <w:r w:rsidR="001E3D80">
              <w:rPr>
                <w:rFonts w:ascii="Calibri" w:hAnsi="Calibri" w:cs="Calibri"/>
                <w:bCs/>
                <w:sz w:val="20"/>
              </w:rPr>
              <w:t>&amp;</w:t>
            </w:r>
            <w:r w:rsidR="00DB7C5F" w:rsidRPr="00DE1579">
              <w:rPr>
                <w:rFonts w:ascii="Calibri" w:hAnsi="Calibri" w:cs="Calibri"/>
                <w:bCs/>
                <w:sz w:val="20"/>
              </w:rPr>
              <w:t xml:space="preserve"> 13 boys.</w:t>
            </w:r>
          </w:p>
          <w:p w:rsidR="001B69CC" w:rsidRPr="00DE1579" w:rsidRDefault="004D2A6D" w:rsidP="001B69CC">
            <w:pPr>
              <w:pStyle w:val="ListParagraph"/>
              <w:numPr>
                <w:ilvl w:val="0"/>
                <w:numId w:val="2"/>
              </w:numPr>
              <w:overflowPunct w:val="0"/>
              <w:autoSpaceDE w:val="0"/>
              <w:autoSpaceDN w:val="0"/>
              <w:adjustRightInd w:val="0"/>
              <w:textAlignment w:val="baseline"/>
              <w:rPr>
                <w:rFonts w:ascii="Calibri" w:hAnsi="Calibri" w:cs="Calibri"/>
                <w:bCs/>
                <w:sz w:val="20"/>
              </w:rPr>
            </w:pPr>
            <w:r w:rsidRPr="00DE1579">
              <w:rPr>
                <w:rFonts w:ascii="Calibri" w:hAnsi="Calibri" w:cs="Calibri"/>
                <w:bCs/>
                <w:sz w:val="20"/>
              </w:rPr>
              <w:t>This includes 986 clients assisted by VWC, 245 by SCC, 251 by TCC, 69 by TOCC, &amp; 247 by MCC from its establishment in March 2015 through to June 2016.</w:t>
            </w:r>
          </w:p>
          <w:p w:rsidR="004D2FD3" w:rsidRPr="006419F8" w:rsidRDefault="00A25BDA" w:rsidP="006419F8">
            <w:pPr>
              <w:pStyle w:val="ListParagraph"/>
              <w:numPr>
                <w:ilvl w:val="0"/>
                <w:numId w:val="2"/>
              </w:numPr>
              <w:overflowPunct w:val="0"/>
              <w:autoSpaceDE w:val="0"/>
              <w:autoSpaceDN w:val="0"/>
              <w:adjustRightInd w:val="0"/>
              <w:textAlignment w:val="baseline"/>
              <w:rPr>
                <w:rFonts w:ascii="Calibri" w:hAnsi="Calibri" w:cs="Calibri"/>
                <w:bCs/>
                <w:sz w:val="20"/>
              </w:rPr>
            </w:pPr>
            <w:r w:rsidRPr="007A31F9">
              <w:rPr>
                <w:rFonts w:ascii="Calibri" w:hAnsi="Calibri" w:cs="Calibri"/>
                <w:b/>
                <w:bCs/>
                <w:sz w:val="20"/>
              </w:rPr>
              <w:t>This is an increase of 278% over the duration of the program</w:t>
            </w:r>
            <w:r w:rsidR="00F264FD">
              <w:rPr>
                <w:rFonts w:ascii="Calibri" w:hAnsi="Calibri" w:cs="Calibri"/>
                <w:bCs/>
                <w:sz w:val="20"/>
              </w:rPr>
              <w:t xml:space="preserve"> (see Chart 4 above)</w:t>
            </w:r>
            <w:r>
              <w:rPr>
                <w:rFonts w:ascii="Calibri" w:hAnsi="Calibri" w:cs="Calibri"/>
                <w:bCs/>
                <w:sz w:val="20"/>
              </w:rPr>
              <w:t>.</w:t>
            </w:r>
          </w:p>
        </w:tc>
        <w:tc>
          <w:tcPr>
            <w:tcW w:w="1253" w:type="dxa"/>
            <w:tcBorders>
              <w:top w:val="nil"/>
              <w:bottom w:val="dashed" w:sz="4" w:space="0" w:color="auto"/>
            </w:tcBorders>
          </w:tcPr>
          <w:p w:rsidR="00046B11" w:rsidRDefault="00C47896" w:rsidP="00046B11">
            <w:pPr>
              <w:overflowPunct w:val="0"/>
              <w:autoSpaceDE w:val="0"/>
              <w:autoSpaceDN w:val="0"/>
              <w:adjustRightInd w:val="0"/>
              <w:textAlignment w:val="baseline"/>
              <w:rPr>
                <w:rFonts w:ascii="Calibri" w:hAnsi="Calibri" w:cs="Calibri"/>
                <w:bCs/>
                <w:sz w:val="20"/>
              </w:rPr>
            </w:pPr>
            <w:r>
              <w:rPr>
                <w:rFonts w:ascii="Calibri" w:hAnsi="Calibri" w:cs="Calibri"/>
                <w:bCs/>
                <w:sz w:val="20"/>
              </w:rPr>
              <w:t xml:space="preserve">Robust evidence in </w:t>
            </w:r>
            <w:r w:rsidR="00046B11">
              <w:rPr>
                <w:rFonts w:ascii="Calibri" w:hAnsi="Calibri" w:cs="Calibri"/>
                <w:bCs/>
                <w:sz w:val="20"/>
              </w:rPr>
              <w:t>Annex 9A, section 5</w:t>
            </w:r>
            <w:r w:rsidR="0060525C">
              <w:rPr>
                <w:rFonts w:ascii="Calibri" w:hAnsi="Calibri" w:cs="Calibri"/>
                <w:bCs/>
                <w:sz w:val="20"/>
              </w:rPr>
              <w:t xml:space="preserve"> &amp; Chart 4 above.</w:t>
            </w:r>
          </w:p>
          <w:p w:rsidR="008E07C5" w:rsidRDefault="008E07C5" w:rsidP="00CF4B4F">
            <w:pPr>
              <w:overflowPunct w:val="0"/>
              <w:autoSpaceDE w:val="0"/>
              <w:autoSpaceDN w:val="0"/>
              <w:adjustRightInd w:val="0"/>
              <w:textAlignment w:val="baseline"/>
              <w:rPr>
                <w:rFonts w:ascii="Calibri" w:hAnsi="Calibri" w:cs="Calibri"/>
                <w:bCs/>
                <w:sz w:val="20"/>
              </w:rPr>
            </w:pPr>
          </w:p>
        </w:tc>
      </w:tr>
      <w:tr w:rsidR="00530A41" w:rsidRPr="000C220B" w:rsidTr="00921C4A">
        <w:trPr>
          <w:trHeight w:val="721"/>
        </w:trPr>
        <w:tc>
          <w:tcPr>
            <w:tcW w:w="2108" w:type="dxa"/>
            <w:tcBorders>
              <w:top w:val="dashed" w:sz="4" w:space="0" w:color="auto"/>
            </w:tcBorders>
          </w:tcPr>
          <w:p w:rsidR="00530A41" w:rsidRPr="00ED5FCF" w:rsidRDefault="00530A41" w:rsidP="00135988">
            <w:pPr>
              <w:widowControl w:val="0"/>
              <w:numPr>
                <w:ilvl w:val="0"/>
                <w:numId w:val="12"/>
              </w:numPr>
              <w:overflowPunct w:val="0"/>
              <w:autoSpaceDE w:val="0"/>
              <w:autoSpaceDN w:val="0"/>
              <w:adjustRightInd w:val="0"/>
              <w:textAlignment w:val="baseline"/>
              <w:rPr>
                <w:rFonts w:ascii="Calibri" w:hAnsi="Calibri" w:cs="Calibri"/>
                <w:b/>
                <w:bCs/>
                <w:sz w:val="20"/>
              </w:rPr>
            </w:pPr>
            <w:r w:rsidRPr="00ED5FCF">
              <w:rPr>
                <w:rFonts w:ascii="Calibri" w:hAnsi="Calibri" w:cs="Calibri"/>
                <w:b/>
                <w:bCs/>
                <w:sz w:val="20"/>
              </w:rPr>
              <w:t>Total number of women &amp; men accessing justice through the courts for domestic violence, sexual offences, child &amp; family maintenance &amp; custody cases.</w:t>
            </w:r>
          </w:p>
        </w:tc>
        <w:tc>
          <w:tcPr>
            <w:tcW w:w="5655" w:type="dxa"/>
            <w:tcBorders>
              <w:top w:val="dashed" w:sz="4" w:space="0" w:color="auto"/>
            </w:tcBorders>
          </w:tcPr>
          <w:p w:rsidR="00530A41" w:rsidRPr="007A31F9" w:rsidRDefault="00530A41" w:rsidP="00530A41">
            <w:pPr>
              <w:overflowPunct w:val="0"/>
              <w:autoSpaceDE w:val="0"/>
              <w:autoSpaceDN w:val="0"/>
              <w:adjustRightInd w:val="0"/>
              <w:textAlignment w:val="baseline"/>
              <w:rPr>
                <w:rFonts w:ascii="Calibri" w:hAnsi="Calibri" w:cs="Calibri"/>
                <w:bCs/>
                <w:sz w:val="20"/>
              </w:rPr>
            </w:pPr>
            <w:r w:rsidRPr="00E4312B">
              <w:rPr>
                <w:rFonts w:ascii="Calibri" w:hAnsi="Calibri" w:cs="Calibri"/>
                <w:bCs/>
                <w:sz w:val="20"/>
              </w:rPr>
              <w:t xml:space="preserve">(d) </w:t>
            </w:r>
            <w:r>
              <w:rPr>
                <w:rFonts w:ascii="Calibri" w:hAnsi="Calibri" w:cs="Calibri"/>
                <w:bCs/>
                <w:sz w:val="20"/>
              </w:rPr>
              <w:t xml:space="preserve">Data from the courts is not disaggregated by sex or adequately by type of </w:t>
            </w:r>
            <w:r w:rsidR="001E3D80">
              <w:rPr>
                <w:rFonts w:ascii="Calibri" w:hAnsi="Calibri" w:cs="Calibri"/>
                <w:bCs/>
                <w:sz w:val="20"/>
              </w:rPr>
              <w:t>case to provide reliable data</w:t>
            </w:r>
            <w:r>
              <w:rPr>
                <w:rFonts w:ascii="Calibri" w:hAnsi="Calibri" w:cs="Calibri"/>
                <w:bCs/>
                <w:sz w:val="20"/>
              </w:rPr>
              <w:t xml:space="preserve"> for this indicator. </w:t>
            </w:r>
            <w:r w:rsidRPr="00E4312B">
              <w:rPr>
                <w:rFonts w:ascii="Calibri" w:hAnsi="Calibri" w:cs="Calibri"/>
                <w:bCs/>
                <w:sz w:val="20"/>
              </w:rPr>
              <w:t xml:space="preserve">UN Women </w:t>
            </w:r>
            <w:r>
              <w:rPr>
                <w:rFonts w:ascii="Calibri" w:hAnsi="Calibri" w:cs="Calibri"/>
                <w:bCs/>
                <w:sz w:val="20"/>
              </w:rPr>
              <w:t xml:space="preserve">faced similar difficulties in its </w:t>
            </w:r>
            <w:r w:rsidRPr="00E4312B">
              <w:rPr>
                <w:rFonts w:ascii="Calibri" w:hAnsi="Calibri" w:cs="Calibri"/>
                <w:bCs/>
                <w:sz w:val="20"/>
              </w:rPr>
              <w:t xml:space="preserve">report on access to </w:t>
            </w:r>
            <w:r>
              <w:rPr>
                <w:rFonts w:ascii="Calibri" w:hAnsi="Calibri" w:cs="Calibri"/>
                <w:bCs/>
                <w:sz w:val="20"/>
              </w:rPr>
              <w:t xml:space="preserve">formal </w:t>
            </w:r>
            <w:r w:rsidRPr="00E4312B">
              <w:rPr>
                <w:rFonts w:ascii="Calibri" w:hAnsi="Calibri" w:cs="Calibri"/>
                <w:bCs/>
                <w:sz w:val="20"/>
              </w:rPr>
              <w:t xml:space="preserve">justice </w:t>
            </w:r>
            <w:r>
              <w:rPr>
                <w:rFonts w:ascii="Calibri" w:hAnsi="Calibri" w:cs="Calibri"/>
                <w:bCs/>
                <w:sz w:val="20"/>
              </w:rPr>
              <w:t>in Vanuatu.</w:t>
            </w:r>
            <w:r w:rsidRPr="00E4312B">
              <w:rPr>
                <w:rFonts w:ascii="Calibri" w:hAnsi="Calibri" w:cs="Calibri"/>
                <w:bCs/>
                <w:sz w:val="20"/>
              </w:rPr>
              <w:t xml:space="preserve"> </w:t>
            </w:r>
            <w:r w:rsidRPr="007A31F9">
              <w:rPr>
                <w:rFonts w:ascii="Calibri" w:hAnsi="Calibri" w:cs="Calibri"/>
                <w:b/>
                <w:bCs/>
                <w:sz w:val="20"/>
              </w:rPr>
              <w:t>Available data shows that disincentives to women accessing justice remain very high</w:t>
            </w:r>
            <w:r>
              <w:rPr>
                <w:rFonts w:ascii="Calibri" w:hAnsi="Calibri" w:cs="Calibri"/>
                <w:b/>
                <w:bCs/>
                <w:sz w:val="20"/>
              </w:rPr>
              <w:t xml:space="preserve">, despite the significant increase in VWC Network clients choosing to report to police &amp; access justice </w:t>
            </w:r>
            <w:r w:rsidRPr="007A31F9">
              <w:rPr>
                <w:rFonts w:ascii="Calibri" w:hAnsi="Calibri" w:cs="Calibri"/>
                <w:bCs/>
                <w:sz w:val="20"/>
              </w:rPr>
              <w:t>(</w:t>
            </w:r>
            <w:r>
              <w:rPr>
                <w:rFonts w:ascii="Calibri" w:hAnsi="Calibri" w:cs="Calibri"/>
                <w:bCs/>
                <w:sz w:val="20"/>
              </w:rPr>
              <w:t>see above &amp; other indicators below)</w:t>
            </w:r>
            <w:r w:rsidRPr="007A31F9">
              <w:rPr>
                <w:rFonts w:ascii="Calibri" w:hAnsi="Calibri" w:cs="Calibri"/>
                <w:bCs/>
                <w:sz w:val="20"/>
              </w:rPr>
              <w:t>:</w:t>
            </w:r>
          </w:p>
          <w:p w:rsidR="00530A41" w:rsidRDefault="00530A41" w:rsidP="00135988">
            <w:pPr>
              <w:pStyle w:val="ListParagraph"/>
              <w:numPr>
                <w:ilvl w:val="0"/>
                <w:numId w:val="28"/>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Charges are laid for physical &amp; sexual cases of violence against women in only about 2% of total cases (UN Women 2016: 10);</w:t>
            </w:r>
          </w:p>
          <w:p w:rsidR="00530A41" w:rsidRDefault="00530A41" w:rsidP="00135988">
            <w:pPr>
              <w:pStyle w:val="ListParagraph"/>
              <w:numPr>
                <w:ilvl w:val="0"/>
                <w:numId w:val="28"/>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There are excessive delays in women accessing justice in all the areas VWC was attempting to monitor (particularly for matrimonial &amp; child maintenance cases, see case studies &amp; data in VWC PRs);</w:t>
            </w:r>
          </w:p>
          <w:p w:rsidR="00530A41" w:rsidRDefault="00530A41" w:rsidP="00135988">
            <w:pPr>
              <w:pStyle w:val="ListParagraph"/>
              <w:numPr>
                <w:ilvl w:val="0"/>
                <w:numId w:val="28"/>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lastRenderedPageBreak/>
              <w:t>There  is inadequate data collection by courts and police to monitor improvements if they occur; &amp;</w:t>
            </w:r>
          </w:p>
          <w:p w:rsidR="00530A41" w:rsidRPr="00E4312B" w:rsidRDefault="00530A41" w:rsidP="00135988">
            <w:pPr>
              <w:pStyle w:val="ListParagraph"/>
              <w:numPr>
                <w:ilvl w:val="0"/>
                <w:numId w:val="28"/>
              </w:numPr>
              <w:overflowPunct w:val="0"/>
              <w:autoSpaceDE w:val="0"/>
              <w:autoSpaceDN w:val="0"/>
              <w:adjustRightInd w:val="0"/>
              <w:ind w:left="170" w:hanging="170"/>
              <w:textAlignment w:val="baseline"/>
              <w:rPr>
                <w:rFonts w:ascii="Calibri" w:hAnsi="Calibri" w:cs="Calibri"/>
                <w:bCs/>
                <w:sz w:val="20"/>
              </w:rPr>
            </w:pPr>
            <w:r w:rsidRPr="004D2FD3">
              <w:rPr>
                <w:rFonts w:ascii="Calibri" w:hAnsi="Calibri" w:cs="Calibri"/>
                <w:b/>
                <w:bCs/>
                <w:sz w:val="20"/>
              </w:rPr>
              <w:t>VWC plays a critical</w:t>
            </w:r>
            <w:r>
              <w:rPr>
                <w:rFonts w:ascii="Calibri" w:hAnsi="Calibri" w:cs="Calibri"/>
                <w:b/>
                <w:bCs/>
                <w:sz w:val="20"/>
              </w:rPr>
              <w:t>ly important</w:t>
            </w:r>
            <w:r w:rsidRPr="004D2FD3">
              <w:rPr>
                <w:rFonts w:ascii="Calibri" w:hAnsi="Calibri" w:cs="Calibri"/>
                <w:b/>
                <w:bCs/>
                <w:sz w:val="20"/>
              </w:rPr>
              <w:t xml:space="preserve"> role in ensuring that women throughout Vanuatu can access justice</w:t>
            </w:r>
            <w:r>
              <w:rPr>
                <w:rFonts w:ascii="Calibri" w:hAnsi="Calibri" w:cs="Calibri"/>
                <w:b/>
                <w:bCs/>
                <w:sz w:val="20"/>
              </w:rPr>
              <w:t xml:space="preserve"> </w:t>
            </w:r>
            <w:r w:rsidRPr="008B526B">
              <w:rPr>
                <w:rFonts w:ascii="Calibri" w:hAnsi="Calibri" w:cs="Calibri"/>
                <w:bCs/>
                <w:sz w:val="20"/>
              </w:rPr>
              <w:t>(UN Women 2016: 10</w:t>
            </w:r>
            <w:r>
              <w:rPr>
                <w:rFonts w:ascii="Calibri" w:hAnsi="Calibri" w:cs="Calibri"/>
                <w:bCs/>
                <w:sz w:val="20"/>
              </w:rPr>
              <w:t>; &amp; MOJCS 2016: 129)</w:t>
            </w:r>
            <w:r w:rsidRPr="008B526B">
              <w:rPr>
                <w:rFonts w:ascii="Calibri" w:hAnsi="Calibri" w:cs="Calibri"/>
                <w:bCs/>
                <w:sz w:val="20"/>
              </w:rPr>
              <w:t>.</w:t>
            </w:r>
          </w:p>
        </w:tc>
        <w:tc>
          <w:tcPr>
            <w:tcW w:w="1253" w:type="dxa"/>
            <w:tcBorders>
              <w:top w:val="dashed" w:sz="4" w:space="0" w:color="auto"/>
            </w:tcBorders>
          </w:tcPr>
          <w:p w:rsidR="00530A41" w:rsidRDefault="00530A41" w:rsidP="001E3D80">
            <w:pPr>
              <w:overflowPunct w:val="0"/>
              <w:autoSpaceDE w:val="0"/>
              <w:autoSpaceDN w:val="0"/>
              <w:adjustRightInd w:val="0"/>
              <w:textAlignment w:val="baseline"/>
              <w:rPr>
                <w:rFonts w:ascii="Calibri" w:hAnsi="Calibri" w:cs="Calibri"/>
                <w:bCs/>
                <w:sz w:val="20"/>
              </w:rPr>
            </w:pPr>
            <w:r w:rsidRPr="000A5BF5">
              <w:rPr>
                <w:rFonts w:ascii="Calibri" w:hAnsi="Calibri" w:cs="Calibri"/>
                <w:bCs/>
                <w:sz w:val="20"/>
              </w:rPr>
              <w:lastRenderedPageBreak/>
              <w:t xml:space="preserve">(d) </w:t>
            </w:r>
            <w:r>
              <w:rPr>
                <w:rFonts w:ascii="Calibri" w:hAnsi="Calibri" w:cs="Calibri"/>
                <w:bCs/>
                <w:sz w:val="20"/>
              </w:rPr>
              <w:t>Annex 9A, section 6.3; UN Women 2016: 62-90</w:t>
            </w:r>
            <w:r>
              <w:rPr>
                <w:rStyle w:val="FootnoteReference"/>
                <w:rFonts w:ascii="Calibri" w:hAnsi="Calibri" w:cs="Calibri"/>
                <w:bCs/>
                <w:sz w:val="20"/>
              </w:rPr>
              <w:footnoteReference w:id="22"/>
            </w:r>
            <w:r>
              <w:rPr>
                <w:rFonts w:ascii="Calibri" w:hAnsi="Calibri" w:cs="Calibri"/>
                <w:bCs/>
                <w:sz w:val="20"/>
              </w:rPr>
              <w:t>; MOJCS 2016.</w:t>
            </w:r>
            <w:r>
              <w:rPr>
                <w:rStyle w:val="FootnoteReference"/>
                <w:rFonts w:ascii="Calibri" w:hAnsi="Calibri" w:cs="Calibri"/>
                <w:bCs/>
                <w:sz w:val="20"/>
              </w:rPr>
              <w:footnoteReference w:id="23"/>
            </w:r>
            <w:r>
              <w:rPr>
                <w:rFonts w:ascii="Calibri" w:hAnsi="Calibri" w:cs="Calibri"/>
                <w:bCs/>
                <w:sz w:val="20"/>
              </w:rPr>
              <w:t xml:space="preserve"> Insufficient evidence to test indicator.</w:t>
            </w:r>
            <w:r w:rsidR="001E3D80">
              <w:rPr>
                <w:rFonts w:ascii="Calibri" w:hAnsi="Calibri" w:cs="Calibri"/>
                <w:bCs/>
                <w:sz w:val="20"/>
              </w:rPr>
              <w:t xml:space="preserve"> Case studies in PRs.</w:t>
            </w:r>
          </w:p>
        </w:tc>
      </w:tr>
      <w:tr w:rsidR="009F6637" w:rsidRPr="00F80990" w:rsidTr="00266AC5">
        <w:tc>
          <w:tcPr>
            <w:tcW w:w="9016" w:type="dxa"/>
            <w:gridSpan w:val="3"/>
            <w:shd w:val="clear" w:color="auto" w:fill="CCC0D9"/>
          </w:tcPr>
          <w:p w:rsidR="009F6637" w:rsidRPr="00F80990" w:rsidRDefault="009F6637" w:rsidP="00266AC5">
            <w:pPr>
              <w:overflowPunct w:val="0"/>
              <w:autoSpaceDE w:val="0"/>
              <w:autoSpaceDN w:val="0"/>
              <w:adjustRightInd w:val="0"/>
              <w:textAlignment w:val="baseline"/>
              <w:rPr>
                <w:rFonts w:ascii="Calibri" w:hAnsi="Calibri" w:cs="Calibri"/>
                <w:b/>
                <w:bCs/>
                <w:sz w:val="20"/>
              </w:rPr>
            </w:pPr>
            <w:r>
              <w:rPr>
                <w:rFonts w:ascii="Calibri" w:hAnsi="Calibri" w:cs="Calibri"/>
                <w:b/>
                <w:bCs/>
                <w:sz w:val="20"/>
              </w:rPr>
              <w:t xml:space="preserve">Outcome: </w:t>
            </w:r>
            <w:r w:rsidRPr="00F80990">
              <w:rPr>
                <w:rFonts w:ascii="Calibri" w:hAnsi="Calibri" w:cs="Calibri"/>
                <w:b/>
                <w:bCs/>
                <w:sz w:val="20"/>
              </w:rPr>
              <w:t>Effective prevention and response to VAWC</w:t>
            </w:r>
          </w:p>
        </w:tc>
      </w:tr>
      <w:tr w:rsidR="00E96A1D" w:rsidRPr="000C220B" w:rsidTr="00530A41">
        <w:trPr>
          <w:trHeight w:val="3639"/>
        </w:trPr>
        <w:tc>
          <w:tcPr>
            <w:tcW w:w="2108" w:type="dxa"/>
            <w:tcBorders>
              <w:bottom w:val="dashed" w:sz="4" w:space="0" w:color="auto"/>
            </w:tcBorders>
          </w:tcPr>
          <w:p w:rsidR="00E96A1D" w:rsidRPr="00ED5FCF" w:rsidRDefault="00E96A1D" w:rsidP="00266AC5">
            <w:pPr>
              <w:overflowPunct w:val="0"/>
              <w:autoSpaceDE w:val="0"/>
              <w:autoSpaceDN w:val="0"/>
              <w:adjustRightInd w:val="0"/>
              <w:textAlignment w:val="baseline"/>
              <w:rPr>
                <w:rFonts w:ascii="Calibri" w:hAnsi="Calibri" w:cs="Calibri"/>
                <w:b/>
                <w:bCs/>
                <w:sz w:val="20"/>
              </w:rPr>
            </w:pPr>
            <w:r w:rsidRPr="00ED5FCF">
              <w:rPr>
                <w:rFonts w:ascii="Calibri" w:hAnsi="Calibri" w:cs="Calibri"/>
                <w:b/>
                <w:bCs/>
                <w:sz w:val="20"/>
              </w:rPr>
              <w:t>Indicator (ii): Changes in Policies, Protocols, Statements and Actions due to VWC Network Partnerships</w:t>
            </w:r>
          </w:p>
          <w:p w:rsidR="00E96A1D" w:rsidRPr="00ED5FCF" w:rsidRDefault="00E96A1D" w:rsidP="00266AC5">
            <w:pPr>
              <w:overflowPunct w:val="0"/>
              <w:autoSpaceDE w:val="0"/>
              <w:autoSpaceDN w:val="0"/>
              <w:adjustRightInd w:val="0"/>
              <w:textAlignment w:val="baseline"/>
              <w:rPr>
                <w:rFonts w:ascii="Calibri" w:hAnsi="Calibri" w:cs="Calibri"/>
                <w:b/>
                <w:bCs/>
                <w:sz w:val="20"/>
              </w:rPr>
            </w:pPr>
          </w:p>
          <w:p w:rsidR="00E96A1D" w:rsidRPr="00ED5FCF" w:rsidRDefault="00E96A1D" w:rsidP="00266AC5">
            <w:pPr>
              <w:overflowPunct w:val="0"/>
              <w:autoSpaceDE w:val="0"/>
              <w:autoSpaceDN w:val="0"/>
              <w:adjustRightInd w:val="0"/>
              <w:textAlignment w:val="baseline"/>
              <w:rPr>
                <w:rFonts w:ascii="Calibri" w:hAnsi="Calibri" w:cs="Calibri"/>
                <w:b/>
                <w:bCs/>
                <w:i/>
                <w:sz w:val="20"/>
              </w:rPr>
            </w:pPr>
            <w:r w:rsidRPr="00ED5FCF">
              <w:rPr>
                <w:rFonts w:ascii="Calibri" w:hAnsi="Calibri" w:cs="Calibri"/>
                <w:b/>
                <w:bCs/>
                <w:i/>
                <w:sz w:val="20"/>
              </w:rPr>
              <w:t>Highlights of policy &amp; protocol changes</w:t>
            </w:r>
          </w:p>
          <w:p w:rsidR="00E96A1D" w:rsidRPr="00ED5FCF" w:rsidRDefault="00E96A1D" w:rsidP="00266AC5">
            <w:pPr>
              <w:overflowPunct w:val="0"/>
              <w:autoSpaceDE w:val="0"/>
              <w:autoSpaceDN w:val="0"/>
              <w:adjustRightInd w:val="0"/>
              <w:textAlignment w:val="baseline"/>
              <w:rPr>
                <w:rFonts w:ascii="Calibri" w:hAnsi="Calibri" w:cs="Calibri"/>
                <w:b/>
                <w:bCs/>
                <w:sz w:val="20"/>
              </w:rPr>
            </w:pPr>
          </w:p>
          <w:p w:rsidR="00E96A1D" w:rsidRPr="00ED5FCF" w:rsidRDefault="00E96A1D" w:rsidP="00266AC5">
            <w:pPr>
              <w:overflowPunct w:val="0"/>
              <w:autoSpaceDE w:val="0"/>
              <w:autoSpaceDN w:val="0"/>
              <w:adjustRightInd w:val="0"/>
              <w:textAlignment w:val="baseline"/>
              <w:rPr>
                <w:rFonts w:ascii="Calibri" w:hAnsi="Calibri" w:cs="Calibri"/>
                <w:b/>
                <w:bCs/>
                <w:sz w:val="20"/>
              </w:rPr>
            </w:pPr>
          </w:p>
          <w:p w:rsidR="00E96A1D" w:rsidRPr="00ED5FCF" w:rsidRDefault="00E96A1D" w:rsidP="00266AC5">
            <w:pPr>
              <w:overflowPunct w:val="0"/>
              <w:autoSpaceDE w:val="0"/>
              <w:autoSpaceDN w:val="0"/>
              <w:adjustRightInd w:val="0"/>
              <w:textAlignment w:val="baseline"/>
              <w:rPr>
                <w:rFonts w:ascii="Calibri" w:hAnsi="Calibri" w:cs="Calibri"/>
                <w:b/>
                <w:bCs/>
                <w:sz w:val="20"/>
              </w:rPr>
            </w:pPr>
          </w:p>
          <w:p w:rsidR="00E96A1D" w:rsidRPr="00ED5FCF" w:rsidRDefault="00E96A1D" w:rsidP="00266AC5">
            <w:pPr>
              <w:overflowPunct w:val="0"/>
              <w:autoSpaceDE w:val="0"/>
              <w:autoSpaceDN w:val="0"/>
              <w:adjustRightInd w:val="0"/>
              <w:textAlignment w:val="baseline"/>
              <w:rPr>
                <w:rFonts w:ascii="Calibri" w:hAnsi="Calibri" w:cs="Calibri"/>
                <w:b/>
                <w:bCs/>
                <w:sz w:val="20"/>
              </w:rPr>
            </w:pPr>
          </w:p>
          <w:p w:rsidR="00E96A1D" w:rsidRPr="00ED5FCF" w:rsidRDefault="00E96A1D" w:rsidP="00266AC5">
            <w:pPr>
              <w:overflowPunct w:val="0"/>
              <w:autoSpaceDE w:val="0"/>
              <w:autoSpaceDN w:val="0"/>
              <w:adjustRightInd w:val="0"/>
              <w:textAlignment w:val="baseline"/>
              <w:rPr>
                <w:rFonts w:ascii="Calibri" w:hAnsi="Calibri" w:cs="Calibri"/>
                <w:b/>
                <w:bCs/>
                <w:sz w:val="20"/>
              </w:rPr>
            </w:pPr>
          </w:p>
          <w:p w:rsidR="00E96A1D" w:rsidRPr="00ED5FCF" w:rsidRDefault="00E96A1D" w:rsidP="00266AC5">
            <w:pPr>
              <w:overflowPunct w:val="0"/>
              <w:autoSpaceDE w:val="0"/>
              <w:autoSpaceDN w:val="0"/>
              <w:adjustRightInd w:val="0"/>
              <w:textAlignment w:val="baseline"/>
              <w:rPr>
                <w:rFonts w:ascii="Calibri" w:hAnsi="Calibri" w:cs="Calibri"/>
                <w:b/>
                <w:bCs/>
                <w:sz w:val="20"/>
              </w:rPr>
            </w:pPr>
          </w:p>
          <w:p w:rsidR="00E96A1D" w:rsidRPr="00ED5FCF" w:rsidRDefault="00E96A1D" w:rsidP="00685618">
            <w:pPr>
              <w:overflowPunct w:val="0"/>
              <w:autoSpaceDE w:val="0"/>
              <w:autoSpaceDN w:val="0"/>
              <w:adjustRightInd w:val="0"/>
              <w:textAlignment w:val="baseline"/>
              <w:rPr>
                <w:rFonts w:ascii="Calibri" w:hAnsi="Calibri" w:cs="Calibri"/>
                <w:b/>
                <w:bCs/>
                <w:sz w:val="20"/>
              </w:rPr>
            </w:pPr>
          </w:p>
        </w:tc>
        <w:tc>
          <w:tcPr>
            <w:tcW w:w="5655" w:type="dxa"/>
            <w:tcBorders>
              <w:bottom w:val="dashed" w:sz="4" w:space="0" w:color="auto"/>
            </w:tcBorders>
          </w:tcPr>
          <w:p w:rsidR="00E96A1D" w:rsidRPr="00366089" w:rsidRDefault="00E96A1D" w:rsidP="00266AC5">
            <w:pPr>
              <w:overflowPunct w:val="0"/>
              <w:autoSpaceDE w:val="0"/>
              <w:autoSpaceDN w:val="0"/>
              <w:adjustRightInd w:val="0"/>
              <w:textAlignment w:val="baseline"/>
              <w:rPr>
                <w:rFonts w:ascii="Calibri" w:hAnsi="Calibri" w:cs="Calibri"/>
                <w:b/>
                <w:bCs/>
                <w:sz w:val="20"/>
              </w:rPr>
            </w:pPr>
            <w:r>
              <w:rPr>
                <w:rFonts w:ascii="Calibri" w:hAnsi="Calibri" w:cs="Calibri"/>
                <w:b/>
                <w:bCs/>
                <w:sz w:val="20"/>
              </w:rPr>
              <w:t xml:space="preserve">There are many significant </w:t>
            </w:r>
            <w:r w:rsidRPr="00366089">
              <w:rPr>
                <w:rFonts w:ascii="Calibri" w:hAnsi="Calibri" w:cs="Calibri"/>
                <w:b/>
                <w:bCs/>
                <w:sz w:val="20"/>
              </w:rPr>
              <w:t>change</w:t>
            </w:r>
            <w:r>
              <w:rPr>
                <w:rFonts w:ascii="Calibri" w:hAnsi="Calibri" w:cs="Calibri"/>
                <w:b/>
                <w:bCs/>
                <w:sz w:val="20"/>
              </w:rPr>
              <w:t>s</w:t>
            </w:r>
            <w:r w:rsidRPr="00366089">
              <w:rPr>
                <w:rFonts w:ascii="Calibri" w:hAnsi="Calibri" w:cs="Calibri"/>
                <w:b/>
                <w:bCs/>
                <w:sz w:val="20"/>
              </w:rPr>
              <w:t xml:space="preserve"> </w:t>
            </w:r>
            <w:r>
              <w:rPr>
                <w:rFonts w:ascii="Calibri" w:hAnsi="Calibri" w:cs="Calibri"/>
                <w:b/>
                <w:bCs/>
                <w:sz w:val="20"/>
              </w:rPr>
              <w:t>that strengthen the</w:t>
            </w:r>
            <w:r w:rsidRPr="00366089">
              <w:rPr>
                <w:rFonts w:ascii="Calibri" w:hAnsi="Calibri" w:cs="Calibri"/>
                <w:b/>
                <w:bCs/>
                <w:sz w:val="20"/>
              </w:rPr>
              <w:t xml:space="preserve"> enabling environment with many more agencies interested in the issue</w:t>
            </w:r>
            <w:r>
              <w:rPr>
                <w:rFonts w:ascii="Calibri" w:hAnsi="Calibri" w:cs="Calibri"/>
                <w:b/>
                <w:bCs/>
                <w:sz w:val="20"/>
              </w:rPr>
              <w:t xml:space="preserve"> of VAW, due partly or mainly to VWC partnership, lobbying, training or/&amp; advocacy. Highlights include:</w:t>
            </w:r>
          </w:p>
          <w:p w:rsidR="00E96A1D" w:rsidRPr="001903D5"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sidRPr="00C75806">
              <w:rPr>
                <w:rFonts w:ascii="Calibri" w:hAnsi="Calibri" w:cs="Calibri"/>
                <w:b/>
                <w:bCs/>
                <w:sz w:val="20"/>
              </w:rPr>
              <w:t>Vanuatu Police Force</w:t>
            </w:r>
            <w:r w:rsidRPr="001903D5">
              <w:rPr>
                <w:rFonts w:ascii="Calibri" w:hAnsi="Calibri" w:cs="Calibri"/>
                <w:bCs/>
                <w:sz w:val="20"/>
              </w:rPr>
              <w:t xml:space="preserve"> </w:t>
            </w:r>
            <w:r w:rsidRPr="001903D5">
              <w:rPr>
                <w:rFonts w:ascii="Calibri" w:hAnsi="Calibri" w:cs="Calibri"/>
                <w:bCs/>
                <w:sz w:val="20"/>
                <w:u w:val="single"/>
              </w:rPr>
              <w:t>Standard Operating Procedures</w:t>
            </w:r>
            <w:r>
              <w:rPr>
                <w:rFonts w:ascii="Calibri" w:hAnsi="Calibri" w:cs="Calibri"/>
                <w:bCs/>
                <w:sz w:val="20"/>
              </w:rPr>
              <w:t xml:space="preserve"> (S</w:t>
            </w:r>
            <w:r w:rsidRPr="001903D5">
              <w:rPr>
                <w:rFonts w:ascii="Calibri" w:hAnsi="Calibri" w:cs="Calibri"/>
                <w:bCs/>
                <w:sz w:val="20"/>
              </w:rPr>
              <w:t>OP</w:t>
            </w:r>
            <w:r>
              <w:rPr>
                <w:rFonts w:ascii="Calibri" w:hAnsi="Calibri" w:cs="Calibri"/>
                <w:bCs/>
                <w:sz w:val="20"/>
              </w:rPr>
              <w:t>s)</w:t>
            </w:r>
            <w:r w:rsidRPr="001903D5">
              <w:rPr>
                <w:rFonts w:ascii="Calibri" w:hAnsi="Calibri" w:cs="Calibri"/>
                <w:bCs/>
                <w:sz w:val="20"/>
              </w:rPr>
              <w:t xml:space="preserve"> &amp; </w:t>
            </w:r>
            <w:r w:rsidRPr="001903D5">
              <w:rPr>
                <w:rFonts w:ascii="Calibri" w:hAnsi="Calibri" w:cs="Calibri"/>
                <w:bCs/>
                <w:sz w:val="20"/>
                <w:u w:val="single"/>
              </w:rPr>
              <w:t>Family Violence Policy</w:t>
            </w:r>
            <w:r w:rsidRPr="001903D5">
              <w:rPr>
                <w:rFonts w:ascii="Calibri" w:hAnsi="Calibri" w:cs="Calibri"/>
                <w:bCs/>
                <w:sz w:val="20"/>
              </w:rPr>
              <w:t xml:space="preserve"> </w:t>
            </w:r>
            <w:r>
              <w:rPr>
                <w:rFonts w:ascii="Calibri" w:hAnsi="Calibri" w:cs="Calibri"/>
                <w:bCs/>
                <w:sz w:val="20"/>
              </w:rPr>
              <w:t>introduced in 2015.</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sidRPr="00E44C74">
              <w:rPr>
                <w:rFonts w:ascii="Calibri" w:hAnsi="Calibri" w:cs="Calibri"/>
                <w:bCs/>
                <w:sz w:val="20"/>
              </w:rPr>
              <w:t xml:space="preserve">DOWA </w:t>
            </w:r>
            <w:r w:rsidRPr="00C75806">
              <w:rPr>
                <w:rFonts w:ascii="Calibri" w:hAnsi="Calibri" w:cs="Calibri"/>
                <w:b/>
                <w:bCs/>
                <w:sz w:val="20"/>
                <w:u w:val="single"/>
              </w:rPr>
              <w:t>National Gender Equality Policy</w:t>
            </w:r>
            <w:r w:rsidRPr="001903D5">
              <w:rPr>
                <w:rFonts w:ascii="Calibri" w:hAnsi="Calibri" w:cs="Calibri"/>
                <w:bCs/>
                <w:sz w:val="20"/>
                <w:u w:val="single"/>
              </w:rPr>
              <w:t>, 2015-2019</w:t>
            </w:r>
            <w:r w:rsidRPr="00E27109">
              <w:rPr>
                <w:rFonts w:ascii="Calibri" w:hAnsi="Calibri" w:cs="Calibri"/>
                <w:bCs/>
                <w:sz w:val="20"/>
              </w:rPr>
              <w:t xml:space="preserve"> </w:t>
            </w:r>
            <w:r>
              <w:rPr>
                <w:rFonts w:ascii="Calibri" w:hAnsi="Calibri" w:cs="Calibri"/>
                <w:bCs/>
                <w:sz w:val="20"/>
              </w:rPr>
              <w:t>in 2015.</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 xml:space="preserve">MOJCS </w:t>
            </w:r>
            <w:r w:rsidRPr="00C75806">
              <w:rPr>
                <w:rFonts w:ascii="Calibri" w:hAnsi="Calibri" w:cs="Calibri"/>
                <w:b/>
                <w:bCs/>
                <w:sz w:val="20"/>
                <w:u w:val="single"/>
              </w:rPr>
              <w:t>Justice and Community Services Sector (JCSS) Strategy</w:t>
            </w:r>
            <w:r w:rsidRPr="001903D5">
              <w:rPr>
                <w:rFonts w:ascii="Calibri" w:hAnsi="Calibri" w:cs="Calibri"/>
                <w:bCs/>
                <w:sz w:val="20"/>
                <w:u w:val="single"/>
              </w:rPr>
              <w:t xml:space="preserve"> 2014-2017</w:t>
            </w:r>
            <w:r>
              <w:rPr>
                <w:rFonts w:ascii="Calibri" w:hAnsi="Calibri" w:cs="Calibri"/>
                <w:bCs/>
                <w:sz w:val="20"/>
              </w:rPr>
              <w:t xml:space="preserve"> includes several strategies designed to prevent &amp; respond to VAW &amp; acknowledges VWC’s role including: improving the response of the law &amp; justice sector to victims, improving crime prevention, &amp; reducing delays in case management.</w:t>
            </w:r>
          </w:p>
          <w:p w:rsidR="00E96A1D" w:rsidRPr="00530A41"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 xml:space="preserve">Establishment of </w:t>
            </w:r>
            <w:r w:rsidRPr="00C75806">
              <w:rPr>
                <w:rFonts w:ascii="Calibri" w:hAnsi="Calibri" w:cs="Calibri"/>
                <w:b/>
                <w:bCs/>
                <w:sz w:val="20"/>
              </w:rPr>
              <w:t>Human Rights Committee</w:t>
            </w:r>
            <w:r>
              <w:rPr>
                <w:rFonts w:ascii="Calibri" w:hAnsi="Calibri" w:cs="Calibri"/>
                <w:bCs/>
                <w:sz w:val="20"/>
              </w:rPr>
              <w:t xml:space="preserve"> in 2014, which VWC actively lobbied for over several years.</w:t>
            </w:r>
          </w:p>
        </w:tc>
        <w:tc>
          <w:tcPr>
            <w:tcW w:w="1253" w:type="dxa"/>
            <w:vMerge w:val="restart"/>
          </w:tcPr>
          <w:p w:rsidR="00E96A1D" w:rsidRDefault="00E96A1D" w:rsidP="001903D5">
            <w:pPr>
              <w:overflowPunct w:val="0"/>
              <w:autoSpaceDE w:val="0"/>
              <w:autoSpaceDN w:val="0"/>
              <w:adjustRightInd w:val="0"/>
              <w:textAlignment w:val="baseline"/>
              <w:rPr>
                <w:rFonts w:ascii="Calibri" w:hAnsi="Calibri" w:cs="Calibri"/>
                <w:bCs/>
                <w:sz w:val="20"/>
              </w:rPr>
            </w:pPr>
            <w:r>
              <w:rPr>
                <w:rFonts w:ascii="Calibri" w:hAnsi="Calibri" w:cs="Calibri"/>
                <w:bCs/>
                <w:sz w:val="20"/>
              </w:rPr>
              <w:t>Robust evidence is available in VWC Annual Plans and Progress Reports, including of VWC’s contribution to change (along with other stake-holders). Evidence is also documented in VWC’s new PDD for July 2016 – June 2021 (March 2016) &amp; the other documents cited.</w:t>
            </w: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r>
              <w:rPr>
                <w:rFonts w:ascii="Calibri" w:hAnsi="Calibri" w:cs="Calibri"/>
                <w:bCs/>
                <w:sz w:val="20"/>
              </w:rPr>
              <w:lastRenderedPageBreak/>
              <w:t>Robust evidence is available in VWC Annual Plans and Progress Reports, including of VWC’s contribution to change (along with other stake-holders). Evidence is also documented in VWC’s new PDD for July 2016 – June 2021 (March 2016).</w:t>
            </w: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8B371C" w:rsidRDefault="008B371C" w:rsidP="001903D5">
            <w:pPr>
              <w:overflowPunct w:val="0"/>
              <w:autoSpaceDE w:val="0"/>
              <w:autoSpaceDN w:val="0"/>
              <w:adjustRightInd w:val="0"/>
              <w:textAlignment w:val="baseline"/>
              <w:rPr>
                <w:rFonts w:ascii="Calibri" w:hAnsi="Calibri" w:cs="Calibri"/>
                <w:bCs/>
                <w:sz w:val="20"/>
              </w:rPr>
            </w:pPr>
          </w:p>
          <w:p w:rsidR="002069CE" w:rsidRDefault="002069CE" w:rsidP="001903D5">
            <w:pPr>
              <w:overflowPunct w:val="0"/>
              <w:autoSpaceDE w:val="0"/>
              <w:autoSpaceDN w:val="0"/>
              <w:adjustRightInd w:val="0"/>
              <w:textAlignment w:val="baseline"/>
              <w:rPr>
                <w:rFonts w:ascii="Calibri" w:hAnsi="Calibri" w:cs="Calibri"/>
                <w:bCs/>
                <w:sz w:val="20"/>
              </w:rPr>
            </w:pPr>
          </w:p>
          <w:p w:rsidR="002069CE" w:rsidRPr="000C220B" w:rsidRDefault="002069CE" w:rsidP="001903D5">
            <w:pPr>
              <w:overflowPunct w:val="0"/>
              <w:autoSpaceDE w:val="0"/>
              <w:autoSpaceDN w:val="0"/>
              <w:adjustRightInd w:val="0"/>
              <w:textAlignment w:val="baseline"/>
              <w:rPr>
                <w:rFonts w:ascii="Calibri" w:hAnsi="Calibri" w:cs="Calibri"/>
                <w:b/>
                <w:bCs/>
                <w:sz w:val="20"/>
              </w:rPr>
            </w:pPr>
            <w:r>
              <w:rPr>
                <w:rFonts w:ascii="Calibri" w:hAnsi="Calibri" w:cs="Calibri"/>
                <w:bCs/>
                <w:sz w:val="20"/>
              </w:rPr>
              <w:lastRenderedPageBreak/>
              <w:t>Robust evidence is available in VWC Annual Plans and Progress Reports, including of VWC’s contribution to change (along with other stake-holders). Evidence is also documented in VWC’s new PDD for July 2016 – June 2021 (March 2016)</w:t>
            </w:r>
          </w:p>
        </w:tc>
      </w:tr>
      <w:tr w:rsidR="00E96A1D" w:rsidRPr="000C220B" w:rsidTr="00530A41">
        <w:trPr>
          <w:trHeight w:val="1285"/>
        </w:trPr>
        <w:tc>
          <w:tcPr>
            <w:tcW w:w="2108" w:type="dxa"/>
            <w:tcBorders>
              <w:top w:val="dashed" w:sz="4" w:space="0" w:color="auto"/>
            </w:tcBorders>
          </w:tcPr>
          <w:p w:rsidR="00E96A1D" w:rsidRPr="00ED5FCF" w:rsidRDefault="00E96A1D" w:rsidP="00E96A1D">
            <w:pPr>
              <w:overflowPunct w:val="0"/>
              <w:autoSpaceDE w:val="0"/>
              <w:autoSpaceDN w:val="0"/>
              <w:adjustRightInd w:val="0"/>
              <w:textAlignment w:val="baseline"/>
              <w:rPr>
                <w:rFonts w:ascii="Calibri" w:hAnsi="Calibri" w:cs="Calibri"/>
                <w:b/>
                <w:bCs/>
                <w:i/>
                <w:sz w:val="20"/>
              </w:rPr>
            </w:pPr>
            <w:r w:rsidRPr="00ED5FCF">
              <w:rPr>
                <w:rFonts w:ascii="Calibri" w:hAnsi="Calibri" w:cs="Calibri"/>
                <w:b/>
                <w:bCs/>
                <w:i/>
                <w:sz w:val="20"/>
              </w:rPr>
              <w:t>Other law and justice sector changes in practice/behaviour</w:t>
            </w:r>
          </w:p>
          <w:p w:rsidR="00E96A1D" w:rsidRPr="00ED5FCF" w:rsidRDefault="00E96A1D" w:rsidP="00E96A1D">
            <w:pPr>
              <w:overflowPunct w:val="0"/>
              <w:autoSpaceDE w:val="0"/>
              <w:autoSpaceDN w:val="0"/>
              <w:adjustRightInd w:val="0"/>
              <w:textAlignment w:val="baseline"/>
              <w:rPr>
                <w:rFonts w:ascii="Calibri" w:hAnsi="Calibri" w:cs="Calibri"/>
                <w:b/>
                <w:bCs/>
                <w:sz w:val="20"/>
              </w:rPr>
            </w:pPr>
          </w:p>
          <w:p w:rsidR="00E96A1D" w:rsidRPr="00ED5FCF" w:rsidRDefault="00E96A1D" w:rsidP="00E96A1D">
            <w:pPr>
              <w:overflowPunct w:val="0"/>
              <w:autoSpaceDE w:val="0"/>
              <w:autoSpaceDN w:val="0"/>
              <w:adjustRightInd w:val="0"/>
              <w:textAlignment w:val="baseline"/>
              <w:rPr>
                <w:rFonts w:ascii="Calibri" w:hAnsi="Calibri" w:cs="Calibri"/>
                <w:b/>
                <w:bCs/>
                <w:sz w:val="20"/>
              </w:rPr>
            </w:pPr>
          </w:p>
          <w:p w:rsidR="00E96A1D" w:rsidRPr="00ED5FCF" w:rsidRDefault="00E96A1D" w:rsidP="00E96A1D">
            <w:pPr>
              <w:overflowPunct w:val="0"/>
              <w:autoSpaceDE w:val="0"/>
              <w:autoSpaceDN w:val="0"/>
              <w:adjustRightInd w:val="0"/>
              <w:textAlignment w:val="baseline"/>
              <w:rPr>
                <w:rFonts w:ascii="Calibri" w:hAnsi="Calibri" w:cs="Calibri"/>
                <w:b/>
                <w:bCs/>
                <w:sz w:val="20"/>
              </w:rPr>
            </w:pPr>
          </w:p>
          <w:p w:rsidR="002D5CE9" w:rsidRDefault="002D5CE9" w:rsidP="00E96A1D">
            <w:pPr>
              <w:overflowPunct w:val="0"/>
              <w:autoSpaceDE w:val="0"/>
              <w:autoSpaceDN w:val="0"/>
              <w:adjustRightInd w:val="0"/>
              <w:textAlignment w:val="baseline"/>
              <w:rPr>
                <w:rFonts w:ascii="Calibri" w:hAnsi="Calibri" w:cs="Calibri"/>
                <w:b/>
                <w:bCs/>
                <w:i/>
                <w:sz w:val="20"/>
              </w:rPr>
            </w:pPr>
          </w:p>
          <w:p w:rsidR="002D5CE9" w:rsidRDefault="002D5CE9"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921C4A" w:rsidRPr="00ED5FCF" w:rsidRDefault="00921C4A" w:rsidP="00921C4A">
            <w:pPr>
              <w:overflowPunct w:val="0"/>
              <w:autoSpaceDE w:val="0"/>
              <w:autoSpaceDN w:val="0"/>
              <w:adjustRightInd w:val="0"/>
              <w:textAlignment w:val="baseline"/>
              <w:rPr>
                <w:rFonts w:ascii="Calibri" w:hAnsi="Calibri" w:cs="Calibri"/>
                <w:b/>
                <w:bCs/>
                <w:i/>
                <w:sz w:val="20"/>
              </w:rPr>
            </w:pPr>
            <w:r w:rsidRPr="00ED5FCF">
              <w:rPr>
                <w:rFonts w:ascii="Calibri" w:hAnsi="Calibri" w:cs="Calibri"/>
                <w:b/>
                <w:bCs/>
                <w:i/>
                <w:sz w:val="20"/>
              </w:rPr>
              <w:lastRenderedPageBreak/>
              <w:t>Other law and justice sector changes in practice/behaviour</w:t>
            </w:r>
          </w:p>
          <w:p w:rsidR="00921C4A" w:rsidRPr="00ED5FCF" w:rsidRDefault="00921C4A" w:rsidP="00921C4A">
            <w:pPr>
              <w:overflowPunct w:val="0"/>
              <w:autoSpaceDE w:val="0"/>
              <w:autoSpaceDN w:val="0"/>
              <w:adjustRightInd w:val="0"/>
              <w:textAlignment w:val="baseline"/>
              <w:rPr>
                <w:rFonts w:ascii="Calibri" w:hAnsi="Calibri" w:cs="Calibri"/>
                <w:b/>
                <w:bCs/>
                <w:i/>
                <w:sz w:val="20"/>
              </w:rPr>
            </w:pPr>
            <w:r w:rsidRPr="00ED5FCF">
              <w:rPr>
                <w:rFonts w:ascii="Calibri" w:hAnsi="Calibri" w:cs="Calibri"/>
                <w:b/>
                <w:bCs/>
                <w:i/>
                <w:sz w:val="20"/>
              </w:rPr>
              <w:t>continued</w:t>
            </w:r>
          </w:p>
          <w:p w:rsidR="00E96A1D" w:rsidRDefault="00E96A1D" w:rsidP="00E96A1D">
            <w:pPr>
              <w:overflowPunct w:val="0"/>
              <w:autoSpaceDE w:val="0"/>
              <w:autoSpaceDN w:val="0"/>
              <w:adjustRightInd w:val="0"/>
              <w:textAlignment w:val="baseline"/>
              <w:rPr>
                <w:rFonts w:ascii="Calibri" w:hAnsi="Calibri" w:cs="Calibri"/>
                <w:b/>
                <w:bCs/>
                <w:i/>
                <w:sz w:val="20"/>
              </w:rPr>
            </w:pPr>
          </w:p>
          <w:p w:rsidR="00921C4A" w:rsidRDefault="00921C4A" w:rsidP="00E96A1D">
            <w:pPr>
              <w:overflowPunct w:val="0"/>
              <w:autoSpaceDE w:val="0"/>
              <w:autoSpaceDN w:val="0"/>
              <w:adjustRightInd w:val="0"/>
              <w:textAlignment w:val="baseline"/>
              <w:rPr>
                <w:rFonts w:ascii="Calibri" w:hAnsi="Calibri" w:cs="Calibri"/>
                <w:b/>
                <w:bCs/>
                <w:i/>
                <w:sz w:val="20"/>
              </w:rPr>
            </w:pPr>
          </w:p>
          <w:p w:rsidR="00921C4A" w:rsidRDefault="00921C4A"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i/>
                <w:sz w:val="20"/>
              </w:rPr>
            </w:pPr>
          </w:p>
          <w:p w:rsidR="00E96A1D" w:rsidRPr="002D5CE9" w:rsidRDefault="002D5CE9" w:rsidP="00E96A1D">
            <w:pPr>
              <w:overflowPunct w:val="0"/>
              <w:autoSpaceDE w:val="0"/>
              <w:autoSpaceDN w:val="0"/>
              <w:adjustRightInd w:val="0"/>
              <w:textAlignment w:val="baseline"/>
              <w:rPr>
                <w:rFonts w:ascii="Calibri" w:hAnsi="Calibri" w:cs="Calibri"/>
                <w:bCs/>
                <w:i/>
                <w:sz w:val="20"/>
              </w:rPr>
            </w:pPr>
            <w:r w:rsidRPr="002D5CE9">
              <w:rPr>
                <w:rFonts w:ascii="Calibri" w:hAnsi="Calibri" w:cs="Calibri"/>
                <w:bCs/>
                <w:i/>
                <w:sz w:val="20"/>
              </w:rPr>
              <w:t>------------------------------</w:t>
            </w:r>
          </w:p>
          <w:p w:rsidR="00E96A1D" w:rsidRPr="00ED5FCF" w:rsidRDefault="00E96A1D" w:rsidP="00E96A1D">
            <w:pPr>
              <w:overflowPunct w:val="0"/>
              <w:autoSpaceDE w:val="0"/>
              <w:autoSpaceDN w:val="0"/>
              <w:adjustRightInd w:val="0"/>
              <w:textAlignment w:val="baseline"/>
              <w:rPr>
                <w:rFonts w:ascii="Calibri" w:hAnsi="Calibri" w:cs="Calibri"/>
                <w:b/>
                <w:bCs/>
                <w:i/>
                <w:sz w:val="20"/>
              </w:rPr>
            </w:pPr>
            <w:r w:rsidRPr="00ED5FCF">
              <w:rPr>
                <w:rFonts w:ascii="Calibri" w:hAnsi="Calibri" w:cs="Calibri"/>
                <w:b/>
                <w:bCs/>
                <w:i/>
                <w:sz w:val="20"/>
              </w:rPr>
              <w:t>Changes in behaviour &amp; practices in Faith Based Organisations (FBOs)</w:t>
            </w:r>
          </w:p>
          <w:p w:rsidR="00E96A1D" w:rsidRPr="00ED5FCF" w:rsidRDefault="00E96A1D" w:rsidP="00E96A1D">
            <w:pPr>
              <w:overflowPunct w:val="0"/>
              <w:autoSpaceDE w:val="0"/>
              <w:autoSpaceDN w:val="0"/>
              <w:adjustRightInd w:val="0"/>
              <w:textAlignment w:val="baseline"/>
              <w:rPr>
                <w:rFonts w:ascii="Calibri" w:hAnsi="Calibri" w:cs="Calibri"/>
                <w:b/>
                <w:bCs/>
                <w:sz w:val="20"/>
              </w:rPr>
            </w:pPr>
          </w:p>
          <w:p w:rsidR="00E96A1D" w:rsidRPr="00ED5FCF" w:rsidRDefault="00E96A1D" w:rsidP="00E96A1D">
            <w:pPr>
              <w:overflowPunct w:val="0"/>
              <w:autoSpaceDE w:val="0"/>
              <w:autoSpaceDN w:val="0"/>
              <w:adjustRightInd w:val="0"/>
              <w:textAlignment w:val="baseline"/>
              <w:rPr>
                <w:rFonts w:ascii="Calibri" w:hAnsi="Calibri" w:cs="Calibri"/>
                <w:b/>
                <w:bCs/>
                <w:sz w:val="20"/>
              </w:rPr>
            </w:pPr>
          </w:p>
          <w:p w:rsidR="00E96A1D" w:rsidRPr="00ED5FCF" w:rsidRDefault="00E96A1D" w:rsidP="00E96A1D">
            <w:pPr>
              <w:overflowPunct w:val="0"/>
              <w:autoSpaceDE w:val="0"/>
              <w:autoSpaceDN w:val="0"/>
              <w:adjustRightInd w:val="0"/>
              <w:textAlignment w:val="baseline"/>
              <w:rPr>
                <w:rFonts w:ascii="Calibri" w:hAnsi="Calibri" w:cs="Calibri"/>
                <w:b/>
                <w:bCs/>
                <w:sz w:val="20"/>
              </w:rPr>
            </w:pPr>
          </w:p>
          <w:p w:rsidR="00E96A1D" w:rsidRPr="00ED5FCF" w:rsidRDefault="00E96A1D" w:rsidP="00E96A1D">
            <w:pPr>
              <w:overflowPunct w:val="0"/>
              <w:autoSpaceDE w:val="0"/>
              <w:autoSpaceDN w:val="0"/>
              <w:adjustRightInd w:val="0"/>
              <w:textAlignment w:val="baseline"/>
              <w:rPr>
                <w:rFonts w:ascii="Calibri" w:hAnsi="Calibri" w:cs="Calibri"/>
                <w:b/>
                <w:bCs/>
                <w:sz w:val="20"/>
              </w:rPr>
            </w:pPr>
          </w:p>
          <w:p w:rsidR="00E96A1D" w:rsidRPr="00ED5FCF" w:rsidRDefault="00E96A1D" w:rsidP="00E96A1D">
            <w:pPr>
              <w:overflowPunct w:val="0"/>
              <w:autoSpaceDE w:val="0"/>
              <w:autoSpaceDN w:val="0"/>
              <w:adjustRightInd w:val="0"/>
              <w:textAlignment w:val="baseline"/>
              <w:rPr>
                <w:rFonts w:ascii="Calibri" w:hAnsi="Calibri" w:cs="Calibri"/>
                <w:b/>
                <w:bCs/>
                <w:sz w:val="20"/>
              </w:rPr>
            </w:pPr>
          </w:p>
          <w:p w:rsidR="00E96A1D" w:rsidRPr="00ED5FCF" w:rsidRDefault="00E96A1D" w:rsidP="00E96A1D">
            <w:pPr>
              <w:overflowPunct w:val="0"/>
              <w:autoSpaceDE w:val="0"/>
              <w:autoSpaceDN w:val="0"/>
              <w:adjustRightInd w:val="0"/>
              <w:textAlignment w:val="baseline"/>
              <w:rPr>
                <w:rFonts w:ascii="Calibri" w:hAnsi="Calibri" w:cs="Calibri"/>
                <w:b/>
                <w:bCs/>
                <w:sz w:val="20"/>
              </w:rPr>
            </w:pPr>
          </w:p>
          <w:p w:rsidR="00E96A1D" w:rsidRPr="00ED5FCF" w:rsidRDefault="00E96A1D" w:rsidP="00E96A1D">
            <w:pPr>
              <w:overflowPunct w:val="0"/>
              <w:autoSpaceDE w:val="0"/>
              <w:autoSpaceDN w:val="0"/>
              <w:adjustRightInd w:val="0"/>
              <w:textAlignment w:val="baseline"/>
              <w:rPr>
                <w:rFonts w:ascii="Calibri" w:hAnsi="Calibri" w:cs="Calibri"/>
                <w:b/>
                <w:bCs/>
                <w:sz w:val="20"/>
              </w:rPr>
            </w:pPr>
          </w:p>
          <w:p w:rsidR="00E96A1D" w:rsidRPr="00ED5FCF" w:rsidRDefault="00E96A1D" w:rsidP="00E96A1D">
            <w:pPr>
              <w:overflowPunct w:val="0"/>
              <w:autoSpaceDE w:val="0"/>
              <w:autoSpaceDN w:val="0"/>
              <w:adjustRightInd w:val="0"/>
              <w:textAlignment w:val="baseline"/>
              <w:rPr>
                <w:rFonts w:ascii="Calibri" w:hAnsi="Calibri" w:cs="Calibri"/>
                <w:b/>
                <w:bCs/>
                <w:sz w:val="20"/>
              </w:rPr>
            </w:pPr>
          </w:p>
          <w:p w:rsidR="00E96A1D" w:rsidRPr="00ED5FCF" w:rsidRDefault="00E96A1D" w:rsidP="00E96A1D">
            <w:pPr>
              <w:overflowPunct w:val="0"/>
              <w:autoSpaceDE w:val="0"/>
              <w:autoSpaceDN w:val="0"/>
              <w:adjustRightInd w:val="0"/>
              <w:textAlignment w:val="baseline"/>
              <w:rPr>
                <w:rFonts w:ascii="Calibri" w:hAnsi="Calibri" w:cs="Calibri"/>
                <w:b/>
                <w:bCs/>
                <w:sz w:val="20"/>
              </w:rPr>
            </w:pPr>
          </w:p>
          <w:p w:rsidR="00E96A1D" w:rsidRPr="00ED5FCF" w:rsidRDefault="00E96A1D" w:rsidP="00E96A1D">
            <w:pPr>
              <w:overflowPunct w:val="0"/>
              <w:autoSpaceDE w:val="0"/>
              <w:autoSpaceDN w:val="0"/>
              <w:adjustRightInd w:val="0"/>
              <w:textAlignment w:val="baseline"/>
              <w:rPr>
                <w:rFonts w:ascii="Calibri" w:hAnsi="Calibri" w:cs="Calibri"/>
                <w:b/>
                <w:bCs/>
                <w:sz w:val="20"/>
              </w:rPr>
            </w:pPr>
          </w:p>
          <w:p w:rsidR="00E96A1D" w:rsidRPr="00ED5FCF" w:rsidRDefault="00E96A1D" w:rsidP="00E96A1D">
            <w:pPr>
              <w:overflowPunct w:val="0"/>
              <w:autoSpaceDE w:val="0"/>
              <w:autoSpaceDN w:val="0"/>
              <w:adjustRightInd w:val="0"/>
              <w:textAlignment w:val="baseline"/>
              <w:rPr>
                <w:rFonts w:ascii="Calibri" w:hAnsi="Calibri" w:cs="Calibri"/>
                <w:b/>
                <w:bCs/>
                <w:sz w:val="20"/>
              </w:rPr>
            </w:pPr>
          </w:p>
          <w:p w:rsidR="00E96A1D" w:rsidRPr="00ED5FCF" w:rsidRDefault="00E96A1D" w:rsidP="00E96A1D">
            <w:pPr>
              <w:overflowPunct w:val="0"/>
              <w:autoSpaceDE w:val="0"/>
              <w:autoSpaceDN w:val="0"/>
              <w:adjustRightInd w:val="0"/>
              <w:textAlignment w:val="baseline"/>
              <w:rPr>
                <w:rFonts w:ascii="Calibri" w:hAnsi="Calibri" w:cs="Calibri"/>
                <w:b/>
                <w:bCs/>
                <w:sz w:val="20"/>
              </w:rPr>
            </w:pPr>
          </w:p>
          <w:p w:rsidR="00E96A1D" w:rsidRPr="00ED5FCF" w:rsidRDefault="00E96A1D" w:rsidP="00E96A1D">
            <w:pPr>
              <w:overflowPunct w:val="0"/>
              <w:autoSpaceDE w:val="0"/>
              <w:autoSpaceDN w:val="0"/>
              <w:adjustRightInd w:val="0"/>
              <w:textAlignment w:val="baseline"/>
              <w:rPr>
                <w:rFonts w:ascii="Calibri" w:hAnsi="Calibri" w:cs="Calibri"/>
                <w:b/>
                <w:bCs/>
                <w:sz w:val="20"/>
              </w:rPr>
            </w:pPr>
          </w:p>
          <w:p w:rsidR="00E96A1D" w:rsidRDefault="00E96A1D" w:rsidP="00E96A1D">
            <w:pPr>
              <w:overflowPunct w:val="0"/>
              <w:autoSpaceDE w:val="0"/>
              <w:autoSpaceDN w:val="0"/>
              <w:adjustRightInd w:val="0"/>
              <w:textAlignment w:val="baseline"/>
              <w:rPr>
                <w:rFonts w:ascii="Calibri" w:hAnsi="Calibri" w:cs="Calibri"/>
                <w:b/>
                <w:bCs/>
                <w:sz w:val="20"/>
              </w:rPr>
            </w:pPr>
          </w:p>
          <w:p w:rsidR="00921C4A" w:rsidRDefault="00921C4A" w:rsidP="00E96A1D">
            <w:pPr>
              <w:overflowPunct w:val="0"/>
              <w:autoSpaceDE w:val="0"/>
              <w:autoSpaceDN w:val="0"/>
              <w:adjustRightInd w:val="0"/>
              <w:textAlignment w:val="baseline"/>
              <w:rPr>
                <w:rFonts w:ascii="Calibri" w:hAnsi="Calibri" w:cs="Calibri"/>
                <w:b/>
                <w:bCs/>
                <w:sz w:val="20"/>
              </w:rPr>
            </w:pPr>
          </w:p>
          <w:p w:rsidR="00921C4A" w:rsidRDefault="00921C4A" w:rsidP="00E96A1D">
            <w:pPr>
              <w:overflowPunct w:val="0"/>
              <w:autoSpaceDE w:val="0"/>
              <w:autoSpaceDN w:val="0"/>
              <w:adjustRightInd w:val="0"/>
              <w:textAlignment w:val="baseline"/>
              <w:rPr>
                <w:rFonts w:ascii="Calibri" w:hAnsi="Calibri" w:cs="Calibri"/>
                <w:b/>
                <w:bCs/>
                <w:sz w:val="20"/>
              </w:rPr>
            </w:pPr>
          </w:p>
          <w:p w:rsidR="00921C4A" w:rsidRDefault="00921C4A" w:rsidP="00E96A1D">
            <w:pPr>
              <w:overflowPunct w:val="0"/>
              <w:autoSpaceDE w:val="0"/>
              <w:autoSpaceDN w:val="0"/>
              <w:adjustRightInd w:val="0"/>
              <w:textAlignment w:val="baseline"/>
              <w:rPr>
                <w:rFonts w:ascii="Calibri" w:hAnsi="Calibri" w:cs="Calibri"/>
                <w:b/>
                <w:bCs/>
                <w:sz w:val="20"/>
              </w:rPr>
            </w:pPr>
          </w:p>
          <w:p w:rsidR="00921C4A" w:rsidRDefault="00921C4A" w:rsidP="00E96A1D">
            <w:pPr>
              <w:overflowPunct w:val="0"/>
              <w:autoSpaceDE w:val="0"/>
              <w:autoSpaceDN w:val="0"/>
              <w:adjustRightInd w:val="0"/>
              <w:textAlignment w:val="baseline"/>
              <w:rPr>
                <w:rFonts w:ascii="Calibri" w:hAnsi="Calibri" w:cs="Calibri"/>
                <w:b/>
                <w:bCs/>
                <w:sz w:val="20"/>
              </w:rPr>
            </w:pPr>
          </w:p>
          <w:p w:rsidR="008B371C" w:rsidRDefault="008B371C" w:rsidP="00E96A1D">
            <w:pPr>
              <w:overflowPunct w:val="0"/>
              <w:autoSpaceDE w:val="0"/>
              <w:autoSpaceDN w:val="0"/>
              <w:adjustRightInd w:val="0"/>
              <w:textAlignment w:val="baseline"/>
              <w:rPr>
                <w:rFonts w:ascii="Calibri" w:hAnsi="Calibri" w:cs="Calibri"/>
                <w:b/>
                <w:bCs/>
                <w:sz w:val="20"/>
              </w:rPr>
            </w:pPr>
          </w:p>
          <w:p w:rsidR="00921C4A" w:rsidRPr="00ED5FCF" w:rsidRDefault="00921C4A" w:rsidP="00E96A1D">
            <w:pPr>
              <w:overflowPunct w:val="0"/>
              <w:autoSpaceDE w:val="0"/>
              <w:autoSpaceDN w:val="0"/>
              <w:adjustRightInd w:val="0"/>
              <w:textAlignment w:val="baseline"/>
              <w:rPr>
                <w:rFonts w:ascii="Calibri" w:hAnsi="Calibri" w:cs="Calibri"/>
                <w:b/>
                <w:bCs/>
                <w:sz w:val="20"/>
              </w:rPr>
            </w:pPr>
          </w:p>
          <w:p w:rsidR="00E96A1D" w:rsidRPr="002D5CE9" w:rsidRDefault="002D5CE9" w:rsidP="00E96A1D">
            <w:pPr>
              <w:overflowPunct w:val="0"/>
              <w:autoSpaceDE w:val="0"/>
              <w:autoSpaceDN w:val="0"/>
              <w:adjustRightInd w:val="0"/>
              <w:textAlignment w:val="baseline"/>
              <w:rPr>
                <w:rFonts w:ascii="Calibri" w:hAnsi="Calibri" w:cs="Calibri"/>
                <w:bCs/>
                <w:sz w:val="20"/>
              </w:rPr>
            </w:pPr>
            <w:r w:rsidRPr="002D5CE9">
              <w:rPr>
                <w:rFonts w:ascii="Calibri" w:hAnsi="Calibri" w:cs="Calibri"/>
                <w:bCs/>
                <w:sz w:val="20"/>
              </w:rPr>
              <w:t>------------------------------</w:t>
            </w:r>
          </w:p>
          <w:p w:rsidR="00E96A1D" w:rsidRDefault="00E96A1D" w:rsidP="00E96A1D">
            <w:pPr>
              <w:overflowPunct w:val="0"/>
              <w:autoSpaceDE w:val="0"/>
              <w:autoSpaceDN w:val="0"/>
              <w:adjustRightInd w:val="0"/>
              <w:textAlignment w:val="baseline"/>
              <w:rPr>
                <w:rFonts w:ascii="Calibri" w:hAnsi="Calibri" w:cs="Calibri"/>
                <w:b/>
                <w:bCs/>
                <w:i/>
                <w:sz w:val="20"/>
              </w:rPr>
            </w:pPr>
            <w:r w:rsidRPr="00ED5FCF">
              <w:rPr>
                <w:rFonts w:ascii="Calibri" w:hAnsi="Calibri" w:cs="Calibri"/>
                <w:b/>
                <w:bCs/>
                <w:i/>
                <w:sz w:val="20"/>
              </w:rPr>
              <w:t>Changes in behaviour &amp; practices in Provincial Governments</w:t>
            </w: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Pr="002D5CE9" w:rsidRDefault="002D5CE9" w:rsidP="00E96A1D">
            <w:pPr>
              <w:overflowPunct w:val="0"/>
              <w:autoSpaceDE w:val="0"/>
              <w:autoSpaceDN w:val="0"/>
              <w:adjustRightInd w:val="0"/>
              <w:textAlignment w:val="baseline"/>
              <w:rPr>
                <w:rFonts w:ascii="Calibri" w:hAnsi="Calibri" w:cs="Calibri"/>
                <w:bCs/>
                <w:i/>
                <w:sz w:val="20"/>
              </w:rPr>
            </w:pPr>
            <w:r>
              <w:rPr>
                <w:rFonts w:ascii="Calibri" w:hAnsi="Calibri" w:cs="Calibri"/>
                <w:bCs/>
                <w:i/>
                <w:sz w:val="20"/>
              </w:rPr>
              <w:t>------------------------------</w:t>
            </w:r>
          </w:p>
          <w:p w:rsidR="00E96A1D" w:rsidRDefault="00E96A1D" w:rsidP="00E96A1D">
            <w:pPr>
              <w:overflowPunct w:val="0"/>
              <w:autoSpaceDE w:val="0"/>
              <w:autoSpaceDN w:val="0"/>
              <w:adjustRightInd w:val="0"/>
              <w:textAlignment w:val="baseline"/>
              <w:rPr>
                <w:rFonts w:ascii="Calibri" w:hAnsi="Calibri" w:cs="Calibri"/>
                <w:b/>
                <w:bCs/>
                <w:i/>
                <w:sz w:val="20"/>
              </w:rPr>
            </w:pPr>
            <w:r w:rsidRPr="00ED5FCF">
              <w:rPr>
                <w:rFonts w:ascii="Calibri" w:hAnsi="Calibri" w:cs="Calibri"/>
                <w:b/>
                <w:bCs/>
                <w:i/>
                <w:sz w:val="20"/>
              </w:rPr>
              <w:lastRenderedPageBreak/>
              <w:t xml:space="preserve">Changes in behaviour &amp; practices in </w:t>
            </w:r>
            <w:r>
              <w:rPr>
                <w:rFonts w:ascii="Calibri" w:hAnsi="Calibri" w:cs="Calibri"/>
                <w:b/>
                <w:bCs/>
                <w:i/>
                <w:sz w:val="20"/>
              </w:rPr>
              <w:t xml:space="preserve">the health sector </w:t>
            </w:r>
          </w:p>
          <w:p w:rsidR="00921C4A" w:rsidRDefault="00921C4A"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Pr="002D5CE9" w:rsidRDefault="002D5CE9" w:rsidP="00E96A1D">
            <w:pPr>
              <w:overflowPunct w:val="0"/>
              <w:autoSpaceDE w:val="0"/>
              <w:autoSpaceDN w:val="0"/>
              <w:adjustRightInd w:val="0"/>
              <w:textAlignment w:val="baseline"/>
              <w:rPr>
                <w:rFonts w:ascii="Calibri" w:hAnsi="Calibri" w:cs="Calibri"/>
                <w:bCs/>
                <w:i/>
                <w:sz w:val="20"/>
              </w:rPr>
            </w:pPr>
            <w:r w:rsidRPr="002D5CE9">
              <w:rPr>
                <w:rFonts w:ascii="Calibri" w:hAnsi="Calibri" w:cs="Calibri"/>
                <w:bCs/>
                <w:i/>
                <w:sz w:val="20"/>
              </w:rPr>
              <w:t>------------------------------</w:t>
            </w:r>
          </w:p>
          <w:p w:rsidR="00E96A1D" w:rsidRDefault="00E96A1D" w:rsidP="00E96A1D">
            <w:pPr>
              <w:overflowPunct w:val="0"/>
              <w:autoSpaceDE w:val="0"/>
              <w:autoSpaceDN w:val="0"/>
              <w:adjustRightInd w:val="0"/>
              <w:textAlignment w:val="baseline"/>
              <w:rPr>
                <w:rFonts w:ascii="Calibri" w:hAnsi="Calibri" w:cs="Calibri"/>
                <w:b/>
                <w:bCs/>
                <w:i/>
                <w:sz w:val="20"/>
              </w:rPr>
            </w:pPr>
            <w:r w:rsidRPr="00ED5FCF">
              <w:rPr>
                <w:rFonts w:ascii="Calibri" w:hAnsi="Calibri" w:cs="Calibri"/>
                <w:b/>
                <w:bCs/>
                <w:i/>
                <w:sz w:val="20"/>
              </w:rPr>
              <w:t xml:space="preserve">Changes in behaviour &amp; practices in </w:t>
            </w:r>
            <w:r>
              <w:rPr>
                <w:rFonts w:ascii="Calibri" w:hAnsi="Calibri" w:cs="Calibri"/>
                <w:b/>
                <w:bCs/>
                <w:i/>
                <w:sz w:val="20"/>
              </w:rPr>
              <w:t>the education sector</w:t>
            </w: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Pr="002D5CE9" w:rsidRDefault="002D5CE9" w:rsidP="00E96A1D">
            <w:pPr>
              <w:overflowPunct w:val="0"/>
              <w:autoSpaceDE w:val="0"/>
              <w:autoSpaceDN w:val="0"/>
              <w:adjustRightInd w:val="0"/>
              <w:textAlignment w:val="baseline"/>
              <w:rPr>
                <w:rFonts w:ascii="Calibri" w:hAnsi="Calibri" w:cs="Calibri"/>
                <w:bCs/>
                <w:i/>
                <w:sz w:val="20"/>
              </w:rPr>
            </w:pPr>
            <w:r w:rsidRPr="002D5CE9">
              <w:rPr>
                <w:rFonts w:ascii="Calibri" w:hAnsi="Calibri" w:cs="Calibri"/>
                <w:bCs/>
                <w:i/>
                <w:sz w:val="20"/>
              </w:rPr>
              <w:t>------------------------------</w:t>
            </w:r>
          </w:p>
          <w:p w:rsidR="00E96A1D" w:rsidRDefault="00E96A1D" w:rsidP="00E96A1D">
            <w:pPr>
              <w:overflowPunct w:val="0"/>
              <w:autoSpaceDE w:val="0"/>
              <w:autoSpaceDN w:val="0"/>
              <w:adjustRightInd w:val="0"/>
              <w:textAlignment w:val="baseline"/>
              <w:rPr>
                <w:rFonts w:ascii="Calibri" w:hAnsi="Calibri" w:cs="Calibri"/>
                <w:b/>
                <w:bCs/>
                <w:i/>
                <w:sz w:val="20"/>
              </w:rPr>
            </w:pPr>
            <w:r>
              <w:rPr>
                <w:rFonts w:ascii="Calibri" w:hAnsi="Calibri" w:cs="Calibri"/>
                <w:b/>
                <w:bCs/>
                <w:i/>
                <w:sz w:val="20"/>
              </w:rPr>
              <w:t>Changes in INGOs</w:t>
            </w:r>
          </w:p>
          <w:p w:rsidR="00E96A1D" w:rsidRDefault="00E96A1D" w:rsidP="00E96A1D">
            <w:pPr>
              <w:overflowPunct w:val="0"/>
              <w:autoSpaceDE w:val="0"/>
              <w:autoSpaceDN w:val="0"/>
              <w:adjustRightInd w:val="0"/>
              <w:textAlignment w:val="baseline"/>
              <w:rPr>
                <w:rFonts w:ascii="Calibri" w:hAnsi="Calibri" w:cs="Calibri"/>
                <w:b/>
                <w:bCs/>
                <w:i/>
                <w:sz w:val="20"/>
              </w:rPr>
            </w:pPr>
          </w:p>
          <w:p w:rsidR="00E96A1D" w:rsidRPr="00ED5FCF" w:rsidRDefault="00E96A1D" w:rsidP="00E96A1D">
            <w:pPr>
              <w:overflowPunct w:val="0"/>
              <w:autoSpaceDE w:val="0"/>
              <w:autoSpaceDN w:val="0"/>
              <w:adjustRightInd w:val="0"/>
              <w:textAlignment w:val="baseline"/>
              <w:rPr>
                <w:rFonts w:ascii="Calibri" w:hAnsi="Calibri" w:cs="Calibri"/>
                <w:b/>
                <w:bCs/>
                <w:sz w:val="20"/>
              </w:rPr>
            </w:pPr>
          </w:p>
        </w:tc>
        <w:tc>
          <w:tcPr>
            <w:tcW w:w="5655" w:type="dxa"/>
            <w:tcBorders>
              <w:top w:val="dashed" w:sz="4" w:space="0" w:color="auto"/>
            </w:tcBorders>
          </w:tcPr>
          <w:p w:rsidR="00E96A1D" w:rsidRDefault="00E96A1D" w:rsidP="00E96A1D">
            <w:pPr>
              <w:overflowPunct w:val="0"/>
              <w:autoSpaceDE w:val="0"/>
              <w:autoSpaceDN w:val="0"/>
              <w:adjustRightInd w:val="0"/>
              <w:textAlignment w:val="baseline"/>
              <w:rPr>
                <w:rFonts w:ascii="Calibri" w:hAnsi="Calibri" w:cs="Calibri"/>
                <w:b/>
                <w:bCs/>
                <w:sz w:val="20"/>
              </w:rPr>
            </w:pPr>
            <w:r>
              <w:rPr>
                <w:rFonts w:ascii="Calibri" w:hAnsi="Calibri" w:cs="Calibri"/>
                <w:b/>
                <w:bCs/>
                <w:sz w:val="20"/>
              </w:rPr>
              <w:lastRenderedPageBreak/>
              <w:t xml:space="preserve">Other </w:t>
            </w:r>
            <w:r w:rsidR="008B371C">
              <w:rPr>
                <w:rFonts w:ascii="Calibri" w:hAnsi="Calibri" w:cs="Calibri"/>
                <w:b/>
                <w:bCs/>
                <w:sz w:val="20"/>
              </w:rPr>
              <w:t>j</w:t>
            </w:r>
            <w:r>
              <w:rPr>
                <w:rFonts w:ascii="Calibri" w:hAnsi="Calibri" w:cs="Calibri"/>
                <w:b/>
                <w:bCs/>
                <w:sz w:val="20"/>
              </w:rPr>
              <w:t xml:space="preserve">ustice </w:t>
            </w:r>
            <w:r w:rsidR="008B371C">
              <w:rPr>
                <w:rFonts w:ascii="Calibri" w:hAnsi="Calibri" w:cs="Calibri"/>
                <w:b/>
                <w:bCs/>
                <w:sz w:val="20"/>
              </w:rPr>
              <w:t>s</w:t>
            </w:r>
            <w:r>
              <w:rPr>
                <w:rFonts w:ascii="Calibri" w:hAnsi="Calibri" w:cs="Calibri"/>
                <w:b/>
                <w:bCs/>
                <w:sz w:val="20"/>
              </w:rPr>
              <w:t xml:space="preserve">ector initiatives including </w:t>
            </w:r>
            <w:r w:rsidRPr="00753A3F">
              <w:rPr>
                <w:rFonts w:ascii="Calibri" w:hAnsi="Calibri" w:cs="Calibri"/>
                <w:b/>
                <w:bCs/>
                <w:sz w:val="20"/>
              </w:rPr>
              <w:t>Courts</w:t>
            </w:r>
            <w:r>
              <w:rPr>
                <w:rFonts w:ascii="Calibri" w:hAnsi="Calibri" w:cs="Calibri"/>
                <w:b/>
                <w:bCs/>
                <w:sz w:val="20"/>
              </w:rPr>
              <w:t xml:space="preserve"> &amp; Prosecutors – although most of these are not yet institutionalised:</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VWC invited for the 1</w:t>
            </w:r>
            <w:r w:rsidRPr="00C75806">
              <w:rPr>
                <w:rFonts w:ascii="Calibri" w:hAnsi="Calibri" w:cs="Calibri"/>
                <w:bCs/>
                <w:sz w:val="20"/>
                <w:vertAlign w:val="superscript"/>
              </w:rPr>
              <w:t>st</w:t>
            </w:r>
            <w:r>
              <w:rPr>
                <w:rFonts w:ascii="Calibri" w:hAnsi="Calibri" w:cs="Calibri"/>
                <w:bCs/>
                <w:sz w:val="20"/>
              </w:rPr>
              <w:t xml:space="preserve"> time to provide </w:t>
            </w:r>
            <w:r w:rsidRPr="0048535A">
              <w:rPr>
                <w:rFonts w:ascii="Calibri" w:hAnsi="Calibri" w:cs="Calibri"/>
                <w:b/>
                <w:bCs/>
                <w:sz w:val="20"/>
              </w:rPr>
              <w:t>short training sessions to the judiciary</w:t>
            </w:r>
            <w:r>
              <w:rPr>
                <w:rFonts w:ascii="Calibri" w:hAnsi="Calibri" w:cs="Calibri"/>
                <w:bCs/>
                <w:sz w:val="20"/>
              </w:rPr>
              <w:t xml:space="preserve"> in 2015, resulting in some magistrates inviting VWC &amp; SCC into court to </w:t>
            </w:r>
            <w:r w:rsidRPr="0048535A">
              <w:rPr>
                <w:rFonts w:ascii="Calibri" w:hAnsi="Calibri" w:cs="Calibri"/>
                <w:b/>
                <w:bCs/>
                <w:sz w:val="20"/>
              </w:rPr>
              <w:t>assist children to give evidence</w:t>
            </w:r>
            <w:r>
              <w:rPr>
                <w:rFonts w:ascii="Calibri" w:hAnsi="Calibri" w:cs="Calibri"/>
                <w:bCs/>
                <w:sz w:val="20"/>
              </w:rPr>
              <w:t>.</w:t>
            </w:r>
          </w:p>
          <w:p w:rsidR="00E96A1D" w:rsidRPr="0048535A"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sidRPr="0048535A">
              <w:rPr>
                <w:rFonts w:ascii="Calibri" w:hAnsi="Calibri" w:cs="Calibri"/>
                <w:bCs/>
                <w:sz w:val="20"/>
              </w:rPr>
              <w:t xml:space="preserve">Some judges have used </w:t>
            </w:r>
            <w:r w:rsidRPr="0048535A">
              <w:rPr>
                <w:rFonts w:ascii="Calibri" w:hAnsi="Calibri" w:cs="Calibri"/>
                <w:b/>
                <w:bCs/>
                <w:sz w:val="20"/>
              </w:rPr>
              <w:t>mechanisms to protect children testifying in court</w:t>
            </w:r>
            <w:r w:rsidRPr="0048535A">
              <w:rPr>
                <w:rFonts w:ascii="Calibri" w:hAnsi="Calibri" w:cs="Calibri"/>
                <w:bCs/>
                <w:sz w:val="20"/>
              </w:rPr>
              <w:t>, but these are on an individual basis to date – following advocacy by VWC in 2012 &amp; 2103, a “Children Coming into Contact with the Law Practice Direction” was drafted to protect children’s rights in court processes, including by not having to testify in open court in front of perpetrators, but the Chief Justice has not yet endorsed this Practice Di</w:t>
            </w:r>
            <w:r w:rsidR="008B371C">
              <w:rPr>
                <w:rFonts w:ascii="Calibri" w:hAnsi="Calibri" w:cs="Calibri"/>
                <w:bCs/>
                <w:sz w:val="20"/>
              </w:rPr>
              <w:t>rection for use in all courts.</w:t>
            </w:r>
          </w:p>
          <w:p w:rsidR="00E96A1D" w:rsidRPr="00BB5AC3"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sidRPr="00364968">
              <w:rPr>
                <w:rFonts w:ascii="Calibri" w:hAnsi="Calibri" w:cs="Calibri"/>
                <w:bCs/>
                <w:sz w:val="20"/>
              </w:rPr>
              <w:t xml:space="preserve"> </w:t>
            </w:r>
            <w:r w:rsidRPr="00BB5AC3">
              <w:rPr>
                <w:rFonts w:ascii="Calibri" w:hAnsi="Calibri" w:cs="Calibri"/>
                <w:bCs/>
                <w:sz w:val="20"/>
              </w:rPr>
              <w:t xml:space="preserve">One island court clerk in Vila is liaising closely with VWC to assist clients to process their cases through court, particularly </w:t>
            </w:r>
            <w:r w:rsidRPr="0048535A">
              <w:rPr>
                <w:rFonts w:ascii="Calibri" w:hAnsi="Calibri" w:cs="Calibri"/>
                <w:b/>
                <w:bCs/>
                <w:sz w:val="20"/>
              </w:rPr>
              <w:t>child maintenance cases</w:t>
            </w:r>
            <w:r>
              <w:rPr>
                <w:rFonts w:ascii="Calibri" w:hAnsi="Calibri" w:cs="Calibri"/>
                <w:bCs/>
                <w:sz w:val="20"/>
              </w:rPr>
              <w:t>, following advocacy by VWC.</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sidRPr="00364968">
              <w:rPr>
                <w:rFonts w:ascii="Calibri" w:hAnsi="Calibri" w:cs="Calibri"/>
                <w:bCs/>
                <w:sz w:val="20"/>
              </w:rPr>
              <w:t>Red coloured tabs</w:t>
            </w:r>
            <w:r>
              <w:rPr>
                <w:rFonts w:ascii="Calibri" w:hAnsi="Calibri" w:cs="Calibri"/>
                <w:bCs/>
                <w:sz w:val="20"/>
              </w:rPr>
              <w:t xml:space="preserve"> are now used to track and give </w:t>
            </w:r>
            <w:r w:rsidRPr="00E479A3">
              <w:rPr>
                <w:rFonts w:ascii="Calibri" w:hAnsi="Calibri" w:cs="Calibri"/>
                <w:b/>
                <w:bCs/>
                <w:sz w:val="20"/>
              </w:rPr>
              <w:t>priority to domestic violence cases by prosecutors</w:t>
            </w:r>
            <w:r>
              <w:rPr>
                <w:rFonts w:ascii="Calibri" w:hAnsi="Calibri" w:cs="Calibri"/>
                <w:bCs/>
                <w:sz w:val="20"/>
              </w:rPr>
              <w:t>. However, only 140 convictions were recorded between 2011 &amp; 2015 under the FPA, compared with an average of 380 charges laid per year, and between 400 &amp; 600 FPOs filed per year (UN Women 2016: 82,94).</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 xml:space="preserve">VWC contributed to a review by the Vanuatu Law Reform Commission (LRC) of </w:t>
            </w:r>
            <w:r w:rsidRPr="00CA720B">
              <w:rPr>
                <w:rFonts w:ascii="Calibri" w:hAnsi="Calibri" w:cs="Calibri"/>
                <w:b/>
                <w:bCs/>
                <w:sz w:val="20"/>
              </w:rPr>
              <w:t>sentencing guidelines</w:t>
            </w:r>
            <w:r>
              <w:rPr>
                <w:rFonts w:ascii="Calibri" w:hAnsi="Calibri" w:cs="Calibri"/>
                <w:bCs/>
                <w:sz w:val="20"/>
              </w:rPr>
              <w:t xml:space="preserve"> for a possible amendment of the Penal Code early in the phase; the LRC report is outstanding.</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sidRPr="003668F8">
              <w:rPr>
                <w:rFonts w:ascii="Calibri" w:hAnsi="Calibri" w:cs="Calibri"/>
                <w:b/>
                <w:bCs/>
                <w:sz w:val="20"/>
              </w:rPr>
              <w:t>Police trained by VWC</w:t>
            </w:r>
            <w:r>
              <w:rPr>
                <w:rFonts w:ascii="Calibri" w:hAnsi="Calibri" w:cs="Calibri"/>
                <w:bCs/>
                <w:sz w:val="20"/>
              </w:rPr>
              <w:t xml:space="preserve"> – which was not possible in the last phase. Some police trained are now </w:t>
            </w:r>
            <w:r w:rsidRPr="00EB1C25">
              <w:rPr>
                <w:rFonts w:ascii="Calibri" w:hAnsi="Calibri" w:cs="Calibri"/>
                <w:b/>
                <w:bCs/>
                <w:sz w:val="20"/>
              </w:rPr>
              <w:t>more diligent in following up cases</w:t>
            </w:r>
            <w:r>
              <w:rPr>
                <w:rFonts w:ascii="Calibri" w:hAnsi="Calibri" w:cs="Calibri"/>
                <w:bCs/>
                <w:sz w:val="20"/>
              </w:rPr>
              <w:t xml:space="preserve">, compared with those not yet trained by VWC. </w:t>
            </w:r>
            <w:r w:rsidRPr="00EB1C25">
              <w:rPr>
                <w:rFonts w:ascii="Calibri" w:hAnsi="Calibri" w:cs="Calibri"/>
                <w:b/>
                <w:bCs/>
                <w:sz w:val="20"/>
              </w:rPr>
              <w:t>Other behavioural changes</w:t>
            </w:r>
            <w:r>
              <w:rPr>
                <w:rFonts w:ascii="Calibri" w:hAnsi="Calibri" w:cs="Calibri"/>
                <w:bCs/>
                <w:sz w:val="20"/>
              </w:rPr>
              <w:t xml:space="preserve"> observed include increased referrals to </w:t>
            </w:r>
            <w:r w:rsidR="008B371C">
              <w:rPr>
                <w:rFonts w:ascii="Calibri" w:hAnsi="Calibri" w:cs="Calibri"/>
                <w:bCs/>
                <w:sz w:val="20"/>
              </w:rPr>
              <w:t xml:space="preserve">the </w:t>
            </w:r>
            <w:r>
              <w:rPr>
                <w:rFonts w:ascii="Calibri" w:hAnsi="Calibri" w:cs="Calibri"/>
                <w:bCs/>
                <w:sz w:val="20"/>
              </w:rPr>
              <w:t xml:space="preserve">VWC Network, arrests of perpetrators, &amp; follow-up requests for VWC to conduct community-based prevention activities. </w:t>
            </w:r>
            <w:r>
              <w:rPr>
                <w:rFonts w:ascii="Calibri" w:hAnsi="Calibri" w:cs="Calibri"/>
                <w:bCs/>
                <w:sz w:val="20"/>
              </w:rPr>
              <w:lastRenderedPageBreak/>
              <w:t>However, many police still tend to refer cases to the FPUs, rather than deal with them</w:t>
            </w:r>
            <w:r w:rsidR="008B371C">
              <w:rPr>
                <w:rFonts w:ascii="Calibri" w:hAnsi="Calibri" w:cs="Calibri"/>
                <w:bCs/>
                <w:sz w:val="20"/>
              </w:rPr>
              <w:t xml:space="preserve"> directly themselves,</w:t>
            </w:r>
            <w:r>
              <w:rPr>
                <w:rFonts w:ascii="Calibri" w:hAnsi="Calibri" w:cs="Calibri"/>
                <w:bCs/>
                <w:sz w:val="20"/>
              </w:rPr>
              <w:t xml:space="preserve"> as outlined in the SOPs.</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
                <w:bCs/>
                <w:sz w:val="20"/>
              </w:rPr>
              <w:t>Police participation in VWC community awareness &amp; training activities with other groups</w:t>
            </w:r>
            <w:r w:rsidRPr="00ED5FCF">
              <w:rPr>
                <w:rFonts w:ascii="Calibri" w:hAnsi="Calibri" w:cs="Calibri"/>
                <w:bCs/>
                <w:sz w:val="20"/>
              </w:rPr>
              <w:t>.</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sidRPr="004150FF">
              <w:rPr>
                <w:rFonts w:ascii="Calibri" w:hAnsi="Calibri" w:cs="Calibri"/>
                <w:b/>
                <w:bCs/>
                <w:sz w:val="20"/>
              </w:rPr>
              <w:t>Improved filing &amp; labelling of FPO applications has been institutionalised</w:t>
            </w:r>
            <w:r>
              <w:rPr>
                <w:rFonts w:ascii="Calibri" w:hAnsi="Calibri" w:cs="Calibri"/>
                <w:bCs/>
                <w:sz w:val="20"/>
              </w:rPr>
              <w:t xml:space="preserve"> following VWC training of VPF officers.</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sidRPr="0078142D">
              <w:rPr>
                <w:rFonts w:ascii="Calibri" w:hAnsi="Calibri" w:cs="Calibri"/>
                <w:b/>
                <w:bCs/>
                <w:sz w:val="20"/>
              </w:rPr>
              <w:t>S</w:t>
            </w:r>
            <w:r w:rsidR="008B371C">
              <w:rPr>
                <w:rFonts w:ascii="Calibri" w:hAnsi="Calibri" w:cs="Calibri"/>
                <w:b/>
                <w:bCs/>
                <w:sz w:val="20"/>
              </w:rPr>
              <w:t>ome S</w:t>
            </w:r>
            <w:r w:rsidRPr="0078142D">
              <w:rPr>
                <w:rFonts w:ascii="Calibri" w:hAnsi="Calibri" w:cs="Calibri"/>
                <w:b/>
                <w:bCs/>
                <w:sz w:val="20"/>
              </w:rPr>
              <w:t xml:space="preserve">tate </w:t>
            </w:r>
            <w:r w:rsidR="008B371C">
              <w:rPr>
                <w:rFonts w:ascii="Calibri" w:hAnsi="Calibri" w:cs="Calibri"/>
                <w:b/>
                <w:bCs/>
                <w:sz w:val="20"/>
              </w:rPr>
              <w:t>P</w:t>
            </w:r>
            <w:r w:rsidRPr="0078142D">
              <w:rPr>
                <w:rFonts w:ascii="Calibri" w:hAnsi="Calibri" w:cs="Calibri"/>
                <w:b/>
                <w:bCs/>
                <w:sz w:val="20"/>
              </w:rPr>
              <w:t xml:space="preserve">rosecutors in Sanma &amp; Penama </w:t>
            </w:r>
            <w:r>
              <w:rPr>
                <w:rFonts w:ascii="Calibri" w:hAnsi="Calibri" w:cs="Calibri"/>
                <w:bCs/>
                <w:sz w:val="20"/>
              </w:rPr>
              <w:t xml:space="preserve">trained by VWC &amp; at the FWCC Regional Training Program are now more assertive in </w:t>
            </w:r>
            <w:r w:rsidRPr="0078142D">
              <w:rPr>
                <w:rFonts w:ascii="Calibri" w:hAnsi="Calibri" w:cs="Calibri"/>
                <w:b/>
                <w:bCs/>
                <w:sz w:val="20"/>
              </w:rPr>
              <w:t>ensuring that charges are laid &amp; progressing cases</w:t>
            </w:r>
            <w:r>
              <w:rPr>
                <w:rFonts w:ascii="Calibri" w:hAnsi="Calibri" w:cs="Calibri"/>
                <w:bCs/>
                <w:sz w:val="20"/>
              </w:rPr>
              <w:t>.</w:t>
            </w:r>
          </w:p>
          <w:p w:rsidR="00E96A1D" w:rsidRPr="002D5CE9" w:rsidRDefault="002D5CE9" w:rsidP="00E96A1D">
            <w:pPr>
              <w:overflowPunct w:val="0"/>
              <w:autoSpaceDE w:val="0"/>
              <w:autoSpaceDN w:val="0"/>
              <w:adjustRightInd w:val="0"/>
              <w:textAlignment w:val="baseline"/>
              <w:rPr>
                <w:rFonts w:ascii="Calibri" w:hAnsi="Calibri" w:cs="Calibri"/>
                <w:bCs/>
                <w:sz w:val="20"/>
              </w:rPr>
            </w:pPr>
            <w:r w:rsidRPr="002D5CE9">
              <w:rPr>
                <w:rFonts w:ascii="Calibri" w:hAnsi="Calibri" w:cs="Calibri"/>
                <w:bCs/>
                <w:sz w:val="20"/>
              </w:rPr>
              <w:t>----------------------------------------------------------------------------------------</w:t>
            </w:r>
          </w:p>
          <w:p w:rsidR="00E96A1D" w:rsidRPr="00E44C74" w:rsidRDefault="00E96A1D" w:rsidP="00E96A1D">
            <w:pPr>
              <w:overflowPunct w:val="0"/>
              <w:autoSpaceDE w:val="0"/>
              <w:autoSpaceDN w:val="0"/>
              <w:adjustRightInd w:val="0"/>
              <w:textAlignment w:val="baseline"/>
              <w:rPr>
                <w:rFonts w:ascii="Calibri" w:hAnsi="Calibri" w:cs="Calibri"/>
                <w:b/>
                <w:bCs/>
                <w:sz w:val="20"/>
              </w:rPr>
            </w:pPr>
            <w:r>
              <w:rPr>
                <w:rFonts w:ascii="Calibri" w:hAnsi="Calibri" w:cs="Calibri"/>
                <w:b/>
                <w:bCs/>
                <w:sz w:val="20"/>
              </w:rPr>
              <w:t>There is now m</w:t>
            </w:r>
            <w:r w:rsidRPr="00E44C74">
              <w:rPr>
                <w:rFonts w:ascii="Calibri" w:hAnsi="Calibri" w:cs="Calibri"/>
                <w:b/>
                <w:bCs/>
                <w:sz w:val="20"/>
              </w:rPr>
              <w:t>ore focus on addressing VAWC in a range of churches</w:t>
            </w:r>
            <w:r>
              <w:rPr>
                <w:rFonts w:ascii="Calibri" w:hAnsi="Calibri" w:cs="Calibri"/>
                <w:b/>
                <w:bCs/>
                <w:sz w:val="20"/>
              </w:rPr>
              <w:t>, an important behavioural/institutional change</w:t>
            </w:r>
            <w:r w:rsidR="008B371C">
              <w:rPr>
                <w:rFonts w:ascii="Calibri" w:hAnsi="Calibri" w:cs="Calibri"/>
                <w:b/>
                <w:bCs/>
                <w:sz w:val="20"/>
              </w:rPr>
              <w:t xml:space="preserve">. </w:t>
            </w:r>
            <w:r w:rsidR="008B371C">
              <w:rPr>
                <w:rFonts w:ascii="Calibri" w:hAnsi="Calibri" w:cs="Calibri"/>
                <w:bCs/>
                <w:sz w:val="20"/>
              </w:rPr>
              <w:t>Examples include</w:t>
            </w:r>
            <w:r>
              <w:rPr>
                <w:rFonts w:ascii="Calibri" w:hAnsi="Calibri" w:cs="Calibri"/>
                <w:b/>
                <w:bCs/>
                <w:sz w:val="20"/>
              </w:rPr>
              <w:t>:</w:t>
            </w:r>
            <w:r w:rsidRPr="00E44C74">
              <w:rPr>
                <w:rFonts w:ascii="Calibri" w:hAnsi="Calibri" w:cs="Calibri"/>
                <w:b/>
                <w:bCs/>
                <w:sz w:val="20"/>
              </w:rPr>
              <w:t xml:space="preserve"> </w:t>
            </w:r>
          </w:p>
          <w:p w:rsidR="00E96A1D" w:rsidRPr="006B489F"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sidRPr="00E44C74">
              <w:rPr>
                <w:rFonts w:ascii="Calibri" w:hAnsi="Calibri" w:cs="Calibri"/>
                <w:bCs/>
                <w:sz w:val="20"/>
              </w:rPr>
              <w:t xml:space="preserve">Southern Is Presbytery </w:t>
            </w:r>
            <w:r>
              <w:rPr>
                <w:rFonts w:ascii="Calibri" w:hAnsi="Calibri" w:cs="Calibri"/>
                <w:bCs/>
                <w:sz w:val="20"/>
              </w:rPr>
              <w:t>of the Presbyterian Church – following several trainings of a male advocate by VWC &amp; trainings</w:t>
            </w:r>
            <w:r w:rsidR="008B371C">
              <w:rPr>
                <w:rFonts w:ascii="Calibri" w:hAnsi="Calibri" w:cs="Calibri"/>
                <w:bCs/>
                <w:sz w:val="20"/>
              </w:rPr>
              <w:t xml:space="preserve"> of pastors</w:t>
            </w:r>
            <w:r>
              <w:rPr>
                <w:rFonts w:ascii="Calibri" w:hAnsi="Calibri" w:cs="Calibri"/>
                <w:bCs/>
                <w:sz w:val="20"/>
              </w:rPr>
              <w:t xml:space="preserve">, </w:t>
            </w:r>
            <w:r w:rsidRPr="006B489F">
              <w:rPr>
                <w:rFonts w:ascii="Calibri" w:hAnsi="Calibri" w:cs="Calibri"/>
                <w:bCs/>
                <w:sz w:val="20"/>
              </w:rPr>
              <w:t>VWC is now included as an elective for follow-up training/discussion sessions in their annual conferences.</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sidRPr="00E44C74">
              <w:rPr>
                <w:rFonts w:ascii="Calibri" w:hAnsi="Calibri" w:cs="Calibri"/>
                <w:bCs/>
                <w:sz w:val="20"/>
              </w:rPr>
              <w:t xml:space="preserve">Anglican </w:t>
            </w:r>
            <w:r>
              <w:rPr>
                <w:rFonts w:ascii="Calibri" w:hAnsi="Calibri" w:cs="Calibri"/>
                <w:bCs/>
                <w:sz w:val="20"/>
              </w:rPr>
              <w:t>Bishop</w:t>
            </w:r>
            <w:r w:rsidRPr="00E44C74">
              <w:rPr>
                <w:rFonts w:ascii="Calibri" w:hAnsi="Calibri" w:cs="Calibri"/>
                <w:bCs/>
                <w:sz w:val="20"/>
              </w:rPr>
              <w:t xml:space="preserve"> </w:t>
            </w:r>
            <w:r>
              <w:rPr>
                <w:rFonts w:ascii="Calibri" w:hAnsi="Calibri" w:cs="Calibri"/>
                <w:bCs/>
                <w:sz w:val="20"/>
              </w:rPr>
              <w:t xml:space="preserve">has given </w:t>
            </w:r>
            <w:r w:rsidRPr="00E44C74">
              <w:rPr>
                <w:rFonts w:ascii="Calibri" w:hAnsi="Calibri" w:cs="Calibri"/>
                <w:bCs/>
                <w:sz w:val="20"/>
              </w:rPr>
              <w:t>permission for SCC to speak at all Anglican Churches</w:t>
            </w:r>
            <w:r>
              <w:rPr>
                <w:rFonts w:ascii="Calibri" w:hAnsi="Calibri" w:cs="Calibri"/>
                <w:bCs/>
                <w:sz w:val="20"/>
              </w:rPr>
              <w:t>; in Luganville, setting up a safehouse.</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sidRPr="00CA32B1">
              <w:rPr>
                <w:rFonts w:ascii="Calibri" w:hAnsi="Calibri" w:cs="Calibri"/>
                <w:bCs/>
                <w:sz w:val="20"/>
              </w:rPr>
              <w:t>Breakthroughs by VWC with Mother’s Union &amp; women’s groups in the Anglican and Presbyterian churches who had previously rejec</w:t>
            </w:r>
            <w:r w:rsidR="008B371C">
              <w:rPr>
                <w:rFonts w:ascii="Calibri" w:hAnsi="Calibri" w:cs="Calibri"/>
                <w:bCs/>
                <w:sz w:val="20"/>
              </w:rPr>
              <w:t>ted VWC initiatives to undertak</w:t>
            </w:r>
            <w:r w:rsidRPr="00CA32B1">
              <w:rPr>
                <w:rFonts w:ascii="Calibri" w:hAnsi="Calibri" w:cs="Calibri"/>
                <w:bCs/>
                <w:sz w:val="20"/>
              </w:rPr>
              <w:t>n awareness &amp; prevention activities</w:t>
            </w:r>
            <w:r>
              <w:rPr>
                <w:rFonts w:ascii="Calibri" w:hAnsi="Calibri" w:cs="Calibri"/>
                <w:bCs/>
                <w:sz w:val="20"/>
              </w:rPr>
              <w:t>.</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First VWC training undertaken with a Provincial Council of Churches took place in Tafea.</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 xml:space="preserve">Seventh Day Adventist church – </w:t>
            </w:r>
            <w:r w:rsidRPr="0056786E">
              <w:rPr>
                <w:rFonts w:ascii="Calibri" w:hAnsi="Calibri" w:cs="Calibri"/>
                <w:bCs/>
                <w:sz w:val="20"/>
              </w:rPr>
              <w:t>one</w:t>
            </w:r>
            <w:r>
              <w:rPr>
                <w:rFonts w:ascii="Calibri" w:hAnsi="Calibri" w:cs="Calibri"/>
                <w:bCs/>
                <w:sz w:val="20"/>
              </w:rPr>
              <w:t xml:space="preserve"> trained </w:t>
            </w:r>
            <w:r w:rsidRPr="0056786E">
              <w:rPr>
                <w:rFonts w:ascii="Calibri" w:hAnsi="Calibri" w:cs="Calibri"/>
                <w:bCs/>
                <w:sz w:val="20"/>
              </w:rPr>
              <w:t>male advocate</w:t>
            </w:r>
            <w:r>
              <w:rPr>
                <w:rFonts w:ascii="Calibri" w:hAnsi="Calibri" w:cs="Calibri"/>
                <w:bCs/>
                <w:sz w:val="20"/>
              </w:rPr>
              <w:t>/ pastor</w:t>
            </w:r>
            <w:r w:rsidRPr="0056786E">
              <w:rPr>
                <w:rFonts w:ascii="Calibri" w:hAnsi="Calibri" w:cs="Calibri"/>
                <w:bCs/>
                <w:sz w:val="20"/>
              </w:rPr>
              <w:t xml:space="preserve"> has followed up by sharing information within the church</w:t>
            </w:r>
            <w:r>
              <w:rPr>
                <w:rFonts w:ascii="Calibri" w:hAnsi="Calibri" w:cs="Calibri"/>
                <w:bCs/>
                <w:sz w:val="20"/>
              </w:rPr>
              <w:t>,</w:t>
            </w:r>
            <w:r w:rsidRPr="0056786E">
              <w:rPr>
                <w:rFonts w:ascii="Calibri" w:hAnsi="Calibri" w:cs="Calibri"/>
                <w:bCs/>
                <w:sz w:val="20"/>
              </w:rPr>
              <w:t xml:space="preserve"> advocating for partnership with VWC</w:t>
            </w:r>
            <w:r>
              <w:rPr>
                <w:rFonts w:ascii="Calibri" w:hAnsi="Calibri" w:cs="Calibri"/>
                <w:bCs/>
                <w:sz w:val="20"/>
              </w:rPr>
              <w:t>,</w:t>
            </w:r>
            <w:r w:rsidRPr="0056786E">
              <w:rPr>
                <w:rFonts w:ascii="Calibri" w:hAnsi="Calibri" w:cs="Calibri"/>
                <w:bCs/>
                <w:sz w:val="20"/>
              </w:rPr>
              <w:t xml:space="preserve"> </w:t>
            </w:r>
            <w:r>
              <w:rPr>
                <w:rFonts w:ascii="Calibri" w:hAnsi="Calibri" w:cs="Calibri"/>
                <w:bCs/>
                <w:sz w:val="20"/>
              </w:rPr>
              <w:t>&amp;</w:t>
            </w:r>
            <w:r w:rsidRPr="0056786E">
              <w:rPr>
                <w:rFonts w:ascii="Calibri" w:hAnsi="Calibri" w:cs="Calibri"/>
                <w:bCs/>
                <w:sz w:val="20"/>
              </w:rPr>
              <w:t xml:space="preserve"> for information on EVAW to be in the SDA Annual Conference &amp; VAWC to be mainstreamed in schools (as a follow-up to the End-it-Now campaign); in Torba </w:t>
            </w:r>
            <w:r>
              <w:rPr>
                <w:rFonts w:ascii="Calibri" w:hAnsi="Calibri" w:cs="Calibri"/>
                <w:bCs/>
                <w:sz w:val="20"/>
              </w:rPr>
              <w:t xml:space="preserve">an </w:t>
            </w:r>
            <w:r w:rsidRPr="0056786E">
              <w:rPr>
                <w:rFonts w:ascii="Calibri" w:hAnsi="Calibri" w:cs="Calibri"/>
                <w:bCs/>
                <w:sz w:val="20"/>
              </w:rPr>
              <w:t>SDA doctor is referring clients and arranged talks with Dorcas women’s groups for TOCC.</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Neil Thomas Ministry held training on EVAW for the first time during this phase.</w:t>
            </w:r>
          </w:p>
          <w:p w:rsidR="00E96A1D" w:rsidRDefault="002D5CE9" w:rsidP="00E96A1D">
            <w:pPr>
              <w:overflowPunct w:val="0"/>
              <w:autoSpaceDE w:val="0"/>
              <w:autoSpaceDN w:val="0"/>
              <w:adjustRightInd w:val="0"/>
              <w:textAlignment w:val="baseline"/>
              <w:rPr>
                <w:rFonts w:ascii="Calibri" w:hAnsi="Calibri" w:cs="Calibri"/>
                <w:bCs/>
                <w:sz w:val="20"/>
              </w:rPr>
            </w:pPr>
            <w:r>
              <w:rPr>
                <w:rFonts w:ascii="Calibri" w:hAnsi="Calibri" w:cs="Calibri"/>
                <w:bCs/>
                <w:sz w:val="20"/>
              </w:rPr>
              <w:t>----------------------------------------------------------------------------------------</w:t>
            </w:r>
          </w:p>
          <w:p w:rsidR="00E96A1D" w:rsidRDefault="00E96A1D" w:rsidP="00E96A1D">
            <w:pPr>
              <w:overflowPunct w:val="0"/>
              <w:autoSpaceDE w:val="0"/>
              <w:autoSpaceDN w:val="0"/>
              <w:adjustRightInd w:val="0"/>
              <w:textAlignment w:val="baseline"/>
              <w:rPr>
                <w:rFonts w:ascii="Calibri" w:hAnsi="Calibri" w:cs="Calibri"/>
                <w:bCs/>
                <w:sz w:val="20"/>
              </w:rPr>
            </w:pPr>
            <w:r>
              <w:rPr>
                <w:rFonts w:ascii="Calibri" w:hAnsi="Calibri" w:cs="Calibri"/>
                <w:b/>
                <w:bCs/>
                <w:sz w:val="20"/>
              </w:rPr>
              <w:t xml:space="preserve">There is significantly increased interest to address VAWC at </w:t>
            </w:r>
            <w:r w:rsidRPr="00E44C74">
              <w:rPr>
                <w:rFonts w:ascii="Calibri" w:hAnsi="Calibri" w:cs="Calibri"/>
                <w:b/>
                <w:bCs/>
                <w:sz w:val="20"/>
              </w:rPr>
              <w:t>Provincial Government</w:t>
            </w:r>
            <w:r>
              <w:rPr>
                <w:rFonts w:ascii="Calibri" w:hAnsi="Calibri" w:cs="Calibri"/>
                <w:b/>
                <w:bCs/>
                <w:sz w:val="20"/>
              </w:rPr>
              <w:t>, Municipal and Area Council level</w:t>
            </w:r>
            <w:r w:rsidR="008B371C">
              <w:rPr>
                <w:rFonts w:ascii="Calibri" w:hAnsi="Calibri" w:cs="Calibri"/>
                <w:b/>
                <w:bCs/>
                <w:sz w:val="20"/>
              </w:rPr>
              <w:t xml:space="preserve">. </w:t>
            </w:r>
            <w:r w:rsidR="008B371C" w:rsidRPr="008B371C">
              <w:rPr>
                <w:rFonts w:ascii="Calibri" w:hAnsi="Calibri" w:cs="Calibri"/>
                <w:bCs/>
                <w:sz w:val="20"/>
              </w:rPr>
              <w:t>E</w:t>
            </w:r>
            <w:r w:rsidRPr="008B371C">
              <w:rPr>
                <w:rFonts w:ascii="Calibri" w:hAnsi="Calibri" w:cs="Calibri"/>
                <w:bCs/>
                <w:sz w:val="20"/>
              </w:rPr>
              <w:t>xamples</w:t>
            </w:r>
            <w:r>
              <w:rPr>
                <w:rFonts w:ascii="Calibri" w:hAnsi="Calibri" w:cs="Calibri"/>
                <w:bCs/>
                <w:sz w:val="20"/>
              </w:rPr>
              <w:t xml:space="preserve"> include the following</w:t>
            </w:r>
            <w:r w:rsidRPr="00ED5FCF">
              <w:rPr>
                <w:rFonts w:ascii="Calibri" w:hAnsi="Calibri" w:cs="Calibri"/>
                <w:bCs/>
                <w:sz w:val="20"/>
              </w:rPr>
              <w:t>:</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sidRPr="00E44C74">
              <w:rPr>
                <w:rFonts w:ascii="Calibri" w:hAnsi="Calibri" w:cs="Calibri"/>
                <w:bCs/>
                <w:sz w:val="20"/>
              </w:rPr>
              <w:t>Tafea Prov</w:t>
            </w:r>
            <w:r>
              <w:rPr>
                <w:rFonts w:ascii="Calibri" w:hAnsi="Calibri" w:cs="Calibri"/>
                <w:bCs/>
                <w:sz w:val="20"/>
              </w:rPr>
              <w:t>incial</w:t>
            </w:r>
            <w:r w:rsidRPr="00E44C74">
              <w:rPr>
                <w:rFonts w:ascii="Calibri" w:hAnsi="Calibri" w:cs="Calibri"/>
                <w:bCs/>
                <w:sz w:val="20"/>
              </w:rPr>
              <w:t xml:space="preserve"> Gov</w:t>
            </w:r>
            <w:r>
              <w:rPr>
                <w:rFonts w:ascii="Calibri" w:hAnsi="Calibri" w:cs="Calibri"/>
                <w:bCs/>
                <w:sz w:val="20"/>
              </w:rPr>
              <w:t>ernment</w:t>
            </w:r>
            <w:r w:rsidRPr="00E44C74">
              <w:rPr>
                <w:rFonts w:ascii="Calibri" w:hAnsi="Calibri" w:cs="Calibri"/>
                <w:bCs/>
                <w:sz w:val="20"/>
              </w:rPr>
              <w:t xml:space="preserve"> – </w:t>
            </w:r>
            <w:r>
              <w:rPr>
                <w:rFonts w:ascii="Calibri" w:hAnsi="Calibri" w:cs="Calibri"/>
                <w:bCs/>
                <w:sz w:val="20"/>
              </w:rPr>
              <w:t>first 5-day workshop held with Provincial C</w:t>
            </w:r>
            <w:r w:rsidRPr="00E44C74">
              <w:rPr>
                <w:rFonts w:ascii="Calibri" w:hAnsi="Calibri" w:cs="Calibri"/>
                <w:bCs/>
                <w:sz w:val="20"/>
              </w:rPr>
              <w:t>ouncillors</w:t>
            </w:r>
            <w:r>
              <w:rPr>
                <w:rFonts w:ascii="Calibri" w:hAnsi="Calibri" w:cs="Calibri"/>
                <w:bCs/>
                <w:sz w:val="20"/>
              </w:rPr>
              <w:t xml:space="preserve"> (after many years of advocacy)</w:t>
            </w:r>
            <w:r w:rsidRPr="00E44C74">
              <w:rPr>
                <w:rFonts w:ascii="Calibri" w:hAnsi="Calibri" w:cs="Calibri"/>
                <w:bCs/>
                <w:sz w:val="20"/>
              </w:rPr>
              <w:t xml:space="preserve"> &amp; first</w:t>
            </w:r>
            <w:r w:rsidR="008B371C">
              <w:rPr>
                <w:rFonts w:ascii="Calibri" w:hAnsi="Calibri" w:cs="Calibri"/>
                <w:bCs/>
                <w:sz w:val="20"/>
              </w:rPr>
              <w:t xml:space="preserve"> </w:t>
            </w:r>
            <w:r w:rsidRPr="00E44C74">
              <w:rPr>
                <w:rFonts w:ascii="Calibri" w:hAnsi="Calibri" w:cs="Calibri"/>
                <w:bCs/>
                <w:sz w:val="20"/>
              </w:rPr>
              <w:t xml:space="preserve">time </w:t>
            </w:r>
            <w:r>
              <w:rPr>
                <w:rFonts w:ascii="Calibri" w:hAnsi="Calibri" w:cs="Calibri"/>
                <w:bCs/>
                <w:sz w:val="20"/>
              </w:rPr>
              <w:t xml:space="preserve">for a Provincial Govt to </w:t>
            </w:r>
            <w:r w:rsidRPr="00E44C74">
              <w:rPr>
                <w:rFonts w:ascii="Calibri" w:hAnsi="Calibri" w:cs="Calibri"/>
                <w:bCs/>
                <w:sz w:val="20"/>
              </w:rPr>
              <w:t>participat</w:t>
            </w:r>
            <w:r>
              <w:rPr>
                <w:rFonts w:ascii="Calibri" w:hAnsi="Calibri" w:cs="Calibri"/>
                <w:bCs/>
                <w:sz w:val="20"/>
              </w:rPr>
              <w:t>e</w:t>
            </w:r>
            <w:r w:rsidRPr="00E44C74">
              <w:rPr>
                <w:rFonts w:ascii="Calibri" w:hAnsi="Calibri" w:cs="Calibri"/>
                <w:bCs/>
                <w:sz w:val="20"/>
              </w:rPr>
              <w:t xml:space="preserve"> in 16 Days</w:t>
            </w:r>
            <w:r>
              <w:rPr>
                <w:rFonts w:ascii="Calibri" w:hAnsi="Calibri" w:cs="Calibri"/>
                <w:bCs/>
                <w:sz w:val="20"/>
              </w:rPr>
              <w:t xml:space="preserve"> &amp; 15 May </w:t>
            </w:r>
            <w:r w:rsidR="008B371C">
              <w:rPr>
                <w:rFonts w:ascii="Calibri" w:hAnsi="Calibri" w:cs="Calibri"/>
                <w:bCs/>
                <w:sz w:val="20"/>
              </w:rPr>
              <w:t>National Women’s Day</w:t>
            </w:r>
            <w:r>
              <w:rPr>
                <w:rFonts w:ascii="Calibri" w:hAnsi="Calibri" w:cs="Calibri"/>
                <w:bCs/>
                <w:sz w:val="20"/>
              </w:rPr>
              <w:t xml:space="preserve"> campaigns.</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Penama Provincial Government has requested a VWC Branch to be established in the province.</w:t>
            </w:r>
          </w:p>
          <w:p w:rsidR="00E96A1D" w:rsidRPr="00E56CDF"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 xml:space="preserve">Several Area Councils are now requesting awareness/prevention workshops e.g. Ambae, North Tanna, Aniwa, North Pentecost, &amp; Shefa &amp; some Provincial Secretary-Generals – this is a </w:t>
            </w:r>
            <w:r w:rsidRPr="00E56CDF">
              <w:rPr>
                <w:rFonts w:ascii="Calibri" w:hAnsi="Calibri" w:cs="Calibri"/>
                <w:bCs/>
                <w:sz w:val="20"/>
              </w:rPr>
              <w:t>breakthrough for this phase, although most of these workshops have not been undertaken yet by VWC.</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Some Councillors &amp; Provincial Government staff are making referrals to the VWC Network, which was rare before this phase.</w:t>
            </w:r>
          </w:p>
          <w:p w:rsidR="00E96A1D" w:rsidRPr="002D5CE9" w:rsidRDefault="002D5CE9" w:rsidP="00E96A1D">
            <w:pPr>
              <w:overflowPunct w:val="0"/>
              <w:autoSpaceDE w:val="0"/>
              <w:autoSpaceDN w:val="0"/>
              <w:adjustRightInd w:val="0"/>
              <w:textAlignment w:val="baseline"/>
              <w:rPr>
                <w:rFonts w:ascii="Calibri" w:hAnsi="Calibri" w:cs="Calibri"/>
                <w:bCs/>
                <w:i/>
                <w:sz w:val="20"/>
              </w:rPr>
            </w:pPr>
            <w:r>
              <w:rPr>
                <w:rFonts w:ascii="Calibri" w:hAnsi="Calibri" w:cs="Calibri"/>
                <w:bCs/>
                <w:i/>
                <w:sz w:val="20"/>
              </w:rPr>
              <w:t>---------------------------------------------------------------------------------------</w:t>
            </w:r>
          </w:p>
          <w:p w:rsidR="00E96A1D" w:rsidRDefault="00E96A1D" w:rsidP="00E96A1D">
            <w:pPr>
              <w:overflowPunct w:val="0"/>
              <w:autoSpaceDE w:val="0"/>
              <w:autoSpaceDN w:val="0"/>
              <w:adjustRightInd w:val="0"/>
              <w:textAlignment w:val="baseline"/>
              <w:rPr>
                <w:rFonts w:ascii="Calibri" w:hAnsi="Calibri" w:cs="Calibri"/>
                <w:b/>
                <w:bCs/>
                <w:sz w:val="20"/>
              </w:rPr>
            </w:pPr>
            <w:r>
              <w:rPr>
                <w:rFonts w:ascii="Calibri" w:hAnsi="Calibri" w:cs="Calibri"/>
                <w:b/>
                <w:bCs/>
                <w:sz w:val="20"/>
              </w:rPr>
              <w:t>Key changes in response have occurred among some individual health staff, but these have not been institutionalised:</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sidRPr="00DB2746">
              <w:rPr>
                <w:rFonts w:ascii="Calibri" w:hAnsi="Calibri" w:cs="Calibri"/>
                <w:bCs/>
                <w:sz w:val="20"/>
              </w:rPr>
              <w:lastRenderedPageBreak/>
              <w:t>R</w:t>
            </w:r>
            <w:r>
              <w:rPr>
                <w:rFonts w:ascii="Calibri" w:hAnsi="Calibri" w:cs="Calibri"/>
                <w:bCs/>
                <w:sz w:val="20"/>
              </w:rPr>
              <w:t>oom 2 at Port Vila hospital was set up in 2014 as a dedicated room for survivors to expedite response to their needs</w:t>
            </w:r>
            <w:r w:rsidR="008B371C">
              <w:rPr>
                <w:rFonts w:ascii="Calibri" w:hAnsi="Calibri" w:cs="Calibri"/>
                <w:bCs/>
                <w:sz w:val="20"/>
              </w:rPr>
              <w:t>,</w:t>
            </w:r>
            <w:r>
              <w:rPr>
                <w:rFonts w:ascii="Calibri" w:hAnsi="Calibri" w:cs="Calibri"/>
                <w:bCs/>
                <w:sz w:val="20"/>
              </w:rPr>
              <w:t xml:space="preserve"> but this only operates when one nurse is on duty.</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Northern District &amp; Norsup hospitals &amp; one male staff in Torba have also made arrangements to give priority to survivors.</w:t>
            </w:r>
          </w:p>
          <w:p w:rsidR="00E96A1D" w:rsidRPr="002D5CE9" w:rsidRDefault="002D5CE9" w:rsidP="00E96A1D">
            <w:pPr>
              <w:overflowPunct w:val="0"/>
              <w:autoSpaceDE w:val="0"/>
              <w:autoSpaceDN w:val="0"/>
              <w:adjustRightInd w:val="0"/>
              <w:textAlignment w:val="baseline"/>
              <w:rPr>
                <w:rFonts w:ascii="Calibri" w:hAnsi="Calibri" w:cs="Calibri"/>
                <w:bCs/>
                <w:i/>
                <w:sz w:val="20"/>
              </w:rPr>
            </w:pPr>
            <w:r>
              <w:rPr>
                <w:rFonts w:ascii="Calibri" w:hAnsi="Calibri" w:cs="Calibri"/>
                <w:bCs/>
                <w:i/>
                <w:sz w:val="20"/>
              </w:rPr>
              <w:t>----------------------------------------------------------------------------------------</w:t>
            </w:r>
          </w:p>
          <w:p w:rsidR="00E96A1D" w:rsidRPr="00C53E59" w:rsidRDefault="00E96A1D" w:rsidP="00E96A1D">
            <w:pPr>
              <w:overflowPunct w:val="0"/>
              <w:autoSpaceDE w:val="0"/>
              <w:autoSpaceDN w:val="0"/>
              <w:adjustRightInd w:val="0"/>
              <w:textAlignment w:val="baseline"/>
              <w:rPr>
                <w:rFonts w:ascii="Calibri" w:hAnsi="Calibri" w:cs="Calibri"/>
                <w:b/>
                <w:bCs/>
                <w:sz w:val="20"/>
              </w:rPr>
            </w:pPr>
            <w:r>
              <w:rPr>
                <w:rFonts w:ascii="Calibri" w:hAnsi="Calibri" w:cs="Calibri"/>
                <w:b/>
                <w:bCs/>
                <w:sz w:val="20"/>
              </w:rPr>
              <w:t>Some positive changes have been made in the education sector:</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Provincial Education Offices in Sanma and Torba have facilitated Branch involvement in a</w:t>
            </w:r>
            <w:r w:rsidRPr="00C53E59">
              <w:rPr>
                <w:rFonts w:ascii="Calibri" w:hAnsi="Calibri" w:cs="Calibri"/>
                <w:bCs/>
                <w:sz w:val="20"/>
              </w:rPr>
              <w:t>wareness</w:t>
            </w:r>
            <w:r>
              <w:rPr>
                <w:rFonts w:ascii="Calibri" w:hAnsi="Calibri" w:cs="Calibri"/>
                <w:bCs/>
                <w:sz w:val="20"/>
              </w:rPr>
              <w:t>-raising on VAW</w:t>
            </w:r>
            <w:r w:rsidR="008B371C">
              <w:rPr>
                <w:rFonts w:ascii="Calibri" w:hAnsi="Calibri" w:cs="Calibri"/>
                <w:bCs/>
                <w:sz w:val="20"/>
              </w:rPr>
              <w:t>C</w:t>
            </w:r>
            <w:r w:rsidRPr="00C53E59">
              <w:rPr>
                <w:rFonts w:ascii="Calibri" w:hAnsi="Calibri" w:cs="Calibri"/>
                <w:bCs/>
                <w:sz w:val="20"/>
              </w:rPr>
              <w:t xml:space="preserve"> in schools</w:t>
            </w:r>
            <w:r>
              <w:rPr>
                <w:rFonts w:ascii="Calibri" w:hAnsi="Calibri" w:cs="Calibri"/>
                <w:bCs/>
                <w:sz w:val="20"/>
              </w:rPr>
              <w:t>.</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 xml:space="preserve">VWC &amp; all Branches are involved in the </w:t>
            </w:r>
            <w:r w:rsidRPr="00C53E59">
              <w:rPr>
                <w:rFonts w:ascii="Calibri" w:hAnsi="Calibri" w:cs="Calibri"/>
                <w:bCs/>
                <w:sz w:val="20"/>
              </w:rPr>
              <w:t>Just Play program with coaches</w:t>
            </w:r>
            <w:r>
              <w:rPr>
                <w:rFonts w:ascii="Calibri" w:hAnsi="Calibri" w:cs="Calibri"/>
                <w:bCs/>
                <w:sz w:val="20"/>
              </w:rPr>
              <w:t>, students &amp; teachers, in collaboration with Oceania Football.</w:t>
            </w:r>
          </w:p>
          <w:p w:rsidR="00E96A1D" w:rsidRPr="00E56CDF"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 xml:space="preserve">Education Dept Curriculum Unit have involved TOCC in family life </w:t>
            </w:r>
            <w:r w:rsidRPr="00E56CDF">
              <w:rPr>
                <w:rFonts w:ascii="Calibri" w:hAnsi="Calibri" w:cs="Calibri"/>
                <w:bCs/>
                <w:sz w:val="20"/>
              </w:rPr>
              <w:t>education program with teachers focused on teenage pregnancy</w:t>
            </w:r>
            <w:r w:rsidR="008B371C" w:rsidRPr="00E56CDF">
              <w:rPr>
                <w:rFonts w:ascii="Calibri" w:hAnsi="Calibri" w:cs="Calibri"/>
                <w:bCs/>
                <w:sz w:val="20"/>
              </w:rPr>
              <w:t>;</w:t>
            </w:r>
            <w:r w:rsidRPr="00E56CDF">
              <w:rPr>
                <w:rFonts w:ascii="Calibri" w:hAnsi="Calibri" w:cs="Calibri"/>
                <w:bCs/>
                <w:sz w:val="20"/>
              </w:rPr>
              <w:t xml:space="preserve"> VWC has advocated that this must be linked to content on VAWC.</w:t>
            </w:r>
          </w:p>
          <w:p w:rsidR="00E96A1D" w:rsidRDefault="00E96A1D"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A breakthrough was achieved when a client was re-instated to her position due to VWC advocacy at a high level (after she was sacked because she moved away from an abusive partner).</w:t>
            </w:r>
          </w:p>
          <w:p w:rsidR="00E96A1D" w:rsidRPr="002D5CE9" w:rsidRDefault="002D5CE9" w:rsidP="00E96A1D">
            <w:pPr>
              <w:overflowPunct w:val="0"/>
              <w:autoSpaceDE w:val="0"/>
              <w:autoSpaceDN w:val="0"/>
              <w:adjustRightInd w:val="0"/>
              <w:textAlignment w:val="baseline"/>
              <w:rPr>
                <w:rFonts w:ascii="Calibri" w:hAnsi="Calibri" w:cs="Calibri"/>
                <w:bCs/>
                <w:i/>
                <w:sz w:val="20"/>
              </w:rPr>
            </w:pPr>
            <w:r>
              <w:rPr>
                <w:rFonts w:ascii="Calibri" w:hAnsi="Calibri" w:cs="Calibri"/>
                <w:bCs/>
                <w:sz w:val="20"/>
              </w:rPr>
              <w:t>-</w:t>
            </w:r>
            <w:r w:rsidRPr="002D5CE9">
              <w:rPr>
                <w:rFonts w:ascii="Calibri" w:hAnsi="Calibri" w:cs="Calibri"/>
                <w:bCs/>
                <w:i/>
                <w:sz w:val="20"/>
              </w:rPr>
              <w:t>---------------------------------------------------------------------------------------</w:t>
            </w:r>
          </w:p>
          <w:p w:rsidR="00E96A1D" w:rsidRPr="00D335AD" w:rsidRDefault="00E96A1D" w:rsidP="00A11E90">
            <w:pPr>
              <w:overflowPunct w:val="0"/>
              <w:autoSpaceDE w:val="0"/>
              <w:autoSpaceDN w:val="0"/>
              <w:adjustRightInd w:val="0"/>
              <w:textAlignment w:val="baseline"/>
              <w:rPr>
                <w:rFonts w:ascii="Calibri" w:hAnsi="Calibri" w:cs="Calibri"/>
                <w:bCs/>
                <w:sz w:val="20"/>
              </w:rPr>
            </w:pPr>
            <w:r w:rsidRPr="00366089">
              <w:rPr>
                <w:rFonts w:ascii="Calibri" w:hAnsi="Calibri" w:cs="Calibri"/>
                <w:b/>
                <w:bCs/>
                <w:sz w:val="20"/>
              </w:rPr>
              <w:t>INGOs</w:t>
            </w:r>
            <w:r>
              <w:rPr>
                <w:rFonts w:ascii="Calibri" w:hAnsi="Calibri" w:cs="Calibri"/>
                <w:b/>
                <w:bCs/>
                <w:sz w:val="20"/>
              </w:rPr>
              <w:t xml:space="preserve"> have shown significantly increased interest </w:t>
            </w:r>
            <w:r w:rsidRPr="003C540A">
              <w:rPr>
                <w:rFonts w:ascii="Calibri" w:hAnsi="Calibri" w:cs="Calibri"/>
                <w:bCs/>
                <w:sz w:val="20"/>
              </w:rPr>
              <w:t>in this phase</w:t>
            </w:r>
            <w:r>
              <w:rPr>
                <w:rFonts w:ascii="Calibri" w:hAnsi="Calibri" w:cs="Calibri"/>
                <w:b/>
                <w:bCs/>
                <w:sz w:val="20"/>
              </w:rPr>
              <w:t xml:space="preserve">, </w:t>
            </w:r>
            <w:r w:rsidRPr="003C540A">
              <w:rPr>
                <w:rFonts w:ascii="Calibri" w:hAnsi="Calibri" w:cs="Calibri"/>
                <w:bCs/>
                <w:sz w:val="20"/>
              </w:rPr>
              <w:t xml:space="preserve">due partly to </w:t>
            </w:r>
            <w:r w:rsidR="008B371C">
              <w:rPr>
                <w:rFonts w:ascii="Calibri" w:hAnsi="Calibri" w:cs="Calibri"/>
                <w:bCs/>
                <w:sz w:val="20"/>
              </w:rPr>
              <w:t xml:space="preserve">the </w:t>
            </w:r>
            <w:r w:rsidRPr="003C540A">
              <w:rPr>
                <w:rFonts w:ascii="Calibri" w:hAnsi="Calibri" w:cs="Calibri"/>
                <w:bCs/>
                <w:sz w:val="20"/>
              </w:rPr>
              <w:t xml:space="preserve">dissemination of </w:t>
            </w:r>
            <w:r w:rsidR="008B371C">
              <w:rPr>
                <w:rFonts w:ascii="Calibri" w:hAnsi="Calibri" w:cs="Calibri"/>
                <w:bCs/>
                <w:sz w:val="20"/>
              </w:rPr>
              <w:t xml:space="preserve">VWC’s </w:t>
            </w:r>
            <w:r w:rsidRPr="003C540A">
              <w:rPr>
                <w:rFonts w:ascii="Calibri" w:hAnsi="Calibri" w:cs="Calibri"/>
                <w:bCs/>
                <w:sz w:val="20"/>
              </w:rPr>
              <w:t>research findings</w:t>
            </w:r>
            <w:r w:rsidR="008B371C">
              <w:rPr>
                <w:rFonts w:ascii="Calibri" w:hAnsi="Calibri" w:cs="Calibri"/>
                <w:bCs/>
                <w:sz w:val="20"/>
              </w:rPr>
              <w:t xml:space="preserve"> &amp; partly due to the strong emphasis on VAW in DFAT’s policy &amp; program</w:t>
            </w:r>
            <w:r w:rsidRPr="003C540A">
              <w:rPr>
                <w:rFonts w:ascii="Calibri" w:hAnsi="Calibri" w:cs="Calibri"/>
                <w:bCs/>
                <w:sz w:val="20"/>
              </w:rPr>
              <w:t xml:space="preserve">; VWC </w:t>
            </w:r>
            <w:r w:rsidR="00A11E90">
              <w:rPr>
                <w:rFonts w:ascii="Calibri" w:hAnsi="Calibri" w:cs="Calibri"/>
                <w:bCs/>
                <w:sz w:val="20"/>
              </w:rPr>
              <w:t>ran a workshop with World Vision staff in year 1, &amp; a</w:t>
            </w:r>
            <w:r w:rsidRPr="003C540A">
              <w:rPr>
                <w:rFonts w:ascii="Calibri" w:hAnsi="Calibri" w:cs="Calibri"/>
                <w:bCs/>
                <w:sz w:val="20"/>
              </w:rPr>
              <w:t xml:space="preserve"> </w:t>
            </w:r>
            <w:r>
              <w:rPr>
                <w:rFonts w:ascii="Calibri" w:hAnsi="Calibri" w:cs="Calibri"/>
                <w:bCs/>
                <w:sz w:val="20"/>
              </w:rPr>
              <w:t>5-day training</w:t>
            </w:r>
            <w:r w:rsidRPr="003C540A">
              <w:rPr>
                <w:rFonts w:ascii="Calibri" w:hAnsi="Calibri" w:cs="Calibri"/>
                <w:bCs/>
                <w:sz w:val="20"/>
              </w:rPr>
              <w:t xml:space="preserve"> with Oxfam staff</w:t>
            </w:r>
            <w:r w:rsidR="00A11E90">
              <w:rPr>
                <w:rFonts w:ascii="Calibri" w:hAnsi="Calibri" w:cs="Calibri"/>
                <w:bCs/>
                <w:sz w:val="20"/>
              </w:rPr>
              <w:t xml:space="preserve"> in year 4</w:t>
            </w:r>
            <w:r w:rsidR="000C1F29">
              <w:rPr>
                <w:rFonts w:ascii="Calibri" w:hAnsi="Calibri" w:cs="Calibri"/>
                <w:bCs/>
                <w:sz w:val="20"/>
              </w:rPr>
              <w:t>.</w:t>
            </w:r>
          </w:p>
        </w:tc>
        <w:tc>
          <w:tcPr>
            <w:tcW w:w="1253" w:type="dxa"/>
            <w:vMerge/>
          </w:tcPr>
          <w:p w:rsidR="00E96A1D" w:rsidRDefault="00E96A1D" w:rsidP="001903D5">
            <w:pPr>
              <w:overflowPunct w:val="0"/>
              <w:autoSpaceDE w:val="0"/>
              <w:autoSpaceDN w:val="0"/>
              <w:adjustRightInd w:val="0"/>
              <w:textAlignment w:val="baseline"/>
              <w:rPr>
                <w:rFonts w:ascii="Calibri" w:hAnsi="Calibri" w:cs="Calibri"/>
                <w:bCs/>
                <w:sz w:val="20"/>
              </w:rPr>
            </w:pPr>
          </w:p>
        </w:tc>
      </w:tr>
      <w:tr w:rsidR="009F6637" w:rsidRPr="000C220B" w:rsidTr="00266AC5">
        <w:tc>
          <w:tcPr>
            <w:tcW w:w="2108" w:type="dxa"/>
          </w:tcPr>
          <w:p w:rsidR="009F6637" w:rsidRPr="002069CE" w:rsidRDefault="009F6637" w:rsidP="00266AC5">
            <w:pPr>
              <w:overflowPunct w:val="0"/>
              <w:autoSpaceDE w:val="0"/>
              <w:autoSpaceDN w:val="0"/>
              <w:adjustRightInd w:val="0"/>
              <w:textAlignment w:val="baseline"/>
              <w:rPr>
                <w:rFonts w:ascii="Calibri" w:hAnsi="Calibri" w:cs="Calibri"/>
                <w:b/>
                <w:bCs/>
                <w:sz w:val="20"/>
              </w:rPr>
            </w:pPr>
            <w:r w:rsidRPr="002069CE">
              <w:rPr>
                <w:rFonts w:ascii="Calibri" w:hAnsi="Calibri" w:cs="Calibri"/>
                <w:b/>
                <w:bCs/>
                <w:sz w:val="20"/>
              </w:rPr>
              <w:lastRenderedPageBreak/>
              <w:t>Indicator (iii): Family Protection Act (FPA) implemented throughout Vanuatu</w:t>
            </w:r>
          </w:p>
          <w:p w:rsidR="009F6637" w:rsidRPr="002069CE" w:rsidRDefault="009F6637" w:rsidP="00135988">
            <w:pPr>
              <w:pStyle w:val="ListParagraph"/>
              <w:numPr>
                <w:ilvl w:val="0"/>
                <w:numId w:val="13"/>
              </w:numPr>
              <w:rPr>
                <w:rFonts w:ascii="Calibri" w:hAnsi="Calibri" w:cs="Calibri"/>
                <w:b/>
                <w:bCs/>
                <w:sz w:val="20"/>
              </w:rPr>
            </w:pPr>
            <w:r w:rsidRPr="002069CE">
              <w:rPr>
                <w:rFonts w:ascii="Calibri" w:hAnsi="Calibri" w:cs="Calibri"/>
                <w:b/>
                <w:bCs/>
                <w:sz w:val="20"/>
              </w:rPr>
              <w:t>number of trained authorised persons and registered counsellors (women and men) by province and</w:t>
            </w:r>
          </w:p>
          <w:p w:rsidR="009F6637" w:rsidRPr="002069CE" w:rsidRDefault="009F6637" w:rsidP="00266AC5">
            <w:pPr>
              <w:pStyle w:val="ListParagraph"/>
              <w:ind w:left="360"/>
              <w:rPr>
                <w:rFonts w:ascii="Calibri" w:hAnsi="Calibri" w:cs="Calibri"/>
                <w:b/>
                <w:bCs/>
                <w:sz w:val="20"/>
              </w:rPr>
            </w:pPr>
            <w:r w:rsidRPr="002069CE">
              <w:rPr>
                <w:rFonts w:ascii="Calibri" w:hAnsi="Calibri" w:cs="Calibri"/>
                <w:b/>
                <w:bCs/>
                <w:sz w:val="20"/>
              </w:rPr>
              <w:t>Municipality</w:t>
            </w:r>
          </w:p>
          <w:p w:rsidR="009F6637" w:rsidRPr="002069CE" w:rsidRDefault="009F6637" w:rsidP="00135988">
            <w:pPr>
              <w:pStyle w:val="ListParagraph"/>
              <w:numPr>
                <w:ilvl w:val="0"/>
                <w:numId w:val="13"/>
              </w:numPr>
              <w:rPr>
                <w:rFonts w:ascii="Calibri" w:hAnsi="Calibri" w:cs="Calibri"/>
                <w:b/>
                <w:bCs/>
                <w:sz w:val="20"/>
              </w:rPr>
            </w:pPr>
            <w:r w:rsidRPr="002069CE">
              <w:rPr>
                <w:rFonts w:ascii="Calibri" w:hAnsi="Calibri" w:cs="Calibri"/>
                <w:b/>
                <w:bCs/>
                <w:sz w:val="20"/>
              </w:rPr>
              <w:t>total number of applications for TPOs and FPOs, and number issued, by province and municipality to women and men</w:t>
            </w:r>
          </w:p>
          <w:p w:rsidR="009F6637" w:rsidRPr="002069CE" w:rsidRDefault="009F6637" w:rsidP="00135988">
            <w:pPr>
              <w:pStyle w:val="ListParagraph"/>
              <w:numPr>
                <w:ilvl w:val="0"/>
                <w:numId w:val="13"/>
              </w:numPr>
              <w:rPr>
                <w:rFonts w:ascii="Calibri" w:hAnsi="Calibri" w:cs="Calibri"/>
                <w:b/>
                <w:bCs/>
                <w:sz w:val="20"/>
              </w:rPr>
            </w:pPr>
            <w:r w:rsidRPr="002069CE">
              <w:rPr>
                <w:rFonts w:ascii="Calibri" w:hAnsi="Calibri" w:cs="Calibri"/>
                <w:b/>
                <w:bCs/>
                <w:sz w:val="20"/>
              </w:rPr>
              <w:t>Examples of women's experiences with TPOs reported to VWC, Branches and CAVAWs</w:t>
            </w:r>
          </w:p>
        </w:tc>
        <w:tc>
          <w:tcPr>
            <w:tcW w:w="5655" w:type="dxa"/>
          </w:tcPr>
          <w:p w:rsidR="009F6637" w:rsidRDefault="002069CE" w:rsidP="002069CE">
            <w:pPr>
              <w:overflowPunct w:val="0"/>
              <w:autoSpaceDE w:val="0"/>
              <w:autoSpaceDN w:val="0"/>
              <w:adjustRightInd w:val="0"/>
              <w:textAlignment w:val="baseline"/>
              <w:rPr>
                <w:rFonts w:ascii="Calibri" w:hAnsi="Calibri" w:cs="Calibri"/>
                <w:bCs/>
                <w:sz w:val="20"/>
              </w:rPr>
            </w:pPr>
            <w:r w:rsidRPr="00D33CD7">
              <w:rPr>
                <w:rFonts w:ascii="Calibri" w:hAnsi="Calibri" w:cs="Calibri"/>
                <w:bCs/>
                <w:sz w:val="20"/>
              </w:rPr>
              <w:t xml:space="preserve">These indicators were identified based on the assumption that the FPA would be fully implemented at some </w:t>
            </w:r>
            <w:r w:rsidR="00D33CD7">
              <w:rPr>
                <w:rFonts w:ascii="Calibri" w:hAnsi="Calibri" w:cs="Calibri"/>
                <w:bCs/>
                <w:sz w:val="20"/>
              </w:rPr>
              <w:t>time</w:t>
            </w:r>
            <w:r w:rsidRPr="00D33CD7">
              <w:rPr>
                <w:rFonts w:ascii="Calibri" w:hAnsi="Calibri" w:cs="Calibri"/>
                <w:bCs/>
                <w:sz w:val="20"/>
              </w:rPr>
              <w:t xml:space="preserve"> during this phase by the Vanuatu Government. This has not occurred &amp; is beyond VWC’s control</w:t>
            </w:r>
            <w:r w:rsidR="009F576C" w:rsidRPr="00D33CD7">
              <w:rPr>
                <w:rFonts w:ascii="Calibri" w:hAnsi="Calibri" w:cs="Calibri"/>
                <w:bCs/>
                <w:sz w:val="20"/>
              </w:rPr>
              <w:t>. T</w:t>
            </w:r>
            <w:r w:rsidRPr="00D33CD7">
              <w:rPr>
                <w:rFonts w:ascii="Calibri" w:hAnsi="Calibri" w:cs="Calibri"/>
                <w:bCs/>
                <w:sz w:val="20"/>
              </w:rPr>
              <w:t xml:space="preserve">herefore, there is no data available </w:t>
            </w:r>
            <w:r w:rsidR="008B371C">
              <w:rPr>
                <w:rFonts w:ascii="Calibri" w:hAnsi="Calibri" w:cs="Calibri"/>
                <w:bCs/>
                <w:sz w:val="20"/>
              </w:rPr>
              <w:t>on</w:t>
            </w:r>
            <w:r w:rsidRPr="00D33CD7">
              <w:rPr>
                <w:rFonts w:ascii="Calibri" w:hAnsi="Calibri" w:cs="Calibri"/>
                <w:bCs/>
                <w:sz w:val="20"/>
              </w:rPr>
              <w:t xml:space="preserve"> these indicators</w:t>
            </w:r>
            <w:r w:rsidR="00D33CD7">
              <w:rPr>
                <w:rFonts w:ascii="Calibri" w:hAnsi="Calibri" w:cs="Calibri"/>
                <w:bCs/>
                <w:sz w:val="20"/>
              </w:rPr>
              <w:t>:</w:t>
            </w:r>
            <w:r w:rsidRPr="00D33CD7">
              <w:rPr>
                <w:rFonts w:ascii="Calibri" w:hAnsi="Calibri" w:cs="Calibri"/>
                <w:bCs/>
                <w:sz w:val="20"/>
              </w:rPr>
              <w:t xml:space="preserve"> no authorised persons </w:t>
            </w:r>
            <w:r w:rsidR="00D33CD7">
              <w:rPr>
                <w:rFonts w:ascii="Calibri" w:hAnsi="Calibri" w:cs="Calibri"/>
                <w:bCs/>
                <w:sz w:val="20"/>
              </w:rPr>
              <w:t xml:space="preserve">or registered counsellors </w:t>
            </w:r>
            <w:r w:rsidRPr="00D33CD7">
              <w:rPr>
                <w:rFonts w:ascii="Calibri" w:hAnsi="Calibri" w:cs="Calibri"/>
                <w:bCs/>
                <w:sz w:val="20"/>
              </w:rPr>
              <w:t>were appointed to implement the FPA in rural areas</w:t>
            </w:r>
            <w:r w:rsidR="00D33CD7">
              <w:rPr>
                <w:rFonts w:ascii="Calibri" w:hAnsi="Calibri" w:cs="Calibri"/>
                <w:bCs/>
                <w:sz w:val="20"/>
              </w:rPr>
              <w:t>; comprehensive sex-disaggregated data is not available on the number of FPOs issued, either nationally or by location; and no temporary protection orders (TPOs) have been issued because authorised persons have not been appointed.</w:t>
            </w:r>
          </w:p>
          <w:p w:rsidR="00D33CD7" w:rsidRPr="00E56CDF" w:rsidRDefault="00D33CD7" w:rsidP="00135988">
            <w:pPr>
              <w:pStyle w:val="ListParagraph"/>
              <w:numPr>
                <w:ilvl w:val="0"/>
                <w:numId w:val="31"/>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Data provided to VWC by email from the Office of State Prosecutions shows that only 140 cases were registered as convictions from 2011 to 2015 under the FPA, compared with</w:t>
            </w:r>
            <w:r w:rsidR="00303EDB">
              <w:rPr>
                <w:rFonts w:ascii="Calibri" w:hAnsi="Calibri" w:cs="Calibri"/>
                <w:bCs/>
                <w:sz w:val="20"/>
              </w:rPr>
              <w:t xml:space="preserve"> 2357 FPOs filed</w:t>
            </w:r>
            <w:r w:rsidR="00EF57ED">
              <w:rPr>
                <w:rFonts w:ascii="Calibri" w:hAnsi="Calibri" w:cs="Calibri"/>
                <w:bCs/>
                <w:sz w:val="20"/>
              </w:rPr>
              <w:t xml:space="preserve"> </w:t>
            </w:r>
            <w:r w:rsidR="00EF57ED" w:rsidRPr="00E56CDF">
              <w:rPr>
                <w:rFonts w:ascii="Calibri" w:hAnsi="Calibri" w:cs="Calibri"/>
                <w:bCs/>
                <w:sz w:val="20"/>
              </w:rPr>
              <w:t>(6%), although the FPA requires that all offences should proceed to court</w:t>
            </w:r>
            <w:r w:rsidR="00303EDB" w:rsidRPr="00E56CDF">
              <w:rPr>
                <w:rFonts w:ascii="Calibri" w:hAnsi="Calibri" w:cs="Calibri"/>
                <w:bCs/>
                <w:sz w:val="20"/>
              </w:rPr>
              <w:t>.</w:t>
            </w:r>
            <w:r w:rsidRPr="00E56CDF">
              <w:rPr>
                <w:rFonts w:ascii="Calibri" w:hAnsi="Calibri" w:cs="Calibri"/>
                <w:bCs/>
                <w:sz w:val="20"/>
              </w:rPr>
              <w:t xml:space="preserve"> </w:t>
            </w:r>
          </w:p>
          <w:p w:rsidR="00D33CD7" w:rsidRDefault="00D33CD7" w:rsidP="002069CE">
            <w:pPr>
              <w:overflowPunct w:val="0"/>
              <w:autoSpaceDE w:val="0"/>
              <w:autoSpaceDN w:val="0"/>
              <w:adjustRightInd w:val="0"/>
              <w:textAlignment w:val="baseline"/>
              <w:rPr>
                <w:rFonts w:ascii="Calibri" w:hAnsi="Calibri" w:cs="Calibri"/>
                <w:bCs/>
                <w:sz w:val="20"/>
              </w:rPr>
            </w:pPr>
          </w:p>
          <w:p w:rsidR="009F6637" w:rsidRPr="00EF57ED" w:rsidRDefault="00D33CD7" w:rsidP="00266AC5">
            <w:pPr>
              <w:overflowPunct w:val="0"/>
              <w:autoSpaceDE w:val="0"/>
              <w:autoSpaceDN w:val="0"/>
              <w:adjustRightInd w:val="0"/>
              <w:textAlignment w:val="baseline"/>
              <w:rPr>
                <w:rFonts w:ascii="Calibri" w:hAnsi="Calibri" w:cs="Calibri"/>
                <w:bCs/>
                <w:sz w:val="20"/>
              </w:rPr>
            </w:pPr>
            <w:r w:rsidRPr="00D33CD7">
              <w:rPr>
                <w:rFonts w:ascii="Calibri" w:hAnsi="Calibri" w:cs="Calibri"/>
                <w:b/>
                <w:bCs/>
                <w:sz w:val="20"/>
              </w:rPr>
              <w:t xml:space="preserve">Despite the above, there is </w:t>
            </w:r>
            <w:r w:rsidR="00EF57ED">
              <w:rPr>
                <w:rFonts w:ascii="Calibri" w:hAnsi="Calibri" w:cs="Calibri"/>
                <w:b/>
                <w:bCs/>
                <w:sz w:val="20"/>
              </w:rPr>
              <w:t>a great deal of</w:t>
            </w:r>
            <w:r w:rsidRPr="00D33CD7">
              <w:rPr>
                <w:rFonts w:ascii="Calibri" w:hAnsi="Calibri" w:cs="Calibri"/>
                <w:b/>
                <w:bCs/>
                <w:sz w:val="20"/>
              </w:rPr>
              <w:t xml:space="preserve"> evidence that </w:t>
            </w:r>
            <w:r w:rsidR="00EF57ED">
              <w:rPr>
                <w:rFonts w:ascii="Calibri" w:hAnsi="Calibri" w:cs="Calibri"/>
                <w:b/>
                <w:bCs/>
                <w:sz w:val="20"/>
              </w:rPr>
              <w:t xml:space="preserve">the </w:t>
            </w:r>
            <w:r w:rsidRPr="00D33CD7">
              <w:rPr>
                <w:rFonts w:ascii="Calibri" w:hAnsi="Calibri" w:cs="Calibri"/>
                <w:b/>
                <w:bCs/>
                <w:sz w:val="20"/>
              </w:rPr>
              <w:t xml:space="preserve">VWC </w:t>
            </w:r>
            <w:r w:rsidR="00EF57ED" w:rsidRPr="00EF57ED">
              <w:rPr>
                <w:rFonts w:ascii="Calibri" w:hAnsi="Calibri" w:cs="Calibri"/>
                <w:b/>
                <w:bCs/>
                <w:sz w:val="20"/>
              </w:rPr>
              <w:t xml:space="preserve">Network including Branches, CAVAWs and male advocates </w:t>
            </w:r>
            <w:r w:rsidR="00EF57ED" w:rsidRPr="00D33CD7">
              <w:rPr>
                <w:rFonts w:ascii="Calibri" w:hAnsi="Calibri" w:cs="Calibri"/>
                <w:b/>
                <w:bCs/>
                <w:sz w:val="20"/>
              </w:rPr>
              <w:t xml:space="preserve">has played the major role in ensuring that the FPA is implemented throughout </w:t>
            </w:r>
            <w:r w:rsidR="00EF57ED" w:rsidRPr="00EF57ED">
              <w:rPr>
                <w:rFonts w:ascii="Calibri" w:hAnsi="Calibri" w:cs="Calibri"/>
                <w:b/>
                <w:bCs/>
                <w:sz w:val="20"/>
              </w:rPr>
              <w:t xml:space="preserve">Vanuatu. </w:t>
            </w:r>
            <w:r w:rsidR="00EF57ED" w:rsidRPr="00EF57ED">
              <w:rPr>
                <w:rFonts w:ascii="Calibri" w:hAnsi="Calibri" w:cs="Calibri"/>
                <w:bCs/>
                <w:sz w:val="20"/>
              </w:rPr>
              <w:t xml:space="preserve">This has been achieved by: </w:t>
            </w:r>
          </w:p>
          <w:p w:rsidR="009F6637" w:rsidRDefault="009F6637"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sidRPr="006E1366">
              <w:rPr>
                <w:rFonts w:ascii="Calibri" w:hAnsi="Calibri" w:cs="Calibri"/>
                <w:bCs/>
                <w:sz w:val="20"/>
              </w:rPr>
              <w:t>facilitating women’s</w:t>
            </w:r>
            <w:r>
              <w:rPr>
                <w:rFonts w:ascii="Calibri" w:hAnsi="Calibri" w:cs="Calibri"/>
                <w:bCs/>
                <w:sz w:val="20"/>
              </w:rPr>
              <w:t xml:space="preserve"> access to FPOs in remote areas by providing support to CAVAWs</w:t>
            </w:r>
            <w:r w:rsidR="00AA1557">
              <w:rPr>
                <w:rFonts w:ascii="Calibri" w:hAnsi="Calibri" w:cs="Calibri"/>
                <w:bCs/>
                <w:sz w:val="20"/>
              </w:rPr>
              <w:t>,</w:t>
            </w:r>
            <w:r>
              <w:rPr>
                <w:rFonts w:ascii="Calibri" w:hAnsi="Calibri" w:cs="Calibri"/>
                <w:bCs/>
                <w:sz w:val="20"/>
              </w:rPr>
              <w:t xml:space="preserve"> male </w:t>
            </w:r>
            <w:r w:rsidRPr="00E56CDF">
              <w:rPr>
                <w:rFonts w:ascii="Calibri" w:hAnsi="Calibri" w:cs="Calibri"/>
                <w:bCs/>
                <w:sz w:val="20"/>
              </w:rPr>
              <w:t>advocates</w:t>
            </w:r>
            <w:r w:rsidR="00AA1557" w:rsidRPr="00E56CDF">
              <w:rPr>
                <w:rFonts w:ascii="Calibri" w:hAnsi="Calibri" w:cs="Calibri"/>
                <w:bCs/>
                <w:sz w:val="20"/>
              </w:rPr>
              <w:t xml:space="preserve"> &amp; police to process</w:t>
            </w:r>
            <w:r w:rsidR="00AA1557">
              <w:rPr>
                <w:rFonts w:ascii="Calibri" w:hAnsi="Calibri" w:cs="Calibri"/>
                <w:bCs/>
                <w:sz w:val="20"/>
              </w:rPr>
              <w:t xml:space="preserve"> applications;</w:t>
            </w:r>
          </w:p>
          <w:p w:rsidR="009F6637" w:rsidRDefault="009F6637"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 xml:space="preserve">raising awareness about the law in community awareness talks </w:t>
            </w:r>
            <w:r w:rsidR="008B371C">
              <w:rPr>
                <w:rFonts w:ascii="Calibri" w:hAnsi="Calibri" w:cs="Calibri"/>
                <w:bCs/>
                <w:sz w:val="20"/>
              </w:rPr>
              <w:t>&amp;</w:t>
            </w:r>
            <w:r>
              <w:rPr>
                <w:rFonts w:ascii="Calibri" w:hAnsi="Calibri" w:cs="Calibri"/>
                <w:bCs/>
                <w:sz w:val="20"/>
              </w:rPr>
              <w:t xml:space="preserve"> workshops </w:t>
            </w:r>
            <w:r w:rsidR="008B371C">
              <w:rPr>
                <w:rFonts w:ascii="Calibri" w:hAnsi="Calibri" w:cs="Calibri"/>
                <w:bCs/>
                <w:sz w:val="20"/>
              </w:rPr>
              <w:t>&amp;</w:t>
            </w:r>
            <w:r>
              <w:rPr>
                <w:rFonts w:ascii="Calibri" w:hAnsi="Calibri" w:cs="Calibri"/>
                <w:bCs/>
                <w:sz w:val="20"/>
              </w:rPr>
              <w:t xml:space="preserve"> trainings, including with chiefs, women’s leaders </w:t>
            </w:r>
            <w:r w:rsidR="008B371C">
              <w:rPr>
                <w:rFonts w:ascii="Calibri" w:hAnsi="Calibri" w:cs="Calibri"/>
                <w:bCs/>
                <w:sz w:val="20"/>
              </w:rPr>
              <w:t>&amp;</w:t>
            </w:r>
            <w:r>
              <w:rPr>
                <w:rFonts w:ascii="Calibri" w:hAnsi="Calibri" w:cs="Calibri"/>
                <w:bCs/>
                <w:sz w:val="20"/>
              </w:rPr>
              <w:t xml:space="preserve"> other community members (which has </w:t>
            </w:r>
            <w:r w:rsidR="008B371C">
              <w:rPr>
                <w:rFonts w:ascii="Calibri" w:hAnsi="Calibri" w:cs="Calibri"/>
                <w:bCs/>
                <w:sz w:val="20"/>
              </w:rPr>
              <w:t xml:space="preserve">also </w:t>
            </w:r>
            <w:r>
              <w:rPr>
                <w:rFonts w:ascii="Calibri" w:hAnsi="Calibri" w:cs="Calibri"/>
                <w:bCs/>
                <w:sz w:val="20"/>
              </w:rPr>
              <w:t>helped to increase accountability to the law)</w:t>
            </w:r>
            <w:r w:rsidR="00AA1557">
              <w:rPr>
                <w:rFonts w:ascii="Calibri" w:hAnsi="Calibri" w:cs="Calibri"/>
                <w:bCs/>
                <w:sz w:val="20"/>
              </w:rPr>
              <w:t>;</w:t>
            </w:r>
          </w:p>
          <w:p w:rsidR="009F6637" w:rsidRDefault="009F6637"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lastRenderedPageBreak/>
              <w:t xml:space="preserve">using the client support fund to assist police to implement the law, by enabling them to serve FPOs, investigate </w:t>
            </w:r>
            <w:r w:rsidR="008B371C">
              <w:rPr>
                <w:rFonts w:ascii="Calibri" w:hAnsi="Calibri" w:cs="Calibri"/>
                <w:bCs/>
                <w:sz w:val="20"/>
              </w:rPr>
              <w:t>&amp;</w:t>
            </w:r>
            <w:r>
              <w:rPr>
                <w:rFonts w:ascii="Calibri" w:hAnsi="Calibri" w:cs="Calibri"/>
                <w:bCs/>
                <w:sz w:val="20"/>
              </w:rPr>
              <w:t xml:space="preserve"> arrest perpetrators, </w:t>
            </w:r>
            <w:r w:rsidR="008B371C">
              <w:rPr>
                <w:rFonts w:ascii="Calibri" w:hAnsi="Calibri" w:cs="Calibri"/>
                <w:bCs/>
                <w:sz w:val="20"/>
              </w:rPr>
              <w:t>&amp;</w:t>
            </w:r>
            <w:r>
              <w:rPr>
                <w:rFonts w:ascii="Calibri" w:hAnsi="Calibri" w:cs="Calibri"/>
                <w:bCs/>
                <w:sz w:val="20"/>
              </w:rPr>
              <w:t xml:space="preserve"> provide protection for women </w:t>
            </w:r>
            <w:r w:rsidR="008B371C">
              <w:rPr>
                <w:rFonts w:ascii="Calibri" w:hAnsi="Calibri" w:cs="Calibri"/>
                <w:bCs/>
                <w:sz w:val="20"/>
              </w:rPr>
              <w:t>&amp;</w:t>
            </w:r>
            <w:r>
              <w:rPr>
                <w:rFonts w:ascii="Calibri" w:hAnsi="Calibri" w:cs="Calibri"/>
                <w:bCs/>
                <w:sz w:val="20"/>
              </w:rPr>
              <w:t xml:space="preserve"> children</w:t>
            </w:r>
            <w:r w:rsidR="00AA1557">
              <w:rPr>
                <w:rFonts w:ascii="Calibri" w:hAnsi="Calibri" w:cs="Calibri"/>
                <w:bCs/>
                <w:sz w:val="20"/>
              </w:rPr>
              <w:t>;</w:t>
            </w:r>
          </w:p>
          <w:p w:rsidR="009F6637" w:rsidRDefault="009F6637"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advocating for improved procedures for dealing with applications for FPOs</w:t>
            </w:r>
            <w:r w:rsidR="00AA1557">
              <w:rPr>
                <w:rFonts w:ascii="Calibri" w:hAnsi="Calibri" w:cs="Calibri"/>
                <w:bCs/>
                <w:sz w:val="20"/>
              </w:rPr>
              <w:t xml:space="preserve"> by the police, &amp; monitoring these; </w:t>
            </w:r>
            <w:r w:rsidR="008B371C">
              <w:rPr>
                <w:rFonts w:ascii="Calibri" w:hAnsi="Calibri" w:cs="Calibri"/>
                <w:bCs/>
                <w:sz w:val="20"/>
              </w:rPr>
              <w:t>&amp;</w:t>
            </w:r>
          </w:p>
          <w:p w:rsidR="009F6637" w:rsidRDefault="009F6637"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 xml:space="preserve">training police about the requirements of the law, including on the Family Violence </w:t>
            </w:r>
            <w:r w:rsidR="008B371C">
              <w:rPr>
                <w:rFonts w:ascii="Calibri" w:hAnsi="Calibri" w:cs="Calibri"/>
                <w:bCs/>
                <w:sz w:val="20"/>
              </w:rPr>
              <w:t>&amp;</w:t>
            </w:r>
            <w:r>
              <w:rPr>
                <w:rFonts w:ascii="Calibri" w:hAnsi="Calibri" w:cs="Calibri"/>
                <w:bCs/>
                <w:sz w:val="20"/>
              </w:rPr>
              <w:t xml:space="preserve"> Standard Operating Procedures</w:t>
            </w:r>
            <w:r w:rsidR="00AA1557">
              <w:rPr>
                <w:rFonts w:ascii="Calibri" w:hAnsi="Calibri" w:cs="Calibri"/>
                <w:bCs/>
                <w:sz w:val="20"/>
              </w:rPr>
              <w:t>; &amp;</w:t>
            </w:r>
          </w:p>
          <w:p w:rsidR="00AA1557" w:rsidRPr="006E1366" w:rsidRDefault="00AA1557" w:rsidP="00135988">
            <w:pPr>
              <w:pStyle w:val="ListParagraph"/>
              <w:numPr>
                <w:ilvl w:val="0"/>
                <w:numId w:val="1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ongoing monitoring of survivors’ experiences with FPOs documented in case studies included in annual Progress Reports.</w:t>
            </w:r>
          </w:p>
        </w:tc>
        <w:tc>
          <w:tcPr>
            <w:tcW w:w="1253" w:type="dxa"/>
          </w:tcPr>
          <w:p w:rsidR="009F6637" w:rsidRDefault="00D33CD7" w:rsidP="00266AC5">
            <w:pPr>
              <w:overflowPunct w:val="0"/>
              <w:autoSpaceDE w:val="0"/>
              <w:autoSpaceDN w:val="0"/>
              <w:adjustRightInd w:val="0"/>
              <w:textAlignment w:val="baseline"/>
              <w:rPr>
                <w:rFonts w:ascii="Calibri" w:hAnsi="Calibri" w:cs="Calibri"/>
                <w:bCs/>
                <w:sz w:val="20"/>
              </w:rPr>
            </w:pPr>
            <w:r>
              <w:rPr>
                <w:rFonts w:ascii="Calibri" w:hAnsi="Calibri" w:cs="Calibri"/>
                <w:bCs/>
                <w:sz w:val="20"/>
              </w:rPr>
              <w:lastRenderedPageBreak/>
              <w:t>UN Women 2016: 122-123; VWC Progress Reports &amp; Annual Plans</w:t>
            </w:r>
          </w:p>
          <w:p w:rsidR="00303EDB" w:rsidRDefault="00303EDB" w:rsidP="00266AC5">
            <w:pPr>
              <w:overflowPunct w:val="0"/>
              <w:autoSpaceDE w:val="0"/>
              <w:autoSpaceDN w:val="0"/>
              <w:adjustRightInd w:val="0"/>
              <w:textAlignment w:val="baseline"/>
              <w:rPr>
                <w:rFonts w:ascii="Calibri" w:hAnsi="Calibri" w:cs="Calibri"/>
                <w:bCs/>
                <w:sz w:val="20"/>
              </w:rPr>
            </w:pPr>
          </w:p>
          <w:p w:rsidR="00303EDB" w:rsidRDefault="00303EDB" w:rsidP="00303EDB">
            <w:pPr>
              <w:overflowPunct w:val="0"/>
              <w:autoSpaceDE w:val="0"/>
              <w:autoSpaceDN w:val="0"/>
              <w:adjustRightInd w:val="0"/>
              <w:textAlignment w:val="baseline"/>
              <w:rPr>
                <w:rFonts w:ascii="Calibri" w:hAnsi="Calibri" w:cs="Calibri"/>
                <w:bCs/>
                <w:sz w:val="20"/>
              </w:rPr>
            </w:pPr>
            <w:r>
              <w:rPr>
                <w:rFonts w:ascii="Calibri" w:hAnsi="Calibri" w:cs="Calibri"/>
                <w:bCs/>
                <w:sz w:val="20"/>
              </w:rPr>
              <w:t>UN Women 2016: 82-83 &amp; Office of the State Prose-cutions email 15/12/2015</w:t>
            </w:r>
          </w:p>
          <w:p w:rsidR="00AA1557" w:rsidRDefault="00AA1557" w:rsidP="00303EDB">
            <w:pPr>
              <w:overflowPunct w:val="0"/>
              <w:autoSpaceDE w:val="0"/>
              <w:autoSpaceDN w:val="0"/>
              <w:adjustRightInd w:val="0"/>
              <w:textAlignment w:val="baseline"/>
              <w:rPr>
                <w:rFonts w:ascii="Calibri" w:hAnsi="Calibri" w:cs="Calibri"/>
                <w:bCs/>
                <w:sz w:val="20"/>
              </w:rPr>
            </w:pPr>
          </w:p>
          <w:p w:rsidR="00AA1557" w:rsidRPr="00D33CD7" w:rsidRDefault="00AA1557" w:rsidP="00AA1557">
            <w:pPr>
              <w:overflowPunct w:val="0"/>
              <w:autoSpaceDE w:val="0"/>
              <w:autoSpaceDN w:val="0"/>
              <w:adjustRightInd w:val="0"/>
              <w:textAlignment w:val="baseline"/>
              <w:rPr>
                <w:rFonts w:ascii="Calibri" w:hAnsi="Calibri" w:cs="Calibri"/>
                <w:bCs/>
                <w:sz w:val="20"/>
              </w:rPr>
            </w:pPr>
            <w:r>
              <w:rPr>
                <w:rFonts w:ascii="Calibri" w:hAnsi="Calibri" w:cs="Calibri"/>
                <w:bCs/>
                <w:sz w:val="20"/>
              </w:rPr>
              <w:t xml:space="preserve">Robust evidence documented in VWC Annual Plans &amp; Progress Reports; external indep-endent evidence in </w:t>
            </w:r>
            <w:r>
              <w:rPr>
                <w:rFonts w:ascii="Calibri" w:hAnsi="Calibri" w:cs="Calibri"/>
                <w:bCs/>
                <w:sz w:val="20"/>
              </w:rPr>
              <w:lastRenderedPageBreak/>
              <w:t>UN Women 2016: 124.</w:t>
            </w:r>
          </w:p>
        </w:tc>
      </w:tr>
      <w:tr w:rsidR="009F6637" w:rsidRPr="000C220B" w:rsidTr="00266AC5">
        <w:tc>
          <w:tcPr>
            <w:tcW w:w="9016" w:type="dxa"/>
            <w:gridSpan w:val="3"/>
            <w:shd w:val="clear" w:color="auto" w:fill="CCC0D9"/>
          </w:tcPr>
          <w:p w:rsidR="009F6637" w:rsidRDefault="009F6637" w:rsidP="00266AC5">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lastRenderedPageBreak/>
              <w:t>Component 1</w:t>
            </w:r>
            <w:r>
              <w:rPr>
                <w:rFonts w:ascii="Calibri" w:hAnsi="Calibri" w:cs="Calibri"/>
                <w:b/>
                <w:bCs/>
                <w:sz w:val="20"/>
              </w:rPr>
              <w:t xml:space="preserve">: </w:t>
            </w:r>
            <w:r w:rsidRPr="00021034">
              <w:rPr>
                <w:rFonts w:ascii="Calibri" w:hAnsi="Calibri" w:cs="Calibri"/>
                <w:b/>
                <w:bCs/>
                <w:sz w:val="20"/>
              </w:rPr>
              <w:t>COUNSELLING, LEGAL ASSISTANCE AND SUPPORT SERVICES</w:t>
            </w:r>
          </w:p>
          <w:p w:rsidR="009F6637" w:rsidRPr="000C220B" w:rsidRDefault="009F6637" w:rsidP="00266AC5">
            <w:pPr>
              <w:overflowPunct w:val="0"/>
              <w:autoSpaceDE w:val="0"/>
              <w:autoSpaceDN w:val="0"/>
              <w:adjustRightInd w:val="0"/>
              <w:textAlignment w:val="baseline"/>
              <w:rPr>
                <w:rFonts w:ascii="Calibri" w:hAnsi="Calibri" w:cs="Calibri"/>
                <w:b/>
                <w:bCs/>
                <w:sz w:val="20"/>
              </w:rPr>
            </w:pPr>
            <w:r>
              <w:rPr>
                <w:rFonts w:ascii="Calibri" w:hAnsi="Calibri" w:cs="Calibri"/>
                <w:b/>
                <w:bCs/>
                <w:sz w:val="20"/>
              </w:rPr>
              <w:t xml:space="preserve"> Outcome</w:t>
            </w:r>
            <w:r w:rsidRPr="000C220B">
              <w:rPr>
                <w:rFonts w:ascii="Calibri" w:hAnsi="Calibri" w:cs="Calibri"/>
                <w:b/>
                <w:bCs/>
                <w:sz w:val="20"/>
              </w:rPr>
              <w:t xml:space="preserve">: </w:t>
            </w:r>
            <w:r>
              <w:rPr>
                <w:rFonts w:ascii="Calibri" w:hAnsi="Calibri" w:cs="Calibri"/>
                <w:b/>
                <w:bCs/>
                <w:sz w:val="20"/>
              </w:rPr>
              <w:t>S</w:t>
            </w:r>
            <w:r w:rsidRPr="00021034">
              <w:rPr>
                <w:rFonts w:ascii="Calibri" w:hAnsi="Calibri" w:cs="Calibri"/>
                <w:b/>
                <w:bCs/>
                <w:sz w:val="20"/>
              </w:rPr>
              <w:t>urvivors of violence are empowered, claim their rights and access justice</w:t>
            </w:r>
          </w:p>
        </w:tc>
      </w:tr>
      <w:tr w:rsidR="009F6637" w:rsidRPr="000C220B" w:rsidTr="00266AC5">
        <w:tc>
          <w:tcPr>
            <w:tcW w:w="2108" w:type="dxa"/>
          </w:tcPr>
          <w:p w:rsidR="009F6637" w:rsidRPr="000C1F29" w:rsidRDefault="009F6637" w:rsidP="00266AC5">
            <w:pPr>
              <w:widowControl w:val="0"/>
              <w:overflowPunct w:val="0"/>
              <w:autoSpaceDE w:val="0"/>
              <w:autoSpaceDN w:val="0"/>
              <w:adjustRightInd w:val="0"/>
              <w:textAlignment w:val="baseline"/>
              <w:rPr>
                <w:rFonts w:ascii="Calibri" w:hAnsi="Calibri" w:cs="Calibri"/>
                <w:b/>
                <w:bCs/>
                <w:sz w:val="20"/>
              </w:rPr>
            </w:pPr>
            <w:r w:rsidRPr="000C1F29">
              <w:rPr>
                <w:rFonts w:ascii="Calibri" w:hAnsi="Calibri" w:cs="Calibri"/>
                <w:b/>
                <w:bCs/>
                <w:sz w:val="20"/>
              </w:rPr>
              <w:t>Indicator (i): Number of women accessing justice from VWC</w:t>
            </w:r>
          </w:p>
          <w:p w:rsidR="004426BA" w:rsidRDefault="009F6637" w:rsidP="00135988">
            <w:pPr>
              <w:pStyle w:val="ListParagraph"/>
              <w:numPr>
                <w:ilvl w:val="0"/>
                <w:numId w:val="14"/>
              </w:numPr>
              <w:rPr>
                <w:rFonts w:ascii="Calibri" w:hAnsi="Calibri" w:cs="Calibri"/>
                <w:b/>
                <w:bCs/>
                <w:sz w:val="20"/>
              </w:rPr>
            </w:pPr>
            <w:r w:rsidRPr="000C1F29">
              <w:rPr>
                <w:rFonts w:ascii="Calibri" w:hAnsi="Calibri" w:cs="Calibri"/>
                <w:b/>
                <w:bCs/>
                <w:sz w:val="20"/>
              </w:rPr>
              <w:t>Number and percentage of new and repeat clients wh</w:t>
            </w:r>
            <w:r w:rsidR="004426BA">
              <w:rPr>
                <w:rFonts w:ascii="Calibri" w:hAnsi="Calibri" w:cs="Calibri"/>
                <w:b/>
                <w:bCs/>
                <w:sz w:val="20"/>
              </w:rPr>
              <w:t>o receive FPOs or TPOs per year</w:t>
            </w:r>
          </w:p>
          <w:p w:rsidR="004426BA" w:rsidRDefault="004426BA" w:rsidP="004426BA">
            <w:pPr>
              <w:rPr>
                <w:rFonts w:ascii="Calibri" w:hAnsi="Calibri" w:cs="Calibri"/>
                <w:b/>
                <w:bCs/>
                <w:sz w:val="20"/>
              </w:rPr>
            </w:pPr>
          </w:p>
          <w:p w:rsidR="009F6637" w:rsidRPr="004426BA" w:rsidRDefault="004426BA" w:rsidP="004426BA">
            <w:pPr>
              <w:rPr>
                <w:rFonts w:ascii="Calibri" w:hAnsi="Calibri" w:cs="Calibri"/>
                <w:b/>
                <w:bCs/>
                <w:sz w:val="20"/>
              </w:rPr>
            </w:pPr>
            <w:r w:rsidRPr="004426BA">
              <w:rPr>
                <w:rFonts w:ascii="Calibri" w:hAnsi="Calibri" w:cs="Calibri"/>
                <w:bCs/>
                <w:sz w:val="20"/>
              </w:rPr>
              <w:t>------------------------------</w:t>
            </w:r>
            <w:r w:rsidR="009F6637" w:rsidRPr="004426BA">
              <w:rPr>
                <w:rFonts w:ascii="Calibri" w:hAnsi="Calibri" w:cs="Calibri"/>
                <w:bCs/>
                <w:sz w:val="20"/>
              </w:rPr>
              <w:t xml:space="preserve"> </w:t>
            </w:r>
          </w:p>
          <w:p w:rsidR="009F6637" w:rsidRPr="000C1F29" w:rsidRDefault="009F6637" w:rsidP="00135988">
            <w:pPr>
              <w:pStyle w:val="ListParagraph"/>
              <w:numPr>
                <w:ilvl w:val="0"/>
                <w:numId w:val="14"/>
              </w:numPr>
              <w:rPr>
                <w:rFonts w:ascii="Calibri" w:hAnsi="Calibri" w:cs="Calibri"/>
                <w:b/>
                <w:bCs/>
                <w:sz w:val="20"/>
              </w:rPr>
            </w:pPr>
            <w:r w:rsidRPr="000C1F29">
              <w:rPr>
                <w:rFonts w:ascii="Calibri" w:hAnsi="Calibri" w:cs="Calibri"/>
                <w:b/>
                <w:bCs/>
                <w:sz w:val="20"/>
              </w:rPr>
              <w:t>Number and percentage of new and repeat clients accessing VWC legal assistance and the outcomes from court cases</w:t>
            </w:r>
          </w:p>
          <w:p w:rsidR="009F6637" w:rsidRPr="000C1F29" w:rsidRDefault="009F6637" w:rsidP="00266AC5">
            <w:pPr>
              <w:pStyle w:val="ListParagraph"/>
              <w:ind w:left="0"/>
              <w:rPr>
                <w:rFonts w:ascii="Calibri" w:hAnsi="Calibri" w:cs="Calibri"/>
                <w:b/>
                <w:bCs/>
                <w:i/>
                <w:sz w:val="20"/>
              </w:rPr>
            </w:pPr>
            <w:r w:rsidRPr="000C1F29">
              <w:rPr>
                <w:rFonts w:ascii="Calibri" w:hAnsi="Calibri" w:cs="Calibri"/>
                <w:b/>
                <w:bCs/>
                <w:i/>
                <w:sz w:val="20"/>
                <w:shd w:val="clear" w:color="auto" w:fill="FBE4D5" w:themeFill="accent2" w:themeFillTint="33"/>
              </w:rPr>
              <w:t>Target: 600 clients receive legal assistance</w:t>
            </w:r>
          </w:p>
        </w:tc>
        <w:tc>
          <w:tcPr>
            <w:tcW w:w="5655" w:type="dxa"/>
          </w:tcPr>
          <w:p w:rsidR="00AA374B" w:rsidRDefault="00921C4A" w:rsidP="00266AC5">
            <w:pPr>
              <w:overflowPunct w:val="0"/>
              <w:autoSpaceDE w:val="0"/>
              <w:autoSpaceDN w:val="0"/>
              <w:adjustRightInd w:val="0"/>
              <w:textAlignment w:val="baseline"/>
              <w:rPr>
                <w:rFonts w:ascii="Calibri" w:hAnsi="Calibri" w:cs="Calibri"/>
                <w:b/>
                <w:bCs/>
                <w:sz w:val="20"/>
              </w:rPr>
            </w:pPr>
            <w:r>
              <w:rPr>
                <w:rFonts w:ascii="Calibri" w:hAnsi="Calibri" w:cs="Calibri"/>
                <w:b/>
                <w:bCs/>
                <w:sz w:val="20"/>
              </w:rPr>
              <w:t>(a) 1843 survivors were assisted by the VWC Network to obtain FPOs</w:t>
            </w:r>
            <w:r w:rsidR="00AA374B">
              <w:rPr>
                <w:rFonts w:ascii="Calibri" w:hAnsi="Calibri" w:cs="Calibri"/>
                <w:b/>
                <w:bCs/>
                <w:sz w:val="20"/>
              </w:rPr>
              <w:t xml:space="preserve"> over the 4 years</w:t>
            </w:r>
            <w:r w:rsidR="00E40265">
              <w:rPr>
                <w:rFonts w:ascii="Calibri" w:hAnsi="Calibri" w:cs="Calibri"/>
                <w:b/>
                <w:bCs/>
                <w:sz w:val="20"/>
              </w:rPr>
              <w:t xml:space="preserve">. This is 20% of total new and repeat domestic violence counselling sessions, and </w:t>
            </w:r>
            <w:r>
              <w:rPr>
                <w:rFonts w:ascii="Calibri" w:hAnsi="Calibri" w:cs="Calibri"/>
                <w:b/>
                <w:bCs/>
                <w:sz w:val="20"/>
              </w:rPr>
              <w:t>includ</w:t>
            </w:r>
            <w:r w:rsidR="00E40265">
              <w:rPr>
                <w:rFonts w:ascii="Calibri" w:hAnsi="Calibri" w:cs="Calibri"/>
                <w:b/>
                <w:bCs/>
                <w:sz w:val="20"/>
              </w:rPr>
              <w:t>es</w:t>
            </w:r>
            <w:r>
              <w:rPr>
                <w:rFonts w:ascii="Calibri" w:hAnsi="Calibri" w:cs="Calibri"/>
                <w:b/>
                <w:bCs/>
                <w:sz w:val="20"/>
              </w:rPr>
              <w:t xml:space="preserve">: </w:t>
            </w:r>
          </w:p>
          <w:p w:rsidR="00AA374B" w:rsidRDefault="00AA374B" w:rsidP="00135988">
            <w:pPr>
              <w:pStyle w:val="ListParagraph"/>
              <w:numPr>
                <w:ilvl w:val="0"/>
                <w:numId w:val="31"/>
              </w:numPr>
              <w:overflowPunct w:val="0"/>
              <w:autoSpaceDE w:val="0"/>
              <w:autoSpaceDN w:val="0"/>
              <w:adjustRightInd w:val="0"/>
              <w:ind w:left="170" w:hanging="170"/>
              <w:textAlignment w:val="baseline"/>
              <w:rPr>
                <w:rFonts w:ascii="Calibri" w:hAnsi="Calibri" w:cs="Calibri"/>
                <w:bCs/>
                <w:sz w:val="20"/>
              </w:rPr>
            </w:pPr>
            <w:r w:rsidRPr="00AA374B">
              <w:rPr>
                <w:rFonts w:ascii="Calibri" w:hAnsi="Calibri" w:cs="Calibri"/>
                <w:bCs/>
                <w:sz w:val="20"/>
              </w:rPr>
              <w:t>1277 from VWC (69% of the total</w:t>
            </w:r>
            <w:r w:rsidR="00963E75">
              <w:rPr>
                <w:rFonts w:ascii="Calibri" w:hAnsi="Calibri" w:cs="Calibri"/>
                <w:bCs/>
                <w:sz w:val="20"/>
              </w:rPr>
              <w:t xml:space="preserve"> FPOs facilitated</w:t>
            </w:r>
            <w:r w:rsidRPr="00AA374B">
              <w:rPr>
                <w:rFonts w:ascii="Calibri" w:hAnsi="Calibri" w:cs="Calibri"/>
                <w:bCs/>
                <w:sz w:val="20"/>
              </w:rPr>
              <w:t xml:space="preserve">); </w:t>
            </w:r>
          </w:p>
          <w:p w:rsidR="00AA374B" w:rsidRPr="006C2160" w:rsidRDefault="00AA374B" w:rsidP="00135988">
            <w:pPr>
              <w:pStyle w:val="ListParagraph"/>
              <w:numPr>
                <w:ilvl w:val="0"/>
                <w:numId w:val="31"/>
              </w:numPr>
              <w:overflowPunct w:val="0"/>
              <w:autoSpaceDE w:val="0"/>
              <w:autoSpaceDN w:val="0"/>
              <w:adjustRightInd w:val="0"/>
              <w:ind w:left="170" w:hanging="170"/>
              <w:textAlignment w:val="baseline"/>
              <w:rPr>
                <w:rFonts w:ascii="Calibri" w:hAnsi="Calibri" w:cs="Calibri"/>
                <w:bCs/>
                <w:sz w:val="20"/>
              </w:rPr>
            </w:pPr>
            <w:r w:rsidRPr="006C2160">
              <w:rPr>
                <w:rFonts w:ascii="Calibri" w:hAnsi="Calibri" w:cs="Calibri"/>
                <w:bCs/>
                <w:sz w:val="20"/>
              </w:rPr>
              <w:t xml:space="preserve">184 from SCC (10%); 174 from TCC (9%); 69 from TOCC (4%); </w:t>
            </w:r>
          </w:p>
          <w:p w:rsidR="00AA374B" w:rsidRDefault="00AA374B" w:rsidP="00135988">
            <w:pPr>
              <w:pStyle w:val="ListParagraph"/>
              <w:numPr>
                <w:ilvl w:val="0"/>
                <w:numId w:val="31"/>
              </w:numPr>
              <w:overflowPunct w:val="0"/>
              <w:autoSpaceDE w:val="0"/>
              <w:autoSpaceDN w:val="0"/>
              <w:adjustRightInd w:val="0"/>
              <w:ind w:left="170" w:hanging="170"/>
              <w:textAlignment w:val="baseline"/>
              <w:rPr>
                <w:rFonts w:ascii="Calibri" w:hAnsi="Calibri" w:cs="Calibri"/>
                <w:bCs/>
                <w:sz w:val="20"/>
              </w:rPr>
            </w:pPr>
            <w:r w:rsidRPr="00AA374B">
              <w:rPr>
                <w:rFonts w:ascii="Calibri" w:hAnsi="Calibri" w:cs="Calibri"/>
                <w:bCs/>
                <w:sz w:val="20"/>
              </w:rPr>
              <w:t xml:space="preserve">88 from MCC (5%, from March 2015 to June 2016); &amp; </w:t>
            </w:r>
          </w:p>
          <w:p w:rsidR="009F6637" w:rsidRDefault="00AA374B" w:rsidP="00135988">
            <w:pPr>
              <w:pStyle w:val="ListParagraph"/>
              <w:numPr>
                <w:ilvl w:val="0"/>
                <w:numId w:val="31"/>
              </w:numPr>
              <w:overflowPunct w:val="0"/>
              <w:autoSpaceDE w:val="0"/>
              <w:autoSpaceDN w:val="0"/>
              <w:adjustRightInd w:val="0"/>
              <w:ind w:left="170" w:hanging="170"/>
              <w:textAlignment w:val="baseline"/>
              <w:rPr>
                <w:rFonts w:ascii="Calibri" w:hAnsi="Calibri" w:cs="Calibri"/>
                <w:bCs/>
                <w:sz w:val="20"/>
              </w:rPr>
            </w:pPr>
            <w:r w:rsidRPr="00AA374B">
              <w:rPr>
                <w:rFonts w:ascii="Calibri" w:hAnsi="Calibri" w:cs="Calibri"/>
                <w:bCs/>
                <w:sz w:val="20"/>
              </w:rPr>
              <w:t>51 from CAVAWs (3% from July 2012 to June 2015 only).</w:t>
            </w:r>
          </w:p>
          <w:p w:rsidR="006C2160" w:rsidRPr="006C2160" w:rsidRDefault="00E40265" w:rsidP="006C2160">
            <w:pPr>
              <w:overflowPunct w:val="0"/>
              <w:autoSpaceDE w:val="0"/>
              <w:autoSpaceDN w:val="0"/>
              <w:adjustRightInd w:val="0"/>
              <w:textAlignment w:val="baseline"/>
              <w:rPr>
                <w:rFonts w:ascii="Calibri" w:hAnsi="Calibri" w:cs="Calibri"/>
                <w:bCs/>
                <w:sz w:val="20"/>
              </w:rPr>
            </w:pPr>
            <w:r>
              <w:rPr>
                <w:rFonts w:ascii="Calibri" w:hAnsi="Calibri" w:cs="Calibri"/>
                <w:bCs/>
                <w:sz w:val="20"/>
              </w:rPr>
              <w:t xml:space="preserve">Although </w:t>
            </w:r>
            <w:r w:rsidR="008B371C">
              <w:rPr>
                <w:rFonts w:ascii="Calibri" w:hAnsi="Calibri" w:cs="Calibri"/>
                <w:bCs/>
                <w:sz w:val="20"/>
              </w:rPr>
              <w:t xml:space="preserve">reliable </w:t>
            </w:r>
            <w:r>
              <w:rPr>
                <w:rFonts w:ascii="Calibri" w:hAnsi="Calibri" w:cs="Calibri"/>
                <w:bCs/>
                <w:sz w:val="20"/>
              </w:rPr>
              <w:t xml:space="preserve">comparative annual data is not available, </w:t>
            </w:r>
            <w:r w:rsidR="004426BA">
              <w:rPr>
                <w:rFonts w:ascii="Calibri" w:hAnsi="Calibri" w:cs="Calibri"/>
                <w:b/>
                <w:bCs/>
                <w:sz w:val="20"/>
              </w:rPr>
              <w:t>this data strongly</w:t>
            </w:r>
            <w:r w:rsidRPr="00E40265">
              <w:rPr>
                <w:rFonts w:ascii="Calibri" w:hAnsi="Calibri" w:cs="Calibri"/>
                <w:b/>
                <w:bCs/>
                <w:sz w:val="20"/>
              </w:rPr>
              <w:t xml:space="preserve"> suggests that the VWC Network facilitates the vast majority of FPOs issued</w:t>
            </w:r>
            <w:r w:rsidR="004426BA">
              <w:rPr>
                <w:rFonts w:ascii="Calibri" w:hAnsi="Calibri" w:cs="Calibri"/>
                <w:b/>
                <w:bCs/>
                <w:sz w:val="20"/>
              </w:rPr>
              <w:t xml:space="preserve"> throughout the country</w:t>
            </w:r>
            <w:r>
              <w:rPr>
                <w:rFonts w:ascii="Calibri" w:hAnsi="Calibri" w:cs="Calibri"/>
                <w:bCs/>
                <w:sz w:val="20"/>
              </w:rPr>
              <w:t>.</w:t>
            </w:r>
          </w:p>
          <w:p w:rsidR="009F6637" w:rsidRPr="004426BA" w:rsidRDefault="004426BA" w:rsidP="00266AC5">
            <w:pPr>
              <w:overflowPunct w:val="0"/>
              <w:autoSpaceDE w:val="0"/>
              <w:autoSpaceDN w:val="0"/>
              <w:adjustRightInd w:val="0"/>
              <w:textAlignment w:val="baseline"/>
              <w:rPr>
                <w:rFonts w:ascii="Calibri" w:hAnsi="Calibri" w:cs="Calibri"/>
                <w:bCs/>
                <w:sz w:val="20"/>
              </w:rPr>
            </w:pPr>
            <w:r w:rsidRPr="004426BA">
              <w:rPr>
                <w:rFonts w:ascii="Calibri" w:hAnsi="Calibri" w:cs="Calibri"/>
                <w:bCs/>
                <w:sz w:val="20"/>
              </w:rPr>
              <w:t>----------------------------------------------------------------------------------------</w:t>
            </w:r>
          </w:p>
          <w:p w:rsidR="009F6637" w:rsidRDefault="00307121" w:rsidP="00266AC5">
            <w:pPr>
              <w:overflowPunct w:val="0"/>
              <w:autoSpaceDE w:val="0"/>
              <w:autoSpaceDN w:val="0"/>
              <w:adjustRightInd w:val="0"/>
              <w:textAlignment w:val="baseline"/>
              <w:rPr>
                <w:rFonts w:ascii="Calibri" w:hAnsi="Calibri" w:cs="Calibri"/>
                <w:b/>
                <w:bCs/>
                <w:sz w:val="20"/>
              </w:rPr>
            </w:pPr>
            <w:r>
              <w:rPr>
                <w:rFonts w:ascii="Calibri" w:hAnsi="Calibri" w:cs="Calibri"/>
                <w:b/>
                <w:bCs/>
                <w:sz w:val="20"/>
              </w:rPr>
              <w:t xml:space="preserve">(b) </w:t>
            </w:r>
            <w:r w:rsidR="009835CC" w:rsidRPr="009835CC">
              <w:rPr>
                <w:rFonts w:ascii="Calibri" w:hAnsi="Calibri" w:cs="Calibri"/>
                <w:b/>
                <w:bCs/>
                <w:sz w:val="20"/>
                <w:shd w:val="clear" w:color="auto" w:fill="FBE4D5" w:themeFill="accent2" w:themeFillTint="33"/>
              </w:rPr>
              <w:t>720 clients received assistance from the VWC legal service, which exceeds the PDD target by 20%.</w:t>
            </w:r>
            <w:r w:rsidR="009835CC">
              <w:rPr>
                <w:rFonts w:ascii="Calibri" w:hAnsi="Calibri" w:cs="Calibri"/>
                <w:b/>
                <w:bCs/>
                <w:sz w:val="20"/>
                <w:shd w:val="clear" w:color="auto" w:fill="FBE4D5" w:themeFill="accent2" w:themeFillTint="33"/>
              </w:rPr>
              <w:t xml:space="preserve"> </w:t>
            </w:r>
            <w:r w:rsidR="009D4C6B" w:rsidRPr="009D4C6B">
              <w:rPr>
                <w:rFonts w:ascii="Calibri" w:hAnsi="Calibri" w:cs="Calibri"/>
                <w:bCs/>
                <w:sz w:val="20"/>
              </w:rPr>
              <w:t>This</w:t>
            </w:r>
            <w:r w:rsidR="009D4C6B">
              <w:rPr>
                <w:rFonts w:ascii="Calibri" w:hAnsi="Calibri" w:cs="Calibri"/>
                <w:bCs/>
                <w:sz w:val="20"/>
              </w:rPr>
              <w:t xml:space="preserve"> includes the number of new cases opened by the VWC lawyers &amp; includes new clients &amp; repeat cases where clients follow up on other matters:</w:t>
            </w:r>
          </w:p>
          <w:p w:rsidR="009F6637" w:rsidRDefault="009D4C6B" w:rsidP="00135988">
            <w:pPr>
              <w:pStyle w:val="ListParagraph"/>
              <w:numPr>
                <w:ilvl w:val="0"/>
                <w:numId w:val="32"/>
              </w:numPr>
              <w:overflowPunct w:val="0"/>
              <w:autoSpaceDE w:val="0"/>
              <w:autoSpaceDN w:val="0"/>
              <w:adjustRightInd w:val="0"/>
              <w:ind w:left="170" w:hanging="170"/>
              <w:textAlignment w:val="baseline"/>
              <w:rPr>
                <w:rFonts w:ascii="Calibri" w:hAnsi="Calibri" w:cs="Calibri"/>
                <w:bCs/>
                <w:sz w:val="20"/>
              </w:rPr>
            </w:pPr>
            <w:r w:rsidRPr="009D4C6B">
              <w:rPr>
                <w:rFonts w:ascii="Calibri" w:hAnsi="Calibri" w:cs="Calibri"/>
                <w:bCs/>
                <w:sz w:val="20"/>
              </w:rPr>
              <w:t>353</w:t>
            </w:r>
            <w:r>
              <w:rPr>
                <w:rFonts w:ascii="Calibri" w:hAnsi="Calibri" w:cs="Calibri"/>
                <w:bCs/>
                <w:sz w:val="20"/>
              </w:rPr>
              <w:t xml:space="preserve"> of these were enquiries about divorce, which made up almost half (48%) of all cases.</w:t>
            </w:r>
          </w:p>
          <w:p w:rsidR="009D4C6B" w:rsidRDefault="009D4C6B" w:rsidP="00135988">
            <w:pPr>
              <w:pStyle w:val="ListParagraph"/>
              <w:numPr>
                <w:ilvl w:val="0"/>
                <w:numId w:val="32"/>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13% were related to child custody; 13% were for injury &amp; compensation claims; &amp; 7% were property claims.</w:t>
            </w:r>
          </w:p>
          <w:p w:rsidR="009D4C6B" w:rsidRDefault="008B371C" w:rsidP="00135988">
            <w:pPr>
              <w:pStyle w:val="ListParagraph"/>
              <w:numPr>
                <w:ilvl w:val="0"/>
                <w:numId w:val="32"/>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 xml:space="preserve">Of the 720 clients receiving VWC expert legal assistance, </w:t>
            </w:r>
            <w:r w:rsidR="009D4C6B" w:rsidRPr="008B371C">
              <w:rPr>
                <w:rFonts w:ascii="Calibri" w:hAnsi="Calibri" w:cs="Calibri"/>
                <w:b/>
                <w:bCs/>
                <w:sz w:val="20"/>
              </w:rPr>
              <w:t>68 court cases were registered</w:t>
            </w:r>
            <w:r w:rsidR="009D4C6B">
              <w:rPr>
                <w:rFonts w:ascii="Calibri" w:hAnsi="Calibri" w:cs="Calibri"/>
                <w:bCs/>
                <w:sz w:val="20"/>
              </w:rPr>
              <w:t>, including</w:t>
            </w:r>
            <w:r w:rsidR="006214E7">
              <w:rPr>
                <w:rFonts w:ascii="Calibri" w:hAnsi="Calibri" w:cs="Calibri"/>
                <w:bCs/>
                <w:sz w:val="20"/>
              </w:rPr>
              <w:t xml:space="preserve"> 44 (65%) for divorce, 9 for child custody (13%), 6 for civil claims (9%) &amp; the remainder for other matters.</w:t>
            </w:r>
          </w:p>
          <w:p w:rsidR="00B76F20" w:rsidRDefault="00B76F20" w:rsidP="00135988">
            <w:pPr>
              <w:pStyle w:val="ListParagraph"/>
              <w:numPr>
                <w:ilvl w:val="0"/>
                <w:numId w:val="32"/>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Of the 68 cases registered, 42 (62%) have been completed, 25 (</w:t>
            </w:r>
            <w:r w:rsidR="00322924">
              <w:rPr>
                <w:rFonts w:ascii="Calibri" w:hAnsi="Calibri" w:cs="Calibri"/>
                <w:bCs/>
                <w:sz w:val="20"/>
              </w:rPr>
              <w:t>37%</w:t>
            </w:r>
            <w:r>
              <w:rPr>
                <w:rFonts w:ascii="Calibri" w:hAnsi="Calibri" w:cs="Calibri"/>
                <w:bCs/>
                <w:sz w:val="20"/>
              </w:rPr>
              <w:t xml:space="preserve">) are pending, &amp; 1 case (1%) was withdrawn by the survivor. </w:t>
            </w:r>
          </w:p>
          <w:p w:rsidR="00B76F20" w:rsidRDefault="00B76F20" w:rsidP="00135988">
            <w:pPr>
              <w:pStyle w:val="ListParagraph"/>
              <w:numPr>
                <w:ilvl w:val="0"/>
                <w:numId w:val="32"/>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Of the 25 cases pending, most of these (84%) were registered in years 3 &amp; 4, &amp; the remainder in years 1 &amp; 2.</w:t>
            </w:r>
          </w:p>
          <w:p w:rsidR="00B76F20" w:rsidRPr="009D4C6B" w:rsidRDefault="00B76F20" w:rsidP="00135988">
            <w:pPr>
              <w:pStyle w:val="ListParagraph"/>
              <w:numPr>
                <w:ilvl w:val="0"/>
                <w:numId w:val="32"/>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 xml:space="preserve">Of the 44 cases of divorce, 30 (68%) were granted their divorce, 12 are pending, &amp; 1 was withdrawn due to the death of her husband. However, 6 of the cases where divorce was granted are still </w:t>
            </w:r>
            <w:r w:rsidR="008B371C">
              <w:rPr>
                <w:rFonts w:ascii="Calibri" w:hAnsi="Calibri" w:cs="Calibri"/>
                <w:bCs/>
                <w:sz w:val="20"/>
              </w:rPr>
              <w:t>a</w:t>
            </w:r>
            <w:r>
              <w:rPr>
                <w:rFonts w:ascii="Calibri" w:hAnsi="Calibri" w:cs="Calibri"/>
                <w:bCs/>
                <w:sz w:val="20"/>
              </w:rPr>
              <w:t>waiting judgement regarding maintenance or compensation.</w:t>
            </w:r>
          </w:p>
          <w:p w:rsidR="009F6637" w:rsidRPr="009F349B" w:rsidRDefault="009F349B" w:rsidP="009F349B">
            <w:pPr>
              <w:overflowPunct w:val="0"/>
              <w:autoSpaceDE w:val="0"/>
              <w:autoSpaceDN w:val="0"/>
              <w:adjustRightInd w:val="0"/>
              <w:textAlignment w:val="baseline"/>
              <w:rPr>
                <w:rFonts w:ascii="Calibri" w:hAnsi="Calibri" w:cs="Calibri"/>
                <w:bCs/>
                <w:sz w:val="20"/>
              </w:rPr>
            </w:pPr>
            <w:r>
              <w:rPr>
                <w:rFonts w:ascii="Calibri" w:hAnsi="Calibri" w:cs="Calibri"/>
                <w:bCs/>
                <w:sz w:val="20"/>
              </w:rPr>
              <w:t>Compared with the last phase, d</w:t>
            </w:r>
            <w:r w:rsidR="009F6637" w:rsidRPr="009F349B">
              <w:rPr>
                <w:rFonts w:ascii="Calibri" w:hAnsi="Calibri" w:cs="Calibri"/>
                <w:bCs/>
                <w:sz w:val="20"/>
              </w:rPr>
              <w:t xml:space="preserve">ivorces are more likely to be granted now, even if the husband refuses to divorce </w:t>
            </w:r>
            <w:r>
              <w:rPr>
                <w:rFonts w:ascii="Calibri" w:hAnsi="Calibri" w:cs="Calibri"/>
                <w:bCs/>
                <w:sz w:val="20"/>
              </w:rPr>
              <w:t>&amp;</w:t>
            </w:r>
            <w:r w:rsidR="009F6637" w:rsidRPr="009F349B">
              <w:rPr>
                <w:rFonts w:ascii="Calibri" w:hAnsi="Calibri" w:cs="Calibri"/>
                <w:bCs/>
                <w:sz w:val="20"/>
              </w:rPr>
              <w:t xml:space="preserve"> the case is referred to the Supreme Court. However, it can also depend very much on the background </w:t>
            </w:r>
            <w:r>
              <w:rPr>
                <w:rFonts w:ascii="Calibri" w:hAnsi="Calibri" w:cs="Calibri"/>
                <w:bCs/>
                <w:sz w:val="20"/>
              </w:rPr>
              <w:t>&amp;</w:t>
            </w:r>
            <w:r w:rsidR="009F6637" w:rsidRPr="009F349B">
              <w:rPr>
                <w:rFonts w:ascii="Calibri" w:hAnsi="Calibri" w:cs="Calibri"/>
                <w:bCs/>
                <w:sz w:val="20"/>
              </w:rPr>
              <w:t xml:space="preserve"> religious beliefs of the particular judge.</w:t>
            </w:r>
          </w:p>
          <w:p w:rsidR="009F6637" w:rsidRDefault="009F6637" w:rsidP="00135988">
            <w:pPr>
              <w:pStyle w:val="ListParagraph"/>
              <w:numPr>
                <w:ilvl w:val="0"/>
                <w:numId w:val="18"/>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 xml:space="preserve">Although </w:t>
            </w:r>
            <w:r w:rsidR="009F349B">
              <w:rPr>
                <w:rFonts w:ascii="Calibri" w:hAnsi="Calibri" w:cs="Calibri"/>
                <w:bCs/>
                <w:sz w:val="20"/>
              </w:rPr>
              <w:t xml:space="preserve">many </w:t>
            </w:r>
            <w:r>
              <w:rPr>
                <w:rFonts w:ascii="Calibri" w:hAnsi="Calibri" w:cs="Calibri"/>
                <w:bCs/>
                <w:sz w:val="20"/>
              </w:rPr>
              <w:t xml:space="preserve">more women are </w:t>
            </w:r>
            <w:r w:rsidRPr="009F349B">
              <w:rPr>
                <w:rFonts w:ascii="Calibri" w:hAnsi="Calibri" w:cs="Calibri"/>
                <w:bCs/>
                <w:sz w:val="20"/>
              </w:rPr>
              <w:t>initially</w:t>
            </w:r>
            <w:r>
              <w:rPr>
                <w:rFonts w:ascii="Calibri" w:hAnsi="Calibri" w:cs="Calibri"/>
                <w:bCs/>
                <w:sz w:val="20"/>
              </w:rPr>
              <w:t xml:space="preserve"> asking for divorce, </w:t>
            </w:r>
            <w:r w:rsidR="009F349B">
              <w:rPr>
                <w:rFonts w:ascii="Calibri" w:hAnsi="Calibri" w:cs="Calibri"/>
                <w:bCs/>
                <w:sz w:val="20"/>
              </w:rPr>
              <w:t>the majority</w:t>
            </w:r>
            <w:r>
              <w:rPr>
                <w:rFonts w:ascii="Calibri" w:hAnsi="Calibri" w:cs="Calibri"/>
                <w:bCs/>
                <w:sz w:val="20"/>
              </w:rPr>
              <w:t xml:space="preserve"> change their mind </w:t>
            </w:r>
            <w:r w:rsidR="009F349B">
              <w:rPr>
                <w:rFonts w:ascii="Calibri" w:hAnsi="Calibri" w:cs="Calibri"/>
                <w:bCs/>
                <w:sz w:val="20"/>
              </w:rPr>
              <w:t>&amp;</w:t>
            </w:r>
            <w:r>
              <w:rPr>
                <w:rFonts w:ascii="Calibri" w:hAnsi="Calibri" w:cs="Calibri"/>
                <w:bCs/>
                <w:sz w:val="20"/>
              </w:rPr>
              <w:t xml:space="preserve"> do not pursue it.</w:t>
            </w:r>
            <w:r w:rsidR="009F349B">
              <w:rPr>
                <w:rFonts w:ascii="Calibri" w:hAnsi="Calibri" w:cs="Calibri"/>
                <w:bCs/>
                <w:sz w:val="20"/>
              </w:rPr>
              <w:t xml:space="preserve"> </w:t>
            </w:r>
          </w:p>
          <w:p w:rsidR="009F6637" w:rsidRPr="007B1472" w:rsidRDefault="009F6637" w:rsidP="00135988">
            <w:pPr>
              <w:pStyle w:val="ListParagraph"/>
              <w:numPr>
                <w:ilvl w:val="0"/>
                <w:numId w:val="18"/>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All cases experience enormous delays and this is a huge disincentive to women’s access to justice.</w:t>
            </w:r>
            <w:r w:rsidR="009F349B">
              <w:rPr>
                <w:rFonts w:ascii="Calibri" w:hAnsi="Calibri" w:cs="Calibri"/>
                <w:bCs/>
                <w:sz w:val="20"/>
              </w:rPr>
              <w:t xml:space="preserve"> UN Women found that matrimonial cases take an average o</w:t>
            </w:r>
            <w:r w:rsidR="008B371C">
              <w:rPr>
                <w:rFonts w:ascii="Calibri" w:hAnsi="Calibri" w:cs="Calibri"/>
                <w:bCs/>
                <w:sz w:val="20"/>
              </w:rPr>
              <w:t>f 400 days; this is reflected in case studies documented for this indicator by VWC.</w:t>
            </w:r>
          </w:p>
        </w:tc>
        <w:tc>
          <w:tcPr>
            <w:tcW w:w="1253" w:type="dxa"/>
          </w:tcPr>
          <w:p w:rsidR="009F6637" w:rsidRDefault="00AA374B" w:rsidP="00266AC5">
            <w:pPr>
              <w:overflowPunct w:val="0"/>
              <w:autoSpaceDE w:val="0"/>
              <w:autoSpaceDN w:val="0"/>
              <w:adjustRightInd w:val="0"/>
              <w:textAlignment w:val="baseline"/>
              <w:rPr>
                <w:rFonts w:ascii="Calibri" w:hAnsi="Calibri" w:cs="Calibri"/>
                <w:bCs/>
                <w:sz w:val="20"/>
              </w:rPr>
            </w:pPr>
            <w:r w:rsidRPr="00AA374B">
              <w:rPr>
                <w:rFonts w:ascii="Calibri" w:hAnsi="Calibri" w:cs="Calibri"/>
                <w:bCs/>
                <w:sz w:val="20"/>
              </w:rPr>
              <w:t>Annex 9A</w:t>
            </w:r>
            <w:r>
              <w:rPr>
                <w:rFonts w:ascii="Calibri" w:hAnsi="Calibri" w:cs="Calibri"/>
                <w:bCs/>
                <w:sz w:val="20"/>
              </w:rPr>
              <w:t xml:space="preserve"> section 7.1</w:t>
            </w:r>
            <w:r w:rsidR="006C2160">
              <w:rPr>
                <w:rFonts w:ascii="Calibri" w:hAnsi="Calibri" w:cs="Calibri"/>
                <w:bCs/>
                <w:sz w:val="20"/>
              </w:rPr>
              <w:t xml:space="preserve">; </w:t>
            </w:r>
            <w:r w:rsidR="004426BA">
              <w:rPr>
                <w:rFonts w:ascii="Calibri" w:hAnsi="Calibri" w:cs="Calibri"/>
                <w:bCs/>
                <w:sz w:val="20"/>
              </w:rPr>
              <w:t>Chart 5.5.</w:t>
            </w:r>
          </w:p>
          <w:p w:rsidR="00756271" w:rsidRDefault="00756271" w:rsidP="00266AC5">
            <w:pPr>
              <w:overflowPunct w:val="0"/>
              <w:autoSpaceDE w:val="0"/>
              <w:autoSpaceDN w:val="0"/>
              <w:adjustRightInd w:val="0"/>
              <w:textAlignment w:val="baseline"/>
              <w:rPr>
                <w:rFonts w:ascii="Calibri" w:hAnsi="Calibri" w:cs="Calibri"/>
                <w:bCs/>
                <w:sz w:val="20"/>
              </w:rPr>
            </w:pPr>
          </w:p>
          <w:p w:rsidR="00756271" w:rsidRDefault="00756271" w:rsidP="00266AC5">
            <w:pPr>
              <w:overflowPunct w:val="0"/>
              <w:autoSpaceDE w:val="0"/>
              <w:autoSpaceDN w:val="0"/>
              <w:adjustRightInd w:val="0"/>
              <w:textAlignment w:val="baseline"/>
              <w:rPr>
                <w:rFonts w:ascii="Calibri" w:hAnsi="Calibri" w:cs="Calibri"/>
                <w:bCs/>
                <w:sz w:val="20"/>
              </w:rPr>
            </w:pPr>
          </w:p>
          <w:p w:rsidR="00756271" w:rsidRDefault="00756271" w:rsidP="00266AC5">
            <w:pPr>
              <w:overflowPunct w:val="0"/>
              <w:autoSpaceDE w:val="0"/>
              <w:autoSpaceDN w:val="0"/>
              <w:adjustRightInd w:val="0"/>
              <w:textAlignment w:val="baseline"/>
              <w:rPr>
                <w:rFonts w:ascii="Calibri" w:hAnsi="Calibri" w:cs="Calibri"/>
                <w:bCs/>
                <w:sz w:val="20"/>
              </w:rPr>
            </w:pPr>
          </w:p>
          <w:p w:rsidR="00756271" w:rsidRDefault="00756271" w:rsidP="00266AC5">
            <w:pPr>
              <w:overflowPunct w:val="0"/>
              <w:autoSpaceDE w:val="0"/>
              <w:autoSpaceDN w:val="0"/>
              <w:adjustRightInd w:val="0"/>
              <w:textAlignment w:val="baseline"/>
              <w:rPr>
                <w:rFonts w:ascii="Calibri" w:hAnsi="Calibri" w:cs="Calibri"/>
                <w:bCs/>
                <w:sz w:val="20"/>
              </w:rPr>
            </w:pPr>
          </w:p>
          <w:p w:rsidR="00756271" w:rsidRDefault="00756271" w:rsidP="00266AC5">
            <w:pPr>
              <w:overflowPunct w:val="0"/>
              <w:autoSpaceDE w:val="0"/>
              <w:autoSpaceDN w:val="0"/>
              <w:adjustRightInd w:val="0"/>
              <w:textAlignment w:val="baseline"/>
              <w:rPr>
                <w:rFonts w:ascii="Calibri" w:hAnsi="Calibri" w:cs="Calibri"/>
                <w:bCs/>
                <w:sz w:val="20"/>
              </w:rPr>
            </w:pPr>
          </w:p>
          <w:p w:rsidR="00756271" w:rsidRDefault="00756271" w:rsidP="00266AC5">
            <w:pPr>
              <w:overflowPunct w:val="0"/>
              <w:autoSpaceDE w:val="0"/>
              <w:autoSpaceDN w:val="0"/>
              <w:adjustRightInd w:val="0"/>
              <w:textAlignment w:val="baseline"/>
              <w:rPr>
                <w:rFonts w:ascii="Calibri" w:hAnsi="Calibri" w:cs="Calibri"/>
                <w:bCs/>
                <w:sz w:val="20"/>
              </w:rPr>
            </w:pPr>
          </w:p>
          <w:p w:rsidR="00756271" w:rsidRDefault="00756271" w:rsidP="00266AC5">
            <w:pPr>
              <w:overflowPunct w:val="0"/>
              <w:autoSpaceDE w:val="0"/>
              <w:autoSpaceDN w:val="0"/>
              <w:adjustRightInd w:val="0"/>
              <w:textAlignment w:val="baseline"/>
              <w:rPr>
                <w:rFonts w:ascii="Calibri" w:hAnsi="Calibri" w:cs="Calibri"/>
                <w:bCs/>
                <w:sz w:val="20"/>
              </w:rPr>
            </w:pPr>
          </w:p>
          <w:p w:rsidR="00756271" w:rsidRPr="00AA374B" w:rsidRDefault="00756271" w:rsidP="00266AC5">
            <w:pPr>
              <w:overflowPunct w:val="0"/>
              <w:autoSpaceDE w:val="0"/>
              <w:autoSpaceDN w:val="0"/>
              <w:adjustRightInd w:val="0"/>
              <w:textAlignment w:val="baseline"/>
              <w:rPr>
                <w:rFonts w:ascii="Calibri" w:hAnsi="Calibri" w:cs="Calibri"/>
                <w:bCs/>
                <w:sz w:val="20"/>
              </w:rPr>
            </w:pPr>
            <w:r>
              <w:rPr>
                <w:rFonts w:ascii="Calibri" w:hAnsi="Calibri" w:cs="Calibri"/>
                <w:bCs/>
                <w:sz w:val="20"/>
              </w:rPr>
              <w:t>----------------</w:t>
            </w:r>
          </w:p>
          <w:p w:rsidR="009F6637" w:rsidRDefault="00B76F20" w:rsidP="00266AC5">
            <w:pPr>
              <w:overflowPunct w:val="0"/>
              <w:autoSpaceDE w:val="0"/>
              <w:autoSpaceDN w:val="0"/>
              <w:adjustRightInd w:val="0"/>
              <w:textAlignment w:val="baseline"/>
              <w:rPr>
                <w:rFonts w:ascii="Calibri" w:hAnsi="Calibri" w:cs="Calibri"/>
                <w:bCs/>
                <w:sz w:val="20"/>
              </w:rPr>
            </w:pPr>
            <w:r>
              <w:rPr>
                <w:rFonts w:ascii="Calibri" w:hAnsi="Calibri" w:cs="Calibri"/>
                <w:bCs/>
                <w:sz w:val="20"/>
              </w:rPr>
              <w:t xml:space="preserve">Robust evidence is included in </w:t>
            </w:r>
            <w:r w:rsidR="00756271" w:rsidRPr="00AA374B">
              <w:rPr>
                <w:rFonts w:ascii="Calibri" w:hAnsi="Calibri" w:cs="Calibri"/>
                <w:bCs/>
                <w:sz w:val="20"/>
              </w:rPr>
              <w:t>Annex 9A</w:t>
            </w:r>
            <w:r w:rsidR="00756271">
              <w:rPr>
                <w:rFonts w:ascii="Calibri" w:hAnsi="Calibri" w:cs="Calibri"/>
                <w:bCs/>
                <w:sz w:val="20"/>
              </w:rPr>
              <w:t xml:space="preserve"> section 7.2</w:t>
            </w:r>
            <w:r w:rsidR="008700EF">
              <w:rPr>
                <w:rFonts w:ascii="Calibri" w:hAnsi="Calibri" w:cs="Calibri"/>
                <w:bCs/>
                <w:sz w:val="20"/>
              </w:rPr>
              <w:t xml:space="preserve"> Tables 7.2.1 &amp; 7.2.2</w:t>
            </w:r>
            <w:r>
              <w:rPr>
                <w:rFonts w:ascii="Calibri" w:hAnsi="Calibri" w:cs="Calibri"/>
                <w:bCs/>
                <w:sz w:val="20"/>
              </w:rPr>
              <w:t>.</w:t>
            </w:r>
          </w:p>
          <w:p w:rsidR="00B76F20" w:rsidRPr="00AA374B" w:rsidRDefault="00B76F20" w:rsidP="00266AC5">
            <w:pPr>
              <w:overflowPunct w:val="0"/>
              <w:autoSpaceDE w:val="0"/>
              <w:autoSpaceDN w:val="0"/>
              <w:adjustRightInd w:val="0"/>
              <w:textAlignment w:val="baseline"/>
              <w:rPr>
                <w:rFonts w:ascii="Calibri" w:hAnsi="Calibri" w:cs="Calibri"/>
                <w:bCs/>
                <w:sz w:val="20"/>
              </w:rPr>
            </w:pPr>
            <w:r>
              <w:rPr>
                <w:rFonts w:ascii="Calibri" w:hAnsi="Calibri" w:cs="Calibri"/>
                <w:bCs/>
                <w:sz w:val="20"/>
              </w:rPr>
              <w:t>Other evidence is from VWC legal files.</w:t>
            </w:r>
          </w:p>
          <w:p w:rsidR="009F6637" w:rsidRPr="00AA374B" w:rsidRDefault="009F6637" w:rsidP="00266AC5">
            <w:pPr>
              <w:overflowPunct w:val="0"/>
              <w:autoSpaceDE w:val="0"/>
              <w:autoSpaceDN w:val="0"/>
              <w:adjustRightInd w:val="0"/>
              <w:textAlignment w:val="baseline"/>
              <w:rPr>
                <w:rFonts w:ascii="Calibri" w:hAnsi="Calibri" w:cs="Calibri"/>
                <w:bCs/>
                <w:sz w:val="20"/>
              </w:rPr>
            </w:pPr>
          </w:p>
          <w:p w:rsidR="009F6637" w:rsidRPr="00AA374B" w:rsidRDefault="009F6637" w:rsidP="00266AC5">
            <w:pPr>
              <w:overflowPunct w:val="0"/>
              <w:autoSpaceDE w:val="0"/>
              <w:autoSpaceDN w:val="0"/>
              <w:adjustRightInd w:val="0"/>
              <w:textAlignment w:val="baseline"/>
              <w:rPr>
                <w:rFonts w:ascii="Calibri" w:hAnsi="Calibri" w:cs="Calibri"/>
                <w:bCs/>
                <w:sz w:val="20"/>
              </w:rPr>
            </w:pPr>
          </w:p>
          <w:p w:rsidR="009F6637" w:rsidRPr="00AA374B" w:rsidRDefault="009F6637" w:rsidP="00266AC5">
            <w:pPr>
              <w:overflowPunct w:val="0"/>
              <w:autoSpaceDE w:val="0"/>
              <w:autoSpaceDN w:val="0"/>
              <w:adjustRightInd w:val="0"/>
              <w:textAlignment w:val="baseline"/>
              <w:rPr>
                <w:rFonts w:ascii="Calibri" w:hAnsi="Calibri" w:cs="Calibri"/>
                <w:bCs/>
                <w:sz w:val="20"/>
              </w:rPr>
            </w:pPr>
          </w:p>
          <w:p w:rsidR="009F6637" w:rsidRPr="00AA374B" w:rsidRDefault="009F6637" w:rsidP="00266AC5">
            <w:pPr>
              <w:overflowPunct w:val="0"/>
              <w:autoSpaceDE w:val="0"/>
              <w:autoSpaceDN w:val="0"/>
              <w:adjustRightInd w:val="0"/>
              <w:textAlignment w:val="baseline"/>
              <w:rPr>
                <w:rFonts w:ascii="Calibri" w:hAnsi="Calibri" w:cs="Calibri"/>
                <w:bCs/>
                <w:sz w:val="20"/>
              </w:rPr>
            </w:pPr>
          </w:p>
          <w:p w:rsidR="009F6637" w:rsidRPr="00AA374B" w:rsidRDefault="009F6637" w:rsidP="00266AC5">
            <w:pPr>
              <w:overflowPunct w:val="0"/>
              <w:autoSpaceDE w:val="0"/>
              <w:autoSpaceDN w:val="0"/>
              <w:adjustRightInd w:val="0"/>
              <w:textAlignment w:val="baseline"/>
              <w:rPr>
                <w:rFonts w:ascii="Calibri" w:hAnsi="Calibri" w:cs="Calibri"/>
                <w:bCs/>
                <w:sz w:val="20"/>
              </w:rPr>
            </w:pPr>
          </w:p>
          <w:p w:rsidR="009F6637" w:rsidRPr="00AA374B" w:rsidRDefault="009F6637" w:rsidP="00266AC5">
            <w:pPr>
              <w:overflowPunct w:val="0"/>
              <w:autoSpaceDE w:val="0"/>
              <w:autoSpaceDN w:val="0"/>
              <w:adjustRightInd w:val="0"/>
              <w:textAlignment w:val="baseline"/>
              <w:rPr>
                <w:rFonts w:ascii="Calibri" w:hAnsi="Calibri" w:cs="Calibri"/>
                <w:bCs/>
                <w:sz w:val="20"/>
              </w:rPr>
            </w:pPr>
          </w:p>
          <w:p w:rsidR="009F6637" w:rsidRPr="00AA374B" w:rsidRDefault="009F6637" w:rsidP="00266AC5">
            <w:pPr>
              <w:overflowPunct w:val="0"/>
              <w:autoSpaceDE w:val="0"/>
              <w:autoSpaceDN w:val="0"/>
              <w:adjustRightInd w:val="0"/>
              <w:textAlignment w:val="baseline"/>
              <w:rPr>
                <w:rFonts w:ascii="Calibri" w:hAnsi="Calibri" w:cs="Calibri"/>
                <w:bCs/>
                <w:sz w:val="20"/>
              </w:rPr>
            </w:pPr>
          </w:p>
          <w:p w:rsidR="009F6637" w:rsidRPr="00AA374B" w:rsidRDefault="009F6637" w:rsidP="00266AC5">
            <w:pPr>
              <w:overflowPunct w:val="0"/>
              <w:autoSpaceDE w:val="0"/>
              <w:autoSpaceDN w:val="0"/>
              <w:adjustRightInd w:val="0"/>
              <w:textAlignment w:val="baseline"/>
              <w:rPr>
                <w:rFonts w:ascii="Calibri" w:hAnsi="Calibri" w:cs="Calibri"/>
                <w:bCs/>
                <w:sz w:val="20"/>
              </w:rPr>
            </w:pPr>
          </w:p>
          <w:p w:rsidR="009F6637" w:rsidRPr="00AA374B" w:rsidRDefault="009F6637" w:rsidP="00266AC5">
            <w:pPr>
              <w:overflowPunct w:val="0"/>
              <w:autoSpaceDE w:val="0"/>
              <w:autoSpaceDN w:val="0"/>
              <w:adjustRightInd w:val="0"/>
              <w:textAlignment w:val="baseline"/>
              <w:rPr>
                <w:rFonts w:ascii="Calibri" w:hAnsi="Calibri" w:cs="Calibri"/>
                <w:bCs/>
                <w:sz w:val="20"/>
              </w:rPr>
            </w:pPr>
          </w:p>
          <w:p w:rsidR="009F6637" w:rsidRPr="00AA374B" w:rsidRDefault="009F6637" w:rsidP="00266AC5">
            <w:pPr>
              <w:overflowPunct w:val="0"/>
              <w:autoSpaceDE w:val="0"/>
              <w:autoSpaceDN w:val="0"/>
              <w:adjustRightInd w:val="0"/>
              <w:textAlignment w:val="baseline"/>
              <w:rPr>
                <w:rFonts w:ascii="Calibri" w:hAnsi="Calibri" w:cs="Calibri"/>
                <w:bCs/>
                <w:sz w:val="20"/>
              </w:rPr>
            </w:pPr>
          </w:p>
          <w:p w:rsidR="009F6637" w:rsidRPr="00AA374B" w:rsidRDefault="009F6637" w:rsidP="00266AC5">
            <w:pPr>
              <w:overflowPunct w:val="0"/>
              <w:autoSpaceDE w:val="0"/>
              <w:autoSpaceDN w:val="0"/>
              <w:adjustRightInd w:val="0"/>
              <w:textAlignment w:val="baseline"/>
              <w:rPr>
                <w:rFonts w:ascii="Calibri" w:hAnsi="Calibri" w:cs="Calibri"/>
                <w:bCs/>
                <w:sz w:val="20"/>
              </w:rPr>
            </w:pPr>
          </w:p>
          <w:p w:rsidR="009F6637" w:rsidRPr="00AA374B" w:rsidRDefault="009F6637" w:rsidP="00266AC5">
            <w:pPr>
              <w:overflowPunct w:val="0"/>
              <w:autoSpaceDE w:val="0"/>
              <w:autoSpaceDN w:val="0"/>
              <w:adjustRightInd w:val="0"/>
              <w:textAlignment w:val="baseline"/>
              <w:rPr>
                <w:rFonts w:ascii="Calibri" w:hAnsi="Calibri" w:cs="Calibri"/>
                <w:bCs/>
                <w:sz w:val="20"/>
              </w:rPr>
            </w:pPr>
          </w:p>
          <w:p w:rsidR="009F6637" w:rsidRPr="00AA374B" w:rsidRDefault="009F6637" w:rsidP="00266AC5">
            <w:pPr>
              <w:overflowPunct w:val="0"/>
              <w:autoSpaceDE w:val="0"/>
              <w:autoSpaceDN w:val="0"/>
              <w:adjustRightInd w:val="0"/>
              <w:textAlignment w:val="baseline"/>
              <w:rPr>
                <w:rFonts w:ascii="Calibri" w:hAnsi="Calibri" w:cs="Calibri"/>
                <w:bCs/>
                <w:sz w:val="20"/>
              </w:rPr>
            </w:pPr>
          </w:p>
          <w:p w:rsidR="009F6637" w:rsidRPr="00AA374B" w:rsidRDefault="009F6637" w:rsidP="00266AC5">
            <w:pPr>
              <w:overflowPunct w:val="0"/>
              <w:autoSpaceDE w:val="0"/>
              <w:autoSpaceDN w:val="0"/>
              <w:adjustRightInd w:val="0"/>
              <w:textAlignment w:val="baseline"/>
              <w:rPr>
                <w:rFonts w:ascii="Calibri" w:hAnsi="Calibri" w:cs="Calibri"/>
                <w:bCs/>
                <w:sz w:val="20"/>
              </w:rPr>
            </w:pPr>
          </w:p>
          <w:p w:rsidR="009F349B" w:rsidRDefault="009F349B" w:rsidP="00266AC5">
            <w:pPr>
              <w:overflowPunct w:val="0"/>
              <w:autoSpaceDE w:val="0"/>
              <w:autoSpaceDN w:val="0"/>
              <w:adjustRightInd w:val="0"/>
              <w:textAlignment w:val="baseline"/>
              <w:rPr>
                <w:rFonts w:ascii="Calibri" w:hAnsi="Calibri" w:cs="Calibri"/>
                <w:bCs/>
                <w:sz w:val="20"/>
              </w:rPr>
            </w:pPr>
          </w:p>
          <w:p w:rsidR="009F349B" w:rsidRDefault="009F349B" w:rsidP="009F349B">
            <w:pPr>
              <w:overflowPunct w:val="0"/>
              <w:autoSpaceDE w:val="0"/>
              <w:autoSpaceDN w:val="0"/>
              <w:adjustRightInd w:val="0"/>
              <w:textAlignment w:val="baseline"/>
              <w:rPr>
                <w:rFonts w:ascii="Calibri" w:hAnsi="Calibri" w:cs="Calibri"/>
                <w:bCs/>
                <w:sz w:val="20"/>
              </w:rPr>
            </w:pPr>
          </w:p>
          <w:p w:rsidR="009F349B" w:rsidRDefault="009F349B" w:rsidP="009F349B">
            <w:pPr>
              <w:overflowPunct w:val="0"/>
              <w:autoSpaceDE w:val="0"/>
              <w:autoSpaceDN w:val="0"/>
              <w:adjustRightInd w:val="0"/>
              <w:textAlignment w:val="baseline"/>
              <w:rPr>
                <w:rFonts w:ascii="Calibri" w:hAnsi="Calibri" w:cs="Calibri"/>
                <w:bCs/>
                <w:sz w:val="20"/>
              </w:rPr>
            </w:pPr>
          </w:p>
          <w:p w:rsidR="009F6637" w:rsidRPr="00AA374B" w:rsidRDefault="009F6637" w:rsidP="009F349B">
            <w:pPr>
              <w:overflowPunct w:val="0"/>
              <w:autoSpaceDE w:val="0"/>
              <w:autoSpaceDN w:val="0"/>
              <w:adjustRightInd w:val="0"/>
              <w:textAlignment w:val="baseline"/>
              <w:rPr>
                <w:rFonts w:ascii="Calibri" w:hAnsi="Calibri" w:cs="Calibri"/>
                <w:bCs/>
                <w:sz w:val="20"/>
              </w:rPr>
            </w:pPr>
            <w:r w:rsidRPr="00AA374B">
              <w:rPr>
                <w:rFonts w:ascii="Calibri" w:hAnsi="Calibri" w:cs="Calibri"/>
                <w:bCs/>
                <w:sz w:val="20"/>
              </w:rPr>
              <w:t>UN</w:t>
            </w:r>
            <w:r w:rsidR="009F349B">
              <w:rPr>
                <w:rFonts w:ascii="Calibri" w:hAnsi="Calibri" w:cs="Calibri"/>
                <w:bCs/>
                <w:sz w:val="20"/>
              </w:rPr>
              <w:t xml:space="preserve"> </w:t>
            </w:r>
            <w:r w:rsidRPr="00AA374B">
              <w:rPr>
                <w:rFonts w:ascii="Calibri" w:hAnsi="Calibri" w:cs="Calibri"/>
                <w:bCs/>
                <w:sz w:val="20"/>
              </w:rPr>
              <w:t xml:space="preserve">Women </w:t>
            </w:r>
            <w:r w:rsidR="009F349B">
              <w:rPr>
                <w:rFonts w:ascii="Calibri" w:hAnsi="Calibri" w:cs="Calibri"/>
                <w:bCs/>
                <w:sz w:val="20"/>
              </w:rPr>
              <w:t>2016: 80.</w:t>
            </w:r>
          </w:p>
        </w:tc>
      </w:tr>
      <w:tr w:rsidR="009F6637" w:rsidRPr="000C220B" w:rsidTr="00266AC5">
        <w:tc>
          <w:tcPr>
            <w:tcW w:w="2108" w:type="dxa"/>
          </w:tcPr>
          <w:p w:rsidR="009F6637" w:rsidRPr="004E2D01" w:rsidRDefault="009F6637" w:rsidP="00266AC5">
            <w:pPr>
              <w:widowControl w:val="0"/>
              <w:overflowPunct w:val="0"/>
              <w:autoSpaceDE w:val="0"/>
              <w:autoSpaceDN w:val="0"/>
              <w:adjustRightInd w:val="0"/>
              <w:textAlignment w:val="baseline"/>
              <w:rPr>
                <w:rFonts w:ascii="Calibri" w:hAnsi="Calibri" w:cs="Calibri"/>
                <w:b/>
                <w:bCs/>
                <w:sz w:val="20"/>
              </w:rPr>
            </w:pPr>
            <w:r w:rsidRPr="004E2D01">
              <w:rPr>
                <w:rFonts w:ascii="Calibri" w:hAnsi="Calibri" w:cs="Calibri"/>
                <w:b/>
                <w:bCs/>
                <w:sz w:val="20"/>
              </w:rPr>
              <w:lastRenderedPageBreak/>
              <w:t>Indicator (ii): Evidence of significant changes in clients’ lives</w:t>
            </w:r>
          </w:p>
        </w:tc>
        <w:tc>
          <w:tcPr>
            <w:tcW w:w="5655" w:type="dxa"/>
          </w:tcPr>
          <w:p w:rsidR="0078711B" w:rsidRPr="0078711B" w:rsidRDefault="0078711B" w:rsidP="0078711B">
            <w:pPr>
              <w:overflowPunct w:val="0"/>
              <w:autoSpaceDE w:val="0"/>
              <w:autoSpaceDN w:val="0"/>
              <w:adjustRightInd w:val="0"/>
              <w:textAlignment w:val="baseline"/>
              <w:rPr>
                <w:rFonts w:ascii="Calibri" w:hAnsi="Calibri" w:cs="Calibri"/>
                <w:bCs/>
                <w:sz w:val="20"/>
              </w:rPr>
            </w:pPr>
            <w:r w:rsidRPr="008B371C">
              <w:rPr>
                <w:rFonts w:ascii="Calibri" w:hAnsi="Calibri" w:cs="Calibri"/>
                <w:b/>
                <w:bCs/>
                <w:sz w:val="20"/>
              </w:rPr>
              <w:t>The following trends have been observed over this phase</w:t>
            </w:r>
            <w:r w:rsidR="00CE3965">
              <w:rPr>
                <w:rFonts w:ascii="Calibri" w:hAnsi="Calibri" w:cs="Calibri"/>
                <w:bCs/>
                <w:sz w:val="20"/>
              </w:rPr>
              <w:t>, although some of these are observed among a relatively small proportion of survivors</w:t>
            </w:r>
            <w:r>
              <w:rPr>
                <w:rFonts w:ascii="Calibri" w:hAnsi="Calibri" w:cs="Calibri"/>
                <w:bCs/>
                <w:sz w:val="20"/>
              </w:rPr>
              <w:t>:</w:t>
            </w:r>
          </w:p>
          <w:p w:rsidR="009F6637" w:rsidRDefault="00CE3965" w:rsidP="00135988">
            <w:pPr>
              <w:pStyle w:val="ListParagraph"/>
              <w:numPr>
                <w:ilvl w:val="0"/>
                <w:numId w:val="17"/>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There is a</w:t>
            </w:r>
            <w:r w:rsidR="00E2038B">
              <w:rPr>
                <w:rFonts w:ascii="Calibri" w:hAnsi="Calibri" w:cs="Calibri"/>
                <w:bCs/>
                <w:sz w:val="20"/>
              </w:rPr>
              <w:t>n i</w:t>
            </w:r>
            <w:r w:rsidR="009F6637" w:rsidRPr="00152ECE">
              <w:rPr>
                <w:rFonts w:ascii="Calibri" w:hAnsi="Calibri" w:cs="Calibri"/>
                <w:bCs/>
                <w:sz w:val="20"/>
              </w:rPr>
              <w:t>ncrease</w:t>
            </w:r>
            <w:r w:rsidR="0078711B">
              <w:rPr>
                <w:rFonts w:ascii="Calibri" w:hAnsi="Calibri" w:cs="Calibri"/>
                <w:bCs/>
                <w:sz w:val="20"/>
              </w:rPr>
              <w:t>d</w:t>
            </w:r>
            <w:r w:rsidR="009F6637" w:rsidRPr="00152ECE">
              <w:rPr>
                <w:rFonts w:ascii="Calibri" w:hAnsi="Calibri" w:cs="Calibri"/>
                <w:bCs/>
                <w:sz w:val="20"/>
              </w:rPr>
              <w:t xml:space="preserve"> number of women who have already decided that they want an FPO before they come to </w:t>
            </w:r>
            <w:r w:rsidR="008B371C">
              <w:rPr>
                <w:rFonts w:ascii="Calibri" w:hAnsi="Calibri" w:cs="Calibri"/>
                <w:bCs/>
                <w:sz w:val="20"/>
              </w:rPr>
              <w:t xml:space="preserve">the </w:t>
            </w:r>
            <w:r w:rsidR="009F6637" w:rsidRPr="00152ECE">
              <w:rPr>
                <w:rFonts w:ascii="Calibri" w:hAnsi="Calibri" w:cs="Calibri"/>
                <w:bCs/>
                <w:sz w:val="20"/>
              </w:rPr>
              <w:t xml:space="preserve">VWC Network for the first time – this </w:t>
            </w:r>
            <w:r w:rsidR="00E2038B">
              <w:rPr>
                <w:rFonts w:ascii="Calibri" w:hAnsi="Calibri" w:cs="Calibri"/>
                <w:bCs/>
                <w:sz w:val="20"/>
              </w:rPr>
              <w:t>indicates that women are empowered &amp; know their rights, &amp; i</w:t>
            </w:r>
            <w:r w:rsidR="009F6637" w:rsidRPr="00152ECE">
              <w:rPr>
                <w:rFonts w:ascii="Calibri" w:hAnsi="Calibri" w:cs="Calibri"/>
                <w:bCs/>
                <w:sz w:val="20"/>
              </w:rPr>
              <w:t xml:space="preserve">s also an indicator of the effectiveness of VWC community awareness </w:t>
            </w:r>
            <w:r w:rsidR="0078711B">
              <w:rPr>
                <w:rFonts w:ascii="Calibri" w:hAnsi="Calibri" w:cs="Calibri"/>
                <w:bCs/>
                <w:sz w:val="20"/>
              </w:rPr>
              <w:t>&amp;</w:t>
            </w:r>
            <w:r w:rsidR="009F6637" w:rsidRPr="00152ECE">
              <w:rPr>
                <w:rFonts w:ascii="Calibri" w:hAnsi="Calibri" w:cs="Calibri"/>
                <w:bCs/>
                <w:sz w:val="20"/>
              </w:rPr>
              <w:t xml:space="preserve"> media work</w:t>
            </w:r>
            <w:r w:rsidR="0078711B">
              <w:rPr>
                <w:rFonts w:ascii="Calibri" w:hAnsi="Calibri" w:cs="Calibri"/>
                <w:bCs/>
                <w:sz w:val="20"/>
              </w:rPr>
              <w:t>.</w:t>
            </w:r>
          </w:p>
          <w:p w:rsidR="009F6637" w:rsidRDefault="009F6637" w:rsidP="00135988">
            <w:pPr>
              <w:pStyle w:val="ListParagraph"/>
              <w:numPr>
                <w:ilvl w:val="0"/>
                <w:numId w:val="17"/>
              </w:numPr>
              <w:overflowPunct w:val="0"/>
              <w:autoSpaceDE w:val="0"/>
              <w:autoSpaceDN w:val="0"/>
              <w:adjustRightInd w:val="0"/>
              <w:ind w:left="113" w:hanging="113"/>
              <w:contextualSpacing w:val="0"/>
              <w:textAlignment w:val="baseline"/>
              <w:rPr>
                <w:rFonts w:ascii="Calibri" w:hAnsi="Calibri" w:cs="Calibri"/>
                <w:bCs/>
                <w:sz w:val="20"/>
              </w:rPr>
            </w:pPr>
            <w:r w:rsidRPr="00152ECE">
              <w:rPr>
                <w:rFonts w:ascii="Calibri" w:hAnsi="Calibri" w:cs="Calibri"/>
                <w:bCs/>
                <w:sz w:val="20"/>
              </w:rPr>
              <w:t xml:space="preserve">Some clients have taken more than one FPO – they are more familiar with the legal process, </w:t>
            </w:r>
            <w:r w:rsidR="0078711B">
              <w:rPr>
                <w:rFonts w:ascii="Calibri" w:hAnsi="Calibri" w:cs="Calibri"/>
                <w:bCs/>
                <w:sz w:val="20"/>
              </w:rPr>
              <w:t>&amp;</w:t>
            </w:r>
            <w:r w:rsidRPr="00152ECE">
              <w:rPr>
                <w:rFonts w:ascii="Calibri" w:hAnsi="Calibri" w:cs="Calibri"/>
                <w:bCs/>
                <w:sz w:val="20"/>
              </w:rPr>
              <w:t xml:space="preserve"> some are more willing to take legal action to protect themselves from violence</w:t>
            </w:r>
            <w:r w:rsidR="0078711B">
              <w:rPr>
                <w:rFonts w:ascii="Calibri" w:hAnsi="Calibri" w:cs="Calibri"/>
                <w:bCs/>
                <w:sz w:val="20"/>
              </w:rPr>
              <w:t>.</w:t>
            </w:r>
          </w:p>
          <w:p w:rsidR="009F6637" w:rsidRDefault="009F6637" w:rsidP="00135988">
            <w:pPr>
              <w:pStyle w:val="ListParagraph"/>
              <w:numPr>
                <w:ilvl w:val="0"/>
                <w:numId w:val="17"/>
              </w:numPr>
              <w:overflowPunct w:val="0"/>
              <w:autoSpaceDE w:val="0"/>
              <w:autoSpaceDN w:val="0"/>
              <w:adjustRightInd w:val="0"/>
              <w:ind w:left="113" w:hanging="113"/>
              <w:contextualSpacing w:val="0"/>
              <w:textAlignment w:val="baseline"/>
              <w:rPr>
                <w:rFonts w:ascii="Calibri" w:hAnsi="Calibri" w:cs="Calibri"/>
                <w:bCs/>
                <w:sz w:val="20"/>
              </w:rPr>
            </w:pPr>
            <w:r w:rsidRPr="00152ECE">
              <w:rPr>
                <w:rFonts w:ascii="Calibri" w:hAnsi="Calibri" w:cs="Calibri"/>
                <w:bCs/>
                <w:sz w:val="20"/>
              </w:rPr>
              <w:t>Women learn from others’ experience with applying for FPOs</w:t>
            </w:r>
            <w:r w:rsidR="0078711B">
              <w:rPr>
                <w:rFonts w:ascii="Calibri" w:hAnsi="Calibri" w:cs="Calibri"/>
                <w:bCs/>
                <w:sz w:val="20"/>
              </w:rPr>
              <w:t>,</w:t>
            </w:r>
            <w:r w:rsidR="0078711B" w:rsidRPr="0078711B">
              <w:rPr>
                <w:rFonts w:ascii="Calibri" w:hAnsi="Calibri" w:cs="Calibri"/>
                <w:bCs/>
                <w:sz w:val="20"/>
              </w:rPr>
              <w:t xml:space="preserve"> </w:t>
            </w:r>
            <w:r w:rsidR="0078711B">
              <w:rPr>
                <w:rFonts w:ascii="Calibri" w:hAnsi="Calibri" w:cs="Calibri"/>
                <w:bCs/>
                <w:sz w:val="20"/>
              </w:rPr>
              <w:t>including</w:t>
            </w:r>
            <w:r w:rsidR="0078711B" w:rsidRPr="0078711B">
              <w:rPr>
                <w:rFonts w:ascii="Calibri" w:hAnsi="Calibri" w:cs="Calibri"/>
                <w:bCs/>
                <w:sz w:val="20"/>
              </w:rPr>
              <w:t xml:space="preserve"> that it can help to stop the violence</w:t>
            </w:r>
            <w:r w:rsidR="0078711B">
              <w:rPr>
                <w:rFonts w:ascii="Calibri" w:hAnsi="Calibri" w:cs="Calibri"/>
                <w:bCs/>
                <w:sz w:val="20"/>
              </w:rPr>
              <w:t>.</w:t>
            </w:r>
            <w:r w:rsidR="00CE3965">
              <w:rPr>
                <w:rFonts w:ascii="Calibri" w:hAnsi="Calibri" w:cs="Calibri"/>
                <w:bCs/>
                <w:sz w:val="20"/>
              </w:rPr>
              <w:t xml:space="preserve"> There is also evidence that women’s use of FPOs can have a profound </w:t>
            </w:r>
            <w:r w:rsidR="008B371C">
              <w:rPr>
                <w:rFonts w:ascii="Calibri" w:hAnsi="Calibri" w:cs="Calibri"/>
                <w:bCs/>
                <w:sz w:val="20"/>
              </w:rPr>
              <w:t xml:space="preserve">positive </w:t>
            </w:r>
            <w:r w:rsidR="00CE3965">
              <w:rPr>
                <w:rFonts w:ascii="Calibri" w:hAnsi="Calibri" w:cs="Calibri"/>
                <w:bCs/>
                <w:sz w:val="20"/>
              </w:rPr>
              <w:t xml:space="preserve">effect on men’s behaviour </w:t>
            </w:r>
            <w:r w:rsidR="008B371C">
              <w:rPr>
                <w:rFonts w:ascii="Calibri" w:hAnsi="Calibri" w:cs="Calibri"/>
                <w:bCs/>
                <w:sz w:val="20"/>
              </w:rPr>
              <w:t>(</w:t>
            </w:r>
            <w:r w:rsidR="00CE3965">
              <w:rPr>
                <w:rFonts w:ascii="Calibri" w:hAnsi="Calibri" w:cs="Calibri"/>
                <w:bCs/>
                <w:sz w:val="20"/>
              </w:rPr>
              <w:t>although this is not always the case</w:t>
            </w:r>
            <w:r w:rsidR="008B371C">
              <w:rPr>
                <w:rFonts w:ascii="Calibri" w:hAnsi="Calibri" w:cs="Calibri"/>
                <w:bCs/>
                <w:sz w:val="20"/>
              </w:rPr>
              <w:t>).</w:t>
            </w:r>
          </w:p>
          <w:p w:rsidR="009F6637" w:rsidRDefault="009F6637" w:rsidP="00135988">
            <w:pPr>
              <w:pStyle w:val="ListParagraph"/>
              <w:numPr>
                <w:ilvl w:val="0"/>
                <w:numId w:val="17"/>
              </w:numPr>
              <w:overflowPunct w:val="0"/>
              <w:autoSpaceDE w:val="0"/>
              <w:autoSpaceDN w:val="0"/>
              <w:adjustRightInd w:val="0"/>
              <w:ind w:left="113" w:hanging="113"/>
              <w:contextualSpacing w:val="0"/>
              <w:textAlignment w:val="baseline"/>
              <w:rPr>
                <w:rFonts w:ascii="Calibri" w:hAnsi="Calibri" w:cs="Calibri"/>
                <w:bCs/>
                <w:sz w:val="20"/>
              </w:rPr>
            </w:pPr>
            <w:r w:rsidRPr="00152ECE">
              <w:rPr>
                <w:rFonts w:ascii="Calibri" w:hAnsi="Calibri" w:cs="Calibri"/>
                <w:bCs/>
                <w:sz w:val="20"/>
              </w:rPr>
              <w:t xml:space="preserve">Arrests are </w:t>
            </w:r>
            <w:r w:rsidR="00D04C19">
              <w:rPr>
                <w:rFonts w:ascii="Calibri" w:hAnsi="Calibri" w:cs="Calibri"/>
                <w:bCs/>
                <w:sz w:val="20"/>
              </w:rPr>
              <w:t xml:space="preserve">widely </w:t>
            </w:r>
            <w:r w:rsidRPr="00152ECE">
              <w:rPr>
                <w:rFonts w:ascii="Calibri" w:hAnsi="Calibri" w:cs="Calibri"/>
                <w:bCs/>
                <w:sz w:val="20"/>
              </w:rPr>
              <w:t>known by other</w:t>
            </w:r>
            <w:r w:rsidR="00D04C19">
              <w:rPr>
                <w:rFonts w:ascii="Calibri" w:hAnsi="Calibri" w:cs="Calibri"/>
                <w:bCs/>
                <w:sz w:val="20"/>
              </w:rPr>
              <w:t xml:space="preserve"> community members in villages</w:t>
            </w:r>
            <w:r w:rsidRPr="00152ECE">
              <w:rPr>
                <w:rFonts w:ascii="Calibri" w:hAnsi="Calibri" w:cs="Calibri"/>
                <w:bCs/>
                <w:sz w:val="20"/>
              </w:rPr>
              <w:t xml:space="preserve">, </w:t>
            </w:r>
            <w:r w:rsidR="00D04C19">
              <w:rPr>
                <w:rFonts w:ascii="Calibri" w:hAnsi="Calibri" w:cs="Calibri"/>
                <w:bCs/>
                <w:sz w:val="20"/>
              </w:rPr>
              <w:t>&amp;</w:t>
            </w:r>
            <w:r w:rsidRPr="00152ECE">
              <w:rPr>
                <w:rFonts w:ascii="Calibri" w:hAnsi="Calibri" w:cs="Calibri"/>
                <w:bCs/>
                <w:sz w:val="20"/>
              </w:rPr>
              <w:t xml:space="preserve"> this increase</w:t>
            </w:r>
            <w:r w:rsidR="00D04C19">
              <w:rPr>
                <w:rFonts w:ascii="Calibri" w:hAnsi="Calibri" w:cs="Calibri"/>
                <w:bCs/>
                <w:sz w:val="20"/>
              </w:rPr>
              <w:t>s</w:t>
            </w:r>
            <w:r w:rsidRPr="00152ECE">
              <w:rPr>
                <w:rFonts w:ascii="Calibri" w:hAnsi="Calibri" w:cs="Calibri"/>
                <w:bCs/>
                <w:sz w:val="20"/>
              </w:rPr>
              <w:t xml:space="preserve"> </w:t>
            </w:r>
            <w:r w:rsidR="00D04C19">
              <w:rPr>
                <w:rFonts w:ascii="Calibri" w:hAnsi="Calibri" w:cs="Calibri"/>
                <w:bCs/>
                <w:sz w:val="20"/>
              </w:rPr>
              <w:t>women’s</w:t>
            </w:r>
            <w:r w:rsidRPr="00152ECE">
              <w:rPr>
                <w:rFonts w:ascii="Calibri" w:hAnsi="Calibri" w:cs="Calibri"/>
                <w:bCs/>
                <w:sz w:val="20"/>
              </w:rPr>
              <w:t xml:space="preserve"> confidence to report violence </w:t>
            </w:r>
            <w:r w:rsidR="00D04C19">
              <w:rPr>
                <w:rFonts w:ascii="Calibri" w:hAnsi="Calibri" w:cs="Calibri"/>
                <w:bCs/>
                <w:sz w:val="20"/>
              </w:rPr>
              <w:t>&amp;</w:t>
            </w:r>
            <w:r w:rsidRPr="00152ECE">
              <w:rPr>
                <w:rFonts w:ascii="Calibri" w:hAnsi="Calibri" w:cs="Calibri"/>
                <w:bCs/>
                <w:sz w:val="20"/>
              </w:rPr>
              <w:t xml:space="preserve"> seek help from the VWC Network</w:t>
            </w:r>
            <w:r w:rsidR="00D04C19">
              <w:rPr>
                <w:rFonts w:ascii="Calibri" w:hAnsi="Calibri" w:cs="Calibri"/>
                <w:bCs/>
                <w:sz w:val="20"/>
              </w:rPr>
              <w:t>.</w:t>
            </w:r>
          </w:p>
          <w:p w:rsidR="009F6637" w:rsidRDefault="009F6637" w:rsidP="00135988">
            <w:pPr>
              <w:pStyle w:val="ListParagraph"/>
              <w:numPr>
                <w:ilvl w:val="0"/>
                <w:numId w:val="17"/>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 xml:space="preserve">There is a small increase in the number </w:t>
            </w:r>
            <w:r w:rsidR="00E2038B">
              <w:rPr>
                <w:rFonts w:ascii="Calibri" w:hAnsi="Calibri" w:cs="Calibri"/>
                <w:bCs/>
                <w:sz w:val="20"/>
              </w:rPr>
              <w:t xml:space="preserve">of </w:t>
            </w:r>
            <w:r>
              <w:rPr>
                <w:rFonts w:ascii="Calibri" w:hAnsi="Calibri" w:cs="Calibri"/>
                <w:bCs/>
                <w:sz w:val="20"/>
              </w:rPr>
              <w:t>young</w:t>
            </w:r>
            <w:r w:rsidR="00E2038B">
              <w:rPr>
                <w:rFonts w:ascii="Calibri" w:hAnsi="Calibri" w:cs="Calibri"/>
                <w:bCs/>
                <w:sz w:val="20"/>
              </w:rPr>
              <w:t>er</w:t>
            </w:r>
            <w:r>
              <w:rPr>
                <w:rFonts w:ascii="Calibri" w:hAnsi="Calibri" w:cs="Calibri"/>
                <w:bCs/>
                <w:sz w:val="20"/>
              </w:rPr>
              <w:t xml:space="preserve"> women coming for counselling</w:t>
            </w:r>
            <w:r w:rsidR="00D04C19">
              <w:rPr>
                <w:rFonts w:ascii="Calibri" w:hAnsi="Calibri" w:cs="Calibri"/>
                <w:bCs/>
                <w:sz w:val="20"/>
              </w:rPr>
              <w:t>.</w:t>
            </w:r>
          </w:p>
          <w:p w:rsidR="009F6637" w:rsidRPr="00E2038B" w:rsidRDefault="00E2038B" w:rsidP="00135988">
            <w:pPr>
              <w:pStyle w:val="ListParagraph"/>
              <w:numPr>
                <w:ilvl w:val="0"/>
                <w:numId w:val="17"/>
              </w:numPr>
              <w:overflowPunct w:val="0"/>
              <w:autoSpaceDE w:val="0"/>
              <w:autoSpaceDN w:val="0"/>
              <w:adjustRightInd w:val="0"/>
              <w:ind w:left="113" w:hanging="113"/>
              <w:contextualSpacing w:val="0"/>
              <w:textAlignment w:val="baseline"/>
              <w:rPr>
                <w:rFonts w:ascii="Calibri" w:hAnsi="Calibri" w:cs="Calibri"/>
                <w:bCs/>
                <w:sz w:val="20"/>
              </w:rPr>
            </w:pPr>
            <w:r w:rsidRPr="00E2038B">
              <w:rPr>
                <w:rFonts w:ascii="Calibri" w:hAnsi="Calibri" w:cs="Calibri"/>
                <w:bCs/>
                <w:sz w:val="20"/>
              </w:rPr>
              <w:t>There is an</w:t>
            </w:r>
            <w:r w:rsidR="009F6637" w:rsidRPr="00E2038B">
              <w:rPr>
                <w:rFonts w:ascii="Calibri" w:hAnsi="Calibri" w:cs="Calibri"/>
                <w:bCs/>
                <w:sz w:val="20"/>
              </w:rPr>
              <w:t xml:space="preserve"> increase in the number of women who want to claim their other rights, such as for matrimonial property</w:t>
            </w:r>
            <w:r>
              <w:rPr>
                <w:rFonts w:ascii="Calibri" w:hAnsi="Calibri" w:cs="Calibri"/>
                <w:bCs/>
                <w:sz w:val="20"/>
              </w:rPr>
              <w:t>.</w:t>
            </w:r>
          </w:p>
          <w:p w:rsidR="009F6637" w:rsidRDefault="009F6637" w:rsidP="00135988">
            <w:pPr>
              <w:pStyle w:val="ListParagraph"/>
              <w:numPr>
                <w:ilvl w:val="0"/>
                <w:numId w:val="17"/>
              </w:numPr>
              <w:overflowPunct w:val="0"/>
              <w:autoSpaceDE w:val="0"/>
              <w:autoSpaceDN w:val="0"/>
              <w:adjustRightInd w:val="0"/>
              <w:ind w:left="113" w:hanging="113"/>
              <w:contextualSpacing w:val="0"/>
              <w:textAlignment w:val="baseline"/>
              <w:rPr>
                <w:rFonts w:ascii="Calibri" w:hAnsi="Calibri" w:cs="Calibri"/>
                <w:bCs/>
                <w:sz w:val="20"/>
              </w:rPr>
            </w:pPr>
            <w:r w:rsidRPr="00152ECE">
              <w:rPr>
                <w:rFonts w:ascii="Calibri" w:hAnsi="Calibri" w:cs="Calibri"/>
                <w:bCs/>
                <w:sz w:val="20"/>
              </w:rPr>
              <w:t>Some women are less likely to put up with violence for as long a time due to all the above</w:t>
            </w:r>
            <w:r w:rsidR="00E2038B">
              <w:rPr>
                <w:rFonts w:ascii="Calibri" w:hAnsi="Calibri" w:cs="Calibri"/>
                <w:bCs/>
                <w:sz w:val="20"/>
              </w:rPr>
              <w:t>.</w:t>
            </w:r>
          </w:p>
          <w:p w:rsidR="009F6637" w:rsidRDefault="00E2038B" w:rsidP="00135988">
            <w:pPr>
              <w:pStyle w:val="ListParagraph"/>
              <w:numPr>
                <w:ilvl w:val="0"/>
                <w:numId w:val="17"/>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C</w:t>
            </w:r>
            <w:r w:rsidR="009F6637" w:rsidRPr="00485382">
              <w:rPr>
                <w:rFonts w:ascii="Calibri" w:hAnsi="Calibri" w:cs="Calibri"/>
                <w:bCs/>
                <w:sz w:val="20"/>
              </w:rPr>
              <w:t>ounselling has helped some women to become more aware of the skills</w:t>
            </w:r>
            <w:r w:rsidR="009F6637">
              <w:rPr>
                <w:rFonts w:ascii="Calibri" w:hAnsi="Calibri" w:cs="Calibri"/>
                <w:bCs/>
                <w:sz w:val="20"/>
              </w:rPr>
              <w:t xml:space="preserve"> </w:t>
            </w:r>
            <w:r>
              <w:rPr>
                <w:rFonts w:ascii="Calibri" w:hAnsi="Calibri" w:cs="Calibri"/>
                <w:bCs/>
                <w:sz w:val="20"/>
              </w:rPr>
              <w:t>&amp;</w:t>
            </w:r>
            <w:r w:rsidR="009F6637">
              <w:rPr>
                <w:rFonts w:ascii="Calibri" w:hAnsi="Calibri" w:cs="Calibri"/>
                <w:bCs/>
                <w:sz w:val="20"/>
              </w:rPr>
              <w:t xml:space="preserve"> </w:t>
            </w:r>
            <w:r w:rsidR="009F6637" w:rsidRPr="00485382">
              <w:rPr>
                <w:rFonts w:ascii="Calibri" w:hAnsi="Calibri" w:cs="Calibri"/>
                <w:bCs/>
                <w:sz w:val="20"/>
              </w:rPr>
              <w:t>capacity that they can draw on to become financially independent</w:t>
            </w:r>
            <w:r w:rsidR="00CE3965">
              <w:rPr>
                <w:rFonts w:ascii="Calibri" w:hAnsi="Calibri" w:cs="Calibri"/>
                <w:bCs/>
                <w:sz w:val="20"/>
              </w:rPr>
              <w:t>, so that they feel confident to escape from the violence</w:t>
            </w:r>
            <w:r w:rsidR="009F6637" w:rsidRPr="00485382">
              <w:rPr>
                <w:rFonts w:ascii="Calibri" w:hAnsi="Calibri" w:cs="Calibri"/>
                <w:bCs/>
                <w:sz w:val="20"/>
              </w:rPr>
              <w:t xml:space="preserve"> – the counselling helps them to identify their strengths </w:t>
            </w:r>
            <w:r>
              <w:rPr>
                <w:rFonts w:ascii="Calibri" w:hAnsi="Calibri" w:cs="Calibri"/>
                <w:bCs/>
                <w:sz w:val="20"/>
              </w:rPr>
              <w:t>&amp;</w:t>
            </w:r>
            <w:r w:rsidR="009F6637" w:rsidRPr="00485382">
              <w:rPr>
                <w:rFonts w:ascii="Calibri" w:hAnsi="Calibri" w:cs="Calibri"/>
                <w:bCs/>
                <w:sz w:val="20"/>
              </w:rPr>
              <w:t xml:space="preserve"> believe in themselves</w:t>
            </w:r>
            <w:r w:rsidR="00CE3965">
              <w:rPr>
                <w:rFonts w:ascii="Calibri" w:hAnsi="Calibri" w:cs="Calibri"/>
                <w:bCs/>
                <w:sz w:val="20"/>
              </w:rPr>
              <w:t>.</w:t>
            </w:r>
          </w:p>
          <w:p w:rsidR="009F6637" w:rsidRDefault="009F6637" w:rsidP="00135988">
            <w:pPr>
              <w:pStyle w:val="ListParagraph"/>
              <w:numPr>
                <w:ilvl w:val="0"/>
                <w:numId w:val="17"/>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There is a small increase in the number of women</w:t>
            </w:r>
            <w:r w:rsidR="00E2038B">
              <w:rPr>
                <w:rFonts w:ascii="Calibri" w:hAnsi="Calibri" w:cs="Calibri"/>
                <w:bCs/>
                <w:sz w:val="20"/>
              </w:rPr>
              <w:t xml:space="preserve"> who now</w:t>
            </w:r>
            <w:r>
              <w:rPr>
                <w:rFonts w:ascii="Calibri" w:hAnsi="Calibri" w:cs="Calibri"/>
                <w:bCs/>
                <w:sz w:val="20"/>
              </w:rPr>
              <w:t xml:space="preserve"> consider leaving violent relationships, particularly after they have left several times, after realising their human </w:t>
            </w:r>
            <w:r w:rsidR="00E2038B">
              <w:rPr>
                <w:rFonts w:ascii="Calibri" w:hAnsi="Calibri" w:cs="Calibri"/>
                <w:bCs/>
                <w:sz w:val="20"/>
              </w:rPr>
              <w:t xml:space="preserve">&amp; legal </w:t>
            </w:r>
            <w:r>
              <w:rPr>
                <w:rFonts w:ascii="Calibri" w:hAnsi="Calibri" w:cs="Calibri"/>
                <w:bCs/>
                <w:sz w:val="20"/>
              </w:rPr>
              <w:t>rights</w:t>
            </w:r>
            <w:r w:rsidR="00E2038B">
              <w:rPr>
                <w:rFonts w:ascii="Calibri" w:hAnsi="Calibri" w:cs="Calibri"/>
                <w:bCs/>
                <w:sz w:val="20"/>
              </w:rPr>
              <w:t>,</w:t>
            </w:r>
            <w:r>
              <w:rPr>
                <w:rFonts w:ascii="Calibri" w:hAnsi="Calibri" w:cs="Calibri"/>
                <w:bCs/>
                <w:sz w:val="20"/>
              </w:rPr>
              <w:t xml:space="preserve"> </w:t>
            </w:r>
            <w:r w:rsidR="00E2038B">
              <w:rPr>
                <w:rFonts w:ascii="Calibri" w:hAnsi="Calibri" w:cs="Calibri"/>
                <w:bCs/>
                <w:sz w:val="20"/>
              </w:rPr>
              <w:t>&amp; gaining increased understanding of</w:t>
            </w:r>
            <w:r>
              <w:rPr>
                <w:rFonts w:ascii="Calibri" w:hAnsi="Calibri" w:cs="Calibri"/>
                <w:bCs/>
                <w:sz w:val="20"/>
              </w:rPr>
              <w:t xml:space="preserve"> the cycle of violence</w:t>
            </w:r>
            <w:r w:rsidR="00E2038B">
              <w:rPr>
                <w:rFonts w:ascii="Calibri" w:hAnsi="Calibri" w:cs="Calibri"/>
                <w:bCs/>
                <w:sz w:val="20"/>
              </w:rPr>
              <w:t>;  t</w:t>
            </w:r>
            <w:r>
              <w:rPr>
                <w:rFonts w:ascii="Calibri" w:hAnsi="Calibri" w:cs="Calibri"/>
                <w:bCs/>
                <w:sz w:val="20"/>
              </w:rPr>
              <w:t xml:space="preserve">his </w:t>
            </w:r>
            <w:r w:rsidR="00E2038B">
              <w:rPr>
                <w:rFonts w:ascii="Calibri" w:hAnsi="Calibri" w:cs="Calibri"/>
                <w:bCs/>
                <w:sz w:val="20"/>
              </w:rPr>
              <w:t xml:space="preserve">also </w:t>
            </w:r>
            <w:r>
              <w:rPr>
                <w:rFonts w:ascii="Calibri" w:hAnsi="Calibri" w:cs="Calibri"/>
                <w:bCs/>
                <w:sz w:val="20"/>
              </w:rPr>
              <w:t xml:space="preserve">depends on whether the woman’s birth family will accept her </w:t>
            </w:r>
            <w:r w:rsidR="00E2038B">
              <w:rPr>
                <w:rFonts w:ascii="Calibri" w:hAnsi="Calibri" w:cs="Calibri"/>
                <w:bCs/>
                <w:sz w:val="20"/>
              </w:rPr>
              <w:t>decision &amp; allow her to return</w:t>
            </w:r>
            <w:r>
              <w:rPr>
                <w:rFonts w:ascii="Calibri" w:hAnsi="Calibri" w:cs="Calibri"/>
                <w:bCs/>
                <w:sz w:val="20"/>
              </w:rPr>
              <w:t>.</w:t>
            </w:r>
          </w:p>
          <w:p w:rsidR="009F6637" w:rsidRDefault="009F6637" w:rsidP="00135988">
            <w:pPr>
              <w:pStyle w:val="ListParagraph"/>
              <w:numPr>
                <w:ilvl w:val="0"/>
                <w:numId w:val="17"/>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 xml:space="preserve">Most women are now more likely to know their right to have access to </w:t>
            </w:r>
            <w:r w:rsidR="00E2038B">
              <w:rPr>
                <w:rFonts w:ascii="Calibri" w:hAnsi="Calibri" w:cs="Calibri"/>
                <w:bCs/>
                <w:sz w:val="20"/>
              </w:rPr>
              <w:t>&amp;</w:t>
            </w:r>
            <w:r>
              <w:rPr>
                <w:rFonts w:ascii="Calibri" w:hAnsi="Calibri" w:cs="Calibri"/>
                <w:bCs/>
                <w:sz w:val="20"/>
              </w:rPr>
              <w:t xml:space="preserve"> custody </w:t>
            </w:r>
            <w:r w:rsidR="00E2038B">
              <w:rPr>
                <w:rFonts w:ascii="Calibri" w:hAnsi="Calibri" w:cs="Calibri"/>
                <w:bCs/>
                <w:sz w:val="20"/>
              </w:rPr>
              <w:t>of children</w:t>
            </w:r>
            <w:r>
              <w:rPr>
                <w:rFonts w:ascii="Calibri" w:hAnsi="Calibri" w:cs="Calibri"/>
                <w:bCs/>
                <w:sz w:val="20"/>
              </w:rPr>
              <w:t xml:space="preserve">; </w:t>
            </w:r>
            <w:r w:rsidR="00E2038B">
              <w:rPr>
                <w:rFonts w:ascii="Calibri" w:hAnsi="Calibri" w:cs="Calibri"/>
                <w:bCs/>
                <w:sz w:val="20"/>
              </w:rPr>
              <w:t xml:space="preserve">some </w:t>
            </w:r>
            <w:r>
              <w:rPr>
                <w:rFonts w:ascii="Calibri" w:hAnsi="Calibri" w:cs="Calibri"/>
                <w:bCs/>
                <w:sz w:val="20"/>
              </w:rPr>
              <w:t xml:space="preserve">men are also more reluctant to remove children because of police </w:t>
            </w:r>
            <w:r w:rsidR="00E2038B">
              <w:rPr>
                <w:rFonts w:ascii="Calibri" w:hAnsi="Calibri" w:cs="Calibri"/>
                <w:bCs/>
                <w:sz w:val="20"/>
              </w:rPr>
              <w:t>&amp;</w:t>
            </w:r>
            <w:r>
              <w:rPr>
                <w:rFonts w:ascii="Calibri" w:hAnsi="Calibri" w:cs="Calibri"/>
                <w:bCs/>
                <w:sz w:val="20"/>
              </w:rPr>
              <w:t xml:space="preserve"> court actions that support women’s access </w:t>
            </w:r>
            <w:r w:rsidR="00E2038B">
              <w:rPr>
                <w:rFonts w:ascii="Calibri" w:hAnsi="Calibri" w:cs="Calibri"/>
                <w:bCs/>
                <w:sz w:val="20"/>
              </w:rPr>
              <w:t>&amp;</w:t>
            </w:r>
            <w:r>
              <w:rPr>
                <w:rFonts w:ascii="Calibri" w:hAnsi="Calibri" w:cs="Calibri"/>
                <w:bCs/>
                <w:sz w:val="20"/>
              </w:rPr>
              <w:t xml:space="preserve"> custody of them.</w:t>
            </w:r>
          </w:p>
          <w:p w:rsidR="009F6637" w:rsidRDefault="009F6637" w:rsidP="00135988">
            <w:pPr>
              <w:pStyle w:val="ListParagraph"/>
              <w:numPr>
                <w:ilvl w:val="0"/>
                <w:numId w:val="17"/>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 xml:space="preserve">A lot more women now realise that problems of physical </w:t>
            </w:r>
            <w:r w:rsidR="00E2038B">
              <w:rPr>
                <w:rFonts w:ascii="Calibri" w:hAnsi="Calibri" w:cs="Calibri"/>
                <w:bCs/>
                <w:sz w:val="20"/>
              </w:rPr>
              <w:t>&amp;</w:t>
            </w:r>
            <w:r>
              <w:rPr>
                <w:rFonts w:ascii="Calibri" w:hAnsi="Calibri" w:cs="Calibri"/>
                <w:bCs/>
                <w:sz w:val="20"/>
              </w:rPr>
              <w:t xml:space="preserve"> sexual assault are unlikely to be resolved by custom processes – due to lack of knowledge of the law or bias by the chiefs, or because women are not listened to</w:t>
            </w:r>
            <w:r w:rsidR="00E2038B">
              <w:rPr>
                <w:rFonts w:ascii="Calibri" w:hAnsi="Calibri" w:cs="Calibri"/>
                <w:bCs/>
                <w:sz w:val="20"/>
              </w:rPr>
              <w:t>.</w:t>
            </w:r>
          </w:p>
          <w:p w:rsidR="009F6637" w:rsidRDefault="009F6637" w:rsidP="00135988">
            <w:pPr>
              <w:pStyle w:val="ListParagraph"/>
              <w:numPr>
                <w:ilvl w:val="0"/>
                <w:numId w:val="17"/>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As women go through the counselling process, many are now able to identify the various forms of violence, including sexual</w:t>
            </w:r>
            <w:r w:rsidR="00E2038B">
              <w:rPr>
                <w:rFonts w:ascii="Calibri" w:hAnsi="Calibri" w:cs="Calibri"/>
                <w:bCs/>
                <w:sz w:val="20"/>
              </w:rPr>
              <w:t>,</w:t>
            </w:r>
            <w:r>
              <w:rPr>
                <w:rFonts w:ascii="Calibri" w:hAnsi="Calibri" w:cs="Calibri"/>
                <w:bCs/>
                <w:sz w:val="20"/>
              </w:rPr>
              <w:t xml:space="preserve"> emotional </w:t>
            </w:r>
            <w:r w:rsidR="00E2038B">
              <w:rPr>
                <w:rFonts w:ascii="Calibri" w:hAnsi="Calibri" w:cs="Calibri"/>
                <w:bCs/>
                <w:sz w:val="20"/>
              </w:rPr>
              <w:t>&amp;</w:t>
            </w:r>
            <w:r>
              <w:rPr>
                <w:rFonts w:ascii="Calibri" w:hAnsi="Calibri" w:cs="Calibri"/>
                <w:bCs/>
                <w:sz w:val="20"/>
              </w:rPr>
              <w:t xml:space="preserve"> controlling behaviours by men</w:t>
            </w:r>
            <w:r w:rsidR="00E2038B">
              <w:rPr>
                <w:rFonts w:ascii="Calibri" w:hAnsi="Calibri" w:cs="Calibri"/>
                <w:bCs/>
                <w:sz w:val="20"/>
              </w:rPr>
              <w:t>.</w:t>
            </w:r>
          </w:p>
          <w:p w:rsidR="009F6637" w:rsidRPr="00E2038B" w:rsidRDefault="009F6637" w:rsidP="00135988">
            <w:pPr>
              <w:pStyle w:val="ListParagraph"/>
              <w:numPr>
                <w:ilvl w:val="0"/>
                <w:numId w:val="17"/>
              </w:numPr>
              <w:overflowPunct w:val="0"/>
              <w:autoSpaceDE w:val="0"/>
              <w:autoSpaceDN w:val="0"/>
              <w:adjustRightInd w:val="0"/>
              <w:ind w:left="113" w:hanging="113"/>
              <w:contextualSpacing w:val="0"/>
              <w:textAlignment w:val="baseline"/>
              <w:rPr>
                <w:rFonts w:ascii="Calibri" w:hAnsi="Calibri" w:cs="Calibri"/>
                <w:bCs/>
                <w:sz w:val="20"/>
              </w:rPr>
            </w:pPr>
            <w:r w:rsidRPr="00E2038B">
              <w:rPr>
                <w:rFonts w:ascii="Calibri" w:hAnsi="Calibri" w:cs="Calibri"/>
                <w:bCs/>
                <w:sz w:val="20"/>
              </w:rPr>
              <w:t xml:space="preserve">A small number of women are now more likely to come to the centres for assistance with emotional </w:t>
            </w:r>
            <w:r w:rsidR="00E2038B" w:rsidRPr="00E2038B">
              <w:rPr>
                <w:rFonts w:ascii="Calibri" w:hAnsi="Calibri" w:cs="Calibri"/>
                <w:bCs/>
                <w:sz w:val="20"/>
              </w:rPr>
              <w:t>&amp;</w:t>
            </w:r>
            <w:r w:rsidRPr="00E2038B">
              <w:rPr>
                <w:rFonts w:ascii="Calibri" w:hAnsi="Calibri" w:cs="Calibri"/>
                <w:bCs/>
                <w:sz w:val="20"/>
              </w:rPr>
              <w:t xml:space="preserve"> sexual violence</w:t>
            </w:r>
            <w:r w:rsidR="00E2038B" w:rsidRPr="00E2038B">
              <w:rPr>
                <w:rFonts w:ascii="Calibri" w:hAnsi="Calibri" w:cs="Calibri"/>
                <w:bCs/>
                <w:sz w:val="20"/>
              </w:rPr>
              <w:t>.</w:t>
            </w:r>
          </w:p>
          <w:p w:rsidR="009F6637" w:rsidRDefault="009F6637" w:rsidP="00135988">
            <w:pPr>
              <w:pStyle w:val="ListParagraph"/>
              <w:numPr>
                <w:ilvl w:val="0"/>
                <w:numId w:val="17"/>
              </w:numPr>
              <w:overflowPunct w:val="0"/>
              <w:autoSpaceDE w:val="0"/>
              <w:autoSpaceDN w:val="0"/>
              <w:adjustRightInd w:val="0"/>
              <w:ind w:left="113" w:hanging="113"/>
              <w:contextualSpacing w:val="0"/>
              <w:textAlignment w:val="baseline"/>
              <w:rPr>
                <w:rFonts w:ascii="Calibri" w:hAnsi="Calibri" w:cs="Calibri"/>
                <w:bCs/>
                <w:sz w:val="20"/>
              </w:rPr>
            </w:pPr>
            <w:r w:rsidRPr="00E2038B">
              <w:rPr>
                <w:rFonts w:ascii="Calibri" w:hAnsi="Calibri" w:cs="Calibri"/>
                <w:bCs/>
                <w:sz w:val="20"/>
              </w:rPr>
              <w:t xml:space="preserve">If a woman is facing violence, there is now less blame, </w:t>
            </w:r>
            <w:r w:rsidR="00E2038B" w:rsidRPr="00E2038B">
              <w:rPr>
                <w:rFonts w:ascii="Calibri" w:hAnsi="Calibri" w:cs="Calibri"/>
                <w:bCs/>
                <w:sz w:val="20"/>
              </w:rPr>
              <w:t>&amp;</w:t>
            </w:r>
            <w:r w:rsidRPr="00E2038B">
              <w:rPr>
                <w:rFonts w:ascii="Calibri" w:hAnsi="Calibri" w:cs="Calibri"/>
                <w:bCs/>
                <w:sz w:val="20"/>
              </w:rPr>
              <w:t xml:space="preserve"> relatives are more likely to send her to the </w:t>
            </w:r>
            <w:r w:rsidR="00E2038B" w:rsidRPr="00E2038B">
              <w:rPr>
                <w:rFonts w:ascii="Calibri" w:hAnsi="Calibri" w:cs="Calibri"/>
                <w:bCs/>
                <w:sz w:val="20"/>
              </w:rPr>
              <w:t>VWC Network.</w:t>
            </w:r>
          </w:p>
          <w:p w:rsidR="00CE3965" w:rsidRPr="00CE3965" w:rsidRDefault="00CE3965" w:rsidP="00135988">
            <w:pPr>
              <w:pStyle w:val="ListParagraph"/>
              <w:numPr>
                <w:ilvl w:val="0"/>
                <w:numId w:val="17"/>
              </w:numPr>
              <w:overflowPunct w:val="0"/>
              <w:autoSpaceDE w:val="0"/>
              <w:autoSpaceDN w:val="0"/>
              <w:adjustRightInd w:val="0"/>
              <w:ind w:left="113" w:hanging="113"/>
              <w:contextualSpacing w:val="0"/>
              <w:textAlignment w:val="baseline"/>
              <w:rPr>
                <w:rFonts w:ascii="Calibri" w:hAnsi="Calibri" w:cs="Calibri"/>
                <w:b/>
                <w:bCs/>
                <w:sz w:val="20"/>
              </w:rPr>
            </w:pPr>
            <w:r w:rsidRPr="00CE3965">
              <w:rPr>
                <w:rFonts w:ascii="Calibri" w:hAnsi="Calibri" w:cs="Calibri"/>
                <w:b/>
                <w:bCs/>
                <w:sz w:val="20"/>
              </w:rPr>
              <w:t xml:space="preserve">There is a clear </w:t>
            </w:r>
            <w:r>
              <w:rPr>
                <w:rFonts w:ascii="Calibri" w:hAnsi="Calibri" w:cs="Calibri"/>
                <w:b/>
                <w:bCs/>
                <w:sz w:val="20"/>
              </w:rPr>
              <w:t>evidence</w:t>
            </w:r>
            <w:r w:rsidRPr="00CE3965">
              <w:rPr>
                <w:rFonts w:ascii="Calibri" w:hAnsi="Calibri" w:cs="Calibri"/>
                <w:b/>
                <w:bCs/>
                <w:sz w:val="20"/>
              </w:rPr>
              <w:t xml:space="preserve"> in many case studies of the impact of VWC community awareness/prevention activities, &amp; women seeking help</w:t>
            </w:r>
            <w:r>
              <w:rPr>
                <w:rFonts w:ascii="Calibri" w:hAnsi="Calibri" w:cs="Calibri"/>
                <w:b/>
                <w:bCs/>
                <w:sz w:val="20"/>
              </w:rPr>
              <w:t xml:space="preserve">, or being referred by friends or relatives who have attended awareness activities, </w:t>
            </w:r>
            <w:r>
              <w:rPr>
                <w:rFonts w:ascii="Calibri" w:hAnsi="Calibri" w:cs="Calibri"/>
                <w:bCs/>
                <w:sz w:val="20"/>
              </w:rPr>
              <w:t>although it is</w:t>
            </w:r>
            <w:r w:rsidR="008B371C">
              <w:rPr>
                <w:rFonts w:ascii="Calibri" w:hAnsi="Calibri" w:cs="Calibri"/>
                <w:bCs/>
                <w:sz w:val="20"/>
              </w:rPr>
              <w:t xml:space="preserve"> still </w:t>
            </w:r>
            <w:r>
              <w:rPr>
                <w:rFonts w:ascii="Calibri" w:hAnsi="Calibri" w:cs="Calibri"/>
                <w:bCs/>
                <w:sz w:val="20"/>
              </w:rPr>
              <w:t xml:space="preserve">not unusual for </w:t>
            </w:r>
            <w:r>
              <w:rPr>
                <w:rFonts w:ascii="Calibri" w:hAnsi="Calibri" w:cs="Calibri"/>
                <w:bCs/>
                <w:sz w:val="20"/>
              </w:rPr>
              <w:lastRenderedPageBreak/>
              <w:t>women to seek help several years after attending a workshop or hearing about VWC’s services</w:t>
            </w:r>
            <w:r w:rsidR="008B371C">
              <w:rPr>
                <w:rFonts w:ascii="Calibri" w:hAnsi="Calibri" w:cs="Calibri"/>
                <w:bCs/>
                <w:sz w:val="20"/>
              </w:rPr>
              <w:t xml:space="preserve"> from campaign or other media activities</w:t>
            </w:r>
            <w:r w:rsidRPr="00CE3965">
              <w:rPr>
                <w:rFonts w:ascii="Calibri" w:hAnsi="Calibri" w:cs="Calibri"/>
                <w:b/>
                <w:bCs/>
                <w:sz w:val="20"/>
              </w:rPr>
              <w:t>.</w:t>
            </w:r>
          </w:p>
        </w:tc>
        <w:tc>
          <w:tcPr>
            <w:tcW w:w="1253" w:type="dxa"/>
          </w:tcPr>
          <w:p w:rsidR="009F6637" w:rsidRDefault="00CE3965" w:rsidP="00266AC5">
            <w:pPr>
              <w:overflowPunct w:val="0"/>
              <w:autoSpaceDE w:val="0"/>
              <w:autoSpaceDN w:val="0"/>
              <w:adjustRightInd w:val="0"/>
              <w:textAlignment w:val="baseline"/>
              <w:rPr>
                <w:rFonts w:ascii="Calibri" w:hAnsi="Calibri" w:cs="Calibri"/>
                <w:bCs/>
                <w:sz w:val="20"/>
              </w:rPr>
            </w:pPr>
            <w:r>
              <w:rPr>
                <w:rFonts w:ascii="Calibri" w:hAnsi="Calibri" w:cs="Calibri"/>
                <w:bCs/>
                <w:sz w:val="20"/>
              </w:rPr>
              <w:lastRenderedPageBreak/>
              <w:t>E</w:t>
            </w:r>
            <w:r w:rsidR="004E2D01">
              <w:rPr>
                <w:rFonts w:ascii="Calibri" w:hAnsi="Calibri" w:cs="Calibri"/>
                <w:bCs/>
                <w:sz w:val="20"/>
              </w:rPr>
              <w:t>vidence of</w:t>
            </w:r>
            <w:r w:rsidR="009F6637" w:rsidRPr="00A9194C">
              <w:rPr>
                <w:rFonts w:ascii="Calibri" w:hAnsi="Calibri" w:cs="Calibri"/>
                <w:bCs/>
                <w:sz w:val="20"/>
              </w:rPr>
              <w:t xml:space="preserve"> significant</w:t>
            </w:r>
            <w:r w:rsidR="009F6637">
              <w:rPr>
                <w:rFonts w:ascii="Calibri" w:hAnsi="Calibri" w:cs="Calibri"/>
                <w:bCs/>
                <w:sz w:val="20"/>
              </w:rPr>
              <w:t xml:space="preserve"> change</w:t>
            </w:r>
            <w:r w:rsidR="004E2D01">
              <w:rPr>
                <w:rFonts w:ascii="Calibri" w:hAnsi="Calibri" w:cs="Calibri"/>
                <w:bCs/>
                <w:sz w:val="20"/>
              </w:rPr>
              <w:t>s</w:t>
            </w:r>
            <w:r w:rsidR="009F6637">
              <w:rPr>
                <w:rFonts w:ascii="Calibri" w:hAnsi="Calibri" w:cs="Calibri"/>
                <w:bCs/>
                <w:sz w:val="20"/>
              </w:rPr>
              <w:t xml:space="preserve"> in clients’ lives </w:t>
            </w:r>
            <w:r w:rsidR="004E2D01">
              <w:rPr>
                <w:rFonts w:ascii="Calibri" w:hAnsi="Calibri" w:cs="Calibri"/>
                <w:bCs/>
                <w:sz w:val="20"/>
              </w:rPr>
              <w:t xml:space="preserve">are </w:t>
            </w:r>
            <w:r w:rsidR="009F6637">
              <w:rPr>
                <w:rFonts w:ascii="Calibri" w:hAnsi="Calibri" w:cs="Calibri"/>
                <w:bCs/>
                <w:sz w:val="20"/>
              </w:rPr>
              <w:t>documented in Progress Report</w:t>
            </w:r>
            <w:r w:rsidR="004E2D01">
              <w:rPr>
                <w:rFonts w:ascii="Calibri" w:hAnsi="Calibri" w:cs="Calibri"/>
                <w:bCs/>
                <w:sz w:val="20"/>
              </w:rPr>
              <w:t>s</w:t>
            </w:r>
            <w:r>
              <w:rPr>
                <w:rFonts w:ascii="Calibri" w:hAnsi="Calibri" w:cs="Calibri"/>
                <w:bCs/>
                <w:sz w:val="20"/>
              </w:rPr>
              <w:t>, which also documented trends in the types of changes seen.</w:t>
            </w:r>
          </w:p>
          <w:p w:rsidR="009F6637" w:rsidRDefault="009F6637" w:rsidP="00266AC5">
            <w:pPr>
              <w:overflowPunct w:val="0"/>
              <w:autoSpaceDE w:val="0"/>
              <w:autoSpaceDN w:val="0"/>
              <w:adjustRightInd w:val="0"/>
              <w:textAlignment w:val="baseline"/>
              <w:rPr>
                <w:rFonts w:ascii="Calibri" w:hAnsi="Calibri" w:cs="Calibri"/>
                <w:bCs/>
                <w:sz w:val="20"/>
              </w:rPr>
            </w:pPr>
          </w:p>
          <w:p w:rsidR="009F6637" w:rsidRDefault="004E2D01" w:rsidP="00266AC5">
            <w:pPr>
              <w:overflowPunct w:val="0"/>
              <w:autoSpaceDE w:val="0"/>
              <w:autoSpaceDN w:val="0"/>
              <w:adjustRightInd w:val="0"/>
              <w:textAlignment w:val="baseline"/>
              <w:rPr>
                <w:rFonts w:ascii="Calibri" w:hAnsi="Calibri" w:cs="Calibri"/>
                <w:bCs/>
                <w:sz w:val="20"/>
              </w:rPr>
            </w:pPr>
            <w:r>
              <w:rPr>
                <w:rFonts w:ascii="Calibri" w:hAnsi="Calibri" w:cs="Calibri"/>
                <w:bCs/>
                <w:sz w:val="20"/>
              </w:rPr>
              <w:t>Evidence</w:t>
            </w:r>
            <w:r w:rsidR="00E2038B">
              <w:rPr>
                <w:rFonts w:ascii="Calibri" w:hAnsi="Calibri" w:cs="Calibri"/>
                <w:bCs/>
                <w:sz w:val="20"/>
              </w:rPr>
              <w:t xml:space="preserve"> of trends over the 4 years</w:t>
            </w:r>
            <w:r>
              <w:rPr>
                <w:rFonts w:ascii="Calibri" w:hAnsi="Calibri" w:cs="Calibri"/>
                <w:bCs/>
                <w:sz w:val="20"/>
              </w:rPr>
              <w:t xml:space="preserve"> is also drawn from </w:t>
            </w:r>
            <w:r w:rsidR="00CE3965">
              <w:rPr>
                <w:rFonts w:ascii="Calibri" w:hAnsi="Calibri" w:cs="Calibri"/>
                <w:bCs/>
                <w:sz w:val="20"/>
              </w:rPr>
              <w:t xml:space="preserve">the </w:t>
            </w:r>
            <w:r>
              <w:rPr>
                <w:rFonts w:ascii="Calibri" w:hAnsi="Calibri" w:cs="Calibri"/>
                <w:bCs/>
                <w:sz w:val="20"/>
              </w:rPr>
              <w:t>ACR r</w:t>
            </w:r>
            <w:r w:rsidR="009F6637">
              <w:rPr>
                <w:rFonts w:ascii="Calibri" w:hAnsi="Calibri" w:cs="Calibri"/>
                <w:bCs/>
                <w:sz w:val="20"/>
              </w:rPr>
              <w:t>eflection workshop with VWC and Branch staff on trends in counselling outcomes</w:t>
            </w:r>
            <w:r w:rsidR="008B371C">
              <w:rPr>
                <w:rFonts w:ascii="Calibri" w:hAnsi="Calibri" w:cs="Calibri"/>
                <w:bCs/>
                <w:sz w:val="20"/>
              </w:rPr>
              <w:t>.</w:t>
            </w:r>
          </w:p>
          <w:p w:rsidR="009F6637" w:rsidRPr="00A9194C" w:rsidRDefault="009F6637" w:rsidP="00266AC5">
            <w:pPr>
              <w:overflowPunct w:val="0"/>
              <w:autoSpaceDE w:val="0"/>
              <w:autoSpaceDN w:val="0"/>
              <w:adjustRightInd w:val="0"/>
              <w:textAlignment w:val="baseline"/>
              <w:rPr>
                <w:rFonts w:ascii="Calibri" w:hAnsi="Calibri" w:cs="Calibri"/>
                <w:bCs/>
                <w:sz w:val="20"/>
              </w:rPr>
            </w:pPr>
          </w:p>
        </w:tc>
      </w:tr>
      <w:tr w:rsidR="009F6637" w:rsidRPr="000C220B" w:rsidTr="00266AC5">
        <w:tc>
          <w:tcPr>
            <w:tcW w:w="9016" w:type="dxa"/>
            <w:gridSpan w:val="3"/>
            <w:shd w:val="clear" w:color="auto" w:fill="D6E3BC"/>
          </w:tcPr>
          <w:p w:rsidR="009F6637" w:rsidRPr="000C220B" w:rsidRDefault="009F6637" w:rsidP="00F20EEC">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t>Output 1.1</w:t>
            </w:r>
            <w:r>
              <w:rPr>
                <w:rFonts w:ascii="Calibri" w:hAnsi="Calibri" w:cs="Calibri"/>
                <w:b/>
                <w:bCs/>
                <w:sz w:val="20"/>
              </w:rPr>
              <w:t xml:space="preserve"> </w:t>
            </w:r>
            <w:r w:rsidRPr="00FA6C9A">
              <w:rPr>
                <w:rFonts w:ascii="Calibri" w:hAnsi="Calibri" w:cs="Calibri"/>
                <w:b/>
                <w:bCs/>
                <w:sz w:val="20"/>
              </w:rPr>
              <w:t>VWC Crisis Counselling and Support</w:t>
            </w:r>
            <w:r>
              <w:rPr>
                <w:rFonts w:ascii="Calibri" w:hAnsi="Calibri" w:cs="Calibri"/>
                <w:b/>
                <w:bCs/>
                <w:sz w:val="20"/>
              </w:rPr>
              <w:t xml:space="preserve">: </w:t>
            </w:r>
            <w:r w:rsidRPr="00F80990">
              <w:rPr>
                <w:rFonts w:ascii="Calibri" w:hAnsi="Calibri" w:cs="Calibri"/>
                <w:b/>
                <w:bCs/>
                <w:sz w:val="20"/>
              </w:rPr>
              <w:t>Effective and confidential crisis counselling and support services</w:t>
            </w:r>
            <w:r w:rsidR="00746CCC">
              <w:rPr>
                <w:rFonts w:ascii="Calibri" w:hAnsi="Calibri" w:cs="Calibri"/>
                <w:b/>
                <w:bCs/>
                <w:sz w:val="20"/>
              </w:rPr>
              <w:t xml:space="preserve"> provided</w:t>
            </w:r>
          </w:p>
        </w:tc>
      </w:tr>
      <w:tr w:rsidR="009F6637" w:rsidRPr="000C220B" w:rsidTr="00266AC5">
        <w:tc>
          <w:tcPr>
            <w:tcW w:w="2108" w:type="dxa"/>
          </w:tcPr>
          <w:p w:rsidR="009F6637" w:rsidRPr="00765C5D" w:rsidRDefault="009F6637" w:rsidP="00266AC5">
            <w:pPr>
              <w:overflowPunct w:val="0"/>
              <w:autoSpaceDE w:val="0"/>
              <w:autoSpaceDN w:val="0"/>
              <w:adjustRightInd w:val="0"/>
              <w:textAlignment w:val="baseline"/>
              <w:rPr>
                <w:b/>
              </w:rPr>
            </w:pPr>
            <w:r w:rsidRPr="00765C5D">
              <w:rPr>
                <w:rFonts w:ascii="Calibri" w:hAnsi="Calibri" w:cs="Calibri"/>
                <w:b/>
                <w:bCs/>
                <w:sz w:val="20"/>
              </w:rPr>
              <w:t>Indicator (i): Number of repeat clients using VWC, Branch &amp; CAVAW counselling services per year (women, girls &amp; boys)</w:t>
            </w:r>
            <w:r w:rsidRPr="00765C5D">
              <w:rPr>
                <w:b/>
              </w:rPr>
              <w:t xml:space="preserve"> </w:t>
            </w:r>
          </w:p>
          <w:p w:rsidR="009F6637" w:rsidRPr="00765C5D" w:rsidRDefault="009F6637" w:rsidP="00322924">
            <w:pPr>
              <w:shd w:val="clear" w:color="auto" w:fill="FBE4D5" w:themeFill="accent2" w:themeFillTint="33"/>
              <w:overflowPunct w:val="0"/>
              <w:autoSpaceDE w:val="0"/>
              <w:autoSpaceDN w:val="0"/>
              <w:adjustRightInd w:val="0"/>
              <w:textAlignment w:val="baseline"/>
              <w:rPr>
                <w:rFonts w:ascii="Calibri" w:hAnsi="Calibri" w:cs="Calibri"/>
                <w:b/>
                <w:bCs/>
                <w:i/>
                <w:sz w:val="20"/>
              </w:rPr>
            </w:pPr>
            <w:r w:rsidRPr="00765C5D">
              <w:rPr>
                <w:rFonts w:ascii="Calibri" w:hAnsi="Calibri" w:cs="Calibri"/>
                <w:b/>
                <w:bCs/>
                <w:i/>
                <w:sz w:val="20"/>
              </w:rPr>
              <w:t>Target: 1200 VWC &amp; 1800 Branch &amp;</w:t>
            </w:r>
          </w:p>
          <w:p w:rsidR="009F6637" w:rsidRPr="00765C5D" w:rsidRDefault="009F6637" w:rsidP="00322924">
            <w:pPr>
              <w:shd w:val="clear" w:color="auto" w:fill="FBE4D5" w:themeFill="accent2" w:themeFillTint="33"/>
              <w:overflowPunct w:val="0"/>
              <w:autoSpaceDE w:val="0"/>
              <w:autoSpaceDN w:val="0"/>
              <w:adjustRightInd w:val="0"/>
              <w:textAlignment w:val="baseline"/>
              <w:rPr>
                <w:rFonts w:ascii="Calibri" w:hAnsi="Calibri" w:cs="Calibri"/>
                <w:b/>
                <w:bCs/>
                <w:i/>
                <w:sz w:val="20"/>
              </w:rPr>
            </w:pPr>
            <w:r w:rsidRPr="00765C5D">
              <w:rPr>
                <w:rFonts w:ascii="Calibri" w:hAnsi="Calibri" w:cs="Calibri"/>
                <w:b/>
                <w:bCs/>
                <w:i/>
                <w:sz w:val="20"/>
              </w:rPr>
              <w:t>CAVAW repeat clients</w:t>
            </w:r>
            <w:r w:rsidR="00EC01EA">
              <w:rPr>
                <w:rFonts w:ascii="Calibri" w:hAnsi="Calibri" w:cs="Calibri"/>
                <w:b/>
                <w:bCs/>
                <w:i/>
                <w:sz w:val="20"/>
              </w:rPr>
              <w:t xml:space="preserve"> (3000 total target)</w:t>
            </w:r>
          </w:p>
        </w:tc>
        <w:tc>
          <w:tcPr>
            <w:tcW w:w="5655" w:type="dxa"/>
          </w:tcPr>
          <w:p w:rsidR="00765C5D" w:rsidRDefault="00765C5D" w:rsidP="00765C5D">
            <w:pPr>
              <w:overflowPunct w:val="0"/>
              <w:autoSpaceDE w:val="0"/>
              <w:autoSpaceDN w:val="0"/>
              <w:adjustRightInd w:val="0"/>
              <w:textAlignment w:val="baseline"/>
              <w:rPr>
                <w:rFonts w:ascii="Calibri" w:hAnsi="Calibri" w:cs="Calibri"/>
                <w:b/>
                <w:bCs/>
                <w:sz w:val="20"/>
              </w:rPr>
            </w:pPr>
            <w:r w:rsidRPr="00765C5D">
              <w:rPr>
                <w:rFonts w:ascii="Calibri" w:hAnsi="Calibri" w:cs="Calibri"/>
                <w:b/>
                <w:bCs/>
                <w:sz w:val="20"/>
              </w:rPr>
              <w:t>There were 10,2</w:t>
            </w:r>
            <w:r>
              <w:rPr>
                <w:rFonts w:ascii="Calibri" w:hAnsi="Calibri" w:cs="Calibri"/>
                <w:b/>
                <w:bCs/>
                <w:sz w:val="20"/>
              </w:rPr>
              <w:t xml:space="preserve">80 repeat counselling sessions: </w:t>
            </w:r>
          </w:p>
          <w:p w:rsidR="00765C5D" w:rsidRPr="009B6E8F" w:rsidRDefault="00765C5D" w:rsidP="00135988">
            <w:pPr>
              <w:pStyle w:val="ListParagraph"/>
              <w:numPr>
                <w:ilvl w:val="0"/>
                <w:numId w:val="33"/>
              </w:numPr>
              <w:overflowPunct w:val="0"/>
              <w:autoSpaceDE w:val="0"/>
              <w:autoSpaceDN w:val="0"/>
              <w:adjustRightInd w:val="0"/>
              <w:ind w:left="170" w:hanging="170"/>
              <w:textAlignment w:val="baseline"/>
              <w:rPr>
                <w:rFonts w:ascii="Calibri" w:hAnsi="Calibri" w:cs="Calibri"/>
                <w:bCs/>
                <w:sz w:val="20"/>
              </w:rPr>
            </w:pPr>
            <w:r w:rsidRPr="00765C5D">
              <w:rPr>
                <w:rFonts w:ascii="Calibri" w:hAnsi="Calibri" w:cs="Calibri"/>
                <w:bCs/>
                <w:sz w:val="20"/>
                <w:shd w:val="clear" w:color="auto" w:fill="FBE4D5" w:themeFill="accent2" w:themeFillTint="33"/>
              </w:rPr>
              <w:t xml:space="preserve">This includes 4,901 </w:t>
            </w:r>
            <w:r>
              <w:rPr>
                <w:rFonts w:ascii="Calibri" w:hAnsi="Calibri" w:cs="Calibri"/>
                <w:bCs/>
                <w:sz w:val="20"/>
                <w:shd w:val="clear" w:color="auto" w:fill="FBE4D5" w:themeFill="accent2" w:themeFillTint="33"/>
              </w:rPr>
              <w:t>at</w:t>
            </w:r>
            <w:r w:rsidRPr="00765C5D">
              <w:rPr>
                <w:rFonts w:ascii="Calibri" w:hAnsi="Calibri" w:cs="Calibri"/>
                <w:bCs/>
                <w:sz w:val="20"/>
                <w:shd w:val="clear" w:color="auto" w:fill="FBE4D5" w:themeFill="accent2" w:themeFillTint="33"/>
              </w:rPr>
              <w:t xml:space="preserve"> VWC (</w:t>
            </w:r>
            <w:r w:rsidR="00294BA8">
              <w:rPr>
                <w:rFonts w:ascii="Calibri" w:hAnsi="Calibri" w:cs="Calibri"/>
                <w:bCs/>
                <w:sz w:val="20"/>
                <w:shd w:val="clear" w:color="auto" w:fill="FBE4D5" w:themeFill="accent2" w:themeFillTint="33"/>
              </w:rPr>
              <w:t>308</w:t>
            </w:r>
            <w:r w:rsidRPr="00765C5D">
              <w:rPr>
                <w:rFonts w:ascii="Calibri" w:hAnsi="Calibri" w:cs="Calibri"/>
                <w:bCs/>
                <w:sz w:val="20"/>
                <w:shd w:val="clear" w:color="auto" w:fill="FBE4D5" w:themeFill="accent2" w:themeFillTint="33"/>
              </w:rPr>
              <w:t xml:space="preserve">% above the target); and </w:t>
            </w:r>
            <w:r w:rsidR="009B6E8F">
              <w:rPr>
                <w:rFonts w:ascii="Calibri" w:hAnsi="Calibri" w:cs="Calibri"/>
                <w:bCs/>
                <w:sz w:val="20"/>
                <w:shd w:val="clear" w:color="auto" w:fill="FBE4D5" w:themeFill="accent2" w:themeFillTint="33"/>
              </w:rPr>
              <w:t>5,3</w:t>
            </w:r>
            <w:r w:rsidRPr="00765C5D">
              <w:rPr>
                <w:rFonts w:ascii="Calibri" w:hAnsi="Calibri" w:cs="Calibri"/>
                <w:bCs/>
                <w:sz w:val="20"/>
                <w:shd w:val="clear" w:color="auto" w:fill="FBE4D5" w:themeFill="accent2" w:themeFillTint="33"/>
              </w:rPr>
              <w:t>79 to Branches &amp; CAVAWs (</w:t>
            </w:r>
            <w:r w:rsidR="00294BA8">
              <w:rPr>
                <w:rFonts w:ascii="Calibri" w:hAnsi="Calibri" w:cs="Calibri"/>
                <w:bCs/>
                <w:sz w:val="20"/>
                <w:shd w:val="clear" w:color="auto" w:fill="FBE4D5" w:themeFill="accent2" w:themeFillTint="33"/>
              </w:rPr>
              <w:t>299</w:t>
            </w:r>
            <w:r w:rsidRPr="00765C5D">
              <w:rPr>
                <w:rFonts w:ascii="Calibri" w:hAnsi="Calibri" w:cs="Calibri"/>
                <w:bCs/>
                <w:sz w:val="20"/>
                <w:shd w:val="clear" w:color="auto" w:fill="FBE4D5" w:themeFill="accent2" w:themeFillTint="33"/>
              </w:rPr>
              <w:t>% above the target</w:t>
            </w:r>
            <w:r w:rsidR="009B6E8F">
              <w:rPr>
                <w:rFonts w:ascii="Calibri" w:hAnsi="Calibri" w:cs="Calibri"/>
                <w:bCs/>
                <w:sz w:val="20"/>
                <w:shd w:val="clear" w:color="auto" w:fill="FBE4D5" w:themeFill="accent2" w:themeFillTint="33"/>
              </w:rPr>
              <w:t>, without</w:t>
            </w:r>
            <w:r w:rsidR="00EC01EA">
              <w:rPr>
                <w:rFonts w:ascii="Calibri" w:hAnsi="Calibri" w:cs="Calibri"/>
                <w:bCs/>
                <w:sz w:val="20"/>
                <w:shd w:val="clear" w:color="auto" w:fill="FBE4D5" w:themeFill="accent2" w:themeFillTint="33"/>
              </w:rPr>
              <w:t xml:space="preserve"> CAVAW data for year 4</w:t>
            </w:r>
            <w:r w:rsidRPr="00765C5D">
              <w:rPr>
                <w:rFonts w:ascii="Calibri" w:hAnsi="Calibri" w:cs="Calibri"/>
                <w:bCs/>
                <w:sz w:val="20"/>
                <w:shd w:val="clear" w:color="auto" w:fill="FBE4D5" w:themeFill="accent2" w:themeFillTint="33"/>
              </w:rPr>
              <w:t>).</w:t>
            </w:r>
          </w:p>
          <w:p w:rsidR="009B6E8F" w:rsidRPr="00765C5D" w:rsidRDefault="000D3C75" w:rsidP="00135988">
            <w:pPr>
              <w:pStyle w:val="ListParagraph"/>
              <w:numPr>
                <w:ilvl w:val="0"/>
                <w:numId w:val="33"/>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The majority of these repeat counselling sessions were with women, dealing with domestic violence.</w:t>
            </w:r>
          </w:p>
          <w:p w:rsidR="00765C5D" w:rsidRPr="009B6E8F" w:rsidRDefault="00765C5D" w:rsidP="009B6E8F">
            <w:pPr>
              <w:overflowPunct w:val="0"/>
              <w:autoSpaceDE w:val="0"/>
              <w:autoSpaceDN w:val="0"/>
              <w:adjustRightInd w:val="0"/>
              <w:textAlignment w:val="baseline"/>
              <w:rPr>
                <w:rFonts w:ascii="Calibri" w:hAnsi="Calibri" w:cs="Calibri"/>
                <w:bCs/>
                <w:sz w:val="20"/>
              </w:rPr>
            </w:pPr>
            <w:r w:rsidRPr="009B6E8F">
              <w:rPr>
                <w:rFonts w:ascii="Calibri" w:hAnsi="Calibri" w:cs="Calibri"/>
                <w:bCs/>
                <w:sz w:val="20"/>
              </w:rPr>
              <w:t>This demonstrates</w:t>
            </w:r>
            <w:r w:rsidR="009B6E8F">
              <w:rPr>
                <w:rFonts w:ascii="Calibri" w:hAnsi="Calibri" w:cs="Calibri"/>
                <w:bCs/>
                <w:sz w:val="20"/>
              </w:rPr>
              <w:t xml:space="preserve"> behavioural change outcomes </w:t>
            </w:r>
            <w:r w:rsidRPr="009B6E8F">
              <w:rPr>
                <w:rFonts w:ascii="Calibri" w:hAnsi="Calibri" w:cs="Calibri"/>
                <w:bCs/>
                <w:sz w:val="20"/>
              </w:rPr>
              <w:t>because it shows that more women are prepared to come back for further assistance to deal with the problem of violence in their lives; it is also good evidence of the quality of VWC’s counselling.</w:t>
            </w:r>
          </w:p>
        </w:tc>
        <w:tc>
          <w:tcPr>
            <w:tcW w:w="1253" w:type="dxa"/>
          </w:tcPr>
          <w:p w:rsidR="009F6637" w:rsidRPr="000D3C75" w:rsidRDefault="000D3C75" w:rsidP="000D3C75">
            <w:pPr>
              <w:overflowPunct w:val="0"/>
              <w:autoSpaceDE w:val="0"/>
              <w:autoSpaceDN w:val="0"/>
              <w:adjustRightInd w:val="0"/>
              <w:textAlignment w:val="baseline"/>
              <w:rPr>
                <w:rFonts w:ascii="Calibri" w:hAnsi="Calibri" w:cs="Calibri"/>
                <w:bCs/>
                <w:sz w:val="20"/>
              </w:rPr>
            </w:pPr>
            <w:r>
              <w:rPr>
                <w:rFonts w:ascii="Calibri" w:hAnsi="Calibri" w:cs="Calibri"/>
                <w:bCs/>
                <w:sz w:val="20"/>
              </w:rPr>
              <w:t xml:space="preserve">Robust evidence is included in </w:t>
            </w:r>
            <w:r w:rsidRPr="000D3C75">
              <w:rPr>
                <w:rFonts w:ascii="Calibri" w:hAnsi="Calibri" w:cs="Calibri"/>
                <w:bCs/>
                <w:sz w:val="20"/>
              </w:rPr>
              <w:t>Annex 9</w:t>
            </w:r>
            <w:r w:rsidR="008B371C">
              <w:rPr>
                <w:rFonts w:ascii="Calibri" w:hAnsi="Calibri" w:cs="Calibri"/>
                <w:bCs/>
                <w:sz w:val="20"/>
              </w:rPr>
              <w:t>A, sections 1 to 4 &amp; Chart 1.</w:t>
            </w:r>
          </w:p>
        </w:tc>
      </w:tr>
      <w:tr w:rsidR="00E45E8C" w:rsidRPr="000C220B" w:rsidTr="00266AC5">
        <w:tc>
          <w:tcPr>
            <w:tcW w:w="2108" w:type="dxa"/>
          </w:tcPr>
          <w:p w:rsidR="00E45E8C" w:rsidRPr="00AF4103" w:rsidRDefault="00E45E8C" w:rsidP="00E45E8C">
            <w:pPr>
              <w:overflowPunct w:val="0"/>
              <w:autoSpaceDE w:val="0"/>
              <w:autoSpaceDN w:val="0"/>
              <w:adjustRightInd w:val="0"/>
              <w:textAlignment w:val="baseline"/>
              <w:rPr>
                <w:rFonts w:ascii="Calibri" w:hAnsi="Calibri" w:cs="Calibri"/>
                <w:b/>
                <w:bCs/>
                <w:sz w:val="20"/>
              </w:rPr>
            </w:pPr>
            <w:r w:rsidRPr="00AF4103">
              <w:rPr>
                <w:rFonts w:ascii="Calibri" w:hAnsi="Calibri" w:cs="Calibri"/>
                <w:b/>
                <w:bCs/>
                <w:sz w:val="20"/>
              </w:rPr>
              <w:t>Indicator (ii): Number of  women &amp; children assisted by the Client  Support Fund per year (VWC, Branch &amp; CAVAW</w:t>
            </w:r>
          </w:p>
          <w:p w:rsidR="00E45E8C" w:rsidRPr="00AF4103" w:rsidRDefault="00E45E8C" w:rsidP="00722A20">
            <w:pPr>
              <w:overflowPunct w:val="0"/>
              <w:autoSpaceDE w:val="0"/>
              <w:autoSpaceDN w:val="0"/>
              <w:adjustRightInd w:val="0"/>
              <w:textAlignment w:val="baseline"/>
              <w:rPr>
                <w:rFonts w:ascii="Calibri" w:hAnsi="Calibri" w:cs="Calibri"/>
                <w:b/>
                <w:bCs/>
                <w:i/>
                <w:sz w:val="20"/>
              </w:rPr>
            </w:pPr>
            <w:r w:rsidRPr="00AF4103">
              <w:rPr>
                <w:rFonts w:ascii="Calibri" w:hAnsi="Calibri" w:cs="Calibri"/>
                <w:b/>
                <w:bCs/>
                <w:sz w:val="20"/>
              </w:rPr>
              <w:t>clients)</w:t>
            </w:r>
            <w:r w:rsidR="00722A20">
              <w:rPr>
                <w:rFonts w:ascii="Calibri" w:hAnsi="Calibri" w:cs="Calibri"/>
                <w:b/>
                <w:bCs/>
                <w:sz w:val="20"/>
              </w:rPr>
              <w:t xml:space="preserve"> </w:t>
            </w:r>
            <w:r w:rsidRPr="00AF4103">
              <w:rPr>
                <w:rFonts w:ascii="Calibri" w:hAnsi="Calibri" w:cs="Calibri"/>
                <w:b/>
                <w:bCs/>
                <w:i/>
                <w:sz w:val="20"/>
                <w:shd w:val="clear" w:color="auto" w:fill="FBE4D5" w:themeFill="accent2" w:themeFillTint="33"/>
              </w:rPr>
              <w:t>Target: 80 clients assisted</w:t>
            </w:r>
          </w:p>
        </w:tc>
        <w:tc>
          <w:tcPr>
            <w:tcW w:w="5655" w:type="dxa"/>
          </w:tcPr>
          <w:p w:rsidR="00E45E8C" w:rsidRDefault="00572E70" w:rsidP="006C6901">
            <w:pPr>
              <w:overflowPunct w:val="0"/>
              <w:autoSpaceDE w:val="0"/>
              <w:autoSpaceDN w:val="0"/>
              <w:adjustRightInd w:val="0"/>
              <w:textAlignment w:val="baseline"/>
              <w:rPr>
                <w:rFonts w:ascii="Calibri" w:hAnsi="Calibri" w:cs="Calibri"/>
                <w:b/>
                <w:bCs/>
                <w:sz w:val="20"/>
              </w:rPr>
            </w:pPr>
            <w:r w:rsidRPr="006C6901">
              <w:rPr>
                <w:rFonts w:ascii="Calibri" w:hAnsi="Calibri" w:cs="Calibri"/>
                <w:b/>
                <w:bCs/>
                <w:sz w:val="20"/>
                <w:shd w:val="clear" w:color="auto" w:fill="FBE4D5" w:themeFill="accent2" w:themeFillTint="33"/>
              </w:rPr>
              <w:t xml:space="preserve">1,189 </w:t>
            </w:r>
            <w:r w:rsidR="00722A20">
              <w:rPr>
                <w:rFonts w:ascii="Calibri" w:hAnsi="Calibri" w:cs="Calibri"/>
                <w:b/>
                <w:bCs/>
                <w:sz w:val="20"/>
                <w:shd w:val="clear" w:color="auto" w:fill="FBE4D5" w:themeFill="accent2" w:themeFillTint="33"/>
              </w:rPr>
              <w:t>clients</w:t>
            </w:r>
            <w:r w:rsidRPr="006C6901">
              <w:rPr>
                <w:rFonts w:ascii="Calibri" w:hAnsi="Calibri" w:cs="Calibri"/>
                <w:b/>
                <w:bCs/>
                <w:sz w:val="20"/>
                <w:shd w:val="clear" w:color="auto" w:fill="FBE4D5" w:themeFill="accent2" w:themeFillTint="33"/>
              </w:rPr>
              <w:t xml:space="preserve"> </w:t>
            </w:r>
            <w:r w:rsidR="002328E2">
              <w:rPr>
                <w:rFonts w:ascii="Calibri" w:hAnsi="Calibri" w:cs="Calibri"/>
                <w:b/>
                <w:bCs/>
                <w:sz w:val="20"/>
                <w:shd w:val="clear" w:color="auto" w:fill="FBE4D5" w:themeFill="accent2" w:themeFillTint="33"/>
              </w:rPr>
              <w:t>were</w:t>
            </w:r>
            <w:r w:rsidRPr="006C6901">
              <w:rPr>
                <w:rFonts w:ascii="Calibri" w:hAnsi="Calibri" w:cs="Calibri"/>
                <w:b/>
                <w:bCs/>
                <w:sz w:val="20"/>
                <w:shd w:val="clear" w:color="auto" w:fill="FBE4D5" w:themeFill="accent2" w:themeFillTint="33"/>
              </w:rPr>
              <w:t xml:space="preserve"> assisted through the client support fund, including </w:t>
            </w:r>
            <w:r w:rsidR="006C6901" w:rsidRPr="006C6901">
              <w:rPr>
                <w:rFonts w:ascii="Calibri" w:hAnsi="Calibri" w:cs="Calibri"/>
                <w:b/>
                <w:bCs/>
                <w:sz w:val="20"/>
                <w:shd w:val="clear" w:color="auto" w:fill="FBE4D5" w:themeFill="accent2" w:themeFillTint="33"/>
              </w:rPr>
              <w:t>1113 women (94%), 69 girls under 18 (6%) &amp; 7 boys (1%)</w:t>
            </w:r>
            <w:r w:rsidR="006C6901">
              <w:rPr>
                <w:rFonts w:ascii="Calibri" w:hAnsi="Calibri" w:cs="Calibri"/>
                <w:b/>
                <w:bCs/>
                <w:sz w:val="20"/>
              </w:rPr>
              <w:t>.</w:t>
            </w:r>
          </w:p>
          <w:p w:rsidR="006C6901" w:rsidRPr="002328E2" w:rsidRDefault="00D87DC9" w:rsidP="00135988">
            <w:pPr>
              <w:pStyle w:val="ListParagraph"/>
              <w:numPr>
                <w:ilvl w:val="0"/>
                <w:numId w:val="34"/>
              </w:numPr>
              <w:overflowPunct w:val="0"/>
              <w:autoSpaceDE w:val="0"/>
              <w:autoSpaceDN w:val="0"/>
              <w:adjustRightInd w:val="0"/>
              <w:ind w:left="170" w:hanging="170"/>
              <w:textAlignment w:val="baseline"/>
              <w:rPr>
                <w:rFonts w:ascii="Calibri" w:hAnsi="Calibri" w:cs="Calibri"/>
                <w:b/>
                <w:bCs/>
                <w:sz w:val="20"/>
              </w:rPr>
            </w:pPr>
            <w:r>
              <w:rPr>
                <w:rFonts w:ascii="Calibri" w:hAnsi="Calibri" w:cs="Calibri"/>
                <w:bCs/>
                <w:sz w:val="20"/>
              </w:rPr>
              <w:t>This has risen from 160 clients in</w:t>
            </w:r>
            <w:r w:rsidR="002328E2">
              <w:rPr>
                <w:rFonts w:ascii="Calibri" w:hAnsi="Calibri" w:cs="Calibri"/>
                <w:bCs/>
                <w:sz w:val="20"/>
              </w:rPr>
              <w:t xml:space="preserve"> year 1 to 393 in year 4, </w:t>
            </w:r>
            <w:r w:rsidR="002328E2" w:rsidRPr="007B55B2">
              <w:rPr>
                <w:rFonts w:ascii="Calibri" w:hAnsi="Calibri" w:cs="Calibri"/>
                <w:b/>
                <w:bCs/>
                <w:sz w:val="20"/>
              </w:rPr>
              <w:t>a 146% increase over the duration of this phase</w:t>
            </w:r>
            <w:r w:rsidR="002328E2">
              <w:rPr>
                <w:rFonts w:ascii="Calibri" w:hAnsi="Calibri" w:cs="Calibri"/>
                <w:bCs/>
                <w:sz w:val="20"/>
              </w:rPr>
              <w:t>.</w:t>
            </w:r>
          </w:p>
          <w:p w:rsidR="002328E2" w:rsidRPr="006C6901" w:rsidRDefault="002328E2" w:rsidP="00135988">
            <w:pPr>
              <w:pStyle w:val="ListParagraph"/>
              <w:numPr>
                <w:ilvl w:val="0"/>
                <w:numId w:val="34"/>
              </w:numPr>
              <w:overflowPunct w:val="0"/>
              <w:autoSpaceDE w:val="0"/>
              <w:autoSpaceDN w:val="0"/>
              <w:adjustRightInd w:val="0"/>
              <w:ind w:left="170" w:hanging="170"/>
              <w:textAlignment w:val="baseline"/>
              <w:rPr>
                <w:rFonts w:ascii="Calibri" w:hAnsi="Calibri" w:cs="Calibri"/>
                <w:b/>
                <w:bCs/>
                <w:sz w:val="20"/>
              </w:rPr>
            </w:pPr>
            <w:r>
              <w:rPr>
                <w:rFonts w:ascii="Calibri" w:hAnsi="Calibri" w:cs="Calibri"/>
                <w:bCs/>
                <w:sz w:val="20"/>
              </w:rPr>
              <w:t>496 were assisted by VWC, 131 by SCC, 191 by TCC, 42 by TOCC, 43 by MCC (from its establishment in March 2015 to June 2016), 36 by CAVAWs, &amp; 250 others who were not VWC clients – this applies to situations where VWC paid for funds for fuel to police to serve FPOs in years 1 to 2</w:t>
            </w:r>
            <w:r w:rsidR="009637B4">
              <w:rPr>
                <w:rFonts w:ascii="Calibri" w:hAnsi="Calibri" w:cs="Calibri"/>
                <w:bCs/>
                <w:sz w:val="20"/>
              </w:rPr>
              <w:t xml:space="preserve"> for women who were not clients</w:t>
            </w:r>
            <w:r>
              <w:rPr>
                <w:rFonts w:ascii="Calibri" w:hAnsi="Calibri" w:cs="Calibri"/>
                <w:bCs/>
                <w:sz w:val="20"/>
              </w:rPr>
              <w:t>.</w:t>
            </w:r>
          </w:p>
        </w:tc>
        <w:tc>
          <w:tcPr>
            <w:tcW w:w="1253" w:type="dxa"/>
          </w:tcPr>
          <w:p w:rsidR="00E45E8C" w:rsidRPr="000D3C75" w:rsidRDefault="00E45E8C" w:rsidP="00E45E8C">
            <w:pPr>
              <w:overflowPunct w:val="0"/>
              <w:autoSpaceDE w:val="0"/>
              <w:autoSpaceDN w:val="0"/>
              <w:adjustRightInd w:val="0"/>
              <w:textAlignment w:val="baseline"/>
              <w:rPr>
                <w:rFonts w:ascii="Calibri" w:hAnsi="Calibri" w:cs="Calibri"/>
                <w:bCs/>
                <w:sz w:val="20"/>
              </w:rPr>
            </w:pPr>
            <w:r>
              <w:rPr>
                <w:rFonts w:ascii="Calibri" w:hAnsi="Calibri" w:cs="Calibri"/>
                <w:bCs/>
                <w:sz w:val="20"/>
              </w:rPr>
              <w:t xml:space="preserve">Robust evidence is included in </w:t>
            </w:r>
            <w:r w:rsidRPr="000D3C75">
              <w:rPr>
                <w:rFonts w:ascii="Calibri" w:hAnsi="Calibri" w:cs="Calibri"/>
                <w:bCs/>
                <w:sz w:val="20"/>
              </w:rPr>
              <w:t>Annex 9</w:t>
            </w:r>
            <w:r w:rsidR="008B371C">
              <w:rPr>
                <w:rFonts w:ascii="Calibri" w:hAnsi="Calibri" w:cs="Calibri"/>
                <w:bCs/>
                <w:sz w:val="20"/>
              </w:rPr>
              <w:t>A, Table 4.2 &amp; Chart 6.</w:t>
            </w:r>
          </w:p>
        </w:tc>
      </w:tr>
      <w:tr w:rsidR="007E38F2" w:rsidRPr="000C220B" w:rsidTr="007E38F2">
        <w:tc>
          <w:tcPr>
            <w:tcW w:w="2108" w:type="dxa"/>
          </w:tcPr>
          <w:p w:rsidR="007E38F2" w:rsidRPr="007E38F2" w:rsidRDefault="007E38F2" w:rsidP="007E38F2">
            <w:pPr>
              <w:rPr>
                <w:rFonts w:ascii="Calibri" w:hAnsi="Calibri" w:cs="Calibri"/>
                <w:b/>
                <w:bCs/>
                <w:sz w:val="20"/>
              </w:rPr>
            </w:pPr>
            <w:r w:rsidRPr="007E38F2">
              <w:rPr>
                <w:rFonts w:ascii="Calibri" w:hAnsi="Calibri" w:cs="Calibri"/>
                <w:b/>
                <w:bCs/>
                <w:sz w:val="20"/>
              </w:rPr>
              <w:t>Indicator (iii): Number of clients using Safe House per year (VWC Branch &amp; CAVAW)</w:t>
            </w:r>
          </w:p>
        </w:tc>
        <w:tc>
          <w:tcPr>
            <w:tcW w:w="5655" w:type="dxa"/>
          </w:tcPr>
          <w:p w:rsidR="007E38F2" w:rsidRDefault="005A34EC" w:rsidP="007E38F2">
            <w:pPr>
              <w:overflowPunct w:val="0"/>
              <w:autoSpaceDE w:val="0"/>
              <w:autoSpaceDN w:val="0"/>
              <w:adjustRightInd w:val="0"/>
              <w:textAlignment w:val="baseline"/>
              <w:rPr>
                <w:rFonts w:ascii="Calibri" w:hAnsi="Calibri" w:cs="Calibri"/>
                <w:bCs/>
                <w:sz w:val="20"/>
              </w:rPr>
            </w:pPr>
            <w:r w:rsidRPr="005A34EC">
              <w:rPr>
                <w:rFonts w:ascii="Calibri" w:hAnsi="Calibri" w:cs="Calibri"/>
                <w:b/>
                <w:bCs/>
                <w:sz w:val="20"/>
              </w:rPr>
              <w:t xml:space="preserve">125 </w:t>
            </w:r>
            <w:r w:rsidR="007B55B2">
              <w:rPr>
                <w:rFonts w:ascii="Calibri" w:hAnsi="Calibri" w:cs="Calibri"/>
                <w:b/>
                <w:bCs/>
                <w:sz w:val="20"/>
              </w:rPr>
              <w:t>were assisted</w:t>
            </w:r>
            <w:r w:rsidRPr="005A34EC">
              <w:rPr>
                <w:rFonts w:ascii="Calibri" w:hAnsi="Calibri" w:cs="Calibri"/>
                <w:b/>
                <w:bCs/>
                <w:sz w:val="20"/>
              </w:rPr>
              <w:t xml:space="preserve"> with safehouse facilities</w:t>
            </w:r>
            <w:r w:rsidRPr="005A34EC">
              <w:rPr>
                <w:rFonts w:ascii="Calibri" w:hAnsi="Calibri" w:cs="Calibri"/>
                <w:bCs/>
                <w:sz w:val="20"/>
              </w:rPr>
              <w:t xml:space="preserve">, including 92 women </w:t>
            </w:r>
            <w:r w:rsidR="007B55B2">
              <w:rPr>
                <w:rFonts w:ascii="Calibri" w:hAnsi="Calibri" w:cs="Calibri"/>
                <w:bCs/>
                <w:sz w:val="20"/>
              </w:rPr>
              <w:t>&amp;</w:t>
            </w:r>
            <w:r w:rsidRPr="005A34EC">
              <w:rPr>
                <w:rFonts w:ascii="Calibri" w:hAnsi="Calibri" w:cs="Calibri"/>
                <w:bCs/>
                <w:sz w:val="20"/>
              </w:rPr>
              <w:t xml:space="preserve"> 2 girls, along with their children (12 girls </w:t>
            </w:r>
            <w:r w:rsidR="007B55B2">
              <w:rPr>
                <w:rFonts w:ascii="Calibri" w:hAnsi="Calibri" w:cs="Calibri"/>
                <w:bCs/>
                <w:sz w:val="20"/>
              </w:rPr>
              <w:t>&amp;</w:t>
            </w:r>
            <w:r w:rsidRPr="005A34EC">
              <w:rPr>
                <w:rFonts w:ascii="Calibri" w:hAnsi="Calibri" w:cs="Calibri"/>
                <w:bCs/>
                <w:sz w:val="20"/>
              </w:rPr>
              <w:t xml:space="preserve"> 17 boys).</w:t>
            </w:r>
          </w:p>
          <w:p w:rsidR="005A34EC" w:rsidRPr="007B55B2" w:rsidRDefault="007B55B2" w:rsidP="00135988">
            <w:pPr>
              <w:pStyle w:val="ListParagraph"/>
              <w:numPr>
                <w:ilvl w:val="0"/>
                <w:numId w:val="35"/>
              </w:numPr>
              <w:overflowPunct w:val="0"/>
              <w:autoSpaceDE w:val="0"/>
              <w:autoSpaceDN w:val="0"/>
              <w:adjustRightInd w:val="0"/>
              <w:ind w:left="170" w:hanging="170"/>
              <w:textAlignment w:val="baseline"/>
              <w:rPr>
                <w:rFonts w:ascii="Calibri" w:hAnsi="Calibri" w:cs="Calibri"/>
                <w:b/>
                <w:bCs/>
                <w:sz w:val="20"/>
              </w:rPr>
            </w:pPr>
            <w:r w:rsidRPr="007B55B2">
              <w:rPr>
                <w:rFonts w:ascii="Calibri" w:hAnsi="Calibri" w:cs="Calibri"/>
                <w:b/>
                <w:bCs/>
                <w:sz w:val="20"/>
              </w:rPr>
              <w:t>The number of clients needing this assistance has increased from 10 clients in year 1 to 39 in year 4, a 290% increase over this phase.</w:t>
            </w:r>
          </w:p>
        </w:tc>
        <w:tc>
          <w:tcPr>
            <w:tcW w:w="1253" w:type="dxa"/>
          </w:tcPr>
          <w:p w:rsidR="007E38F2" w:rsidRPr="000D3C75" w:rsidRDefault="007E38F2" w:rsidP="008B371C">
            <w:pPr>
              <w:overflowPunct w:val="0"/>
              <w:autoSpaceDE w:val="0"/>
              <w:autoSpaceDN w:val="0"/>
              <w:adjustRightInd w:val="0"/>
              <w:textAlignment w:val="baseline"/>
              <w:rPr>
                <w:rFonts w:ascii="Calibri" w:hAnsi="Calibri" w:cs="Calibri"/>
                <w:bCs/>
                <w:sz w:val="20"/>
              </w:rPr>
            </w:pPr>
            <w:r>
              <w:rPr>
                <w:rFonts w:ascii="Calibri" w:hAnsi="Calibri" w:cs="Calibri"/>
                <w:bCs/>
                <w:sz w:val="20"/>
              </w:rPr>
              <w:t xml:space="preserve">Robust evidence is in </w:t>
            </w:r>
            <w:r w:rsidRPr="000D3C75">
              <w:rPr>
                <w:rFonts w:ascii="Calibri" w:hAnsi="Calibri" w:cs="Calibri"/>
                <w:bCs/>
                <w:sz w:val="20"/>
              </w:rPr>
              <w:t>Annex 9</w:t>
            </w:r>
            <w:r>
              <w:rPr>
                <w:rFonts w:ascii="Calibri" w:hAnsi="Calibri" w:cs="Calibri"/>
                <w:bCs/>
                <w:sz w:val="20"/>
              </w:rPr>
              <w:t>A, Table 4.</w:t>
            </w:r>
            <w:r w:rsidR="00D119A0">
              <w:rPr>
                <w:rFonts w:ascii="Calibri" w:hAnsi="Calibri" w:cs="Calibri"/>
                <w:bCs/>
                <w:sz w:val="20"/>
              </w:rPr>
              <w:t>3</w:t>
            </w:r>
            <w:r>
              <w:rPr>
                <w:rFonts w:ascii="Calibri" w:hAnsi="Calibri" w:cs="Calibri"/>
                <w:bCs/>
                <w:sz w:val="20"/>
              </w:rPr>
              <w:t>.</w:t>
            </w:r>
          </w:p>
        </w:tc>
      </w:tr>
      <w:tr w:rsidR="00ED6454" w:rsidRPr="000C220B" w:rsidTr="007F27F1">
        <w:tc>
          <w:tcPr>
            <w:tcW w:w="2108" w:type="dxa"/>
          </w:tcPr>
          <w:p w:rsidR="00ED6454" w:rsidRPr="00ED6454" w:rsidRDefault="00ED6454" w:rsidP="00ED6454">
            <w:pPr>
              <w:rPr>
                <w:rFonts w:ascii="Calibri" w:hAnsi="Calibri" w:cs="Calibri"/>
                <w:b/>
                <w:bCs/>
                <w:sz w:val="20"/>
              </w:rPr>
            </w:pPr>
            <w:r w:rsidRPr="00ED6454">
              <w:rPr>
                <w:rFonts w:ascii="Calibri" w:hAnsi="Calibri" w:cs="Calibri"/>
                <w:b/>
                <w:bCs/>
                <w:sz w:val="20"/>
              </w:rPr>
              <w:t>Indicator (iv): Percent of VWC clients</w:t>
            </w:r>
          </w:p>
          <w:p w:rsidR="00ED6454" w:rsidRPr="00ED6454" w:rsidRDefault="00ED6454" w:rsidP="00ED6454">
            <w:pPr>
              <w:rPr>
                <w:rFonts w:ascii="Calibri" w:hAnsi="Calibri" w:cs="Calibri"/>
                <w:b/>
                <w:bCs/>
                <w:sz w:val="20"/>
              </w:rPr>
            </w:pPr>
            <w:r w:rsidRPr="00ED6454">
              <w:rPr>
                <w:rFonts w:ascii="Calibri" w:hAnsi="Calibri" w:cs="Calibri"/>
                <w:b/>
                <w:bCs/>
                <w:sz w:val="20"/>
              </w:rPr>
              <w:t>satisfied with VWC counselling service</w:t>
            </w:r>
          </w:p>
        </w:tc>
        <w:tc>
          <w:tcPr>
            <w:tcW w:w="5655" w:type="dxa"/>
          </w:tcPr>
          <w:p w:rsidR="00ED6454" w:rsidRDefault="00E2656B" w:rsidP="00ED6454">
            <w:pPr>
              <w:overflowPunct w:val="0"/>
              <w:autoSpaceDE w:val="0"/>
              <w:autoSpaceDN w:val="0"/>
              <w:adjustRightInd w:val="0"/>
              <w:textAlignment w:val="baseline"/>
              <w:rPr>
                <w:rFonts w:ascii="Calibri" w:hAnsi="Calibri" w:cs="Calibri"/>
                <w:bCs/>
                <w:sz w:val="20"/>
              </w:rPr>
            </w:pPr>
            <w:r w:rsidRPr="00E2656B">
              <w:rPr>
                <w:rFonts w:ascii="Calibri" w:hAnsi="Calibri" w:cs="Calibri"/>
                <w:bCs/>
                <w:sz w:val="20"/>
              </w:rPr>
              <w:t xml:space="preserve">230 </w:t>
            </w:r>
            <w:r>
              <w:rPr>
                <w:rFonts w:ascii="Calibri" w:hAnsi="Calibri" w:cs="Calibri"/>
                <w:bCs/>
                <w:sz w:val="20"/>
              </w:rPr>
              <w:t xml:space="preserve">VWC </w:t>
            </w:r>
            <w:r w:rsidRPr="00E2656B">
              <w:rPr>
                <w:rFonts w:ascii="Calibri" w:hAnsi="Calibri" w:cs="Calibri"/>
                <w:bCs/>
                <w:sz w:val="20"/>
              </w:rPr>
              <w:t xml:space="preserve">clients </w:t>
            </w:r>
            <w:r w:rsidR="008B371C">
              <w:rPr>
                <w:rFonts w:ascii="Calibri" w:hAnsi="Calibri" w:cs="Calibri"/>
                <w:bCs/>
                <w:sz w:val="20"/>
              </w:rPr>
              <w:t xml:space="preserve">were </w:t>
            </w:r>
            <w:r w:rsidRPr="00E2656B">
              <w:rPr>
                <w:rFonts w:ascii="Calibri" w:hAnsi="Calibri" w:cs="Calibri"/>
                <w:bCs/>
                <w:sz w:val="20"/>
              </w:rPr>
              <w:t>surveyed during this phase (114 new clients &amp; 116 following repeat counselling sessions)</w:t>
            </w:r>
            <w:r>
              <w:rPr>
                <w:rFonts w:ascii="Calibri" w:hAnsi="Calibri" w:cs="Calibri"/>
                <w:bCs/>
                <w:sz w:val="20"/>
              </w:rPr>
              <w:t>:</w:t>
            </w:r>
          </w:p>
          <w:p w:rsidR="00E2656B" w:rsidRDefault="00E2656B" w:rsidP="00135988">
            <w:pPr>
              <w:pStyle w:val="ListParagraph"/>
              <w:numPr>
                <w:ilvl w:val="0"/>
                <w:numId w:val="35"/>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99% said they were satisfied with the counselling service</w:t>
            </w:r>
          </w:p>
          <w:p w:rsidR="00E2656B" w:rsidRDefault="00E2656B" w:rsidP="00135988">
            <w:pPr>
              <w:pStyle w:val="ListParagraph"/>
              <w:numPr>
                <w:ilvl w:val="0"/>
                <w:numId w:val="35"/>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97% said they got what they came for</w:t>
            </w:r>
          </w:p>
          <w:p w:rsidR="00E2656B" w:rsidRDefault="00E2656B" w:rsidP="00135988">
            <w:pPr>
              <w:pStyle w:val="ListParagraph"/>
              <w:numPr>
                <w:ilvl w:val="0"/>
                <w:numId w:val="35"/>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99% said that they felt the counsellor listened to them</w:t>
            </w:r>
          </w:p>
          <w:p w:rsidR="00B738CF" w:rsidRPr="00B738CF" w:rsidRDefault="00B738CF" w:rsidP="00B738CF">
            <w:pPr>
              <w:overflowPunct w:val="0"/>
              <w:autoSpaceDE w:val="0"/>
              <w:autoSpaceDN w:val="0"/>
              <w:adjustRightInd w:val="0"/>
              <w:textAlignment w:val="baseline"/>
              <w:rPr>
                <w:rFonts w:ascii="Calibri" w:hAnsi="Calibri" w:cs="Calibri"/>
                <w:bCs/>
                <w:sz w:val="20"/>
              </w:rPr>
            </w:pPr>
            <w:r w:rsidRPr="00B738CF">
              <w:rPr>
                <w:rFonts w:ascii="Calibri" w:hAnsi="Calibri" w:cs="Calibri"/>
                <w:bCs/>
                <w:sz w:val="20"/>
              </w:rPr>
              <w:t>The PDD M&amp;E framework notes that VWC aimed to survey 10% of clients. This was not achieved: 5% of new clients &amp; 2% of clients attending repeat counselling sessions were surveyed (3% overall), due to the significant increase in counselling sessions</w:t>
            </w:r>
            <w:r w:rsidR="008B371C">
              <w:rPr>
                <w:rFonts w:ascii="Calibri" w:hAnsi="Calibri" w:cs="Calibri"/>
                <w:bCs/>
                <w:sz w:val="20"/>
              </w:rPr>
              <w:t xml:space="preserve"> over this phase</w:t>
            </w:r>
            <w:r w:rsidRPr="00B738CF">
              <w:rPr>
                <w:rFonts w:ascii="Calibri" w:hAnsi="Calibri" w:cs="Calibri"/>
                <w:bCs/>
                <w:sz w:val="20"/>
              </w:rPr>
              <w:t>.</w:t>
            </w:r>
          </w:p>
        </w:tc>
        <w:tc>
          <w:tcPr>
            <w:tcW w:w="1253" w:type="dxa"/>
          </w:tcPr>
          <w:p w:rsidR="00ED6454" w:rsidRPr="000D3C75" w:rsidRDefault="00ED6454" w:rsidP="00ED6454">
            <w:pPr>
              <w:overflowPunct w:val="0"/>
              <w:autoSpaceDE w:val="0"/>
              <w:autoSpaceDN w:val="0"/>
              <w:adjustRightInd w:val="0"/>
              <w:textAlignment w:val="baseline"/>
              <w:rPr>
                <w:rFonts w:ascii="Calibri" w:hAnsi="Calibri" w:cs="Calibri"/>
                <w:bCs/>
                <w:sz w:val="20"/>
              </w:rPr>
            </w:pPr>
            <w:r>
              <w:rPr>
                <w:rFonts w:ascii="Calibri" w:hAnsi="Calibri" w:cs="Calibri"/>
                <w:bCs/>
                <w:sz w:val="20"/>
              </w:rPr>
              <w:t xml:space="preserve">Robust evidence is in </w:t>
            </w:r>
            <w:r w:rsidRPr="000D3C75">
              <w:rPr>
                <w:rFonts w:ascii="Calibri" w:hAnsi="Calibri" w:cs="Calibri"/>
                <w:bCs/>
                <w:sz w:val="20"/>
              </w:rPr>
              <w:t>Annex 9</w:t>
            </w:r>
            <w:r>
              <w:rPr>
                <w:rFonts w:ascii="Calibri" w:hAnsi="Calibri" w:cs="Calibri"/>
                <w:bCs/>
                <w:sz w:val="20"/>
              </w:rPr>
              <w:t>A, Table 4.4.</w:t>
            </w:r>
          </w:p>
        </w:tc>
      </w:tr>
      <w:tr w:rsidR="00ED6454" w:rsidRPr="000C220B" w:rsidTr="00266AC5">
        <w:tc>
          <w:tcPr>
            <w:tcW w:w="9016" w:type="dxa"/>
            <w:gridSpan w:val="3"/>
            <w:shd w:val="clear" w:color="auto" w:fill="D6E3BC"/>
          </w:tcPr>
          <w:p w:rsidR="00ED6454" w:rsidRPr="000C220B" w:rsidRDefault="00ED6454" w:rsidP="00F20EEC">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t xml:space="preserve">Output 1.2: </w:t>
            </w:r>
            <w:r w:rsidRPr="00B126AB">
              <w:rPr>
                <w:rFonts w:ascii="Calibri" w:hAnsi="Calibri" w:cs="Calibri"/>
                <w:b/>
                <w:bCs/>
                <w:sz w:val="20"/>
              </w:rPr>
              <w:t>Legal Assistance</w:t>
            </w:r>
            <w:r>
              <w:rPr>
                <w:rFonts w:ascii="Calibri" w:hAnsi="Calibri" w:cs="Calibri"/>
                <w:b/>
                <w:bCs/>
                <w:sz w:val="20"/>
              </w:rPr>
              <w:t xml:space="preserve">: </w:t>
            </w:r>
            <w:r w:rsidRPr="00B126AB">
              <w:rPr>
                <w:rFonts w:ascii="Calibri" w:hAnsi="Calibri" w:cs="Calibri"/>
                <w:b/>
                <w:bCs/>
                <w:sz w:val="20"/>
              </w:rPr>
              <w:t>Legal information, assistance &amp; representation provided to VWC, Branch</w:t>
            </w:r>
            <w:r>
              <w:rPr>
                <w:rFonts w:ascii="Calibri" w:hAnsi="Calibri" w:cs="Calibri"/>
                <w:b/>
                <w:bCs/>
                <w:sz w:val="20"/>
              </w:rPr>
              <w:t xml:space="preserve"> </w:t>
            </w:r>
            <w:r w:rsidRPr="00B126AB">
              <w:rPr>
                <w:rFonts w:ascii="Calibri" w:hAnsi="Calibri" w:cs="Calibri"/>
                <w:b/>
                <w:bCs/>
                <w:sz w:val="20"/>
              </w:rPr>
              <w:t>&amp; CAVAW</w:t>
            </w:r>
            <w:r>
              <w:rPr>
                <w:rFonts w:ascii="Calibri" w:hAnsi="Calibri" w:cs="Calibri"/>
                <w:b/>
                <w:bCs/>
                <w:sz w:val="20"/>
              </w:rPr>
              <w:t xml:space="preserve"> </w:t>
            </w:r>
            <w:r w:rsidRPr="00B126AB">
              <w:rPr>
                <w:rFonts w:ascii="Calibri" w:hAnsi="Calibri" w:cs="Calibri"/>
                <w:b/>
                <w:bCs/>
                <w:sz w:val="20"/>
              </w:rPr>
              <w:t>clients</w:t>
            </w:r>
          </w:p>
        </w:tc>
      </w:tr>
      <w:tr w:rsidR="00705E7B" w:rsidRPr="000C220B" w:rsidTr="00266AC5">
        <w:tc>
          <w:tcPr>
            <w:tcW w:w="2108" w:type="dxa"/>
          </w:tcPr>
          <w:p w:rsidR="00705E7B" w:rsidRPr="00705E7B" w:rsidRDefault="00705E7B" w:rsidP="00705E7B">
            <w:pPr>
              <w:overflowPunct w:val="0"/>
              <w:autoSpaceDE w:val="0"/>
              <w:autoSpaceDN w:val="0"/>
              <w:adjustRightInd w:val="0"/>
              <w:textAlignment w:val="baseline"/>
              <w:rPr>
                <w:rFonts w:ascii="Calibri" w:hAnsi="Calibri" w:cs="Calibri"/>
                <w:b/>
                <w:bCs/>
                <w:sz w:val="20"/>
              </w:rPr>
            </w:pPr>
            <w:r w:rsidRPr="00705E7B">
              <w:rPr>
                <w:rFonts w:ascii="Calibri" w:hAnsi="Calibri" w:cs="Calibri"/>
                <w:b/>
                <w:bCs/>
                <w:sz w:val="20"/>
              </w:rPr>
              <w:t>Indicator: Number of clients assisted with Court Fees Fund by type of case per year (VWC, Branch &amp; CAVAW)</w:t>
            </w:r>
          </w:p>
          <w:p w:rsidR="00705E7B" w:rsidRPr="00705E7B" w:rsidRDefault="00705E7B" w:rsidP="00705E7B">
            <w:pPr>
              <w:overflowPunct w:val="0"/>
              <w:autoSpaceDE w:val="0"/>
              <w:autoSpaceDN w:val="0"/>
              <w:adjustRightInd w:val="0"/>
              <w:textAlignment w:val="baseline"/>
              <w:rPr>
                <w:rFonts w:ascii="Calibri" w:hAnsi="Calibri" w:cs="Calibri"/>
                <w:b/>
                <w:bCs/>
                <w:i/>
                <w:sz w:val="20"/>
              </w:rPr>
            </w:pPr>
            <w:r w:rsidRPr="00705E7B">
              <w:rPr>
                <w:rFonts w:ascii="Calibri" w:hAnsi="Calibri" w:cs="Calibri"/>
                <w:b/>
                <w:bCs/>
                <w:i/>
                <w:sz w:val="20"/>
                <w:shd w:val="clear" w:color="auto" w:fill="FBE4D5" w:themeFill="accent2" w:themeFillTint="33"/>
              </w:rPr>
              <w:t>Target: 600 assisted with court fees</w:t>
            </w:r>
          </w:p>
        </w:tc>
        <w:tc>
          <w:tcPr>
            <w:tcW w:w="5655" w:type="dxa"/>
          </w:tcPr>
          <w:p w:rsidR="00705E7B" w:rsidRDefault="00684A34" w:rsidP="00705E7B">
            <w:pPr>
              <w:overflowPunct w:val="0"/>
              <w:autoSpaceDE w:val="0"/>
              <w:autoSpaceDN w:val="0"/>
              <w:adjustRightInd w:val="0"/>
              <w:jc w:val="both"/>
              <w:textAlignment w:val="baseline"/>
              <w:rPr>
                <w:rFonts w:ascii="Calibri" w:hAnsi="Calibri" w:cs="Calibri"/>
                <w:bCs/>
                <w:sz w:val="20"/>
              </w:rPr>
            </w:pPr>
            <w:r w:rsidRPr="00684A34">
              <w:rPr>
                <w:rFonts w:ascii="Calibri" w:hAnsi="Calibri" w:cs="Calibri"/>
                <w:b/>
                <w:bCs/>
                <w:sz w:val="20"/>
                <w:shd w:val="clear" w:color="auto" w:fill="FBE4D5" w:themeFill="accent2" w:themeFillTint="33"/>
              </w:rPr>
              <w:t>765 clients have been assisted, which exceeds the target by 28%.</w:t>
            </w:r>
            <w:r>
              <w:rPr>
                <w:rFonts w:ascii="Calibri" w:hAnsi="Calibri" w:cs="Calibri"/>
                <w:bCs/>
                <w:sz w:val="20"/>
              </w:rPr>
              <w:t xml:space="preserve"> This</w:t>
            </w:r>
            <w:r w:rsidR="00464CB2">
              <w:rPr>
                <w:rFonts w:ascii="Calibri" w:hAnsi="Calibri" w:cs="Calibri"/>
                <w:bCs/>
                <w:sz w:val="20"/>
              </w:rPr>
              <w:t xml:space="preserve"> has increased from 142 in year 1 to 232 in year 4 (an increase of 63%) &amp;</w:t>
            </w:r>
            <w:r>
              <w:rPr>
                <w:rFonts w:ascii="Calibri" w:hAnsi="Calibri" w:cs="Calibri"/>
                <w:bCs/>
                <w:sz w:val="20"/>
              </w:rPr>
              <w:t xml:space="preserve"> includes:</w:t>
            </w:r>
          </w:p>
          <w:p w:rsidR="00684A34" w:rsidRDefault="00684A34" w:rsidP="00135988">
            <w:pPr>
              <w:pStyle w:val="ListParagraph"/>
              <w:numPr>
                <w:ilvl w:val="0"/>
                <w:numId w:val="36"/>
              </w:numPr>
              <w:overflowPunct w:val="0"/>
              <w:autoSpaceDE w:val="0"/>
              <w:autoSpaceDN w:val="0"/>
              <w:adjustRightInd w:val="0"/>
              <w:ind w:left="170" w:hanging="170"/>
              <w:jc w:val="both"/>
              <w:textAlignment w:val="baseline"/>
              <w:rPr>
                <w:rFonts w:ascii="Calibri" w:hAnsi="Calibri" w:cs="Calibri"/>
                <w:bCs/>
                <w:sz w:val="20"/>
              </w:rPr>
            </w:pPr>
            <w:r>
              <w:rPr>
                <w:rFonts w:ascii="Calibri" w:hAnsi="Calibri" w:cs="Calibri"/>
                <w:bCs/>
                <w:sz w:val="20"/>
              </w:rPr>
              <w:t>400 by VWC, 222 by SCC, 80 by TCC, 33 by TOCC, &amp; 30 by MCC.</w:t>
            </w:r>
          </w:p>
          <w:p w:rsidR="00464CB2" w:rsidRPr="00684A34" w:rsidRDefault="00255480" w:rsidP="00135988">
            <w:pPr>
              <w:pStyle w:val="ListParagraph"/>
              <w:numPr>
                <w:ilvl w:val="0"/>
                <w:numId w:val="36"/>
              </w:numPr>
              <w:overflowPunct w:val="0"/>
              <w:autoSpaceDE w:val="0"/>
              <w:autoSpaceDN w:val="0"/>
              <w:adjustRightInd w:val="0"/>
              <w:ind w:left="170" w:hanging="170"/>
              <w:jc w:val="both"/>
              <w:textAlignment w:val="baseline"/>
              <w:rPr>
                <w:rFonts w:ascii="Calibri" w:hAnsi="Calibri" w:cs="Calibri"/>
                <w:bCs/>
                <w:sz w:val="20"/>
              </w:rPr>
            </w:pPr>
            <w:r w:rsidRPr="00255480">
              <w:rPr>
                <w:rFonts w:ascii="Calibri" w:hAnsi="Calibri" w:cs="Calibri"/>
                <w:b/>
                <w:bCs/>
                <w:sz w:val="20"/>
              </w:rPr>
              <w:t>71% of these fees were for child maintenance claims</w:t>
            </w:r>
            <w:r>
              <w:rPr>
                <w:rFonts w:ascii="Calibri" w:hAnsi="Calibri" w:cs="Calibri"/>
                <w:bCs/>
                <w:sz w:val="20"/>
              </w:rPr>
              <w:t>, 18% were paid for medical fees required for police statements, 4% for matrimonial cases, 1% for civil claims &amp; the remainder were for other matters.</w:t>
            </w:r>
          </w:p>
        </w:tc>
        <w:tc>
          <w:tcPr>
            <w:tcW w:w="1253" w:type="dxa"/>
          </w:tcPr>
          <w:p w:rsidR="00705E7B" w:rsidRPr="000D3C75" w:rsidRDefault="00705E7B" w:rsidP="00705E7B">
            <w:pPr>
              <w:overflowPunct w:val="0"/>
              <w:autoSpaceDE w:val="0"/>
              <w:autoSpaceDN w:val="0"/>
              <w:adjustRightInd w:val="0"/>
              <w:textAlignment w:val="baseline"/>
              <w:rPr>
                <w:rFonts w:ascii="Calibri" w:hAnsi="Calibri" w:cs="Calibri"/>
                <w:bCs/>
                <w:sz w:val="20"/>
              </w:rPr>
            </w:pPr>
            <w:r>
              <w:rPr>
                <w:rFonts w:ascii="Calibri" w:hAnsi="Calibri" w:cs="Calibri"/>
                <w:bCs/>
                <w:sz w:val="20"/>
              </w:rPr>
              <w:t xml:space="preserve">Robust evidence is included in </w:t>
            </w:r>
            <w:r w:rsidRPr="000D3C75">
              <w:rPr>
                <w:rFonts w:ascii="Calibri" w:hAnsi="Calibri" w:cs="Calibri"/>
                <w:bCs/>
                <w:sz w:val="20"/>
              </w:rPr>
              <w:t>Annex 9</w:t>
            </w:r>
            <w:r>
              <w:rPr>
                <w:rFonts w:ascii="Calibri" w:hAnsi="Calibri" w:cs="Calibri"/>
                <w:bCs/>
                <w:sz w:val="20"/>
              </w:rPr>
              <w:t>A, section 7.3.</w:t>
            </w:r>
          </w:p>
        </w:tc>
      </w:tr>
      <w:tr w:rsidR="00705E7B" w:rsidRPr="000C220B" w:rsidTr="00266AC5">
        <w:tc>
          <w:tcPr>
            <w:tcW w:w="9016" w:type="dxa"/>
            <w:gridSpan w:val="3"/>
            <w:shd w:val="clear" w:color="auto" w:fill="D6E3BC"/>
          </w:tcPr>
          <w:p w:rsidR="00705E7B" w:rsidRPr="000C220B" w:rsidRDefault="00705E7B" w:rsidP="00705E7B">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t xml:space="preserve">Output 1.3: </w:t>
            </w:r>
            <w:r w:rsidRPr="0008015D">
              <w:rPr>
                <w:rFonts w:ascii="Calibri" w:hAnsi="Calibri" w:cs="Calibri"/>
                <w:b/>
                <w:bCs/>
                <w:sz w:val="20"/>
              </w:rPr>
              <w:t>Counsellor Training</w:t>
            </w:r>
            <w:r>
              <w:rPr>
                <w:rFonts w:ascii="Calibri" w:hAnsi="Calibri" w:cs="Calibri"/>
                <w:b/>
                <w:bCs/>
                <w:sz w:val="20"/>
              </w:rPr>
              <w:t xml:space="preserve">: </w:t>
            </w:r>
            <w:r w:rsidRPr="0008015D">
              <w:rPr>
                <w:rFonts w:ascii="Calibri" w:hAnsi="Calibri" w:cs="Calibri"/>
                <w:b/>
                <w:bCs/>
                <w:sz w:val="20"/>
              </w:rPr>
              <w:t>Enhanced counselling &amp; advocacy skills</w:t>
            </w:r>
          </w:p>
        </w:tc>
      </w:tr>
      <w:tr w:rsidR="00705E7B" w:rsidRPr="000C220B" w:rsidTr="00266AC5">
        <w:tc>
          <w:tcPr>
            <w:tcW w:w="2108" w:type="dxa"/>
          </w:tcPr>
          <w:p w:rsidR="00705E7B" w:rsidRPr="00BD16A2" w:rsidRDefault="00705E7B" w:rsidP="00705E7B">
            <w:pPr>
              <w:overflowPunct w:val="0"/>
              <w:autoSpaceDE w:val="0"/>
              <w:autoSpaceDN w:val="0"/>
              <w:adjustRightInd w:val="0"/>
              <w:textAlignment w:val="baseline"/>
              <w:rPr>
                <w:rFonts w:ascii="Calibri" w:hAnsi="Calibri" w:cs="Calibri"/>
                <w:b/>
                <w:bCs/>
                <w:sz w:val="20"/>
              </w:rPr>
            </w:pPr>
            <w:r w:rsidRPr="00BD16A2">
              <w:rPr>
                <w:rFonts w:ascii="Calibri" w:hAnsi="Calibri" w:cs="Calibri"/>
                <w:b/>
                <w:bCs/>
                <w:sz w:val="20"/>
              </w:rPr>
              <w:t xml:space="preserve">Indicator (i):  Demonstrated </w:t>
            </w:r>
            <w:r w:rsidRPr="00BD16A2">
              <w:rPr>
                <w:rFonts w:ascii="Calibri" w:hAnsi="Calibri" w:cs="Calibri"/>
                <w:b/>
                <w:bCs/>
                <w:sz w:val="20"/>
              </w:rPr>
              <w:lastRenderedPageBreak/>
              <w:t>improvement in core crisis counselling</w:t>
            </w:r>
          </w:p>
          <w:p w:rsidR="00705E7B" w:rsidRPr="00BD16A2" w:rsidRDefault="00705E7B" w:rsidP="00705E7B">
            <w:pPr>
              <w:overflowPunct w:val="0"/>
              <w:autoSpaceDE w:val="0"/>
              <w:autoSpaceDN w:val="0"/>
              <w:adjustRightInd w:val="0"/>
              <w:textAlignment w:val="baseline"/>
              <w:rPr>
                <w:rFonts w:ascii="Calibri" w:hAnsi="Calibri" w:cs="Calibri"/>
                <w:b/>
                <w:bCs/>
                <w:sz w:val="20"/>
              </w:rPr>
            </w:pPr>
            <w:r w:rsidRPr="00BD16A2">
              <w:rPr>
                <w:rFonts w:ascii="Calibri" w:hAnsi="Calibri" w:cs="Calibri"/>
                <w:b/>
                <w:bCs/>
                <w:sz w:val="20"/>
              </w:rPr>
              <w:t>competencies over years 1 to 4</w:t>
            </w:r>
          </w:p>
          <w:p w:rsidR="00705E7B" w:rsidRPr="00226F25" w:rsidRDefault="00705E7B" w:rsidP="00226F25">
            <w:pPr>
              <w:shd w:val="clear" w:color="auto" w:fill="FBE4D5" w:themeFill="accent2" w:themeFillTint="33"/>
              <w:overflowPunct w:val="0"/>
              <w:autoSpaceDE w:val="0"/>
              <w:autoSpaceDN w:val="0"/>
              <w:adjustRightInd w:val="0"/>
              <w:textAlignment w:val="baseline"/>
              <w:rPr>
                <w:rFonts w:ascii="Calibri" w:hAnsi="Calibri" w:cs="Calibri"/>
                <w:b/>
                <w:bCs/>
                <w:i/>
                <w:sz w:val="20"/>
              </w:rPr>
            </w:pPr>
            <w:r w:rsidRPr="00226F25">
              <w:rPr>
                <w:rFonts w:ascii="Calibri" w:hAnsi="Calibri" w:cs="Calibri"/>
                <w:b/>
                <w:bCs/>
                <w:i/>
                <w:sz w:val="20"/>
              </w:rPr>
              <w:t xml:space="preserve">Target: 20 VWC &amp; Branch staff &amp; 4 </w:t>
            </w:r>
          </w:p>
          <w:p w:rsidR="00705E7B" w:rsidRPr="00BD16A2" w:rsidRDefault="00705E7B" w:rsidP="00226F25">
            <w:pPr>
              <w:shd w:val="clear" w:color="auto" w:fill="FBE4D5" w:themeFill="accent2" w:themeFillTint="33"/>
              <w:overflowPunct w:val="0"/>
              <w:autoSpaceDE w:val="0"/>
              <w:autoSpaceDN w:val="0"/>
              <w:adjustRightInd w:val="0"/>
              <w:textAlignment w:val="baseline"/>
              <w:rPr>
                <w:rFonts w:ascii="Calibri" w:hAnsi="Calibri" w:cs="Calibri"/>
                <w:b/>
                <w:bCs/>
                <w:sz w:val="20"/>
              </w:rPr>
            </w:pPr>
            <w:r w:rsidRPr="00226F25">
              <w:rPr>
                <w:rFonts w:ascii="Calibri" w:hAnsi="Calibri" w:cs="Calibri"/>
                <w:b/>
                <w:bCs/>
                <w:i/>
                <w:sz w:val="20"/>
              </w:rPr>
              <w:t>CAVAWs trained per year</w:t>
            </w:r>
          </w:p>
        </w:tc>
        <w:tc>
          <w:tcPr>
            <w:tcW w:w="5655" w:type="dxa"/>
            <w:shd w:val="clear" w:color="auto" w:fill="auto"/>
          </w:tcPr>
          <w:p w:rsidR="00705E7B" w:rsidRDefault="000B6E0A" w:rsidP="00705E7B">
            <w:pPr>
              <w:overflowPunct w:val="0"/>
              <w:autoSpaceDE w:val="0"/>
              <w:autoSpaceDN w:val="0"/>
              <w:adjustRightInd w:val="0"/>
              <w:textAlignment w:val="baseline"/>
              <w:rPr>
                <w:rFonts w:ascii="Calibri" w:hAnsi="Calibri" w:cs="Calibri"/>
                <w:b/>
                <w:bCs/>
                <w:sz w:val="20"/>
              </w:rPr>
            </w:pPr>
            <w:r w:rsidRPr="000B6E0A">
              <w:rPr>
                <w:rFonts w:ascii="Calibri" w:hAnsi="Calibri" w:cs="Calibri"/>
                <w:bCs/>
                <w:sz w:val="20"/>
              </w:rPr>
              <w:lastRenderedPageBreak/>
              <w:t>VWC set specific capacity building objectives for the 4-year phase in the PDD; these were reviewed 6-monthly &amp; updat</w:t>
            </w:r>
            <w:r>
              <w:rPr>
                <w:rFonts w:ascii="Calibri" w:hAnsi="Calibri" w:cs="Calibri"/>
                <w:bCs/>
                <w:sz w:val="20"/>
              </w:rPr>
              <w:t>ed objectives were set annually</w:t>
            </w:r>
            <w:r w:rsidR="004E3E93">
              <w:rPr>
                <w:rFonts w:ascii="Calibri" w:hAnsi="Calibri" w:cs="Calibri"/>
                <w:bCs/>
                <w:sz w:val="20"/>
              </w:rPr>
              <w:t xml:space="preserve">. </w:t>
            </w:r>
            <w:r w:rsidR="004E3E93" w:rsidRPr="004E3E93">
              <w:rPr>
                <w:rFonts w:ascii="Calibri" w:hAnsi="Calibri" w:cs="Calibri"/>
                <w:b/>
                <w:bCs/>
                <w:sz w:val="20"/>
              </w:rPr>
              <w:t xml:space="preserve">Good progress has been made in all areas, </w:t>
            </w:r>
            <w:r w:rsidR="004E3E93" w:rsidRPr="004E3E93">
              <w:rPr>
                <w:rFonts w:ascii="Calibri" w:hAnsi="Calibri" w:cs="Calibri"/>
                <w:b/>
                <w:bCs/>
                <w:sz w:val="20"/>
              </w:rPr>
              <w:lastRenderedPageBreak/>
              <w:t xml:space="preserve">particularly for </w:t>
            </w:r>
            <w:r w:rsidR="004E3E93">
              <w:rPr>
                <w:rFonts w:ascii="Calibri" w:hAnsi="Calibri" w:cs="Calibri"/>
                <w:b/>
                <w:bCs/>
                <w:sz w:val="20"/>
              </w:rPr>
              <w:t>longer-serving</w:t>
            </w:r>
            <w:r w:rsidR="004E3E93" w:rsidRPr="004E3E93">
              <w:rPr>
                <w:rFonts w:ascii="Calibri" w:hAnsi="Calibri" w:cs="Calibri"/>
                <w:b/>
                <w:bCs/>
                <w:sz w:val="20"/>
              </w:rPr>
              <w:t xml:space="preserve"> Counsellors, &amp; other staff such as the Research Officer</w:t>
            </w:r>
            <w:r w:rsidR="004E3E93">
              <w:rPr>
                <w:rFonts w:ascii="Calibri" w:hAnsi="Calibri" w:cs="Calibri"/>
                <w:bCs/>
                <w:sz w:val="20"/>
              </w:rPr>
              <w:t xml:space="preserve">.  </w:t>
            </w:r>
            <w:r w:rsidR="00BD16A2" w:rsidRPr="004E3E93">
              <w:rPr>
                <w:rFonts w:ascii="Calibri" w:hAnsi="Calibri" w:cs="Calibri"/>
                <w:bCs/>
                <w:sz w:val="20"/>
              </w:rPr>
              <w:t>The a</w:t>
            </w:r>
            <w:r w:rsidR="00705E7B" w:rsidRPr="004E3E93">
              <w:rPr>
                <w:rFonts w:ascii="Calibri" w:hAnsi="Calibri" w:cs="Calibri"/>
                <w:bCs/>
                <w:sz w:val="20"/>
              </w:rPr>
              <w:t xml:space="preserve">ppointment of </w:t>
            </w:r>
            <w:r w:rsidR="00BD16A2" w:rsidRPr="004E3E93">
              <w:rPr>
                <w:rFonts w:ascii="Calibri" w:hAnsi="Calibri" w:cs="Calibri"/>
                <w:bCs/>
                <w:sz w:val="20"/>
              </w:rPr>
              <w:t xml:space="preserve">a VWC </w:t>
            </w:r>
            <w:r w:rsidR="00705E7B" w:rsidRPr="004E3E93">
              <w:rPr>
                <w:rFonts w:ascii="Calibri" w:hAnsi="Calibri" w:cs="Calibri"/>
                <w:bCs/>
                <w:sz w:val="20"/>
              </w:rPr>
              <w:t>Counselling Supervisor supported an improvement in crisis counselling skills</w:t>
            </w:r>
            <w:r w:rsidR="004E3E93">
              <w:rPr>
                <w:rFonts w:ascii="Calibri" w:hAnsi="Calibri" w:cs="Calibri"/>
                <w:bCs/>
                <w:sz w:val="20"/>
              </w:rPr>
              <w:t>, in addition to targeted annual training</w:t>
            </w:r>
            <w:r w:rsidR="00705E7B">
              <w:rPr>
                <w:rFonts w:ascii="Calibri" w:hAnsi="Calibri" w:cs="Calibri"/>
                <w:b/>
                <w:bCs/>
                <w:sz w:val="20"/>
              </w:rPr>
              <w:t>:</w:t>
            </w:r>
          </w:p>
          <w:p w:rsidR="00705E7B" w:rsidRDefault="00705E7B" w:rsidP="00135988">
            <w:pPr>
              <w:pStyle w:val="ListParagraph"/>
              <w:numPr>
                <w:ilvl w:val="0"/>
                <w:numId w:val="19"/>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SCC &amp; TOCC</w:t>
            </w:r>
            <w:r w:rsidRPr="0075582B">
              <w:rPr>
                <w:rFonts w:ascii="Calibri" w:hAnsi="Calibri" w:cs="Calibri"/>
                <w:bCs/>
                <w:sz w:val="20"/>
              </w:rPr>
              <w:t xml:space="preserve"> Project Officers</w:t>
            </w:r>
            <w:r>
              <w:rPr>
                <w:rFonts w:ascii="Calibri" w:hAnsi="Calibri" w:cs="Calibri"/>
                <w:bCs/>
                <w:sz w:val="20"/>
              </w:rPr>
              <w:t xml:space="preserve"> </w:t>
            </w:r>
            <w:r w:rsidRPr="0075582B">
              <w:rPr>
                <w:rFonts w:ascii="Calibri" w:hAnsi="Calibri" w:cs="Calibri"/>
                <w:bCs/>
                <w:sz w:val="20"/>
              </w:rPr>
              <w:t xml:space="preserve">have improved group </w:t>
            </w:r>
            <w:r w:rsidR="004663A1">
              <w:rPr>
                <w:rFonts w:ascii="Calibri" w:hAnsi="Calibri" w:cs="Calibri"/>
                <w:bCs/>
                <w:sz w:val="20"/>
              </w:rPr>
              <w:t>&amp;</w:t>
            </w:r>
            <w:r w:rsidRPr="0075582B">
              <w:rPr>
                <w:rFonts w:ascii="Calibri" w:hAnsi="Calibri" w:cs="Calibri"/>
                <w:bCs/>
                <w:sz w:val="20"/>
              </w:rPr>
              <w:t xml:space="preserve"> peer counselling supervision </w:t>
            </w:r>
            <w:r w:rsidR="004663A1">
              <w:rPr>
                <w:rFonts w:ascii="Calibri" w:hAnsi="Calibri" w:cs="Calibri"/>
                <w:bCs/>
                <w:sz w:val="20"/>
              </w:rPr>
              <w:t>&amp;</w:t>
            </w:r>
            <w:r w:rsidRPr="0075582B">
              <w:rPr>
                <w:rFonts w:ascii="Calibri" w:hAnsi="Calibri" w:cs="Calibri"/>
                <w:bCs/>
                <w:sz w:val="20"/>
              </w:rPr>
              <w:t xml:space="preserve"> training skills (e.g. </w:t>
            </w:r>
            <w:r>
              <w:rPr>
                <w:rFonts w:ascii="Calibri" w:hAnsi="Calibri" w:cs="Calibri"/>
                <w:bCs/>
                <w:sz w:val="20"/>
              </w:rPr>
              <w:t xml:space="preserve">in-house </w:t>
            </w:r>
            <w:r w:rsidRPr="0075582B">
              <w:rPr>
                <w:rFonts w:ascii="Calibri" w:hAnsi="Calibri" w:cs="Calibri"/>
                <w:bCs/>
                <w:sz w:val="20"/>
              </w:rPr>
              <w:t xml:space="preserve">training through roleplays). </w:t>
            </w:r>
            <w:r w:rsidR="004663A1">
              <w:rPr>
                <w:rFonts w:ascii="Calibri" w:hAnsi="Calibri" w:cs="Calibri"/>
                <w:bCs/>
                <w:sz w:val="20"/>
              </w:rPr>
              <w:t xml:space="preserve">However, </w:t>
            </w:r>
            <w:r w:rsidRPr="006A201C">
              <w:rPr>
                <w:rFonts w:ascii="Calibri" w:hAnsi="Calibri" w:cs="Calibri"/>
                <w:bCs/>
                <w:sz w:val="20"/>
              </w:rPr>
              <w:t xml:space="preserve">TCC’s </w:t>
            </w:r>
            <w:r w:rsidR="008B371C">
              <w:rPr>
                <w:rFonts w:ascii="Calibri" w:hAnsi="Calibri" w:cs="Calibri"/>
                <w:bCs/>
                <w:sz w:val="20"/>
              </w:rPr>
              <w:t>&amp;</w:t>
            </w:r>
            <w:r w:rsidRPr="006A201C">
              <w:rPr>
                <w:rFonts w:ascii="Calibri" w:hAnsi="Calibri" w:cs="Calibri"/>
                <w:bCs/>
                <w:sz w:val="20"/>
              </w:rPr>
              <w:t xml:space="preserve"> MCC’s new </w:t>
            </w:r>
            <w:r>
              <w:rPr>
                <w:rFonts w:ascii="Calibri" w:hAnsi="Calibri" w:cs="Calibri"/>
                <w:bCs/>
                <w:sz w:val="20"/>
              </w:rPr>
              <w:t>POs</w:t>
            </w:r>
            <w:r w:rsidRPr="006A201C">
              <w:rPr>
                <w:rFonts w:ascii="Calibri" w:hAnsi="Calibri" w:cs="Calibri"/>
                <w:bCs/>
                <w:sz w:val="20"/>
              </w:rPr>
              <w:t xml:space="preserve"> </w:t>
            </w:r>
            <w:r w:rsidR="004663A1">
              <w:rPr>
                <w:rFonts w:ascii="Calibri" w:hAnsi="Calibri" w:cs="Calibri"/>
                <w:bCs/>
                <w:sz w:val="20"/>
              </w:rPr>
              <w:t>&amp;</w:t>
            </w:r>
            <w:r w:rsidRPr="006A201C">
              <w:rPr>
                <w:rFonts w:ascii="Calibri" w:hAnsi="Calibri" w:cs="Calibri"/>
                <w:bCs/>
                <w:sz w:val="20"/>
              </w:rPr>
              <w:t xml:space="preserve"> the TOCC </w:t>
            </w:r>
            <w:r>
              <w:rPr>
                <w:rFonts w:ascii="Calibri" w:hAnsi="Calibri" w:cs="Calibri"/>
                <w:bCs/>
                <w:sz w:val="20"/>
              </w:rPr>
              <w:t>PO</w:t>
            </w:r>
            <w:r w:rsidRPr="006A201C">
              <w:rPr>
                <w:rFonts w:ascii="Calibri" w:hAnsi="Calibri" w:cs="Calibri"/>
                <w:bCs/>
                <w:sz w:val="20"/>
              </w:rPr>
              <w:t xml:space="preserve"> need more training to provide adequate supervision to ensure co</w:t>
            </w:r>
            <w:r>
              <w:rPr>
                <w:rFonts w:ascii="Calibri" w:hAnsi="Calibri" w:cs="Calibri"/>
                <w:bCs/>
                <w:sz w:val="20"/>
              </w:rPr>
              <w:t xml:space="preserve">unselling quality </w:t>
            </w:r>
            <w:r w:rsidR="004663A1">
              <w:rPr>
                <w:rFonts w:ascii="Calibri" w:hAnsi="Calibri" w:cs="Calibri"/>
                <w:bCs/>
                <w:sz w:val="20"/>
              </w:rPr>
              <w:t>&amp;</w:t>
            </w:r>
            <w:r>
              <w:rPr>
                <w:rFonts w:ascii="Calibri" w:hAnsi="Calibri" w:cs="Calibri"/>
                <w:bCs/>
                <w:sz w:val="20"/>
              </w:rPr>
              <w:t xml:space="preserve"> follow-up.</w:t>
            </w:r>
          </w:p>
          <w:p w:rsidR="00705E7B" w:rsidRPr="004E3E93" w:rsidRDefault="004E3E93" w:rsidP="00135988">
            <w:pPr>
              <w:pStyle w:val="ListParagraph"/>
              <w:numPr>
                <w:ilvl w:val="0"/>
                <w:numId w:val="19"/>
              </w:numPr>
              <w:overflowPunct w:val="0"/>
              <w:autoSpaceDE w:val="0"/>
              <w:autoSpaceDN w:val="0"/>
              <w:adjustRightInd w:val="0"/>
              <w:ind w:left="113" w:hanging="113"/>
              <w:contextualSpacing w:val="0"/>
              <w:textAlignment w:val="baseline"/>
              <w:rPr>
                <w:rFonts w:ascii="Calibri" w:hAnsi="Calibri" w:cs="Calibri"/>
                <w:bCs/>
                <w:sz w:val="20"/>
              </w:rPr>
            </w:pPr>
            <w:r w:rsidRPr="004E3E93">
              <w:rPr>
                <w:rFonts w:ascii="Calibri" w:hAnsi="Calibri" w:cs="Calibri"/>
                <w:bCs/>
                <w:sz w:val="20"/>
              </w:rPr>
              <w:t xml:space="preserve">All new Counsellors demonstrate basic counselling skills, an understanding of counselling ethics, the principles of human rights &amp; gender equality, VWC’s work, &amp; </w:t>
            </w:r>
            <w:r w:rsidR="0018319D">
              <w:rPr>
                <w:rFonts w:ascii="Calibri" w:hAnsi="Calibri" w:cs="Calibri"/>
                <w:bCs/>
                <w:sz w:val="20"/>
              </w:rPr>
              <w:t>client record-</w:t>
            </w:r>
            <w:r w:rsidR="0018319D" w:rsidRPr="004E3E93">
              <w:rPr>
                <w:rFonts w:ascii="Calibri" w:hAnsi="Calibri" w:cs="Calibri"/>
                <w:bCs/>
                <w:sz w:val="20"/>
              </w:rPr>
              <w:t xml:space="preserve"> keep</w:t>
            </w:r>
            <w:r w:rsidR="0018319D">
              <w:rPr>
                <w:rFonts w:ascii="Calibri" w:hAnsi="Calibri" w:cs="Calibri"/>
                <w:bCs/>
                <w:sz w:val="20"/>
              </w:rPr>
              <w:t>ing</w:t>
            </w:r>
            <w:r w:rsidRPr="004E3E93">
              <w:rPr>
                <w:rFonts w:ascii="Calibri" w:hAnsi="Calibri" w:cs="Calibri"/>
                <w:bCs/>
                <w:sz w:val="20"/>
              </w:rPr>
              <w:t xml:space="preserve">. Significant improvements have been achieved in skills for counselling boys &amp; girls under 18 years. </w:t>
            </w:r>
            <w:r w:rsidR="00705E7B" w:rsidRPr="004E3E93">
              <w:rPr>
                <w:rFonts w:ascii="Calibri" w:hAnsi="Calibri" w:cs="Calibri"/>
                <w:bCs/>
                <w:sz w:val="20"/>
              </w:rPr>
              <w:t>However, ongoing investments are needed in basic crisis counselling skills, particularly for new counsellors (all the centres have between 1 to 3 new counsellors due to changes in staffing</w:t>
            </w:r>
            <w:r w:rsidR="0018319D">
              <w:rPr>
                <w:rFonts w:ascii="Calibri" w:hAnsi="Calibri" w:cs="Calibri"/>
                <w:bCs/>
                <w:sz w:val="20"/>
              </w:rPr>
              <w:t xml:space="preserve"> &amp; establishment of MCC</w:t>
            </w:r>
            <w:r w:rsidR="00705E7B" w:rsidRPr="004E3E93">
              <w:rPr>
                <w:rFonts w:ascii="Calibri" w:hAnsi="Calibri" w:cs="Calibri"/>
                <w:bCs/>
                <w:sz w:val="20"/>
              </w:rPr>
              <w:t>)</w:t>
            </w:r>
            <w:r w:rsidRPr="004E3E93">
              <w:rPr>
                <w:rFonts w:ascii="Calibri" w:hAnsi="Calibri" w:cs="Calibri"/>
                <w:bCs/>
                <w:sz w:val="20"/>
              </w:rPr>
              <w:t>.</w:t>
            </w:r>
            <w:r>
              <w:rPr>
                <w:rFonts w:ascii="Calibri" w:hAnsi="Calibri" w:cs="Calibri"/>
                <w:bCs/>
                <w:sz w:val="20"/>
              </w:rPr>
              <w:t xml:space="preserve"> </w:t>
            </w:r>
          </w:p>
          <w:p w:rsidR="00705E7B" w:rsidRPr="0075582B" w:rsidRDefault="009A3F49" w:rsidP="00135988">
            <w:pPr>
              <w:pStyle w:val="ListParagraph"/>
              <w:numPr>
                <w:ilvl w:val="0"/>
                <w:numId w:val="19"/>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 xml:space="preserve">The Counselling Supervisor, </w:t>
            </w:r>
            <w:r w:rsidR="00705E7B" w:rsidRPr="0075582B">
              <w:rPr>
                <w:rFonts w:ascii="Calibri" w:hAnsi="Calibri" w:cs="Calibri"/>
                <w:bCs/>
                <w:sz w:val="20"/>
              </w:rPr>
              <w:t xml:space="preserve">SCC </w:t>
            </w:r>
            <w:r w:rsidR="00705E7B">
              <w:rPr>
                <w:rFonts w:ascii="Calibri" w:hAnsi="Calibri" w:cs="Calibri"/>
                <w:bCs/>
                <w:sz w:val="20"/>
              </w:rPr>
              <w:t>PO &amp; SCC Community Educator/Counsellor</w:t>
            </w:r>
            <w:r w:rsidR="00705E7B" w:rsidRPr="0075582B">
              <w:rPr>
                <w:rFonts w:ascii="Calibri" w:hAnsi="Calibri" w:cs="Calibri"/>
                <w:bCs/>
                <w:sz w:val="20"/>
              </w:rPr>
              <w:t xml:space="preserve"> have </w:t>
            </w:r>
            <w:r>
              <w:rPr>
                <w:rFonts w:ascii="Calibri" w:hAnsi="Calibri" w:cs="Calibri"/>
                <w:bCs/>
                <w:sz w:val="20"/>
              </w:rPr>
              <w:t xml:space="preserve">strengthened training skills &amp; have </w:t>
            </w:r>
            <w:r w:rsidR="00705E7B" w:rsidRPr="0075582B">
              <w:rPr>
                <w:rFonts w:ascii="Calibri" w:hAnsi="Calibri" w:cs="Calibri"/>
                <w:bCs/>
                <w:sz w:val="20"/>
              </w:rPr>
              <w:t>deliver</w:t>
            </w:r>
            <w:r w:rsidR="00705E7B">
              <w:rPr>
                <w:rFonts w:ascii="Calibri" w:hAnsi="Calibri" w:cs="Calibri"/>
                <w:bCs/>
                <w:sz w:val="20"/>
              </w:rPr>
              <w:t>ed</w:t>
            </w:r>
            <w:r w:rsidR="00705E7B" w:rsidRPr="0075582B">
              <w:rPr>
                <w:rFonts w:ascii="Calibri" w:hAnsi="Calibri" w:cs="Calibri"/>
                <w:bCs/>
                <w:sz w:val="20"/>
              </w:rPr>
              <w:t xml:space="preserve"> counsellor training to VWC, Branch </w:t>
            </w:r>
            <w:r>
              <w:rPr>
                <w:rFonts w:ascii="Calibri" w:hAnsi="Calibri" w:cs="Calibri"/>
                <w:bCs/>
                <w:sz w:val="20"/>
              </w:rPr>
              <w:t>&amp;</w:t>
            </w:r>
            <w:r w:rsidR="00705E7B" w:rsidRPr="0075582B">
              <w:rPr>
                <w:rFonts w:ascii="Calibri" w:hAnsi="Calibri" w:cs="Calibri"/>
                <w:bCs/>
                <w:sz w:val="20"/>
              </w:rPr>
              <w:t xml:space="preserve"> CAVAW Counsellors for 2 years.</w:t>
            </w:r>
          </w:p>
          <w:p w:rsidR="00705E7B" w:rsidRPr="00E56CDF" w:rsidRDefault="00705E7B" w:rsidP="00135988">
            <w:pPr>
              <w:pStyle w:val="ListParagraph"/>
              <w:numPr>
                <w:ilvl w:val="0"/>
                <w:numId w:val="19"/>
              </w:numPr>
              <w:overflowPunct w:val="0"/>
              <w:autoSpaceDE w:val="0"/>
              <w:autoSpaceDN w:val="0"/>
              <w:adjustRightInd w:val="0"/>
              <w:ind w:left="113" w:hanging="113"/>
              <w:contextualSpacing w:val="0"/>
              <w:textAlignment w:val="baseline"/>
              <w:rPr>
                <w:rFonts w:ascii="Calibri" w:hAnsi="Calibri" w:cs="Calibri"/>
                <w:bCs/>
                <w:sz w:val="20"/>
              </w:rPr>
            </w:pPr>
            <w:r w:rsidRPr="006A201C">
              <w:rPr>
                <w:rFonts w:ascii="Calibri" w:hAnsi="Calibri" w:cs="Calibri"/>
                <w:bCs/>
                <w:sz w:val="20"/>
              </w:rPr>
              <w:t xml:space="preserve">Some Counsellors are not clear about when they need to refer cases on to the Lawyers, and the documentation of clients’ </w:t>
            </w:r>
            <w:r w:rsidR="008E570B">
              <w:rPr>
                <w:rFonts w:ascii="Calibri" w:hAnsi="Calibri" w:cs="Calibri"/>
                <w:bCs/>
                <w:sz w:val="20"/>
              </w:rPr>
              <w:t>cases</w:t>
            </w:r>
            <w:r w:rsidRPr="006A201C">
              <w:rPr>
                <w:rFonts w:ascii="Calibri" w:hAnsi="Calibri" w:cs="Calibri"/>
                <w:bCs/>
                <w:sz w:val="20"/>
              </w:rPr>
              <w:t xml:space="preserve"> when they are referred </w:t>
            </w:r>
            <w:r w:rsidR="0018319D">
              <w:rPr>
                <w:rFonts w:ascii="Calibri" w:hAnsi="Calibri" w:cs="Calibri"/>
                <w:bCs/>
                <w:sz w:val="20"/>
              </w:rPr>
              <w:t xml:space="preserve">to VWC’s Lawyers </w:t>
            </w:r>
            <w:r w:rsidRPr="006A201C">
              <w:rPr>
                <w:rFonts w:ascii="Calibri" w:hAnsi="Calibri" w:cs="Calibri"/>
                <w:bCs/>
                <w:sz w:val="20"/>
              </w:rPr>
              <w:t xml:space="preserve">needs improvement. </w:t>
            </w:r>
            <w:r w:rsidRPr="00E56CDF">
              <w:rPr>
                <w:rFonts w:ascii="Calibri" w:hAnsi="Calibri" w:cs="Calibri"/>
                <w:bCs/>
                <w:sz w:val="20"/>
              </w:rPr>
              <w:t>These issues will be addressed in the next in-house counsellor training planned for February</w:t>
            </w:r>
            <w:r w:rsidR="008E570B" w:rsidRPr="00E56CDF">
              <w:rPr>
                <w:rFonts w:ascii="Calibri" w:hAnsi="Calibri" w:cs="Calibri"/>
                <w:bCs/>
                <w:sz w:val="20"/>
              </w:rPr>
              <w:t xml:space="preserve"> 2016 in the next phase</w:t>
            </w:r>
            <w:r w:rsidRPr="00E56CDF">
              <w:rPr>
                <w:rFonts w:ascii="Calibri" w:hAnsi="Calibri" w:cs="Calibri"/>
                <w:bCs/>
                <w:sz w:val="20"/>
              </w:rPr>
              <w:t xml:space="preserve">. </w:t>
            </w:r>
          </w:p>
          <w:p w:rsidR="00705E7B" w:rsidRPr="00235ECB" w:rsidRDefault="00705E7B" w:rsidP="00135988">
            <w:pPr>
              <w:pStyle w:val="ListParagraph"/>
              <w:numPr>
                <w:ilvl w:val="0"/>
                <w:numId w:val="19"/>
              </w:numPr>
              <w:overflowPunct w:val="0"/>
              <w:autoSpaceDE w:val="0"/>
              <w:autoSpaceDN w:val="0"/>
              <w:adjustRightInd w:val="0"/>
              <w:ind w:left="113" w:hanging="113"/>
              <w:contextualSpacing w:val="0"/>
              <w:textAlignment w:val="baseline"/>
              <w:rPr>
                <w:rFonts w:ascii="Calibri" w:hAnsi="Calibri" w:cs="Calibri"/>
                <w:bCs/>
                <w:sz w:val="20"/>
              </w:rPr>
            </w:pPr>
            <w:r w:rsidRPr="006A201C">
              <w:rPr>
                <w:rFonts w:ascii="Calibri" w:hAnsi="Calibri" w:cs="Calibri"/>
                <w:bCs/>
                <w:sz w:val="20"/>
              </w:rPr>
              <w:t xml:space="preserve">Supervision has also highlighted the need for Counsellors to have basic communication </w:t>
            </w:r>
            <w:r w:rsidR="008E570B">
              <w:rPr>
                <w:rFonts w:ascii="Calibri" w:hAnsi="Calibri" w:cs="Calibri"/>
                <w:bCs/>
                <w:sz w:val="20"/>
              </w:rPr>
              <w:t>&amp;</w:t>
            </w:r>
            <w:r w:rsidRPr="006A201C">
              <w:rPr>
                <w:rFonts w:ascii="Calibri" w:hAnsi="Calibri" w:cs="Calibri"/>
                <w:bCs/>
                <w:sz w:val="20"/>
              </w:rPr>
              <w:t xml:space="preserve"> counselling skills for dealing with children whose mothers are suffering from violence.</w:t>
            </w:r>
          </w:p>
          <w:p w:rsidR="00705E7B" w:rsidRPr="007843BA" w:rsidRDefault="000C2538" w:rsidP="00135988">
            <w:pPr>
              <w:pStyle w:val="ListParagraph"/>
              <w:numPr>
                <w:ilvl w:val="0"/>
                <w:numId w:val="19"/>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shd w:val="clear" w:color="auto" w:fill="FBE4D5" w:themeFill="accent2" w:themeFillTint="33"/>
              </w:rPr>
              <w:t>PDD training targets were not achieved for years 1 &amp; 2, but were exceeded for years 3 &amp; 4.</w:t>
            </w:r>
          </w:p>
        </w:tc>
        <w:tc>
          <w:tcPr>
            <w:tcW w:w="1253" w:type="dxa"/>
          </w:tcPr>
          <w:p w:rsidR="00705E7B" w:rsidRPr="0075582B" w:rsidRDefault="00BD16A2" w:rsidP="00226F25">
            <w:pPr>
              <w:overflowPunct w:val="0"/>
              <w:autoSpaceDE w:val="0"/>
              <w:autoSpaceDN w:val="0"/>
              <w:adjustRightInd w:val="0"/>
              <w:textAlignment w:val="baseline"/>
              <w:rPr>
                <w:rFonts w:ascii="Calibri" w:hAnsi="Calibri" w:cs="Calibri"/>
                <w:bCs/>
                <w:sz w:val="20"/>
              </w:rPr>
            </w:pPr>
            <w:r>
              <w:rPr>
                <w:rFonts w:ascii="Calibri" w:hAnsi="Calibri" w:cs="Calibri"/>
                <w:bCs/>
                <w:sz w:val="20"/>
              </w:rPr>
              <w:lastRenderedPageBreak/>
              <w:t>ACR r</w:t>
            </w:r>
            <w:r w:rsidR="00705E7B">
              <w:rPr>
                <w:rFonts w:ascii="Calibri" w:hAnsi="Calibri" w:cs="Calibri"/>
                <w:bCs/>
                <w:sz w:val="20"/>
              </w:rPr>
              <w:t>eflection workshop</w:t>
            </w:r>
            <w:r w:rsidR="00226F25">
              <w:rPr>
                <w:rFonts w:ascii="Calibri" w:hAnsi="Calibri" w:cs="Calibri"/>
                <w:bCs/>
                <w:sz w:val="20"/>
              </w:rPr>
              <w:t>,</w:t>
            </w:r>
            <w:r w:rsidR="00705E7B">
              <w:rPr>
                <w:rFonts w:ascii="Calibri" w:hAnsi="Calibri" w:cs="Calibri"/>
                <w:bCs/>
                <w:sz w:val="20"/>
              </w:rPr>
              <w:t xml:space="preserve"> </w:t>
            </w:r>
            <w:r w:rsidR="00705E7B">
              <w:rPr>
                <w:rFonts w:ascii="Calibri" w:hAnsi="Calibri" w:cs="Calibri"/>
                <w:bCs/>
                <w:sz w:val="20"/>
              </w:rPr>
              <w:lastRenderedPageBreak/>
              <w:t xml:space="preserve">data from </w:t>
            </w:r>
            <w:r w:rsidR="00705E7B" w:rsidRPr="0075582B">
              <w:rPr>
                <w:rFonts w:ascii="Calibri" w:hAnsi="Calibri" w:cs="Calibri"/>
                <w:bCs/>
                <w:sz w:val="20"/>
              </w:rPr>
              <w:t>Progress Report</w:t>
            </w:r>
            <w:r w:rsidR="00226F25">
              <w:rPr>
                <w:rFonts w:ascii="Calibri" w:hAnsi="Calibri" w:cs="Calibri"/>
                <w:bCs/>
                <w:sz w:val="20"/>
              </w:rPr>
              <w:t>s and Annual Plans, Progress</w:t>
            </w:r>
            <w:r w:rsidR="00705E7B" w:rsidRPr="0075582B">
              <w:rPr>
                <w:rFonts w:ascii="Calibri" w:hAnsi="Calibri" w:cs="Calibri"/>
                <w:bCs/>
                <w:sz w:val="20"/>
              </w:rPr>
              <w:t xml:space="preserve"> </w:t>
            </w:r>
            <w:r w:rsidR="008B371C">
              <w:rPr>
                <w:rFonts w:ascii="Calibri" w:hAnsi="Calibri" w:cs="Calibri"/>
                <w:bCs/>
                <w:sz w:val="20"/>
              </w:rPr>
              <w:t xml:space="preserve">Report </w:t>
            </w:r>
            <w:r w:rsidR="00705E7B" w:rsidRPr="0075582B">
              <w:rPr>
                <w:rFonts w:ascii="Calibri" w:hAnsi="Calibri" w:cs="Calibri"/>
                <w:bCs/>
                <w:sz w:val="20"/>
              </w:rPr>
              <w:t xml:space="preserve">4 </w:t>
            </w:r>
            <w:r w:rsidR="00705E7B">
              <w:rPr>
                <w:rFonts w:ascii="Calibri" w:hAnsi="Calibri" w:cs="Calibri"/>
                <w:bCs/>
                <w:sz w:val="20"/>
              </w:rPr>
              <w:t>(pages 69, 70, 86)</w:t>
            </w:r>
            <w:r w:rsidR="00226F25">
              <w:rPr>
                <w:rFonts w:ascii="Calibri" w:hAnsi="Calibri" w:cs="Calibri"/>
                <w:bCs/>
                <w:sz w:val="20"/>
              </w:rPr>
              <w:t xml:space="preserve">, </w:t>
            </w:r>
            <w:r w:rsidR="00226F25" w:rsidRPr="00284B4F">
              <w:rPr>
                <w:rFonts w:ascii="Calibri" w:hAnsi="Calibri" w:cs="Calibri"/>
                <w:bCs/>
                <w:sz w:val="20"/>
              </w:rPr>
              <w:t>&amp; Annex 9A section 10.2.</w:t>
            </w:r>
          </w:p>
        </w:tc>
      </w:tr>
      <w:tr w:rsidR="00705E7B" w:rsidRPr="000C220B" w:rsidTr="00266AC5">
        <w:tc>
          <w:tcPr>
            <w:tcW w:w="2108" w:type="dxa"/>
          </w:tcPr>
          <w:p w:rsidR="00705E7B" w:rsidRPr="00441209" w:rsidRDefault="00705E7B" w:rsidP="00705E7B">
            <w:pPr>
              <w:overflowPunct w:val="0"/>
              <w:autoSpaceDE w:val="0"/>
              <w:autoSpaceDN w:val="0"/>
              <w:adjustRightInd w:val="0"/>
              <w:textAlignment w:val="baseline"/>
              <w:rPr>
                <w:rFonts w:ascii="Calibri" w:hAnsi="Calibri" w:cs="Calibri"/>
                <w:b/>
                <w:bCs/>
                <w:sz w:val="20"/>
              </w:rPr>
            </w:pPr>
            <w:r w:rsidRPr="00441209">
              <w:rPr>
                <w:rFonts w:ascii="Calibri" w:hAnsi="Calibri" w:cs="Calibri"/>
                <w:b/>
                <w:bCs/>
                <w:sz w:val="20"/>
              </w:rPr>
              <w:lastRenderedPageBreak/>
              <w:t>Indicator (ii): Regular &amp; consistent group supervision undertaken</w:t>
            </w:r>
          </w:p>
        </w:tc>
        <w:tc>
          <w:tcPr>
            <w:tcW w:w="5655" w:type="dxa"/>
            <w:shd w:val="clear" w:color="auto" w:fill="auto"/>
          </w:tcPr>
          <w:p w:rsidR="00705E7B" w:rsidRPr="00295F13" w:rsidRDefault="00705E7B" w:rsidP="00135988">
            <w:pPr>
              <w:pStyle w:val="Default"/>
              <w:numPr>
                <w:ilvl w:val="0"/>
                <w:numId w:val="37"/>
              </w:numPr>
              <w:ind w:left="170" w:hanging="170"/>
              <w:rPr>
                <w:sz w:val="20"/>
                <w:szCs w:val="20"/>
              </w:rPr>
            </w:pPr>
            <w:r w:rsidRPr="00295F13">
              <w:rPr>
                <w:sz w:val="20"/>
                <w:szCs w:val="20"/>
              </w:rPr>
              <w:t xml:space="preserve">Year 1: partly achieved </w:t>
            </w:r>
            <w:r w:rsidR="0018319D">
              <w:rPr>
                <w:sz w:val="20"/>
                <w:szCs w:val="20"/>
              </w:rPr>
              <w:t>by</w:t>
            </w:r>
            <w:r w:rsidRPr="00295F13">
              <w:rPr>
                <w:sz w:val="20"/>
                <w:szCs w:val="20"/>
              </w:rPr>
              <w:t xml:space="preserve"> VWC, achieved well </w:t>
            </w:r>
            <w:r w:rsidR="0018319D">
              <w:rPr>
                <w:sz w:val="20"/>
                <w:szCs w:val="20"/>
              </w:rPr>
              <w:t>by</w:t>
            </w:r>
            <w:r w:rsidRPr="00295F13">
              <w:rPr>
                <w:sz w:val="20"/>
                <w:szCs w:val="20"/>
              </w:rPr>
              <w:t xml:space="preserve"> SCC, partly achieved</w:t>
            </w:r>
            <w:r w:rsidR="00192A5C">
              <w:rPr>
                <w:sz w:val="20"/>
                <w:szCs w:val="20"/>
              </w:rPr>
              <w:t xml:space="preserve"> </w:t>
            </w:r>
            <w:r w:rsidR="0018319D">
              <w:rPr>
                <w:sz w:val="20"/>
                <w:szCs w:val="20"/>
              </w:rPr>
              <w:t>by</w:t>
            </w:r>
            <w:r w:rsidR="0018319D" w:rsidRPr="00295F13">
              <w:rPr>
                <w:sz w:val="20"/>
                <w:szCs w:val="20"/>
              </w:rPr>
              <w:t xml:space="preserve"> </w:t>
            </w:r>
            <w:r w:rsidR="00192A5C">
              <w:rPr>
                <w:sz w:val="20"/>
                <w:szCs w:val="20"/>
              </w:rPr>
              <w:t xml:space="preserve">TCC, not achieved </w:t>
            </w:r>
            <w:r w:rsidR="0018319D">
              <w:rPr>
                <w:sz w:val="20"/>
                <w:szCs w:val="20"/>
              </w:rPr>
              <w:t>by</w:t>
            </w:r>
            <w:r w:rsidR="0018319D" w:rsidRPr="00295F13">
              <w:rPr>
                <w:sz w:val="20"/>
                <w:szCs w:val="20"/>
              </w:rPr>
              <w:t xml:space="preserve"> </w:t>
            </w:r>
            <w:r w:rsidR="00192A5C">
              <w:rPr>
                <w:sz w:val="20"/>
                <w:szCs w:val="20"/>
              </w:rPr>
              <w:t>TOCC.</w:t>
            </w:r>
          </w:p>
          <w:p w:rsidR="00705E7B" w:rsidRPr="00295F13" w:rsidRDefault="00705E7B" w:rsidP="00135988">
            <w:pPr>
              <w:pStyle w:val="Default"/>
              <w:numPr>
                <w:ilvl w:val="0"/>
                <w:numId w:val="37"/>
              </w:numPr>
              <w:ind w:left="170" w:hanging="170"/>
              <w:rPr>
                <w:sz w:val="20"/>
                <w:szCs w:val="20"/>
              </w:rPr>
            </w:pPr>
            <w:r w:rsidRPr="00295F13">
              <w:rPr>
                <w:sz w:val="20"/>
                <w:szCs w:val="20"/>
              </w:rPr>
              <w:t xml:space="preserve">Year 2: targets exceeded </w:t>
            </w:r>
            <w:r w:rsidR="0018319D">
              <w:rPr>
                <w:sz w:val="20"/>
                <w:szCs w:val="20"/>
              </w:rPr>
              <w:t>by</w:t>
            </w:r>
            <w:r w:rsidR="0018319D" w:rsidRPr="00295F13">
              <w:rPr>
                <w:sz w:val="20"/>
                <w:szCs w:val="20"/>
              </w:rPr>
              <w:t xml:space="preserve"> </w:t>
            </w:r>
            <w:r w:rsidRPr="00295F13">
              <w:rPr>
                <w:sz w:val="20"/>
                <w:szCs w:val="20"/>
              </w:rPr>
              <w:t>VWC &amp; SCC</w:t>
            </w:r>
            <w:r w:rsidR="00192A5C">
              <w:rPr>
                <w:sz w:val="20"/>
                <w:szCs w:val="20"/>
              </w:rPr>
              <w:t>.</w:t>
            </w:r>
            <w:r w:rsidRPr="00295F13">
              <w:rPr>
                <w:sz w:val="20"/>
                <w:szCs w:val="20"/>
              </w:rPr>
              <w:t xml:space="preserve"> </w:t>
            </w:r>
          </w:p>
          <w:p w:rsidR="00705E7B" w:rsidRPr="00295F13" w:rsidRDefault="00705E7B" w:rsidP="00135988">
            <w:pPr>
              <w:pStyle w:val="Default"/>
              <w:numPr>
                <w:ilvl w:val="0"/>
                <w:numId w:val="37"/>
              </w:numPr>
              <w:ind w:left="170" w:hanging="170"/>
              <w:rPr>
                <w:sz w:val="20"/>
                <w:szCs w:val="20"/>
              </w:rPr>
            </w:pPr>
            <w:r w:rsidRPr="00295F13">
              <w:rPr>
                <w:sz w:val="20"/>
                <w:szCs w:val="20"/>
              </w:rPr>
              <w:t xml:space="preserve">Year 3: partly achieved </w:t>
            </w:r>
            <w:r w:rsidR="0018319D">
              <w:rPr>
                <w:sz w:val="20"/>
                <w:szCs w:val="20"/>
              </w:rPr>
              <w:t>by</w:t>
            </w:r>
            <w:r w:rsidR="0018319D" w:rsidRPr="00295F13">
              <w:rPr>
                <w:sz w:val="20"/>
                <w:szCs w:val="20"/>
              </w:rPr>
              <w:t xml:space="preserve"> </w:t>
            </w:r>
            <w:r w:rsidRPr="00295F13">
              <w:rPr>
                <w:sz w:val="20"/>
                <w:szCs w:val="20"/>
              </w:rPr>
              <w:t xml:space="preserve">VWC &amp; SCC; target achieved </w:t>
            </w:r>
            <w:r w:rsidR="0018319D">
              <w:rPr>
                <w:sz w:val="20"/>
                <w:szCs w:val="20"/>
              </w:rPr>
              <w:t>by</w:t>
            </w:r>
            <w:r w:rsidR="0018319D" w:rsidRPr="00295F13">
              <w:rPr>
                <w:sz w:val="20"/>
                <w:szCs w:val="20"/>
              </w:rPr>
              <w:t xml:space="preserve"> </w:t>
            </w:r>
            <w:r w:rsidRPr="00295F13">
              <w:rPr>
                <w:sz w:val="20"/>
                <w:szCs w:val="20"/>
              </w:rPr>
              <w:t>TCC &amp; TOCC but quality of supervision needs improving</w:t>
            </w:r>
            <w:r w:rsidR="00192A5C">
              <w:rPr>
                <w:sz w:val="20"/>
                <w:szCs w:val="20"/>
              </w:rPr>
              <w:t>.</w:t>
            </w:r>
            <w:r w:rsidRPr="00295F13">
              <w:rPr>
                <w:sz w:val="20"/>
                <w:szCs w:val="20"/>
              </w:rPr>
              <w:t xml:space="preserve"> </w:t>
            </w:r>
          </w:p>
          <w:p w:rsidR="00705E7B" w:rsidRPr="00A26560" w:rsidRDefault="00A26560" w:rsidP="00135988">
            <w:pPr>
              <w:pStyle w:val="Default"/>
              <w:numPr>
                <w:ilvl w:val="0"/>
                <w:numId w:val="37"/>
              </w:numPr>
              <w:ind w:left="170" w:hanging="170"/>
              <w:rPr>
                <w:sz w:val="20"/>
                <w:szCs w:val="20"/>
              </w:rPr>
            </w:pPr>
            <w:r>
              <w:rPr>
                <w:sz w:val="20"/>
                <w:szCs w:val="20"/>
              </w:rPr>
              <w:t>Year 4</w:t>
            </w:r>
            <w:r w:rsidR="00705E7B" w:rsidRPr="00A26560">
              <w:rPr>
                <w:sz w:val="20"/>
                <w:szCs w:val="20"/>
              </w:rPr>
              <w:t xml:space="preserve">: partly achieved </w:t>
            </w:r>
            <w:r w:rsidR="0018319D">
              <w:rPr>
                <w:sz w:val="20"/>
                <w:szCs w:val="20"/>
              </w:rPr>
              <w:t>by</w:t>
            </w:r>
            <w:r w:rsidR="0018319D" w:rsidRPr="00295F13">
              <w:rPr>
                <w:sz w:val="20"/>
                <w:szCs w:val="20"/>
              </w:rPr>
              <w:t xml:space="preserve"> </w:t>
            </w:r>
            <w:r>
              <w:rPr>
                <w:sz w:val="20"/>
                <w:szCs w:val="20"/>
              </w:rPr>
              <w:t xml:space="preserve">VWC, </w:t>
            </w:r>
            <w:r w:rsidR="00705E7B" w:rsidRPr="00A26560">
              <w:rPr>
                <w:sz w:val="20"/>
                <w:szCs w:val="20"/>
              </w:rPr>
              <w:t xml:space="preserve">TCC, TOCC &amp; MCC; target achieved </w:t>
            </w:r>
            <w:r w:rsidR="0018319D">
              <w:rPr>
                <w:sz w:val="20"/>
                <w:szCs w:val="20"/>
              </w:rPr>
              <w:t>by</w:t>
            </w:r>
            <w:r w:rsidR="0018319D" w:rsidRPr="00295F13">
              <w:rPr>
                <w:sz w:val="20"/>
                <w:szCs w:val="20"/>
              </w:rPr>
              <w:t xml:space="preserve"> </w:t>
            </w:r>
            <w:r>
              <w:rPr>
                <w:sz w:val="20"/>
                <w:szCs w:val="20"/>
              </w:rPr>
              <w:t>SCC.</w:t>
            </w:r>
          </w:p>
          <w:p w:rsidR="00705E7B" w:rsidRPr="00295F13" w:rsidRDefault="00705E7B" w:rsidP="00192A5C">
            <w:pPr>
              <w:overflowPunct w:val="0"/>
              <w:autoSpaceDE w:val="0"/>
              <w:autoSpaceDN w:val="0"/>
              <w:adjustRightInd w:val="0"/>
              <w:textAlignment w:val="baseline"/>
              <w:rPr>
                <w:rFonts w:ascii="Calibri" w:hAnsi="Calibri" w:cs="Calibri"/>
                <w:b/>
                <w:bCs/>
                <w:sz w:val="20"/>
              </w:rPr>
            </w:pPr>
            <w:r w:rsidRPr="00295F13">
              <w:rPr>
                <w:rFonts w:ascii="Calibri" w:hAnsi="Calibri" w:cs="Calibri"/>
                <w:b/>
                <w:bCs/>
                <w:sz w:val="20"/>
              </w:rPr>
              <w:t>The increase in client numbers</w:t>
            </w:r>
            <w:r>
              <w:rPr>
                <w:rFonts w:ascii="Calibri" w:hAnsi="Calibri" w:cs="Calibri"/>
                <w:b/>
                <w:bCs/>
                <w:sz w:val="20"/>
              </w:rPr>
              <w:t xml:space="preserve"> at VWC</w:t>
            </w:r>
            <w:r w:rsidRPr="00295F13">
              <w:rPr>
                <w:rFonts w:ascii="Calibri" w:hAnsi="Calibri" w:cs="Calibri"/>
                <w:b/>
                <w:bCs/>
                <w:sz w:val="20"/>
              </w:rPr>
              <w:t xml:space="preserve"> made it difficult to achieve supervision targets at VWC </w:t>
            </w:r>
            <w:r w:rsidR="00192A5C">
              <w:rPr>
                <w:rFonts w:ascii="Calibri" w:hAnsi="Calibri" w:cs="Calibri"/>
                <w:b/>
                <w:bCs/>
                <w:sz w:val="20"/>
              </w:rPr>
              <w:t>during</w:t>
            </w:r>
            <w:r w:rsidRPr="00295F13">
              <w:rPr>
                <w:rFonts w:ascii="Calibri" w:hAnsi="Calibri" w:cs="Calibri"/>
                <w:b/>
                <w:bCs/>
                <w:sz w:val="20"/>
              </w:rPr>
              <w:t xml:space="preserve"> year 3</w:t>
            </w:r>
            <w:r w:rsidR="00192A5C">
              <w:rPr>
                <w:rFonts w:ascii="Calibri" w:hAnsi="Calibri" w:cs="Calibri"/>
                <w:b/>
                <w:bCs/>
                <w:sz w:val="20"/>
              </w:rPr>
              <w:t xml:space="preserve"> &amp; 4</w:t>
            </w:r>
            <w:r w:rsidRPr="00295F13">
              <w:rPr>
                <w:rFonts w:ascii="Calibri" w:hAnsi="Calibri" w:cs="Calibri"/>
                <w:b/>
                <w:bCs/>
                <w:sz w:val="20"/>
              </w:rPr>
              <w:t>, with most supervision sessions needing to take place on Saturdays when Counsellors see fewer clients.</w:t>
            </w:r>
          </w:p>
        </w:tc>
        <w:tc>
          <w:tcPr>
            <w:tcW w:w="1253" w:type="dxa"/>
          </w:tcPr>
          <w:p w:rsidR="00705E7B" w:rsidRPr="0018319D" w:rsidRDefault="0018319D" w:rsidP="0018319D">
            <w:pPr>
              <w:overflowPunct w:val="0"/>
              <w:autoSpaceDE w:val="0"/>
              <w:autoSpaceDN w:val="0"/>
              <w:adjustRightInd w:val="0"/>
              <w:textAlignment w:val="baseline"/>
              <w:rPr>
                <w:rFonts w:ascii="Calibri" w:hAnsi="Calibri" w:cs="Calibri"/>
                <w:bCs/>
                <w:sz w:val="20"/>
              </w:rPr>
            </w:pPr>
            <w:r>
              <w:rPr>
                <w:rFonts w:ascii="Calibri" w:hAnsi="Calibri" w:cs="Calibri"/>
                <w:bCs/>
                <w:sz w:val="20"/>
              </w:rPr>
              <w:t xml:space="preserve">Robust evidence is in </w:t>
            </w:r>
            <w:r w:rsidRPr="0018319D">
              <w:rPr>
                <w:rFonts w:ascii="Calibri" w:hAnsi="Calibri" w:cs="Calibri"/>
                <w:bCs/>
                <w:sz w:val="20"/>
              </w:rPr>
              <w:t>Annex 1 of Progress Reports 1-4</w:t>
            </w:r>
            <w:r>
              <w:rPr>
                <w:rFonts w:ascii="Calibri" w:hAnsi="Calibri" w:cs="Calibri"/>
                <w:bCs/>
                <w:sz w:val="20"/>
              </w:rPr>
              <w:t>.</w:t>
            </w:r>
          </w:p>
        </w:tc>
      </w:tr>
      <w:tr w:rsidR="00705E7B" w:rsidRPr="00766FB7" w:rsidTr="00266AC5">
        <w:tc>
          <w:tcPr>
            <w:tcW w:w="9016" w:type="dxa"/>
            <w:gridSpan w:val="3"/>
            <w:shd w:val="clear" w:color="auto" w:fill="CCC0D9"/>
          </w:tcPr>
          <w:p w:rsidR="00705E7B" w:rsidRDefault="00705E7B" w:rsidP="00705E7B">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t>Component 2</w:t>
            </w:r>
            <w:r>
              <w:rPr>
                <w:rFonts w:ascii="Calibri" w:hAnsi="Calibri" w:cs="Calibri"/>
                <w:b/>
                <w:bCs/>
                <w:sz w:val="20"/>
              </w:rPr>
              <w:t xml:space="preserve">: </w:t>
            </w:r>
            <w:r w:rsidRPr="00F73CD6">
              <w:rPr>
                <w:rFonts w:ascii="Calibri" w:hAnsi="Calibri" w:cs="Calibri"/>
                <w:b/>
                <w:bCs/>
                <w:sz w:val="20"/>
              </w:rPr>
              <w:t>BRANCHES &amp; CAVAWS</w:t>
            </w:r>
          </w:p>
          <w:p w:rsidR="00705E7B" w:rsidRPr="000C220B" w:rsidRDefault="00705E7B" w:rsidP="00705E7B">
            <w:pPr>
              <w:overflowPunct w:val="0"/>
              <w:autoSpaceDE w:val="0"/>
              <w:autoSpaceDN w:val="0"/>
              <w:adjustRightInd w:val="0"/>
              <w:textAlignment w:val="baseline"/>
              <w:rPr>
                <w:rFonts w:ascii="Calibri" w:hAnsi="Calibri" w:cs="Calibri"/>
                <w:b/>
                <w:bCs/>
                <w:sz w:val="20"/>
              </w:rPr>
            </w:pPr>
            <w:r>
              <w:rPr>
                <w:rFonts w:ascii="Calibri" w:hAnsi="Calibri" w:cs="Calibri"/>
                <w:b/>
                <w:bCs/>
                <w:sz w:val="20"/>
              </w:rPr>
              <w:t>Outcome</w:t>
            </w:r>
            <w:r w:rsidRPr="000C220B">
              <w:rPr>
                <w:rFonts w:ascii="Calibri" w:hAnsi="Calibri" w:cs="Calibri"/>
                <w:b/>
                <w:bCs/>
                <w:sz w:val="20"/>
              </w:rPr>
              <w:t xml:space="preserve">: </w:t>
            </w:r>
            <w:r w:rsidRPr="00F73CD6">
              <w:rPr>
                <w:rFonts w:ascii="Calibri" w:hAnsi="Calibri" w:cs="Calibri"/>
                <w:b/>
                <w:bCs/>
                <w:sz w:val="20"/>
              </w:rPr>
              <w:t>Effective</w:t>
            </w:r>
            <w:r>
              <w:rPr>
                <w:rFonts w:ascii="Calibri" w:hAnsi="Calibri" w:cs="Calibri"/>
                <w:b/>
                <w:bCs/>
                <w:sz w:val="20"/>
              </w:rPr>
              <w:t xml:space="preserve"> </w:t>
            </w:r>
            <w:r w:rsidRPr="00F73CD6">
              <w:rPr>
                <w:rFonts w:ascii="Calibri" w:hAnsi="Calibri" w:cs="Calibri"/>
                <w:b/>
                <w:bCs/>
                <w:sz w:val="20"/>
              </w:rPr>
              <w:t>services on VAWC</w:t>
            </w:r>
            <w:r>
              <w:rPr>
                <w:rFonts w:ascii="Calibri" w:hAnsi="Calibri" w:cs="Calibri"/>
                <w:b/>
                <w:bCs/>
                <w:sz w:val="20"/>
              </w:rPr>
              <w:t xml:space="preserve"> </w:t>
            </w:r>
            <w:r w:rsidRPr="00F73CD6">
              <w:rPr>
                <w:rFonts w:ascii="Calibri" w:hAnsi="Calibri" w:cs="Calibri"/>
                <w:b/>
                <w:bCs/>
                <w:sz w:val="20"/>
              </w:rPr>
              <w:t>throughout</w:t>
            </w:r>
            <w:r>
              <w:rPr>
                <w:rFonts w:ascii="Calibri" w:hAnsi="Calibri" w:cs="Calibri"/>
                <w:b/>
                <w:bCs/>
                <w:sz w:val="20"/>
              </w:rPr>
              <w:t xml:space="preserve"> </w:t>
            </w:r>
            <w:r w:rsidRPr="00F73CD6">
              <w:rPr>
                <w:rFonts w:ascii="Calibri" w:hAnsi="Calibri" w:cs="Calibri"/>
                <w:b/>
                <w:bCs/>
                <w:sz w:val="20"/>
              </w:rPr>
              <w:t>Vanuatu</w:t>
            </w:r>
          </w:p>
        </w:tc>
      </w:tr>
      <w:tr w:rsidR="00705E7B" w:rsidRPr="000C220B" w:rsidTr="00266AC5">
        <w:tc>
          <w:tcPr>
            <w:tcW w:w="2108" w:type="dxa"/>
          </w:tcPr>
          <w:p w:rsidR="00705E7B" w:rsidRDefault="00705E7B" w:rsidP="00705E7B">
            <w:pPr>
              <w:widowControl w:val="0"/>
              <w:overflowPunct w:val="0"/>
              <w:autoSpaceDE w:val="0"/>
              <w:autoSpaceDN w:val="0"/>
              <w:adjustRightInd w:val="0"/>
              <w:textAlignment w:val="baseline"/>
              <w:rPr>
                <w:rFonts w:ascii="Calibri" w:hAnsi="Calibri" w:cs="Calibri"/>
                <w:b/>
                <w:bCs/>
                <w:sz w:val="20"/>
              </w:rPr>
            </w:pPr>
            <w:r w:rsidRPr="004026F4">
              <w:rPr>
                <w:rFonts w:ascii="Calibri" w:hAnsi="Calibri" w:cs="Calibri"/>
                <w:b/>
                <w:bCs/>
                <w:sz w:val="20"/>
              </w:rPr>
              <w:t>Indicator: Branches &amp; CAVAWs delivering counselling &amp; community awareness services</w:t>
            </w:r>
          </w:p>
          <w:p w:rsidR="0018319D" w:rsidRDefault="0018319D" w:rsidP="00705E7B">
            <w:pPr>
              <w:widowControl w:val="0"/>
              <w:overflowPunct w:val="0"/>
              <w:autoSpaceDE w:val="0"/>
              <w:autoSpaceDN w:val="0"/>
              <w:adjustRightInd w:val="0"/>
              <w:textAlignment w:val="baseline"/>
              <w:rPr>
                <w:rFonts w:ascii="Calibri" w:hAnsi="Calibri" w:cs="Calibri"/>
                <w:b/>
                <w:bCs/>
                <w:sz w:val="20"/>
              </w:rPr>
            </w:pPr>
          </w:p>
          <w:p w:rsidR="0018319D" w:rsidRDefault="0018319D" w:rsidP="00705E7B">
            <w:pPr>
              <w:widowControl w:val="0"/>
              <w:overflowPunct w:val="0"/>
              <w:autoSpaceDE w:val="0"/>
              <w:autoSpaceDN w:val="0"/>
              <w:adjustRightInd w:val="0"/>
              <w:textAlignment w:val="baseline"/>
              <w:rPr>
                <w:rFonts w:ascii="Calibri" w:hAnsi="Calibri" w:cs="Calibri"/>
                <w:b/>
                <w:bCs/>
                <w:i/>
                <w:sz w:val="20"/>
              </w:rPr>
            </w:pPr>
            <w:r>
              <w:rPr>
                <w:rFonts w:ascii="Calibri" w:hAnsi="Calibri" w:cs="Calibri"/>
                <w:b/>
                <w:bCs/>
                <w:i/>
                <w:sz w:val="20"/>
              </w:rPr>
              <w:t>Outcome for Branches</w:t>
            </w:r>
          </w:p>
          <w:p w:rsidR="0018319D" w:rsidRDefault="0018319D" w:rsidP="00705E7B">
            <w:pPr>
              <w:widowControl w:val="0"/>
              <w:overflowPunct w:val="0"/>
              <w:autoSpaceDE w:val="0"/>
              <w:autoSpaceDN w:val="0"/>
              <w:adjustRightInd w:val="0"/>
              <w:textAlignment w:val="baseline"/>
              <w:rPr>
                <w:rFonts w:ascii="Calibri" w:hAnsi="Calibri" w:cs="Calibri"/>
                <w:b/>
                <w:bCs/>
                <w:i/>
                <w:sz w:val="20"/>
              </w:rPr>
            </w:pPr>
          </w:p>
          <w:p w:rsidR="0018319D" w:rsidRDefault="0018319D" w:rsidP="00705E7B">
            <w:pPr>
              <w:widowControl w:val="0"/>
              <w:overflowPunct w:val="0"/>
              <w:autoSpaceDE w:val="0"/>
              <w:autoSpaceDN w:val="0"/>
              <w:adjustRightInd w:val="0"/>
              <w:textAlignment w:val="baseline"/>
              <w:rPr>
                <w:rFonts w:ascii="Calibri" w:hAnsi="Calibri" w:cs="Calibri"/>
                <w:b/>
                <w:bCs/>
                <w:i/>
                <w:sz w:val="20"/>
              </w:rPr>
            </w:pPr>
          </w:p>
          <w:p w:rsidR="0018319D" w:rsidRDefault="0018319D" w:rsidP="00705E7B">
            <w:pPr>
              <w:widowControl w:val="0"/>
              <w:overflowPunct w:val="0"/>
              <w:autoSpaceDE w:val="0"/>
              <w:autoSpaceDN w:val="0"/>
              <w:adjustRightInd w:val="0"/>
              <w:textAlignment w:val="baseline"/>
              <w:rPr>
                <w:rFonts w:ascii="Calibri" w:hAnsi="Calibri" w:cs="Calibri"/>
                <w:bCs/>
                <w:i/>
                <w:sz w:val="20"/>
              </w:rPr>
            </w:pPr>
            <w:r w:rsidRPr="0018319D">
              <w:rPr>
                <w:rFonts w:ascii="Calibri" w:hAnsi="Calibri" w:cs="Calibri"/>
                <w:bCs/>
                <w:i/>
                <w:sz w:val="20"/>
              </w:rPr>
              <w:lastRenderedPageBreak/>
              <w:t xml:space="preserve">------------------------------  </w:t>
            </w:r>
          </w:p>
          <w:p w:rsidR="0018319D" w:rsidRDefault="0018319D" w:rsidP="00705E7B">
            <w:pPr>
              <w:widowControl w:val="0"/>
              <w:overflowPunct w:val="0"/>
              <w:autoSpaceDE w:val="0"/>
              <w:autoSpaceDN w:val="0"/>
              <w:adjustRightInd w:val="0"/>
              <w:textAlignment w:val="baseline"/>
              <w:rPr>
                <w:rFonts w:ascii="Calibri" w:hAnsi="Calibri" w:cs="Calibri"/>
                <w:b/>
                <w:bCs/>
                <w:i/>
                <w:sz w:val="20"/>
              </w:rPr>
            </w:pPr>
          </w:p>
          <w:p w:rsidR="0018319D" w:rsidRPr="0018319D" w:rsidRDefault="0018319D" w:rsidP="00705E7B">
            <w:pPr>
              <w:widowControl w:val="0"/>
              <w:overflowPunct w:val="0"/>
              <w:autoSpaceDE w:val="0"/>
              <w:autoSpaceDN w:val="0"/>
              <w:adjustRightInd w:val="0"/>
              <w:textAlignment w:val="baseline"/>
              <w:rPr>
                <w:rFonts w:ascii="Calibri" w:hAnsi="Calibri" w:cs="Calibri"/>
                <w:b/>
                <w:bCs/>
                <w:i/>
                <w:sz w:val="20"/>
              </w:rPr>
            </w:pPr>
            <w:r w:rsidRPr="0018319D">
              <w:rPr>
                <w:rFonts w:ascii="Calibri" w:hAnsi="Calibri" w:cs="Calibri"/>
                <w:b/>
                <w:bCs/>
                <w:i/>
                <w:sz w:val="20"/>
              </w:rPr>
              <w:t>Outcome for CAVAWs</w:t>
            </w:r>
          </w:p>
        </w:tc>
        <w:tc>
          <w:tcPr>
            <w:tcW w:w="5655" w:type="dxa"/>
          </w:tcPr>
          <w:p w:rsidR="004026F4" w:rsidRDefault="000B54D5" w:rsidP="00705E7B">
            <w:pPr>
              <w:overflowPunct w:val="0"/>
              <w:autoSpaceDE w:val="0"/>
              <w:autoSpaceDN w:val="0"/>
              <w:adjustRightInd w:val="0"/>
              <w:textAlignment w:val="baseline"/>
              <w:rPr>
                <w:rFonts w:ascii="Calibri" w:hAnsi="Calibri" w:cs="Calibri"/>
                <w:bCs/>
                <w:sz w:val="20"/>
              </w:rPr>
            </w:pPr>
            <w:r w:rsidRPr="000B54D5">
              <w:rPr>
                <w:rFonts w:ascii="Calibri" w:hAnsi="Calibri" w:cs="Calibri"/>
                <w:bCs/>
                <w:sz w:val="20"/>
              </w:rPr>
              <w:lastRenderedPageBreak/>
              <w:t>Each Progress Report &amp; Annual Plan</w:t>
            </w:r>
            <w:r>
              <w:rPr>
                <w:rFonts w:ascii="Calibri" w:hAnsi="Calibri" w:cs="Calibri"/>
                <w:bCs/>
                <w:sz w:val="20"/>
              </w:rPr>
              <w:t xml:space="preserve"> documented activities that had been fully achieved, partly achieved or not achieved by the Branches, or achieved ahead of schedule &amp;/or which exceeded targets. Most targets have been fully achieved or exceeded by each Branch over this phase.</w:t>
            </w:r>
            <w:r w:rsidR="007E7AEE">
              <w:rPr>
                <w:rFonts w:ascii="Calibri" w:hAnsi="Calibri" w:cs="Calibri"/>
                <w:bCs/>
                <w:sz w:val="20"/>
              </w:rPr>
              <w:t xml:space="preserve"> All have achieved PDD targets for counselling-related activities (with the exception of the counselling supervision discussed above). In some years, some branches have only partly achieved community awareness, radio program &amp; CAVAW training targets. </w:t>
            </w:r>
          </w:p>
          <w:p w:rsidR="0018319D" w:rsidRPr="000B54D5" w:rsidRDefault="0018319D" w:rsidP="00705E7B">
            <w:pPr>
              <w:overflowPunct w:val="0"/>
              <w:autoSpaceDE w:val="0"/>
              <w:autoSpaceDN w:val="0"/>
              <w:adjustRightInd w:val="0"/>
              <w:textAlignment w:val="baseline"/>
              <w:rPr>
                <w:rFonts w:ascii="Calibri" w:hAnsi="Calibri" w:cs="Calibri"/>
                <w:bCs/>
                <w:sz w:val="20"/>
              </w:rPr>
            </w:pPr>
            <w:r>
              <w:rPr>
                <w:rFonts w:ascii="Calibri" w:hAnsi="Calibri" w:cs="Calibri"/>
                <w:bCs/>
                <w:sz w:val="20"/>
              </w:rPr>
              <w:lastRenderedPageBreak/>
              <w:t>----------------------------------------------------------------------------------------</w:t>
            </w:r>
          </w:p>
          <w:p w:rsidR="00186407" w:rsidRPr="000B54D5" w:rsidRDefault="004026F4" w:rsidP="004026F4">
            <w:pPr>
              <w:overflowPunct w:val="0"/>
              <w:autoSpaceDE w:val="0"/>
              <w:autoSpaceDN w:val="0"/>
              <w:adjustRightInd w:val="0"/>
              <w:textAlignment w:val="baseline"/>
              <w:rPr>
                <w:rFonts w:ascii="Calibri" w:hAnsi="Calibri" w:cs="Calibri"/>
                <w:bCs/>
                <w:sz w:val="20"/>
              </w:rPr>
            </w:pPr>
            <w:r w:rsidRPr="000B54D5">
              <w:rPr>
                <w:rFonts w:ascii="Calibri" w:hAnsi="Calibri" w:cs="Calibri"/>
                <w:bCs/>
                <w:sz w:val="20"/>
              </w:rPr>
              <w:t>VWC’s revised strategies for monitoring, supervising &amp; strengthening CAVAWs ha</w:t>
            </w:r>
            <w:r w:rsidR="0018319D">
              <w:rPr>
                <w:rFonts w:ascii="Calibri" w:hAnsi="Calibri" w:cs="Calibri"/>
                <w:bCs/>
                <w:sz w:val="20"/>
              </w:rPr>
              <w:t>ve</w:t>
            </w:r>
            <w:r w:rsidRPr="000B54D5">
              <w:rPr>
                <w:rFonts w:ascii="Calibri" w:hAnsi="Calibri" w:cs="Calibri"/>
                <w:bCs/>
                <w:sz w:val="20"/>
              </w:rPr>
              <w:t xml:space="preserve"> proved to be effective, although</w:t>
            </w:r>
            <w:r w:rsidR="00B516B6" w:rsidRPr="000B54D5">
              <w:rPr>
                <w:rFonts w:ascii="Calibri" w:hAnsi="Calibri" w:cs="Calibri"/>
                <w:bCs/>
                <w:sz w:val="20"/>
              </w:rPr>
              <w:t xml:space="preserve"> some CAVAWs continue to struggle with the same issues that were identified</w:t>
            </w:r>
            <w:r w:rsidR="00500EE1" w:rsidRPr="000B54D5">
              <w:rPr>
                <w:rFonts w:ascii="Calibri" w:hAnsi="Calibri" w:cs="Calibri"/>
                <w:bCs/>
                <w:sz w:val="20"/>
              </w:rPr>
              <w:t xml:space="preserve"> in year 2: the challenges of long-term volunteerism by poor women in remote areas, aging of the volunteer network, &amp; family responsibilities. </w:t>
            </w:r>
          </w:p>
          <w:p w:rsidR="004026F4" w:rsidRPr="000B54D5" w:rsidRDefault="00500EE1" w:rsidP="00135988">
            <w:pPr>
              <w:pStyle w:val="ListParagraph"/>
              <w:numPr>
                <w:ilvl w:val="0"/>
                <w:numId w:val="38"/>
              </w:numPr>
              <w:overflowPunct w:val="0"/>
              <w:autoSpaceDE w:val="0"/>
              <w:autoSpaceDN w:val="0"/>
              <w:adjustRightInd w:val="0"/>
              <w:ind w:left="170" w:hanging="170"/>
              <w:textAlignment w:val="baseline"/>
              <w:rPr>
                <w:rFonts w:ascii="Calibri" w:hAnsi="Calibri" w:cs="Calibri"/>
                <w:bCs/>
                <w:sz w:val="20"/>
              </w:rPr>
            </w:pPr>
            <w:r w:rsidRPr="000B54D5">
              <w:rPr>
                <w:rFonts w:ascii="Calibri" w:hAnsi="Calibri" w:cs="Calibri"/>
                <w:bCs/>
                <w:sz w:val="20"/>
              </w:rPr>
              <w:t>The number of CAVAWs increased from 37 to 44 by the end of this phase</w:t>
            </w:r>
            <w:r w:rsidR="00186407" w:rsidRPr="000B54D5">
              <w:rPr>
                <w:rFonts w:ascii="Calibri" w:hAnsi="Calibri" w:cs="Calibri"/>
                <w:bCs/>
                <w:sz w:val="20"/>
              </w:rPr>
              <w:t xml:space="preserve">, </w:t>
            </w:r>
            <w:r w:rsidR="00203A72" w:rsidRPr="000B54D5">
              <w:rPr>
                <w:rFonts w:ascii="Calibri" w:hAnsi="Calibri" w:cs="Calibri"/>
                <w:bCs/>
                <w:sz w:val="20"/>
              </w:rPr>
              <w:t>although</w:t>
            </w:r>
            <w:r w:rsidRPr="000B54D5">
              <w:rPr>
                <w:rFonts w:ascii="Calibri" w:hAnsi="Calibri" w:cs="Calibri"/>
                <w:bCs/>
                <w:sz w:val="20"/>
              </w:rPr>
              <w:t xml:space="preserve"> </w:t>
            </w:r>
            <w:r w:rsidR="004F157B" w:rsidRPr="000B54D5">
              <w:rPr>
                <w:rFonts w:ascii="Calibri" w:hAnsi="Calibri" w:cs="Calibri"/>
                <w:bCs/>
                <w:sz w:val="20"/>
              </w:rPr>
              <w:t>3</w:t>
            </w:r>
            <w:r w:rsidRPr="000B54D5">
              <w:rPr>
                <w:rFonts w:ascii="Calibri" w:hAnsi="Calibri" w:cs="Calibri"/>
                <w:bCs/>
                <w:sz w:val="20"/>
              </w:rPr>
              <w:t xml:space="preserve"> were closed </w:t>
            </w:r>
            <w:r w:rsidR="004F157B" w:rsidRPr="000B54D5">
              <w:rPr>
                <w:rFonts w:ascii="Calibri" w:hAnsi="Calibri" w:cs="Calibri"/>
                <w:bCs/>
                <w:sz w:val="20"/>
              </w:rPr>
              <w:t>in the last few months of year 4 due to their close proximity to VWC Branches (Wala, Mosina &amp; Uripiv)</w:t>
            </w:r>
            <w:r w:rsidR="00203A72" w:rsidRPr="000B54D5">
              <w:rPr>
                <w:rFonts w:ascii="Calibri" w:hAnsi="Calibri" w:cs="Calibri"/>
                <w:bCs/>
                <w:sz w:val="20"/>
              </w:rPr>
              <w:t xml:space="preserve"> &amp; 1 new one was established ahead of schedule (Paama was to be set up in the next phase, but was established in June 2016)</w:t>
            </w:r>
            <w:r w:rsidR="004F157B" w:rsidRPr="000B54D5">
              <w:rPr>
                <w:rFonts w:ascii="Calibri" w:hAnsi="Calibri" w:cs="Calibri"/>
                <w:bCs/>
                <w:sz w:val="20"/>
              </w:rPr>
              <w:t>.</w:t>
            </w:r>
          </w:p>
          <w:p w:rsidR="00705E7B" w:rsidRPr="000B54D5" w:rsidRDefault="00203A72" w:rsidP="00135988">
            <w:pPr>
              <w:pStyle w:val="ListParagraph"/>
              <w:numPr>
                <w:ilvl w:val="0"/>
                <w:numId w:val="21"/>
              </w:numPr>
              <w:overflowPunct w:val="0"/>
              <w:autoSpaceDE w:val="0"/>
              <w:autoSpaceDN w:val="0"/>
              <w:adjustRightInd w:val="0"/>
              <w:ind w:left="113" w:hanging="113"/>
              <w:contextualSpacing w:val="0"/>
              <w:textAlignment w:val="baseline"/>
              <w:rPr>
                <w:rFonts w:ascii="Calibri" w:hAnsi="Calibri" w:cs="Calibri"/>
                <w:b/>
                <w:bCs/>
                <w:sz w:val="20"/>
              </w:rPr>
            </w:pPr>
            <w:r w:rsidRPr="000B54D5">
              <w:rPr>
                <w:rFonts w:ascii="Calibri" w:hAnsi="Calibri" w:cs="Calibri"/>
                <w:bCs/>
                <w:sz w:val="20"/>
              </w:rPr>
              <w:t xml:space="preserve">Of the 42 </w:t>
            </w:r>
            <w:r w:rsidR="00705E7B" w:rsidRPr="000B54D5">
              <w:rPr>
                <w:rFonts w:ascii="Calibri" w:hAnsi="Calibri" w:cs="Calibri"/>
                <w:bCs/>
                <w:sz w:val="20"/>
              </w:rPr>
              <w:t xml:space="preserve">CAVAWs </w:t>
            </w:r>
            <w:r w:rsidRPr="000B54D5">
              <w:rPr>
                <w:rFonts w:ascii="Calibri" w:hAnsi="Calibri" w:cs="Calibri"/>
                <w:bCs/>
                <w:sz w:val="20"/>
              </w:rPr>
              <w:t>at June 2016, 24 (</w:t>
            </w:r>
            <w:r w:rsidR="00EE1258" w:rsidRPr="000B54D5">
              <w:rPr>
                <w:rFonts w:ascii="Calibri" w:hAnsi="Calibri" w:cs="Calibri"/>
                <w:bCs/>
                <w:sz w:val="20"/>
              </w:rPr>
              <w:t xml:space="preserve">57%) </w:t>
            </w:r>
            <w:r w:rsidR="00705E7B" w:rsidRPr="000B54D5">
              <w:rPr>
                <w:rFonts w:ascii="Calibri" w:hAnsi="Calibri" w:cs="Calibri"/>
                <w:bCs/>
                <w:sz w:val="20"/>
              </w:rPr>
              <w:t xml:space="preserve">are high-functioning </w:t>
            </w:r>
            <w:r w:rsidR="00EE1258" w:rsidRPr="000B54D5">
              <w:rPr>
                <w:rFonts w:ascii="Calibri" w:hAnsi="Calibri" w:cs="Calibri"/>
                <w:bCs/>
                <w:sz w:val="20"/>
              </w:rPr>
              <w:t>&amp; providing all services; 1</w:t>
            </w:r>
            <w:r w:rsidR="005F30DB">
              <w:rPr>
                <w:rFonts w:ascii="Calibri" w:hAnsi="Calibri" w:cs="Calibri"/>
                <w:bCs/>
                <w:sz w:val="20"/>
              </w:rPr>
              <w:t>0</w:t>
            </w:r>
            <w:r w:rsidR="00EE1258" w:rsidRPr="000B54D5">
              <w:rPr>
                <w:rFonts w:ascii="Calibri" w:hAnsi="Calibri" w:cs="Calibri"/>
                <w:bCs/>
                <w:sz w:val="20"/>
              </w:rPr>
              <w:t xml:space="preserve"> (2</w:t>
            </w:r>
            <w:r w:rsidR="005F30DB">
              <w:rPr>
                <w:rFonts w:ascii="Calibri" w:hAnsi="Calibri" w:cs="Calibri"/>
                <w:bCs/>
                <w:sz w:val="20"/>
              </w:rPr>
              <w:t>4</w:t>
            </w:r>
            <w:r w:rsidR="00EE1258" w:rsidRPr="000B54D5">
              <w:rPr>
                <w:rFonts w:ascii="Calibri" w:hAnsi="Calibri" w:cs="Calibri"/>
                <w:bCs/>
                <w:sz w:val="20"/>
              </w:rPr>
              <w:t xml:space="preserve">%) are providing some services but need further support &amp; training to function at a high level;  </w:t>
            </w:r>
            <w:r w:rsidR="005F30DB">
              <w:rPr>
                <w:rFonts w:ascii="Calibri" w:hAnsi="Calibri" w:cs="Calibri"/>
                <w:bCs/>
                <w:sz w:val="20"/>
              </w:rPr>
              <w:t>6</w:t>
            </w:r>
            <w:r w:rsidR="00EE1258" w:rsidRPr="000B54D5">
              <w:rPr>
                <w:rFonts w:ascii="Calibri" w:hAnsi="Calibri" w:cs="Calibri"/>
                <w:bCs/>
                <w:sz w:val="20"/>
              </w:rPr>
              <w:t xml:space="preserve"> (1</w:t>
            </w:r>
            <w:r w:rsidR="005F30DB">
              <w:rPr>
                <w:rFonts w:ascii="Calibri" w:hAnsi="Calibri" w:cs="Calibri"/>
                <w:bCs/>
                <w:sz w:val="20"/>
              </w:rPr>
              <w:t>4</w:t>
            </w:r>
            <w:r w:rsidR="00EE1258" w:rsidRPr="000B54D5">
              <w:rPr>
                <w:rFonts w:ascii="Calibri" w:hAnsi="Calibri" w:cs="Calibri"/>
                <w:bCs/>
                <w:sz w:val="20"/>
              </w:rPr>
              <w:t xml:space="preserve">%) </w:t>
            </w:r>
            <w:r w:rsidR="00EC493E">
              <w:rPr>
                <w:rFonts w:ascii="Calibri" w:hAnsi="Calibri" w:cs="Calibri"/>
                <w:bCs/>
                <w:sz w:val="20"/>
              </w:rPr>
              <w:t>are not functioning well</w:t>
            </w:r>
            <w:r w:rsidR="00EC493E" w:rsidRPr="000B54D5">
              <w:rPr>
                <w:rFonts w:ascii="Calibri" w:hAnsi="Calibri" w:cs="Calibri"/>
                <w:bCs/>
                <w:sz w:val="20"/>
              </w:rPr>
              <w:t xml:space="preserve"> </w:t>
            </w:r>
            <w:r w:rsidR="00EC493E">
              <w:rPr>
                <w:rFonts w:ascii="Calibri" w:hAnsi="Calibri" w:cs="Calibri"/>
                <w:bCs/>
                <w:sz w:val="20"/>
              </w:rPr>
              <w:t xml:space="preserve">&amp; </w:t>
            </w:r>
            <w:r w:rsidR="00EE1258" w:rsidRPr="000B54D5">
              <w:rPr>
                <w:rFonts w:ascii="Calibri" w:hAnsi="Calibri" w:cs="Calibri"/>
                <w:bCs/>
                <w:sz w:val="20"/>
              </w:rPr>
              <w:t xml:space="preserve">need to be revived with new members; &amp; the remaining 2 (5%) are too new to assess. All </w:t>
            </w:r>
            <w:r w:rsidR="009D1436">
              <w:rPr>
                <w:rFonts w:ascii="Calibri" w:hAnsi="Calibri" w:cs="Calibri"/>
                <w:bCs/>
                <w:sz w:val="20"/>
              </w:rPr>
              <w:t xml:space="preserve">other </w:t>
            </w:r>
            <w:r w:rsidR="00134191">
              <w:rPr>
                <w:rFonts w:ascii="Calibri" w:hAnsi="Calibri" w:cs="Calibri"/>
                <w:bCs/>
                <w:sz w:val="20"/>
              </w:rPr>
              <w:t>CAVAWs</w:t>
            </w:r>
            <w:r w:rsidR="00EE1258" w:rsidRPr="000B54D5">
              <w:rPr>
                <w:rFonts w:ascii="Calibri" w:hAnsi="Calibri" w:cs="Calibri"/>
                <w:bCs/>
                <w:sz w:val="20"/>
              </w:rPr>
              <w:t xml:space="preserve"> </w:t>
            </w:r>
            <w:r w:rsidR="0018319D" w:rsidRPr="000B54D5">
              <w:rPr>
                <w:rFonts w:ascii="Calibri" w:hAnsi="Calibri" w:cs="Calibri"/>
                <w:bCs/>
                <w:sz w:val="20"/>
              </w:rPr>
              <w:t>newly established</w:t>
            </w:r>
            <w:r w:rsidR="0018319D">
              <w:rPr>
                <w:rFonts w:ascii="Calibri" w:hAnsi="Calibri" w:cs="Calibri"/>
                <w:bCs/>
                <w:sz w:val="20"/>
              </w:rPr>
              <w:t xml:space="preserve"> in this phase </w:t>
            </w:r>
            <w:r w:rsidR="00EE1258" w:rsidRPr="000B54D5">
              <w:rPr>
                <w:rFonts w:ascii="Calibri" w:hAnsi="Calibri" w:cs="Calibri"/>
                <w:bCs/>
                <w:sz w:val="20"/>
              </w:rPr>
              <w:t>are functioning well.</w:t>
            </w:r>
          </w:p>
        </w:tc>
        <w:tc>
          <w:tcPr>
            <w:tcW w:w="1253" w:type="dxa"/>
          </w:tcPr>
          <w:p w:rsidR="007E7AEE" w:rsidRDefault="004026F4" w:rsidP="004026F4">
            <w:pPr>
              <w:overflowPunct w:val="0"/>
              <w:autoSpaceDE w:val="0"/>
              <w:autoSpaceDN w:val="0"/>
              <w:adjustRightInd w:val="0"/>
              <w:textAlignment w:val="baseline"/>
              <w:rPr>
                <w:rFonts w:ascii="Calibri" w:hAnsi="Calibri" w:cs="Calibri"/>
                <w:bCs/>
                <w:sz w:val="20"/>
              </w:rPr>
            </w:pPr>
            <w:r>
              <w:rPr>
                <w:rFonts w:ascii="Calibri" w:hAnsi="Calibri" w:cs="Calibri"/>
                <w:bCs/>
                <w:sz w:val="20"/>
              </w:rPr>
              <w:lastRenderedPageBreak/>
              <w:t xml:space="preserve">Robust evidence is in </w:t>
            </w:r>
            <w:r w:rsidR="0018319D">
              <w:rPr>
                <w:rFonts w:ascii="Calibri" w:hAnsi="Calibri" w:cs="Calibri"/>
                <w:bCs/>
                <w:sz w:val="20"/>
              </w:rPr>
              <w:t xml:space="preserve">Annex 1 of each </w:t>
            </w:r>
            <w:r>
              <w:rPr>
                <w:rFonts w:ascii="Calibri" w:hAnsi="Calibri" w:cs="Calibri"/>
                <w:bCs/>
                <w:sz w:val="20"/>
              </w:rPr>
              <w:t>PR &amp; A</w:t>
            </w:r>
            <w:r w:rsidR="00945E5C">
              <w:rPr>
                <w:rFonts w:ascii="Calibri" w:hAnsi="Calibri" w:cs="Calibri"/>
                <w:bCs/>
                <w:sz w:val="20"/>
              </w:rPr>
              <w:t>P</w:t>
            </w:r>
            <w:r>
              <w:rPr>
                <w:rFonts w:ascii="Calibri" w:hAnsi="Calibri" w:cs="Calibri"/>
                <w:bCs/>
                <w:sz w:val="20"/>
              </w:rPr>
              <w:t xml:space="preserve"> for Branch achieve-ment of activities</w:t>
            </w:r>
          </w:p>
          <w:p w:rsidR="004026F4" w:rsidRDefault="004026F4" w:rsidP="004026F4">
            <w:pPr>
              <w:overflowPunct w:val="0"/>
              <w:autoSpaceDE w:val="0"/>
              <w:autoSpaceDN w:val="0"/>
              <w:adjustRightInd w:val="0"/>
              <w:textAlignment w:val="baseline"/>
              <w:rPr>
                <w:rFonts w:ascii="Calibri" w:hAnsi="Calibri" w:cs="Calibri"/>
                <w:bCs/>
                <w:sz w:val="20"/>
              </w:rPr>
            </w:pPr>
            <w:r>
              <w:rPr>
                <w:rFonts w:ascii="Calibri" w:hAnsi="Calibri" w:cs="Calibri"/>
                <w:bCs/>
                <w:sz w:val="20"/>
              </w:rPr>
              <w:lastRenderedPageBreak/>
              <w:t>----------------</w:t>
            </w:r>
          </w:p>
          <w:p w:rsidR="00705E7B" w:rsidRPr="004026F4" w:rsidRDefault="004026F4" w:rsidP="004026F4">
            <w:pPr>
              <w:overflowPunct w:val="0"/>
              <w:autoSpaceDE w:val="0"/>
              <w:autoSpaceDN w:val="0"/>
              <w:adjustRightInd w:val="0"/>
              <w:textAlignment w:val="baseline"/>
              <w:rPr>
                <w:rFonts w:ascii="Calibri" w:hAnsi="Calibri" w:cs="Calibri"/>
                <w:bCs/>
                <w:sz w:val="20"/>
              </w:rPr>
            </w:pPr>
            <w:r>
              <w:rPr>
                <w:rFonts w:ascii="Calibri" w:hAnsi="Calibri" w:cs="Calibri"/>
                <w:bCs/>
                <w:sz w:val="20"/>
              </w:rPr>
              <w:t>Review of the status of CAVAWs at ACR reflection workshop &amp; detailed document</w:t>
            </w:r>
            <w:r w:rsidR="0018319D">
              <w:rPr>
                <w:rFonts w:ascii="Calibri" w:hAnsi="Calibri" w:cs="Calibri"/>
                <w:bCs/>
                <w:sz w:val="20"/>
              </w:rPr>
              <w:t>-</w:t>
            </w:r>
            <w:r>
              <w:rPr>
                <w:rFonts w:ascii="Calibri" w:hAnsi="Calibri" w:cs="Calibri"/>
                <w:bCs/>
                <w:sz w:val="20"/>
              </w:rPr>
              <w:t>ation of their activities by CAVAW officer</w:t>
            </w:r>
          </w:p>
        </w:tc>
      </w:tr>
      <w:tr w:rsidR="00705E7B" w:rsidRPr="000C220B" w:rsidTr="00266AC5">
        <w:tc>
          <w:tcPr>
            <w:tcW w:w="9016" w:type="dxa"/>
            <w:gridSpan w:val="3"/>
            <w:shd w:val="clear" w:color="auto" w:fill="D6E3BC"/>
          </w:tcPr>
          <w:p w:rsidR="00705E7B" w:rsidRPr="000C220B" w:rsidRDefault="00705E7B" w:rsidP="00705E7B">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lastRenderedPageBreak/>
              <w:t xml:space="preserve">Output 2.1: </w:t>
            </w:r>
            <w:r w:rsidRPr="0027225C">
              <w:rPr>
                <w:rFonts w:ascii="Calibri" w:hAnsi="Calibri" w:cs="Calibri"/>
                <w:b/>
                <w:bCs/>
                <w:sz w:val="20"/>
              </w:rPr>
              <w:t>Branch Activities</w:t>
            </w:r>
            <w:r>
              <w:rPr>
                <w:rFonts w:ascii="Calibri" w:hAnsi="Calibri" w:cs="Calibri"/>
                <w:b/>
                <w:bCs/>
                <w:sz w:val="20"/>
              </w:rPr>
              <w:t xml:space="preserve">: </w:t>
            </w:r>
            <w:r w:rsidRPr="0027225C">
              <w:rPr>
                <w:rFonts w:ascii="Calibri" w:hAnsi="Calibri" w:cs="Calibri"/>
                <w:b/>
                <w:bCs/>
                <w:sz w:val="20"/>
              </w:rPr>
              <w:t>Accessible</w:t>
            </w:r>
            <w:r>
              <w:rPr>
                <w:rFonts w:ascii="Calibri" w:hAnsi="Calibri" w:cs="Calibri"/>
                <w:b/>
                <w:bCs/>
                <w:sz w:val="20"/>
              </w:rPr>
              <w:t xml:space="preserve"> </w:t>
            </w:r>
            <w:r w:rsidRPr="0027225C">
              <w:rPr>
                <w:rFonts w:ascii="Calibri" w:hAnsi="Calibri" w:cs="Calibri"/>
                <w:b/>
                <w:bCs/>
                <w:sz w:val="20"/>
              </w:rPr>
              <w:t>counselling</w:t>
            </w:r>
            <w:r>
              <w:rPr>
                <w:rFonts w:ascii="Calibri" w:hAnsi="Calibri" w:cs="Calibri"/>
                <w:b/>
                <w:bCs/>
                <w:sz w:val="20"/>
              </w:rPr>
              <w:t xml:space="preserve"> </w:t>
            </w:r>
            <w:r w:rsidRPr="0027225C">
              <w:rPr>
                <w:rFonts w:ascii="Calibri" w:hAnsi="Calibri" w:cs="Calibri"/>
                <w:b/>
                <w:bCs/>
                <w:sz w:val="20"/>
              </w:rPr>
              <w:t>services &amp; increased awareness of VAWC</w:t>
            </w:r>
          </w:p>
        </w:tc>
      </w:tr>
      <w:tr w:rsidR="00705E7B" w:rsidRPr="000C220B" w:rsidTr="00266AC5">
        <w:tc>
          <w:tcPr>
            <w:tcW w:w="2108" w:type="dxa"/>
          </w:tcPr>
          <w:p w:rsidR="00705E7B" w:rsidRPr="00AB1B41" w:rsidRDefault="00705E7B" w:rsidP="00705E7B">
            <w:pPr>
              <w:overflowPunct w:val="0"/>
              <w:autoSpaceDE w:val="0"/>
              <w:autoSpaceDN w:val="0"/>
              <w:adjustRightInd w:val="0"/>
              <w:textAlignment w:val="baseline"/>
              <w:rPr>
                <w:rFonts w:ascii="Calibri" w:hAnsi="Calibri" w:cs="Calibri"/>
                <w:b/>
                <w:bCs/>
                <w:sz w:val="20"/>
              </w:rPr>
            </w:pPr>
            <w:r w:rsidRPr="00AB1B41">
              <w:rPr>
                <w:rFonts w:ascii="Calibri" w:hAnsi="Calibri" w:cs="Calibri"/>
                <w:b/>
                <w:bCs/>
                <w:sz w:val="20"/>
              </w:rPr>
              <w:t>Several indicators to assess this output are included in component 1 (indicators for the component 1 outcome; &amp; for outputs 1.1 &amp; 1.2); &amp; in component 3 (indicators for output 3.1). These indicators also demonstrate the accessibility of VWC Network services in rural &amp; remote areas including the outreach of Branches to their communities.</w:t>
            </w:r>
          </w:p>
          <w:p w:rsidR="00705E7B" w:rsidRPr="00AB1B41" w:rsidRDefault="00705E7B" w:rsidP="00AB1B41">
            <w:pPr>
              <w:overflowPunct w:val="0"/>
              <w:autoSpaceDE w:val="0"/>
              <w:autoSpaceDN w:val="0"/>
              <w:adjustRightInd w:val="0"/>
              <w:textAlignment w:val="baseline"/>
              <w:rPr>
                <w:rFonts w:ascii="Calibri" w:hAnsi="Calibri" w:cs="Calibri"/>
                <w:b/>
                <w:bCs/>
                <w:i/>
                <w:sz w:val="20"/>
              </w:rPr>
            </w:pPr>
            <w:r w:rsidRPr="00AB1B41">
              <w:rPr>
                <w:rFonts w:ascii="Calibri" w:hAnsi="Calibri" w:cs="Calibri"/>
                <w:b/>
                <w:bCs/>
                <w:i/>
                <w:sz w:val="20"/>
                <w:shd w:val="clear" w:color="auto" w:fill="FBE4D5" w:themeFill="accent2" w:themeFillTint="33"/>
              </w:rPr>
              <w:t xml:space="preserve">Targets for counselling are included above. Target for community education is 50,000 </w:t>
            </w:r>
            <w:r w:rsidRPr="008D768C">
              <w:rPr>
                <w:rFonts w:ascii="Calibri" w:hAnsi="Calibri" w:cs="Calibri"/>
                <w:b/>
                <w:bCs/>
                <w:i/>
                <w:sz w:val="20"/>
                <w:u w:val="single"/>
                <w:shd w:val="clear" w:color="auto" w:fill="FBE4D5" w:themeFill="accent2" w:themeFillTint="33"/>
              </w:rPr>
              <w:t>participants</w:t>
            </w:r>
            <w:r w:rsidR="00601283" w:rsidRPr="008D768C">
              <w:rPr>
                <w:rFonts w:ascii="Calibri" w:hAnsi="Calibri" w:cs="Calibri"/>
                <w:b/>
                <w:bCs/>
                <w:i/>
                <w:sz w:val="20"/>
                <w:u w:val="single"/>
                <w:shd w:val="clear" w:color="auto" w:fill="FBE4D5" w:themeFill="accent2" w:themeFillTint="33"/>
              </w:rPr>
              <w:t xml:space="preserve"> for </w:t>
            </w:r>
            <w:r w:rsidR="008D768C" w:rsidRPr="008D768C">
              <w:rPr>
                <w:rFonts w:ascii="Calibri" w:hAnsi="Calibri" w:cs="Calibri"/>
                <w:b/>
                <w:bCs/>
                <w:i/>
                <w:sz w:val="20"/>
                <w:u w:val="single"/>
                <w:shd w:val="clear" w:color="auto" w:fill="FBE4D5" w:themeFill="accent2" w:themeFillTint="33"/>
              </w:rPr>
              <w:t xml:space="preserve">both </w:t>
            </w:r>
            <w:r w:rsidR="00601283" w:rsidRPr="008D768C">
              <w:rPr>
                <w:rFonts w:ascii="Calibri" w:hAnsi="Calibri" w:cs="Calibri"/>
                <w:b/>
                <w:bCs/>
                <w:i/>
                <w:sz w:val="20"/>
                <w:u w:val="single"/>
                <w:shd w:val="clear" w:color="auto" w:fill="FBE4D5" w:themeFill="accent2" w:themeFillTint="33"/>
              </w:rPr>
              <w:t>Branch</w:t>
            </w:r>
            <w:r w:rsidR="00AB1B41" w:rsidRPr="008D768C">
              <w:rPr>
                <w:rFonts w:ascii="Calibri" w:hAnsi="Calibri" w:cs="Calibri"/>
                <w:b/>
                <w:bCs/>
                <w:i/>
                <w:sz w:val="20"/>
                <w:u w:val="single"/>
                <w:shd w:val="clear" w:color="auto" w:fill="FBE4D5" w:themeFill="accent2" w:themeFillTint="33"/>
              </w:rPr>
              <w:t>es</w:t>
            </w:r>
            <w:r w:rsidR="00601283" w:rsidRPr="008D768C">
              <w:rPr>
                <w:rFonts w:ascii="Calibri" w:hAnsi="Calibri" w:cs="Calibri"/>
                <w:b/>
                <w:bCs/>
                <w:i/>
                <w:sz w:val="20"/>
                <w:u w:val="single"/>
                <w:shd w:val="clear" w:color="auto" w:fill="FBE4D5" w:themeFill="accent2" w:themeFillTint="33"/>
              </w:rPr>
              <w:t xml:space="preserve"> &amp; CAVAW</w:t>
            </w:r>
            <w:r w:rsidR="00AB1B41" w:rsidRPr="008D768C">
              <w:rPr>
                <w:rFonts w:ascii="Calibri" w:hAnsi="Calibri" w:cs="Calibri"/>
                <w:b/>
                <w:bCs/>
                <w:i/>
                <w:sz w:val="20"/>
                <w:u w:val="single"/>
                <w:shd w:val="clear" w:color="auto" w:fill="FBE4D5" w:themeFill="accent2" w:themeFillTint="33"/>
              </w:rPr>
              <w:t>s</w:t>
            </w:r>
            <w:r w:rsidRPr="00AB1B41">
              <w:rPr>
                <w:rFonts w:ascii="Calibri" w:hAnsi="Calibri" w:cs="Calibri"/>
                <w:b/>
                <w:bCs/>
                <w:i/>
                <w:sz w:val="20"/>
                <w:shd w:val="clear" w:color="auto" w:fill="FBE4D5" w:themeFill="accent2" w:themeFillTint="33"/>
              </w:rPr>
              <w:t>.</w:t>
            </w:r>
          </w:p>
        </w:tc>
        <w:tc>
          <w:tcPr>
            <w:tcW w:w="5655" w:type="dxa"/>
          </w:tcPr>
          <w:p w:rsidR="00705E7B" w:rsidRPr="00B209A2" w:rsidRDefault="00705E7B" w:rsidP="00705E7B">
            <w:pPr>
              <w:overflowPunct w:val="0"/>
              <w:autoSpaceDE w:val="0"/>
              <w:autoSpaceDN w:val="0"/>
              <w:adjustRightInd w:val="0"/>
              <w:textAlignment w:val="baseline"/>
              <w:rPr>
                <w:rFonts w:ascii="Calibri" w:hAnsi="Calibri" w:cs="Calibri"/>
                <w:b/>
                <w:bCs/>
                <w:sz w:val="20"/>
              </w:rPr>
            </w:pPr>
            <w:r w:rsidRPr="00B209A2">
              <w:rPr>
                <w:rFonts w:ascii="Calibri" w:hAnsi="Calibri" w:cs="Calibri"/>
                <w:b/>
                <w:bCs/>
                <w:sz w:val="20"/>
              </w:rPr>
              <w:t>Quality of the outputs:</w:t>
            </w:r>
          </w:p>
          <w:p w:rsidR="0018319D" w:rsidRDefault="0018319D" w:rsidP="00135988">
            <w:pPr>
              <w:pStyle w:val="ListParagraph"/>
              <w:numPr>
                <w:ilvl w:val="0"/>
                <w:numId w:val="20"/>
              </w:numPr>
              <w:overflowPunct w:val="0"/>
              <w:autoSpaceDE w:val="0"/>
              <w:autoSpaceDN w:val="0"/>
              <w:adjustRightInd w:val="0"/>
              <w:ind w:left="170" w:hanging="170"/>
              <w:contextualSpacing w:val="0"/>
              <w:textAlignment w:val="baseline"/>
              <w:rPr>
                <w:rFonts w:ascii="Calibri" w:hAnsi="Calibri" w:cs="Calibri"/>
                <w:bCs/>
                <w:sz w:val="20"/>
              </w:rPr>
            </w:pPr>
            <w:r>
              <w:rPr>
                <w:rFonts w:ascii="Calibri" w:hAnsi="Calibri" w:cs="Calibri"/>
                <w:bCs/>
                <w:sz w:val="20"/>
              </w:rPr>
              <w:t>The number of repeat counselling sessions has steadily increased; this is a good indicator of the quality of counselling.</w:t>
            </w:r>
          </w:p>
          <w:p w:rsidR="00705E7B" w:rsidRPr="00AA3E36" w:rsidRDefault="00705E7B" w:rsidP="00135988">
            <w:pPr>
              <w:pStyle w:val="ListParagraph"/>
              <w:numPr>
                <w:ilvl w:val="0"/>
                <w:numId w:val="20"/>
              </w:numPr>
              <w:overflowPunct w:val="0"/>
              <w:autoSpaceDE w:val="0"/>
              <w:autoSpaceDN w:val="0"/>
              <w:adjustRightInd w:val="0"/>
              <w:ind w:left="170" w:hanging="170"/>
              <w:contextualSpacing w:val="0"/>
              <w:textAlignment w:val="baseline"/>
              <w:rPr>
                <w:rFonts w:ascii="Calibri" w:hAnsi="Calibri" w:cs="Calibri"/>
                <w:bCs/>
                <w:sz w:val="20"/>
              </w:rPr>
            </w:pPr>
            <w:r w:rsidRPr="00AA3E36">
              <w:rPr>
                <w:rFonts w:ascii="Calibri" w:hAnsi="Calibri" w:cs="Calibri"/>
                <w:bCs/>
                <w:sz w:val="20"/>
              </w:rPr>
              <w:t xml:space="preserve">Counselling quality is </w:t>
            </w:r>
            <w:r w:rsidR="0018319D">
              <w:rPr>
                <w:rFonts w:ascii="Calibri" w:hAnsi="Calibri" w:cs="Calibri"/>
                <w:bCs/>
                <w:sz w:val="20"/>
              </w:rPr>
              <w:t xml:space="preserve">also </w:t>
            </w:r>
            <w:r w:rsidRPr="00AA3E36">
              <w:rPr>
                <w:rFonts w:ascii="Calibri" w:hAnsi="Calibri" w:cs="Calibri"/>
                <w:bCs/>
                <w:sz w:val="20"/>
              </w:rPr>
              <w:t>demonstrated by case studies included in Progress Reports</w:t>
            </w:r>
            <w:r w:rsidR="00AA3E36" w:rsidRPr="00AA3E36">
              <w:rPr>
                <w:rFonts w:ascii="Calibri" w:hAnsi="Calibri" w:cs="Calibri"/>
                <w:bCs/>
                <w:sz w:val="20"/>
              </w:rPr>
              <w:t xml:space="preserve">; </w:t>
            </w:r>
            <w:r w:rsidR="00AA3E36">
              <w:rPr>
                <w:rFonts w:ascii="Calibri" w:hAnsi="Calibri" w:cs="Calibri"/>
                <w:bCs/>
                <w:sz w:val="20"/>
              </w:rPr>
              <w:t>t</w:t>
            </w:r>
            <w:r w:rsidRPr="00AA3E36">
              <w:rPr>
                <w:rFonts w:ascii="Calibri" w:hAnsi="Calibri" w:cs="Calibri"/>
                <w:bCs/>
                <w:sz w:val="20"/>
              </w:rPr>
              <w:t xml:space="preserve">hese also provide </w:t>
            </w:r>
            <w:r w:rsidRPr="00AA3E36">
              <w:rPr>
                <w:rFonts w:ascii="Calibri" w:hAnsi="Calibri" w:cs="Calibri"/>
                <w:b/>
                <w:bCs/>
                <w:sz w:val="20"/>
              </w:rPr>
              <w:t>evidence that new clients come to each Branch following community awareness work in communities</w:t>
            </w:r>
            <w:r w:rsidR="0018319D">
              <w:rPr>
                <w:rFonts w:ascii="Calibri" w:hAnsi="Calibri" w:cs="Calibri"/>
                <w:bCs/>
                <w:sz w:val="20"/>
              </w:rPr>
              <w:t>; this demonstrates the quality of community awareness/prevention work.</w:t>
            </w:r>
          </w:p>
          <w:p w:rsidR="00AA3E36" w:rsidRDefault="00AA3E36" w:rsidP="00135988">
            <w:pPr>
              <w:pStyle w:val="ListParagraph"/>
              <w:numPr>
                <w:ilvl w:val="0"/>
                <w:numId w:val="20"/>
              </w:numPr>
              <w:overflowPunct w:val="0"/>
              <w:autoSpaceDE w:val="0"/>
              <w:autoSpaceDN w:val="0"/>
              <w:adjustRightInd w:val="0"/>
              <w:ind w:left="170" w:hanging="170"/>
              <w:contextualSpacing w:val="0"/>
              <w:textAlignment w:val="baseline"/>
              <w:rPr>
                <w:rFonts w:ascii="Calibri" w:hAnsi="Calibri" w:cs="Calibri"/>
                <w:bCs/>
                <w:sz w:val="20"/>
              </w:rPr>
            </w:pPr>
            <w:r>
              <w:rPr>
                <w:rFonts w:ascii="Calibri" w:hAnsi="Calibri" w:cs="Calibri"/>
                <w:bCs/>
                <w:sz w:val="20"/>
              </w:rPr>
              <w:t>The accessibility of counselling services has increased more than expected in the PDD, because all branches now conduct mobile counselling in addition to offering counselling during community awareness visits to remote locations.</w:t>
            </w:r>
          </w:p>
          <w:p w:rsidR="00705E7B" w:rsidRDefault="00AA3E36" w:rsidP="00135988">
            <w:pPr>
              <w:pStyle w:val="ListParagraph"/>
              <w:numPr>
                <w:ilvl w:val="0"/>
                <w:numId w:val="20"/>
              </w:numPr>
              <w:overflowPunct w:val="0"/>
              <w:autoSpaceDE w:val="0"/>
              <w:autoSpaceDN w:val="0"/>
              <w:adjustRightInd w:val="0"/>
              <w:ind w:left="170" w:hanging="170"/>
              <w:contextualSpacing w:val="0"/>
              <w:textAlignment w:val="baseline"/>
              <w:rPr>
                <w:rFonts w:ascii="Calibri" w:hAnsi="Calibri" w:cs="Calibri"/>
                <w:bCs/>
                <w:sz w:val="20"/>
              </w:rPr>
            </w:pPr>
            <w:r>
              <w:rPr>
                <w:rFonts w:ascii="Calibri" w:hAnsi="Calibri" w:cs="Calibri"/>
                <w:bCs/>
                <w:sz w:val="20"/>
              </w:rPr>
              <w:t>The q</w:t>
            </w:r>
            <w:r w:rsidR="00705E7B">
              <w:rPr>
                <w:rFonts w:ascii="Calibri" w:hAnsi="Calibri" w:cs="Calibri"/>
                <w:bCs/>
                <w:sz w:val="20"/>
              </w:rPr>
              <w:t xml:space="preserve">uality of Branch </w:t>
            </w:r>
            <w:r>
              <w:rPr>
                <w:rFonts w:ascii="Calibri" w:hAnsi="Calibri" w:cs="Calibri"/>
                <w:bCs/>
                <w:sz w:val="20"/>
              </w:rPr>
              <w:t>services</w:t>
            </w:r>
            <w:r w:rsidR="00705E7B">
              <w:rPr>
                <w:rFonts w:ascii="Calibri" w:hAnsi="Calibri" w:cs="Calibri"/>
                <w:bCs/>
                <w:sz w:val="20"/>
              </w:rPr>
              <w:t xml:space="preserve"> is also demonstrated by other stakeholders/partners increasingly calling on the Branches to resource their community awareness </w:t>
            </w:r>
            <w:r w:rsidR="0018319D">
              <w:rPr>
                <w:rFonts w:ascii="Calibri" w:hAnsi="Calibri" w:cs="Calibri"/>
                <w:bCs/>
                <w:sz w:val="20"/>
              </w:rPr>
              <w:t>&amp;</w:t>
            </w:r>
            <w:r w:rsidR="00705E7B">
              <w:rPr>
                <w:rFonts w:ascii="Calibri" w:hAnsi="Calibri" w:cs="Calibri"/>
                <w:bCs/>
                <w:sz w:val="20"/>
              </w:rPr>
              <w:t xml:space="preserve"> engage in activities together</w:t>
            </w:r>
            <w:r>
              <w:rPr>
                <w:rFonts w:ascii="Calibri" w:hAnsi="Calibri" w:cs="Calibri"/>
                <w:bCs/>
                <w:sz w:val="20"/>
              </w:rPr>
              <w:t>. Examples include</w:t>
            </w:r>
            <w:r w:rsidR="00705E7B">
              <w:rPr>
                <w:rFonts w:ascii="Calibri" w:hAnsi="Calibri" w:cs="Calibri"/>
                <w:bCs/>
                <w:sz w:val="20"/>
              </w:rPr>
              <w:t xml:space="preserve"> INGOs (e.g. SCC with World Vision, Save the Children, </w:t>
            </w:r>
            <w:r>
              <w:rPr>
                <w:rFonts w:ascii="Calibri" w:hAnsi="Calibri" w:cs="Calibri"/>
                <w:bCs/>
                <w:sz w:val="20"/>
              </w:rPr>
              <w:t xml:space="preserve">TOCC with </w:t>
            </w:r>
            <w:r w:rsidR="00705E7B">
              <w:rPr>
                <w:rFonts w:ascii="Calibri" w:hAnsi="Calibri" w:cs="Calibri"/>
                <w:bCs/>
                <w:sz w:val="20"/>
              </w:rPr>
              <w:t xml:space="preserve">Red Cross), national NGOs (e.g. SCC with Family Health Association), provincial government (all branches), area council secretaries (all Branches), Education Department (e.g. Just Play with SCC, TCC, MCC &amp; all </w:t>
            </w:r>
            <w:r>
              <w:rPr>
                <w:rFonts w:ascii="Calibri" w:hAnsi="Calibri" w:cs="Calibri"/>
                <w:bCs/>
                <w:sz w:val="20"/>
              </w:rPr>
              <w:t xml:space="preserve">Branches are </w:t>
            </w:r>
            <w:r w:rsidR="00705E7B">
              <w:rPr>
                <w:rFonts w:ascii="Calibri" w:hAnsi="Calibri" w:cs="Calibri"/>
                <w:bCs/>
                <w:sz w:val="20"/>
              </w:rPr>
              <w:t xml:space="preserve">working with schools), TVET (TOCC), health centres (all branches), disability groups (all Branches), </w:t>
            </w:r>
            <w:r>
              <w:rPr>
                <w:rFonts w:ascii="Calibri" w:hAnsi="Calibri" w:cs="Calibri"/>
                <w:bCs/>
                <w:sz w:val="20"/>
              </w:rPr>
              <w:t xml:space="preserve">&amp; </w:t>
            </w:r>
            <w:r w:rsidR="00705E7B">
              <w:rPr>
                <w:rFonts w:ascii="Calibri" w:hAnsi="Calibri" w:cs="Calibri"/>
                <w:bCs/>
                <w:sz w:val="20"/>
              </w:rPr>
              <w:t>disaster groups (TCC).</w:t>
            </w:r>
          </w:p>
          <w:p w:rsidR="00AB5178" w:rsidRDefault="00AA3E36" w:rsidP="00AB5178">
            <w:pPr>
              <w:overflowPunct w:val="0"/>
              <w:autoSpaceDE w:val="0"/>
              <w:autoSpaceDN w:val="0"/>
              <w:adjustRightInd w:val="0"/>
              <w:textAlignment w:val="baseline"/>
              <w:rPr>
                <w:rFonts w:ascii="Calibri" w:hAnsi="Calibri" w:cs="Calibri"/>
                <w:bCs/>
                <w:sz w:val="20"/>
              </w:rPr>
            </w:pPr>
            <w:r>
              <w:rPr>
                <w:rFonts w:ascii="Calibri" w:hAnsi="Calibri" w:cs="Calibri"/>
                <w:b/>
                <w:bCs/>
                <w:sz w:val="20"/>
              </w:rPr>
              <w:t>Branches have exceeded c</w:t>
            </w:r>
            <w:r w:rsidRPr="00AA3E36">
              <w:rPr>
                <w:rFonts w:ascii="Calibri" w:hAnsi="Calibri" w:cs="Calibri"/>
                <w:b/>
                <w:bCs/>
                <w:sz w:val="20"/>
              </w:rPr>
              <w:t xml:space="preserve">ommunity awareness/prevention </w:t>
            </w:r>
            <w:r>
              <w:rPr>
                <w:rFonts w:ascii="Calibri" w:hAnsi="Calibri" w:cs="Calibri"/>
                <w:b/>
                <w:bCs/>
                <w:sz w:val="20"/>
              </w:rPr>
              <w:t>targets</w:t>
            </w:r>
            <w:r w:rsidR="00AB5178">
              <w:rPr>
                <w:rFonts w:ascii="Calibri" w:hAnsi="Calibri" w:cs="Calibri"/>
                <w:b/>
                <w:bCs/>
                <w:sz w:val="20"/>
              </w:rPr>
              <w:t xml:space="preserve">, with </w:t>
            </w:r>
            <w:r w:rsidR="00AC4353" w:rsidRPr="00581491">
              <w:rPr>
                <w:rFonts w:ascii="Calibri" w:hAnsi="Calibri" w:cs="Calibri"/>
                <w:b/>
                <w:bCs/>
                <w:sz w:val="20"/>
              </w:rPr>
              <w:t>478 activities</w:t>
            </w:r>
            <w:r w:rsidR="00AC4353">
              <w:rPr>
                <w:rFonts w:ascii="Calibri" w:hAnsi="Calibri" w:cs="Calibri"/>
                <w:bCs/>
                <w:sz w:val="20"/>
              </w:rPr>
              <w:t xml:space="preserve">, ranging from short talks to </w:t>
            </w:r>
            <w:r w:rsidR="00581491">
              <w:rPr>
                <w:rFonts w:ascii="Calibri" w:hAnsi="Calibri" w:cs="Calibri"/>
                <w:bCs/>
                <w:sz w:val="20"/>
              </w:rPr>
              <w:t xml:space="preserve">5-day </w:t>
            </w:r>
            <w:r w:rsidR="00AC4353">
              <w:rPr>
                <w:rFonts w:ascii="Calibri" w:hAnsi="Calibri" w:cs="Calibri"/>
                <w:bCs/>
                <w:sz w:val="20"/>
              </w:rPr>
              <w:t>workshops</w:t>
            </w:r>
            <w:r w:rsidR="00AB5178">
              <w:rPr>
                <w:rFonts w:ascii="Calibri" w:hAnsi="Calibri" w:cs="Calibri"/>
                <w:bCs/>
                <w:sz w:val="20"/>
              </w:rPr>
              <w:t>:</w:t>
            </w:r>
          </w:p>
          <w:p w:rsidR="00705E7B" w:rsidRPr="000C65DF" w:rsidRDefault="00AC4353" w:rsidP="00135988">
            <w:pPr>
              <w:pStyle w:val="ListParagraph"/>
              <w:numPr>
                <w:ilvl w:val="0"/>
                <w:numId w:val="38"/>
              </w:numPr>
              <w:overflowPunct w:val="0"/>
              <w:autoSpaceDE w:val="0"/>
              <w:autoSpaceDN w:val="0"/>
              <w:adjustRightInd w:val="0"/>
              <w:ind w:left="170" w:hanging="170"/>
              <w:textAlignment w:val="baseline"/>
              <w:rPr>
                <w:rFonts w:ascii="Calibri" w:hAnsi="Calibri" w:cs="Calibri"/>
                <w:bCs/>
                <w:sz w:val="20"/>
              </w:rPr>
            </w:pPr>
            <w:r w:rsidRPr="000C65DF">
              <w:rPr>
                <w:rFonts w:ascii="Calibri" w:hAnsi="Calibri" w:cs="Calibri"/>
                <w:b/>
                <w:bCs/>
                <w:sz w:val="20"/>
              </w:rPr>
              <w:t>This include</w:t>
            </w:r>
            <w:r w:rsidR="0018319D" w:rsidRPr="000C65DF">
              <w:rPr>
                <w:rFonts w:ascii="Calibri" w:hAnsi="Calibri" w:cs="Calibri"/>
                <w:b/>
                <w:bCs/>
                <w:sz w:val="20"/>
              </w:rPr>
              <w:t>s</w:t>
            </w:r>
            <w:r w:rsidR="00581491" w:rsidRPr="000C65DF">
              <w:rPr>
                <w:rFonts w:ascii="Calibri" w:hAnsi="Calibri" w:cs="Calibri"/>
                <w:b/>
                <w:bCs/>
                <w:sz w:val="20"/>
              </w:rPr>
              <w:t xml:space="preserve"> 351 with new target groups (73%), &amp; 127 follow-up activities (27%)</w:t>
            </w:r>
            <w:r w:rsidR="00581491" w:rsidRPr="000C65DF">
              <w:rPr>
                <w:rFonts w:ascii="Calibri" w:hAnsi="Calibri" w:cs="Calibri"/>
                <w:bCs/>
                <w:sz w:val="20"/>
              </w:rPr>
              <w:t xml:space="preserve"> with community &amp; other groups that had previously heard VWC’s prevention messages. Most of the activities with new groups were initiated by the Branches, rather than responding to invitations.</w:t>
            </w:r>
          </w:p>
          <w:p w:rsidR="007E0245" w:rsidRDefault="00AB5178" w:rsidP="007E0245">
            <w:pPr>
              <w:overflowPunct w:val="0"/>
              <w:autoSpaceDE w:val="0"/>
              <w:autoSpaceDN w:val="0"/>
              <w:adjustRightInd w:val="0"/>
              <w:textAlignment w:val="baseline"/>
              <w:rPr>
                <w:rFonts w:ascii="Calibri" w:hAnsi="Calibri" w:cs="Calibri"/>
                <w:b/>
                <w:bCs/>
                <w:sz w:val="20"/>
              </w:rPr>
            </w:pPr>
            <w:r w:rsidRPr="000C65DF">
              <w:rPr>
                <w:rFonts w:ascii="Calibri" w:hAnsi="Calibri" w:cs="Calibri"/>
                <w:b/>
                <w:bCs/>
                <w:sz w:val="20"/>
              </w:rPr>
              <w:t>The following target groups participated:</w:t>
            </w:r>
            <w:r w:rsidRPr="007E0245">
              <w:rPr>
                <w:rFonts w:ascii="Calibri" w:hAnsi="Calibri" w:cs="Calibri"/>
                <w:b/>
                <w:bCs/>
                <w:sz w:val="20"/>
              </w:rPr>
              <w:t xml:space="preserve"> </w:t>
            </w:r>
          </w:p>
          <w:p w:rsidR="007E0245" w:rsidRDefault="00765DF6" w:rsidP="00135988">
            <w:pPr>
              <w:pStyle w:val="ListParagraph"/>
              <w:numPr>
                <w:ilvl w:val="0"/>
                <w:numId w:val="38"/>
              </w:numPr>
              <w:overflowPunct w:val="0"/>
              <w:autoSpaceDE w:val="0"/>
              <w:autoSpaceDN w:val="0"/>
              <w:adjustRightInd w:val="0"/>
              <w:ind w:left="170" w:hanging="170"/>
              <w:textAlignment w:val="baseline"/>
              <w:rPr>
                <w:rFonts w:ascii="Calibri" w:hAnsi="Calibri" w:cs="Calibri"/>
                <w:bCs/>
                <w:sz w:val="20"/>
              </w:rPr>
            </w:pPr>
            <w:r w:rsidRPr="007E0245">
              <w:rPr>
                <w:rFonts w:ascii="Calibri" w:hAnsi="Calibri" w:cs="Calibri"/>
                <w:bCs/>
                <w:sz w:val="20"/>
              </w:rPr>
              <w:lastRenderedPageBreak/>
              <w:t xml:space="preserve">337 with community-based groups of women &amp; men including through mobile counselling, other community events &amp; market houses (71%); </w:t>
            </w:r>
          </w:p>
          <w:p w:rsidR="007E0245" w:rsidRDefault="00765DF6" w:rsidP="00135988">
            <w:pPr>
              <w:pStyle w:val="ListParagraph"/>
              <w:numPr>
                <w:ilvl w:val="0"/>
                <w:numId w:val="38"/>
              </w:numPr>
              <w:overflowPunct w:val="0"/>
              <w:autoSpaceDE w:val="0"/>
              <w:autoSpaceDN w:val="0"/>
              <w:adjustRightInd w:val="0"/>
              <w:ind w:left="170" w:hanging="170"/>
              <w:textAlignment w:val="baseline"/>
              <w:rPr>
                <w:rFonts w:ascii="Calibri" w:hAnsi="Calibri" w:cs="Calibri"/>
                <w:bCs/>
                <w:sz w:val="20"/>
              </w:rPr>
            </w:pPr>
            <w:r w:rsidRPr="007E0245">
              <w:rPr>
                <w:rFonts w:ascii="Calibri" w:hAnsi="Calibri" w:cs="Calibri"/>
                <w:bCs/>
                <w:sz w:val="20"/>
              </w:rPr>
              <w:t xml:space="preserve">72 with church &amp; community-based women’s groups (15%); </w:t>
            </w:r>
          </w:p>
          <w:p w:rsidR="007E0245" w:rsidRDefault="0018319D" w:rsidP="00135988">
            <w:pPr>
              <w:pStyle w:val="ListParagraph"/>
              <w:numPr>
                <w:ilvl w:val="0"/>
                <w:numId w:val="38"/>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51</w:t>
            </w:r>
            <w:r w:rsidR="007E0245" w:rsidRPr="007E0245">
              <w:rPr>
                <w:rFonts w:ascii="Calibri" w:hAnsi="Calibri" w:cs="Calibri"/>
                <w:bCs/>
                <w:sz w:val="20"/>
              </w:rPr>
              <w:t xml:space="preserve"> with primary &amp; secondary schools</w:t>
            </w:r>
            <w:r>
              <w:rPr>
                <w:rFonts w:ascii="Calibri" w:hAnsi="Calibri" w:cs="Calibri"/>
                <w:bCs/>
                <w:sz w:val="20"/>
              </w:rPr>
              <w:t xml:space="preserve">, </w:t>
            </w:r>
            <w:r w:rsidRPr="007E0245">
              <w:rPr>
                <w:rFonts w:ascii="Calibri" w:hAnsi="Calibri" w:cs="Calibri"/>
                <w:bCs/>
                <w:sz w:val="20"/>
              </w:rPr>
              <w:t>church &amp; community-based youth &amp; children’s groups</w:t>
            </w:r>
            <w:r w:rsidR="007E0245" w:rsidRPr="007E0245">
              <w:rPr>
                <w:rFonts w:ascii="Calibri" w:hAnsi="Calibri" w:cs="Calibri"/>
                <w:bCs/>
                <w:sz w:val="20"/>
              </w:rPr>
              <w:t xml:space="preserve"> (</w:t>
            </w:r>
            <w:r>
              <w:rPr>
                <w:rFonts w:ascii="Calibri" w:hAnsi="Calibri" w:cs="Calibri"/>
                <w:bCs/>
                <w:sz w:val="20"/>
              </w:rPr>
              <w:t>10</w:t>
            </w:r>
            <w:r w:rsidR="007E0245" w:rsidRPr="007E0245">
              <w:rPr>
                <w:rFonts w:ascii="Calibri" w:hAnsi="Calibri" w:cs="Calibri"/>
                <w:bCs/>
                <w:sz w:val="20"/>
              </w:rPr>
              <w:t xml:space="preserve">%); </w:t>
            </w:r>
          </w:p>
          <w:p w:rsidR="007E0245" w:rsidRDefault="007E0245" w:rsidP="00135988">
            <w:pPr>
              <w:pStyle w:val="ListParagraph"/>
              <w:numPr>
                <w:ilvl w:val="0"/>
                <w:numId w:val="38"/>
              </w:numPr>
              <w:overflowPunct w:val="0"/>
              <w:autoSpaceDE w:val="0"/>
              <w:autoSpaceDN w:val="0"/>
              <w:adjustRightInd w:val="0"/>
              <w:ind w:left="170" w:hanging="170"/>
              <w:textAlignment w:val="baseline"/>
              <w:rPr>
                <w:rFonts w:ascii="Calibri" w:hAnsi="Calibri" w:cs="Calibri"/>
                <w:bCs/>
                <w:sz w:val="20"/>
              </w:rPr>
            </w:pPr>
            <w:r w:rsidRPr="007E0245">
              <w:rPr>
                <w:rFonts w:ascii="Calibri" w:hAnsi="Calibri" w:cs="Calibri"/>
                <w:bCs/>
                <w:sz w:val="20"/>
              </w:rPr>
              <w:t xml:space="preserve">9 with church &amp; other community-based men’s groups including chiefs (2%); &amp; </w:t>
            </w:r>
          </w:p>
          <w:p w:rsidR="00AB5178" w:rsidRDefault="007E0245" w:rsidP="00135988">
            <w:pPr>
              <w:pStyle w:val="ListParagraph"/>
              <w:numPr>
                <w:ilvl w:val="0"/>
                <w:numId w:val="38"/>
              </w:numPr>
              <w:overflowPunct w:val="0"/>
              <w:autoSpaceDE w:val="0"/>
              <w:autoSpaceDN w:val="0"/>
              <w:adjustRightInd w:val="0"/>
              <w:ind w:left="170" w:hanging="170"/>
              <w:textAlignment w:val="baseline"/>
              <w:rPr>
                <w:rFonts w:ascii="Calibri" w:hAnsi="Calibri" w:cs="Calibri"/>
                <w:bCs/>
                <w:sz w:val="20"/>
              </w:rPr>
            </w:pPr>
            <w:r w:rsidRPr="007E0245">
              <w:rPr>
                <w:rFonts w:ascii="Calibri" w:hAnsi="Calibri" w:cs="Calibri"/>
                <w:bCs/>
                <w:sz w:val="20"/>
              </w:rPr>
              <w:t xml:space="preserve">4 </w:t>
            </w:r>
            <w:r w:rsidR="0018319D">
              <w:rPr>
                <w:rFonts w:ascii="Calibri" w:hAnsi="Calibri" w:cs="Calibri"/>
                <w:bCs/>
                <w:sz w:val="20"/>
              </w:rPr>
              <w:t xml:space="preserve">with </w:t>
            </w:r>
            <w:r w:rsidRPr="007E0245">
              <w:rPr>
                <w:rFonts w:ascii="Calibri" w:hAnsi="Calibri" w:cs="Calibri"/>
                <w:bCs/>
                <w:sz w:val="20"/>
              </w:rPr>
              <w:t>institutions including FBOs, sporting associations &amp; provincial government (1%).</w:t>
            </w:r>
          </w:p>
          <w:p w:rsidR="00390973" w:rsidRDefault="00390973" w:rsidP="007E0245">
            <w:pPr>
              <w:overflowPunct w:val="0"/>
              <w:autoSpaceDE w:val="0"/>
              <w:autoSpaceDN w:val="0"/>
              <w:adjustRightInd w:val="0"/>
              <w:textAlignment w:val="baseline"/>
              <w:rPr>
                <w:rFonts w:ascii="Calibri" w:hAnsi="Calibri" w:cs="Calibri"/>
                <w:b/>
                <w:bCs/>
                <w:sz w:val="20"/>
                <w:shd w:val="clear" w:color="auto" w:fill="FBE4D5" w:themeFill="accent2" w:themeFillTint="33"/>
              </w:rPr>
            </w:pPr>
            <w:r>
              <w:rPr>
                <w:rFonts w:ascii="Calibri" w:hAnsi="Calibri" w:cs="Calibri"/>
                <w:b/>
                <w:bCs/>
                <w:sz w:val="20"/>
                <w:shd w:val="clear" w:color="auto" w:fill="FBE4D5" w:themeFill="accent2" w:themeFillTint="33"/>
              </w:rPr>
              <w:t xml:space="preserve">There were </w:t>
            </w:r>
            <w:r w:rsidRPr="00390973">
              <w:rPr>
                <w:rFonts w:ascii="Calibri" w:hAnsi="Calibri" w:cs="Calibri"/>
                <w:b/>
                <w:bCs/>
                <w:sz w:val="20"/>
                <w:shd w:val="clear" w:color="auto" w:fill="FBE4D5" w:themeFill="accent2" w:themeFillTint="33"/>
              </w:rPr>
              <w:t>82,679</w:t>
            </w:r>
            <w:r>
              <w:rPr>
                <w:rFonts w:ascii="Calibri" w:hAnsi="Calibri" w:cs="Calibri"/>
                <w:b/>
                <w:bCs/>
                <w:sz w:val="20"/>
                <w:shd w:val="clear" w:color="auto" w:fill="FBE4D5" w:themeFill="accent2" w:themeFillTint="33"/>
              </w:rPr>
              <w:t xml:space="preserve"> participants</w:t>
            </w:r>
            <w:r w:rsidR="008D768C">
              <w:rPr>
                <w:rFonts w:ascii="Calibri" w:hAnsi="Calibri" w:cs="Calibri"/>
                <w:b/>
                <w:bCs/>
                <w:sz w:val="20"/>
                <w:shd w:val="clear" w:color="auto" w:fill="FBE4D5" w:themeFill="accent2" w:themeFillTint="33"/>
              </w:rPr>
              <w:t xml:space="preserve"> in Branch &amp; CAVAW </w:t>
            </w:r>
            <w:r>
              <w:rPr>
                <w:rFonts w:ascii="Calibri" w:hAnsi="Calibri" w:cs="Calibri"/>
                <w:b/>
                <w:bCs/>
                <w:sz w:val="20"/>
                <w:shd w:val="clear" w:color="auto" w:fill="FBE4D5" w:themeFill="accent2" w:themeFillTint="33"/>
              </w:rPr>
              <w:t>prevention</w:t>
            </w:r>
            <w:r w:rsidR="008D768C">
              <w:rPr>
                <w:rFonts w:ascii="Calibri" w:hAnsi="Calibri" w:cs="Calibri"/>
                <w:b/>
                <w:bCs/>
                <w:sz w:val="20"/>
                <w:shd w:val="clear" w:color="auto" w:fill="FBE4D5" w:themeFill="accent2" w:themeFillTint="33"/>
              </w:rPr>
              <w:t xml:space="preserve"> activities</w:t>
            </w:r>
            <w:r>
              <w:rPr>
                <w:rFonts w:ascii="Calibri" w:hAnsi="Calibri" w:cs="Calibri"/>
                <w:b/>
                <w:bCs/>
                <w:sz w:val="20"/>
                <w:shd w:val="clear" w:color="auto" w:fill="FBE4D5" w:themeFill="accent2" w:themeFillTint="33"/>
              </w:rPr>
              <w:t xml:space="preserve"> combined, which exceeds the PDD target</w:t>
            </w:r>
            <w:r w:rsidR="008D768C">
              <w:rPr>
                <w:rFonts w:ascii="Calibri" w:hAnsi="Calibri" w:cs="Calibri"/>
                <w:b/>
                <w:bCs/>
                <w:sz w:val="20"/>
                <w:shd w:val="clear" w:color="auto" w:fill="FBE4D5" w:themeFill="accent2" w:themeFillTint="33"/>
              </w:rPr>
              <w:t xml:space="preserve"> </w:t>
            </w:r>
            <w:r>
              <w:rPr>
                <w:rFonts w:ascii="Calibri" w:hAnsi="Calibri" w:cs="Calibri"/>
                <w:b/>
                <w:bCs/>
                <w:sz w:val="20"/>
                <w:shd w:val="clear" w:color="auto" w:fill="FBE4D5" w:themeFill="accent2" w:themeFillTint="33"/>
              </w:rPr>
              <w:t xml:space="preserve">by 65%, </w:t>
            </w:r>
            <w:r w:rsidRPr="00390973">
              <w:rPr>
                <w:rFonts w:ascii="Calibri" w:hAnsi="Calibri" w:cs="Calibri"/>
                <w:bCs/>
                <w:sz w:val="20"/>
              </w:rPr>
              <w:t>although</w:t>
            </w:r>
            <w:r w:rsidRPr="00390973">
              <w:t xml:space="preserve"> </w:t>
            </w:r>
            <w:r w:rsidRPr="00390973">
              <w:rPr>
                <w:rFonts w:ascii="Calibri" w:hAnsi="Calibri" w:cs="Calibri"/>
                <w:bCs/>
                <w:sz w:val="20"/>
              </w:rPr>
              <w:t>some of these participated in more than 1 activity.</w:t>
            </w:r>
          </w:p>
          <w:p w:rsidR="007E0245" w:rsidRPr="0018319D" w:rsidRDefault="00390973" w:rsidP="0018319D">
            <w:pPr>
              <w:shd w:val="clear" w:color="auto" w:fill="FBE4D5" w:themeFill="accent2" w:themeFillTint="33"/>
              <w:overflowPunct w:val="0"/>
              <w:autoSpaceDE w:val="0"/>
              <w:autoSpaceDN w:val="0"/>
              <w:adjustRightInd w:val="0"/>
              <w:textAlignment w:val="baseline"/>
              <w:rPr>
                <w:rFonts w:ascii="Calibri" w:hAnsi="Calibri" w:cs="Calibri"/>
                <w:bCs/>
                <w:sz w:val="20"/>
              </w:rPr>
            </w:pPr>
            <w:r>
              <w:rPr>
                <w:rFonts w:ascii="Calibri" w:hAnsi="Calibri" w:cs="Calibri"/>
                <w:b/>
                <w:bCs/>
                <w:sz w:val="20"/>
                <w:shd w:val="clear" w:color="auto" w:fill="FBE4D5" w:themeFill="accent2" w:themeFillTint="33"/>
              </w:rPr>
              <w:t>Of these,</w:t>
            </w:r>
            <w:r w:rsidR="005E4086" w:rsidRPr="007E4F85">
              <w:rPr>
                <w:rFonts w:ascii="Calibri" w:hAnsi="Calibri" w:cs="Calibri"/>
                <w:b/>
                <w:bCs/>
                <w:sz w:val="20"/>
                <w:shd w:val="clear" w:color="auto" w:fill="FBE4D5" w:themeFill="accent2" w:themeFillTint="33"/>
              </w:rPr>
              <w:t xml:space="preserve"> 24,604 </w:t>
            </w:r>
            <w:r>
              <w:rPr>
                <w:rFonts w:ascii="Calibri" w:hAnsi="Calibri" w:cs="Calibri"/>
                <w:b/>
                <w:bCs/>
                <w:sz w:val="20"/>
                <w:shd w:val="clear" w:color="auto" w:fill="FBE4D5" w:themeFill="accent2" w:themeFillTint="33"/>
              </w:rPr>
              <w:t>participated</w:t>
            </w:r>
            <w:r w:rsidR="007E0245" w:rsidRPr="007E4F85">
              <w:rPr>
                <w:rFonts w:ascii="Calibri" w:hAnsi="Calibri" w:cs="Calibri"/>
                <w:b/>
                <w:bCs/>
                <w:sz w:val="20"/>
                <w:shd w:val="clear" w:color="auto" w:fill="FBE4D5" w:themeFill="accent2" w:themeFillTint="33"/>
              </w:rPr>
              <w:t xml:space="preserve"> </w:t>
            </w:r>
            <w:r w:rsidR="00AB1B41" w:rsidRPr="007E4F85">
              <w:rPr>
                <w:rFonts w:ascii="Calibri" w:hAnsi="Calibri" w:cs="Calibri"/>
                <w:b/>
                <w:bCs/>
                <w:sz w:val="20"/>
                <w:shd w:val="clear" w:color="auto" w:fill="FBE4D5" w:themeFill="accent2" w:themeFillTint="33"/>
              </w:rPr>
              <w:t>in Branch prevention activities</w:t>
            </w:r>
            <w:r w:rsidR="005E4086" w:rsidRPr="007E4F85">
              <w:rPr>
                <w:rFonts w:ascii="Calibri" w:hAnsi="Calibri" w:cs="Calibri"/>
                <w:b/>
                <w:bCs/>
                <w:sz w:val="20"/>
                <w:shd w:val="clear" w:color="auto" w:fill="FBE4D5" w:themeFill="accent2" w:themeFillTint="33"/>
              </w:rPr>
              <w:t xml:space="preserve">. This demonstrates Branch outreach to </w:t>
            </w:r>
            <w:r w:rsidR="002E5003">
              <w:rPr>
                <w:rFonts w:ascii="Calibri" w:hAnsi="Calibri" w:cs="Calibri"/>
                <w:b/>
                <w:bCs/>
                <w:sz w:val="20"/>
                <w:shd w:val="clear" w:color="auto" w:fill="FBE4D5" w:themeFill="accent2" w:themeFillTint="33"/>
              </w:rPr>
              <w:t xml:space="preserve">all sections of communities including </w:t>
            </w:r>
            <w:r w:rsidR="005E4086" w:rsidRPr="007E4F85">
              <w:rPr>
                <w:rFonts w:ascii="Calibri" w:hAnsi="Calibri" w:cs="Calibri"/>
                <w:b/>
                <w:bCs/>
                <w:sz w:val="20"/>
                <w:shd w:val="clear" w:color="auto" w:fill="FBE4D5" w:themeFill="accent2" w:themeFillTint="33"/>
              </w:rPr>
              <w:t xml:space="preserve">youth </w:t>
            </w:r>
            <w:r w:rsidR="002E5003">
              <w:rPr>
                <w:rFonts w:ascii="Calibri" w:hAnsi="Calibri" w:cs="Calibri"/>
                <w:b/>
                <w:bCs/>
                <w:sz w:val="20"/>
                <w:shd w:val="clear" w:color="auto" w:fill="FBE4D5" w:themeFill="accent2" w:themeFillTint="33"/>
              </w:rPr>
              <w:t>&amp;</w:t>
            </w:r>
            <w:r w:rsidR="005E4086" w:rsidRPr="007E4F85">
              <w:rPr>
                <w:rFonts w:ascii="Calibri" w:hAnsi="Calibri" w:cs="Calibri"/>
                <w:b/>
                <w:bCs/>
                <w:sz w:val="20"/>
                <w:shd w:val="clear" w:color="auto" w:fill="FBE4D5" w:themeFill="accent2" w:themeFillTint="33"/>
              </w:rPr>
              <w:t xml:space="preserve"> children</w:t>
            </w:r>
            <w:r w:rsidR="0018319D">
              <w:rPr>
                <w:rFonts w:ascii="Calibri" w:hAnsi="Calibri" w:cs="Calibri"/>
                <w:b/>
                <w:bCs/>
                <w:sz w:val="20"/>
                <w:shd w:val="clear" w:color="auto" w:fill="FBE4D5" w:themeFill="accent2" w:themeFillTint="33"/>
              </w:rPr>
              <w:t xml:space="preserve">. </w:t>
            </w:r>
            <w:r w:rsidR="0018319D">
              <w:rPr>
                <w:rFonts w:ascii="Calibri" w:hAnsi="Calibri" w:cs="Calibri"/>
                <w:bCs/>
                <w:sz w:val="20"/>
                <w:shd w:val="clear" w:color="auto" w:fill="FBE4D5" w:themeFill="accent2" w:themeFillTint="33"/>
              </w:rPr>
              <w:t>This includes</w:t>
            </w:r>
            <w:r w:rsidR="007E0245" w:rsidRPr="0018319D">
              <w:rPr>
                <w:rFonts w:ascii="Calibri" w:hAnsi="Calibri" w:cs="Calibri"/>
                <w:bCs/>
                <w:sz w:val="20"/>
              </w:rPr>
              <w:t>:</w:t>
            </w:r>
          </w:p>
          <w:p w:rsidR="007E0245" w:rsidRDefault="005E4086" w:rsidP="00135988">
            <w:pPr>
              <w:pStyle w:val="ListParagraph"/>
              <w:numPr>
                <w:ilvl w:val="0"/>
                <w:numId w:val="38"/>
              </w:numPr>
              <w:shd w:val="clear" w:color="auto" w:fill="FBE4D5" w:themeFill="accent2" w:themeFillTint="33"/>
              <w:overflowPunct w:val="0"/>
              <w:autoSpaceDE w:val="0"/>
              <w:autoSpaceDN w:val="0"/>
              <w:adjustRightInd w:val="0"/>
              <w:ind w:left="170" w:hanging="170"/>
              <w:textAlignment w:val="baseline"/>
              <w:rPr>
                <w:rFonts w:ascii="Calibri" w:hAnsi="Calibri" w:cs="Calibri"/>
                <w:bCs/>
                <w:sz w:val="20"/>
              </w:rPr>
            </w:pPr>
            <w:r w:rsidRPr="005E4086">
              <w:rPr>
                <w:rFonts w:ascii="Calibri" w:hAnsi="Calibri" w:cs="Calibri"/>
                <w:bCs/>
                <w:sz w:val="20"/>
              </w:rPr>
              <w:t>9,599</w:t>
            </w:r>
            <w:r>
              <w:rPr>
                <w:rFonts w:ascii="Calibri" w:hAnsi="Calibri" w:cs="Calibri"/>
                <w:bCs/>
                <w:sz w:val="20"/>
              </w:rPr>
              <w:t xml:space="preserve"> women (</w:t>
            </w:r>
            <w:r w:rsidRPr="005E4086">
              <w:rPr>
                <w:rFonts w:ascii="Calibri" w:hAnsi="Calibri" w:cs="Calibri"/>
                <w:bCs/>
                <w:sz w:val="20"/>
              </w:rPr>
              <w:t>39%</w:t>
            </w:r>
            <w:r>
              <w:rPr>
                <w:rFonts w:ascii="Calibri" w:hAnsi="Calibri" w:cs="Calibri"/>
                <w:bCs/>
                <w:sz w:val="20"/>
              </w:rPr>
              <w:t xml:space="preserve">) &amp; </w:t>
            </w:r>
            <w:r w:rsidRPr="005E4086">
              <w:rPr>
                <w:rFonts w:ascii="Calibri" w:hAnsi="Calibri" w:cs="Calibri"/>
                <w:bCs/>
                <w:sz w:val="20"/>
              </w:rPr>
              <w:t>5,173</w:t>
            </w:r>
            <w:r>
              <w:rPr>
                <w:rFonts w:ascii="Calibri" w:hAnsi="Calibri" w:cs="Calibri"/>
                <w:bCs/>
                <w:sz w:val="20"/>
              </w:rPr>
              <w:t xml:space="preserve"> girls under 18 (</w:t>
            </w:r>
            <w:r w:rsidRPr="005E4086">
              <w:rPr>
                <w:rFonts w:ascii="Calibri" w:hAnsi="Calibri" w:cs="Calibri"/>
                <w:bCs/>
                <w:sz w:val="20"/>
              </w:rPr>
              <w:t>21%</w:t>
            </w:r>
            <w:r>
              <w:rPr>
                <w:rFonts w:ascii="Calibri" w:hAnsi="Calibri" w:cs="Calibri"/>
                <w:bCs/>
                <w:sz w:val="20"/>
              </w:rPr>
              <w:t>); &amp;</w:t>
            </w:r>
          </w:p>
          <w:p w:rsidR="005E4086" w:rsidRPr="00390973" w:rsidRDefault="005E4086" w:rsidP="00135988">
            <w:pPr>
              <w:pStyle w:val="ListParagraph"/>
              <w:numPr>
                <w:ilvl w:val="0"/>
                <w:numId w:val="38"/>
              </w:numPr>
              <w:shd w:val="clear" w:color="auto" w:fill="FBE4D5" w:themeFill="accent2" w:themeFillTint="33"/>
              <w:overflowPunct w:val="0"/>
              <w:autoSpaceDE w:val="0"/>
              <w:autoSpaceDN w:val="0"/>
              <w:adjustRightInd w:val="0"/>
              <w:ind w:left="170" w:hanging="170"/>
              <w:textAlignment w:val="baseline"/>
              <w:rPr>
                <w:rFonts w:ascii="Calibri" w:hAnsi="Calibri" w:cs="Calibri"/>
                <w:bCs/>
                <w:sz w:val="20"/>
              </w:rPr>
            </w:pPr>
            <w:r w:rsidRPr="005E4086">
              <w:rPr>
                <w:rFonts w:ascii="Calibri" w:hAnsi="Calibri" w:cs="Calibri"/>
                <w:bCs/>
                <w:sz w:val="20"/>
              </w:rPr>
              <w:t>5,523</w:t>
            </w:r>
            <w:r>
              <w:rPr>
                <w:rFonts w:ascii="Calibri" w:hAnsi="Calibri" w:cs="Calibri"/>
                <w:bCs/>
                <w:sz w:val="20"/>
              </w:rPr>
              <w:t xml:space="preserve"> men (22%) &amp; </w:t>
            </w:r>
            <w:r w:rsidRPr="005E4086">
              <w:rPr>
                <w:rFonts w:ascii="Calibri" w:hAnsi="Calibri" w:cs="Calibri"/>
                <w:bCs/>
                <w:sz w:val="20"/>
              </w:rPr>
              <w:t>4,309</w:t>
            </w:r>
            <w:r>
              <w:rPr>
                <w:rFonts w:ascii="Calibri" w:hAnsi="Calibri" w:cs="Calibri"/>
                <w:bCs/>
                <w:sz w:val="20"/>
              </w:rPr>
              <w:t xml:space="preserve"> boys (</w:t>
            </w:r>
            <w:r w:rsidRPr="005E4086">
              <w:rPr>
                <w:rFonts w:ascii="Calibri" w:hAnsi="Calibri" w:cs="Calibri"/>
                <w:bCs/>
                <w:sz w:val="20"/>
              </w:rPr>
              <w:t>18%</w:t>
            </w:r>
            <w:r>
              <w:rPr>
                <w:rFonts w:ascii="Calibri" w:hAnsi="Calibri" w:cs="Calibri"/>
                <w:bCs/>
                <w:sz w:val="20"/>
              </w:rPr>
              <w:t>).</w:t>
            </w:r>
          </w:p>
        </w:tc>
        <w:tc>
          <w:tcPr>
            <w:tcW w:w="1253" w:type="dxa"/>
          </w:tcPr>
          <w:p w:rsidR="00705E7B" w:rsidRDefault="00705E7B" w:rsidP="00AA3E36">
            <w:pPr>
              <w:overflowPunct w:val="0"/>
              <w:autoSpaceDE w:val="0"/>
              <w:autoSpaceDN w:val="0"/>
              <w:adjustRightInd w:val="0"/>
              <w:textAlignment w:val="baseline"/>
              <w:rPr>
                <w:rFonts w:ascii="Calibri" w:hAnsi="Calibri" w:cs="Calibri"/>
                <w:bCs/>
                <w:sz w:val="20"/>
              </w:rPr>
            </w:pPr>
            <w:r>
              <w:rPr>
                <w:rFonts w:ascii="Calibri" w:hAnsi="Calibri" w:cs="Calibri"/>
                <w:bCs/>
                <w:sz w:val="20"/>
              </w:rPr>
              <w:lastRenderedPageBreak/>
              <w:t>Case studies</w:t>
            </w:r>
            <w:r w:rsidR="00AA3E36">
              <w:rPr>
                <w:rFonts w:ascii="Calibri" w:hAnsi="Calibri" w:cs="Calibri"/>
                <w:bCs/>
                <w:sz w:val="20"/>
              </w:rPr>
              <w:t xml:space="preserve"> &amp; narrative reporting in Progress Reports 1-4, &amp; annual reflection workshops with staff; &amp; data in  </w:t>
            </w:r>
            <w:r w:rsidR="00AA3E36" w:rsidRPr="000D3C75">
              <w:rPr>
                <w:rFonts w:ascii="Calibri" w:hAnsi="Calibri" w:cs="Calibri"/>
                <w:bCs/>
                <w:sz w:val="20"/>
              </w:rPr>
              <w:t>Annex 9</w:t>
            </w:r>
            <w:r w:rsidR="00AA3E36">
              <w:rPr>
                <w:rFonts w:ascii="Calibri" w:hAnsi="Calibri" w:cs="Calibri"/>
                <w:bCs/>
                <w:sz w:val="20"/>
              </w:rPr>
              <w:t>A, sections 2-5.</w:t>
            </w:r>
          </w:p>
          <w:p w:rsidR="00AA3E36" w:rsidRDefault="00AA3E36" w:rsidP="00AA3E36">
            <w:pPr>
              <w:overflowPunct w:val="0"/>
              <w:autoSpaceDE w:val="0"/>
              <w:autoSpaceDN w:val="0"/>
              <w:adjustRightInd w:val="0"/>
              <w:textAlignment w:val="baseline"/>
              <w:rPr>
                <w:rFonts w:ascii="Calibri" w:hAnsi="Calibri" w:cs="Calibri"/>
                <w:bCs/>
                <w:sz w:val="20"/>
              </w:rPr>
            </w:pPr>
          </w:p>
          <w:p w:rsidR="00AA3E36" w:rsidRDefault="00AA3E36" w:rsidP="00AA3E36">
            <w:pPr>
              <w:overflowPunct w:val="0"/>
              <w:autoSpaceDE w:val="0"/>
              <w:autoSpaceDN w:val="0"/>
              <w:adjustRightInd w:val="0"/>
              <w:textAlignment w:val="baseline"/>
              <w:rPr>
                <w:rFonts w:ascii="Calibri" w:hAnsi="Calibri" w:cs="Calibri"/>
                <w:bCs/>
                <w:sz w:val="20"/>
              </w:rPr>
            </w:pPr>
          </w:p>
          <w:p w:rsidR="00AA3E36" w:rsidRDefault="00AA3E36" w:rsidP="00AA3E36">
            <w:pPr>
              <w:overflowPunct w:val="0"/>
              <w:autoSpaceDE w:val="0"/>
              <w:autoSpaceDN w:val="0"/>
              <w:adjustRightInd w:val="0"/>
              <w:textAlignment w:val="baseline"/>
              <w:rPr>
                <w:rFonts w:ascii="Calibri" w:hAnsi="Calibri" w:cs="Calibri"/>
                <w:bCs/>
                <w:sz w:val="20"/>
              </w:rPr>
            </w:pPr>
          </w:p>
          <w:p w:rsidR="00AA3E36" w:rsidRDefault="00AA3E36" w:rsidP="00AA3E36">
            <w:pPr>
              <w:overflowPunct w:val="0"/>
              <w:autoSpaceDE w:val="0"/>
              <w:autoSpaceDN w:val="0"/>
              <w:adjustRightInd w:val="0"/>
              <w:textAlignment w:val="baseline"/>
              <w:rPr>
                <w:rFonts w:ascii="Calibri" w:hAnsi="Calibri" w:cs="Calibri"/>
                <w:bCs/>
                <w:sz w:val="20"/>
              </w:rPr>
            </w:pPr>
          </w:p>
          <w:p w:rsidR="00AA3E36" w:rsidRDefault="00AA3E36" w:rsidP="00AA3E36">
            <w:pPr>
              <w:overflowPunct w:val="0"/>
              <w:autoSpaceDE w:val="0"/>
              <w:autoSpaceDN w:val="0"/>
              <w:adjustRightInd w:val="0"/>
              <w:textAlignment w:val="baseline"/>
              <w:rPr>
                <w:rFonts w:ascii="Calibri" w:hAnsi="Calibri" w:cs="Calibri"/>
                <w:bCs/>
                <w:sz w:val="20"/>
              </w:rPr>
            </w:pPr>
          </w:p>
          <w:p w:rsidR="00AA3E36" w:rsidRDefault="00AA3E36" w:rsidP="00AA3E36">
            <w:pPr>
              <w:overflowPunct w:val="0"/>
              <w:autoSpaceDE w:val="0"/>
              <w:autoSpaceDN w:val="0"/>
              <w:adjustRightInd w:val="0"/>
              <w:textAlignment w:val="baseline"/>
              <w:rPr>
                <w:rFonts w:ascii="Calibri" w:hAnsi="Calibri" w:cs="Calibri"/>
                <w:bCs/>
                <w:sz w:val="20"/>
              </w:rPr>
            </w:pPr>
          </w:p>
          <w:p w:rsidR="00AA3E36" w:rsidRDefault="00AA3E36" w:rsidP="00AA3E36">
            <w:pPr>
              <w:overflowPunct w:val="0"/>
              <w:autoSpaceDE w:val="0"/>
              <w:autoSpaceDN w:val="0"/>
              <w:adjustRightInd w:val="0"/>
              <w:textAlignment w:val="baseline"/>
              <w:rPr>
                <w:rFonts w:ascii="Calibri" w:hAnsi="Calibri" w:cs="Calibri"/>
                <w:bCs/>
                <w:sz w:val="20"/>
              </w:rPr>
            </w:pPr>
          </w:p>
          <w:p w:rsidR="00AA3E36" w:rsidRDefault="00AA3E36" w:rsidP="00AA3E36">
            <w:pPr>
              <w:overflowPunct w:val="0"/>
              <w:autoSpaceDE w:val="0"/>
              <w:autoSpaceDN w:val="0"/>
              <w:adjustRightInd w:val="0"/>
              <w:textAlignment w:val="baseline"/>
              <w:rPr>
                <w:rFonts w:ascii="Calibri" w:hAnsi="Calibri" w:cs="Calibri"/>
                <w:bCs/>
                <w:sz w:val="20"/>
              </w:rPr>
            </w:pPr>
          </w:p>
          <w:p w:rsidR="00AA3E36" w:rsidRDefault="00AA3E36" w:rsidP="00AA3E36">
            <w:pPr>
              <w:overflowPunct w:val="0"/>
              <w:autoSpaceDE w:val="0"/>
              <w:autoSpaceDN w:val="0"/>
              <w:adjustRightInd w:val="0"/>
              <w:textAlignment w:val="baseline"/>
              <w:rPr>
                <w:rFonts w:ascii="Calibri" w:hAnsi="Calibri" w:cs="Calibri"/>
                <w:bCs/>
                <w:sz w:val="20"/>
              </w:rPr>
            </w:pPr>
          </w:p>
          <w:p w:rsidR="00AA3E36" w:rsidRDefault="00AA3E36" w:rsidP="00AA3E36">
            <w:pPr>
              <w:overflowPunct w:val="0"/>
              <w:autoSpaceDE w:val="0"/>
              <w:autoSpaceDN w:val="0"/>
              <w:adjustRightInd w:val="0"/>
              <w:textAlignment w:val="baseline"/>
              <w:rPr>
                <w:rFonts w:ascii="Calibri" w:hAnsi="Calibri" w:cs="Calibri"/>
                <w:bCs/>
                <w:sz w:val="20"/>
              </w:rPr>
            </w:pPr>
          </w:p>
          <w:p w:rsidR="00AA3E36" w:rsidRDefault="00AA3E36" w:rsidP="00AA3E36">
            <w:pPr>
              <w:overflowPunct w:val="0"/>
              <w:autoSpaceDE w:val="0"/>
              <w:autoSpaceDN w:val="0"/>
              <w:adjustRightInd w:val="0"/>
              <w:textAlignment w:val="baseline"/>
              <w:rPr>
                <w:rFonts w:ascii="Calibri" w:hAnsi="Calibri" w:cs="Calibri"/>
                <w:bCs/>
                <w:sz w:val="20"/>
              </w:rPr>
            </w:pPr>
            <w:r>
              <w:rPr>
                <w:rFonts w:ascii="Calibri" w:hAnsi="Calibri" w:cs="Calibri"/>
                <w:bCs/>
                <w:sz w:val="20"/>
              </w:rPr>
              <w:t>Robust evidence is in Annex 9A, section 8.</w:t>
            </w:r>
          </w:p>
          <w:p w:rsidR="00AA3E36" w:rsidRPr="000C220B" w:rsidRDefault="00AA3E36" w:rsidP="00AA3E36">
            <w:pPr>
              <w:overflowPunct w:val="0"/>
              <w:autoSpaceDE w:val="0"/>
              <w:autoSpaceDN w:val="0"/>
              <w:adjustRightInd w:val="0"/>
              <w:textAlignment w:val="baseline"/>
              <w:rPr>
                <w:rFonts w:ascii="Calibri" w:hAnsi="Calibri" w:cs="Calibri"/>
                <w:bCs/>
                <w:sz w:val="20"/>
              </w:rPr>
            </w:pPr>
          </w:p>
        </w:tc>
      </w:tr>
      <w:tr w:rsidR="00705E7B" w:rsidRPr="000C220B" w:rsidTr="00266AC5">
        <w:tc>
          <w:tcPr>
            <w:tcW w:w="9016" w:type="dxa"/>
            <w:gridSpan w:val="3"/>
            <w:shd w:val="clear" w:color="auto" w:fill="D6E3BC"/>
          </w:tcPr>
          <w:p w:rsidR="00705E7B" w:rsidRPr="000C220B" w:rsidRDefault="00705E7B" w:rsidP="00705E7B">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t xml:space="preserve">Output 2.2: </w:t>
            </w:r>
            <w:r w:rsidRPr="00125402">
              <w:rPr>
                <w:rFonts w:ascii="Calibri" w:hAnsi="Calibri" w:cs="Calibri"/>
                <w:b/>
                <w:bCs/>
                <w:sz w:val="20"/>
              </w:rPr>
              <w:t>VWC Support to Branches</w:t>
            </w:r>
            <w:r>
              <w:rPr>
                <w:rFonts w:ascii="Calibri" w:hAnsi="Calibri" w:cs="Calibri"/>
                <w:b/>
                <w:bCs/>
                <w:sz w:val="20"/>
              </w:rPr>
              <w:t xml:space="preserve">: </w:t>
            </w:r>
            <w:r w:rsidRPr="00125402">
              <w:rPr>
                <w:rFonts w:ascii="Calibri" w:hAnsi="Calibri" w:cs="Calibri"/>
                <w:b/>
                <w:bCs/>
                <w:sz w:val="20"/>
              </w:rPr>
              <w:t xml:space="preserve">Increased </w:t>
            </w:r>
            <w:r>
              <w:rPr>
                <w:rFonts w:ascii="Calibri" w:hAnsi="Calibri" w:cs="Calibri"/>
                <w:b/>
                <w:bCs/>
                <w:sz w:val="20"/>
              </w:rPr>
              <w:t xml:space="preserve">capacity of </w:t>
            </w:r>
            <w:r w:rsidRPr="00125402">
              <w:rPr>
                <w:rFonts w:ascii="Calibri" w:hAnsi="Calibri" w:cs="Calibri"/>
                <w:b/>
                <w:bCs/>
                <w:sz w:val="20"/>
              </w:rPr>
              <w:t>Branches to deliver</w:t>
            </w:r>
            <w:r>
              <w:rPr>
                <w:rFonts w:ascii="Calibri" w:hAnsi="Calibri" w:cs="Calibri"/>
                <w:b/>
                <w:bCs/>
                <w:sz w:val="20"/>
              </w:rPr>
              <w:t xml:space="preserve"> </w:t>
            </w:r>
            <w:r w:rsidRPr="00125402">
              <w:rPr>
                <w:rFonts w:ascii="Calibri" w:hAnsi="Calibri" w:cs="Calibri"/>
                <w:b/>
                <w:bCs/>
                <w:sz w:val="20"/>
              </w:rPr>
              <w:t>effective services</w:t>
            </w:r>
          </w:p>
        </w:tc>
      </w:tr>
      <w:tr w:rsidR="00705E7B" w:rsidRPr="000C220B" w:rsidTr="00266AC5">
        <w:tc>
          <w:tcPr>
            <w:tcW w:w="2108" w:type="dxa"/>
          </w:tcPr>
          <w:p w:rsidR="00705E7B" w:rsidRPr="00125402" w:rsidRDefault="00705E7B" w:rsidP="00705E7B">
            <w:pPr>
              <w:overflowPunct w:val="0"/>
              <w:autoSpaceDE w:val="0"/>
              <w:autoSpaceDN w:val="0"/>
              <w:adjustRightInd w:val="0"/>
              <w:textAlignment w:val="baseline"/>
              <w:rPr>
                <w:rFonts w:ascii="Calibri" w:hAnsi="Calibri" w:cs="Calibri"/>
                <w:bCs/>
                <w:sz w:val="20"/>
              </w:rPr>
            </w:pPr>
            <w:r w:rsidRPr="00125402">
              <w:rPr>
                <w:rFonts w:ascii="Calibri" w:hAnsi="Calibri" w:cs="Calibri"/>
                <w:bCs/>
                <w:sz w:val="20"/>
              </w:rPr>
              <w:t>Indicators to assess this output are included in component 1 (indicators for output 1.3); and component 5 (indicators for output 5.1).</w:t>
            </w:r>
          </w:p>
          <w:p w:rsidR="004557E3" w:rsidRDefault="00705E7B" w:rsidP="004557E3">
            <w:pPr>
              <w:overflowPunct w:val="0"/>
              <w:autoSpaceDE w:val="0"/>
              <w:autoSpaceDN w:val="0"/>
              <w:adjustRightInd w:val="0"/>
              <w:textAlignment w:val="baseline"/>
              <w:rPr>
                <w:rFonts w:ascii="Calibri" w:hAnsi="Calibri" w:cs="Calibri"/>
                <w:bCs/>
                <w:i/>
                <w:sz w:val="20"/>
              </w:rPr>
            </w:pPr>
            <w:r w:rsidRPr="00850E8B">
              <w:rPr>
                <w:rFonts w:ascii="Calibri" w:hAnsi="Calibri" w:cs="Calibri"/>
                <w:bCs/>
                <w:i/>
                <w:sz w:val="20"/>
                <w:shd w:val="clear" w:color="auto" w:fill="FBE4D5" w:themeFill="accent2" w:themeFillTint="33"/>
              </w:rPr>
              <w:t>Targets are included above</w:t>
            </w:r>
            <w:r w:rsidRPr="004557E3">
              <w:rPr>
                <w:rFonts w:ascii="Calibri" w:hAnsi="Calibri" w:cs="Calibri"/>
                <w:bCs/>
                <w:i/>
                <w:sz w:val="20"/>
              </w:rPr>
              <w:t>.</w:t>
            </w:r>
            <w:r w:rsidR="004557E3">
              <w:rPr>
                <w:rFonts w:ascii="Calibri" w:hAnsi="Calibri" w:cs="Calibri"/>
                <w:bCs/>
                <w:i/>
                <w:sz w:val="20"/>
              </w:rPr>
              <w:t xml:space="preserve"> </w:t>
            </w:r>
          </w:p>
          <w:p w:rsidR="00090C14" w:rsidRPr="00125402" w:rsidRDefault="00090C14" w:rsidP="004557E3">
            <w:pPr>
              <w:overflowPunct w:val="0"/>
              <w:autoSpaceDE w:val="0"/>
              <w:autoSpaceDN w:val="0"/>
              <w:adjustRightInd w:val="0"/>
              <w:textAlignment w:val="baseline"/>
              <w:rPr>
                <w:rFonts w:ascii="Calibri" w:hAnsi="Calibri" w:cs="Calibri"/>
                <w:bCs/>
                <w:i/>
                <w:sz w:val="20"/>
              </w:rPr>
            </w:pPr>
          </w:p>
        </w:tc>
        <w:tc>
          <w:tcPr>
            <w:tcW w:w="5655" w:type="dxa"/>
          </w:tcPr>
          <w:p w:rsidR="00090C14" w:rsidRDefault="00977D27" w:rsidP="00135988">
            <w:pPr>
              <w:pStyle w:val="ListParagraph"/>
              <w:numPr>
                <w:ilvl w:val="0"/>
                <w:numId w:val="22"/>
              </w:numPr>
              <w:overflowPunct w:val="0"/>
              <w:autoSpaceDE w:val="0"/>
              <w:autoSpaceDN w:val="0"/>
              <w:adjustRightInd w:val="0"/>
              <w:ind w:left="170" w:hanging="170"/>
              <w:contextualSpacing w:val="0"/>
              <w:textAlignment w:val="baseline"/>
              <w:rPr>
                <w:rFonts w:ascii="Calibri" w:hAnsi="Calibri" w:cs="Calibri"/>
                <w:bCs/>
                <w:sz w:val="20"/>
              </w:rPr>
            </w:pPr>
            <w:r>
              <w:rPr>
                <w:rFonts w:ascii="Calibri" w:hAnsi="Calibri" w:cs="Calibri"/>
                <w:bCs/>
                <w:sz w:val="20"/>
              </w:rPr>
              <w:t xml:space="preserve">14 branch staff were trained in year 1, 12 in year 2, 13 in year 3, &amp; 16 in year 4. </w:t>
            </w:r>
          </w:p>
          <w:p w:rsidR="00705E7B" w:rsidRDefault="00977D27" w:rsidP="00135988">
            <w:pPr>
              <w:pStyle w:val="ListParagraph"/>
              <w:numPr>
                <w:ilvl w:val="0"/>
                <w:numId w:val="22"/>
              </w:numPr>
              <w:overflowPunct w:val="0"/>
              <w:autoSpaceDE w:val="0"/>
              <w:autoSpaceDN w:val="0"/>
              <w:adjustRightInd w:val="0"/>
              <w:ind w:left="170" w:hanging="170"/>
              <w:contextualSpacing w:val="0"/>
              <w:textAlignment w:val="baseline"/>
              <w:rPr>
                <w:rFonts w:ascii="Calibri" w:hAnsi="Calibri" w:cs="Calibri"/>
                <w:bCs/>
                <w:sz w:val="20"/>
              </w:rPr>
            </w:pPr>
            <w:r>
              <w:rPr>
                <w:rFonts w:ascii="Calibri" w:hAnsi="Calibri" w:cs="Calibri"/>
                <w:bCs/>
                <w:sz w:val="20"/>
              </w:rPr>
              <w:t xml:space="preserve">Training was provided by VWC &amp; other organisations, mainly in Vanuatu &amp; Fiji. Content covered </w:t>
            </w:r>
            <w:r w:rsidR="00090C14">
              <w:rPr>
                <w:rFonts w:ascii="Calibri" w:hAnsi="Calibri" w:cs="Calibri"/>
                <w:bCs/>
                <w:sz w:val="20"/>
              </w:rPr>
              <w:t xml:space="preserve">basic &amp; advanced </w:t>
            </w:r>
            <w:r>
              <w:rPr>
                <w:rFonts w:ascii="Calibri" w:hAnsi="Calibri" w:cs="Calibri"/>
                <w:bCs/>
                <w:sz w:val="20"/>
              </w:rPr>
              <w:t>counselling</w:t>
            </w:r>
            <w:r w:rsidR="00090C14">
              <w:rPr>
                <w:rFonts w:ascii="Calibri" w:hAnsi="Calibri" w:cs="Calibri"/>
                <w:bCs/>
                <w:sz w:val="20"/>
              </w:rPr>
              <w:t xml:space="preserve"> skills</w:t>
            </w:r>
            <w:r>
              <w:rPr>
                <w:rFonts w:ascii="Calibri" w:hAnsi="Calibri" w:cs="Calibri"/>
                <w:bCs/>
                <w:sz w:val="20"/>
              </w:rPr>
              <w:t>, various topics related to VAWC</w:t>
            </w:r>
            <w:r w:rsidR="00090C14">
              <w:rPr>
                <w:rFonts w:ascii="Calibri" w:hAnsi="Calibri" w:cs="Calibri"/>
                <w:bCs/>
                <w:sz w:val="20"/>
              </w:rPr>
              <w:t xml:space="preserve"> &amp; the protection of human rights</w:t>
            </w:r>
            <w:r>
              <w:rPr>
                <w:rFonts w:ascii="Calibri" w:hAnsi="Calibri" w:cs="Calibri"/>
                <w:bCs/>
                <w:sz w:val="20"/>
              </w:rPr>
              <w:t xml:space="preserve">, training of trainers to prepare selected staff to plan &amp; deliver 5-day community awareness prevention workshops with women &amp; men, </w:t>
            </w:r>
            <w:r w:rsidR="00090C14">
              <w:rPr>
                <w:rFonts w:ascii="Calibri" w:hAnsi="Calibri" w:cs="Calibri"/>
                <w:bCs/>
                <w:sz w:val="20"/>
              </w:rPr>
              <w:t>child protection, M&amp;E, leadership, computer skills &amp; other areas.</w:t>
            </w:r>
          </w:p>
          <w:p w:rsidR="00705E7B" w:rsidRPr="004557E3" w:rsidRDefault="00705E7B" w:rsidP="004557E3">
            <w:pPr>
              <w:overflowPunct w:val="0"/>
              <w:autoSpaceDE w:val="0"/>
              <w:autoSpaceDN w:val="0"/>
              <w:adjustRightInd w:val="0"/>
              <w:textAlignment w:val="baseline"/>
              <w:rPr>
                <w:rFonts w:ascii="Calibri" w:hAnsi="Calibri" w:cs="Calibri"/>
                <w:bCs/>
                <w:sz w:val="20"/>
              </w:rPr>
            </w:pPr>
            <w:r w:rsidRPr="004557E3">
              <w:rPr>
                <w:rFonts w:ascii="Calibri" w:hAnsi="Calibri" w:cs="Calibri"/>
                <w:b/>
                <w:bCs/>
                <w:sz w:val="20"/>
              </w:rPr>
              <w:t xml:space="preserve">Key areas where </w:t>
            </w:r>
            <w:r w:rsidR="004557E3">
              <w:rPr>
                <w:rFonts w:ascii="Calibri" w:hAnsi="Calibri" w:cs="Calibri"/>
                <w:b/>
                <w:bCs/>
                <w:sz w:val="20"/>
              </w:rPr>
              <w:t>Branch</w:t>
            </w:r>
            <w:r w:rsidRPr="004557E3">
              <w:rPr>
                <w:rFonts w:ascii="Calibri" w:hAnsi="Calibri" w:cs="Calibri"/>
                <w:b/>
                <w:bCs/>
                <w:sz w:val="20"/>
              </w:rPr>
              <w:t xml:space="preserve"> capacity </w:t>
            </w:r>
            <w:r w:rsidR="004557E3">
              <w:rPr>
                <w:rFonts w:ascii="Calibri" w:hAnsi="Calibri" w:cs="Calibri"/>
                <w:b/>
                <w:bCs/>
                <w:sz w:val="20"/>
              </w:rPr>
              <w:t>has been strengthened:</w:t>
            </w:r>
          </w:p>
          <w:p w:rsidR="004557E3" w:rsidRDefault="009516AB" w:rsidP="00135988">
            <w:pPr>
              <w:pStyle w:val="ListParagraph"/>
              <w:numPr>
                <w:ilvl w:val="0"/>
                <w:numId w:val="22"/>
              </w:numPr>
              <w:overflowPunct w:val="0"/>
              <w:autoSpaceDE w:val="0"/>
              <w:autoSpaceDN w:val="0"/>
              <w:adjustRightInd w:val="0"/>
              <w:ind w:left="170" w:hanging="170"/>
              <w:contextualSpacing w:val="0"/>
              <w:textAlignment w:val="baseline"/>
              <w:rPr>
                <w:rFonts w:ascii="Calibri" w:hAnsi="Calibri" w:cs="Calibri"/>
                <w:bCs/>
                <w:sz w:val="20"/>
              </w:rPr>
            </w:pPr>
            <w:r>
              <w:rPr>
                <w:rFonts w:ascii="Calibri" w:hAnsi="Calibri" w:cs="Calibri"/>
                <w:bCs/>
                <w:sz w:val="20"/>
              </w:rPr>
              <w:t>Counselling skills (see indicator 1.3 above).</w:t>
            </w:r>
          </w:p>
          <w:p w:rsidR="009516AB" w:rsidRDefault="009D38C5" w:rsidP="00135988">
            <w:pPr>
              <w:pStyle w:val="ListParagraph"/>
              <w:numPr>
                <w:ilvl w:val="0"/>
                <w:numId w:val="22"/>
              </w:numPr>
              <w:overflowPunct w:val="0"/>
              <w:autoSpaceDE w:val="0"/>
              <w:autoSpaceDN w:val="0"/>
              <w:adjustRightInd w:val="0"/>
              <w:ind w:left="170" w:hanging="170"/>
              <w:contextualSpacing w:val="0"/>
              <w:textAlignment w:val="baseline"/>
              <w:rPr>
                <w:rFonts w:ascii="Calibri" w:hAnsi="Calibri" w:cs="Calibri"/>
                <w:bCs/>
                <w:sz w:val="20"/>
              </w:rPr>
            </w:pPr>
            <w:r>
              <w:rPr>
                <w:rFonts w:ascii="Calibri" w:hAnsi="Calibri" w:cs="Calibri"/>
                <w:bCs/>
                <w:sz w:val="20"/>
              </w:rPr>
              <w:t>Improved internet &amp; email, computer &amp; English language skills.</w:t>
            </w:r>
          </w:p>
          <w:p w:rsidR="009D38C5" w:rsidRDefault="00AA4589" w:rsidP="00135988">
            <w:pPr>
              <w:pStyle w:val="ListParagraph"/>
              <w:numPr>
                <w:ilvl w:val="0"/>
                <w:numId w:val="22"/>
              </w:numPr>
              <w:overflowPunct w:val="0"/>
              <w:autoSpaceDE w:val="0"/>
              <w:autoSpaceDN w:val="0"/>
              <w:adjustRightInd w:val="0"/>
              <w:ind w:left="170" w:hanging="170"/>
              <w:contextualSpacing w:val="0"/>
              <w:textAlignment w:val="baseline"/>
              <w:rPr>
                <w:rFonts w:ascii="Calibri" w:hAnsi="Calibri" w:cs="Calibri"/>
                <w:bCs/>
                <w:sz w:val="20"/>
              </w:rPr>
            </w:pPr>
            <w:r>
              <w:rPr>
                <w:rFonts w:ascii="Calibri" w:hAnsi="Calibri" w:cs="Calibri"/>
                <w:bCs/>
                <w:sz w:val="20"/>
              </w:rPr>
              <w:t>Capacity to network &amp; develop &amp; strengthen partnerships with local agencies.</w:t>
            </w:r>
          </w:p>
          <w:p w:rsidR="00AA4589" w:rsidRDefault="00AA4589" w:rsidP="00135988">
            <w:pPr>
              <w:pStyle w:val="ListParagraph"/>
              <w:numPr>
                <w:ilvl w:val="0"/>
                <w:numId w:val="22"/>
              </w:numPr>
              <w:overflowPunct w:val="0"/>
              <w:autoSpaceDE w:val="0"/>
              <w:autoSpaceDN w:val="0"/>
              <w:adjustRightInd w:val="0"/>
              <w:ind w:left="170" w:hanging="170"/>
              <w:contextualSpacing w:val="0"/>
              <w:textAlignment w:val="baseline"/>
              <w:rPr>
                <w:rFonts w:ascii="Calibri" w:hAnsi="Calibri" w:cs="Calibri"/>
                <w:bCs/>
                <w:sz w:val="20"/>
              </w:rPr>
            </w:pPr>
            <w:r>
              <w:rPr>
                <w:rFonts w:ascii="Calibri" w:hAnsi="Calibri" w:cs="Calibri"/>
                <w:bCs/>
                <w:sz w:val="20"/>
              </w:rPr>
              <w:t>Improved management of Branch staff, finances &amp; programs.</w:t>
            </w:r>
          </w:p>
          <w:p w:rsidR="00AA4589" w:rsidRDefault="005249D6" w:rsidP="00135988">
            <w:pPr>
              <w:pStyle w:val="ListParagraph"/>
              <w:numPr>
                <w:ilvl w:val="0"/>
                <w:numId w:val="22"/>
              </w:numPr>
              <w:overflowPunct w:val="0"/>
              <w:autoSpaceDE w:val="0"/>
              <w:autoSpaceDN w:val="0"/>
              <w:adjustRightInd w:val="0"/>
              <w:ind w:left="170" w:hanging="170"/>
              <w:contextualSpacing w:val="0"/>
              <w:textAlignment w:val="baseline"/>
              <w:rPr>
                <w:rFonts w:ascii="Calibri" w:hAnsi="Calibri" w:cs="Calibri"/>
                <w:bCs/>
                <w:sz w:val="20"/>
              </w:rPr>
            </w:pPr>
            <w:r>
              <w:rPr>
                <w:rFonts w:ascii="Calibri" w:hAnsi="Calibri" w:cs="Calibri"/>
                <w:bCs/>
                <w:sz w:val="20"/>
              </w:rPr>
              <w:t>Timely preparation of monthly reports</w:t>
            </w:r>
            <w:r w:rsidR="00062766">
              <w:rPr>
                <w:rFonts w:ascii="Calibri" w:hAnsi="Calibri" w:cs="Calibri"/>
                <w:bCs/>
                <w:sz w:val="20"/>
              </w:rPr>
              <w:t xml:space="preserve"> &amp; documentation for Progress Reports</w:t>
            </w:r>
            <w:r>
              <w:rPr>
                <w:rFonts w:ascii="Calibri" w:hAnsi="Calibri" w:cs="Calibri"/>
                <w:bCs/>
                <w:sz w:val="20"/>
              </w:rPr>
              <w:t xml:space="preserve"> (although more skills are needed in writing</w:t>
            </w:r>
            <w:r w:rsidR="00062766">
              <w:rPr>
                <w:rFonts w:ascii="Calibri" w:hAnsi="Calibri" w:cs="Calibri"/>
                <w:bCs/>
                <w:sz w:val="20"/>
              </w:rPr>
              <w:t xml:space="preserve"> &amp; selecting</w:t>
            </w:r>
            <w:r>
              <w:rPr>
                <w:rFonts w:ascii="Calibri" w:hAnsi="Calibri" w:cs="Calibri"/>
                <w:bCs/>
                <w:sz w:val="20"/>
              </w:rPr>
              <w:t xml:space="preserve"> case studies for M&amp;E)</w:t>
            </w:r>
            <w:r w:rsidR="00A42DC5">
              <w:rPr>
                <w:rFonts w:ascii="Calibri" w:hAnsi="Calibri" w:cs="Calibri"/>
                <w:bCs/>
                <w:sz w:val="20"/>
              </w:rPr>
              <w:t>.</w:t>
            </w:r>
          </w:p>
          <w:p w:rsidR="00705E7B" w:rsidRPr="000C220B" w:rsidRDefault="00062766" w:rsidP="00135988">
            <w:pPr>
              <w:pStyle w:val="ListParagraph"/>
              <w:numPr>
                <w:ilvl w:val="0"/>
                <w:numId w:val="22"/>
              </w:numPr>
              <w:overflowPunct w:val="0"/>
              <w:autoSpaceDE w:val="0"/>
              <w:autoSpaceDN w:val="0"/>
              <w:adjustRightInd w:val="0"/>
              <w:ind w:left="170" w:hanging="170"/>
              <w:contextualSpacing w:val="0"/>
              <w:textAlignment w:val="baseline"/>
              <w:rPr>
                <w:rFonts w:ascii="Calibri" w:hAnsi="Calibri" w:cs="Calibri"/>
                <w:bCs/>
                <w:sz w:val="20"/>
              </w:rPr>
            </w:pPr>
            <w:r>
              <w:rPr>
                <w:rFonts w:ascii="Calibri" w:hAnsi="Calibri" w:cs="Calibri"/>
                <w:bCs/>
                <w:sz w:val="20"/>
              </w:rPr>
              <w:t>Capacity to organise, present &amp; facilitate community awareness/ prevention talks, workshops &amp; training – SCC capacity is good but others need further improvements.</w:t>
            </w:r>
          </w:p>
        </w:tc>
        <w:tc>
          <w:tcPr>
            <w:tcW w:w="1253" w:type="dxa"/>
          </w:tcPr>
          <w:p w:rsidR="00705E7B" w:rsidRPr="000C220B" w:rsidRDefault="00437C31" w:rsidP="00437C31">
            <w:pPr>
              <w:overflowPunct w:val="0"/>
              <w:autoSpaceDE w:val="0"/>
              <w:autoSpaceDN w:val="0"/>
              <w:adjustRightInd w:val="0"/>
              <w:textAlignment w:val="baseline"/>
              <w:rPr>
                <w:rFonts w:ascii="Calibri" w:hAnsi="Calibri" w:cs="Calibri"/>
                <w:bCs/>
                <w:sz w:val="20"/>
              </w:rPr>
            </w:pPr>
            <w:r>
              <w:rPr>
                <w:rFonts w:ascii="Calibri" w:hAnsi="Calibri" w:cs="Calibri"/>
                <w:bCs/>
                <w:sz w:val="20"/>
              </w:rPr>
              <w:t xml:space="preserve">Evidence of training, content &amp; outcomes in all PRs &amp; APs, </w:t>
            </w:r>
            <w:r w:rsidR="004557E3">
              <w:rPr>
                <w:rFonts w:ascii="Calibri" w:hAnsi="Calibri" w:cs="Calibri"/>
                <w:bCs/>
                <w:sz w:val="20"/>
              </w:rPr>
              <w:t xml:space="preserve">training data </w:t>
            </w:r>
            <w:r>
              <w:rPr>
                <w:rFonts w:ascii="Calibri" w:hAnsi="Calibri" w:cs="Calibri"/>
                <w:bCs/>
                <w:sz w:val="20"/>
              </w:rPr>
              <w:t>summarised in Annex 9A section 10.2.</w:t>
            </w:r>
          </w:p>
        </w:tc>
      </w:tr>
      <w:tr w:rsidR="00705E7B" w:rsidRPr="000C220B" w:rsidTr="00266AC5">
        <w:tc>
          <w:tcPr>
            <w:tcW w:w="9016" w:type="dxa"/>
            <w:gridSpan w:val="3"/>
            <w:shd w:val="clear" w:color="auto" w:fill="D6E3BC"/>
          </w:tcPr>
          <w:p w:rsidR="00705E7B" w:rsidRPr="000C220B" w:rsidRDefault="00705E7B" w:rsidP="00705E7B">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t xml:space="preserve">Output 2.3: </w:t>
            </w:r>
            <w:r w:rsidRPr="00125402">
              <w:rPr>
                <w:rFonts w:ascii="Calibri" w:hAnsi="Calibri" w:cs="Calibri"/>
                <w:b/>
                <w:bCs/>
                <w:sz w:val="20"/>
              </w:rPr>
              <w:t>CAVAW Activities</w:t>
            </w:r>
            <w:r>
              <w:rPr>
                <w:rFonts w:ascii="Calibri" w:hAnsi="Calibri" w:cs="Calibri"/>
                <w:b/>
                <w:bCs/>
                <w:sz w:val="20"/>
              </w:rPr>
              <w:t xml:space="preserve">: </w:t>
            </w:r>
            <w:r w:rsidRPr="00125402">
              <w:rPr>
                <w:rFonts w:ascii="Calibri" w:hAnsi="Calibri" w:cs="Calibri"/>
                <w:b/>
                <w:bCs/>
                <w:sz w:val="20"/>
              </w:rPr>
              <w:t>Increased</w:t>
            </w:r>
            <w:r>
              <w:rPr>
                <w:rFonts w:ascii="Calibri" w:hAnsi="Calibri" w:cs="Calibri"/>
                <w:b/>
                <w:bCs/>
                <w:sz w:val="20"/>
              </w:rPr>
              <w:t xml:space="preserve"> awareness of </w:t>
            </w:r>
            <w:r w:rsidRPr="00125402">
              <w:rPr>
                <w:rFonts w:ascii="Calibri" w:hAnsi="Calibri" w:cs="Calibri"/>
                <w:b/>
                <w:bCs/>
                <w:sz w:val="20"/>
              </w:rPr>
              <w:t>VAWC &amp; legal</w:t>
            </w:r>
            <w:r>
              <w:rPr>
                <w:rFonts w:ascii="Calibri" w:hAnsi="Calibri" w:cs="Calibri"/>
                <w:b/>
                <w:bCs/>
                <w:sz w:val="20"/>
              </w:rPr>
              <w:t xml:space="preserve"> </w:t>
            </w:r>
            <w:r w:rsidRPr="00125402">
              <w:rPr>
                <w:rFonts w:ascii="Calibri" w:hAnsi="Calibri" w:cs="Calibri"/>
                <w:b/>
                <w:bCs/>
                <w:sz w:val="20"/>
              </w:rPr>
              <w:t xml:space="preserve">&amp; human rights; &amp; accessible </w:t>
            </w:r>
            <w:r>
              <w:rPr>
                <w:rFonts w:ascii="Calibri" w:hAnsi="Calibri" w:cs="Calibri"/>
                <w:b/>
                <w:bCs/>
                <w:sz w:val="20"/>
              </w:rPr>
              <w:t>c</w:t>
            </w:r>
            <w:r w:rsidRPr="00125402">
              <w:rPr>
                <w:rFonts w:ascii="Calibri" w:hAnsi="Calibri" w:cs="Calibri"/>
                <w:b/>
                <w:bCs/>
                <w:sz w:val="20"/>
              </w:rPr>
              <w:t>ounselling services</w:t>
            </w:r>
            <w:r>
              <w:rPr>
                <w:rFonts w:ascii="Calibri" w:hAnsi="Calibri" w:cs="Calibri"/>
                <w:b/>
                <w:bCs/>
                <w:sz w:val="20"/>
              </w:rPr>
              <w:t xml:space="preserve"> </w:t>
            </w:r>
            <w:r w:rsidRPr="00125402">
              <w:rPr>
                <w:rFonts w:ascii="Calibri" w:hAnsi="Calibri" w:cs="Calibri"/>
                <w:b/>
                <w:bCs/>
                <w:sz w:val="20"/>
              </w:rPr>
              <w:t>in remote island communities</w:t>
            </w:r>
            <w:r>
              <w:rPr>
                <w:rFonts w:ascii="Calibri" w:hAnsi="Calibri" w:cs="Calibri"/>
                <w:b/>
                <w:bCs/>
                <w:sz w:val="20"/>
              </w:rPr>
              <w:t>.</w:t>
            </w:r>
          </w:p>
        </w:tc>
      </w:tr>
      <w:tr w:rsidR="00705E7B" w:rsidRPr="000C220B" w:rsidTr="00BC0E69">
        <w:tc>
          <w:tcPr>
            <w:tcW w:w="2108" w:type="dxa"/>
          </w:tcPr>
          <w:p w:rsidR="00705E7B" w:rsidRDefault="00705E7B" w:rsidP="00705E7B">
            <w:pPr>
              <w:overflowPunct w:val="0"/>
              <w:autoSpaceDE w:val="0"/>
              <w:autoSpaceDN w:val="0"/>
              <w:adjustRightInd w:val="0"/>
              <w:textAlignment w:val="baseline"/>
              <w:rPr>
                <w:rFonts w:ascii="Calibri" w:hAnsi="Calibri" w:cs="Calibri"/>
                <w:bCs/>
                <w:sz w:val="20"/>
              </w:rPr>
            </w:pPr>
            <w:r w:rsidRPr="00125402">
              <w:rPr>
                <w:rFonts w:ascii="Calibri" w:hAnsi="Calibri" w:cs="Calibri"/>
                <w:bCs/>
                <w:sz w:val="20"/>
              </w:rPr>
              <w:t xml:space="preserve">Several indicators to assess this output are included in component 1 (indicators for the component 1 outcome; &amp; for outputs 1.1 &amp; 1.2); &amp; in component 3 (indicators for output 3.1). These indicators also demonstrate the accessibility of VWC </w:t>
            </w:r>
            <w:r w:rsidRPr="00125402">
              <w:rPr>
                <w:rFonts w:ascii="Calibri" w:hAnsi="Calibri" w:cs="Calibri"/>
                <w:bCs/>
                <w:sz w:val="20"/>
              </w:rPr>
              <w:lastRenderedPageBreak/>
              <w:t>Network services in rural &amp; remote areas &amp;</w:t>
            </w:r>
            <w:r>
              <w:rPr>
                <w:rFonts w:ascii="Calibri" w:hAnsi="Calibri" w:cs="Calibri"/>
                <w:bCs/>
                <w:sz w:val="20"/>
              </w:rPr>
              <w:t xml:space="preserve"> </w:t>
            </w:r>
            <w:r w:rsidRPr="00125402">
              <w:rPr>
                <w:rFonts w:ascii="Calibri" w:hAnsi="Calibri" w:cs="Calibri"/>
                <w:bCs/>
                <w:sz w:val="20"/>
              </w:rPr>
              <w:t>the outreach of CAVAWs to their communities.</w:t>
            </w:r>
          </w:p>
          <w:p w:rsidR="00705E7B" w:rsidRPr="00125402" w:rsidRDefault="00705E7B" w:rsidP="00705E7B">
            <w:pPr>
              <w:overflowPunct w:val="0"/>
              <w:autoSpaceDE w:val="0"/>
              <w:autoSpaceDN w:val="0"/>
              <w:adjustRightInd w:val="0"/>
              <w:textAlignment w:val="baseline"/>
              <w:rPr>
                <w:rFonts w:ascii="Calibri" w:hAnsi="Calibri" w:cs="Calibri"/>
                <w:bCs/>
                <w:i/>
                <w:sz w:val="20"/>
              </w:rPr>
            </w:pPr>
            <w:r w:rsidRPr="006017A8">
              <w:rPr>
                <w:rFonts w:ascii="Calibri" w:hAnsi="Calibri" w:cs="Calibri"/>
                <w:bCs/>
                <w:i/>
                <w:sz w:val="20"/>
                <w:shd w:val="clear" w:color="auto" w:fill="FBE4D5" w:themeFill="accent2" w:themeFillTint="33"/>
              </w:rPr>
              <w:t>Targets are included above</w:t>
            </w:r>
            <w:r w:rsidRPr="006017A8">
              <w:rPr>
                <w:rFonts w:ascii="Calibri" w:hAnsi="Calibri" w:cs="Calibri"/>
                <w:bCs/>
                <w:i/>
                <w:sz w:val="20"/>
              </w:rPr>
              <w:t>.</w:t>
            </w:r>
          </w:p>
        </w:tc>
        <w:tc>
          <w:tcPr>
            <w:tcW w:w="5655" w:type="dxa"/>
            <w:shd w:val="clear" w:color="auto" w:fill="auto"/>
          </w:tcPr>
          <w:p w:rsidR="00BC0E69" w:rsidRDefault="006017A8" w:rsidP="00705E7B">
            <w:pPr>
              <w:overflowPunct w:val="0"/>
              <w:autoSpaceDE w:val="0"/>
              <w:autoSpaceDN w:val="0"/>
              <w:adjustRightInd w:val="0"/>
              <w:textAlignment w:val="baseline"/>
              <w:rPr>
                <w:rFonts w:ascii="Calibri" w:hAnsi="Calibri" w:cs="Calibri"/>
                <w:bCs/>
                <w:sz w:val="20"/>
                <w:shd w:val="clear" w:color="auto" w:fill="FBE4D5" w:themeFill="accent2" w:themeFillTint="33"/>
              </w:rPr>
            </w:pPr>
            <w:r w:rsidRPr="006017A8">
              <w:rPr>
                <w:rFonts w:ascii="Calibri" w:hAnsi="Calibri" w:cs="Calibri"/>
                <w:bCs/>
                <w:sz w:val="20"/>
                <w:shd w:val="clear" w:color="auto" w:fill="FBE4D5" w:themeFill="accent2" w:themeFillTint="33"/>
              </w:rPr>
              <w:lastRenderedPageBreak/>
              <w:t xml:space="preserve">As noted above, the </w:t>
            </w:r>
            <w:r w:rsidRPr="006017A8">
              <w:rPr>
                <w:rFonts w:ascii="Calibri" w:hAnsi="Calibri" w:cs="Calibri"/>
                <w:b/>
                <w:bCs/>
                <w:sz w:val="20"/>
                <w:shd w:val="clear" w:color="auto" w:fill="FBE4D5" w:themeFill="accent2" w:themeFillTint="33"/>
              </w:rPr>
              <w:t>target for participants in CAVAW community awareness was exceeded:</w:t>
            </w:r>
            <w:r>
              <w:rPr>
                <w:rFonts w:ascii="Calibri" w:hAnsi="Calibri" w:cs="Calibri"/>
                <w:bCs/>
                <w:sz w:val="20"/>
                <w:shd w:val="clear" w:color="auto" w:fill="FBE4D5" w:themeFill="accent2" w:themeFillTint="33"/>
              </w:rPr>
              <w:t xml:space="preserve"> </w:t>
            </w:r>
          </w:p>
          <w:p w:rsidR="006017A8" w:rsidRDefault="00BC0E69" w:rsidP="00135988">
            <w:pPr>
              <w:pStyle w:val="ListParagraph"/>
              <w:numPr>
                <w:ilvl w:val="0"/>
                <w:numId w:val="39"/>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shd w:val="clear" w:color="auto" w:fill="FBE4D5" w:themeFill="accent2" w:themeFillTint="33"/>
              </w:rPr>
              <w:t>For years 1 to 3 only, there</w:t>
            </w:r>
            <w:r w:rsidR="006017A8" w:rsidRPr="00BC0E69">
              <w:rPr>
                <w:rFonts w:ascii="Calibri" w:hAnsi="Calibri" w:cs="Calibri"/>
                <w:bCs/>
                <w:sz w:val="20"/>
                <w:shd w:val="clear" w:color="auto" w:fill="FBE4D5" w:themeFill="accent2" w:themeFillTint="33"/>
              </w:rPr>
              <w:t xml:space="preserve"> were 58,075 participants, including 24,711 women (</w:t>
            </w:r>
            <w:r w:rsidRPr="00BC0E69">
              <w:rPr>
                <w:rFonts w:ascii="Calibri" w:hAnsi="Calibri" w:cs="Calibri"/>
                <w:bCs/>
                <w:sz w:val="20"/>
                <w:shd w:val="clear" w:color="auto" w:fill="FBE4D5" w:themeFill="accent2" w:themeFillTint="33"/>
              </w:rPr>
              <w:t>43%)</w:t>
            </w:r>
            <w:r>
              <w:rPr>
                <w:rFonts w:ascii="Calibri" w:hAnsi="Calibri" w:cs="Calibri"/>
                <w:bCs/>
                <w:sz w:val="20"/>
                <w:shd w:val="clear" w:color="auto" w:fill="FBE4D5" w:themeFill="accent2" w:themeFillTint="33"/>
              </w:rPr>
              <w:t>, 8</w:t>
            </w:r>
            <w:r w:rsidR="00A42DC5">
              <w:rPr>
                <w:rFonts w:ascii="Calibri" w:hAnsi="Calibri" w:cs="Calibri"/>
                <w:bCs/>
                <w:sz w:val="20"/>
                <w:shd w:val="clear" w:color="auto" w:fill="FBE4D5" w:themeFill="accent2" w:themeFillTint="33"/>
              </w:rPr>
              <w:t>,</w:t>
            </w:r>
            <w:r>
              <w:rPr>
                <w:rFonts w:ascii="Calibri" w:hAnsi="Calibri" w:cs="Calibri"/>
                <w:bCs/>
                <w:sz w:val="20"/>
                <w:shd w:val="clear" w:color="auto" w:fill="FBE4D5" w:themeFill="accent2" w:themeFillTint="33"/>
              </w:rPr>
              <w:t>683 girls (15%), 16,478 men (28%) &amp; 8,203 boys (14%)</w:t>
            </w:r>
            <w:r w:rsidR="006017A8" w:rsidRPr="00BC0E69">
              <w:rPr>
                <w:rFonts w:ascii="Calibri" w:hAnsi="Calibri" w:cs="Calibri"/>
                <w:bCs/>
                <w:sz w:val="20"/>
                <w:shd w:val="clear" w:color="auto" w:fill="FBE4D5" w:themeFill="accent2" w:themeFillTint="33"/>
              </w:rPr>
              <w:t>.</w:t>
            </w:r>
            <w:r>
              <w:rPr>
                <w:rFonts w:ascii="Calibri" w:hAnsi="Calibri" w:cs="Calibri"/>
                <w:bCs/>
                <w:sz w:val="20"/>
                <w:shd w:val="clear" w:color="auto" w:fill="FBE4D5" w:themeFill="accent2" w:themeFillTint="33"/>
              </w:rPr>
              <w:t xml:space="preserve"> </w:t>
            </w:r>
            <w:r w:rsidRPr="00BC0E69">
              <w:rPr>
                <w:rFonts w:ascii="Calibri" w:hAnsi="Calibri" w:cs="Calibri"/>
                <w:bCs/>
                <w:sz w:val="20"/>
              </w:rPr>
              <w:t>(</w:t>
            </w:r>
            <w:r>
              <w:rPr>
                <w:rFonts w:ascii="Calibri" w:hAnsi="Calibri" w:cs="Calibri"/>
                <w:bCs/>
                <w:sz w:val="20"/>
              </w:rPr>
              <w:t>N</w:t>
            </w:r>
            <w:r w:rsidRPr="00BC0E69">
              <w:rPr>
                <w:rFonts w:ascii="Calibri" w:hAnsi="Calibri" w:cs="Calibri"/>
                <w:bCs/>
                <w:sz w:val="20"/>
              </w:rPr>
              <w:t>ote</w:t>
            </w:r>
            <w:r>
              <w:rPr>
                <w:rFonts w:ascii="Calibri" w:hAnsi="Calibri" w:cs="Calibri"/>
                <w:bCs/>
                <w:sz w:val="20"/>
              </w:rPr>
              <w:t>s: some participants may have attended more than 1 event; data for year 4 will be collected during the first year of the next phase; &amp; the number of girls &amp; boys is under-estimated because most CAVAWs were not collecting age-disaggregated data in years 1 &amp; 2.)</w:t>
            </w:r>
          </w:p>
          <w:p w:rsidR="007A39B0" w:rsidRPr="00702AEF" w:rsidRDefault="007A39B0" w:rsidP="00702AEF">
            <w:pPr>
              <w:overflowPunct w:val="0"/>
              <w:autoSpaceDE w:val="0"/>
              <w:autoSpaceDN w:val="0"/>
              <w:adjustRightInd w:val="0"/>
              <w:textAlignment w:val="baseline"/>
              <w:rPr>
                <w:rFonts w:ascii="Calibri" w:hAnsi="Calibri" w:cs="Calibri"/>
                <w:bCs/>
                <w:sz w:val="20"/>
              </w:rPr>
            </w:pPr>
            <w:r w:rsidRPr="00702AEF">
              <w:rPr>
                <w:rFonts w:ascii="Calibri" w:hAnsi="Calibri" w:cs="Calibri"/>
                <w:b/>
                <w:bCs/>
                <w:sz w:val="20"/>
              </w:rPr>
              <w:t xml:space="preserve">904 community awareness activities were undertaken by CAVAWs in years 1 to 3, including 786 </w:t>
            </w:r>
            <w:r w:rsidR="00A42DC5">
              <w:rPr>
                <w:rFonts w:ascii="Calibri" w:hAnsi="Calibri" w:cs="Calibri"/>
                <w:b/>
                <w:bCs/>
                <w:sz w:val="20"/>
              </w:rPr>
              <w:t xml:space="preserve">(87%) </w:t>
            </w:r>
            <w:r w:rsidRPr="00702AEF">
              <w:rPr>
                <w:rFonts w:ascii="Calibri" w:hAnsi="Calibri" w:cs="Calibri"/>
                <w:b/>
                <w:bCs/>
                <w:sz w:val="20"/>
              </w:rPr>
              <w:t>with new target groups &amp; 118 follow-ups</w:t>
            </w:r>
            <w:r w:rsidR="00A42DC5">
              <w:rPr>
                <w:rFonts w:ascii="Calibri" w:hAnsi="Calibri" w:cs="Calibri"/>
                <w:b/>
                <w:bCs/>
                <w:sz w:val="20"/>
              </w:rPr>
              <w:t xml:space="preserve"> (13%)</w:t>
            </w:r>
            <w:r w:rsidRPr="00702AEF">
              <w:rPr>
                <w:rFonts w:ascii="Calibri" w:hAnsi="Calibri" w:cs="Calibri"/>
                <w:bCs/>
                <w:sz w:val="20"/>
              </w:rPr>
              <w:t>.</w:t>
            </w:r>
          </w:p>
          <w:p w:rsidR="00702AEF" w:rsidRPr="00BC0E69" w:rsidRDefault="00702AEF" w:rsidP="00135988">
            <w:pPr>
              <w:pStyle w:val="ListParagraph"/>
              <w:numPr>
                <w:ilvl w:val="0"/>
                <w:numId w:val="39"/>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lastRenderedPageBreak/>
              <w:t>620 (69%) were with community-based groups of women &amp; men; 105 (12%) were with women’s groups; 151 (17%) were with primary or secondary schools or youth groups; &amp; the remainder (3%) were with other local groups.</w:t>
            </w:r>
          </w:p>
          <w:p w:rsidR="006017A8" w:rsidRDefault="00702AEF" w:rsidP="00705E7B">
            <w:pPr>
              <w:overflowPunct w:val="0"/>
              <w:autoSpaceDE w:val="0"/>
              <w:autoSpaceDN w:val="0"/>
              <w:adjustRightInd w:val="0"/>
              <w:textAlignment w:val="baseline"/>
              <w:rPr>
                <w:rFonts w:ascii="Calibri" w:hAnsi="Calibri" w:cs="Calibri"/>
                <w:bCs/>
                <w:sz w:val="20"/>
              </w:rPr>
            </w:pPr>
            <w:r>
              <w:rPr>
                <w:rFonts w:ascii="Calibri" w:hAnsi="Calibri" w:cs="Calibri"/>
                <w:bCs/>
                <w:sz w:val="20"/>
              </w:rPr>
              <w:t>---------------------------------------------------------------------------------------</w:t>
            </w:r>
          </w:p>
          <w:p w:rsidR="00702AEF" w:rsidRDefault="00702AEF" w:rsidP="00702AEF">
            <w:pPr>
              <w:shd w:val="clear" w:color="auto" w:fill="FBE4D5" w:themeFill="accent2" w:themeFillTint="33"/>
              <w:overflowPunct w:val="0"/>
              <w:autoSpaceDE w:val="0"/>
              <w:autoSpaceDN w:val="0"/>
              <w:adjustRightInd w:val="0"/>
              <w:textAlignment w:val="baseline"/>
              <w:rPr>
                <w:rFonts w:ascii="Calibri" w:hAnsi="Calibri" w:cs="Calibri"/>
                <w:bCs/>
                <w:sz w:val="20"/>
              </w:rPr>
            </w:pPr>
            <w:r w:rsidRPr="00702AEF">
              <w:rPr>
                <w:rFonts w:ascii="Calibri" w:hAnsi="Calibri" w:cs="Calibri"/>
                <w:bCs/>
                <w:sz w:val="20"/>
              </w:rPr>
              <w:t>As noted above, target</w:t>
            </w:r>
            <w:r>
              <w:rPr>
                <w:rFonts w:ascii="Calibri" w:hAnsi="Calibri" w:cs="Calibri"/>
                <w:bCs/>
                <w:sz w:val="20"/>
              </w:rPr>
              <w:t>s</w:t>
            </w:r>
            <w:r w:rsidRPr="00702AEF">
              <w:rPr>
                <w:rFonts w:ascii="Calibri" w:hAnsi="Calibri" w:cs="Calibri"/>
                <w:bCs/>
                <w:sz w:val="20"/>
              </w:rPr>
              <w:t xml:space="preserve"> for CAVAW </w:t>
            </w:r>
            <w:r>
              <w:rPr>
                <w:rFonts w:ascii="Calibri" w:hAnsi="Calibri" w:cs="Calibri"/>
                <w:bCs/>
                <w:sz w:val="20"/>
              </w:rPr>
              <w:t>new &amp; repeat counselling sessions were</w:t>
            </w:r>
            <w:r w:rsidRPr="00702AEF">
              <w:rPr>
                <w:rFonts w:ascii="Calibri" w:hAnsi="Calibri" w:cs="Calibri"/>
                <w:bCs/>
                <w:sz w:val="20"/>
              </w:rPr>
              <w:t xml:space="preserve"> exceeded</w:t>
            </w:r>
            <w:r>
              <w:rPr>
                <w:rFonts w:ascii="Calibri" w:hAnsi="Calibri" w:cs="Calibri"/>
                <w:bCs/>
                <w:sz w:val="20"/>
              </w:rPr>
              <w:t xml:space="preserve"> (goal indicator i[a] &amp; output 1.1 indicator).</w:t>
            </w:r>
          </w:p>
          <w:p w:rsidR="009E2586" w:rsidRDefault="005F30DB" w:rsidP="00340F2F">
            <w:pPr>
              <w:overflowPunct w:val="0"/>
              <w:autoSpaceDE w:val="0"/>
              <w:autoSpaceDN w:val="0"/>
              <w:adjustRightInd w:val="0"/>
              <w:textAlignment w:val="baseline"/>
              <w:rPr>
                <w:rFonts w:ascii="Calibri" w:hAnsi="Calibri" w:cs="Calibri"/>
                <w:bCs/>
                <w:sz w:val="20"/>
              </w:rPr>
            </w:pPr>
            <w:r w:rsidRPr="00340F2F">
              <w:rPr>
                <w:rFonts w:ascii="Calibri" w:hAnsi="Calibri" w:cs="Calibri"/>
                <w:b/>
                <w:bCs/>
                <w:sz w:val="20"/>
              </w:rPr>
              <w:t>CAVAWs provide a</w:t>
            </w:r>
            <w:r w:rsidR="00705E7B" w:rsidRPr="00340F2F">
              <w:rPr>
                <w:rFonts w:ascii="Calibri" w:hAnsi="Calibri" w:cs="Calibri"/>
                <w:b/>
                <w:bCs/>
                <w:sz w:val="20"/>
              </w:rPr>
              <w:t>ccessible services</w:t>
            </w:r>
            <w:r w:rsidRPr="00340F2F">
              <w:rPr>
                <w:rFonts w:ascii="Calibri" w:hAnsi="Calibri" w:cs="Calibri"/>
                <w:b/>
                <w:bCs/>
                <w:sz w:val="20"/>
              </w:rPr>
              <w:t xml:space="preserve"> in the most remote rural areas &amp; islands</w:t>
            </w:r>
            <w:r>
              <w:rPr>
                <w:rFonts w:ascii="Calibri" w:hAnsi="Calibri" w:cs="Calibri"/>
                <w:bCs/>
                <w:sz w:val="20"/>
              </w:rPr>
              <w:t xml:space="preserve">, with </w:t>
            </w:r>
            <w:r w:rsidR="00340F2F">
              <w:rPr>
                <w:rFonts w:ascii="Calibri" w:hAnsi="Calibri" w:cs="Calibri"/>
                <w:bCs/>
                <w:sz w:val="20"/>
              </w:rPr>
              <w:t xml:space="preserve">CAVAWs on most major islands. </w:t>
            </w:r>
          </w:p>
          <w:p w:rsidR="009E2586" w:rsidRDefault="00340F2F" w:rsidP="00135988">
            <w:pPr>
              <w:pStyle w:val="ListParagraph"/>
              <w:numPr>
                <w:ilvl w:val="0"/>
                <w:numId w:val="39"/>
              </w:numPr>
              <w:overflowPunct w:val="0"/>
              <w:autoSpaceDE w:val="0"/>
              <w:autoSpaceDN w:val="0"/>
              <w:adjustRightInd w:val="0"/>
              <w:ind w:left="170" w:hanging="170"/>
              <w:textAlignment w:val="baseline"/>
              <w:rPr>
                <w:rFonts w:ascii="Calibri" w:hAnsi="Calibri" w:cs="Calibri"/>
                <w:bCs/>
                <w:sz w:val="20"/>
              </w:rPr>
            </w:pPr>
            <w:r w:rsidRPr="009E2586">
              <w:rPr>
                <w:rFonts w:ascii="Calibri" w:hAnsi="Calibri" w:cs="Calibri"/>
                <w:bCs/>
                <w:sz w:val="20"/>
              </w:rPr>
              <w:t>However, with poor transport infrastructure &amp; poverty, many communities still do not have access to either prevention or response services. For example, there is no</w:t>
            </w:r>
            <w:r w:rsidR="00705E7B" w:rsidRPr="009E2586">
              <w:rPr>
                <w:rFonts w:ascii="Calibri" w:hAnsi="Calibri" w:cs="Calibri"/>
                <w:bCs/>
                <w:sz w:val="20"/>
              </w:rPr>
              <w:t xml:space="preserve"> CAVAW on Merelava</w:t>
            </w:r>
            <w:r w:rsidRPr="009E2586">
              <w:rPr>
                <w:rFonts w:ascii="Calibri" w:hAnsi="Calibri" w:cs="Calibri"/>
                <w:bCs/>
                <w:sz w:val="20"/>
              </w:rPr>
              <w:t xml:space="preserve"> island, &amp; lack of </w:t>
            </w:r>
            <w:r w:rsidR="00705E7B" w:rsidRPr="009E2586">
              <w:rPr>
                <w:rFonts w:ascii="Calibri" w:hAnsi="Calibri" w:cs="Calibri"/>
                <w:bCs/>
                <w:sz w:val="20"/>
              </w:rPr>
              <w:t xml:space="preserve">transport makes it </w:t>
            </w:r>
            <w:r w:rsidRPr="009E2586">
              <w:rPr>
                <w:rFonts w:ascii="Calibri" w:hAnsi="Calibri" w:cs="Calibri"/>
                <w:bCs/>
                <w:sz w:val="20"/>
              </w:rPr>
              <w:t xml:space="preserve">very </w:t>
            </w:r>
            <w:r w:rsidR="00705E7B" w:rsidRPr="009E2586">
              <w:rPr>
                <w:rFonts w:ascii="Calibri" w:hAnsi="Calibri" w:cs="Calibri"/>
                <w:bCs/>
                <w:sz w:val="20"/>
              </w:rPr>
              <w:t xml:space="preserve">difficult for women to access services </w:t>
            </w:r>
            <w:r w:rsidRPr="009E2586">
              <w:rPr>
                <w:rFonts w:ascii="Calibri" w:hAnsi="Calibri" w:cs="Calibri"/>
                <w:bCs/>
                <w:sz w:val="20"/>
              </w:rPr>
              <w:t xml:space="preserve">in </w:t>
            </w:r>
            <w:r w:rsidR="00705E7B" w:rsidRPr="009E2586">
              <w:rPr>
                <w:rFonts w:ascii="Calibri" w:hAnsi="Calibri" w:cs="Calibri"/>
                <w:bCs/>
                <w:sz w:val="20"/>
              </w:rPr>
              <w:t xml:space="preserve"> West Malekula, West Coast Santo</w:t>
            </w:r>
            <w:r w:rsidRPr="009E2586">
              <w:rPr>
                <w:rFonts w:ascii="Calibri" w:hAnsi="Calibri" w:cs="Calibri"/>
                <w:bCs/>
                <w:sz w:val="20"/>
              </w:rPr>
              <w:t>,</w:t>
            </w:r>
            <w:r w:rsidR="00705E7B" w:rsidRPr="009E2586">
              <w:rPr>
                <w:rFonts w:ascii="Calibri" w:hAnsi="Calibri" w:cs="Calibri"/>
                <w:bCs/>
                <w:sz w:val="20"/>
              </w:rPr>
              <w:t xml:space="preserve"> West Gaua</w:t>
            </w:r>
            <w:r w:rsidRPr="009E2586">
              <w:rPr>
                <w:rFonts w:ascii="Calibri" w:hAnsi="Calibri" w:cs="Calibri"/>
                <w:bCs/>
                <w:sz w:val="20"/>
              </w:rPr>
              <w:t>,</w:t>
            </w:r>
            <w:r w:rsidR="00705E7B" w:rsidRPr="009E2586">
              <w:rPr>
                <w:rFonts w:ascii="Calibri" w:hAnsi="Calibri" w:cs="Calibri"/>
                <w:bCs/>
                <w:sz w:val="20"/>
              </w:rPr>
              <w:t xml:space="preserve"> North Tanna</w:t>
            </w:r>
            <w:r w:rsidRPr="009E2586">
              <w:rPr>
                <w:rFonts w:ascii="Calibri" w:hAnsi="Calibri" w:cs="Calibri"/>
                <w:bCs/>
                <w:sz w:val="20"/>
              </w:rPr>
              <w:t xml:space="preserve"> &amp;</w:t>
            </w:r>
            <w:r w:rsidR="00705E7B" w:rsidRPr="009E2586">
              <w:rPr>
                <w:rFonts w:ascii="Calibri" w:hAnsi="Calibri" w:cs="Calibri"/>
                <w:bCs/>
                <w:sz w:val="20"/>
              </w:rPr>
              <w:t xml:space="preserve"> </w:t>
            </w:r>
            <w:r w:rsidRPr="009E2586">
              <w:rPr>
                <w:rFonts w:ascii="Calibri" w:hAnsi="Calibri" w:cs="Calibri"/>
                <w:bCs/>
                <w:sz w:val="20"/>
              </w:rPr>
              <w:t>many other places on other islands.</w:t>
            </w:r>
          </w:p>
          <w:p w:rsidR="00705E7B" w:rsidRPr="009E2586" w:rsidRDefault="00340F2F" w:rsidP="00135988">
            <w:pPr>
              <w:pStyle w:val="ListParagraph"/>
              <w:numPr>
                <w:ilvl w:val="0"/>
                <w:numId w:val="39"/>
              </w:numPr>
              <w:overflowPunct w:val="0"/>
              <w:autoSpaceDE w:val="0"/>
              <w:autoSpaceDN w:val="0"/>
              <w:adjustRightInd w:val="0"/>
              <w:ind w:left="170" w:hanging="170"/>
              <w:textAlignment w:val="baseline"/>
              <w:rPr>
                <w:rFonts w:ascii="Calibri" w:hAnsi="Calibri" w:cs="Calibri"/>
                <w:bCs/>
                <w:sz w:val="20"/>
              </w:rPr>
            </w:pPr>
            <w:r w:rsidRPr="009E2586">
              <w:rPr>
                <w:rFonts w:ascii="Calibri" w:hAnsi="Calibri" w:cs="Calibri"/>
                <w:bCs/>
                <w:sz w:val="20"/>
              </w:rPr>
              <w:t>The q</w:t>
            </w:r>
            <w:r w:rsidR="00705E7B" w:rsidRPr="009E2586">
              <w:rPr>
                <w:rFonts w:ascii="Calibri" w:hAnsi="Calibri" w:cs="Calibri"/>
                <w:bCs/>
                <w:sz w:val="20"/>
              </w:rPr>
              <w:t xml:space="preserve">uality </w:t>
            </w:r>
            <w:r w:rsidRPr="009E2586">
              <w:rPr>
                <w:rFonts w:ascii="Calibri" w:hAnsi="Calibri" w:cs="Calibri"/>
                <w:bCs/>
                <w:sz w:val="20"/>
              </w:rPr>
              <w:t xml:space="preserve">of counselling </w:t>
            </w:r>
            <w:r w:rsidR="00705E7B" w:rsidRPr="009E2586">
              <w:rPr>
                <w:rFonts w:ascii="Calibri" w:hAnsi="Calibri" w:cs="Calibri"/>
                <w:bCs/>
                <w:sz w:val="20"/>
              </w:rPr>
              <w:t xml:space="preserve">has improved </w:t>
            </w:r>
            <w:r w:rsidRPr="009E2586">
              <w:rPr>
                <w:rFonts w:ascii="Calibri" w:hAnsi="Calibri" w:cs="Calibri"/>
                <w:bCs/>
                <w:sz w:val="20"/>
              </w:rPr>
              <w:t xml:space="preserve">considerably </w:t>
            </w:r>
            <w:r w:rsidR="00705E7B" w:rsidRPr="009E2586">
              <w:rPr>
                <w:rFonts w:ascii="Calibri" w:hAnsi="Calibri" w:cs="Calibri"/>
                <w:bCs/>
                <w:sz w:val="20"/>
              </w:rPr>
              <w:t xml:space="preserve">since </w:t>
            </w:r>
            <w:r w:rsidRPr="009E2586">
              <w:rPr>
                <w:rFonts w:ascii="Calibri" w:hAnsi="Calibri" w:cs="Calibri"/>
                <w:bCs/>
                <w:sz w:val="20"/>
              </w:rPr>
              <w:t>VWC put in place its</w:t>
            </w:r>
            <w:r w:rsidR="00705E7B" w:rsidRPr="009E2586">
              <w:rPr>
                <w:rFonts w:ascii="Calibri" w:hAnsi="Calibri" w:cs="Calibri"/>
                <w:bCs/>
                <w:sz w:val="20"/>
              </w:rPr>
              <w:t xml:space="preserve"> new strategy</w:t>
            </w:r>
            <w:r w:rsidRPr="009E2586">
              <w:rPr>
                <w:rFonts w:ascii="Calibri" w:hAnsi="Calibri" w:cs="Calibri"/>
                <w:bCs/>
                <w:sz w:val="20"/>
              </w:rPr>
              <w:t xml:space="preserve"> of provincial-level trainings.</w:t>
            </w:r>
          </w:p>
        </w:tc>
        <w:tc>
          <w:tcPr>
            <w:tcW w:w="1253" w:type="dxa"/>
          </w:tcPr>
          <w:p w:rsidR="00705E7B" w:rsidRDefault="00BC0E69" w:rsidP="00BC0E69">
            <w:pPr>
              <w:overflowPunct w:val="0"/>
              <w:autoSpaceDE w:val="0"/>
              <w:autoSpaceDN w:val="0"/>
              <w:adjustRightInd w:val="0"/>
              <w:textAlignment w:val="baseline"/>
              <w:rPr>
                <w:rFonts w:ascii="Calibri" w:hAnsi="Calibri" w:cs="Calibri"/>
                <w:bCs/>
                <w:sz w:val="20"/>
              </w:rPr>
            </w:pPr>
            <w:r>
              <w:rPr>
                <w:rFonts w:ascii="Calibri" w:hAnsi="Calibri" w:cs="Calibri"/>
                <w:bCs/>
                <w:sz w:val="20"/>
              </w:rPr>
              <w:lastRenderedPageBreak/>
              <w:t>Robust evidence is included in Annex 9A section 8.6.</w:t>
            </w:r>
          </w:p>
          <w:p w:rsidR="00702AEF" w:rsidRDefault="00702AEF" w:rsidP="00BC0E69">
            <w:pPr>
              <w:overflowPunct w:val="0"/>
              <w:autoSpaceDE w:val="0"/>
              <w:autoSpaceDN w:val="0"/>
              <w:adjustRightInd w:val="0"/>
              <w:textAlignment w:val="baseline"/>
              <w:rPr>
                <w:rFonts w:ascii="Calibri" w:hAnsi="Calibri" w:cs="Calibri"/>
                <w:bCs/>
                <w:sz w:val="20"/>
              </w:rPr>
            </w:pPr>
            <w:r>
              <w:rPr>
                <w:rFonts w:ascii="Calibri" w:hAnsi="Calibri" w:cs="Calibri"/>
                <w:bCs/>
                <w:sz w:val="20"/>
              </w:rPr>
              <w:t xml:space="preserve">Evidence of the quality of CAVAW community awareness is documented in annual </w:t>
            </w:r>
            <w:r>
              <w:rPr>
                <w:rFonts w:ascii="Calibri" w:hAnsi="Calibri" w:cs="Calibri"/>
                <w:bCs/>
                <w:sz w:val="20"/>
              </w:rPr>
              <w:lastRenderedPageBreak/>
              <w:t>Progress Reports.</w:t>
            </w:r>
          </w:p>
          <w:p w:rsidR="00702AEF" w:rsidRDefault="00702AEF" w:rsidP="00BC0E69">
            <w:pPr>
              <w:overflowPunct w:val="0"/>
              <w:autoSpaceDE w:val="0"/>
              <w:autoSpaceDN w:val="0"/>
              <w:adjustRightInd w:val="0"/>
              <w:textAlignment w:val="baseline"/>
              <w:rPr>
                <w:rFonts w:ascii="Calibri" w:hAnsi="Calibri" w:cs="Calibri"/>
                <w:bCs/>
                <w:sz w:val="20"/>
              </w:rPr>
            </w:pPr>
          </w:p>
          <w:p w:rsidR="00702AEF" w:rsidRDefault="00702AEF" w:rsidP="00BC0E69">
            <w:pPr>
              <w:overflowPunct w:val="0"/>
              <w:autoSpaceDE w:val="0"/>
              <w:autoSpaceDN w:val="0"/>
              <w:adjustRightInd w:val="0"/>
              <w:textAlignment w:val="baseline"/>
              <w:rPr>
                <w:rFonts w:ascii="Calibri" w:hAnsi="Calibri" w:cs="Calibri"/>
                <w:bCs/>
                <w:sz w:val="20"/>
              </w:rPr>
            </w:pPr>
          </w:p>
          <w:p w:rsidR="00702AEF" w:rsidRDefault="00702AEF" w:rsidP="00BC0E69">
            <w:pPr>
              <w:overflowPunct w:val="0"/>
              <w:autoSpaceDE w:val="0"/>
              <w:autoSpaceDN w:val="0"/>
              <w:adjustRightInd w:val="0"/>
              <w:textAlignment w:val="baseline"/>
              <w:rPr>
                <w:rFonts w:ascii="Calibri" w:hAnsi="Calibri" w:cs="Calibri"/>
                <w:bCs/>
                <w:sz w:val="20"/>
              </w:rPr>
            </w:pPr>
            <w:r>
              <w:rPr>
                <w:rFonts w:ascii="Calibri" w:hAnsi="Calibri" w:cs="Calibri"/>
                <w:bCs/>
                <w:sz w:val="20"/>
              </w:rPr>
              <w:t>----------------</w:t>
            </w:r>
          </w:p>
          <w:p w:rsidR="00702AEF" w:rsidRPr="000C220B" w:rsidRDefault="00702AEF" w:rsidP="00340F2F">
            <w:pPr>
              <w:overflowPunct w:val="0"/>
              <w:autoSpaceDE w:val="0"/>
              <w:autoSpaceDN w:val="0"/>
              <w:adjustRightInd w:val="0"/>
              <w:textAlignment w:val="baseline"/>
              <w:rPr>
                <w:rFonts w:ascii="Calibri" w:hAnsi="Calibri" w:cs="Calibri"/>
                <w:bCs/>
                <w:sz w:val="20"/>
              </w:rPr>
            </w:pPr>
            <w:r>
              <w:rPr>
                <w:rFonts w:ascii="Calibri" w:hAnsi="Calibri" w:cs="Calibri"/>
                <w:bCs/>
                <w:sz w:val="20"/>
              </w:rPr>
              <w:t>Robust evidence is included in Annex 9A sections 1 to 4.</w:t>
            </w:r>
            <w:r w:rsidR="00340F2F">
              <w:rPr>
                <w:rFonts w:ascii="Calibri" w:hAnsi="Calibri" w:cs="Calibri"/>
                <w:bCs/>
                <w:sz w:val="20"/>
              </w:rPr>
              <w:t xml:space="preserve"> </w:t>
            </w:r>
            <w:r w:rsidR="00111A66">
              <w:rPr>
                <w:rFonts w:ascii="Calibri" w:hAnsi="Calibri" w:cs="Calibri"/>
                <w:bCs/>
                <w:sz w:val="20"/>
              </w:rPr>
              <w:t xml:space="preserve">Evidence of the quality of CAVAW </w:t>
            </w:r>
            <w:r w:rsidR="00340F2F">
              <w:rPr>
                <w:rFonts w:ascii="Calibri" w:hAnsi="Calibri" w:cs="Calibri"/>
                <w:bCs/>
                <w:sz w:val="20"/>
              </w:rPr>
              <w:t>counselling</w:t>
            </w:r>
            <w:r w:rsidR="00111A66">
              <w:rPr>
                <w:rFonts w:ascii="Calibri" w:hAnsi="Calibri" w:cs="Calibri"/>
                <w:bCs/>
                <w:sz w:val="20"/>
              </w:rPr>
              <w:t xml:space="preserve"> is in </w:t>
            </w:r>
            <w:r w:rsidR="00340F2F">
              <w:rPr>
                <w:rFonts w:ascii="Calibri" w:hAnsi="Calibri" w:cs="Calibri"/>
                <w:bCs/>
                <w:sz w:val="20"/>
              </w:rPr>
              <w:t>PRs</w:t>
            </w:r>
            <w:r w:rsidR="00111A66">
              <w:rPr>
                <w:rFonts w:ascii="Calibri" w:hAnsi="Calibri" w:cs="Calibri"/>
                <w:bCs/>
                <w:sz w:val="20"/>
              </w:rPr>
              <w:t>.</w:t>
            </w:r>
          </w:p>
        </w:tc>
      </w:tr>
      <w:tr w:rsidR="00705E7B" w:rsidRPr="000C220B" w:rsidTr="00266AC5">
        <w:tc>
          <w:tcPr>
            <w:tcW w:w="9016" w:type="dxa"/>
            <w:gridSpan w:val="3"/>
            <w:shd w:val="clear" w:color="auto" w:fill="D6E3BC"/>
          </w:tcPr>
          <w:p w:rsidR="00705E7B" w:rsidRPr="000C220B" w:rsidRDefault="00705E7B" w:rsidP="00705E7B">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lastRenderedPageBreak/>
              <w:t xml:space="preserve">Output 2.4: </w:t>
            </w:r>
            <w:r w:rsidRPr="008D0874">
              <w:rPr>
                <w:rFonts w:ascii="Calibri" w:hAnsi="Calibri" w:cs="Calibri"/>
                <w:b/>
                <w:bCs/>
                <w:sz w:val="20"/>
              </w:rPr>
              <w:t>Support to CAVAWs</w:t>
            </w:r>
            <w:r>
              <w:rPr>
                <w:rFonts w:ascii="Calibri" w:hAnsi="Calibri" w:cs="Calibri"/>
                <w:b/>
                <w:bCs/>
                <w:sz w:val="20"/>
              </w:rPr>
              <w:t xml:space="preserve">: </w:t>
            </w:r>
            <w:r w:rsidRPr="008D0874">
              <w:rPr>
                <w:rFonts w:ascii="Calibri" w:hAnsi="Calibri" w:cs="Calibri"/>
                <w:b/>
                <w:bCs/>
                <w:sz w:val="20"/>
              </w:rPr>
              <w:t>Strengthened capacity of  CAVAWs to undertake community awareness, counselling services &amp; local</w:t>
            </w:r>
            <w:r>
              <w:rPr>
                <w:rFonts w:ascii="Calibri" w:hAnsi="Calibri" w:cs="Calibri"/>
                <w:b/>
                <w:bCs/>
                <w:sz w:val="20"/>
              </w:rPr>
              <w:t xml:space="preserve"> </w:t>
            </w:r>
            <w:r w:rsidRPr="008D0874">
              <w:rPr>
                <w:rFonts w:ascii="Calibri" w:hAnsi="Calibri" w:cs="Calibri"/>
                <w:b/>
                <w:bCs/>
                <w:sz w:val="20"/>
              </w:rPr>
              <w:t>networking</w:t>
            </w:r>
          </w:p>
        </w:tc>
      </w:tr>
      <w:tr w:rsidR="00705E7B" w:rsidRPr="000C220B" w:rsidTr="00B65D1F">
        <w:tc>
          <w:tcPr>
            <w:tcW w:w="2108" w:type="dxa"/>
            <w:shd w:val="clear" w:color="auto" w:fill="auto"/>
          </w:tcPr>
          <w:p w:rsidR="00705E7B" w:rsidRPr="001E04D2" w:rsidRDefault="00705E7B" w:rsidP="00B65D1F">
            <w:pPr>
              <w:overflowPunct w:val="0"/>
              <w:autoSpaceDE w:val="0"/>
              <w:autoSpaceDN w:val="0"/>
              <w:adjustRightInd w:val="0"/>
              <w:textAlignment w:val="baseline"/>
              <w:rPr>
                <w:rFonts w:ascii="Calibri" w:hAnsi="Calibri" w:cs="Calibri"/>
                <w:b/>
                <w:bCs/>
                <w:sz w:val="20"/>
              </w:rPr>
            </w:pPr>
            <w:r w:rsidRPr="001E04D2">
              <w:rPr>
                <w:rFonts w:ascii="Calibri" w:hAnsi="Calibri" w:cs="Calibri"/>
                <w:b/>
                <w:bCs/>
                <w:sz w:val="20"/>
              </w:rPr>
              <w:t xml:space="preserve">Indicator: </w:t>
            </w:r>
            <w:r w:rsidR="00B65D1F" w:rsidRPr="001E04D2">
              <w:rPr>
                <w:rFonts w:ascii="Calibri" w:hAnsi="Calibri" w:cs="Calibri"/>
                <w:b/>
                <w:bCs/>
                <w:sz w:val="20"/>
              </w:rPr>
              <w:t>Number</w:t>
            </w:r>
            <w:r w:rsidRPr="001E04D2">
              <w:rPr>
                <w:rFonts w:ascii="Calibri" w:hAnsi="Calibri" w:cs="Calibri"/>
                <w:b/>
                <w:bCs/>
                <w:sz w:val="20"/>
              </w:rPr>
              <w:t>. of CAVAW members trained by type of training per year</w:t>
            </w:r>
          </w:p>
          <w:p w:rsidR="001E04D2" w:rsidRPr="001E04D2" w:rsidRDefault="001E04D2" w:rsidP="001E04D2">
            <w:pPr>
              <w:shd w:val="clear" w:color="auto" w:fill="FBE4D5" w:themeFill="accent2" w:themeFillTint="33"/>
              <w:overflowPunct w:val="0"/>
              <w:autoSpaceDE w:val="0"/>
              <w:autoSpaceDN w:val="0"/>
              <w:adjustRightInd w:val="0"/>
              <w:textAlignment w:val="baseline"/>
              <w:rPr>
                <w:rFonts w:ascii="Calibri" w:hAnsi="Calibri" w:cs="Calibri"/>
                <w:bCs/>
                <w:i/>
                <w:sz w:val="20"/>
              </w:rPr>
            </w:pPr>
            <w:r w:rsidRPr="001E04D2">
              <w:rPr>
                <w:rFonts w:ascii="Calibri" w:hAnsi="Calibri" w:cs="Calibri"/>
                <w:bCs/>
                <w:i/>
                <w:sz w:val="20"/>
              </w:rPr>
              <w:t>Targets:▪ 50 CAVAW members per year at national CAVAW training</w:t>
            </w:r>
            <w:r>
              <w:rPr>
                <w:rFonts w:ascii="Calibri" w:hAnsi="Calibri" w:cs="Calibri"/>
                <w:bCs/>
                <w:i/>
                <w:sz w:val="20"/>
              </w:rPr>
              <w:t xml:space="preserve"> </w:t>
            </w:r>
          </w:p>
          <w:p w:rsidR="001E04D2" w:rsidRPr="001E04D2" w:rsidRDefault="001E04D2" w:rsidP="001E04D2">
            <w:pPr>
              <w:shd w:val="clear" w:color="auto" w:fill="FBE4D5" w:themeFill="accent2" w:themeFillTint="33"/>
              <w:overflowPunct w:val="0"/>
              <w:autoSpaceDE w:val="0"/>
              <w:autoSpaceDN w:val="0"/>
              <w:adjustRightInd w:val="0"/>
              <w:textAlignment w:val="baseline"/>
              <w:rPr>
                <w:rFonts w:ascii="Calibri" w:hAnsi="Calibri" w:cs="Calibri"/>
                <w:bCs/>
                <w:i/>
                <w:sz w:val="20"/>
              </w:rPr>
            </w:pPr>
            <w:r w:rsidRPr="001E04D2">
              <w:rPr>
                <w:rFonts w:ascii="Calibri" w:hAnsi="Calibri" w:cs="Calibri"/>
                <w:bCs/>
                <w:i/>
                <w:sz w:val="20"/>
              </w:rPr>
              <w:t>▪40 CAVAW members per year at  CAVAW training visits by VWC &amp; SCC</w:t>
            </w:r>
          </w:p>
          <w:p w:rsidR="001E04D2" w:rsidRPr="001E04D2" w:rsidRDefault="001E04D2" w:rsidP="001E04D2">
            <w:pPr>
              <w:shd w:val="clear" w:color="auto" w:fill="FBE4D5" w:themeFill="accent2" w:themeFillTint="33"/>
              <w:overflowPunct w:val="0"/>
              <w:autoSpaceDE w:val="0"/>
              <w:autoSpaceDN w:val="0"/>
              <w:adjustRightInd w:val="0"/>
              <w:textAlignment w:val="baseline"/>
              <w:rPr>
                <w:rFonts w:ascii="Calibri" w:hAnsi="Calibri" w:cs="Calibri"/>
                <w:bCs/>
                <w:i/>
                <w:sz w:val="20"/>
              </w:rPr>
            </w:pPr>
            <w:r w:rsidRPr="001E04D2">
              <w:rPr>
                <w:rFonts w:ascii="Calibri" w:hAnsi="Calibri" w:cs="Calibri"/>
                <w:bCs/>
                <w:i/>
                <w:sz w:val="20"/>
              </w:rPr>
              <w:t>▪24 CAVAW members &amp;/or male advocates trained in total at FWCC RTP</w:t>
            </w:r>
          </w:p>
          <w:p w:rsidR="001E04D2" w:rsidRPr="001E04D2" w:rsidRDefault="001E04D2" w:rsidP="001E04D2">
            <w:pPr>
              <w:shd w:val="clear" w:color="auto" w:fill="FBE4D5" w:themeFill="accent2" w:themeFillTint="33"/>
              <w:overflowPunct w:val="0"/>
              <w:autoSpaceDE w:val="0"/>
              <w:autoSpaceDN w:val="0"/>
              <w:adjustRightInd w:val="0"/>
              <w:textAlignment w:val="baseline"/>
              <w:rPr>
                <w:rFonts w:ascii="Calibri" w:hAnsi="Calibri" w:cs="Calibri"/>
                <w:bCs/>
                <w:i/>
                <w:sz w:val="20"/>
              </w:rPr>
            </w:pPr>
            <w:r w:rsidRPr="001E04D2">
              <w:rPr>
                <w:rFonts w:ascii="Calibri" w:hAnsi="Calibri" w:cs="Calibri"/>
                <w:bCs/>
                <w:i/>
                <w:sz w:val="20"/>
              </w:rPr>
              <w:t>▪ 15 CAVAW members trained per year at CAVAW counsellor training</w:t>
            </w:r>
          </w:p>
          <w:p w:rsidR="001E04D2" w:rsidRPr="007F0E04" w:rsidRDefault="001E04D2" w:rsidP="007F0E04">
            <w:pPr>
              <w:shd w:val="clear" w:color="auto" w:fill="FBE4D5" w:themeFill="accent2" w:themeFillTint="33"/>
              <w:overflowPunct w:val="0"/>
              <w:autoSpaceDE w:val="0"/>
              <w:autoSpaceDN w:val="0"/>
              <w:adjustRightInd w:val="0"/>
              <w:textAlignment w:val="baseline"/>
              <w:rPr>
                <w:rFonts w:ascii="Calibri" w:hAnsi="Calibri" w:cs="Calibri"/>
                <w:bCs/>
                <w:i/>
                <w:sz w:val="20"/>
              </w:rPr>
            </w:pPr>
            <w:r w:rsidRPr="001E04D2">
              <w:rPr>
                <w:rFonts w:ascii="Calibri" w:hAnsi="Calibri" w:cs="Calibri"/>
                <w:bCs/>
                <w:i/>
                <w:sz w:val="20"/>
              </w:rPr>
              <w:t>▪ 16 CAVAW members trained in total during attachment to VWC and SCC</w:t>
            </w:r>
          </w:p>
        </w:tc>
        <w:tc>
          <w:tcPr>
            <w:tcW w:w="5655" w:type="dxa"/>
          </w:tcPr>
          <w:p w:rsidR="00B65D1F" w:rsidRPr="00B65D1F" w:rsidRDefault="00874E3C" w:rsidP="00B65D1F">
            <w:pPr>
              <w:overflowPunct w:val="0"/>
              <w:autoSpaceDE w:val="0"/>
              <w:autoSpaceDN w:val="0"/>
              <w:adjustRightInd w:val="0"/>
              <w:textAlignment w:val="baseline"/>
              <w:rPr>
                <w:rFonts w:ascii="Calibri" w:hAnsi="Calibri" w:cs="Calibri"/>
                <w:bCs/>
                <w:sz w:val="20"/>
              </w:rPr>
            </w:pPr>
            <w:r w:rsidRPr="001E04D2">
              <w:rPr>
                <w:rFonts w:ascii="Calibri" w:hAnsi="Calibri" w:cs="Calibri"/>
                <w:b/>
                <w:bCs/>
                <w:sz w:val="20"/>
              </w:rPr>
              <w:t xml:space="preserve">PDD training targets for CAVAWs </w:t>
            </w:r>
            <w:r w:rsidR="001E04D2" w:rsidRPr="001E04D2">
              <w:rPr>
                <w:rFonts w:ascii="Calibri" w:hAnsi="Calibri" w:cs="Calibri"/>
                <w:b/>
                <w:bCs/>
                <w:sz w:val="20"/>
              </w:rPr>
              <w:t>no longer align with the training done by VWC</w:t>
            </w:r>
            <w:r w:rsidR="001E04D2">
              <w:rPr>
                <w:rFonts w:ascii="Calibri" w:hAnsi="Calibri" w:cs="Calibri"/>
                <w:bCs/>
                <w:sz w:val="20"/>
              </w:rPr>
              <w:t xml:space="preserve">, </w:t>
            </w:r>
            <w:r>
              <w:rPr>
                <w:rFonts w:ascii="Calibri" w:hAnsi="Calibri" w:cs="Calibri"/>
                <w:bCs/>
                <w:sz w:val="20"/>
              </w:rPr>
              <w:t>due to the changes in strategy for training, strengthening &amp; managing CAVAWs introduced &amp; revised from year 2</w:t>
            </w:r>
            <w:r w:rsidR="001E04D2">
              <w:rPr>
                <w:rFonts w:ascii="Calibri" w:hAnsi="Calibri" w:cs="Calibri"/>
                <w:bCs/>
                <w:sz w:val="20"/>
              </w:rPr>
              <w:t xml:space="preserve">; national CAVAW trainings, CAVAW training visits &amp; CAVAW annual counselling trainings were streamlined &amp; replaced by week-long trainings at provincial level; &amp; the number of CAVAW members was reduced from 6 to 3. </w:t>
            </w:r>
            <w:r w:rsidR="007F0E04" w:rsidRPr="007F0E04">
              <w:rPr>
                <w:rFonts w:ascii="Calibri" w:hAnsi="Calibri" w:cs="Calibri"/>
                <w:b/>
                <w:bCs/>
                <w:sz w:val="20"/>
              </w:rPr>
              <w:t>Overall, the PDD targets for the number of individual CAVAW members were exceeded for years 2 to 4, due to the change of strategy</w:t>
            </w:r>
            <w:r w:rsidR="007F0E04">
              <w:rPr>
                <w:rFonts w:ascii="Calibri" w:hAnsi="Calibri" w:cs="Calibri"/>
                <w:bCs/>
                <w:sz w:val="20"/>
              </w:rPr>
              <w:t xml:space="preserve">. </w:t>
            </w:r>
            <w:r w:rsidR="001E04D2">
              <w:rPr>
                <w:rFonts w:ascii="Calibri" w:hAnsi="Calibri" w:cs="Calibri"/>
                <w:bCs/>
                <w:sz w:val="20"/>
              </w:rPr>
              <w:t>The total n</w:t>
            </w:r>
            <w:r w:rsidR="00605BDF">
              <w:rPr>
                <w:rFonts w:ascii="Calibri" w:hAnsi="Calibri" w:cs="Calibri"/>
                <w:bCs/>
                <w:sz w:val="20"/>
              </w:rPr>
              <w:t>umber of CAVAW members trained includes:</w:t>
            </w:r>
          </w:p>
          <w:p w:rsidR="00705E7B" w:rsidRDefault="00605BDF" w:rsidP="00135988">
            <w:pPr>
              <w:pStyle w:val="ListParagraph"/>
              <w:numPr>
                <w:ilvl w:val="0"/>
                <w:numId w:val="23"/>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 xml:space="preserve">Year 1, 44 members trained in 4 VWC trainings &amp; 2 </w:t>
            </w:r>
            <w:r w:rsidR="008B5252">
              <w:rPr>
                <w:rFonts w:ascii="Calibri" w:hAnsi="Calibri" w:cs="Calibri"/>
                <w:bCs/>
                <w:sz w:val="20"/>
              </w:rPr>
              <w:t xml:space="preserve">of </w:t>
            </w:r>
            <w:r>
              <w:rPr>
                <w:rFonts w:ascii="Calibri" w:hAnsi="Calibri" w:cs="Calibri"/>
                <w:bCs/>
                <w:sz w:val="20"/>
              </w:rPr>
              <w:t>FWCC</w:t>
            </w:r>
            <w:r w:rsidR="008B5252">
              <w:rPr>
                <w:rFonts w:ascii="Calibri" w:hAnsi="Calibri" w:cs="Calibri"/>
                <w:bCs/>
                <w:sz w:val="20"/>
              </w:rPr>
              <w:t>’s Regional Training Programs (RTP)</w:t>
            </w:r>
          </w:p>
          <w:p w:rsidR="008B5252" w:rsidRDefault="008B5252" w:rsidP="00135988">
            <w:pPr>
              <w:pStyle w:val="ListParagraph"/>
              <w:numPr>
                <w:ilvl w:val="0"/>
                <w:numId w:val="23"/>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Year 2, 78 members trained in 6 VWC trainings &amp; 2 FWCC RTPs</w:t>
            </w:r>
          </w:p>
          <w:p w:rsidR="008B5252" w:rsidRDefault="008B5252" w:rsidP="00135988">
            <w:pPr>
              <w:pStyle w:val="ListParagraph"/>
              <w:numPr>
                <w:ilvl w:val="0"/>
                <w:numId w:val="23"/>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Year 3, 117 CAVAW members</w:t>
            </w:r>
            <w:r w:rsidR="001E04D2">
              <w:rPr>
                <w:rFonts w:ascii="Calibri" w:hAnsi="Calibri" w:cs="Calibri"/>
                <w:bCs/>
                <w:sz w:val="20"/>
              </w:rPr>
              <w:t xml:space="preserve"> trained at 14 VWC trainings</w:t>
            </w:r>
          </w:p>
          <w:p w:rsidR="001E04D2" w:rsidRDefault="001E04D2" w:rsidP="00135988">
            <w:pPr>
              <w:pStyle w:val="ListParagraph"/>
              <w:numPr>
                <w:ilvl w:val="0"/>
                <w:numId w:val="23"/>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Year 4, 54 members trained at 5 VWC trainings</w:t>
            </w:r>
          </w:p>
          <w:p w:rsidR="00705E7B" w:rsidRDefault="00201BFA" w:rsidP="00705E7B">
            <w:pPr>
              <w:overflowPunct w:val="0"/>
              <w:autoSpaceDE w:val="0"/>
              <w:autoSpaceDN w:val="0"/>
              <w:adjustRightInd w:val="0"/>
              <w:textAlignment w:val="baseline"/>
              <w:rPr>
                <w:rFonts w:ascii="Calibri" w:hAnsi="Calibri" w:cs="Calibri"/>
                <w:bCs/>
                <w:sz w:val="20"/>
              </w:rPr>
            </w:pPr>
            <w:r>
              <w:rPr>
                <w:rFonts w:ascii="Calibri" w:hAnsi="Calibri" w:cs="Calibri"/>
                <w:bCs/>
                <w:sz w:val="20"/>
              </w:rPr>
              <w:t>----------------------------------------------------------------------------------------</w:t>
            </w:r>
          </w:p>
          <w:p w:rsidR="00705E7B" w:rsidRPr="00B931A9" w:rsidRDefault="00201BFA" w:rsidP="00705E7B">
            <w:pPr>
              <w:overflowPunct w:val="0"/>
              <w:autoSpaceDE w:val="0"/>
              <w:autoSpaceDN w:val="0"/>
              <w:adjustRightInd w:val="0"/>
              <w:textAlignment w:val="baseline"/>
              <w:rPr>
                <w:rFonts w:ascii="Calibri" w:hAnsi="Calibri" w:cs="Calibri"/>
                <w:bCs/>
                <w:sz w:val="20"/>
              </w:rPr>
            </w:pPr>
            <w:r>
              <w:rPr>
                <w:rFonts w:ascii="Calibri" w:hAnsi="Calibri" w:cs="Calibri"/>
                <w:b/>
                <w:bCs/>
                <w:sz w:val="20"/>
              </w:rPr>
              <w:t>As noted above, there is good evidence that CAVAW capacity &amp; commitment has improved following VWC’s change of strategy</w:t>
            </w:r>
            <w:r w:rsidR="00B931A9">
              <w:rPr>
                <w:rFonts w:ascii="Calibri" w:hAnsi="Calibri" w:cs="Calibri"/>
                <w:b/>
                <w:bCs/>
                <w:sz w:val="20"/>
              </w:rPr>
              <w:t xml:space="preserve">. </w:t>
            </w:r>
            <w:r w:rsidR="00B931A9" w:rsidRPr="00B931A9">
              <w:rPr>
                <w:rFonts w:ascii="Calibri" w:hAnsi="Calibri" w:cs="Calibri"/>
                <w:bCs/>
                <w:sz w:val="20"/>
              </w:rPr>
              <w:t xml:space="preserve">Note: it was not possible to get accurate annual data from all CAVAWs due to various communication difficulties, so all the data </w:t>
            </w:r>
            <w:r w:rsidR="00B931A9">
              <w:rPr>
                <w:rFonts w:ascii="Calibri" w:hAnsi="Calibri" w:cs="Calibri"/>
                <w:bCs/>
                <w:sz w:val="20"/>
              </w:rPr>
              <w:t xml:space="preserve">below </w:t>
            </w:r>
            <w:r w:rsidR="00B931A9" w:rsidRPr="00B931A9">
              <w:rPr>
                <w:rFonts w:ascii="Calibri" w:hAnsi="Calibri" w:cs="Calibri"/>
                <w:bCs/>
                <w:sz w:val="20"/>
              </w:rPr>
              <w:t>are under-estimates</w:t>
            </w:r>
            <w:r w:rsidR="00705E7B" w:rsidRPr="00B931A9">
              <w:rPr>
                <w:rFonts w:ascii="Calibri" w:hAnsi="Calibri" w:cs="Calibri"/>
                <w:bCs/>
                <w:sz w:val="20"/>
              </w:rPr>
              <w:t>:</w:t>
            </w:r>
          </w:p>
          <w:p w:rsidR="00705E7B" w:rsidRDefault="00705E7B" w:rsidP="00135988">
            <w:pPr>
              <w:pStyle w:val="ListParagraph"/>
              <w:numPr>
                <w:ilvl w:val="0"/>
                <w:numId w:val="23"/>
              </w:numPr>
              <w:overflowPunct w:val="0"/>
              <w:autoSpaceDE w:val="0"/>
              <w:autoSpaceDN w:val="0"/>
              <w:adjustRightInd w:val="0"/>
              <w:ind w:left="170" w:hanging="170"/>
              <w:contextualSpacing w:val="0"/>
              <w:textAlignment w:val="baseline"/>
              <w:rPr>
                <w:rFonts w:ascii="Calibri" w:hAnsi="Calibri" w:cs="Calibri"/>
                <w:bCs/>
                <w:sz w:val="20"/>
              </w:rPr>
            </w:pPr>
            <w:r w:rsidRPr="009A347C">
              <w:rPr>
                <w:rFonts w:ascii="Calibri" w:hAnsi="Calibri" w:cs="Calibri"/>
                <w:bCs/>
                <w:sz w:val="20"/>
              </w:rPr>
              <w:t xml:space="preserve">21 CAVAWs provided </w:t>
            </w:r>
            <w:r w:rsidR="00B931A9">
              <w:rPr>
                <w:rFonts w:ascii="Calibri" w:hAnsi="Calibri" w:cs="Calibri"/>
                <w:bCs/>
                <w:sz w:val="20"/>
              </w:rPr>
              <w:t xml:space="preserve">crisis </w:t>
            </w:r>
            <w:r w:rsidRPr="009A347C">
              <w:rPr>
                <w:rFonts w:ascii="Calibri" w:hAnsi="Calibri" w:cs="Calibri"/>
                <w:bCs/>
                <w:sz w:val="20"/>
              </w:rPr>
              <w:t>counselling</w:t>
            </w:r>
            <w:r w:rsidR="00B931A9">
              <w:rPr>
                <w:rFonts w:ascii="Calibri" w:hAnsi="Calibri" w:cs="Calibri"/>
                <w:bCs/>
                <w:sz w:val="20"/>
              </w:rPr>
              <w:t>/assistance</w:t>
            </w:r>
            <w:r w:rsidRPr="009A347C">
              <w:rPr>
                <w:rFonts w:ascii="Calibri" w:hAnsi="Calibri" w:cs="Calibri"/>
                <w:bCs/>
                <w:sz w:val="20"/>
              </w:rPr>
              <w:t xml:space="preserve"> at the end of the last phase, 31 in year 1, 39 in year 2, 35 in year 3, </w:t>
            </w:r>
            <w:r w:rsidR="001E0CE3">
              <w:rPr>
                <w:rFonts w:ascii="Calibri" w:hAnsi="Calibri" w:cs="Calibri"/>
                <w:bCs/>
                <w:sz w:val="20"/>
              </w:rPr>
              <w:t>&amp; 36</w:t>
            </w:r>
            <w:r w:rsidRPr="009A347C">
              <w:rPr>
                <w:rFonts w:ascii="Calibri" w:hAnsi="Calibri" w:cs="Calibri"/>
                <w:bCs/>
                <w:sz w:val="20"/>
              </w:rPr>
              <w:t xml:space="preserve"> in year 4</w:t>
            </w:r>
            <w:r w:rsidR="005C3F5A">
              <w:rPr>
                <w:rFonts w:ascii="Calibri" w:hAnsi="Calibri" w:cs="Calibri"/>
                <w:bCs/>
                <w:sz w:val="20"/>
              </w:rPr>
              <w:t>; more than 24 of these provided referrals, including to VWC, Branches, local police or the island courts.</w:t>
            </w:r>
            <w:r w:rsidR="007F0E04">
              <w:rPr>
                <w:rFonts w:ascii="Calibri" w:hAnsi="Calibri" w:cs="Calibri"/>
                <w:bCs/>
                <w:sz w:val="20"/>
              </w:rPr>
              <w:t xml:space="preserve"> </w:t>
            </w:r>
          </w:p>
          <w:p w:rsidR="00D12E8A" w:rsidRDefault="00D12E8A" w:rsidP="00135988">
            <w:pPr>
              <w:pStyle w:val="ListParagraph"/>
              <w:numPr>
                <w:ilvl w:val="0"/>
                <w:numId w:val="23"/>
              </w:numPr>
              <w:overflowPunct w:val="0"/>
              <w:autoSpaceDE w:val="0"/>
              <w:autoSpaceDN w:val="0"/>
              <w:adjustRightInd w:val="0"/>
              <w:ind w:left="170" w:hanging="170"/>
              <w:contextualSpacing w:val="0"/>
              <w:textAlignment w:val="baseline"/>
              <w:rPr>
                <w:rFonts w:ascii="Calibri" w:hAnsi="Calibri" w:cs="Calibri"/>
                <w:bCs/>
                <w:sz w:val="20"/>
              </w:rPr>
            </w:pPr>
            <w:r>
              <w:rPr>
                <w:rFonts w:ascii="Calibri" w:hAnsi="Calibri" w:cs="Calibri"/>
                <w:bCs/>
                <w:sz w:val="20"/>
              </w:rPr>
              <w:t>36 CAVAWs were providing information to community members on VAWC in year 4 compared with 33 in year 1.</w:t>
            </w:r>
          </w:p>
          <w:p w:rsidR="00705E7B" w:rsidRDefault="008A627B" w:rsidP="00135988">
            <w:pPr>
              <w:pStyle w:val="ListParagraph"/>
              <w:numPr>
                <w:ilvl w:val="0"/>
                <w:numId w:val="23"/>
              </w:numPr>
              <w:overflowPunct w:val="0"/>
              <w:autoSpaceDE w:val="0"/>
              <w:autoSpaceDN w:val="0"/>
              <w:adjustRightInd w:val="0"/>
              <w:ind w:left="170" w:hanging="170"/>
              <w:contextualSpacing w:val="0"/>
              <w:textAlignment w:val="baseline"/>
              <w:rPr>
                <w:rFonts w:ascii="Calibri" w:hAnsi="Calibri" w:cs="Calibri"/>
                <w:bCs/>
                <w:sz w:val="20"/>
              </w:rPr>
            </w:pPr>
            <w:r w:rsidRPr="008A627B">
              <w:rPr>
                <w:rFonts w:ascii="Calibri" w:hAnsi="Calibri" w:cs="Calibri"/>
                <w:bCs/>
                <w:sz w:val="20"/>
              </w:rPr>
              <w:t>17</w:t>
            </w:r>
            <w:r w:rsidR="00705E7B" w:rsidRPr="008A627B">
              <w:rPr>
                <w:rFonts w:ascii="Calibri" w:hAnsi="Calibri" w:cs="Calibri"/>
                <w:bCs/>
                <w:sz w:val="20"/>
              </w:rPr>
              <w:t xml:space="preserve"> CAVAWs </w:t>
            </w:r>
            <w:r>
              <w:rPr>
                <w:rFonts w:ascii="Calibri" w:hAnsi="Calibri" w:cs="Calibri"/>
                <w:bCs/>
                <w:sz w:val="20"/>
              </w:rPr>
              <w:t>assisted clients with</w:t>
            </w:r>
            <w:r w:rsidR="00705E7B" w:rsidRPr="008A627B">
              <w:rPr>
                <w:rFonts w:ascii="Calibri" w:hAnsi="Calibri" w:cs="Calibri"/>
                <w:bCs/>
                <w:sz w:val="20"/>
              </w:rPr>
              <w:t xml:space="preserve"> legal documentation </w:t>
            </w:r>
            <w:r>
              <w:rPr>
                <w:rFonts w:ascii="Calibri" w:hAnsi="Calibri" w:cs="Calibri"/>
                <w:bCs/>
                <w:sz w:val="20"/>
              </w:rPr>
              <w:t xml:space="preserve">in year 1 </w:t>
            </w:r>
            <w:r w:rsidR="007B3EF1">
              <w:rPr>
                <w:rFonts w:ascii="Calibri" w:hAnsi="Calibri" w:cs="Calibri"/>
                <w:bCs/>
                <w:sz w:val="20"/>
              </w:rPr>
              <w:t xml:space="preserve">(mostly for child maintenance claims) </w:t>
            </w:r>
            <w:r>
              <w:rPr>
                <w:rFonts w:ascii="Calibri" w:hAnsi="Calibri" w:cs="Calibri"/>
                <w:bCs/>
                <w:sz w:val="20"/>
              </w:rPr>
              <w:t xml:space="preserve">compared with 28 who have this capacity in year 4. All </w:t>
            </w:r>
            <w:r w:rsidR="007B3EF1">
              <w:rPr>
                <w:rFonts w:ascii="Calibri" w:hAnsi="Calibri" w:cs="Calibri"/>
                <w:bCs/>
                <w:sz w:val="20"/>
              </w:rPr>
              <w:t>28</w:t>
            </w:r>
            <w:r>
              <w:rPr>
                <w:rFonts w:ascii="Calibri" w:hAnsi="Calibri" w:cs="Calibri"/>
                <w:bCs/>
                <w:sz w:val="20"/>
              </w:rPr>
              <w:t xml:space="preserve"> now </w:t>
            </w:r>
            <w:r w:rsidR="007B3EF1">
              <w:rPr>
                <w:rFonts w:ascii="Calibri" w:hAnsi="Calibri" w:cs="Calibri"/>
                <w:bCs/>
                <w:sz w:val="20"/>
              </w:rPr>
              <w:t xml:space="preserve">also </w:t>
            </w:r>
            <w:r>
              <w:rPr>
                <w:rFonts w:ascii="Calibri" w:hAnsi="Calibri" w:cs="Calibri"/>
                <w:bCs/>
                <w:sz w:val="20"/>
              </w:rPr>
              <w:t>have the capacity to assist clients with applying for FPOs, compared with 8 in year 1; 2 newly established CAVAWs set up in year 4 have not yet been trained to do this but assessments indicate that they will have this capacity.</w:t>
            </w:r>
          </w:p>
          <w:p w:rsidR="00705E7B" w:rsidRDefault="004D2C84" w:rsidP="00135988">
            <w:pPr>
              <w:pStyle w:val="ListParagraph"/>
              <w:numPr>
                <w:ilvl w:val="0"/>
                <w:numId w:val="23"/>
              </w:numPr>
              <w:overflowPunct w:val="0"/>
              <w:autoSpaceDE w:val="0"/>
              <w:autoSpaceDN w:val="0"/>
              <w:adjustRightInd w:val="0"/>
              <w:ind w:left="170" w:hanging="170"/>
              <w:contextualSpacing w:val="0"/>
              <w:textAlignment w:val="baseline"/>
              <w:rPr>
                <w:rFonts w:ascii="Calibri" w:hAnsi="Calibri" w:cs="Calibri"/>
                <w:bCs/>
                <w:sz w:val="20"/>
              </w:rPr>
            </w:pPr>
            <w:r>
              <w:rPr>
                <w:rFonts w:ascii="Calibri" w:hAnsi="Calibri" w:cs="Calibri"/>
                <w:bCs/>
                <w:sz w:val="20"/>
              </w:rPr>
              <w:lastRenderedPageBreak/>
              <w:t xml:space="preserve">36 of the current 42 CAVAWs undertook some community awareness &amp; </w:t>
            </w:r>
            <w:r w:rsidR="00705E7B" w:rsidRPr="005A43E2">
              <w:rPr>
                <w:rFonts w:ascii="Calibri" w:hAnsi="Calibri" w:cs="Calibri"/>
                <w:bCs/>
                <w:sz w:val="20"/>
              </w:rPr>
              <w:t xml:space="preserve">special events in year </w:t>
            </w:r>
            <w:r>
              <w:rPr>
                <w:rFonts w:ascii="Calibri" w:hAnsi="Calibri" w:cs="Calibri"/>
                <w:bCs/>
                <w:sz w:val="20"/>
              </w:rPr>
              <w:t>4, although some do much more than the 7 that VWC requests of them, &amp; some do less.</w:t>
            </w:r>
          </w:p>
          <w:p w:rsidR="007F0E04" w:rsidRDefault="005C3F5A" w:rsidP="00135988">
            <w:pPr>
              <w:pStyle w:val="ListParagraph"/>
              <w:numPr>
                <w:ilvl w:val="0"/>
                <w:numId w:val="23"/>
              </w:numPr>
              <w:overflowPunct w:val="0"/>
              <w:autoSpaceDE w:val="0"/>
              <w:autoSpaceDN w:val="0"/>
              <w:adjustRightInd w:val="0"/>
              <w:ind w:left="170" w:hanging="170"/>
              <w:contextualSpacing w:val="0"/>
              <w:textAlignment w:val="baseline"/>
              <w:rPr>
                <w:rFonts w:ascii="Calibri" w:hAnsi="Calibri" w:cs="Calibri"/>
                <w:bCs/>
                <w:sz w:val="20"/>
              </w:rPr>
            </w:pPr>
            <w:r w:rsidRPr="00B931A9">
              <w:rPr>
                <w:rFonts w:ascii="Calibri" w:hAnsi="Calibri" w:cs="Calibri"/>
                <w:bCs/>
                <w:sz w:val="20"/>
              </w:rPr>
              <w:t>Most</w:t>
            </w:r>
            <w:r w:rsidR="00705E7B" w:rsidRPr="00B931A9">
              <w:rPr>
                <w:rFonts w:ascii="Calibri" w:hAnsi="Calibri" w:cs="Calibri"/>
                <w:bCs/>
                <w:sz w:val="20"/>
              </w:rPr>
              <w:t xml:space="preserve"> CAVAWs held </w:t>
            </w:r>
            <w:r w:rsidRPr="00B931A9">
              <w:rPr>
                <w:rFonts w:ascii="Calibri" w:hAnsi="Calibri" w:cs="Calibri"/>
                <w:bCs/>
                <w:sz w:val="20"/>
              </w:rPr>
              <w:t xml:space="preserve">collective </w:t>
            </w:r>
            <w:r w:rsidR="00705E7B" w:rsidRPr="00B931A9">
              <w:rPr>
                <w:rFonts w:ascii="Calibri" w:hAnsi="Calibri" w:cs="Calibri"/>
                <w:bCs/>
                <w:sz w:val="20"/>
              </w:rPr>
              <w:t>meetings in year 4</w:t>
            </w:r>
            <w:r w:rsidRPr="00B931A9">
              <w:rPr>
                <w:rFonts w:ascii="Calibri" w:hAnsi="Calibri" w:cs="Calibri"/>
                <w:bCs/>
                <w:sz w:val="20"/>
              </w:rPr>
              <w:t>.</w:t>
            </w:r>
            <w:r w:rsidR="00B931A9" w:rsidRPr="00B931A9">
              <w:rPr>
                <w:rFonts w:ascii="Calibri" w:hAnsi="Calibri" w:cs="Calibri"/>
                <w:bCs/>
                <w:sz w:val="20"/>
              </w:rPr>
              <w:t xml:space="preserve"> </w:t>
            </w:r>
          </w:p>
          <w:p w:rsidR="00B931A9" w:rsidRPr="00B931A9" w:rsidRDefault="00B931A9" w:rsidP="00B931A9">
            <w:pPr>
              <w:overflowPunct w:val="0"/>
              <w:autoSpaceDE w:val="0"/>
              <w:autoSpaceDN w:val="0"/>
              <w:adjustRightInd w:val="0"/>
              <w:textAlignment w:val="baseline"/>
              <w:rPr>
                <w:rFonts w:ascii="Calibri" w:hAnsi="Calibri" w:cs="Calibri"/>
                <w:bCs/>
                <w:sz w:val="20"/>
              </w:rPr>
            </w:pPr>
            <w:r>
              <w:rPr>
                <w:rFonts w:ascii="Calibri" w:hAnsi="Calibri" w:cs="Calibri"/>
                <w:bCs/>
                <w:sz w:val="20"/>
              </w:rPr>
              <w:t>----------------------------------------------------------------------------------------</w:t>
            </w:r>
          </w:p>
          <w:p w:rsidR="00602A51" w:rsidRPr="00B931A9" w:rsidRDefault="00B931A9" w:rsidP="007B3EF1">
            <w:pPr>
              <w:overflowPunct w:val="0"/>
              <w:autoSpaceDE w:val="0"/>
              <w:autoSpaceDN w:val="0"/>
              <w:adjustRightInd w:val="0"/>
              <w:textAlignment w:val="baseline"/>
              <w:rPr>
                <w:rFonts w:ascii="Calibri" w:hAnsi="Calibri" w:cs="Calibri"/>
                <w:bCs/>
                <w:sz w:val="20"/>
              </w:rPr>
            </w:pPr>
            <w:r w:rsidRPr="00B931A9">
              <w:rPr>
                <w:rFonts w:ascii="Calibri" w:hAnsi="Calibri" w:cs="Calibri"/>
                <w:b/>
                <w:bCs/>
                <w:sz w:val="20"/>
              </w:rPr>
              <w:t>The quality of CAVAW community awareness activities still varies considerably</w:t>
            </w:r>
            <w:r>
              <w:rPr>
                <w:rFonts w:ascii="Calibri" w:hAnsi="Calibri" w:cs="Calibri"/>
                <w:bCs/>
                <w:sz w:val="20"/>
              </w:rPr>
              <w:t xml:space="preserve"> &amp; depends on the age of the CAVAW member, education levels, their commitment, &amp; the amount of training they have received from VWC. Provincial trainings now provide the opportunity for CAVAW members to roleplay community awareness sessions &amp; topics. Case studies included in Progress Reports show that those who provide high quality &amp; accurate information in their awareness sessions are more likely to receive requests for further information &amp; </w:t>
            </w:r>
            <w:r w:rsidR="00997C72">
              <w:rPr>
                <w:rFonts w:ascii="Calibri" w:hAnsi="Calibri" w:cs="Calibri"/>
                <w:bCs/>
                <w:sz w:val="20"/>
              </w:rPr>
              <w:t xml:space="preserve">crisis counselling &amp; assistance, in addition to requests for follow-up </w:t>
            </w:r>
            <w:r w:rsidR="007B3EF1">
              <w:rPr>
                <w:rFonts w:ascii="Calibri" w:hAnsi="Calibri" w:cs="Calibri"/>
                <w:bCs/>
                <w:sz w:val="20"/>
              </w:rPr>
              <w:t xml:space="preserve">community awareness </w:t>
            </w:r>
            <w:r w:rsidR="00997C72">
              <w:rPr>
                <w:rFonts w:ascii="Calibri" w:hAnsi="Calibri" w:cs="Calibri"/>
                <w:bCs/>
                <w:sz w:val="20"/>
              </w:rPr>
              <w:t>sessions.</w:t>
            </w:r>
          </w:p>
        </w:tc>
        <w:tc>
          <w:tcPr>
            <w:tcW w:w="1253" w:type="dxa"/>
          </w:tcPr>
          <w:p w:rsidR="00201BFA" w:rsidRDefault="00874E3C" w:rsidP="00201BFA">
            <w:pPr>
              <w:overflowPunct w:val="0"/>
              <w:autoSpaceDE w:val="0"/>
              <w:autoSpaceDN w:val="0"/>
              <w:adjustRightInd w:val="0"/>
              <w:textAlignment w:val="baseline"/>
              <w:rPr>
                <w:rFonts w:ascii="Calibri" w:hAnsi="Calibri" w:cs="Calibri"/>
                <w:bCs/>
                <w:sz w:val="20"/>
              </w:rPr>
            </w:pPr>
            <w:r>
              <w:rPr>
                <w:rFonts w:ascii="Calibri" w:hAnsi="Calibri" w:cs="Calibri"/>
                <w:bCs/>
                <w:sz w:val="20"/>
              </w:rPr>
              <w:lastRenderedPageBreak/>
              <w:t>Summarised training data is in Annex 9A section 10.3</w:t>
            </w:r>
            <w:r w:rsidR="00201BFA">
              <w:rPr>
                <w:rFonts w:ascii="Calibri" w:hAnsi="Calibri" w:cs="Calibri"/>
                <w:bCs/>
                <w:sz w:val="20"/>
              </w:rPr>
              <w:t>.</w:t>
            </w:r>
          </w:p>
          <w:p w:rsidR="007F0E04" w:rsidRDefault="007F0E04" w:rsidP="00201BFA">
            <w:pPr>
              <w:overflowPunct w:val="0"/>
              <w:autoSpaceDE w:val="0"/>
              <w:autoSpaceDN w:val="0"/>
              <w:adjustRightInd w:val="0"/>
              <w:textAlignment w:val="baseline"/>
              <w:rPr>
                <w:rFonts w:ascii="Calibri" w:hAnsi="Calibri" w:cs="Calibri"/>
                <w:bCs/>
                <w:sz w:val="20"/>
              </w:rPr>
            </w:pPr>
          </w:p>
          <w:p w:rsidR="007F0E04" w:rsidRDefault="007F0E04" w:rsidP="00201BFA">
            <w:pPr>
              <w:overflowPunct w:val="0"/>
              <w:autoSpaceDE w:val="0"/>
              <w:autoSpaceDN w:val="0"/>
              <w:adjustRightInd w:val="0"/>
              <w:textAlignment w:val="baseline"/>
              <w:rPr>
                <w:rFonts w:ascii="Calibri" w:hAnsi="Calibri" w:cs="Calibri"/>
                <w:bCs/>
                <w:sz w:val="20"/>
              </w:rPr>
            </w:pPr>
            <w:r>
              <w:rPr>
                <w:rFonts w:ascii="Calibri" w:hAnsi="Calibri" w:cs="Calibri"/>
                <w:bCs/>
                <w:sz w:val="20"/>
              </w:rPr>
              <w:t>Data on CAVAW activities is from annual &amp; provincial trainings &amp; is documented in each Progress Report.</w:t>
            </w:r>
          </w:p>
          <w:p w:rsidR="000C65DF" w:rsidRDefault="000C65DF" w:rsidP="00201BFA">
            <w:pPr>
              <w:overflowPunct w:val="0"/>
              <w:autoSpaceDE w:val="0"/>
              <w:autoSpaceDN w:val="0"/>
              <w:adjustRightInd w:val="0"/>
              <w:textAlignment w:val="baseline"/>
              <w:rPr>
                <w:rFonts w:ascii="Calibri" w:hAnsi="Calibri" w:cs="Calibri"/>
                <w:bCs/>
                <w:sz w:val="20"/>
              </w:rPr>
            </w:pPr>
          </w:p>
          <w:p w:rsidR="000C65DF" w:rsidRDefault="000C65DF" w:rsidP="00201BFA">
            <w:pPr>
              <w:overflowPunct w:val="0"/>
              <w:autoSpaceDE w:val="0"/>
              <w:autoSpaceDN w:val="0"/>
              <w:adjustRightInd w:val="0"/>
              <w:textAlignment w:val="baseline"/>
              <w:rPr>
                <w:rFonts w:ascii="Calibri" w:hAnsi="Calibri" w:cs="Calibri"/>
                <w:bCs/>
                <w:sz w:val="20"/>
              </w:rPr>
            </w:pPr>
          </w:p>
          <w:p w:rsidR="000C65DF" w:rsidRDefault="000C65DF" w:rsidP="00201BFA">
            <w:pPr>
              <w:overflowPunct w:val="0"/>
              <w:autoSpaceDE w:val="0"/>
              <w:autoSpaceDN w:val="0"/>
              <w:adjustRightInd w:val="0"/>
              <w:textAlignment w:val="baseline"/>
              <w:rPr>
                <w:rFonts w:ascii="Calibri" w:hAnsi="Calibri" w:cs="Calibri"/>
                <w:bCs/>
                <w:sz w:val="20"/>
              </w:rPr>
            </w:pPr>
          </w:p>
          <w:p w:rsidR="00705E7B" w:rsidRPr="000C220B" w:rsidRDefault="00201BFA" w:rsidP="00201BFA">
            <w:pPr>
              <w:overflowPunct w:val="0"/>
              <w:autoSpaceDE w:val="0"/>
              <w:autoSpaceDN w:val="0"/>
              <w:adjustRightInd w:val="0"/>
              <w:textAlignment w:val="baseline"/>
              <w:rPr>
                <w:rFonts w:ascii="Calibri" w:hAnsi="Calibri" w:cs="Calibri"/>
                <w:bCs/>
                <w:sz w:val="20"/>
              </w:rPr>
            </w:pPr>
            <w:r>
              <w:rPr>
                <w:rFonts w:ascii="Calibri" w:hAnsi="Calibri" w:cs="Calibri"/>
                <w:bCs/>
                <w:sz w:val="20"/>
              </w:rPr>
              <w:t>E</w:t>
            </w:r>
            <w:r w:rsidR="00874E3C">
              <w:rPr>
                <w:rFonts w:ascii="Calibri" w:hAnsi="Calibri" w:cs="Calibri"/>
                <w:bCs/>
                <w:sz w:val="20"/>
              </w:rPr>
              <w:t>vidence of training outcomes</w:t>
            </w:r>
            <w:r>
              <w:rPr>
                <w:rFonts w:ascii="Calibri" w:hAnsi="Calibri" w:cs="Calibri"/>
                <w:bCs/>
                <w:sz w:val="20"/>
              </w:rPr>
              <w:t xml:space="preserve"> is documented in Progress Reports &amp; Annual Plans, &amp; is based on a r</w:t>
            </w:r>
            <w:r w:rsidRPr="00201BFA">
              <w:rPr>
                <w:rFonts w:ascii="Calibri" w:hAnsi="Calibri" w:cs="Calibri"/>
                <w:bCs/>
                <w:sz w:val="20"/>
              </w:rPr>
              <w:t xml:space="preserve">eview of the status of CAVAWs at </w:t>
            </w:r>
            <w:r>
              <w:rPr>
                <w:rFonts w:ascii="Calibri" w:hAnsi="Calibri" w:cs="Calibri"/>
                <w:bCs/>
                <w:sz w:val="20"/>
              </w:rPr>
              <w:t xml:space="preserve">the </w:t>
            </w:r>
            <w:r w:rsidRPr="00201BFA">
              <w:rPr>
                <w:rFonts w:ascii="Calibri" w:hAnsi="Calibri" w:cs="Calibri"/>
                <w:bCs/>
                <w:sz w:val="20"/>
              </w:rPr>
              <w:t xml:space="preserve">ACR reflection workshop &amp; </w:t>
            </w:r>
            <w:r w:rsidRPr="00201BFA">
              <w:rPr>
                <w:rFonts w:ascii="Calibri" w:hAnsi="Calibri" w:cs="Calibri"/>
                <w:bCs/>
                <w:sz w:val="20"/>
              </w:rPr>
              <w:lastRenderedPageBreak/>
              <w:t>detailed document</w:t>
            </w:r>
            <w:r w:rsidR="007B3EF1">
              <w:rPr>
                <w:rFonts w:ascii="Calibri" w:hAnsi="Calibri" w:cs="Calibri"/>
                <w:bCs/>
                <w:sz w:val="20"/>
              </w:rPr>
              <w:t>-</w:t>
            </w:r>
            <w:r w:rsidRPr="00201BFA">
              <w:rPr>
                <w:rFonts w:ascii="Calibri" w:hAnsi="Calibri" w:cs="Calibri"/>
                <w:bCs/>
                <w:sz w:val="20"/>
              </w:rPr>
              <w:t xml:space="preserve">ation of their activities by </w:t>
            </w:r>
            <w:r>
              <w:rPr>
                <w:rFonts w:ascii="Calibri" w:hAnsi="Calibri" w:cs="Calibri"/>
                <w:bCs/>
                <w:sz w:val="20"/>
              </w:rPr>
              <w:t xml:space="preserve">the </w:t>
            </w:r>
            <w:r w:rsidRPr="00201BFA">
              <w:rPr>
                <w:rFonts w:ascii="Calibri" w:hAnsi="Calibri" w:cs="Calibri"/>
                <w:bCs/>
                <w:sz w:val="20"/>
              </w:rPr>
              <w:t>CAVAW officer</w:t>
            </w:r>
            <w:r>
              <w:rPr>
                <w:rFonts w:ascii="Calibri" w:hAnsi="Calibri" w:cs="Calibri"/>
                <w:bCs/>
                <w:sz w:val="20"/>
              </w:rPr>
              <w:t>.</w:t>
            </w:r>
          </w:p>
        </w:tc>
      </w:tr>
      <w:tr w:rsidR="00705E7B" w:rsidRPr="000C220B" w:rsidTr="00266AC5">
        <w:tc>
          <w:tcPr>
            <w:tcW w:w="9016" w:type="dxa"/>
            <w:gridSpan w:val="3"/>
            <w:shd w:val="clear" w:color="auto" w:fill="CCC0D9"/>
          </w:tcPr>
          <w:p w:rsidR="00705E7B" w:rsidRDefault="00705E7B" w:rsidP="00705E7B">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lastRenderedPageBreak/>
              <w:t>Component 3</w:t>
            </w:r>
            <w:r>
              <w:rPr>
                <w:rFonts w:ascii="Calibri" w:hAnsi="Calibri" w:cs="Calibri"/>
                <w:b/>
                <w:bCs/>
                <w:sz w:val="20"/>
              </w:rPr>
              <w:t xml:space="preserve">: </w:t>
            </w:r>
            <w:r w:rsidRPr="009222C0">
              <w:rPr>
                <w:rFonts w:ascii="Calibri" w:hAnsi="Calibri" w:cs="Calibri"/>
                <w:b/>
                <w:bCs/>
                <w:sz w:val="20"/>
              </w:rPr>
              <w:t>VWC COMMUNITY EDUCATION &amp; AWARENESS</w:t>
            </w:r>
          </w:p>
          <w:p w:rsidR="00705E7B" w:rsidRPr="000C220B" w:rsidRDefault="00705E7B" w:rsidP="00705E7B">
            <w:pPr>
              <w:overflowPunct w:val="0"/>
              <w:autoSpaceDE w:val="0"/>
              <w:autoSpaceDN w:val="0"/>
              <w:adjustRightInd w:val="0"/>
              <w:textAlignment w:val="baseline"/>
              <w:rPr>
                <w:rFonts w:ascii="Calibri" w:hAnsi="Calibri" w:cs="Calibri"/>
                <w:b/>
                <w:bCs/>
                <w:sz w:val="20"/>
              </w:rPr>
            </w:pPr>
            <w:r>
              <w:rPr>
                <w:rFonts w:ascii="Calibri" w:hAnsi="Calibri" w:cs="Calibri"/>
                <w:b/>
                <w:bCs/>
                <w:sz w:val="20"/>
              </w:rPr>
              <w:t>Outcome</w:t>
            </w:r>
            <w:r w:rsidRPr="000C220B">
              <w:rPr>
                <w:rFonts w:ascii="Calibri" w:hAnsi="Calibri" w:cs="Calibri"/>
                <w:b/>
                <w:bCs/>
                <w:sz w:val="20"/>
              </w:rPr>
              <w:t xml:space="preserve">: </w:t>
            </w:r>
            <w:r>
              <w:rPr>
                <w:rFonts w:ascii="Calibri" w:hAnsi="Calibri" w:cs="Calibri"/>
                <w:b/>
                <w:bCs/>
                <w:sz w:val="20"/>
              </w:rPr>
              <w:t xml:space="preserve">Increased </w:t>
            </w:r>
            <w:r w:rsidRPr="009222C0">
              <w:rPr>
                <w:rFonts w:ascii="Calibri" w:hAnsi="Calibri" w:cs="Calibri"/>
                <w:b/>
                <w:bCs/>
                <w:sz w:val="20"/>
              </w:rPr>
              <w:t xml:space="preserve">community acceptance </w:t>
            </w:r>
            <w:r>
              <w:rPr>
                <w:rFonts w:ascii="Calibri" w:hAnsi="Calibri" w:cs="Calibri"/>
                <w:b/>
                <w:bCs/>
                <w:sz w:val="20"/>
              </w:rPr>
              <w:t>that VAWC</w:t>
            </w:r>
            <w:r w:rsidRPr="009222C0">
              <w:rPr>
                <w:rFonts w:ascii="Calibri" w:hAnsi="Calibri" w:cs="Calibri"/>
                <w:b/>
                <w:bCs/>
                <w:sz w:val="20"/>
              </w:rPr>
              <w:t xml:space="preserve"> is a violation of human rights</w:t>
            </w:r>
          </w:p>
        </w:tc>
      </w:tr>
      <w:tr w:rsidR="00705E7B" w:rsidRPr="000C220B" w:rsidTr="00266AC5">
        <w:tc>
          <w:tcPr>
            <w:tcW w:w="2108" w:type="dxa"/>
          </w:tcPr>
          <w:p w:rsidR="00705E7B" w:rsidRPr="00431CB1" w:rsidRDefault="00705E7B" w:rsidP="00705E7B">
            <w:pPr>
              <w:widowControl w:val="0"/>
              <w:overflowPunct w:val="0"/>
              <w:autoSpaceDE w:val="0"/>
              <w:autoSpaceDN w:val="0"/>
              <w:adjustRightInd w:val="0"/>
              <w:textAlignment w:val="baseline"/>
              <w:rPr>
                <w:rFonts w:ascii="Calibri" w:hAnsi="Calibri" w:cs="Calibri"/>
                <w:b/>
                <w:bCs/>
                <w:sz w:val="20"/>
              </w:rPr>
            </w:pPr>
            <w:r w:rsidRPr="00431CB1">
              <w:rPr>
                <w:rFonts w:ascii="Calibri" w:hAnsi="Calibri" w:cs="Calibri"/>
                <w:b/>
                <w:bCs/>
                <w:sz w:val="20"/>
              </w:rPr>
              <w:t>Indicator: Total number &amp; % of requests for information by women &amp; men from</w:t>
            </w:r>
          </w:p>
          <w:p w:rsidR="00705E7B" w:rsidRPr="00431CB1" w:rsidRDefault="00705E7B" w:rsidP="00705E7B">
            <w:pPr>
              <w:widowControl w:val="0"/>
              <w:overflowPunct w:val="0"/>
              <w:autoSpaceDE w:val="0"/>
              <w:autoSpaceDN w:val="0"/>
              <w:adjustRightInd w:val="0"/>
              <w:textAlignment w:val="baseline"/>
              <w:rPr>
                <w:rFonts w:ascii="Calibri" w:hAnsi="Calibri" w:cs="Calibri"/>
                <w:b/>
                <w:bCs/>
                <w:sz w:val="20"/>
              </w:rPr>
            </w:pPr>
            <w:r w:rsidRPr="00431CB1">
              <w:rPr>
                <w:rFonts w:ascii="Calibri" w:hAnsi="Calibri" w:cs="Calibri"/>
                <w:b/>
                <w:bCs/>
                <w:sz w:val="20"/>
              </w:rPr>
              <w:t xml:space="preserve">the VWC Network </w:t>
            </w:r>
          </w:p>
          <w:p w:rsidR="00705E7B" w:rsidRPr="00431CB1" w:rsidRDefault="00705E7B" w:rsidP="00705E7B">
            <w:pPr>
              <w:widowControl w:val="0"/>
              <w:overflowPunct w:val="0"/>
              <w:autoSpaceDE w:val="0"/>
              <w:autoSpaceDN w:val="0"/>
              <w:adjustRightInd w:val="0"/>
              <w:textAlignment w:val="baseline"/>
              <w:rPr>
                <w:rFonts w:ascii="Calibri" w:hAnsi="Calibri" w:cs="Calibri"/>
                <w:b/>
                <w:bCs/>
                <w:i/>
                <w:sz w:val="20"/>
              </w:rPr>
            </w:pPr>
            <w:r w:rsidRPr="00431CB1">
              <w:rPr>
                <w:rFonts w:ascii="Calibri" w:hAnsi="Calibri" w:cs="Calibri"/>
                <w:b/>
                <w:bCs/>
                <w:i/>
                <w:sz w:val="20"/>
                <w:shd w:val="clear" w:color="auto" w:fill="FBE4D5" w:themeFill="accent2" w:themeFillTint="33"/>
              </w:rPr>
              <w:t>Target: 3500 requests for information (60% women/girls &amp; 40% men/boys)</w:t>
            </w:r>
          </w:p>
          <w:p w:rsidR="00705E7B" w:rsidRDefault="00705E7B" w:rsidP="00705E7B">
            <w:pPr>
              <w:widowControl w:val="0"/>
              <w:overflowPunct w:val="0"/>
              <w:autoSpaceDE w:val="0"/>
              <w:autoSpaceDN w:val="0"/>
              <w:adjustRightInd w:val="0"/>
              <w:textAlignment w:val="baseline"/>
              <w:rPr>
                <w:rFonts w:ascii="Calibri" w:hAnsi="Calibri" w:cs="Calibri"/>
                <w:b/>
                <w:bCs/>
                <w:i/>
                <w:sz w:val="20"/>
              </w:rPr>
            </w:pPr>
          </w:p>
          <w:p w:rsidR="00FF7BFB" w:rsidRDefault="00FF7BFB" w:rsidP="00705E7B">
            <w:pPr>
              <w:widowControl w:val="0"/>
              <w:overflowPunct w:val="0"/>
              <w:autoSpaceDE w:val="0"/>
              <w:autoSpaceDN w:val="0"/>
              <w:adjustRightInd w:val="0"/>
              <w:textAlignment w:val="baseline"/>
              <w:rPr>
                <w:rFonts w:ascii="Calibri" w:hAnsi="Calibri" w:cs="Calibri"/>
                <w:b/>
                <w:bCs/>
                <w:i/>
                <w:sz w:val="20"/>
              </w:rPr>
            </w:pPr>
          </w:p>
          <w:p w:rsidR="00FF7BFB" w:rsidRDefault="00FF7BFB" w:rsidP="00705E7B">
            <w:pPr>
              <w:widowControl w:val="0"/>
              <w:overflowPunct w:val="0"/>
              <w:autoSpaceDE w:val="0"/>
              <w:autoSpaceDN w:val="0"/>
              <w:adjustRightInd w:val="0"/>
              <w:textAlignment w:val="baseline"/>
              <w:rPr>
                <w:rFonts w:ascii="Calibri" w:hAnsi="Calibri" w:cs="Calibri"/>
                <w:b/>
                <w:bCs/>
                <w:i/>
                <w:sz w:val="20"/>
              </w:rPr>
            </w:pPr>
          </w:p>
          <w:p w:rsidR="00FF7BFB" w:rsidRPr="001A1820" w:rsidRDefault="001A1820" w:rsidP="00705E7B">
            <w:pPr>
              <w:widowControl w:val="0"/>
              <w:overflowPunct w:val="0"/>
              <w:autoSpaceDE w:val="0"/>
              <w:autoSpaceDN w:val="0"/>
              <w:adjustRightInd w:val="0"/>
              <w:textAlignment w:val="baseline"/>
              <w:rPr>
                <w:rFonts w:ascii="Calibri" w:hAnsi="Calibri" w:cs="Calibri"/>
                <w:bCs/>
                <w:i/>
                <w:sz w:val="20"/>
              </w:rPr>
            </w:pPr>
            <w:r w:rsidRPr="001A1820">
              <w:rPr>
                <w:rFonts w:ascii="Calibri" w:hAnsi="Calibri" w:cs="Calibri"/>
                <w:bCs/>
                <w:i/>
                <w:sz w:val="20"/>
              </w:rPr>
              <w:t>------------------------------</w:t>
            </w:r>
          </w:p>
          <w:p w:rsidR="00431CB1" w:rsidRPr="00431CB1" w:rsidRDefault="00431CB1" w:rsidP="00705E7B">
            <w:pPr>
              <w:widowControl w:val="0"/>
              <w:overflowPunct w:val="0"/>
              <w:autoSpaceDE w:val="0"/>
              <w:autoSpaceDN w:val="0"/>
              <w:adjustRightInd w:val="0"/>
              <w:textAlignment w:val="baseline"/>
              <w:rPr>
                <w:rFonts w:ascii="Calibri" w:hAnsi="Calibri" w:cs="Calibri"/>
                <w:b/>
                <w:bCs/>
                <w:i/>
                <w:sz w:val="20"/>
              </w:rPr>
            </w:pPr>
            <w:r w:rsidRPr="00431CB1">
              <w:rPr>
                <w:rFonts w:ascii="Calibri" w:hAnsi="Calibri" w:cs="Calibri"/>
                <w:b/>
                <w:bCs/>
                <w:i/>
                <w:sz w:val="20"/>
                <w:u w:val="single"/>
              </w:rPr>
              <w:t>Additional measure</w:t>
            </w:r>
            <w:r w:rsidRPr="00431CB1">
              <w:rPr>
                <w:rFonts w:ascii="Calibri" w:hAnsi="Calibri" w:cs="Calibri"/>
                <w:b/>
                <w:bCs/>
                <w:i/>
                <w:sz w:val="20"/>
              </w:rPr>
              <w:t>:</w:t>
            </w:r>
          </w:p>
          <w:p w:rsidR="00705E7B" w:rsidRPr="00431CB1" w:rsidRDefault="00705E7B" w:rsidP="00431CB1">
            <w:pPr>
              <w:widowControl w:val="0"/>
              <w:overflowPunct w:val="0"/>
              <w:autoSpaceDE w:val="0"/>
              <w:autoSpaceDN w:val="0"/>
              <w:adjustRightInd w:val="0"/>
              <w:textAlignment w:val="baseline"/>
              <w:rPr>
                <w:rFonts w:ascii="Calibri" w:hAnsi="Calibri" w:cs="Calibri"/>
                <w:b/>
                <w:bCs/>
                <w:sz w:val="20"/>
              </w:rPr>
            </w:pPr>
            <w:r w:rsidRPr="00431CB1">
              <w:rPr>
                <w:rFonts w:ascii="Calibri" w:hAnsi="Calibri" w:cs="Calibri"/>
                <w:b/>
                <w:bCs/>
                <w:i/>
                <w:sz w:val="20"/>
              </w:rPr>
              <w:t xml:space="preserve">Increased demand for </w:t>
            </w:r>
            <w:r w:rsidR="00431CB1">
              <w:rPr>
                <w:rFonts w:ascii="Calibri" w:hAnsi="Calibri" w:cs="Calibri"/>
                <w:b/>
                <w:bCs/>
                <w:i/>
                <w:sz w:val="20"/>
              </w:rPr>
              <w:t xml:space="preserve">VWC </w:t>
            </w:r>
            <w:r w:rsidR="00B77915">
              <w:rPr>
                <w:rFonts w:ascii="Calibri" w:hAnsi="Calibri" w:cs="Calibri"/>
                <w:b/>
                <w:bCs/>
                <w:i/>
                <w:sz w:val="20"/>
              </w:rPr>
              <w:t xml:space="preserve">intensive </w:t>
            </w:r>
            <w:r w:rsidR="00431CB1">
              <w:rPr>
                <w:rFonts w:ascii="Calibri" w:hAnsi="Calibri" w:cs="Calibri"/>
                <w:b/>
                <w:bCs/>
                <w:i/>
                <w:sz w:val="20"/>
              </w:rPr>
              <w:t xml:space="preserve">community awareness &amp; </w:t>
            </w:r>
            <w:r w:rsidRPr="00431CB1">
              <w:rPr>
                <w:rFonts w:ascii="Calibri" w:hAnsi="Calibri" w:cs="Calibri"/>
                <w:b/>
                <w:bCs/>
                <w:i/>
                <w:sz w:val="20"/>
              </w:rPr>
              <w:t xml:space="preserve">prevention </w:t>
            </w:r>
            <w:r w:rsidR="00431CB1">
              <w:rPr>
                <w:rFonts w:ascii="Calibri" w:hAnsi="Calibri" w:cs="Calibri"/>
                <w:b/>
                <w:bCs/>
                <w:i/>
                <w:sz w:val="20"/>
              </w:rPr>
              <w:t>workshops</w:t>
            </w:r>
          </w:p>
        </w:tc>
        <w:tc>
          <w:tcPr>
            <w:tcW w:w="5655" w:type="dxa"/>
          </w:tcPr>
          <w:p w:rsidR="00705E7B" w:rsidRPr="00431CB1" w:rsidRDefault="006A67EB" w:rsidP="00705E7B">
            <w:pPr>
              <w:overflowPunct w:val="0"/>
              <w:autoSpaceDE w:val="0"/>
              <w:autoSpaceDN w:val="0"/>
              <w:adjustRightInd w:val="0"/>
              <w:textAlignment w:val="baseline"/>
              <w:rPr>
                <w:rFonts w:ascii="Calibri" w:hAnsi="Calibri" w:cs="Calibri"/>
                <w:bCs/>
                <w:sz w:val="20"/>
              </w:rPr>
            </w:pPr>
            <w:r w:rsidRPr="006A67EB">
              <w:rPr>
                <w:rFonts w:ascii="Calibri" w:hAnsi="Calibri" w:cs="Calibri"/>
                <w:b/>
                <w:bCs/>
                <w:sz w:val="20"/>
                <w:shd w:val="clear" w:color="auto" w:fill="FBE4D5" w:themeFill="accent2" w:themeFillTint="33"/>
              </w:rPr>
              <w:t>9,909 people requested information on VAWC from the VWC Network (VWC, Branches &amp; CAVAWs); this exceeds the PDD target by 183%</w:t>
            </w:r>
            <w:r>
              <w:rPr>
                <w:rFonts w:ascii="Calibri" w:hAnsi="Calibri" w:cs="Calibri"/>
                <w:b/>
                <w:bCs/>
                <w:sz w:val="20"/>
              </w:rPr>
              <w:t xml:space="preserve">. </w:t>
            </w:r>
            <w:r w:rsidRPr="00431CB1">
              <w:rPr>
                <w:rFonts w:ascii="Calibri" w:hAnsi="Calibri" w:cs="Calibri"/>
                <w:bCs/>
                <w:sz w:val="20"/>
              </w:rPr>
              <w:t>This includes:</w:t>
            </w:r>
          </w:p>
          <w:p w:rsidR="006A67EB" w:rsidRDefault="00431CB1" w:rsidP="00135988">
            <w:pPr>
              <w:pStyle w:val="ListParagraph"/>
              <w:numPr>
                <w:ilvl w:val="0"/>
                <w:numId w:val="23"/>
              </w:numPr>
              <w:overflowPunct w:val="0"/>
              <w:autoSpaceDE w:val="0"/>
              <w:autoSpaceDN w:val="0"/>
              <w:adjustRightInd w:val="0"/>
              <w:ind w:left="170" w:hanging="170"/>
              <w:contextualSpacing w:val="0"/>
              <w:textAlignment w:val="baseline"/>
              <w:rPr>
                <w:rFonts w:ascii="Calibri" w:hAnsi="Calibri" w:cs="Calibri"/>
                <w:bCs/>
                <w:sz w:val="20"/>
              </w:rPr>
            </w:pPr>
            <w:r>
              <w:rPr>
                <w:rFonts w:ascii="Calibri" w:hAnsi="Calibri" w:cs="Calibri"/>
                <w:bCs/>
                <w:sz w:val="20"/>
              </w:rPr>
              <w:t>5,146 women (42%), 535 girls under 18 (9%), 3,787 men (41%), &amp; 441 boys under 18 (8%). Note that these figures do not include CAVAW data for year 4, &amp; that CAVAWs were not consistently collecting age-disaggregated data</w:t>
            </w:r>
            <w:r w:rsidR="007B3EF1">
              <w:rPr>
                <w:rFonts w:ascii="Calibri" w:hAnsi="Calibri" w:cs="Calibri"/>
                <w:bCs/>
                <w:sz w:val="20"/>
              </w:rPr>
              <w:t xml:space="preserve"> in years 1-2</w:t>
            </w:r>
            <w:r>
              <w:rPr>
                <w:rFonts w:ascii="Calibri" w:hAnsi="Calibri" w:cs="Calibri"/>
                <w:bCs/>
                <w:sz w:val="20"/>
              </w:rPr>
              <w:t>.</w:t>
            </w:r>
          </w:p>
          <w:p w:rsidR="00431CB1" w:rsidRPr="00431CB1" w:rsidRDefault="00431CB1" w:rsidP="00431CB1">
            <w:pPr>
              <w:overflowPunct w:val="0"/>
              <w:autoSpaceDE w:val="0"/>
              <w:autoSpaceDN w:val="0"/>
              <w:adjustRightInd w:val="0"/>
              <w:textAlignment w:val="baseline"/>
              <w:rPr>
                <w:rFonts w:ascii="Calibri" w:hAnsi="Calibri" w:cs="Calibri"/>
                <w:bCs/>
                <w:sz w:val="20"/>
              </w:rPr>
            </w:pPr>
            <w:r>
              <w:rPr>
                <w:rFonts w:ascii="Calibri" w:hAnsi="Calibri" w:cs="Calibri"/>
                <w:bCs/>
                <w:sz w:val="20"/>
              </w:rPr>
              <w:t>The number of information requests fluctuates from year to year, depending on whether VWC &amp; the Branches set up information booths at public events (such as “Xmas in the Park” in Port Vila).</w:t>
            </w:r>
          </w:p>
          <w:p w:rsidR="00705E7B" w:rsidRDefault="00FF7BFB" w:rsidP="00135988">
            <w:pPr>
              <w:pStyle w:val="ListParagraph"/>
              <w:numPr>
                <w:ilvl w:val="0"/>
                <w:numId w:val="23"/>
              </w:numPr>
              <w:overflowPunct w:val="0"/>
              <w:autoSpaceDE w:val="0"/>
              <w:autoSpaceDN w:val="0"/>
              <w:adjustRightInd w:val="0"/>
              <w:ind w:left="170" w:hanging="170"/>
              <w:contextualSpacing w:val="0"/>
              <w:textAlignment w:val="baseline"/>
              <w:rPr>
                <w:rFonts w:ascii="Calibri" w:hAnsi="Calibri" w:cs="Calibri"/>
                <w:bCs/>
                <w:sz w:val="20"/>
              </w:rPr>
            </w:pPr>
            <w:r>
              <w:rPr>
                <w:rFonts w:ascii="Calibri" w:hAnsi="Calibri" w:cs="Calibri"/>
                <w:bCs/>
                <w:sz w:val="20"/>
              </w:rPr>
              <w:t>Y</w:t>
            </w:r>
            <w:r w:rsidR="00705E7B" w:rsidRPr="00527864">
              <w:rPr>
                <w:rFonts w:ascii="Calibri" w:hAnsi="Calibri" w:cs="Calibri"/>
                <w:bCs/>
                <w:sz w:val="20"/>
              </w:rPr>
              <w:t xml:space="preserve">oung women </w:t>
            </w:r>
            <w:r>
              <w:rPr>
                <w:rFonts w:ascii="Calibri" w:hAnsi="Calibri" w:cs="Calibri"/>
                <w:bCs/>
                <w:sz w:val="20"/>
              </w:rPr>
              <w:t>&amp;</w:t>
            </w:r>
            <w:r w:rsidR="00705E7B" w:rsidRPr="00527864">
              <w:rPr>
                <w:rFonts w:ascii="Calibri" w:hAnsi="Calibri" w:cs="Calibri"/>
                <w:bCs/>
                <w:sz w:val="20"/>
              </w:rPr>
              <w:t xml:space="preserve"> men were more likely to pick up information</w:t>
            </w:r>
            <w:r>
              <w:rPr>
                <w:rFonts w:ascii="Calibri" w:hAnsi="Calibri" w:cs="Calibri"/>
                <w:bCs/>
                <w:sz w:val="20"/>
              </w:rPr>
              <w:t xml:space="preserve"> &amp; discuss VAWC</w:t>
            </w:r>
            <w:r w:rsidR="00705E7B" w:rsidRPr="00527864">
              <w:rPr>
                <w:rFonts w:ascii="Calibri" w:hAnsi="Calibri" w:cs="Calibri"/>
                <w:bCs/>
                <w:sz w:val="20"/>
              </w:rPr>
              <w:t xml:space="preserve"> at booths, compared to the number coming to the centre</w:t>
            </w:r>
            <w:r>
              <w:rPr>
                <w:rFonts w:ascii="Calibri" w:hAnsi="Calibri" w:cs="Calibri"/>
                <w:bCs/>
                <w:sz w:val="20"/>
              </w:rPr>
              <w:t>s.</w:t>
            </w:r>
          </w:p>
          <w:p w:rsidR="00705E7B" w:rsidRDefault="001A1820" w:rsidP="00705E7B">
            <w:pPr>
              <w:overflowPunct w:val="0"/>
              <w:autoSpaceDE w:val="0"/>
              <w:autoSpaceDN w:val="0"/>
              <w:adjustRightInd w:val="0"/>
              <w:textAlignment w:val="baseline"/>
              <w:rPr>
                <w:rFonts w:ascii="Calibri" w:hAnsi="Calibri" w:cs="Calibri"/>
                <w:bCs/>
                <w:sz w:val="20"/>
              </w:rPr>
            </w:pPr>
            <w:r>
              <w:rPr>
                <w:rFonts w:ascii="Calibri" w:hAnsi="Calibri" w:cs="Calibri"/>
                <w:bCs/>
                <w:sz w:val="20"/>
              </w:rPr>
              <w:t>----------------------------------------------------------------------------------------</w:t>
            </w:r>
          </w:p>
          <w:p w:rsidR="00705E7B" w:rsidRPr="001A1820" w:rsidRDefault="00431CB1" w:rsidP="00705E7B">
            <w:pPr>
              <w:overflowPunct w:val="0"/>
              <w:autoSpaceDE w:val="0"/>
              <w:autoSpaceDN w:val="0"/>
              <w:adjustRightInd w:val="0"/>
              <w:textAlignment w:val="baseline"/>
              <w:rPr>
                <w:rFonts w:ascii="Calibri" w:hAnsi="Calibri" w:cs="Calibri"/>
                <w:bCs/>
                <w:sz w:val="20"/>
              </w:rPr>
            </w:pPr>
            <w:r>
              <w:rPr>
                <w:rFonts w:ascii="Calibri" w:hAnsi="Calibri" w:cs="Calibri"/>
                <w:bCs/>
                <w:sz w:val="20"/>
              </w:rPr>
              <w:t>The number of information requests was seen as a good indicator of changed attitudes &amp; behaviour</w:t>
            </w:r>
            <w:r w:rsidR="007B3EF1">
              <w:rPr>
                <w:rFonts w:ascii="Calibri" w:hAnsi="Calibri" w:cs="Calibri"/>
                <w:bCs/>
                <w:sz w:val="20"/>
              </w:rPr>
              <w:t xml:space="preserve"> when the program was designed,</w:t>
            </w:r>
            <w:r>
              <w:rPr>
                <w:rFonts w:ascii="Calibri" w:hAnsi="Calibri" w:cs="Calibri"/>
                <w:bCs/>
                <w:sz w:val="20"/>
              </w:rPr>
              <w:t xml:space="preserve"> in a context with very high acceptance of VAWC &amp; little knowledge of human &amp; legal rights.</w:t>
            </w:r>
            <w:r w:rsidR="001A1820">
              <w:rPr>
                <w:rFonts w:ascii="Calibri" w:hAnsi="Calibri" w:cs="Calibri"/>
                <w:bCs/>
                <w:sz w:val="20"/>
              </w:rPr>
              <w:t xml:space="preserve"> </w:t>
            </w:r>
            <w:r w:rsidR="001A1820" w:rsidRPr="001A1820">
              <w:rPr>
                <w:rFonts w:ascii="Calibri" w:hAnsi="Calibri" w:cs="Calibri"/>
                <w:bCs/>
                <w:sz w:val="20"/>
              </w:rPr>
              <w:t>However, there has also been an</w:t>
            </w:r>
            <w:r w:rsidR="00705E7B" w:rsidRPr="001A1820">
              <w:rPr>
                <w:rFonts w:ascii="Calibri" w:hAnsi="Calibri" w:cs="Calibri"/>
                <w:b/>
                <w:bCs/>
                <w:sz w:val="20"/>
              </w:rPr>
              <w:t xml:space="preserve"> increased demand for talks, workshops &amp; trainings by a range of different organisations &amp; groups at different levels.</w:t>
            </w:r>
            <w:r w:rsidR="00705E7B" w:rsidRPr="001A1820">
              <w:rPr>
                <w:rFonts w:ascii="Calibri" w:hAnsi="Calibri" w:cs="Calibri"/>
                <w:bCs/>
                <w:sz w:val="20"/>
              </w:rPr>
              <w:t xml:space="preserve"> </w:t>
            </w:r>
          </w:p>
          <w:p w:rsidR="00705E7B" w:rsidRPr="001A1820" w:rsidRDefault="00705E7B" w:rsidP="00135988">
            <w:pPr>
              <w:pStyle w:val="ListParagraph"/>
              <w:numPr>
                <w:ilvl w:val="0"/>
                <w:numId w:val="30"/>
              </w:numPr>
              <w:overflowPunct w:val="0"/>
              <w:autoSpaceDE w:val="0"/>
              <w:autoSpaceDN w:val="0"/>
              <w:adjustRightInd w:val="0"/>
              <w:ind w:left="170" w:hanging="170"/>
              <w:textAlignment w:val="baseline"/>
              <w:rPr>
                <w:rFonts w:ascii="Calibri" w:hAnsi="Calibri" w:cs="Calibri"/>
                <w:bCs/>
                <w:sz w:val="20"/>
              </w:rPr>
            </w:pPr>
            <w:r w:rsidRPr="001A1820">
              <w:rPr>
                <w:rFonts w:ascii="Calibri" w:hAnsi="Calibri" w:cs="Calibri"/>
                <w:bCs/>
                <w:sz w:val="20"/>
              </w:rPr>
              <w:t xml:space="preserve">This is a significant change in behaviour &amp; attitudes, because at the beginning of this phase, these same groups did not see VAWC as a serious issue that needed to be addressed, most prevention activities were initiated by VWC &amp; Branches, &amp; there were no outstanding requests for community awareness &amp; prevention activities with VWC. </w:t>
            </w:r>
          </w:p>
          <w:p w:rsidR="001A1820" w:rsidRDefault="00705E7B" w:rsidP="00135988">
            <w:pPr>
              <w:pStyle w:val="ListParagraph"/>
              <w:numPr>
                <w:ilvl w:val="0"/>
                <w:numId w:val="30"/>
              </w:numPr>
              <w:overflowPunct w:val="0"/>
              <w:autoSpaceDE w:val="0"/>
              <w:autoSpaceDN w:val="0"/>
              <w:adjustRightInd w:val="0"/>
              <w:ind w:left="170" w:hanging="170"/>
              <w:textAlignment w:val="baseline"/>
              <w:rPr>
                <w:rFonts w:ascii="Calibri" w:hAnsi="Calibri" w:cs="Calibri"/>
                <w:bCs/>
                <w:sz w:val="20"/>
              </w:rPr>
            </w:pPr>
            <w:r w:rsidRPr="001A1820">
              <w:rPr>
                <w:rFonts w:ascii="Calibri" w:hAnsi="Calibri" w:cs="Calibri"/>
                <w:bCs/>
                <w:sz w:val="20"/>
              </w:rPr>
              <w:t>This</w:t>
            </w:r>
            <w:r w:rsidR="001A1820">
              <w:rPr>
                <w:rFonts w:ascii="Calibri" w:hAnsi="Calibri" w:cs="Calibri"/>
                <w:bCs/>
                <w:sz w:val="20"/>
              </w:rPr>
              <w:t xml:space="preserve"> change</w:t>
            </w:r>
            <w:r w:rsidRPr="001A1820">
              <w:rPr>
                <w:rFonts w:ascii="Calibri" w:hAnsi="Calibri" w:cs="Calibri"/>
                <w:bCs/>
                <w:sz w:val="20"/>
              </w:rPr>
              <w:t xml:space="preserve"> is the combined outcome of all VWC’s media, campaign &amp; intensive prevention activities</w:t>
            </w:r>
            <w:r w:rsidR="001A1820">
              <w:rPr>
                <w:rFonts w:ascii="Calibri" w:hAnsi="Calibri" w:cs="Calibri"/>
                <w:bCs/>
                <w:sz w:val="20"/>
              </w:rPr>
              <w:t xml:space="preserve"> </w:t>
            </w:r>
            <w:r w:rsidR="001A1820" w:rsidRPr="001A1820">
              <w:rPr>
                <w:rFonts w:ascii="Calibri" w:hAnsi="Calibri" w:cs="Calibri"/>
                <w:b/>
                <w:bCs/>
                <w:sz w:val="20"/>
              </w:rPr>
              <w:t>over many years</w:t>
            </w:r>
            <w:r w:rsidRPr="001A1820">
              <w:rPr>
                <w:rFonts w:ascii="Calibri" w:hAnsi="Calibri" w:cs="Calibri"/>
                <w:bCs/>
                <w:sz w:val="20"/>
              </w:rPr>
              <w:t>, &amp; demonstrates increased community acceptance that VAWC is a crime &amp; a violation of human rights.</w:t>
            </w:r>
          </w:p>
          <w:p w:rsidR="001A1820" w:rsidRDefault="00705E7B" w:rsidP="00135988">
            <w:pPr>
              <w:pStyle w:val="ListParagraph"/>
              <w:numPr>
                <w:ilvl w:val="0"/>
                <w:numId w:val="30"/>
              </w:numPr>
              <w:overflowPunct w:val="0"/>
              <w:autoSpaceDE w:val="0"/>
              <w:autoSpaceDN w:val="0"/>
              <w:adjustRightInd w:val="0"/>
              <w:ind w:left="170" w:hanging="170"/>
              <w:textAlignment w:val="baseline"/>
              <w:rPr>
                <w:rFonts w:ascii="Calibri" w:hAnsi="Calibri" w:cs="Calibri"/>
                <w:bCs/>
                <w:sz w:val="20"/>
              </w:rPr>
            </w:pPr>
            <w:r w:rsidRPr="001A1820">
              <w:rPr>
                <w:rFonts w:ascii="Calibri" w:hAnsi="Calibri" w:cs="Calibri"/>
                <w:bCs/>
                <w:sz w:val="20"/>
              </w:rPr>
              <w:t>There were 39 of these outstanding requests at the end of 2015 compared with none</w:t>
            </w:r>
            <w:r w:rsidR="001A1820">
              <w:rPr>
                <w:rFonts w:ascii="Calibri" w:hAnsi="Calibri" w:cs="Calibri"/>
                <w:bCs/>
                <w:sz w:val="20"/>
              </w:rPr>
              <w:t xml:space="preserve"> at the beginning of this phase, &amp; none</w:t>
            </w:r>
            <w:r w:rsidRPr="001A1820">
              <w:rPr>
                <w:rFonts w:ascii="Calibri" w:hAnsi="Calibri" w:cs="Calibri"/>
                <w:bCs/>
                <w:sz w:val="20"/>
              </w:rPr>
              <w:t xml:space="preserve"> at December 2013</w:t>
            </w:r>
            <w:r w:rsidR="001A1820">
              <w:rPr>
                <w:rFonts w:ascii="Calibri" w:hAnsi="Calibri" w:cs="Calibri"/>
                <w:bCs/>
                <w:sz w:val="20"/>
              </w:rPr>
              <w:t>.</w:t>
            </w:r>
          </w:p>
          <w:p w:rsidR="001A1820" w:rsidRPr="001A1820" w:rsidRDefault="001A1820" w:rsidP="00135988">
            <w:pPr>
              <w:pStyle w:val="ListParagraph"/>
              <w:numPr>
                <w:ilvl w:val="0"/>
                <w:numId w:val="30"/>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 xml:space="preserve">Requests are </w:t>
            </w:r>
            <w:r w:rsidR="00705E7B" w:rsidRPr="001A1820">
              <w:rPr>
                <w:rFonts w:ascii="Calibri" w:hAnsi="Calibri" w:cs="Calibri"/>
                <w:bCs/>
                <w:sz w:val="20"/>
              </w:rPr>
              <w:t>from</w:t>
            </w:r>
            <w:r w:rsidRPr="001A1820">
              <w:rPr>
                <w:rFonts w:ascii="Calibri" w:hAnsi="Calibri" w:cs="Calibri"/>
                <w:bCs/>
                <w:sz w:val="20"/>
              </w:rPr>
              <w:t xml:space="preserve"> </w:t>
            </w:r>
            <w:r w:rsidR="00705E7B" w:rsidRPr="001A1820">
              <w:rPr>
                <w:rFonts w:ascii="Calibri" w:hAnsi="Calibri" w:cs="Calibri"/>
                <w:bCs/>
                <w:sz w:val="20"/>
              </w:rPr>
              <w:t>provincial government, chiefs &amp; other male leaders, women’s leaders/groups, church &amp; community groups</w:t>
            </w:r>
            <w:r>
              <w:rPr>
                <w:rFonts w:ascii="Calibri" w:hAnsi="Calibri" w:cs="Calibri"/>
                <w:bCs/>
                <w:sz w:val="20"/>
              </w:rPr>
              <w:t xml:space="preserve"> &amp; police (who have already been trained by VWC)</w:t>
            </w:r>
            <w:r w:rsidR="00705E7B" w:rsidRPr="001A1820">
              <w:rPr>
                <w:rFonts w:ascii="Calibri" w:hAnsi="Calibri" w:cs="Calibri"/>
                <w:bCs/>
                <w:sz w:val="20"/>
              </w:rPr>
              <w:t xml:space="preserve">. </w:t>
            </w:r>
          </w:p>
          <w:p w:rsidR="00705E7B" w:rsidRPr="001A1820" w:rsidRDefault="00705E7B" w:rsidP="00135988">
            <w:pPr>
              <w:pStyle w:val="ListParagraph"/>
              <w:numPr>
                <w:ilvl w:val="0"/>
                <w:numId w:val="30"/>
              </w:numPr>
              <w:overflowPunct w:val="0"/>
              <w:autoSpaceDE w:val="0"/>
              <w:autoSpaceDN w:val="0"/>
              <w:adjustRightInd w:val="0"/>
              <w:ind w:left="170" w:hanging="170"/>
              <w:textAlignment w:val="baseline"/>
              <w:rPr>
                <w:rFonts w:ascii="Calibri" w:hAnsi="Calibri" w:cs="Calibri"/>
                <w:bCs/>
                <w:sz w:val="20"/>
              </w:rPr>
            </w:pPr>
            <w:r w:rsidRPr="001A1820">
              <w:rPr>
                <w:rFonts w:ascii="Calibri" w:hAnsi="Calibri" w:cs="Calibri"/>
                <w:bCs/>
                <w:sz w:val="20"/>
              </w:rPr>
              <w:lastRenderedPageBreak/>
              <w:t>Most are “ripple effects” initiated by people who have already participated in VWC training or prevention workshops &amp; see the need for prevention messages to be broadcast more widely.</w:t>
            </w:r>
          </w:p>
        </w:tc>
        <w:tc>
          <w:tcPr>
            <w:tcW w:w="1253" w:type="dxa"/>
          </w:tcPr>
          <w:p w:rsidR="00705E7B" w:rsidRDefault="006A67EB" w:rsidP="00431CB1">
            <w:pPr>
              <w:overflowPunct w:val="0"/>
              <w:autoSpaceDE w:val="0"/>
              <w:autoSpaceDN w:val="0"/>
              <w:adjustRightInd w:val="0"/>
              <w:textAlignment w:val="baseline"/>
              <w:rPr>
                <w:rFonts w:ascii="Calibri" w:hAnsi="Calibri" w:cs="Calibri"/>
                <w:bCs/>
                <w:sz w:val="20"/>
              </w:rPr>
            </w:pPr>
            <w:r>
              <w:rPr>
                <w:rFonts w:ascii="Calibri" w:hAnsi="Calibri" w:cs="Calibri"/>
                <w:bCs/>
                <w:sz w:val="20"/>
              </w:rPr>
              <w:lastRenderedPageBreak/>
              <w:t xml:space="preserve">Robust evidence is included in Annex 9A </w:t>
            </w:r>
            <w:r w:rsidR="00431CB1">
              <w:rPr>
                <w:rFonts w:ascii="Calibri" w:hAnsi="Calibri" w:cs="Calibri"/>
                <w:bCs/>
                <w:sz w:val="20"/>
              </w:rPr>
              <w:t xml:space="preserve">section 3 &amp; summarised </w:t>
            </w:r>
            <w:r>
              <w:rPr>
                <w:rFonts w:ascii="Calibri" w:hAnsi="Calibri" w:cs="Calibri"/>
                <w:bCs/>
                <w:sz w:val="20"/>
              </w:rPr>
              <w:t>Tables 4.1.1 to 4.1.9.</w:t>
            </w:r>
          </w:p>
          <w:p w:rsidR="001A1820" w:rsidRDefault="001A1820" w:rsidP="00431CB1">
            <w:pPr>
              <w:overflowPunct w:val="0"/>
              <w:autoSpaceDE w:val="0"/>
              <w:autoSpaceDN w:val="0"/>
              <w:adjustRightInd w:val="0"/>
              <w:textAlignment w:val="baseline"/>
              <w:rPr>
                <w:rFonts w:ascii="Calibri" w:hAnsi="Calibri" w:cs="Calibri"/>
                <w:bCs/>
                <w:sz w:val="20"/>
              </w:rPr>
            </w:pPr>
          </w:p>
          <w:p w:rsidR="001A1820" w:rsidRDefault="001A1820" w:rsidP="00431CB1">
            <w:pPr>
              <w:overflowPunct w:val="0"/>
              <w:autoSpaceDE w:val="0"/>
              <w:autoSpaceDN w:val="0"/>
              <w:adjustRightInd w:val="0"/>
              <w:textAlignment w:val="baseline"/>
              <w:rPr>
                <w:rFonts w:ascii="Calibri" w:hAnsi="Calibri" w:cs="Calibri"/>
                <w:bCs/>
                <w:sz w:val="20"/>
              </w:rPr>
            </w:pPr>
          </w:p>
          <w:p w:rsidR="001A1820" w:rsidRDefault="001A1820" w:rsidP="00431CB1">
            <w:pPr>
              <w:overflowPunct w:val="0"/>
              <w:autoSpaceDE w:val="0"/>
              <w:autoSpaceDN w:val="0"/>
              <w:adjustRightInd w:val="0"/>
              <w:textAlignment w:val="baseline"/>
              <w:rPr>
                <w:rFonts w:ascii="Calibri" w:hAnsi="Calibri" w:cs="Calibri"/>
                <w:bCs/>
                <w:sz w:val="20"/>
              </w:rPr>
            </w:pPr>
          </w:p>
          <w:p w:rsidR="001A1820" w:rsidRDefault="001A1820" w:rsidP="00431CB1">
            <w:pPr>
              <w:overflowPunct w:val="0"/>
              <w:autoSpaceDE w:val="0"/>
              <w:autoSpaceDN w:val="0"/>
              <w:adjustRightInd w:val="0"/>
              <w:textAlignment w:val="baseline"/>
              <w:rPr>
                <w:rFonts w:ascii="Calibri" w:hAnsi="Calibri" w:cs="Calibri"/>
                <w:bCs/>
                <w:sz w:val="20"/>
              </w:rPr>
            </w:pPr>
          </w:p>
          <w:p w:rsidR="001A1820" w:rsidRDefault="001A1820" w:rsidP="00431CB1">
            <w:pPr>
              <w:overflowPunct w:val="0"/>
              <w:autoSpaceDE w:val="0"/>
              <w:autoSpaceDN w:val="0"/>
              <w:adjustRightInd w:val="0"/>
              <w:textAlignment w:val="baseline"/>
              <w:rPr>
                <w:rFonts w:ascii="Calibri" w:hAnsi="Calibri" w:cs="Calibri"/>
                <w:bCs/>
                <w:sz w:val="20"/>
              </w:rPr>
            </w:pPr>
          </w:p>
          <w:p w:rsidR="001A1820" w:rsidRDefault="001A1820" w:rsidP="00431CB1">
            <w:pPr>
              <w:overflowPunct w:val="0"/>
              <w:autoSpaceDE w:val="0"/>
              <w:autoSpaceDN w:val="0"/>
              <w:adjustRightInd w:val="0"/>
              <w:textAlignment w:val="baseline"/>
              <w:rPr>
                <w:rFonts w:ascii="Calibri" w:hAnsi="Calibri" w:cs="Calibri"/>
                <w:bCs/>
                <w:sz w:val="20"/>
              </w:rPr>
            </w:pPr>
            <w:r>
              <w:rPr>
                <w:rFonts w:ascii="Calibri" w:hAnsi="Calibri" w:cs="Calibri"/>
                <w:bCs/>
                <w:sz w:val="20"/>
              </w:rPr>
              <w:t>----------------</w:t>
            </w:r>
          </w:p>
          <w:p w:rsidR="001A1820" w:rsidRPr="000C220B" w:rsidRDefault="001A1820" w:rsidP="00431CB1">
            <w:pPr>
              <w:overflowPunct w:val="0"/>
              <w:autoSpaceDE w:val="0"/>
              <w:autoSpaceDN w:val="0"/>
              <w:adjustRightInd w:val="0"/>
              <w:textAlignment w:val="baseline"/>
              <w:rPr>
                <w:rFonts w:ascii="Calibri" w:hAnsi="Calibri" w:cs="Calibri"/>
                <w:b/>
                <w:bCs/>
                <w:sz w:val="20"/>
              </w:rPr>
            </w:pPr>
            <w:r>
              <w:rPr>
                <w:rFonts w:ascii="Calibri" w:hAnsi="Calibri" w:cs="Calibri"/>
                <w:bCs/>
                <w:sz w:val="20"/>
              </w:rPr>
              <w:t xml:space="preserve">Robust evidence is available in VWC Annual Plans and Progress Reports, including of VWC’s contribution to change (along with other stake-holders). Evidence is also documented in VWC’s new PDD for July 2016 – June 2021 </w:t>
            </w:r>
            <w:r>
              <w:rPr>
                <w:rFonts w:ascii="Calibri" w:hAnsi="Calibri" w:cs="Calibri"/>
                <w:bCs/>
                <w:sz w:val="20"/>
              </w:rPr>
              <w:lastRenderedPageBreak/>
              <w:t>(March 2016)</w:t>
            </w:r>
          </w:p>
        </w:tc>
      </w:tr>
      <w:tr w:rsidR="00705E7B" w:rsidRPr="000C220B" w:rsidTr="00266AC5">
        <w:tc>
          <w:tcPr>
            <w:tcW w:w="9016" w:type="dxa"/>
            <w:gridSpan w:val="3"/>
            <w:shd w:val="clear" w:color="auto" w:fill="D6E3BC"/>
          </w:tcPr>
          <w:p w:rsidR="00705E7B" w:rsidRPr="000C220B" w:rsidRDefault="00705E7B" w:rsidP="00705E7B">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lastRenderedPageBreak/>
              <w:t xml:space="preserve">Output 3.1: </w:t>
            </w:r>
            <w:r w:rsidRPr="00FB7E34">
              <w:rPr>
                <w:rFonts w:ascii="Calibri" w:hAnsi="Calibri" w:cs="Calibri"/>
                <w:b/>
                <w:bCs/>
                <w:sz w:val="20"/>
              </w:rPr>
              <w:t>Community Awareness</w:t>
            </w:r>
            <w:r>
              <w:rPr>
                <w:rFonts w:ascii="Calibri" w:hAnsi="Calibri" w:cs="Calibri"/>
                <w:b/>
                <w:bCs/>
                <w:sz w:val="20"/>
              </w:rPr>
              <w:t xml:space="preserve">: </w:t>
            </w:r>
            <w:r w:rsidRPr="00FB7E34">
              <w:rPr>
                <w:rFonts w:ascii="Calibri" w:hAnsi="Calibri" w:cs="Calibri"/>
                <w:b/>
                <w:bCs/>
                <w:sz w:val="20"/>
              </w:rPr>
              <w:t>Greater</w:t>
            </w:r>
            <w:r>
              <w:rPr>
                <w:rFonts w:ascii="Calibri" w:hAnsi="Calibri" w:cs="Calibri"/>
                <w:b/>
                <w:bCs/>
                <w:sz w:val="20"/>
              </w:rPr>
              <w:t xml:space="preserve"> </w:t>
            </w:r>
            <w:r w:rsidRPr="00FB7E34">
              <w:rPr>
                <w:rFonts w:ascii="Calibri" w:hAnsi="Calibri" w:cs="Calibri"/>
                <w:b/>
                <w:bCs/>
                <w:sz w:val="20"/>
              </w:rPr>
              <w:t>awareness of</w:t>
            </w:r>
            <w:r>
              <w:rPr>
                <w:rFonts w:ascii="Calibri" w:hAnsi="Calibri" w:cs="Calibri"/>
                <w:b/>
                <w:bCs/>
                <w:sz w:val="20"/>
              </w:rPr>
              <w:t xml:space="preserve"> </w:t>
            </w:r>
            <w:r w:rsidRPr="00FB7E34">
              <w:rPr>
                <w:rFonts w:ascii="Calibri" w:hAnsi="Calibri" w:cs="Calibri"/>
                <w:b/>
                <w:bCs/>
                <w:sz w:val="20"/>
              </w:rPr>
              <w:t>the dynamics</w:t>
            </w:r>
            <w:r>
              <w:rPr>
                <w:rFonts w:ascii="Calibri" w:hAnsi="Calibri" w:cs="Calibri"/>
                <w:b/>
                <w:bCs/>
                <w:sz w:val="20"/>
              </w:rPr>
              <w:t xml:space="preserve"> </w:t>
            </w:r>
            <w:r w:rsidRPr="00FB7E34">
              <w:rPr>
                <w:rFonts w:ascii="Calibri" w:hAnsi="Calibri" w:cs="Calibri"/>
                <w:b/>
                <w:bCs/>
                <w:sz w:val="20"/>
              </w:rPr>
              <w:t>and impact</w:t>
            </w:r>
            <w:r>
              <w:rPr>
                <w:rFonts w:ascii="Calibri" w:hAnsi="Calibri" w:cs="Calibri"/>
                <w:b/>
                <w:bCs/>
                <w:sz w:val="20"/>
              </w:rPr>
              <w:t xml:space="preserve"> </w:t>
            </w:r>
            <w:r w:rsidRPr="00FB7E34">
              <w:rPr>
                <w:rFonts w:ascii="Calibri" w:hAnsi="Calibri" w:cs="Calibri"/>
                <w:b/>
                <w:bCs/>
                <w:sz w:val="20"/>
              </w:rPr>
              <w:t xml:space="preserve">of </w:t>
            </w:r>
            <w:r>
              <w:rPr>
                <w:rFonts w:ascii="Calibri" w:hAnsi="Calibri" w:cs="Calibri"/>
                <w:b/>
                <w:bCs/>
                <w:sz w:val="20"/>
              </w:rPr>
              <w:t>VAWC</w:t>
            </w:r>
          </w:p>
        </w:tc>
      </w:tr>
      <w:tr w:rsidR="00705E7B" w:rsidRPr="000C220B" w:rsidTr="00266AC5">
        <w:trPr>
          <w:trHeight w:val="2686"/>
        </w:trPr>
        <w:tc>
          <w:tcPr>
            <w:tcW w:w="2108" w:type="dxa"/>
          </w:tcPr>
          <w:p w:rsidR="00705E7B" w:rsidRPr="00784541" w:rsidRDefault="00705E7B" w:rsidP="00705E7B">
            <w:pPr>
              <w:overflowPunct w:val="0"/>
              <w:autoSpaceDE w:val="0"/>
              <w:autoSpaceDN w:val="0"/>
              <w:adjustRightInd w:val="0"/>
              <w:textAlignment w:val="baseline"/>
              <w:rPr>
                <w:rFonts w:ascii="Calibri" w:hAnsi="Calibri" w:cs="Calibri"/>
                <w:b/>
                <w:bCs/>
                <w:sz w:val="20"/>
              </w:rPr>
            </w:pPr>
            <w:r w:rsidRPr="00784541">
              <w:rPr>
                <w:rFonts w:ascii="Calibri" w:hAnsi="Calibri" w:cs="Calibri"/>
                <w:b/>
                <w:bCs/>
                <w:sz w:val="20"/>
              </w:rPr>
              <w:t>Indicator (i): Number of VWC, Branch &amp; CAVAW community awareness activities</w:t>
            </w:r>
          </w:p>
          <w:p w:rsidR="00705E7B" w:rsidRDefault="00705E7B" w:rsidP="00705E7B">
            <w:pPr>
              <w:overflowPunct w:val="0"/>
              <w:autoSpaceDE w:val="0"/>
              <w:autoSpaceDN w:val="0"/>
              <w:adjustRightInd w:val="0"/>
              <w:textAlignment w:val="baseline"/>
              <w:rPr>
                <w:rFonts w:ascii="Calibri" w:hAnsi="Calibri" w:cs="Calibri"/>
                <w:b/>
                <w:bCs/>
                <w:sz w:val="20"/>
              </w:rPr>
            </w:pPr>
            <w:r w:rsidRPr="00784541">
              <w:rPr>
                <w:rFonts w:ascii="Calibri" w:hAnsi="Calibri" w:cs="Calibri"/>
                <w:b/>
                <w:bCs/>
                <w:sz w:val="20"/>
              </w:rPr>
              <w:t>per year including those targeted at children</w:t>
            </w:r>
          </w:p>
          <w:p w:rsidR="00F81AD6" w:rsidRPr="00784541" w:rsidRDefault="00F81AD6" w:rsidP="00705E7B">
            <w:pPr>
              <w:overflowPunct w:val="0"/>
              <w:autoSpaceDE w:val="0"/>
              <w:autoSpaceDN w:val="0"/>
              <w:adjustRightInd w:val="0"/>
              <w:textAlignment w:val="baseline"/>
              <w:rPr>
                <w:rFonts w:ascii="Calibri" w:hAnsi="Calibri" w:cs="Calibri"/>
                <w:b/>
                <w:bCs/>
                <w:sz w:val="20"/>
              </w:rPr>
            </w:pPr>
          </w:p>
          <w:p w:rsidR="00705E7B" w:rsidRDefault="00705E7B" w:rsidP="00705E7B">
            <w:pPr>
              <w:overflowPunct w:val="0"/>
              <w:autoSpaceDE w:val="0"/>
              <w:autoSpaceDN w:val="0"/>
              <w:adjustRightInd w:val="0"/>
              <w:textAlignment w:val="baseline"/>
              <w:rPr>
                <w:rFonts w:ascii="Calibri" w:hAnsi="Calibri" w:cs="Calibri"/>
                <w:b/>
                <w:bCs/>
                <w:sz w:val="20"/>
              </w:rPr>
            </w:pPr>
            <w:r w:rsidRPr="00784541">
              <w:rPr>
                <w:rFonts w:ascii="Calibri" w:hAnsi="Calibri" w:cs="Calibri"/>
                <w:b/>
                <w:bCs/>
                <w:sz w:val="20"/>
              </w:rPr>
              <w:t>Indicator (ii): Number &amp; % of women, men, girls &amp; boys participating in community awareness activities per year</w:t>
            </w:r>
          </w:p>
          <w:p w:rsidR="00F81AD6" w:rsidRPr="00784541" w:rsidRDefault="00F81AD6" w:rsidP="00705E7B">
            <w:pPr>
              <w:overflowPunct w:val="0"/>
              <w:autoSpaceDE w:val="0"/>
              <w:autoSpaceDN w:val="0"/>
              <w:adjustRightInd w:val="0"/>
              <w:textAlignment w:val="baseline"/>
              <w:rPr>
                <w:rFonts w:ascii="Calibri" w:hAnsi="Calibri" w:cs="Calibri"/>
                <w:b/>
                <w:bCs/>
                <w:sz w:val="20"/>
              </w:rPr>
            </w:pPr>
          </w:p>
          <w:p w:rsidR="00705E7B" w:rsidRPr="00784541" w:rsidRDefault="00705E7B" w:rsidP="00784541">
            <w:pPr>
              <w:overflowPunct w:val="0"/>
              <w:autoSpaceDE w:val="0"/>
              <w:autoSpaceDN w:val="0"/>
              <w:adjustRightInd w:val="0"/>
              <w:textAlignment w:val="baseline"/>
              <w:rPr>
                <w:rFonts w:ascii="Calibri" w:hAnsi="Calibri" w:cs="Calibri"/>
                <w:b/>
                <w:bCs/>
                <w:sz w:val="20"/>
              </w:rPr>
            </w:pPr>
            <w:r w:rsidRPr="00784541">
              <w:rPr>
                <w:rFonts w:ascii="Calibri" w:hAnsi="Calibri" w:cs="Calibri"/>
                <w:b/>
                <w:bCs/>
                <w:i/>
                <w:sz w:val="20"/>
                <w:shd w:val="clear" w:color="auto" w:fill="FBE4D5" w:themeFill="accent2" w:themeFillTint="33"/>
              </w:rPr>
              <w:t>Target</w:t>
            </w:r>
            <w:r w:rsidR="00F81AD6">
              <w:rPr>
                <w:rFonts w:ascii="Calibri" w:hAnsi="Calibri" w:cs="Calibri"/>
                <w:b/>
                <w:bCs/>
                <w:i/>
                <w:sz w:val="20"/>
                <w:shd w:val="clear" w:color="auto" w:fill="FBE4D5" w:themeFill="accent2" w:themeFillTint="33"/>
              </w:rPr>
              <w:t>s</w:t>
            </w:r>
            <w:r w:rsidRPr="00784541">
              <w:rPr>
                <w:rFonts w:ascii="Calibri" w:hAnsi="Calibri" w:cs="Calibri"/>
                <w:b/>
                <w:bCs/>
                <w:i/>
                <w:sz w:val="20"/>
                <w:shd w:val="clear" w:color="auto" w:fill="FBE4D5" w:themeFill="accent2" w:themeFillTint="33"/>
              </w:rPr>
              <w:t>: 14,500 participants in total (50% women/girls, 50% men/boys) in 200 activities</w:t>
            </w:r>
          </w:p>
        </w:tc>
        <w:tc>
          <w:tcPr>
            <w:tcW w:w="5655" w:type="dxa"/>
          </w:tcPr>
          <w:p w:rsidR="00705E7B" w:rsidRDefault="00782A93" w:rsidP="00705E7B">
            <w:pPr>
              <w:overflowPunct w:val="0"/>
              <w:autoSpaceDE w:val="0"/>
              <w:autoSpaceDN w:val="0"/>
              <w:adjustRightInd w:val="0"/>
              <w:textAlignment w:val="baseline"/>
              <w:rPr>
                <w:rFonts w:ascii="Calibri" w:hAnsi="Calibri" w:cs="Calibri"/>
                <w:b/>
                <w:bCs/>
                <w:sz w:val="20"/>
              </w:rPr>
            </w:pPr>
            <w:r w:rsidRPr="00C838B0">
              <w:rPr>
                <w:rFonts w:ascii="Calibri" w:hAnsi="Calibri" w:cs="Calibri"/>
                <w:b/>
                <w:bCs/>
                <w:sz w:val="20"/>
                <w:shd w:val="clear" w:color="auto" w:fill="FBE4D5" w:themeFill="accent2" w:themeFillTint="33"/>
              </w:rPr>
              <w:t>A total of 1,595 community awareness, education &amp; prevention activities were undertaken by VWC, Branches &amp; CAVAWs, which greatly exceeds the PDD</w:t>
            </w:r>
            <w:r w:rsidR="003772E0" w:rsidRPr="00C838B0">
              <w:rPr>
                <w:rFonts w:ascii="Calibri" w:hAnsi="Calibri" w:cs="Calibri"/>
                <w:b/>
                <w:bCs/>
                <w:sz w:val="20"/>
                <w:shd w:val="clear" w:color="auto" w:fill="FBE4D5" w:themeFill="accent2" w:themeFillTint="33"/>
              </w:rPr>
              <w:t xml:space="preserve"> target</w:t>
            </w:r>
            <w:r w:rsidR="007B3EF1">
              <w:rPr>
                <w:rFonts w:ascii="Calibri" w:hAnsi="Calibri" w:cs="Calibri"/>
                <w:b/>
                <w:bCs/>
                <w:sz w:val="20"/>
                <w:shd w:val="clear" w:color="auto" w:fill="FBE4D5" w:themeFill="accent2" w:themeFillTint="33"/>
              </w:rPr>
              <w:t xml:space="preserve"> of 200</w:t>
            </w:r>
            <w:r w:rsidR="003772E0">
              <w:rPr>
                <w:rFonts w:ascii="Calibri" w:hAnsi="Calibri" w:cs="Calibri"/>
                <w:b/>
                <w:bCs/>
                <w:sz w:val="20"/>
              </w:rPr>
              <w:t xml:space="preserve">, </w:t>
            </w:r>
            <w:r>
              <w:rPr>
                <w:rFonts w:ascii="Calibri" w:hAnsi="Calibri" w:cs="Calibri"/>
                <w:bCs/>
                <w:sz w:val="20"/>
              </w:rPr>
              <w:t>incl</w:t>
            </w:r>
            <w:r w:rsidR="003772E0">
              <w:rPr>
                <w:rFonts w:ascii="Calibri" w:hAnsi="Calibri" w:cs="Calibri"/>
                <w:bCs/>
                <w:sz w:val="20"/>
              </w:rPr>
              <w:t>uding</w:t>
            </w:r>
            <w:r>
              <w:rPr>
                <w:rFonts w:ascii="Calibri" w:hAnsi="Calibri" w:cs="Calibri"/>
                <w:bCs/>
                <w:sz w:val="20"/>
              </w:rPr>
              <w:t xml:space="preserve"> </w:t>
            </w:r>
            <w:r w:rsidRPr="00782A93">
              <w:rPr>
                <w:rFonts w:ascii="Calibri" w:hAnsi="Calibri" w:cs="Calibri"/>
                <w:bCs/>
                <w:sz w:val="20"/>
              </w:rPr>
              <w:t>1,313</w:t>
            </w:r>
            <w:r>
              <w:rPr>
                <w:rFonts w:ascii="Calibri" w:hAnsi="Calibri" w:cs="Calibri"/>
                <w:bCs/>
                <w:sz w:val="20"/>
              </w:rPr>
              <w:t xml:space="preserve"> with new target groups (82%) &amp; 282 (18%) follow-up or repeat sessions with the same target groups. This includes a range of different types of activities ranging from short talks to intensive 5-day workshops, </w:t>
            </w:r>
            <w:r w:rsidRPr="003772E0">
              <w:rPr>
                <w:rFonts w:ascii="Calibri" w:hAnsi="Calibri" w:cs="Calibri"/>
                <w:bCs/>
                <w:sz w:val="20"/>
              </w:rPr>
              <w:t>but excludes training activities undertaken with other agencies</w:t>
            </w:r>
            <w:r>
              <w:rPr>
                <w:rFonts w:ascii="Calibri" w:hAnsi="Calibri" w:cs="Calibri"/>
                <w:b/>
                <w:bCs/>
                <w:sz w:val="20"/>
              </w:rPr>
              <w:t>:</w:t>
            </w:r>
          </w:p>
          <w:p w:rsidR="00782A93" w:rsidRDefault="008F539A" w:rsidP="00135988">
            <w:pPr>
              <w:pStyle w:val="ListParagraph"/>
              <w:numPr>
                <w:ilvl w:val="0"/>
                <w:numId w:val="40"/>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1054 (66%) were with community-based groups of women &amp; men including during mobile counselling visits;</w:t>
            </w:r>
          </w:p>
          <w:p w:rsidR="008F539A" w:rsidRDefault="008F539A" w:rsidP="00135988">
            <w:pPr>
              <w:pStyle w:val="ListParagraph"/>
              <w:numPr>
                <w:ilvl w:val="0"/>
                <w:numId w:val="40"/>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256 (16%) were with primary &amp; secondary schools, youth &amp; children’s groups &amp; teachers;</w:t>
            </w:r>
          </w:p>
          <w:p w:rsidR="008F539A" w:rsidRDefault="008F539A" w:rsidP="00135988">
            <w:pPr>
              <w:pStyle w:val="ListParagraph"/>
              <w:numPr>
                <w:ilvl w:val="0"/>
                <w:numId w:val="40"/>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232 (15%) were with community-based &amp; church women’s groups;</w:t>
            </w:r>
          </w:p>
          <w:p w:rsidR="008F539A" w:rsidRDefault="00A1394B" w:rsidP="00135988">
            <w:pPr>
              <w:pStyle w:val="ListParagraph"/>
              <w:numPr>
                <w:ilvl w:val="0"/>
                <w:numId w:val="40"/>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 xml:space="preserve">18 (1%) </w:t>
            </w:r>
            <w:r w:rsidR="007B3EF1">
              <w:rPr>
                <w:rFonts w:ascii="Calibri" w:hAnsi="Calibri" w:cs="Calibri"/>
                <w:bCs/>
                <w:sz w:val="20"/>
              </w:rPr>
              <w:t xml:space="preserve">were </w:t>
            </w:r>
            <w:r>
              <w:rPr>
                <w:rFonts w:ascii="Calibri" w:hAnsi="Calibri" w:cs="Calibri"/>
                <w:bCs/>
                <w:sz w:val="20"/>
              </w:rPr>
              <w:t>with men’s groups including chiefs;</w:t>
            </w:r>
          </w:p>
          <w:p w:rsidR="00A1394B" w:rsidRDefault="00A1394B" w:rsidP="00135988">
            <w:pPr>
              <w:pStyle w:val="ListParagraph"/>
              <w:numPr>
                <w:ilvl w:val="0"/>
                <w:numId w:val="40"/>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 xml:space="preserve">14 (1%) </w:t>
            </w:r>
            <w:r w:rsidR="007B3EF1">
              <w:rPr>
                <w:rFonts w:ascii="Calibri" w:hAnsi="Calibri" w:cs="Calibri"/>
                <w:bCs/>
                <w:sz w:val="20"/>
              </w:rPr>
              <w:t xml:space="preserve">were </w:t>
            </w:r>
            <w:r>
              <w:rPr>
                <w:rFonts w:ascii="Calibri" w:hAnsi="Calibri" w:cs="Calibri"/>
                <w:bCs/>
                <w:sz w:val="20"/>
              </w:rPr>
              <w:t>with private sector &amp; sporting organisations;</w:t>
            </w:r>
          </w:p>
          <w:p w:rsidR="00A1394B" w:rsidRDefault="00A1394B" w:rsidP="00135988">
            <w:pPr>
              <w:pStyle w:val="ListParagraph"/>
              <w:numPr>
                <w:ilvl w:val="0"/>
                <w:numId w:val="40"/>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 xml:space="preserve">13 (1%) </w:t>
            </w:r>
            <w:r w:rsidR="007B3EF1">
              <w:rPr>
                <w:rFonts w:ascii="Calibri" w:hAnsi="Calibri" w:cs="Calibri"/>
                <w:bCs/>
                <w:sz w:val="20"/>
              </w:rPr>
              <w:t xml:space="preserve">were </w:t>
            </w:r>
            <w:r>
              <w:rPr>
                <w:rFonts w:ascii="Calibri" w:hAnsi="Calibri" w:cs="Calibri"/>
                <w:bCs/>
                <w:sz w:val="20"/>
              </w:rPr>
              <w:t>with government institutions including at national, provincial &amp; area council level;</w:t>
            </w:r>
            <w:r w:rsidR="006D2800">
              <w:rPr>
                <w:rFonts w:ascii="Calibri" w:hAnsi="Calibri" w:cs="Calibri"/>
                <w:bCs/>
                <w:sz w:val="20"/>
              </w:rPr>
              <w:t xml:space="preserve"> &amp;</w:t>
            </w:r>
          </w:p>
          <w:p w:rsidR="006D2800" w:rsidRDefault="006D2800" w:rsidP="00135988">
            <w:pPr>
              <w:pStyle w:val="ListParagraph"/>
              <w:numPr>
                <w:ilvl w:val="0"/>
                <w:numId w:val="40"/>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 xml:space="preserve">the remaining 8 </w:t>
            </w:r>
            <w:r w:rsidR="007B3EF1">
              <w:rPr>
                <w:rFonts w:ascii="Calibri" w:hAnsi="Calibri" w:cs="Calibri"/>
                <w:bCs/>
                <w:sz w:val="20"/>
              </w:rPr>
              <w:t xml:space="preserve">were </w:t>
            </w:r>
            <w:r>
              <w:rPr>
                <w:rFonts w:ascii="Calibri" w:hAnsi="Calibri" w:cs="Calibri"/>
                <w:bCs/>
                <w:sz w:val="20"/>
              </w:rPr>
              <w:t>with FBOs at the agency level &amp; tertiary institutions.</w:t>
            </w:r>
          </w:p>
          <w:p w:rsidR="006D2800" w:rsidRPr="00C838B0" w:rsidRDefault="00C838B0" w:rsidP="00C838B0">
            <w:pPr>
              <w:pStyle w:val="ListParagraph"/>
              <w:shd w:val="clear" w:color="auto" w:fill="FBE4D5" w:themeFill="accent2" w:themeFillTint="33"/>
              <w:overflowPunct w:val="0"/>
              <w:autoSpaceDE w:val="0"/>
              <w:autoSpaceDN w:val="0"/>
              <w:adjustRightInd w:val="0"/>
              <w:ind w:left="0"/>
              <w:textAlignment w:val="baseline"/>
              <w:rPr>
                <w:rFonts w:ascii="Calibri" w:hAnsi="Calibri" w:cs="Calibri"/>
                <w:b/>
                <w:bCs/>
                <w:sz w:val="20"/>
              </w:rPr>
            </w:pPr>
            <w:r w:rsidRPr="00C838B0">
              <w:rPr>
                <w:rFonts w:ascii="Calibri" w:hAnsi="Calibri" w:cs="Calibri"/>
                <w:b/>
                <w:bCs/>
                <w:sz w:val="20"/>
              </w:rPr>
              <w:t>There were 102,238 participants in these events</w:t>
            </w:r>
            <w:r>
              <w:rPr>
                <w:rFonts w:ascii="Calibri" w:hAnsi="Calibri" w:cs="Calibri"/>
                <w:b/>
                <w:bCs/>
                <w:sz w:val="20"/>
              </w:rPr>
              <w:t>, which also greatly exceeds the PDD target, including:</w:t>
            </w:r>
          </w:p>
          <w:p w:rsidR="00A1394B" w:rsidRPr="00782A93" w:rsidRDefault="00F81AD6" w:rsidP="00135988">
            <w:pPr>
              <w:pStyle w:val="ListParagraph"/>
              <w:numPr>
                <w:ilvl w:val="0"/>
                <w:numId w:val="40"/>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41,439 women (41%); 18,558 girls under 18 (18%); 21,216 men (26%); &amp; 16,025 boys under 18 (16%).</w:t>
            </w:r>
          </w:p>
        </w:tc>
        <w:tc>
          <w:tcPr>
            <w:tcW w:w="1253" w:type="dxa"/>
          </w:tcPr>
          <w:p w:rsidR="00784541" w:rsidRDefault="00784541" w:rsidP="00784541">
            <w:pPr>
              <w:overflowPunct w:val="0"/>
              <w:autoSpaceDE w:val="0"/>
              <w:autoSpaceDN w:val="0"/>
              <w:adjustRightInd w:val="0"/>
              <w:textAlignment w:val="baseline"/>
              <w:rPr>
                <w:rFonts w:ascii="Calibri" w:hAnsi="Calibri" w:cs="Calibri"/>
                <w:bCs/>
                <w:sz w:val="20"/>
              </w:rPr>
            </w:pPr>
            <w:r>
              <w:rPr>
                <w:rFonts w:ascii="Calibri" w:hAnsi="Calibri" w:cs="Calibri"/>
                <w:bCs/>
                <w:sz w:val="20"/>
              </w:rPr>
              <w:t>Robust evidence is included in Annex 9A section 8</w:t>
            </w:r>
            <w:r w:rsidR="00C838B0">
              <w:rPr>
                <w:rFonts w:ascii="Calibri" w:hAnsi="Calibri" w:cs="Calibri"/>
                <w:bCs/>
                <w:sz w:val="20"/>
              </w:rPr>
              <w:t>, summarised in Table 8.7.1 &amp; 8.7.2</w:t>
            </w:r>
            <w:r>
              <w:rPr>
                <w:rFonts w:ascii="Calibri" w:hAnsi="Calibri" w:cs="Calibri"/>
                <w:bCs/>
                <w:sz w:val="20"/>
              </w:rPr>
              <w:t>.</w:t>
            </w:r>
          </w:p>
          <w:p w:rsidR="00784541" w:rsidRDefault="00784541" w:rsidP="00784541">
            <w:pPr>
              <w:overflowPunct w:val="0"/>
              <w:autoSpaceDE w:val="0"/>
              <w:autoSpaceDN w:val="0"/>
              <w:adjustRightInd w:val="0"/>
              <w:textAlignment w:val="baseline"/>
              <w:rPr>
                <w:rFonts w:ascii="Calibri" w:hAnsi="Calibri" w:cs="Calibri"/>
                <w:bCs/>
                <w:sz w:val="20"/>
              </w:rPr>
            </w:pPr>
          </w:p>
          <w:p w:rsidR="00705E7B" w:rsidRPr="000C220B" w:rsidRDefault="00705E7B" w:rsidP="00784541">
            <w:pPr>
              <w:overflowPunct w:val="0"/>
              <w:autoSpaceDE w:val="0"/>
              <w:autoSpaceDN w:val="0"/>
              <w:adjustRightInd w:val="0"/>
              <w:textAlignment w:val="baseline"/>
              <w:rPr>
                <w:rFonts w:ascii="Calibri" w:hAnsi="Calibri" w:cs="Calibri"/>
                <w:bCs/>
                <w:sz w:val="20"/>
              </w:rPr>
            </w:pPr>
          </w:p>
        </w:tc>
      </w:tr>
      <w:tr w:rsidR="00705E7B" w:rsidRPr="000C220B" w:rsidTr="00266AC5">
        <w:tc>
          <w:tcPr>
            <w:tcW w:w="9016" w:type="dxa"/>
            <w:gridSpan w:val="3"/>
            <w:shd w:val="clear" w:color="auto" w:fill="D6E3BC"/>
          </w:tcPr>
          <w:p w:rsidR="00705E7B" w:rsidRPr="000C220B" w:rsidRDefault="00705E7B" w:rsidP="00705E7B">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t xml:space="preserve">Output 3.2: </w:t>
            </w:r>
            <w:r w:rsidRPr="006703E5">
              <w:rPr>
                <w:rFonts w:ascii="Calibri" w:hAnsi="Calibri" w:cs="Calibri"/>
                <w:b/>
                <w:bCs/>
                <w:sz w:val="20"/>
              </w:rPr>
              <w:t>Data  Collection and Research</w:t>
            </w:r>
            <w:r>
              <w:rPr>
                <w:rFonts w:ascii="Calibri" w:hAnsi="Calibri" w:cs="Calibri"/>
                <w:b/>
                <w:bCs/>
                <w:sz w:val="20"/>
              </w:rPr>
              <w:t xml:space="preserve">: </w:t>
            </w:r>
            <w:r w:rsidRPr="006703E5">
              <w:rPr>
                <w:rFonts w:ascii="Calibri" w:hAnsi="Calibri" w:cs="Calibri"/>
                <w:b/>
                <w:bCs/>
                <w:sz w:val="20"/>
              </w:rPr>
              <w:t>Comprehensive</w:t>
            </w:r>
            <w:r>
              <w:rPr>
                <w:rFonts w:ascii="Calibri" w:hAnsi="Calibri" w:cs="Calibri"/>
                <w:b/>
                <w:bCs/>
                <w:sz w:val="20"/>
              </w:rPr>
              <w:t xml:space="preserve"> information on &amp; analysis of VAWC</w:t>
            </w:r>
          </w:p>
        </w:tc>
      </w:tr>
      <w:tr w:rsidR="00705E7B" w:rsidRPr="000C220B" w:rsidTr="00266AC5">
        <w:tc>
          <w:tcPr>
            <w:tcW w:w="2108" w:type="dxa"/>
          </w:tcPr>
          <w:p w:rsidR="00705E7B" w:rsidRPr="00717634" w:rsidRDefault="00705E7B" w:rsidP="00705E7B">
            <w:pPr>
              <w:overflowPunct w:val="0"/>
              <w:autoSpaceDE w:val="0"/>
              <w:autoSpaceDN w:val="0"/>
              <w:adjustRightInd w:val="0"/>
              <w:textAlignment w:val="baseline"/>
              <w:rPr>
                <w:rFonts w:ascii="Calibri" w:hAnsi="Calibri" w:cs="Calibri"/>
                <w:b/>
                <w:bCs/>
                <w:sz w:val="20"/>
              </w:rPr>
            </w:pPr>
            <w:r w:rsidRPr="00717634">
              <w:rPr>
                <w:rFonts w:ascii="Calibri" w:hAnsi="Calibri" w:cs="Calibri"/>
                <w:b/>
                <w:bCs/>
                <w:sz w:val="20"/>
              </w:rPr>
              <w:t>Indicator: Research on custom, VAWC &amp; women's human rights completed by the end of year 3</w:t>
            </w:r>
          </w:p>
        </w:tc>
        <w:tc>
          <w:tcPr>
            <w:tcW w:w="5655" w:type="dxa"/>
          </w:tcPr>
          <w:p w:rsidR="00705E7B" w:rsidRPr="00884167" w:rsidRDefault="00884167" w:rsidP="009B7DFB">
            <w:pPr>
              <w:overflowPunct w:val="0"/>
              <w:autoSpaceDE w:val="0"/>
              <w:autoSpaceDN w:val="0"/>
              <w:adjustRightInd w:val="0"/>
              <w:textAlignment w:val="baseline"/>
              <w:rPr>
                <w:rFonts w:ascii="Calibri" w:hAnsi="Calibri" w:cs="Calibri"/>
                <w:bCs/>
                <w:sz w:val="20"/>
              </w:rPr>
            </w:pPr>
            <w:r>
              <w:rPr>
                <w:rFonts w:ascii="Calibri" w:hAnsi="Calibri" w:cs="Calibri"/>
                <w:bCs/>
                <w:sz w:val="20"/>
              </w:rPr>
              <w:t>This output was not achieved. A research design w</w:t>
            </w:r>
            <w:r w:rsidR="00705E7B" w:rsidRPr="00884167">
              <w:rPr>
                <w:rFonts w:ascii="Calibri" w:hAnsi="Calibri" w:cs="Calibri"/>
                <w:bCs/>
                <w:sz w:val="20"/>
              </w:rPr>
              <w:t xml:space="preserve">orkshop &amp; methodology paper was done </w:t>
            </w:r>
            <w:r>
              <w:rPr>
                <w:rFonts w:ascii="Calibri" w:hAnsi="Calibri" w:cs="Calibri"/>
                <w:bCs/>
                <w:sz w:val="20"/>
              </w:rPr>
              <w:t>&amp;</w:t>
            </w:r>
            <w:r w:rsidR="00705E7B" w:rsidRPr="00884167">
              <w:rPr>
                <w:rFonts w:ascii="Calibri" w:hAnsi="Calibri" w:cs="Calibri"/>
                <w:bCs/>
                <w:sz w:val="20"/>
              </w:rPr>
              <w:t xml:space="preserve"> </w:t>
            </w:r>
            <w:r>
              <w:rPr>
                <w:rFonts w:ascii="Calibri" w:hAnsi="Calibri" w:cs="Calibri"/>
                <w:bCs/>
                <w:sz w:val="20"/>
              </w:rPr>
              <w:t xml:space="preserve">a preliminary </w:t>
            </w:r>
            <w:r w:rsidR="00705E7B" w:rsidRPr="00884167">
              <w:rPr>
                <w:rFonts w:ascii="Calibri" w:hAnsi="Calibri" w:cs="Calibri"/>
                <w:bCs/>
                <w:sz w:val="20"/>
              </w:rPr>
              <w:t>literature review</w:t>
            </w:r>
            <w:r>
              <w:rPr>
                <w:rFonts w:ascii="Calibri" w:hAnsi="Calibri" w:cs="Calibri"/>
                <w:bCs/>
                <w:sz w:val="20"/>
              </w:rPr>
              <w:t xml:space="preserve"> in preparation for more detailed research design</w:t>
            </w:r>
            <w:r w:rsidR="00705E7B" w:rsidRPr="00884167">
              <w:rPr>
                <w:rFonts w:ascii="Calibri" w:hAnsi="Calibri" w:cs="Calibri"/>
                <w:bCs/>
                <w:sz w:val="20"/>
              </w:rPr>
              <w:t xml:space="preserve">. </w:t>
            </w:r>
            <w:r>
              <w:rPr>
                <w:rFonts w:ascii="Calibri" w:hAnsi="Calibri" w:cs="Calibri"/>
                <w:bCs/>
                <w:sz w:val="20"/>
              </w:rPr>
              <w:t>VWC was unable to proceed with the research due to s</w:t>
            </w:r>
            <w:r w:rsidR="00705E7B" w:rsidRPr="00884167">
              <w:rPr>
                <w:rFonts w:ascii="Calibri" w:hAnsi="Calibri" w:cs="Calibri"/>
                <w:bCs/>
                <w:sz w:val="20"/>
              </w:rPr>
              <w:t>ignificantly increased demand for counselling, community awareness &amp; training</w:t>
            </w:r>
            <w:r>
              <w:rPr>
                <w:rFonts w:ascii="Calibri" w:hAnsi="Calibri" w:cs="Calibri"/>
                <w:bCs/>
                <w:sz w:val="20"/>
              </w:rPr>
              <w:t>. R</w:t>
            </w:r>
            <w:r w:rsidR="00705E7B" w:rsidRPr="00884167">
              <w:rPr>
                <w:rFonts w:ascii="Calibri" w:hAnsi="Calibri" w:cs="Calibri"/>
                <w:bCs/>
                <w:sz w:val="20"/>
              </w:rPr>
              <w:t>esponding to this demand was given a higher priority than doing the research</w:t>
            </w:r>
            <w:r>
              <w:rPr>
                <w:rFonts w:ascii="Calibri" w:hAnsi="Calibri" w:cs="Calibri"/>
                <w:bCs/>
                <w:sz w:val="20"/>
              </w:rPr>
              <w:t xml:space="preserve"> during annual planning in years 2, 3 &amp; 4, when the research was re-scheduled to the next phase. Funds were put aside to begin the research in year 4, but the devaluation of the Australian dollar meant that VWC had inadequate funds to proceed &amp; the research was rescheduled to the next phase. However, when planning for the next phase was done in late 2015/early 2016, the financial limitation made it impossible to include the research in the budget without significant sacrific</w:t>
            </w:r>
            <w:r w:rsidR="009B7DFB">
              <w:rPr>
                <w:rFonts w:ascii="Calibri" w:hAnsi="Calibri" w:cs="Calibri"/>
                <w:bCs/>
                <w:sz w:val="20"/>
              </w:rPr>
              <w:t>e to</w:t>
            </w:r>
            <w:r>
              <w:rPr>
                <w:rFonts w:ascii="Calibri" w:hAnsi="Calibri" w:cs="Calibri"/>
                <w:bCs/>
                <w:sz w:val="20"/>
              </w:rPr>
              <w:t xml:space="preserve"> counselling &amp; prevention activities.</w:t>
            </w:r>
          </w:p>
        </w:tc>
        <w:tc>
          <w:tcPr>
            <w:tcW w:w="1253" w:type="dxa"/>
          </w:tcPr>
          <w:p w:rsidR="00705E7B" w:rsidRPr="000C220B" w:rsidRDefault="00884167" w:rsidP="00884167">
            <w:pPr>
              <w:overflowPunct w:val="0"/>
              <w:autoSpaceDE w:val="0"/>
              <w:autoSpaceDN w:val="0"/>
              <w:adjustRightInd w:val="0"/>
              <w:textAlignment w:val="baseline"/>
              <w:rPr>
                <w:rFonts w:ascii="Calibri" w:hAnsi="Calibri" w:cs="Calibri"/>
                <w:bCs/>
                <w:sz w:val="20"/>
              </w:rPr>
            </w:pPr>
            <w:r>
              <w:rPr>
                <w:rFonts w:ascii="Calibri" w:hAnsi="Calibri" w:cs="Calibri"/>
                <w:bCs/>
                <w:sz w:val="20"/>
              </w:rPr>
              <w:t>Progress Reports &amp; Annual Plans.</w:t>
            </w:r>
          </w:p>
        </w:tc>
      </w:tr>
      <w:tr w:rsidR="00705E7B" w:rsidRPr="000C220B" w:rsidTr="00266AC5">
        <w:tc>
          <w:tcPr>
            <w:tcW w:w="9016" w:type="dxa"/>
            <w:gridSpan w:val="3"/>
            <w:shd w:val="clear" w:color="auto" w:fill="CCC0D9"/>
          </w:tcPr>
          <w:p w:rsidR="00705E7B" w:rsidRDefault="00705E7B" w:rsidP="00705E7B">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t xml:space="preserve">Component 4: </w:t>
            </w:r>
            <w:r w:rsidRPr="00083167">
              <w:rPr>
                <w:rFonts w:ascii="Calibri" w:hAnsi="Calibri" w:cs="Calibri"/>
                <w:b/>
                <w:bCs/>
                <w:sz w:val="20"/>
              </w:rPr>
              <w:t>HUMAN AND LEGAL RIGHTS LOBBYING AND TRAINING AND MALE ADVOCACY</w:t>
            </w:r>
          </w:p>
          <w:p w:rsidR="00705E7B" w:rsidRPr="000C220B" w:rsidRDefault="00705E7B" w:rsidP="00705E7B">
            <w:pPr>
              <w:overflowPunct w:val="0"/>
              <w:autoSpaceDE w:val="0"/>
              <w:autoSpaceDN w:val="0"/>
              <w:adjustRightInd w:val="0"/>
              <w:textAlignment w:val="baseline"/>
              <w:rPr>
                <w:rFonts w:ascii="Calibri" w:hAnsi="Calibri" w:cs="Calibri"/>
                <w:b/>
                <w:bCs/>
                <w:sz w:val="20"/>
              </w:rPr>
            </w:pPr>
            <w:r>
              <w:rPr>
                <w:rFonts w:ascii="Calibri" w:hAnsi="Calibri" w:cs="Calibri"/>
                <w:b/>
                <w:bCs/>
                <w:sz w:val="20"/>
              </w:rPr>
              <w:t xml:space="preserve">Outcome: </w:t>
            </w:r>
            <w:r w:rsidRPr="00083167">
              <w:rPr>
                <w:rFonts w:ascii="Calibri" w:hAnsi="Calibri" w:cs="Calibri"/>
                <w:b/>
                <w:bCs/>
                <w:sz w:val="20"/>
              </w:rPr>
              <w:t>Reduced</w:t>
            </w:r>
            <w:r>
              <w:rPr>
                <w:rFonts w:ascii="Calibri" w:hAnsi="Calibri" w:cs="Calibri"/>
                <w:b/>
                <w:bCs/>
                <w:sz w:val="20"/>
              </w:rPr>
              <w:t xml:space="preserve"> </w:t>
            </w:r>
            <w:r w:rsidRPr="00083167">
              <w:rPr>
                <w:rFonts w:ascii="Calibri" w:hAnsi="Calibri" w:cs="Calibri"/>
                <w:b/>
                <w:bCs/>
                <w:sz w:val="20"/>
              </w:rPr>
              <w:t>discrimination</w:t>
            </w:r>
            <w:r>
              <w:rPr>
                <w:rFonts w:ascii="Calibri" w:hAnsi="Calibri" w:cs="Calibri"/>
                <w:b/>
                <w:bCs/>
                <w:sz w:val="20"/>
              </w:rPr>
              <w:t xml:space="preserve"> </w:t>
            </w:r>
            <w:r w:rsidRPr="00083167">
              <w:rPr>
                <w:rFonts w:ascii="Calibri" w:hAnsi="Calibri" w:cs="Calibri"/>
                <w:b/>
                <w:bCs/>
                <w:sz w:val="20"/>
              </w:rPr>
              <w:t>and increased</w:t>
            </w:r>
            <w:r>
              <w:rPr>
                <w:rFonts w:ascii="Calibri" w:hAnsi="Calibri" w:cs="Calibri"/>
                <w:b/>
                <w:bCs/>
                <w:sz w:val="20"/>
              </w:rPr>
              <w:t xml:space="preserve"> </w:t>
            </w:r>
            <w:r w:rsidRPr="00083167">
              <w:rPr>
                <w:rFonts w:ascii="Calibri" w:hAnsi="Calibri" w:cs="Calibri"/>
                <w:b/>
                <w:bCs/>
                <w:sz w:val="20"/>
              </w:rPr>
              <w:t>gender</w:t>
            </w:r>
            <w:r>
              <w:rPr>
                <w:rFonts w:ascii="Calibri" w:hAnsi="Calibri" w:cs="Calibri"/>
                <w:b/>
                <w:bCs/>
                <w:sz w:val="20"/>
              </w:rPr>
              <w:t xml:space="preserve"> </w:t>
            </w:r>
            <w:r w:rsidRPr="00083167">
              <w:rPr>
                <w:rFonts w:ascii="Calibri" w:hAnsi="Calibri" w:cs="Calibri"/>
                <w:b/>
                <w:bCs/>
                <w:sz w:val="20"/>
              </w:rPr>
              <w:t>equality in</w:t>
            </w:r>
            <w:r>
              <w:rPr>
                <w:rFonts w:ascii="Calibri" w:hAnsi="Calibri" w:cs="Calibri"/>
                <w:b/>
                <w:bCs/>
                <w:sz w:val="20"/>
              </w:rPr>
              <w:t xml:space="preserve"> </w:t>
            </w:r>
            <w:r w:rsidRPr="00083167">
              <w:rPr>
                <w:rFonts w:ascii="Calibri" w:hAnsi="Calibri" w:cs="Calibri"/>
                <w:b/>
                <w:bCs/>
                <w:sz w:val="20"/>
              </w:rPr>
              <w:t>law, policies</w:t>
            </w:r>
            <w:r>
              <w:rPr>
                <w:rFonts w:ascii="Calibri" w:hAnsi="Calibri" w:cs="Calibri"/>
                <w:b/>
                <w:bCs/>
                <w:sz w:val="20"/>
              </w:rPr>
              <w:t xml:space="preserve"> </w:t>
            </w:r>
            <w:r w:rsidRPr="00083167">
              <w:rPr>
                <w:rFonts w:ascii="Calibri" w:hAnsi="Calibri" w:cs="Calibri"/>
                <w:b/>
                <w:bCs/>
                <w:sz w:val="20"/>
              </w:rPr>
              <w:t>and</w:t>
            </w:r>
            <w:r>
              <w:rPr>
                <w:rFonts w:ascii="Calibri" w:hAnsi="Calibri" w:cs="Calibri"/>
                <w:b/>
                <w:bCs/>
                <w:sz w:val="20"/>
              </w:rPr>
              <w:t xml:space="preserve"> </w:t>
            </w:r>
            <w:r w:rsidRPr="00083167">
              <w:rPr>
                <w:rFonts w:ascii="Calibri" w:hAnsi="Calibri" w:cs="Calibri"/>
                <w:b/>
                <w:bCs/>
                <w:sz w:val="20"/>
              </w:rPr>
              <w:t>institutions</w:t>
            </w:r>
          </w:p>
        </w:tc>
      </w:tr>
      <w:tr w:rsidR="00705E7B" w:rsidRPr="000C220B" w:rsidTr="00266AC5">
        <w:tc>
          <w:tcPr>
            <w:tcW w:w="2108" w:type="dxa"/>
          </w:tcPr>
          <w:p w:rsidR="00705E7B" w:rsidRPr="00717634" w:rsidRDefault="00705E7B" w:rsidP="00705E7B">
            <w:pPr>
              <w:overflowPunct w:val="0"/>
              <w:autoSpaceDE w:val="0"/>
              <w:autoSpaceDN w:val="0"/>
              <w:adjustRightInd w:val="0"/>
              <w:textAlignment w:val="baseline"/>
              <w:rPr>
                <w:rFonts w:ascii="Calibri" w:hAnsi="Calibri" w:cs="Calibri"/>
                <w:b/>
                <w:bCs/>
                <w:sz w:val="20"/>
              </w:rPr>
            </w:pPr>
            <w:r w:rsidRPr="00717634">
              <w:rPr>
                <w:rFonts w:ascii="Calibri" w:hAnsi="Calibri" w:cs="Calibri"/>
                <w:b/>
                <w:bCs/>
                <w:sz w:val="20"/>
              </w:rPr>
              <w:t>Indicator (i): Progress made towards legislative compliance with CEDAW, particularly in family law</w:t>
            </w:r>
          </w:p>
        </w:tc>
        <w:tc>
          <w:tcPr>
            <w:tcW w:w="5655" w:type="dxa"/>
          </w:tcPr>
          <w:p w:rsidR="00717634" w:rsidRPr="000C65DF" w:rsidRDefault="00717634" w:rsidP="00717634">
            <w:pPr>
              <w:overflowPunct w:val="0"/>
              <w:autoSpaceDE w:val="0"/>
              <w:autoSpaceDN w:val="0"/>
              <w:adjustRightInd w:val="0"/>
              <w:textAlignment w:val="baseline"/>
              <w:rPr>
                <w:rFonts w:ascii="Calibri" w:hAnsi="Calibri" w:cs="Calibri"/>
                <w:bCs/>
                <w:sz w:val="20"/>
              </w:rPr>
            </w:pPr>
            <w:r w:rsidRPr="000C65DF">
              <w:rPr>
                <w:rFonts w:ascii="Calibri" w:hAnsi="Calibri" w:cs="Calibri"/>
                <w:bCs/>
                <w:sz w:val="20"/>
              </w:rPr>
              <w:t>Outcomes in this area are beyond VWC’s control, but were included as outcomes because of their importance for eliminating VAWC over the medium-long term</w:t>
            </w:r>
            <w:r w:rsidR="001C76F9" w:rsidRPr="000C65DF">
              <w:rPr>
                <w:rFonts w:ascii="Calibri" w:hAnsi="Calibri" w:cs="Calibri"/>
                <w:bCs/>
                <w:sz w:val="20"/>
              </w:rPr>
              <w:t>, &amp; because of VWC’s role &amp; input into the Law and Justice Sector Strategy of MOJCS</w:t>
            </w:r>
            <w:r w:rsidRPr="000C65DF">
              <w:rPr>
                <w:rFonts w:ascii="Calibri" w:hAnsi="Calibri" w:cs="Calibri"/>
                <w:bCs/>
                <w:sz w:val="20"/>
              </w:rPr>
              <w:t>.</w:t>
            </w:r>
            <w:r w:rsidR="003C7ABE" w:rsidRPr="000C65DF">
              <w:rPr>
                <w:rFonts w:ascii="Calibri" w:hAnsi="Calibri" w:cs="Calibri"/>
                <w:bCs/>
                <w:sz w:val="20"/>
              </w:rPr>
              <w:t xml:space="preserve"> Little progress has been made</w:t>
            </w:r>
            <w:r w:rsidR="001C76F9" w:rsidRPr="000C65DF">
              <w:rPr>
                <w:rFonts w:ascii="Calibri" w:hAnsi="Calibri" w:cs="Calibri"/>
                <w:bCs/>
                <w:sz w:val="20"/>
              </w:rPr>
              <w:t xml:space="preserve"> with legislative reform</w:t>
            </w:r>
            <w:r w:rsidR="003C7ABE" w:rsidRPr="000C65DF">
              <w:rPr>
                <w:rFonts w:ascii="Calibri" w:hAnsi="Calibri" w:cs="Calibri"/>
                <w:bCs/>
                <w:sz w:val="20"/>
              </w:rPr>
              <w:t>, although VWC has continued to advocate for legislative compliance with CEDAW &amp; family law reform in various forums:</w:t>
            </w:r>
          </w:p>
          <w:p w:rsidR="00717634" w:rsidRPr="000C65DF" w:rsidRDefault="00717634" w:rsidP="00135988">
            <w:pPr>
              <w:pStyle w:val="ListParagraph"/>
              <w:numPr>
                <w:ilvl w:val="0"/>
                <w:numId w:val="24"/>
              </w:numPr>
              <w:overflowPunct w:val="0"/>
              <w:autoSpaceDE w:val="0"/>
              <w:autoSpaceDN w:val="0"/>
              <w:adjustRightInd w:val="0"/>
              <w:ind w:left="170" w:hanging="170"/>
              <w:contextualSpacing w:val="0"/>
              <w:textAlignment w:val="baseline"/>
              <w:rPr>
                <w:rFonts w:ascii="Calibri" w:hAnsi="Calibri" w:cs="Calibri"/>
                <w:bCs/>
                <w:sz w:val="20"/>
              </w:rPr>
            </w:pPr>
            <w:r w:rsidRPr="000C65DF">
              <w:rPr>
                <w:rFonts w:ascii="Calibri" w:hAnsi="Calibri" w:cs="Calibri"/>
                <w:bCs/>
                <w:sz w:val="20"/>
              </w:rPr>
              <w:t>VWC made inputs into a UN Women review of le</w:t>
            </w:r>
            <w:r w:rsidR="00874DFE" w:rsidRPr="000C65DF">
              <w:rPr>
                <w:rFonts w:ascii="Calibri" w:hAnsi="Calibri" w:cs="Calibri"/>
                <w:bCs/>
                <w:sz w:val="20"/>
              </w:rPr>
              <w:t>gislative compliance with CEDAW early in the phase</w:t>
            </w:r>
            <w:r w:rsidRPr="000C65DF">
              <w:rPr>
                <w:rFonts w:ascii="Calibri" w:hAnsi="Calibri" w:cs="Calibri"/>
                <w:bCs/>
                <w:sz w:val="20"/>
              </w:rPr>
              <w:t xml:space="preserve">, but </w:t>
            </w:r>
            <w:r w:rsidR="00874DFE" w:rsidRPr="000C65DF">
              <w:rPr>
                <w:rFonts w:ascii="Calibri" w:hAnsi="Calibri" w:cs="Calibri"/>
                <w:bCs/>
                <w:sz w:val="20"/>
              </w:rPr>
              <w:t>no report was published or follow-up from government.</w:t>
            </w:r>
          </w:p>
          <w:p w:rsidR="008248B8" w:rsidRPr="000C65DF" w:rsidRDefault="008248B8" w:rsidP="00135988">
            <w:pPr>
              <w:pStyle w:val="ListParagraph"/>
              <w:numPr>
                <w:ilvl w:val="0"/>
                <w:numId w:val="24"/>
              </w:numPr>
              <w:overflowPunct w:val="0"/>
              <w:autoSpaceDE w:val="0"/>
              <w:autoSpaceDN w:val="0"/>
              <w:adjustRightInd w:val="0"/>
              <w:ind w:left="170" w:hanging="170"/>
              <w:contextualSpacing w:val="0"/>
              <w:textAlignment w:val="baseline"/>
              <w:rPr>
                <w:rFonts w:ascii="Calibri" w:hAnsi="Calibri" w:cs="Calibri"/>
                <w:bCs/>
                <w:sz w:val="20"/>
              </w:rPr>
            </w:pPr>
            <w:r w:rsidRPr="000C65DF">
              <w:rPr>
                <w:rFonts w:ascii="Calibri" w:hAnsi="Calibri" w:cs="Calibri"/>
                <w:bCs/>
                <w:sz w:val="20"/>
              </w:rPr>
              <w:lastRenderedPageBreak/>
              <w:t xml:space="preserve">VWC </w:t>
            </w:r>
            <w:r w:rsidR="003C7ABE" w:rsidRPr="000C65DF">
              <w:rPr>
                <w:rFonts w:ascii="Calibri" w:hAnsi="Calibri" w:cs="Calibri"/>
                <w:bCs/>
                <w:sz w:val="20"/>
              </w:rPr>
              <w:t>made</w:t>
            </w:r>
            <w:r w:rsidRPr="000C65DF">
              <w:rPr>
                <w:rFonts w:ascii="Calibri" w:hAnsi="Calibri" w:cs="Calibri"/>
                <w:bCs/>
                <w:sz w:val="20"/>
              </w:rPr>
              <w:t xml:space="preserve"> several inputs into the </w:t>
            </w:r>
            <w:r w:rsidR="003C7ABE" w:rsidRPr="000C65DF">
              <w:rPr>
                <w:rFonts w:ascii="Calibri" w:hAnsi="Calibri" w:cs="Calibri"/>
                <w:bCs/>
                <w:sz w:val="20"/>
              </w:rPr>
              <w:t>2016</w:t>
            </w:r>
            <w:r w:rsidRPr="000C65DF">
              <w:rPr>
                <w:rFonts w:ascii="Calibri" w:hAnsi="Calibri" w:cs="Calibri"/>
                <w:bCs/>
                <w:sz w:val="20"/>
              </w:rPr>
              <w:t xml:space="preserve"> UN Women report on Access to Justice which makes several recommendations related to family law, such as waiving court fees, </w:t>
            </w:r>
            <w:r w:rsidR="003C7ABE" w:rsidRPr="000C65DF">
              <w:rPr>
                <w:rFonts w:ascii="Calibri" w:hAnsi="Calibri" w:cs="Calibri"/>
                <w:bCs/>
                <w:sz w:val="20"/>
              </w:rPr>
              <w:t xml:space="preserve">&amp; </w:t>
            </w:r>
            <w:r w:rsidRPr="000C65DF">
              <w:rPr>
                <w:rFonts w:ascii="Calibri" w:hAnsi="Calibri" w:cs="Calibri"/>
                <w:bCs/>
                <w:sz w:val="20"/>
              </w:rPr>
              <w:t>the establishment of separate division</w:t>
            </w:r>
            <w:r w:rsidR="004A36BB" w:rsidRPr="000C65DF">
              <w:rPr>
                <w:rFonts w:ascii="Calibri" w:hAnsi="Calibri" w:cs="Calibri"/>
                <w:bCs/>
                <w:sz w:val="20"/>
              </w:rPr>
              <w:t>s for family law cases within the Magistrate and Supreme Courts with trained &amp; dedicated staff &amp; resources</w:t>
            </w:r>
            <w:r w:rsidR="003C7ABE" w:rsidRPr="000C65DF">
              <w:rPr>
                <w:rFonts w:ascii="Calibri" w:hAnsi="Calibri" w:cs="Calibri"/>
                <w:bCs/>
                <w:sz w:val="20"/>
              </w:rPr>
              <w:t>.</w:t>
            </w:r>
          </w:p>
          <w:p w:rsidR="00705E7B" w:rsidRPr="000C65DF" w:rsidRDefault="00705E7B" w:rsidP="00135988">
            <w:pPr>
              <w:pStyle w:val="ListParagraph"/>
              <w:numPr>
                <w:ilvl w:val="0"/>
                <w:numId w:val="24"/>
              </w:numPr>
              <w:overflowPunct w:val="0"/>
              <w:autoSpaceDE w:val="0"/>
              <w:autoSpaceDN w:val="0"/>
              <w:adjustRightInd w:val="0"/>
              <w:ind w:left="170" w:hanging="170"/>
              <w:contextualSpacing w:val="0"/>
              <w:textAlignment w:val="baseline"/>
              <w:rPr>
                <w:rFonts w:ascii="Calibri" w:hAnsi="Calibri" w:cs="Calibri"/>
                <w:bCs/>
                <w:sz w:val="20"/>
              </w:rPr>
            </w:pPr>
            <w:r w:rsidRPr="000C65DF">
              <w:rPr>
                <w:rFonts w:ascii="Calibri" w:hAnsi="Calibri" w:cs="Calibri"/>
                <w:bCs/>
                <w:sz w:val="20"/>
              </w:rPr>
              <w:t xml:space="preserve">VWC has advocated for </w:t>
            </w:r>
            <w:r w:rsidR="00874DFE" w:rsidRPr="000C65DF">
              <w:rPr>
                <w:rFonts w:ascii="Calibri" w:hAnsi="Calibri" w:cs="Calibri"/>
                <w:bCs/>
                <w:sz w:val="20"/>
              </w:rPr>
              <w:t xml:space="preserve">the </w:t>
            </w:r>
            <w:r w:rsidRPr="000C65DF">
              <w:rPr>
                <w:rFonts w:ascii="Calibri" w:hAnsi="Calibri" w:cs="Calibri"/>
                <w:bCs/>
                <w:sz w:val="20"/>
              </w:rPr>
              <w:t>L</w:t>
            </w:r>
            <w:r w:rsidR="00874DFE" w:rsidRPr="000C65DF">
              <w:rPr>
                <w:rFonts w:ascii="Calibri" w:hAnsi="Calibri" w:cs="Calibri"/>
                <w:bCs/>
                <w:sz w:val="20"/>
              </w:rPr>
              <w:t xml:space="preserve">aw </w:t>
            </w:r>
            <w:r w:rsidRPr="000C65DF">
              <w:rPr>
                <w:rFonts w:ascii="Calibri" w:hAnsi="Calibri" w:cs="Calibri"/>
                <w:bCs/>
                <w:sz w:val="20"/>
              </w:rPr>
              <w:t>R</w:t>
            </w:r>
            <w:r w:rsidR="00874DFE" w:rsidRPr="000C65DF">
              <w:rPr>
                <w:rFonts w:ascii="Calibri" w:hAnsi="Calibri" w:cs="Calibri"/>
                <w:bCs/>
                <w:sz w:val="20"/>
              </w:rPr>
              <w:t xml:space="preserve">eform Commission (LRC) </w:t>
            </w:r>
            <w:r w:rsidRPr="000C65DF">
              <w:rPr>
                <w:rFonts w:ascii="Calibri" w:hAnsi="Calibri" w:cs="Calibri"/>
                <w:bCs/>
                <w:sz w:val="20"/>
              </w:rPr>
              <w:t>to review family law</w:t>
            </w:r>
            <w:r w:rsidR="00874DFE" w:rsidRPr="000C65DF">
              <w:rPr>
                <w:rFonts w:ascii="Calibri" w:hAnsi="Calibri" w:cs="Calibri"/>
                <w:bCs/>
                <w:sz w:val="20"/>
              </w:rPr>
              <w:t>;</w:t>
            </w:r>
            <w:r w:rsidRPr="000C65DF">
              <w:rPr>
                <w:rFonts w:ascii="Calibri" w:hAnsi="Calibri" w:cs="Calibri"/>
                <w:bCs/>
                <w:sz w:val="20"/>
              </w:rPr>
              <w:t xml:space="preserve"> </w:t>
            </w:r>
            <w:r w:rsidR="003C7ABE" w:rsidRPr="000C65DF">
              <w:rPr>
                <w:rFonts w:ascii="Calibri" w:hAnsi="Calibri" w:cs="Calibri"/>
                <w:bCs/>
                <w:sz w:val="20"/>
              </w:rPr>
              <w:t xml:space="preserve">this cannot proceed unless </w:t>
            </w:r>
            <w:r w:rsidRPr="000C65DF">
              <w:rPr>
                <w:rFonts w:ascii="Calibri" w:hAnsi="Calibri" w:cs="Calibri"/>
                <w:bCs/>
                <w:sz w:val="20"/>
              </w:rPr>
              <w:t>the MOJCS request</w:t>
            </w:r>
            <w:r w:rsidR="003C7ABE" w:rsidRPr="000C65DF">
              <w:rPr>
                <w:rFonts w:ascii="Calibri" w:hAnsi="Calibri" w:cs="Calibri"/>
                <w:bCs/>
                <w:sz w:val="20"/>
              </w:rPr>
              <w:t>s</w:t>
            </w:r>
            <w:r w:rsidR="00874DFE" w:rsidRPr="000C65DF">
              <w:rPr>
                <w:rFonts w:ascii="Calibri" w:hAnsi="Calibri" w:cs="Calibri"/>
                <w:bCs/>
                <w:sz w:val="20"/>
              </w:rPr>
              <w:t xml:space="preserve"> LRC</w:t>
            </w:r>
            <w:r w:rsidR="003C7ABE" w:rsidRPr="000C65DF">
              <w:rPr>
                <w:rFonts w:ascii="Calibri" w:hAnsi="Calibri" w:cs="Calibri"/>
                <w:bCs/>
                <w:sz w:val="20"/>
              </w:rPr>
              <w:t xml:space="preserve"> to conduct the review, &amp; this has not occurred.</w:t>
            </w:r>
          </w:p>
          <w:p w:rsidR="00B60E89" w:rsidRPr="000C65DF" w:rsidRDefault="00B60E89" w:rsidP="00135988">
            <w:pPr>
              <w:pStyle w:val="ListParagraph"/>
              <w:numPr>
                <w:ilvl w:val="0"/>
                <w:numId w:val="24"/>
              </w:numPr>
              <w:overflowPunct w:val="0"/>
              <w:autoSpaceDE w:val="0"/>
              <w:autoSpaceDN w:val="0"/>
              <w:adjustRightInd w:val="0"/>
              <w:ind w:left="170" w:hanging="170"/>
              <w:contextualSpacing w:val="0"/>
              <w:textAlignment w:val="baseline"/>
              <w:rPr>
                <w:rFonts w:ascii="Calibri" w:hAnsi="Calibri" w:cs="Calibri"/>
                <w:bCs/>
                <w:sz w:val="20"/>
              </w:rPr>
            </w:pPr>
            <w:r w:rsidRPr="000C65DF">
              <w:rPr>
                <w:rFonts w:ascii="Calibri" w:hAnsi="Calibri" w:cs="Calibri"/>
                <w:bCs/>
                <w:sz w:val="20"/>
              </w:rPr>
              <w:t xml:space="preserve">As noted above, VWC contributed to a review by LRC of the Penal Code, </w:t>
            </w:r>
            <w:r w:rsidR="001C76F9" w:rsidRPr="000C65DF">
              <w:rPr>
                <w:rFonts w:ascii="Calibri" w:hAnsi="Calibri" w:cs="Calibri"/>
                <w:bCs/>
                <w:sz w:val="20"/>
              </w:rPr>
              <w:t xml:space="preserve">recommending that custom reconciliation payments be disallowed when sentencing crimes of VAWC, &amp; that stronger penalties should apply for sexual crimes; </w:t>
            </w:r>
            <w:r w:rsidRPr="000C65DF">
              <w:rPr>
                <w:rFonts w:ascii="Calibri" w:hAnsi="Calibri" w:cs="Calibri"/>
                <w:bCs/>
                <w:sz w:val="20"/>
              </w:rPr>
              <w:t xml:space="preserve">the LRC report on this </w:t>
            </w:r>
            <w:r w:rsidR="001C76F9" w:rsidRPr="000C65DF">
              <w:rPr>
                <w:rFonts w:ascii="Calibri" w:hAnsi="Calibri" w:cs="Calibri"/>
                <w:bCs/>
                <w:sz w:val="20"/>
              </w:rPr>
              <w:t xml:space="preserve">review </w:t>
            </w:r>
            <w:r w:rsidRPr="000C65DF">
              <w:rPr>
                <w:rFonts w:ascii="Calibri" w:hAnsi="Calibri" w:cs="Calibri"/>
                <w:bCs/>
                <w:sz w:val="20"/>
              </w:rPr>
              <w:t>is outstanding.</w:t>
            </w:r>
          </w:p>
          <w:p w:rsidR="00717634" w:rsidRPr="000C65DF" w:rsidRDefault="00705E7B" w:rsidP="001C76F9">
            <w:pPr>
              <w:overflowPunct w:val="0"/>
              <w:autoSpaceDE w:val="0"/>
              <w:autoSpaceDN w:val="0"/>
              <w:adjustRightInd w:val="0"/>
              <w:textAlignment w:val="baseline"/>
              <w:rPr>
                <w:rFonts w:ascii="Calibri" w:hAnsi="Calibri" w:cs="Calibri"/>
                <w:bCs/>
                <w:sz w:val="20"/>
              </w:rPr>
            </w:pPr>
            <w:r w:rsidRPr="000C65DF">
              <w:rPr>
                <w:rFonts w:ascii="Calibri" w:hAnsi="Calibri" w:cs="Calibri"/>
                <w:bCs/>
                <w:sz w:val="20"/>
              </w:rPr>
              <w:t>VWC</w:t>
            </w:r>
            <w:r w:rsidR="00176AA6" w:rsidRPr="000C65DF">
              <w:rPr>
                <w:rFonts w:ascii="Calibri" w:hAnsi="Calibri" w:cs="Calibri"/>
                <w:bCs/>
                <w:sz w:val="20"/>
              </w:rPr>
              <w:t xml:space="preserve"> also</w:t>
            </w:r>
            <w:r w:rsidRPr="000C65DF">
              <w:rPr>
                <w:rFonts w:ascii="Calibri" w:hAnsi="Calibri" w:cs="Calibri"/>
                <w:bCs/>
                <w:sz w:val="20"/>
              </w:rPr>
              <w:t xml:space="preserve"> supported the introduction of </w:t>
            </w:r>
            <w:r w:rsidR="00176AA6" w:rsidRPr="000C65DF">
              <w:rPr>
                <w:rFonts w:ascii="Calibri" w:hAnsi="Calibri" w:cs="Calibri"/>
                <w:bCs/>
                <w:sz w:val="20"/>
              </w:rPr>
              <w:t xml:space="preserve">Temporary Special Measures </w:t>
            </w:r>
            <w:r w:rsidR="001C76F9" w:rsidRPr="000C65DF">
              <w:rPr>
                <w:rFonts w:ascii="Calibri" w:hAnsi="Calibri" w:cs="Calibri"/>
                <w:bCs/>
                <w:sz w:val="20"/>
              </w:rPr>
              <w:t xml:space="preserve">for </w:t>
            </w:r>
            <w:r w:rsidRPr="000C65DF">
              <w:rPr>
                <w:rFonts w:ascii="Calibri" w:hAnsi="Calibri" w:cs="Calibri"/>
                <w:bCs/>
                <w:sz w:val="20"/>
              </w:rPr>
              <w:t xml:space="preserve">municipal </w:t>
            </w:r>
            <w:r w:rsidR="001C76F9" w:rsidRPr="000C65DF">
              <w:rPr>
                <w:rFonts w:ascii="Calibri" w:hAnsi="Calibri" w:cs="Calibri"/>
                <w:bCs/>
                <w:sz w:val="20"/>
              </w:rPr>
              <w:t>councils.</w:t>
            </w:r>
          </w:p>
        </w:tc>
        <w:tc>
          <w:tcPr>
            <w:tcW w:w="1253" w:type="dxa"/>
          </w:tcPr>
          <w:p w:rsidR="00705E7B" w:rsidRDefault="008248B8" w:rsidP="008248B8">
            <w:pPr>
              <w:overflowPunct w:val="0"/>
              <w:autoSpaceDE w:val="0"/>
              <w:autoSpaceDN w:val="0"/>
              <w:adjustRightInd w:val="0"/>
              <w:textAlignment w:val="baseline"/>
              <w:rPr>
                <w:rFonts w:ascii="Calibri" w:hAnsi="Calibri" w:cs="Calibri"/>
                <w:bCs/>
                <w:sz w:val="20"/>
              </w:rPr>
            </w:pPr>
            <w:r>
              <w:rPr>
                <w:rFonts w:ascii="Calibri" w:hAnsi="Calibri" w:cs="Calibri"/>
                <w:bCs/>
                <w:sz w:val="20"/>
              </w:rPr>
              <w:lastRenderedPageBreak/>
              <w:t>P</w:t>
            </w:r>
            <w:r w:rsidR="00176AA6">
              <w:rPr>
                <w:rFonts w:ascii="Calibri" w:hAnsi="Calibri" w:cs="Calibri"/>
                <w:bCs/>
                <w:sz w:val="20"/>
              </w:rPr>
              <w:t>rogress Reports</w:t>
            </w:r>
          </w:p>
          <w:p w:rsidR="00176AA6" w:rsidRDefault="00176AA6" w:rsidP="008248B8">
            <w:pPr>
              <w:overflowPunct w:val="0"/>
              <w:autoSpaceDE w:val="0"/>
              <w:autoSpaceDN w:val="0"/>
              <w:adjustRightInd w:val="0"/>
              <w:textAlignment w:val="baseline"/>
              <w:rPr>
                <w:rFonts w:ascii="Calibri" w:hAnsi="Calibri" w:cs="Calibri"/>
                <w:bCs/>
                <w:sz w:val="20"/>
              </w:rPr>
            </w:pPr>
          </w:p>
          <w:p w:rsidR="00176AA6" w:rsidRDefault="00176AA6" w:rsidP="008248B8">
            <w:pPr>
              <w:overflowPunct w:val="0"/>
              <w:autoSpaceDE w:val="0"/>
              <w:autoSpaceDN w:val="0"/>
              <w:adjustRightInd w:val="0"/>
              <w:textAlignment w:val="baseline"/>
              <w:rPr>
                <w:rFonts w:ascii="Calibri" w:hAnsi="Calibri" w:cs="Calibri"/>
                <w:bCs/>
                <w:sz w:val="20"/>
              </w:rPr>
            </w:pPr>
          </w:p>
          <w:p w:rsidR="00176AA6" w:rsidRDefault="00176AA6" w:rsidP="008248B8">
            <w:pPr>
              <w:overflowPunct w:val="0"/>
              <w:autoSpaceDE w:val="0"/>
              <w:autoSpaceDN w:val="0"/>
              <w:adjustRightInd w:val="0"/>
              <w:textAlignment w:val="baseline"/>
              <w:rPr>
                <w:rFonts w:ascii="Calibri" w:hAnsi="Calibri" w:cs="Calibri"/>
                <w:bCs/>
                <w:sz w:val="20"/>
              </w:rPr>
            </w:pPr>
          </w:p>
          <w:p w:rsidR="00176AA6" w:rsidRDefault="00176AA6" w:rsidP="008248B8">
            <w:pPr>
              <w:overflowPunct w:val="0"/>
              <w:autoSpaceDE w:val="0"/>
              <w:autoSpaceDN w:val="0"/>
              <w:adjustRightInd w:val="0"/>
              <w:textAlignment w:val="baseline"/>
              <w:rPr>
                <w:rFonts w:ascii="Calibri" w:hAnsi="Calibri" w:cs="Calibri"/>
                <w:bCs/>
                <w:sz w:val="20"/>
              </w:rPr>
            </w:pPr>
          </w:p>
          <w:p w:rsidR="00176AA6" w:rsidRDefault="00176AA6" w:rsidP="008248B8">
            <w:pPr>
              <w:overflowPunct w:val="0"/>
              <w:autoSpaceDE w:val="0"/>
              <w:autoSpaceDN w:val="0"/>
              <w:adjustRightInd w:val="0"/>
              <w:textAlignment w:val="baseline"/>
              <w:rPr>
                <w:rFonts w:ascii="Calibri" w:hAnsi="Calibri" w:cs="Calibri"/>
                <w:bCs/>
                <w:sz w:val="20"/>
              </w:rPr>
            </w:pPr>
          </w:p>
          <w:p w:rsidR="00176AA6" w:rsidRDefault="00176AA6" w:rsidP="008248B8">
            <w:pPr>
              <w:overflowPunct w:val="0"/>
              <w:autoSpaceDE w:val="0"/>
              <w:autoSpaceDN w:val="0"/>
              <w:adjustRightInd w:val="0"/>
              <w:textAlignment w:val="baseline"/>
              <w:rPr>
                <w:rFonts w:ascii="Calibri" w:hAnsi="Calibri" w:cs="Calibri"/>
                <w:bCs/>
                <w:sz w:val="20"/>
              </w:rPr>
            </w:pPr>
          </w:p>
          <w:p w:rsidR="008248B8" w:rsidRPr="000C220B" w:rsidRDefault="008248B8" w:rsidP="008248B8">
            <w:pPr>
              <w:overflowPunct w:val="0"/>
              <w:autoSpaceDE w:val="0"/>
              <w:autoSpaceDN w:val="0"/>
              <w:adjustRightInd w:val="0"/>
              <w:textAlignment w:val="baseline"/>
              <w:rPr>
                <w:rFonts w:ascii="Calibri" w:hAnsi="Calibri" w:cs="Calibri"/>
                <w:bCs/>
                <w:sz w:val="20"/>
              </w:rPr>
            </w:pPr>
            <w:r>
              <w:rPr>
                <w:rFonts w:ascii="Calibri" w:hAnsi="Calibri" w:cs="Calibri"/>
                <w:bCs/>
                <w:sz w:val="20"/>
              </w:rPr>
              <w:lastRenderedPageBreak/>
              <w:t xml:space="preserve">UN Women 2016: </w:t>
            </w:r>
            <w:r w:rsidR="004A36BB">
              <w:rPr>
                <w:rFonts w:ascii="Calibri" w:hAnsi="Calibri" w:cs="Calibri"/>
                <w:bCs/>
                <w:sz w:val="20"/>
              </w:rPr>
              <w:t>26, 29</w:t>
            </w:r>
            <w:r w:rsidR="001C76F9">
              <w:rPr>
                <w:rFonts w:ascii="Calibri" w:hAnsi="Calibri" w:cs="Calibri"/>
                <w:bCs/>
                <w:sz w:val="20"/>
              </w:rPr>
              <w:t>.</w:t>
            </w:r>
          </w:p>
        </w:tc>
      </w:tr>
      <w:tr w:rsidR="00705E7B" w:rsidRPr="000C220B" w:rsidTr="00266AC5">
        <w:tc>
          <w:tcPr>
            <w:tcW w:w="2108" w:type="dxa"/>
          </w:tcPr>
          <w:p w:rsidR="00705E7B" w:rsidRPr="00072580" w:rsidRDefault="00705E7B" w:rsidP="00705E7B">
            <w:pPr>
              <w:overflowPunct w:val="0"/>
              <w:autoSpaceDE w:val="0"/>
              <w:autoSpaceDN w:val="0"/>
              <w:adjustRightInd w:val="0"/>
              <w:textAlignment w:val="baseline"/>
              <w:rPr>
                <w:rFonts w:ascii="Calibri" w:hAnsi="Calibri" w:cs="Calibri"/>
                <w:b/>
                <w:bCs/>
                <w:sz w:val="20"/>
              </w:rPr>
            </w:pPr>
            <w:r w:rsidRPr="00072580">
              <w:rPr>
                <w:rFonts w:ascii="Calibri" w:hAnsi="Calibri" w:cs="Calibri"/>
                <w:b/>
                <w:bCs/>
                <w:sz w:val="20"/>
              </w:rPr>
              <w:lastRenderedPageBreak/>
              <w:t xml:space="preserve">Indicator (ii): Human Rights Commission </w:t>
            </w:r>
          </w:p>
          <w:p w:rsidR="00705E7B" w:rsidRPr="00072580" w:rsidRDefault="00705E7B" w:rsidP="00705E7B">
            <w:pPr>
              <w:overflowPunct w:val="0"/>
              <w:autoSpaceDE w:val="0"/>
              <w:autoSpaceDN w:val="0"/>
              <w:adjustRightInd w:val="0"/>
              <w:textAlignment w:val="baseline"/>
              <w:rPr>
                <w:rFonts w:ascii="Calibri" w:hAnsi="Calibri" w:cs="Calibri"/>
                <w:b/>
                <w:bCs/>
                <w:sz w:val="20"/>
              </w:rPr>
            </w:pPr>
            <w:r w:rsidRPr="00072580">
              <w:rPr>
                <w:rFonts w:ascii="Calibri" w:hAnsi="Calibri" w:cs="Calibri"/>
                <w:b/>
                <w:bCs/>
                <w:sz w:val="20"/>
              </w:rPr>
              <w:t>established, resourced &amp; operational</w:t>
            </w:r>
          </w:p>
        </w:tc>
        <w:tc>
          <w:tcPr>
            <w:tcW w:w="5655" w:type="dxa"/>
          </w:tcPr>
          <w:p w:rsidR="00705E7B" w:rsidRPr="000C220B" w:rsidRDefault="00DB5FD4" w:rsidP="00DB5FD4">
            <w:pPr>
              <w:overflowPunct w:val="0"/>
              <w:autoSpaceDE w:val="0"/>
              <w:autoSpaceDN w:val="0"/>
              <w:adjustRightInd w:val="0"/>
              <w:textAlignment w:val="baseline"/>
              <w:rPr>
                <w:rFonts w:ascii="Calibri" w:hAnsi="Calibri" w:cs="Calibri"/>
                <w:bCs/>
                <w:sz w:val="20"/>
              </w:rPr>
            </w:pPr>
            <w:r>
              <w:rPr>
                <w:rFonts w:ascii="Calibri" w:hAnsi="Calibri" w:cs="Calibri"/>
                <w:bCs/>
                <w:sz w:val="20"/>
              </w:rPr>
              <w:t xml:space="preserve">VWC is a member of the Ministry of Justice &amp; Community Services Task Force on Human Rights &amp; played a key advocacy role for the establishment a human rights institution. </w:t>
            </w:r>
            <w:r w:rsidR="00A76173">
              <w:rPr>
                <w:rFonts w:ascii="Calibri" w:hAnsi="Calibri" w:cs="Calibri"/>
                <w:bCs/>
                <w:sz w:val="20"/>
              </w:rPr>
              <w:t>A National Human Rights Committee was established in</w:t>
            </w:r>
            <w:r>
              <w:rPr>
                <w:rFonts w:ascii="Calibri" w:hAnsi="Calibri" w:cs="Calibri"/>
                <w:bCs/>
                <w:sz w:val="20"/>
              </w:rPr>
              <w:t xml:space="preserve"> 2014 as noted above.</w:t>
            </w:r>
          </w:p>
        </w:tc>
        <w:tc>
          <w:tcPr>
            <w:tcW w:w="1253" w:type="dxa"/>
          </w:tcPr>
          <w:p w:rsidR="00705E7B" w:rsidRPr="000C220B" w:rsidRDefault="001C76F9" w:rsidP="001C76F9">
            <w:pPr>
              <w:overflowPunct w:val="0"/>
              <w:autoSpaceDE w:val="0"/>
              <w:autoSpaceDN w:val="0"/>
              <w:adjustRightInd w:val="0"/>
              <w:textAlignment w:val="baseline"/>
              <w:rPr>
                <w:rFonts w:ascii="Calibri" w:hAnsi="Calibri" w:cs="Calibri"/>
                <w:bCs/>
                <w:sz w:val="20"/>
              </w:rPr>
            </w:pPr>
            <w:r>
              <w:rPr>
                <w:rFonts w:ascii="Calibri" w:hAnsi="Calibri" w:cs="Calibri"/>
                <w:bCs/>
                <w:sz w:val="20"/>
              </w:rPr>
              <w:t>Progress Reports 3 &amp; 4.</w:t>
            </w:r>
          </w:p>
        </w:tc>
      </w:tr>
      <w:tr w:rsidR="00705E7B" w:rsidRPr="000C220B" w:rsidTr="00266AC5">
        <w:tc>
          <w:tcPr>
            <w:tcW w:w="2108" w:type="dxa"/>
          </w:tcPr>
          <w:p w:rsidR="00705E7B" w:rsidRPr="00072580" w:rsidRDefault="00705E7B" w:rsidP="00705E7B">
            <w:pPr>
              <w:overflowPunct w:val="0"/>
              <w:autoSpaceDE w:val="0"/>
              <w:autoSpaceDN w:val="0"/>
              <w:adjustRightInd w:val="0"/>
              <w:textAlignment w:val="baseline"/>
              <w:rPr>
                <w:rFonts w:ascii="Calibri" w:hAnsi="Calibri" w:cs="Calibri"/>
                <w:b/>
                <w:bCs/>
                <w:sz w:val="20"/>
              </w:rPr>
            </w:pPr>
            <w:r w:rsidRPr="00072580">
              <w:rPr>
                <w:rFonts w:ascii="Calibri" w:hAnsi="Calibri" w:cs="Calibri"/>
                <w:b/>
                <w:bCs/>
                <w:sz w:val="20"/>
              </w:rPr>
              <w:t>Indicator (iii): Changes in knowledge &amp; attitudes after VWC training</w:t>
            </w:r>
          </w:p>
        </w:tc>
        <w:tc>
          <w:tcPr>
            <w:tcW w:w="5655" w:type="dxa"/>
          </w:tcPr>
          <w:p w:rsidR="00705E7B" w:rsidRDefault="00DB5FD4" w:rsidP="006A656F">
            <w:pPr>
              <w:overflowPunct w:val="0"/>
              <w:autoSpaceDE w:val="0"/>
              <w:autoSpaceDN w:val="0"/>
              <w:adjustRightInd w:val="0"/>
              <w:textAlignment w:val="baseline"/>
              <w:rPr>
                <w:rFonts w:ascii="Calibri" w:hAnsi="Calibri" w:cs="Calibri"/>
                <w:bCs/>
                <w:sz w:val="20"/>
              </w:rPr>
            </w:pPr>
            <w:r>
              <w:rPr>
                <w:rFonts w:ascii="Calibri" w:hAnsi="Calibri" w:cs="Calibri"/>
                <w:bCs/>
                <w:sz w:val="20"/>
              </w:rPr>
              <w:t>VWC used a pre- &amp; post-training questionnaire to validate qualitative evidence of changes in knowledge, attitudes &amp; behaviour following VWC training with other organisations. This instrument was used</w:t>
            </w:r>
            <w:r w:rsidR="006A656F">
              <w:rPr>
                <w:rFonts w:ascii="Calibri" w:hAnsi="Calibri" w:cs="Calibri"/>
                <w:bCs/>
                <w:sz w:val="20"/>
              </w:rPr>
              <w:t xml:space="preserve"> for several trainings over years 3 &amp; 4 including</w:t>
            </w:r>
            <w:r>
              <w:rPr>
                <w:rFonts w:ascii="Calibri" w:hAnsi="Calibri" w:cs="Calibri"/>
                <w:bCs/>
                <w:sz w:val="20"/>
              </w:rPr>
              <w:t xml:space="preserve"> </w:t>
            </w:r>
            <w:r w:rsidR="006A656F">
              <w:rPr>
                <w:rFonts w:ascii="Calibri" w:hAnsi="Calibri" w:cs="Calibri"/>
                <w:bCs/>
                <w:sz w:val="20"/>
              </w:rPr>
              <w:t xml:space="preserve">with VPF &amp; Corrections Department staff, </w:t>
            </w:r>
            <w:r>
              <w:rPr>
                <w:rFonts w:ascii="Calibri" w:hAnsi="Calibri" w:cs="Calibri"/>
                <w:bCs/>
                <w:sz w:val="20"/>
              </w:rPr>
              <w:t xml:space="preserve">provincial </w:t>
            </w:r>
            <w:r w:rsidR="006A656F">
              <w:rPr>
                <w:rFonts w:ascii="Calibri" w:hAnsi="Calibri" w:cs="Calibri"/>
                <w:bCs/>
                <w:sz w:val="20"/>
              </w:rPr>
              <w:t xml:space="preserve">police </w:t>
            </w:r>
            <w:r>
              <w:rPr>
                <w:rFonts w:ascii="Calibri" w:hAnsi="Calibri" w:cs="Calibri"/>
                <w:bCs/>
                <w:sz w:val="20"/>
              </w:rPr>
              <w:t xml:space="preserve">trainings with police in Penama, Malampa &amp; Tafea, </w:t>
            </w:r>
            <w:r w:rsidR="006A656F">
              <w:rPr>
                <w:rFonts w:ascii="Calibri" w:hAnsi="Calibri" w:cs="Calibri"/>
                <w:bCs/>
                <w:sz w:val="20"/>
              </w:rPr>
              <w:t>Tafea Provincial Government staff, Oxfam staff, the Port Vila Anglican Mother’s Union, &amp; a women’s group on South Maewo. There were substantial changes in knowledge &amp; skills after each training. Some key areas of change observed were:</w:t>
            </w:r>
          </w:p>
          <w:p w:rsidR="006A656F" w:rsidRDefault="006A656F" w:rsidP="00135988">
            <w:pPr>
              <w:pStyle w:val="ListParagraph"/>
              <w:numPr>
                <w:ilvl w:val="0"/>
                <w:numId w:val="41"/>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ability to explain the impact of VAW on a person &amp; on the family;</w:t>
            </w:r>
          </w:p>
          <w:p w:rsidR="006A656F" w:rsidRDefault="006A656F" w:rsidP="00135988">
            <w:pPr>
              <w:pStyle w:val="ListParagraph"/>
              <w:numPr>
                <w:ilvl w:val="0"/>
                <w:numId w:val="41"/>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 xml:space="preserve"> ability to explain the Family Protection Act;</w:t>
            </w:r>
          </w:p>
          <w:p w:rsidR="006A656F" w:rsidRDefault="006A656F" w:rsidP="00135988">
            <w:pPr>
              <w:pStyle w:val="ListParagraph"/>
              <w:numPr>
                <w:ilvl w:val="0"/>
                <w:numId w:val="41"/>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willingness to take action to stop VAWC;</w:t>
            </w:r>
          </w:p>
          <w:p w:rsidR="00B015EB" w:rsidRDefault="006A656F" w:rsidP="00135988">
            <w:pPr>
              <w:pStyle w:val="ListParagraph"/>
              <w:numPr>
                <w:ilvl w:val="0"/>
                <w:numId w:val="41"/>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ability to help a woman or child facing violence</w:t>
            </w:r>
            <w:r w:rsidR="00B015EB">
              <w:rPr>
                <w:rFonts w:ascii="Calibri" w:hAnsi="Calibri" w:cs="Calibri"/>
                <w:bCs/>
                <w:sz w:val="20"/>
              </w:rPr>
              <w:t>; &amp;</w:t>
            </w:r>
          </w:p>
          <w:p w:rsidR="006A656F" w:rsidRDefault="00B015EB" w:rsidP="00135988">
            <w:pPr>
              <w:pStyle w:val="ListParagraph"/>
              <w:numPr>
                <w:ilvl w:val="0"/>
                <w:numId w:val="41"/>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understanding of gender equality &amp; women’s rights</w:t>
            </w:r>
            <w:r w:rsidR="006A656F">
              <w:rPr>
                <w:rFonts w:ascii="Calibri" w:hAnsi="Calibri" w:cs="Calibri"/>
                <w:bCs/>
                <w:sz w:val="20"/>
              </w:rPr>
              <w:t>.</w:t>
            </w:r>
          </w:p>
          <w:p w:rsidR="00BB6D5A" w:rsidRPr="00BB6D5A" w:rsidRDefault="00BB6D5A" w:rsidP="00BB6D5A">
            <w:pPr>
              <w:overflowPunct w:val="0"/>
              <w:autoSpaceDE w:val="0"/>
              <w:autoSpaceDN w:val="0"/>
              <w:adjustRightInd w:val="0"/>
              <w:textAlignment w:val="baseline"/>
              <w:rPr>
                <w:rFonts w:ascii="Calibri" w:hAnsi="Calibri" w:cs="Calibri"/>
                <w:bCs/>
                <w:sz w:val="20"/>
              </w:rPr>
            </w:pPr>
            <w:r>
              <w:rPr>
                <w:rFonts w:ascii="Calibri" w:hAnsi="Calibri" w:cs="Calibri"/>
                <w:bCs/>
                <w:sz w:val="20"/>
              </w:rPr>
              <w:t>Fewer changes were observed in areas where custom plays a key role, such as: whether men should be the head of the household; whether there should be equal rights for women, men, boys &amp; girls; &amp; whether custom promotes equal rights.</w:t>
            </w:r>
          </w:p>
        </w:tc>
        <w:tc>
          <w:tcPr>
            <w:tcW w:w="1253" w:type="dxa"/>
          </w:tcPr>
          <w:p w:rsidR="00705E7B" w:rsidRPr="000C220B" w:rsidRDefault="00DB5FD4" w:rsidP="00705E7B">
            <w:pPr>
              <w:overflowPunct w:val="0"/>
              <w:autoSpaceDE w:val="0"/>
              <w:autoSpaceDN w:val="0"/>
              <w:adjustRightInd w:val="0"/>
              <w:textAlignment w:val="baseline"/>
              <w:rPr>
                <w:rFonts w:ascii="Calibri" w:hAnsi="Calibri" w:cs="Calibri"/>
                <w:bCs/>
                <w:sz w:val="20"/>
              </w:rPr>
            </w:pPr>
            <w:r>
              <w:rPr>
                <w:rFonts w:ascii="Calibri" w:hAnsi="Calibri" w:cs="Calibri"/>
                <w:bCs/>
                <w:sz w:val="20"/>
              </w:rPr>
              <w:t>Progress Reports 3 &amp; 4.</w:t>
            </w:r>
          </w:p>
        </w:tc>
      </w:tr>
      <w:tr w:rsidR="00705E7B" w:rsidRPr="000C220B" w:rsidTr="00266AC5">
        <w:tc>
          <w:tcPr>
            <w:tcW w:w="9016" w:type="dxa"/>
            <w:gridSpan w:val="3"/>
            <w:shd w:val="clear" w:color="auto" w:fill="D6E3BC"/>
          </w:tcPr>
          <w:p w:rsidR="00705E7B" w:rsidRPr="000C220B" w:rsidRDefault="00705E7B" w:rsidP="00C65CD4">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t xml:space="preserve">Output 4.1: </w:t>
            </w:r>
            <w:r w:rsidRPr="00EF1001">
              <w:rPr>
                <w:rFonts w:ascii="Calibri" w:hAnsi="Calibri" w:cs="Calibri"/>
                <w:b/>
                <w:bCs/>
                <w:sz w:val="20"/>
              </w:rPr>
              <w:t>Legal and human rights advocacy and training</w:t>
            </w:r>
            <w:r>
              <w:rPr>
                <w:rFonts w:ascii="Calibri" w:hAnsi="Calibri" w:cs="Calibri"/>
                <w:b/>
                <w:bCs/>
                <w:sz w:val="20"/>
              </w:rPr>
              <w:t xml:space="preserve">: Increased </w:t>
            </w:r>
            <w:r w:rsidRPr="00EF1001">
              <w:rPr>
                <w:rFonts w:ascii="Calibri" w:hAnsi="Calibri" w:cs="Calibri"/>
                <w:b/>
                <w:bCs/>
                <w:sz w:val="20"/>
              </w:rPr>
              <w:t>awareness of</w:t>
            </w:r>
            <w:r>
              <w:rPr>
                <w:rFonts w:ascii="Calibri" w:hAnsi="Calibri" w:cs="Calibri"/>
                <w:b/>
                <w:bCs/>
                <w:sz w:val="20"/>
              </w:rPr>
              <w:t xml:space="preserve"> </w:t>
            </w:r>
            <w:r w:rsidRPr="00EF1001">
              <w:rPr>
                <w:rFonts w:ascii="Calibri" w:hAnsi="Calibri" w:cs="Calibri"/>
                <w:b/>
                <w:bCs/>
                <w:sz w:val="20"/>
              </w:rPr>
              <w:t>gender</w:t>
            </w:r>
            <w:r>
              <w:rPr>
                <w:rFonts w:ascii="Calibri" w:hAnsi="Calibri" w:cs="Calibri"/>
                <w:b/>
                <w:bCs/>
                <w:sz w:val="20"/>
              </w:rPr>
              <w:t xml:space="preserve"> </w:t>
            </w:r>
            <w:r w:rsidRPr="00EF1001">
              <w:rPr>
                <w:rFonts w:ascii="Calibri" w:hAnsi="Calibri" w:cs="Calibri"/>
                <w:b/>
                <w:bCs/>
                <w:sz w:val="20"/>
              </w:rPr>
              <w:t>equality and</w:t>
            </w:r>
            <w:r>
              <w:rPr>
                <w:rFonts w:ascii="Calibri" w:hAnsi="Calibri" w:cs="Calibri"/>
                <w:b/>
                <w:bCs/>
                <w:sz w:val="20"/>
              </w:rPr>
              <w:t xml:space="preserve"> </w:t>
            </w:r>
            <w:r w:rsidRPr="00EF1001">
              <w:rPr>
                <w:rFonts w:ascii="Calibri" w:hAnsi="Calibri" w:cs="Calibri"/>
                <w:b/>
                <w:bCs/>
                <w:sz w:val="20"/>
              </w:rPr>
              <w:t>human rights</w:t>
            </w:r>
            <w:r>
              <w:rPr>
                <w:rFonts w:ascii="Calibri" w:hAnsi="Calibri" w:cs="Calibri"/>
                <w:b/>
                <w:bCs/>
                <w:sz w:val="20"/>
              </w:rPr>
              <w:t xml:space="preserve"> </w:t>
            </w:r>
            <w:r w:rsidRPr="00EF1001">
              <w:rPr>
                <w:rFonts w:ascii="Calibri" w:hAnsi="Calibri" w:cs="Calibri"/>
                <w:b/>
                <w:bCs/>
                <w:sz w:val="20"/>
              </w:rPr>
              <w:t>in key</w:t>
            </w:r>
            <w:r>
              <w:rPr>
                <w:rFonts w:ascii="Calibri" w:hAnsi="Calibri" w:cs="Calibri"/>
                <w:b/>
                <w:bCs/>
                <w:sz w:val="20"/>
              </w:rPr>
              <w:t xml:space="preserve"> </w:t>
            </w:r>
            <w:r w:rsidRPr="00EF1001">
              <w:rPr>
                <w:rFonts w:ascii="Calibri" w:hAnsi="Calibri" w:cs="Calibri"/>
                <w:b/>
                <w:bCs/>
                <w:sz w:val="20"/>
              </w:rPr>
              <w:t>agencies</w:t>
            </w:r>
          </w:p>
        </w:tc>
      </w:tr>
      <w:tr w:rsidR="00705E7B" w:rsidRPr="000C220B" w:rsidTr="00266AC5">
        <w:tc>
          <w:tcPr>
            <w:tcW w:w="2108" w:type="dxa"/>
          </w:tcPr>
          <w:p w:rsidR="00705E7B" w:rsidRPr="00072580" w:rsidRDefault="00705E7B" w:rsidP="00705E7B">
            <w:pPr>
              <w:overflowPunct w:val="0"/>
              <w:autoSpaceDE w:val="0"/>
              <w:autoSpaceDN w:val="0"/>
              <w:adjustRightInd w:val="0"/>
              <w:textAlignment w:val="baseline"/>
              <w:rPr>
                <w:rFonts w:ascii="Calibri" w:hAnsi="Calibri" w:cs="Calibri"/>
                <w:b/>
                <w:bCs/>
                <w:sz w:val="20"/>
              </w:rPr>
            </w:pPr>
            <w:r w:rsidRPr="00072580">
              <w:rPr>
                <w:rFonts w:ascii="Calibri" w:hAnsi="Calibri" w:cs="Calibri"/>
                <w:b/>
                <w:bCs/>
                <w:sz w:val="20"/>
              </w:rPr>
              <w:t>Indicator (i): Government reports on international conventions incorporate info on VAWC &amp; women's rights</w:t>
            </w:r>
          </w:p>
        </w:tc>
        <w:tc>
          <w:tcPr>
            <w:tcW w:w="5655" w:type="dxa"/>
          </w:tcPr>
          <w:p w:rsidR="00705E7B" w:rsidRDefault="00F61116" w:rsidP="00135988">
            <w:pPr>
              <w:pStyle w:val="ListParagraph"/>
              <w:numPr>
                <w:ilvl w:val="0"/>
                <w:numId w:val="25"/>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Information from VWC on VAWC was included in the Vanuatu Governments reports on CEDAW &amp; CRC in year 1, &amp; to the Human Rights Council for the Universal Periodic Review (UPR).</w:t>
            </w:r>
          </w:p>
          <w:p w:rsidR="00705E7B" w:rsidRPr="00F61116" w:rsidRDefault="00F61116" w:rsidP="00135988">
            <w:pPr>
              <w:pStyle w:val="ListParagraph"/>
              <w:numPr>
                <w:ilvl w:val="0"/>
                <w:numId w:val="25"/>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The Vanuatu Government’s National Implementation Action Plan to implement the UPR recommendations included a range of actions to promote better understanding of the problem of VAWC, promote gender equality, implement the FPA, combat harmful cultural practices, &amp; strengthen gender equality in judicial proceedings.</w:t>
            </w:r>
          </w:p>
        </w:tc>
        <w:tc>
          <w:tcPr>
            <w:tcW w:w="1253" w:type="dxa"/>
          </w:tcPr>
          <w:p w:rsidR="00705E7B" w:rsidRPr="000C220B" w:rsidRDefault="00F61116" w:rsidP="00F61116">
            <w:pPr>
              <w:overflowPunct w:val="0"/>
              <w:autoSpaceDE w:val="0"/>
              <w:autoSpaceDN w:val="0"/>
              <w:adjustRightInd w:val="0"/>
              <w:textAlignment w:val="baseline"/>
              <w:rPr>
                <w:rFonts w:ascii="Calibri" w:hAnsi="Calibri" w:cs="Calibri"/>
                <w:bCs/>
                <w:sz w:val="20"/>
              </w:rPr>
            </w:pPr>
            <w:r>
              <w:rPr>
                <w:rFonts w:ascii="Calibri" w:hAnsi="Calibri" w:cs="Calibri"/>
                <w:bCs/>
                <w:sz w:val="20"/>
              </w:rPr>
              <w:t>Progress Reports 1 to 3.</w:t>
            </w:r>
          </w:p>
        </w:tc>
      </w:tr>
      <w:tr w:rsidR="00705E7B" w:rsidRPr="000C220B" w:rsidTr="00266AC5">
        <w:tc>
          <w:tcPr>
            <w:tcW w:w="2108" w:type="dxa"/>
          </w:tcPr>
          <w:p w:rsidR="00705E7B" w:rsidRPr="00072580" w:rsidRDefault="00705E7B" w:rsidP="00705E7B">
            <w:pPr>
              <w:overflowPunct w:val="0"/>
              <w:autoSpaceDE w:val="0"/>
              <w:autoSpaceDN w:val="0"/>
              <w:adjustRightInd w:val="0"/>
              <w:textAlignment w:val="baseline"/>
              <w:rPr>
                <w:rFonts w:ascii="Calibri" w:hAnsi="Calibri" w:cs="Calibri"/>
                <w:b/>
                <w:bCs/>
                <w:sz w:val="20"/>
              </w:rPr>
            </w:pPr>
            <w:r w:rsidRPr="00072580">
              <w:rPr>
                <w:rFonts w:ascii="Calibri" w:hAnsi="Calibri" w:cs="Calibri"/>
                <w:b/>
                <w:bCs/>
                <w:sz w:val="20"/>
              </w:rPr>
              <w:t xml:space="preserve">Indicator (ii): Number of trainings provided to other agencies &amp; </w:t>
            </w:r>
            <w:r w:rsidRPr="00072580">
              <w:rPr>
                <w:rFonts w:ascii="Calibri" w:hAnsi="Calibri" w:cs="Calibri"/>
                <w:b/>
                <w:bCs/>
                <w:sz w:val="20"/>
              </w:rPr>
              <w:lastRenderedPageBreak/>
              <w:t>number of women &amp; men trained</w:t>
            </w:r>
          </w:p>
          <w:p w:rsidR="00705E7B" w:rsidRPr="00072580" w:rsidRDefault="00705E7B" w:rsidP="00072580">
            <w:pPr>
              <w:shd w:val="clear" w:color="auto" w:fill="FBE4D5" w:themeFill="accent2" w:themeFillTint="33"/>
              <w:overflowPunct w:val="0"/>
              <w:autoSpaceDE w:val="0"/>
              <w:autoSpaceDN w:val="0"/>
              <w:adjustRightInd w:val="0"/>
              <w:textAlignment w:val="baseline"/>
              <w:rPr>
                <w:rFonts w:ascii="Calibri" w:hAnsi="Calibri" w:cs="Calibri"/>
                <w:b/>
                <w:bCs/>
                <w:i/>
                <w:sz w:val="20"/>
              </w:rPr>
            </w:pPr>
            <w:r w:rsidRPr="00072580">
              <w:rPr>
                <w:rFonts w:ascii="Calibri" w:hAnsi="Calibri" w:cs="Calibri"/>
                <w:b/>
                <w:bCs/>
                <w:i/>
                <w:sz w:val="20"/>
              </w:rPr>
              <w:t>Target: 85 participants from partner</w:t>
            </w:r>
          </w:p>
          <w:p w:rsidR="00705E7B" w:rsidRPr="00072580" w:rsidRDefault="00705E7B" w:rsidP="00072580">
            <w:pPr>
              <w:shd w:val="clear" w:color="auto" w:fill="FBE4D5" w:themeFill="accent2" w:themeFillTint="33"/>
              <w:overflowPunct w:val="0"/>
              <w:autoSpaceDE w:val="0"/>
              <w:autoSpaceDN w:val="0"/>
              <w:adjustRightInd w:val="0"/>
              <w:textAlignment w:val="baseline"/>
              <w:rPr>
                <w:rFonts w:ascii="Calibri" w:hAnsi="Calibri" w:cs="Calibri"/>
                <w:b/>
                <w:bCs/>
                <w:sz w:val="20"/>
              </w:rPr>
            </w:pPr>
            <w:r w:rsidRPr="00072580">
              <w:rPr>
                <w:rFonts w:ascii="Calibri" w:hAnsi="Calibri" w:cs="Calibri"/>
                <w:b/>
                <w:bCs/>
                <w:i/>
                <w:sz w:val="20"/>
              </w:rPr>
              <w:t>organisations trained (5 at the RTP)</w:t>
            </w:r>
          </w:p>
        </w:tc>
        <w:tc>
          <w:tcPr>
            <w:tcW w:w="5655" w:type="dxa"/>
          </w:tcPr>
          <w:p w:rsidR="00705E7B" w:rsidRDefault="00572699" w:rsidP="00A11E90">
            <w:pPr>
              <w:overflowPunct w:val="0"/>
              <w:autoSpaceDE w:val="0"/>
              <w:autoSpaceDN w:val="0"/>
              <w:adjustRightInd w:val="0"/>
              <w:textAlignment w:val="baseline"/>
              <w:rPr>
                <w:rFonts w:ascii="Calibri" w:hAnsi="Calibri" w:cs="Calibri"/>
                <w:bCs/>
                <w:sz w:val="20"/>
              </w:rPr>
            </w:pPr>
            <w:r w:rsidRPr="00257317">
              <w:rPr>
                <w:rFonts w:ascii="Calibri" w:hAnsi="Calibri" w:cs="Calibri"/>
                <w:b/>
                <w:bCs/>
                <w:sz w:val="20"/>
                <w:shd w:val="clear" w:color="auto" w:fill="FBE4D5" w:themeFill="accent2" w:themeFillTint="33"/>
              </w:rPr>
              <w:lastRenderedPageBreak/>
              <w:t xml:space="preserve">21 </w:t>
            </w:r>
            <w:r w:rsidR="00FE6D9F" w:rsidRPr="00257317">
              <w:rPr>
                <w:rFonts w:ascii="Calibri" w:hAnsi="Calibri" w:cs="Calibri"/>
                <w:b/>
                <w:bCs/>
                <w:sz w:val="20"/>
                <w:shd w:val="clear" w:color="auto" w:fill="FBE4D5" w:themeFill="accent2" w:themeFillTint="33"/>
              </w:rPr>
              <w:t xml:space="preserve">trainings were conducted by VWC with other agencies, </w:t>
            </w:r>
            <w:r w:rsidR="00A11E90" w:rsidRPr="00257317">
              <w:rPr>
                <w:rFonts w:ascii="Calibri" w:hAnsi="Calibri" w:cs="Calibri"/>
                <w:b/>
                <w:bCs/>
                <w:sz w:val="20"/>
                <w:shd w:val="clear" w:color="auto" w:fill="FBE4D5" w:themeFill="accent2" w:themeFillTint="33"/>
              </w:rPr>
              <w:t>compared with a</w:t>
            </w:r>
            <w:r w:rsidR="00FE6D9F" w:rsidRPr="00257317">
              <w:rPr>
                <w:rFonts w:ascii="Calibri" w:hAnsi="Calibri" w:cs="Calibri"/>
                <w:b/>
                <w:bCs/>
                <w:sz w:val="20"/>
                <w:shd w:val="clear" w:color="auto" w:fill="FBE4D5" w:themeFill="accent2" w:themeFillTint="33"/>
              </w:rPr>
              <w:t xml:space="preserve"> PDD target of</w:t>
            </w:r>
            <w:r w:rsidR="00A11E90" w:rsidRPr="00257317">
              <w:rPr>
                <w:rFonts w:ascii="Calibri" w:hAnsi="Calibri" w:cs="Calibri"/>
                <w:b/>
                <w:bCs/>
                <w:sz w:val="20"/>
                <w:shd w:val="clear" w:color="auto" w:fill="FBE4D5" w:themeFill="accent2" w:themeFillTint="33"/>
              </w:rPr>
              <w:t xml:space="preserve"> 8.</w:t>
            </w:r>
            <w:r w:rsidR="00A11E90">
              <w:rPr>
                <w:rFonts w:ascii="Calibri" w:hAnsi="Calibri" w:cs="Calibri"/>
                <w:bCs/>
                <w:sz w:val="20"/>
              </w:rPr>
              <w:t xml:space="preserve"> T</w:t>
            </w:r>
            <w:r>
              <w:rPr>
                <w:rFonts w:ascii="Calibri" w:hAnsi="Calibri" w:cs="Calibri"/>
                <w:bCs/>
                <w:sz w:val="20"/>
              </w:rPr>
              <w:t>arget groups included:</w:t>
            </w:r>
          </w:p>
          <w:p w:rsidR="00572699" w:rsidRDefault="00E7661E" w:rsidP="00135988">
            <w:pPr>
              <w:pStyle w:val="ListParagraph"/>
              <w:numPr>
                <w:ilvl w:val="0"/>
                <w:numId w:val="42"/>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 xml:space="preserve">11 with </w:t>
            </w:r>
            <w:r w:rsidR="002E433A">
              <w:rPr>
                <w:rFonts w:ascii="Calibri" w:hAnsi="Calibri" w:cs="Calibri"/>
                <w:bCs/>
                <w:sz w:val="20"/>
              </w:rPr>
              <w:t>VPF &amp; VMF including provincial police patrols</w:t>
            </w:r>
            <w:r>
              <w:rPr>
                <w:rFonts w:ascii="Calibri" w:hAnsi="Calibri" w:cs="Calibri"/>
                <w:bCs/>
                <w:sz w:val="20"/>
              </w:rPr>
              <w:t xml:space="preserve"> (52%);</w:t>
            </w:r>
          </w:p>
          <w:p w:rsidR="00E7661E" w:rsidRDefault="00E7661E" w:rsidP="00135988">
            <w:pPr>
              <w:pStyle w:val="ListParagraph"/>
              <w:numPr>
                <w:ilvl w:val="0"/>
                <w:numId w:val="42"/>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2 with Department of Corrections (10%);</w:t>
            </w:r>
          </w:p>
          <w:p w:rsidR="00E7661E" w:rsidRDefault="00E7661E" w:rsidP="00135988">
            <w:pPr>
              <w:pStyle w:val="ListParagraph"/>
              <w:numPr>
                <w:ilvl w:val="0"/>
                <w:numId w:val="42"/>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lastRenderedPageBreak/>
              <w:t>2 with INGOs (10%); 1 with Provincial Government staff; 1 with a Provincial Council of Women; 1 with a Council of Chiefs; 1 with health staff; 1 with youth leaders; &amp; 1 with Church leaders.</w:t>
            </w:r>
          </w:p>
          <w:p w:rsidR="00257317" w:rsidRPr="00257317" w:rsidRDefault="00257317" w:rsidP="00257317">
            <w:pPr>
              <w:shd w:val="clear" w:color="auto" w:fill="FBE4D5" w:themeFill="accent2" w:themeFillTint="33"/>
              <w:overflowPunct w:val="0"/>
              <w:autoSpaceDE w:val="0"/>
              <w:autoSpaceDN w:val="0"/>
              <w:adjustRightInd w:val="0"/>
              <w:textAlignment w:val="baseline"/>
              <w:rPr>
                <w:rFonts w:ascii="Calibri" w:hAnsi="Calibri" w:cs="Calibri"/>
                <w:b/>
                <w:bCs/>
                <w:sz w:val="20"/>
              </w:rPr>
            </w:pPr>
            <w:r w:rsidRPr="00257317">
              <w:rPr>
                <w:rFonts w:ascii="Calibri" w:hAnsi="Calibri" w:cs="Calibri"/>
                <w:b/>
                <w:bCs/>
                <w:sz w:val="20"/>
              </w:rPr>
              <w:t xml:space="preserve">There were 485 participants in these trainings, including 164 women (34%) &amp; 321 men (66%); this </w:t>
            </w:r>
            <w:r>
              <w:rPr>
                <w:rFonts w:ascii="Calibri" w:hAnsi="Calibri" w:cs="Calibri"/>
                <w:b/>
                <w:bCs/>
                <w:sz w:val="20"/>
              </w:rPr>
              <w:t xml:space="preserve">significantly </w:t>
            </w:r>
            <w:r w:rsidRPr="00257317">
              <w:rPr>
                <w:rFonts w:ascii="Calibri" w:hAnsi="Calibri" w:cs="Calibri"/>
                <w:b/>
                <w:bCs/>
                <w:sz w:val="20"/>
              </w:rPr>
              <w:t>exceeds the PDD target</w:t>
            </w:r>
            <w:r>
              <w:rPr>
                <w:rFonts w:ascii="Calibri" w:hAnsi="Calibri" w:cs="Calibri"/>
                <w:b/>
                <w:bCs/>
                <w:sz w:val="20"/>
              </w:rPr>
              <w:t xml:space="preserve"> of 85.</w:t>
            </w:r>
          </w:p>
          <w:p w:rsidR="00257317" w:rsidRPr="00572699" w:rsidRDefault="00257317" w:rsidP="00135988">
            <w:pPr>
              <w:pStyle w:val="ListParagraph"/>
              <w:numPr>
                <w:ilvl w:val="0"/>
                <w:numId w:val="42"/>
              </w:numPr>
              <w:overflowPunct w:val="0"/>
              <w:autoSpaceDE w:val="0"/>
              <w:autoSpaceDN w:val="0"/>
              <w:adjustRightInd w:val="0"/>
              <w:ind w:left="170" w:hanging="170"/>
              <w:textAlignment w:val="baseline"/>
              <w:rPr>
                <w:rFonts w:ascii="Calibri" w:hAnsi="Calibri" w:cs="Calibri"/>
                <w:bCs/>
                <w:sz w:val="20"/>
              </w:rPr>
            </w:pPr>
            <w:r w:rsidRPr="007964F5">
              <w:rPr>
                <w:rFonts w:ascii="Calibri" w:hAnsi="Calibri" w:cs="Calibri"/>
                <w:b/>
                <w:bCs/>
                <w:sz w:val="20"/>
                <w:shd w:val="clear" w:color="auto" w:fill="FBE4D5" w:themeFill="accent2" w:themeFillTint="33"/>
              </w:rPr>
              <w:t xml:space="preserve">In addition, 17 were trained at FWCC’s RTP </w:t>
            </w:r>
            <w:r w:rsidR="007964F5" w:rsidRPr="007964F5">
              <w:rPr>
                <w:rFonts w:ascii="Calibri" w:hAnsi="Calibri" w:cs="Calibri"/>
                <w:b/>
                <w:bCs/>
                <w:sz w:val="20"/>
                <w:shd w:val="clear" w:color="auto" w:fill="FBE4D5" w:themeFill="accent2" w:themeFillTint="33"/>
              </w:rPr>
              <w:t>including 13 men (76%) &amp; 4 women (24%), compared with a PDD target of 5</w:t>
            </w:r>
            <w:r w:rsidR="007964F5">
              <w:rPr>
                <w:rFonts w:ascii="Calibri" w:hAnsi="Calibri" w:cs="Calibri"/>
                <w:bCs/>
                <w:sz w:val="20"/>
              </w:rPr>
              <w:t xml:space="preserve">. These included: 9 male &amp; 3 female police, </w:t>
            </w:r>
            <w:r w:rsidR="007964F5" w:rsidRPr="007964F5">
              <w:rPr>
                <w:rFonts w:ascii="Calibri" w:hAnsi="Calibri" w:cs="Calibri"/>
                <w:bCs/>
                <w:sz w:val="20"/>
                <w:highlight w:val="lightGray"/>
              </w:rPr>
              <w:t>mostly from FPUs;</w:t>
            </w:r>
            <w:r w:rsidR="007964F5">
              <w:rPr>
                <w:rFonts w:ascii="Calibri" w:hAnsi="Calibri" w:cs="Calibri"/>
                <w:bCs/>
                <w:sz w:val="20"/>
              </w:rPr>
              <w:t xml:space="preserve"> 3 male State Prosecutors; 1 female nurse from Vila Central Hospital; &amp; 1 male from an FBO.</w:t>
            </w:r>
          </w:p>
        </w:tc>
        <w:tc>
          <w:tcPr>
            <w:tcW w:w="1253" w:type="dxa"/>
          </w:tcPr>
          <w:p w:rsidR="00705E7B" w:rsidRPr="000C220B" w:rsidRDefault="00A11E90" w:rsidP="00A11E90">
            <w:pPr>
              <w:overflowPunct w:val="0"/>
              <w:autoSpaceDE w:val="0"/>
              <w:autoSpaceDN w:val="0"/>
              <w:adjustRightInd w:val="0"/>
              <w:textAlignment w:val="baseline"/>
              <w:rPr>
                <w:rFonts w:ascii="Calibri" w:hAnsi="Calibri" w:cs="Calibri"/>
                <w:bCs/>
                <w:sz w:val="20"/>
              </w:rPr>
            </w:pPr>
            <w:r>
              <w:rPr>
                <w:rFonts w:ascii="Calibri" w:hAnsi="Calibri" w:cs="Calibri"/>
                <w:bCs/>
                <w:sz w:val="20"/>
              </w:rPr>
              <w:lastRenderedPageBreak/>
              <w:t>Annex 9A section 10.1.</w:t>
            </w:r>
          </w:p>
        </w:tc>
      </w:tr>
      <w:tr w:rsidR="00705E7B" w:rsidRPr="000C220B" w:rsidTr="00266AC5">
        <w:tc>
          <w:tcPr>
            <w:tcW w:w="9016" w:type="dxa"/>
            <w:gridSpan w:val="3"/>
            <w:shd w:val="clear" w:color="auto" w:fill="D6E3BC"/>
          </w:tcPr>
          <w:p w:rsidR="00705E7B" w:rsidRPr="000C220B" w:rsidRDefault="00705E7B" w:rsidP="00C65CD4">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t>Output 4.</w:t>
            </w:r>
            <w:r>
              <w:rPr>
                <w:rFonts w:ascii="Calibri" w:hAnsi="Calibri" w:cs="Calibri"/>
                <w:b/>
                <w:bCs/>
                <w:sz w:val="20"/>
              </w:rPr>
              <w:t>2</w:t>
            </w:r>
            <w:r w:rsidRPr="000C220B">
              <w:rPr>
                <w:rFonts w:ascii="Calibri" w:hAnsi="Calibri" w:cs="Calibri"/>
                <w:b/>
                <w:bCs/>
                <w:sz w:val="20"/>
              </w:rPr>
              <w:t xml:space="preserve">: </w:t>
            </w:r>
            <w:r w:rsidRPr="00CC2E43">
              <w:rPr>
                <w:rFonts w:ascii="Calibri" w:hAnsi="Calibri" w:cs="Calibri"/>
                <w:b/>
                <w:bCs/>
                <w:sz w:val="20"/>
              </w:rPr>
              <w:t>Male Advocacy on Women</w:t>
            </w:r>
            <w:r>
              <w:rPr>
                <w:rFonts w:ascii="Calibri" w:hAnsi="Calibri" w:cs="Calibri"/>
                <w:b/>
                <w:bCs/>
                <w:sz w:val="20"/>
              </w:rPr>
              <w:t>’</w:t>
            </w:r>
            <w:r w:rsidRPr="00CC2E43">
              <w:rPr>
                <w:rFonts w:ascii="Calibri" w:hAnsi="Calibri" w:cs="Calibri"/>
                <w:b/>
                <w:bCs/>
                <w:sz w:val="20"/>
              </w:rPr>
              <w:t>s Rights</w:t>
            </w:r>
            <w:r>
              <w:rPr>
                <w:rFonts w:ascii="Calibri" w:hAnsi="Calibri" w:cs="Calibri"/>
                <w:b/>
                <w:bCs/>
                <w:sz w:val="20"/>
              </w:rPr>
              <w:t xml:space="preserve">: Increased participation &amp; support of men in efforts to </w:t>
            </w:r>
            <w:r w:rsidRPr="00CC2E43">
              <w:rPr>
                <w:rFonts w:ascii="Calibri" w:hAnsi="Calibri" w:cs="Calibri"/>
                <w:b/>
                <w:bCs/>
                <w:sz w:val="20"/>
              </w:rPr>
              <w:t xml:space="preserve">eliminate </w:t>
            </w:r>
            <w:r>
              <w:rPr>
                <w:rFonts w:ascii="Calibri" w:hAnsi="Calibri" w:cs="Calibri"/>
                <w:b/>
                <w:bCs/>
                <w:sz w:val="20"/>
              </w:rPr>
              <w:t>VAWC</w:t>
            </w:r>
          </w:p>
        </w:tc>
      </w:tr>
      <w:tr w:rsidR="00705E7B" w:rsidRPr="000C220B" w:rsidTr="00266AC5">
        <w:tc>
          <w:tcPr>
            <w:tcW w:w="2108" w:type="dxa"/>
          </w:tcPr>
          <w:p w:rsidR="00705E7B" w:rsidRPr="009F01B9" w:rsidRDefault="00705E7B" w:rsidP="00705E7B">
            <w:pPr>
              <w:overflowPunct w:val="0"/>
              <w:autoSpaceDE w:val="0"/>
              <w:autoSpaceDN w:val="0"/>
              <w:adjustRightInd w:val="0"/>
              <w:textAlignment w:val="baseline"/>
              <w:rPr>
                <w:rFonts w:ascii="Calibri" w:hAnsi="Calibri" w:cs="Calibri"/>
                <w:b/>
                <w:bCs/>
                <w:sz w:val="20"/>
              </w:rPr>
            </w:pPr>
            <w:r w:rsidRPr="009F01B9">
              <w:rPr>
                <w:rFonts w:ascii="Calibri" w:hAnsi="Calibri" w:cs="Calibri"/>
                <w:b/>
                <w:bCs/>
                <w:sz w:val="20"/>
              </w:rPr>
              <w:t xml:space="preserve">Indicator (i): Number of male advocacy trainings &amp; community leaders workshops with men; &amp; number of male </w:t>
            </w:r>
          </w:p>
          <w:p w:rsidR="00705E7B" w:rsidRPr="009F01B9" w:rsidRDefault="00705E7B" w:rsidP="00705E7B">
            <w:pPr>
              <w:overflowPunct w:val="0"/>
              <w:autoSpaceDE w:val="0"/>
              <w:autoSpaceDN w:val="0"/>
              <w:adjustRightInd w:val="0"/>
              <w:textAlignment w:val="baseline"/>
              <w:rPr>
                <w:rFonts w:ascii="Calibri" w:hAnsi="Calibri" w:cs="Calibri"/>
                <w:b/>
                <w:bCs/>
                <w:sz w:val="20"/>
              </w:rPr>
            </w:pPr>
            <w:r w:rsidRPr="009F01B9">
              <w:rPr>
                <w:rFonts w:ascii="Calibri" w:hAnsi="Calibri" w:cs="Calibri"/>
                <w:b/>
                <w:bCs/>
                <w:sz w:val="20"/>
              </w:rPr>
              <w:t>advocates trained per year</w:t>
            </w:r>
          </w:p>
          <w:p w:rsidR="00705E7B" w:rsidRDefault="00705E7B" w:rsidP="00331F7A">
            <w:pPr>
              <w:overflowPunct w:val="0"/>
              <w:autoSpaceDE w:val="0"/>
              <w:autoSpaceDN w:val="0"/>
              <w:adjustRightInd w:val="0"/>
              <w:textAlignment w:val="baseline"/>
              <w:rPr>
                <w:rFonts w:ascii="Calibri" w:hAnsi="Calibri" w:cs="Calibri"/>
                <w:b/>
                <w:bCs/>
                <w:i/>
                <w:sz w:val="20"/>
                <w:shd w:val="clear" w:color="auto" w:fill="FBE4D5" w:themeFill="accent2" w:themeFillTint="33"/>
              </w:rPr>
            </w:pPr>
            <w:r w:rsidRPr="009F01B9">
              <w:rPr>
                <w:rFonts w:ascii="Calibri" w:hAnsi="Calibri" w:cs="Calibri"/>
                <w:b/>
                <w:bCs/>
                <w:i/>
                <w:sz w:val="20"/>
                <w:shd w:val="clear" w:color="auto" w:fill="FBE4D5" w:themeFill="accent2" w:themeFillTint="33"/>
              </w:rPr>
              <w:t xml:space="preserve">Target: 60 men trained </w:t>
            </w:r>
          </w:p>
          <w:p w:rsidR="00946604" w:rsidRDefault="00946604" w:rsidP="00331F7A">
            <w:pPr>
              <w:overflowPunct w:val="0"/>
              <w:autoSpaceDE w:val="0"/>
              <w:autoSpaceDN w:val="0"/>
              <w:adjustRightInd w:val="0"/>
              <w:textAlignment w:val="baseline"/>
              <w:rPr>
                <w:rFonts w:ascii="Calibri" w:hAnsi="Calibri" w:cs="Calibri"/>
                <w:b/>
                <w:bCs/>
                <w:i/>
                <w:sz w:val="20"/>
                <w:shd w:val="clear" w:color="auto" w:fill="FBE4D5" w:themeFill="accent2" w:themeFillTint="33"/>
              </w:rPr>
            </w:pPr>
          </w:p>
          <w:p w:rsidR="00946604" w:rsidRDefault="00946604" w:rsidP="00331F7A">
            <w:pPr>
              <w:overflowPunct w:val="0"/>
              <w:autoSpaceDE w:val="0"/>
              <w:autoSpaceDN w:val="0"/>
              <w:adjustRightInd w:val="0"/>
              <w:textAlignment w:val="baseline"/>
              <w:rPr>
                <w:rFonts w:ascii="Calibri" w:hAnsi="Calibri" w:cs="Calibri"/>
                <w:b/>
                <w:bCs/>
                <w:i/>
                <w:sz w:val="20"/>
                <w:shd w:val="clear" w:color="auto" w:fill="FBE4D5" w:themeFill="accent2" w:themeFillTint="33"/>
              </w:rPr>
            </w:pPr>
          </w:p>
          <w:p w:rsidR="00946604" w:rsidRDefault="00946604" w:rsidP="00331F7A">
            <w:pPr>
              <w:overflowPunct w:val="0"/>
              <w:autoSpaceDE w:val="0"/>
              <w:autoSpaceDN w:val="0"/>
              <w:adjustRightInd w:val="0"/>
              <w:textAlignment w:val="baseline"/>
              <w:rPr>
                <w:rFonts w:ascii="Calibri" w:hAnsi="Calibri" w:cs="Calibri"/>
                <w:b/>
                <w:bCs/>
                <w:i/>
                <w:sz w:val="20"/>
                <w:shd w:val="clear" w:color="auto" w:fill="FBE4D5" w:themeFill="accent2" w:themeFillTint="33"/>
              </w:rPr>
            </w:pPr>
          </w:p>
          <w:p w:rsidR="00946604" w:rsidRDefault="00946604" w:rsidP="00331F7A">
            <w:pPr>
              <w:overflowPunct w:val="0"/>
              <w:autoSpaceDE w:val="0"/>
              <w:autoSpaceDN w:val="0"/>
              <w:adjustRightInd w:val="0"/>
              <w:textAlignment w:val="baseline"/>
              <w:rPr>
                <w:rFonts w:ascii="Calibri" w:hAnsi="Calibri" w:cs="Calibri"/>
                <w:b/>
                <w:bCs/>
                <w:i/>
                <w:sz w:val="20"/>
                <w:shd w:val="clear" w:color="auto" w:fill="FBE4D5" w:themeFill="accent2" w:themeFillTint="33"/>
              </w:rPr>
            </w:pPr>
          </w:p>
          <w:p w:rsidR="00946604" w:rsidRDefault="00946604" w:rsidP="00331F7A">
            <w:pPr>
              <w:overflowPunct w:val="0"/>
              <w:autoSpaceDE w:val="0"/>
              <w:autoSpaceDN w:val="0"/>
              <w:adjustRightInd w:val="0"/>
              <w:textAlignment w:val="baseline"/>
              <w:rPr>
                <w:rFonts w:ascii="Calibri" w:hAnsi="Calibri" w:cs="Calibri"/>
                <w:b/>
                <w:bCs/>
                <w:i/>
                <w:sz w:val="20"/>
              </w:rPr>
            </w:pPr>
            <w:r w:rsidRPr="00946604">
              <w:rPr>
                <w:rFonts w:ascii="Calibri" w:hAnsi="Calibri" w:cs="Calibri"/>
                <w:b/>
                <w:bCs/>
                <w:i/>
                <w:sz w:val="20"/>
              </w:rPr>
              <w:t>------------------------------</w:t>
            </w:r>
          </w:p>
          <w:p w:rsidR="00946604" w:rsidRPr="009F01B9" w:rsidRDefault="00B17483" w:rsidP="00331F7A">
            <w:pPr>
              <w:overflowPunct w:val="0"/>
              <w:autoSpaceDE w:val="0"/>
              <w:autoSpaceDN w:val="0"/>
              <w:adjustRightInd w:val="0"/>
              <w:textAlignment w:val="baseline"/>
              <w:rPr>
                <w:rFonts w:ascii="Calibri" w:hAnsi="Calibri" w:cs="Calibri"/>
                <w:b/>
                <w:bCs/>
                <w:i/>
                <w:sz w:val="20"/>
              </w:rPr>
            </w:pPr>
            <w:r w:rsidRPr="0084659C">
              <w:rPr>
                <w:rFonts w:ascii="Calibri" w:hAnsi="Calibri" w:cs="Calibri"/>
                <w:b/>
                <w:bCs/>
                <w:i/>
                <w:sz w:val="20"/>
                <w:shd w:val="clear" w:color="auto" w:fill="FBE4D5" w:themeFill="accent2" w:themeFillTint="33"/>
              </w:rPr>
              <w:t>Law &amp; justice sector personnel trained</w:t>
            </w:r>
          </w:p>
        </w:tc>
        <w:tc>
          <w:tcPr>
            <w:tcW w:w="5655" w:type="dxa"/>
          </w:tcPr>
          <w:p w:rsidR="00705E7B" w:rsidRPr="00E74CEB" w:rsidRDefault="00E74CEB" w:rsidP="00705E7B">
            <w:pPr>
              <w:overflowPunct w:val="0"/>
              <w:autoSpaceDE w:val="0"/>
              <w:autoSpaceDN w:val="0"/>
              <w:adjustRightInd w:val="0"/>
              <w:textAlignment w:val="baseline"/>
              <w:rPr>
                <w:rFonts w:ascii="Calibri" w:hAnsi="Calibri" w:cs="Calibri"/>
                <w:bCs/>
                <w:sz w:val="20"/>
              </w:rPr>
            </w:pPr>
            <w:r>
              <w:rPr>
                <w:rFonts w:ascii="Calibri" w:hAnsi="Calibri" w:cs="Calibri"/>
                <w:bCs/>
                <w:sz w:val="20"/>
              </w:rPr>
              <w:t>Two male advocacy trainings were held compared with 3 planned in the PDD. However, this was offset by 12 male leaders’ training workshops. Male advocates &amp; leaders also attended many other trainings provided by VWC, &amp; also by FWCC where ni-Vanuatu male advocates made an important contribution to the development &amp; trialling of FWCC’s male advocacy training manual.</w:t>
            </w:r>
          </w:p>
          <w:p w:rsidR="00DE6DD7" w:rsidRDefault="00432377" w:rsidP="00135988">
            <w:pPr>
              <w:pStyle w:val="ListParagraph"/>
              <w:numPr>
                <w:ilvl w:val="0"/>
                <w:numId w:val="42"/>
              </w:numPr>
              <w:shd w:val="clear" w:color="auto" w:fill="FBE4D5" w:themeFill="accent2" w:themeFillTint="33"/>
              <w:overflowPunct w:val="0"/>
              <w:autoSpaceDE w:val="0"/>
              <w:autoSpaceDN w:val="0"/>
              <w:adjustRightInd w:val="0"/>
              <w:ind w:left="170" w:hanging="170"/>
              <w:textAlignment w:val="baseline"/>
              <w:rPr>
                <w:rFonts w:ascii="Calibri" w:hAnsi="Calibri" w:cs="Calibri"/>
                <w:b/>
                <w:bCs/>
                <w:sz w:val="20"/>
              </w:rPr>
            </w:pPr>
            <w:r w:rsidRPr="00C8494D">
              <w:rPr>
                <w:rFonts w:ascii="Calibri" w:hAnsi="Calibri" w:cs="Calibri"/>
                <w:b/>
                <w:bCs/>
                <w:sz w:val="20"/>
              </w:rPr>
              <w:t>49 men were trained in male advocacy trainings</w:t>
            </w:r>
            <w:r w:rsidR="00C8494D">
              <w:rPr>
                <w:rFonts w:ascii="Calibri" w:hAnsi="Calibri" w:cs="Calibri"/>
                <w:b/>
                <w:bCs/>
                <w:sz w:val="20"/>
              </w:rPr>
              <w:t xml:space="preserve"> &amp; 318</w:t>
            </w:r>
            <w:r w:rsidRPr="00C8494D">
              <w:rPr>
                <w:rFonts w:ascii="Calibri" w:hAnsi="Calibri" w:cs="Calibri"/>
                <w:b/>
                <w:bCs/>
                <w:sz w:val="20"/>
              </w:rPr>
              <w:t xml:space="preserve"> in male leaders’ workshops</w:t>
            </w:r>
            <w:r w:rsidR="00C8494D">
              <w:rPr>
                <w:rFonts w:ascii="Calibri" w:hAnsi="Calibri" w:cs="Calibri"/>
                <w:b/>
                <w:bCs/>
                <w:sz w:val="20"/>
              </w:rPr>
              <w:t>.</w:t>
            </w:r>
          </w:p>
          <w:p w:rsidR="00DE6DD7" w:rsidRPr="00DE6DD7" w:rsidRDefault="00DE6DD7" w:rsidP="00135988">
            <w:pPr>
              <w:pStyle w:val="ListParagraph"/>
              <w:numPr>
                <w:ilvl w:val="0"/>
                <w:numId w:val="42"/>
              </w:numPr>
              <w:shd w:val="clear" w:color="auto" w:fill="FBE4D5" w:themeFill="accent2" w:themeFillTint="33"/>
              <w:overflowPunct w:val="0"/>
              <w:autoSpaceDE w:val="0"/>
              <w:autoSpaceDN w:val="0"/>
              <w:adjustRightInd w:val="0"/>
              <w:ind w:left="170" w:hanging="170"/>
              <w:textAlignment w:val="baseline"/>
              <w:rPr>
                <w:rFonts w:ascii="Calibri" w:hAnsi="Calibri" w:cs="Calibri"/>
                <w:b/>
                <w:bCs/>
                <w:sz w:val="20"/>
              </w:rPr>
            </w:pPr>
            <w:r w:rsidRPr="00DE6DD7">
              <w:rPr>
                <w:rFonts w:ascii="Calibri" w:hAnsi="Calibri" w:cs="Calibri"/>
                <w:b/>
                <w:bCs/>
                <w:sz w:val="20"/>
              </w:rPr>
              <w:t xml:space="preserve">This </w:t>
            </w:r>
            <w:r>
              <w:rPr>
                <w:rFonts w:ascii="Calibri" w:hAnsi="Calibri" w:cs="Calibri"/>
                <w:b/>
                <w:bCs/>
                <w:sz w:val="20"/>
              </w:rPr>
              <w:t>greatly</w:t>
            </w:r>
            <w:r w:rsidRPr="00DE6DD7">
              <w:rPr>
                <w:rFonts w:ascii="Calibri" w:hAnsi="Calibri" w:cs="Calibri"/>
                <w:b/>
                <w:bCs/>
                <w:sz w:val="20"/>
              </w:rPr>
              <w:t xml:space="preserve"> exceeds the PDD target</w:t>
            </w:r>
            <w:r>
              <w:rPr>
                <w:rFonts w:ascii="Calibri" w:hAnsi="Calibri" w:cs="Calibri"/>
                <w:b/>
                <w:bCs/>
                <w:sz w:val="20"/>
              </w:rPr>
              <w:t xml:space="preserve"> &amp; is a demonstration of the increased demand for VWC’s messages, which itself is a robust indicator of the extent of behavioural change achieved during this phase.</w:t>
            </w:r>
          </w:p>
          <w:p w:rsidR="00432377" w:rsidRDefault="00C8494D" w:rsidP="00135988">
            <w:pPr>
              <w:pStyle w:val="ListParagraph"/>
              <w:numPr>
                <w:ilvl w:val="0"/>
                <w:numId w:val="42"/>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Note</w:t>
            </w:r>
            <w:r w:rsidR="00980A88">
              <w:rPr>
                <w:rFonts w:ascii="Calibri" w:hAnsi="Calibri" w:cs="Calibri"/>
                <w:bCs/>
                <w:sz w:val="20"/>
              </w:rPr>
              <w:t>:</w:t>
            </w:r>
            <w:r>
              <w:rPr>
                <w:rFonts w:ascii="Calibri" w:hAnsi="Calibri" w:cs="Calibri"/>
                <w:bCs/>
                <w:sz w:val="20"/>
              </w:rPr>
              <w:t xml:space="preserve"> some of these 367 training participants attended more than one training, &amp; that some attended several trainings.</w:t>
            </w:r>
          </w:p>
          <w:p w:rsidR="00946604" w:rsidRPr="00946604" w:rsidRDefault="00946604" w:rsidP="00946604">
            <w:pPr>
              <w:overflowPunct w:val="0"/>
              <w:autoSpaceDE w:val="0"/>
              <w:autoSpaceDN w:val="0"/>
              <w:adjustRightInd w:val="0"/>
              <w:textAlignment w:val="baseline"/>
              <w:rPr>
                <w:rFonts w:ascii="Calibri" w:hAnsi="Calibri" w:cs="Calibri"/>
                <w:bCs/>
                <w:sz w:val="20"/>
              </w:rPr>
            </w:pPr>
            <w:r>
              <w:rPr>
                <w:rFonts w:ascii="Calibri" w:hAnsi="Calibri" w:cs="Calibri"/>
                <w:bCs/>
                <w:sz w:val="20"/>
              </w:rPr>
              <w:t>---------------------------------------------------------------------------------------</w:t>
            </w:r>
          </w:p>
          <w:p w:rsidR="0084659C" w:rsidRDefault="00BF7646" w:rsidP="0084659C">
            <w:pPr>
              <w:shd w:val="clear" w:color="auto" w:fill="FBE4D5" w:themeFill="accent2" w:themeFillTint="33"/>
              <w:overflowPunct w:val="0"/>
              <w:autoSpaceDE w:val="0"/>
              <w:autoSpaceDN w:val="0"/>
              <w:adjustRightInd w:val="0"/>
              <w:textAlignment w:val="baseline"/>
              <w:rPr>
                <w:rFonts w:ascii="Calibri" w:hAnsi="Calibri" w:cs="Calibri"/>
                <w:b/>
                <w:bCs/>
                <w:sz w:val="20"/>
              </w:rPr>
            </w:pPr>
            <w:r w:rsidRPr="0084659C">
              <w:rPr>
                <w:rFonts w:ascii="Calibri" w:hAnsi="Calibri" w:cs="Calibri"/>
                <w:b/>
                <w:bCs/>
                <w:sz w:val="20"/>
              </w:rPr>
              <w:t xml:space="preserve">Over the 4-year duration of the program, VWC has trained </w:t>
            </w:r>
            <w:r w:rsidR="0084659C" w:rsidRPr="0084659C">
              <w:rPr>
                <w:rFonts w:ascii="Calibri" w:hAnsi="Calibri" w:cs="Calibri"/>
                <w:b/>
                <w:bCs/>
                <w:sz w:val="20"/>
              </w:rPr>
              <w:t>417 people working in the formal &amp; non-formal justice sector.</w:t>
            </w:r>
            <w:r w:rsidR="0084659C">
              <w:rPr>
                <w:rFonts w:ascii="Calibri" w:hAnsi="Calibri" w:cs="Calibri"/>
                <w:b/>
                <w:bCs/>
                <w:sz w:val="20"/>
              </w:rPr>
              <w:t xml:space="preserve"> </w:t>
            </w:r>
          </w:p>
          <w:p w:rsidR="00946604" w:rsidRPr="00CD22E6" w:rsidRDefault="0084659C" w:rsidP="00135988">
            <w:pPr>
              <w:pStyle w:val="ListParagraph"/>
              <w:numPr>
                <w:ilvl w:val="0"/>
                <w:numId w:val="45"/>
              </w:numPr>
              <w:shd w:val="clear" w:color="auto" w:fill="FBE4D5" w:themeFill="accent2" w:themeFillTint="33"/>
              <w:overflowPunct w:val="0"/>
              <w:autoSpaceDE w:val="0"/>
              <w:autoSpaceDN w:val="0"/>
              <w:adjustRightInd w:val="0"/>
              <w:ind w:left="170" w:hanging="170"/>
              <w:textAlignment w:val="baseline"/>
              <w:rPr>
                <w:rFonts w:ascii="Calibri" w:hAnsi="Calibri" w:cs="Calibri"/>
                <w:bCs/>
                <w:sz w:val="20"/>
              </w:rPr>
            </w:pPr>
            <w:r w:rsidRPr="0084659C">
              <w:rPr>
                <w:rFonts w:ascii="Calibri" w:hAnsi="Calibri" w:cs="Calibri"/>
                <w:bCs/>
                <w:sz w:val="20"/>
              </w:rPr>
              <w:t>(Note that this figure counts individuals, with no person double-counted.)</w:t>
            </w:r>
            <w:r w:rsidRPr="0084659C">
              <w:rPr>
                <w:rFonts w:ascii="Calibri" w:hAnsi="Calibri" w:cs="Calibri"/>
                <w:b/>
                <w:bCs/>
                <w:sz w:val="20"/>
              </w:rPr>
              <w:t xml:space="preserve"> Many of these have been trained more than once, &amp; a few have been trained several times in follow-up workshops</w:t>
            </w:r>
            <w:r>
              <w:rPr>
                <w:rFonts w:ascii="Calibri" w:hAnsi="Calibri" w:cs="Calibri"/>
                <w:b/>
                <w:bCs/>
                <w:sz w:val="20"/>
              </w:rPr>
              <w:t xml:space="preserve"> which has consolidated their understanding &amp; skills.</w:t>
            </w:r>
            <w:r w:rsidR="00CD22E6">
              <w:rPr>
                <w:rFonts w:ascii="Calibri" w:hAnsi="Calibri" w:cs="Calibri"/>
                <w:b/>
                <w:bCs/>
                <w:sz w:val="20"/>
              </w:rPr>
              <w:t xml:space="preserve"> </w:t>
            </w:r>
            <w:r w:rsidR="00CD22E6" w:rsidRPr="00CD22E6">
              <w:rPr>
                <w:rFonts w:ascii="Calibri" w:hAnsi="Calibri" w:cs="Calibri"/>
                <w:bCs/>
                <w:sz w:val="20"/>
              </w:rPr>
              <w:t>This includes:</w:t>
            </w:r>
          </w:p>
          <w:p w:rsidR="0084659C" w:rsidRDefault="002D3FD7" w:rsidP="00135988">
            <w:pPr>
              <w:pStyle w:val="ListParagraph"/>
              <w:numPr>
                <w:ilvl w:val="0"/>
                <w:numId w:val="42"/>
              </w:numPr>
              <w:shd w:val="clear" w:color="auto" w:fill="FBE4D5" w:themeFill="accent2" w:themeFillTint="33"/>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 xml:space="preserve">373 </w:t>
            </w:r>
            <w:r w:rsidR="0084659C">
              <w:rPr>
                <w:rFonts w:ascii="Calibri" w:hAnsi="Calibri" w:cs="Calibri"/>
                <w:bCs/>
                <w:sz w:val="20"/>
              </w:rPr>
              <w:t>men (89%) &amp; 44 women (11%); this gender imbalance is a reflection of the gender imbalance in the sector</w:t>
            </w:r>
            <w:r w:rsidR="00CD22E6">
              <w:rPr>
                <w:rFonts w:ascii="Calibri" w:hAnsi="Calibri" w:cs="Calibri"/>
                <w:bCs/>
                <w:sz w:val="20"/>
              </w:rPr>
              <w:t>;</w:t>
            </w:r>
          </w:p>
          <w:p w:rsidR="0084659C" w:rsidRDefault="00CD22E6" w:rsidP="00135988">
            <w:pPr>
              <w:pStyle w:val="ListParagraph"/>
              <w:numPr>
                <w:ilvl w:val="0"/>
                <w:numId w:val="42"/>
              </w:numPr>
              <w:shd w:val="clear" w:color="auto" w:fill="FBE4D5" w:themeFill="accent2" w:themeFillTint="33"/>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237 VPF/VMF officers (57%), including 201 men &amp; 36 women;</w:t>
            </w:r>
          </w:p>
          <w:p w:rsidR="00CD22E6" w:rsidRDefault="00CD22E6" w:rsidP="00135988">
            <w:pPr>
              <w:pStyle w:val="ListParagraph"/>
              <w:numPr>
                <w:ilvl w:val="0"/>
                <w:numId w:val="42"/>
              </w:numPr>
              <w:shd w:val="clear" w:color="auto" w:fill="FBE4D5" w:themeFill="accent2" w:themeFillTint="33"/>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138 Chiefs (33% of trainees, all male);</w:t>
            </w:r>
          </w:p>
          <w:p w:rsidR="00CD22E6" w:rsidRDefault="00CD22E6" w:rsidP="00135988">
            <w:pPr>
              <w:pStyle w:val="ListParagraph"/>
              <w:numPr>
                <w:ilvl w:val="0"/>
                <w:numId w:val="42"/>
              </w:numPr>
              <w:shd w:val="clear" w:color="auto" w:fill="FBE4D5" w:themeFill="accent2" w:themeFillTint="33"/>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3 State Prosecutors (1% of trainees, all male); &amp;</w:t>
            </w:r>
          </w:p>
          <w:p w:rsidR="00CD22E6" w:rsidRPr="003A410D" w:rsidRDefault="00CD22E6" w:rsidP="00135988">
            <w:pPr>
              <w:pStyle w:val="ListParagraph"/>
              <w:numPr>
                <w:ilvl w:val="0"/>
                <w:numId w:val="42"/>
              </w:numPr>
              <w:shd w:val="clear" w:color="auto" w:fill="FBE4D5" w:themeFill="accent2" w:themeFillTint="33"/>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39 Corrections Officers (9% of trainees) including 31 men &amp; 8 women.</w:t>
            </w:r>
          </w:p>
        </w:tc>
        <w:tc>
          <w:tcPr>
            <w:tcW w:w="1253" w:type="dxa"/>
          </w:tcPr>
          <w:p w:rsidR="004C60D1" w:rsidRPr="000C220B" w:rsidRDefault="00E74CEB" w:rsidP="00E74CEB">
            <w:pPr>
              <w:overflowPunct w:val="0"/>
              <w:autoSpaceDE w:val="0"/>
              <w:autoSpaceDN w:val="0"/>
              <w:adjustRightInd w:val="0"/>
              <w:textAlignment w:val="baseline"/>
              <w:rPr>
                <w:rFonts w:ascii="Calibri" w:hAnsi="Calibri" w:cs="Calibri"/>
                <w:bCs/>
                <w:sz w:val="20"/>
              </w:rPr>
            </w:pPr>
            <w:r>
              <w:rPr>
                <w:rFonts w:ascii="Calibri" w:hAnsi="Calibri" w:cs="Calibri"/>
                <w:bCs/>
                <w:sz w:val="20"/>
              </w:rPr>
              <w:t>Robust evidence in Annex 9A Tables 10.4 &amp; 10.5, Progress Reports &amp; Annual Plans.</w:t>
            </w:r>
          </w:p>
        </w:tc>
      </w:tr>
      <w:tr w:rsidR="00705E7B" w:rsidRPr="000C220B" w:rsidTr="00266AC5">
        <w:tc>
          <w:tcPr>
            <w:tcW w:w="2108" w:type="dxa"/>
          </w:tcPr>
          <w:p w:rsidR="00705E7B" w:rsidRPr="009F01B9" w:rsidRDefault="00705E7B" w:rsidP="00705E7B">
            <w:pPr>
              <w:overflowPunct w:val="0"/>
              <w:autoSpaceDE w:val="0"/>
              <w:autoSpaceDN w:val="0"/>
              <w:adjustRightInd w:val="0"/>
              <w:textAlignment w:val="baseline"/>
              <w:rPr>
                <w:rFonts w:ascii="Calibri" w:hAnsi="Calibri" w:cs="Calibri"/>
                <w:b/>
                <w:bCs/>
                <w:sz w:val="20"/>
              </w:rPr>
            </w:pPr>
            <w:r w:rsidRPr="009F01B9">
              <w:rPr>
                <w:rFonts w:ascii="Calibri" w:hAnsi="Calibri" w:cs="Calibri"/>
                <w:b/>
                <w:bCs/>
                <w:sz w:val="20"/>
              </w:rPr>
              <w:t>Indicator (ii): Involvement of trained male advocates in VWC, Branch &amp; CAVAW activities</w:t>
            </w:r>
          </w:p>
        </w:tc>
        <w:tc>
          <w:tcPr>
            <w:tcW w:w="5655" w:type="dxa"/>
          </w:tcPr>
          <w:p w:rsidR="00705E7B" w:rsidRDefault="009A48AF" w:rsidP="00705E7B">
            <w:pPr>
              <w:overflowPunct w:val="0"/>
              <w:autoSpaceDE w:val="0"/>
              <w:autoSpaceDN w:val="0"/>
              <w:adjustRightInd w:val="0"/>
              <w:textAlignment w:val="baseline"/>
              <w:rPr>
                <w:rFonts w:ascii="Calibri" w:hAnsi="Calibri" w:cs="Calibri"/>
                <w:bCs/>
                <w:sz w:val="20"/>
              </w:rPr>
            </w:pPr>
            <w:r>
              <w:rPr>
                <w:rFonts w:ascii="Calibri" w:hAnsi="Calibri" w:cs="Calibri"/>
                <w:bCs/>
                <w:sz w:val="20"/>
              </w:rPr>
              <w:t>S</w:t>
            </w:r>
            <w:r w:rsidR="00705E7B">
              <w:rPr>
                <w:rFonts w:ascii="Calibri" w:hAnsi="Calibri" w:cs="Calibri"/>
                <w:bCs/>
                <w:sz w:val="20"/>
              </w:rPr>
              <w:t xml:space="preserve">ome </w:t>
            </w:r>
            <w:r>
              <w:rPr>
                <w:rFonts w:ascii="Calibri" w:hAnsi="Calibri" w:cs="Calibri"/>
                <w:bCs/>
                <w:sz w:val="20"/>
              </w:rPr>
              <w:t xml:space="preserve">men </w:t>
            </w:r>
            <w:r w:rsidR="00705E7B">
              <w:rPr>
                <w:rFonts w:ascii="Calibri" w:hAnsi="Calibri" w:cs="Calibri"/>
                <w:bCs/>
                <w:sz w:val="20"/>
              </w:rPr>
              <w:t xml:space="preserve">have gone through several stages of male advocacy training, </w:t>
            </w:r>
            <w:r>
              <w:rPr>
                <w:rFonts w:ascii="Calibri" w:hAnsi="Calibri" w:cs="Calibri"/>
                <w:bCs/>
                <w:sz w:val="20"/>
              </w:rPr>
              <w:t>but the majority</w:t>
            </w:r>
            <w:r w:rsidR="00705E7B">
              <w:rPr>
                <w:rFonts w:ascii="Calibri" w:hAnsi="Calibri" w:cs="Calibri"/>
                <w:bCs/>
                <w:sz w:val="20"/>
              </w:rPr>
              <w:t xml:space="preserve"> </w:t>
            </w:r>
            <w:r>
              <w:rPr>
                <w:rFonts w:ascii="Calibri" w:hAnsi="Calibri" w:cs="Calibri"/>
                <w:bCs/>
                <w:sz w:val="20"/>
              </w:rPr>
              <w:t xml:space="preserve">are male community leaders &amp; </w:t>
            </w:r>
            <w:r w:rsidR="00705E7B">
              <w:rPr>
                <w:rFonts w:ascii="Calibri" w:hAnsi="Calibri" w:cs="Calibri"/>
                <w:bCs/>
                <w:sz w:val="20"/>
              </w:rPr>
              <w:t xml:space="preserve">have only gone </w:t>
            </w:r>
            <w:r>
              <w:rPr>
                <w:rFonts w:ascii="Calibri" w:hAnsi="Calibri" w:cs="Calibri"/>
                <w:bCs/>
                <w:sz w:val="20"/>
              </w:rPr>
              <w:t>through</w:t>
            </w:r>
            <w:r w:rsidR="00705E7B">
              <w:rPr>
                <w:rFonts w:ascii="Calibri" w:hAnsi="Calibri" w:cs="Calibri"/>
                <w:bCs/>
                <w:sz w:val="20"/>
              </w:rPr>
              <w:t xml:space="preserve"> the first stage</w:t>
            </w:r>
            <w:r>
              <w:rPr>
                <w:rFonts w:ascii="Calibri" w:hAnsi="Calibri" w:cs="Calibri"/>
                <w:bCs/>
                <w:sz w:val="20"/>
              </w:rPr>
              <w:t xml:space="preserve"> (in male leaders’</w:t>
            </w:r>
            <w:r w:rsidR="00705E7B">
              <w:rPr>
                <w:rFonts w:ascii="Calibri" w:hAnsi="Calibri" w:cs="Calibri"/>
                <w:bCs/>
                <w:sz w:val="20"/>
              </w:rPr>
              <w:t xml:space="preserve"> </w:t>
            </w:r>
            <w:r>
              <w:rPr>
                <w:rFonts w:ascii="Calibri" w:hAnsi="Calibri" w:cs="Calibri"/>
                <w:bCs/>
                <w:sz w:val="20"/>
              </w:rPr>
              <w:t>workshops). Many of the men trained have played a key role in providing support to VWC, the Branches &amp; CAVAWs. Trends &amp; examples include:</w:t>
            </w:r>
          </w:p>
          <w:p w:rsidR="009A48AF" w:rsidRDefault="009A48AF" w:rsidP="00135988">
            <w:pPr>
              <w:pStyle w:val="ListParagraph"/>
              <w:numPr>
                <w:ilvl w:val="0"/>
                <w:numId w:val="2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Police &amp; chiefs have referred women to the VWC Network &amp; provided protection to women trying to flee from violence; some Police have made arrests following VWC training.</w:t>
            </w:r>
          </w:p>
          <w:p w:rsidR="009A48AF" w:rsidRDefault="009A48AF" w:rsidP="00135988">
            <w:pPr>
              <w:pStyle w:val="ListParagraph"/>
              <w:numPr>
                <w:ilvl w:val="0"/>
                <w:numId w:val="2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Pastors have preached about the problem of VAWC to their congregations, &amp; provided information on VWC services.</w:t>
            </w:r>
          </w:p>
          <w:p w:rsidR="009A48AF" w:rsidRDefault="009A48AF" w:rsidP="00135988">
            <w:pPr>
              <w:pStyle w:val="ListParagraph"/>
              <w:numPr>
                <w:ilvl w:val="0"/>
                <w:numId w:val="2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A few men have made public renunciations &amp; apologies to their wives, families &amp; communities for their past violence.</w:t>
            </w:r>
          </w:p>
          <w:p w:rsidR="009A48AF" w:rsidRDefault="009A48AF" w:rsidP="00135988">
            <w:pPr>
              <w:pStyle w:val="ListParagraph"/>
              <w:numPr>
                <w:ilvl w:val="0"/>
                <w:numId w:val="2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lastRenderedPageBreak/>
              <w:t xml:space="preserve">Some have accompanied Branch staff on </w:t>
            </w:r>
            <w:r w:rsidR="00202D33">
              <w:rPr>
                <w:rFonts w:ascii="Calibri" w:hAnsi="Calibri" w:cs="Calibri"/>
                <w:bCs/>
                <w:sz w:val="20"/>
              </w:rPr>
              <w:t>prevention</w:t>
            </w:r>
            <w:r>
              <w:rPr>
                <w:rFonts w:ascii="Calibri" w:hAnsi="Calibri" w:cs="Calibri"/>
                <w:bCs/>
                <w:sz w:val="20"/>
              </w:rPr>
              <w:t xml:space="preserve"> visits &amp; acted as important intermediaries with communities; some Chiefs have used custom court</w:t>
            </w:r>
            <w:r w:rsidR="00202D33">
              <w:rPr>
                <w:rFonts w:ascii="Calibri" w:hAnsi="Calibri" w:cs="Calibri"/>
                <w:bCs/>
                <w:sz w:val="20"/>
              </w:rPr>
              <w:t>s</w:t>
            </w:r>
            <w:r>
              <w:rPr>
                <w:rFonts w:ascii="Calibri" w:hAnsi="Calibri" w:cs="Calibri"/>
                <w:bCs/>
                <w:sz w:val="20"/>
              </w:rPr>
              <w:t xml:space="preserve"> to raise awareness </w:t>
            </w:r>
            <w:r w:rsidR="00202D33">
              <w:rPr>
                <w:rFonts w:ascii="Calibri" w:hAnsi="Calibri" w:cs="Calibri"/>
                <w:bCs/>
                <w:sz w:val="20"/>
              </w:rPr>
              <w:t>&amp;</w:t>
            </w:r>
            <w:r>
              <w:rPr>
                <w:rFonts w:ascii="Calibri" w:hAnsi="Calibri" w:cs="Calibri"/>
                <w:bCs/>
                <w:sz w:val="20"/>
              </w:rPr>
              <w:t xml:space="preserve"> reinforced women’s &amp; children’s rights in custom court outcomes.</w:t>
            </w:r>
          </w:p>
          <w:p w:rsidR="009A48AF" w:rsidRDefault="009A48AF" w:rsidP="00135988">
            <w:pPr>
              <w:pStyle w:val="ListParagraph"/>
              <w:numPr>
                <w:ilvl w:val="0"/>
                <w:numId w:val="26"/>
              </w:numPr>
              <w:overflowPunct w:val="0"/>
              <w:autoSpaceDE w:val="0"/>
              <w:autoSpaceDN w:val="0"/>
              <w:adjustRightInd w:val="0"/>
              <w:ind w:left="113" w:hanging="113"/>
              <w:contextualSpacing w:val="0"/>
              <w:textAlignment w:val="baseline"/>
              <w:rPr>
                <w:rFonts w:ascii="Calibri" w:hAnsi="Calibri" w:cs="Calibri"/>
                <w:bCs/>
                <w:sz w:val="20"/>
              </w:rPr>
            </w:pPr>
            <w:r>
              <w:rPr>
                <w:rFonts w:ascii="Calibri" w:hAnsi="Calibri" w:cs="Calibri"/>
                <w:bCs/>
                <w:sz w:val="20"/>
              </w:rPr>
              <w:t>Some have assisted with organising or participated in VWC Network special events campaigns, &amp; many have distributed VWC’s community education materials.</w:t>
            </w:r>
          </w:p>
          <w:p w:rsidR="00705E7B" w:rsidRPr="00312770" w:rsidRDefault="009A48AF" w:rsidP="00135988">
            <w:pPr>
              <w:pStyle w:val="ListParagraph"/>
              <w:numPr>
                <w:ilvl w:val="0"/>
                <w:numId w:val="26"/>
              </w:numPr>
              <w:overflowPunct w:val="0"/>
              <w:autoSpaceDE w:val="0"/>
              <w:autoSpaceDN w:val="0"/>
              <w:adjustRightInd w:val="0"/>
              <w:ind w:left="113" w:hanging="113"/>
              <w:contextualSpacing w:val="0"/>
              <w:textAlignment w:val="baseline"/>
              <w:rPr>
                <w:rFonts w:ascii="Calibri" w:hAnsi="Calibri" w:cs="Calibri"/>
                <w:bCs/>
                <w:sz w:val="20"/>
              </w:rPr>
            </w:pPr>
            <w:r w:rsidRPr="00312770">
              <w:rPr>
                <w:rFonts w:ascii="Calibri" w:hAnsi="Calibri" w:cs="Calibri"/>
                <w:bCs/>
                <w:sz w:val="20"/>
              </w:rPr>
              <w:t>Some Chiefs &amp; Pastors have assisted VWC to make breakthroughs into new organisations &amp; communities that previously rejected VWC’s initiatives to deliver EVAW messages.</w:t>
            </w:r>
            <w:r w:rsidR="00312770" w:rsidRPr="00312770">
              <w:rPr>
                <w:rFonts w:ascii="Calibri" w:hAnsi="Calibri" w:cs="Calibri"/>
                <w:bCs/>
                <w:sz w:val="20"/>
              </w:rPr>
              <w:t xml:space="preserve"> For example, P</w:t>
            </w:r>
            <w:r w:rsidR="00312770">
              <w:rPr>
                <w:rFonts w:ascii="Calibri" w:hAnsi="Calibri" w:cs="Calibri"/>
                <w:bCs/>
                <w:sz w:val="20"/>
              </w:rPr>
              <w:t xml:space="preserve">astors in the </w:t>
            </w:r>
            <w:r w:rsidR="00705E7B" w:rsidRPr="00312770">
              <w:rPr>
                <w:rFonts w:ascii="Calibri" w:hAnsi="Calibri" w:cs="Calibri"/>
                <w:bCs/>
                <w:sz w:val="20"/>
              </w:rPr>
              <w:t>Presbyterian</w:t>
            </w:r>
            <w:r w:rsidR="00312770">
              <w:rPr>
                <w:rFonts w:ascii="Calibri" w:hAnsi="Calibri" w:cs="Calibri"/>
                <w:bCs/>
                <w:sz w:val="20"/>
              </w:rPr>
              <w:t xml:space="preserve"> &amp; SDA churches</w:t>
            </w:r>
            <w:r w:rsidR="00705E7B" w:rsidRPr="00312770">
              <w:rPr>
                <w:rFonts w:ascii="Calibri" w:hAnsi="Calibri" w:cs="Calibri"/>
                <w:bCs/>
                <w:sz w:val="20"/>
              </w:rPr>
              <w:t xml:space="preserve"> have tried to institutionalise VWC’s input into their annual conferences </w:t>
            </w:r>
            <w:r w:rsidR="00312770">
              <w:rPr>
                <w:rFonts w:ascii="Calibri" w:hAnsi="Calibri" w:cs="Calibri"/>
                <w:bCs/>
                <w:sz w:val="20"/>
              </w:rPr>
              <w:t>&amp;</w:t>
            </w:r>
            <w:r w:rsidR="00705E7B" w:rsidRPr="00312770">
              <w:rPr>
                <w:rFonts w:ascii="Calibri" w:hAnsi="Calibri" w:cs="Calibri"/>
                <w:bCs/>
                <w:sz w:val="20"/>
              </w:rPr>
              <w:t xml:space="preserve"> into their national plans</w:t>
            </w:r>
            <w:r w:rsidR="00312770">
              <w:rPr>
                <w:rFonts w:ascii="Calibri" w:hAnsi="Calibri" w:cs="Calibri"/>
                <w:bCs/>
                <w:sz w:val="20"/>
              </w:rPr>
              <w:t>, &amp; this has been successful for the Presbyterian Church</w:t>
            </w:r>
            <w:r w:rsidR="00705E7B" w:rsidRPr="00312770">
              <w:rPr>
                <w:rFonts w:ascii="Calibri" w:hAnsi="Calibri" w:cs="Calibri"/>
                <w:bCs/>
                <w:sz w:val="20"/>
              </w:rPr>
              <w:t>.</w:t>
            </w:r>
          </w:p>
          <w:p w:rsidR="00705E7B" w:rsidRPr="00CB11F8" w:rsidRDefault="00705E7B" w:rsidP="00135988">
            <w:pPr>
              <w:pStyle w:val="ListParagraph"/>
              <w:numPr>
                <w:ilvl w:val="0"/>
                <w:numId w:val="26"/>
              </w:numPr>
              <w:overflowPunct w:val="0"/>
              <w:autoSpaceDE w:val="0"/>
              <w:autoSpaceDN w:val="0"/>
              <w:adjustRightInd w:val="0"/>
              <w:ind w:left="113" w:hanging="113"/>
              <w:contextualSpacing w:val="0"/>
              <w:textAlignment w:val="baseline"/>
              <w:rPr>
                <w:rFonts w:ascii="Calibri" w:hAnsi="Calibri" w:cs="Calibri"/>
                <w:bCs/>
                <w:sz w:val="20"/>
              </w:rPr>
            </w:pPr>
            <w:r w:rsidRPr="00CB11F8">
              <w:rPr>
                <w:rFonts w:ascii="Calibri" w:hAnsi="Calibri" w:cs="Calibri"/>
                <w:bCs/>
                <w:sz w:val="20"/>
              </w:rPr>
              <w:t xml:space="preserve">One male advocate has </w:t>
            </w:r>
            <w:r w:rsidR="00E921BF">
              <w:rPr>
                <w:rFonts w:ascii="Calibri" w:hAnsi="Calibri" w:cs="Calibri"/>
                <w:bCs/>
                <w:sz w:val="20"/>
              </w:rPr>
              <w:t xml:space="preserve">been trained by FWCC to conduct male advocacy training </w:t>
            </w:r>
            <w:r w:rsidR="00E921BF" w:rsidRPr="000C65DF">
              <w:rPr>
                <w:rFonts w:ascii="Calibri" w:hAnsi="Calibri" w:cs="Calibri"/>
                <w:bCs/>
                <w:sz w:val="20"/>
              </w:rPr>
              <w:t>sessions under VWC supervision,</w:t>
            </w:r>
            <w:r w:rsidR="00E921BF">
              <w:rPr>
                <w:rFonts w:ascii="Calibri" w:hAnsi="Calibri" w:cs="Calibri"/>
                <w:bCs/>
                <w:sz w:val="20"/>
              </w:rPr>
              <w:t xml:space="preserve"> &amp; has co-facilitated </w:t>
            </w:r>
            <w:r>
              <w:rPr>
                <w:rFonts w:ascii="Calibri" w:hAnsi="Calibri" w:cs="Calibri"/>
                <w:bCs/>
                <w:sz w:val="20"/>
              </w:rPr>
              <w:t>sessions in several of VWC’s trainings with police &amp; other male leaders (chiefs &amp; church leaders</w:t>
            </w:r>
            <w:r w:rsidR="009A48AF">
              <w:rPr>
                <w:rFonts w:ascii="Calibri" w:hAnsi="Calibri" w:cs="Calibri"/>
                <w:bCs/>
                <w:sz w:val="20"/>
              </w:rPr>
              <w:t>)</w:t>
            </w:r>
            <w:r w:rsidR="00E921BF">
              <w:rPr>
                <w:rFonts w:ascii="Calibri" w:hAnsi="Calibri" w:cs="Calibri"/>
                <w:bCs/>
                <w:sz w:val="20"/>
              </w:rPr>
              <w:t>.</w:t>
            </w:r>
          </w:p>
        </w:tc>
        <w:tc>
          <w:tcPr>
            <w:tcW w:w="1253" w:type="dxa"/>
          </w:tcPr>
          <w:p w:rsidR="00705E7B" w:rsidRPr="000C220B" w:rsidRDefault="009A48AF" w:rsidP="009A48AF">
            <w:pPr>
              <w:overflowPunct w:val="0"/>
              <w:autoSpaceDE w:val="0"/>
              <w:autoSpaceDN w:val="0"/>
              <w:adjustRightInd w:val="0"/>
              <w:textAlignment w:val="baseline"/>
              <w:rPr>
                <w:rFonts w:ascii="Calibri" w:hAnsi="Calibri" w:cs="Calibri"/>
                <w:bCs/>
                <w:sz w:val="20"/>
              </w:rPr>
            </w:pPr>
            <w:r>
              <w:rPr>
                <w:rFonts w:ascii="Calibri" w:hAnsi="Calibri" w:cs="Calibri"/>
                <w:bCs/>
                <w:sz w:val="20"/>
              </w:rPr>
              <w:lastRenderedPageBreak/>
              <w:t>Robust evidence is in Progress Reports 1 to 4.</w:t>
            </w:r>
          </w:p>
        </w:tc>
      </w:tr>
      <w:tr w:rsidR="00705E7B" w:rsidRPr="000C220B" w:rsidTr="00266AC5">
        <w:tc>
          <w:tcPr>
            <w:tcW w:w="9016" w:type="dxa"/>
            <w:gridSpan w:val="3"/>
            <w:shd w:val="clear" w:color="auto" w:fill="CCC0D9"/>
          </w:tcPr>
          <w:p w:rsidR="00705E7B" w:rsidRDefault="00705E7B" w:rsidP="00705E7B">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t xml:space="preserve">Component 5: </w:t>
            </w:r>
            <w:r w:rsidRPr="0096290B">
              <w:rPr>
                <w:rFonts w:ascii="Calibri" w:hAnsi="Calibri" w:cs="Calibri"/>
                <w:b/>
                <w:bCs/>
                <w:sz w:val="20"/>
              </w:rPr>
              <w:t>MANAGEMENT &amp; INSTITUTIONAL STRENGTHENING</w:t>
            </w:r>
          </w:p>
          <w:p w:rsidR="00705E7B" w:rsidRPr="000C220B" w:rsidRDefault="00705E7B" w:rsidP="00705E7B">
            <w:pPr>
              <w:overflowPunct w:val="0"/>
              <w:autoSpaceDE w:val="0"/>
              <w:autoSpaceDN w:val="0"/>
              <w:adjustRightInd w:val="0"/>
              <w:textAlignment w:val="baseline"/>
              <w:rPr>
                <w:rFonts w:ascii="Calibri" w:hAnsi="Calibri" w:cs="Calibri"/>
                <w:b/>
                <w:bCs/>
                <w:sz w:val="20"/>
              </w:rPr>
            </w:pPr>
            <w:r>
              <w:rPr>
                <w:rFonts w:ascii="Calibri" w:hAnsi="Calibri" w:cs="Calibri"/>
                <w:b/>
                <w:bCs/>
                <w:sz w:val="20"/>
              </w:rPr>
              <w:t xml:space="preserve">Outcome: </w:t>
            </w:r>
            <w:r w:rsidRPr="0096290B">
              <w:rPr>
                <w:rFonts w:ascii="Calibri" w:hAnsi="Calibri" w:cs="Calibri"/>
                <w:b/>
                <w:bCs/>
                <w:sz w:val="20"/>
              </w:rPr>
              <w:t>Effective</w:t>
            </w:r>
            <w:r>
              <w:rPr>
                <w:rFonts w:ascii="Calibri" w:hAnsi="Calibri" w:cs="Calibri"/>
                <w:b/>
                <w:bCs/>
                <w:sz w:val="20"/>
              </w:rPr>
              <w:t xml:space="preserve"> </w:t>
            </w:r>
            <w:r w:rsidRPr="0096290B">
              <w:rPr>
                <w:rFonts w:ascii="Calibri" w:hAnsi="Calibri" w:cs="Calibri"/>
                <w:b/>
                <w:bCs/>
                <w:sz w:val="20"/>
              </w:rPr>
              <w:t>management</w:t>
            </w:r>
            <w:r>
              <w:rPr>
                <w:rFonts w:ascii="Calibri" w:hAnsi="Calibri" w:cs="Calibri"/>
                <w:b/>
                <w:bCs/>
                <w:sz w:val="20"/>
              </w:rPr>
              <w:t xml:space="preserve"> </w:t>
            </w:r>
            <w:r w:rsidRPr="0096290B">
              <w:rPr>
                <w:rFonts w:ascii="Calibri" w:hAnsi="Calibri" w:cs="Calibri"/>
                <w:b/>
                <w:bCs/>
                <w:sz w:val="20"/>
              </w:rPr>
              <w:t>&amp; coordination of VWC</w:t>
            </w:r>
            <w:r>
              <w:rPr>
                <w:rFonts w:ascii="Calibri" w:hAnsi="Calibri" w:cs="Calibri"/>
                <w:b/>
                <w:bCs/>
                <w:sz w:val="20"/>
              </w:rPr>
              <w:t xml:space="preserve"> </w:t>
            </w:r>
            <w:r w:rsidRPr="0096290B">
              <w:rPr>
                <w:rFonts w:ascii="Calibri" w:hAnsi="Calibri" w:cs="Calibri"/>
                <w:b/>
                <w:bCs/>
                <w:sz w:val="20"/>
              </w:rPr>
              <w:t>Network &amp;</w:t>
            </w:r>
            <w:r>
              <w:rPr>
                <w:rFonts w:ascii="Calibri" w:hAnsi="Calibri" w:cs="Calibri"/>
                <w:b/>
                <w:bCs/>
                <w:sz w:val="20"/>
              </w:rPr>
              <w:t xml:space="preserve"> </w:t>
            </w:r>
            <w:r w:rsidRPr="0096290B">
              <w:rPr>
                <w:rFonts w:ascii="Calibri" w:hAnsi="Calibri" w:cs="Calibri"/>
                <w:b/>
                <w:bCs/>
                <w:sz w:val="20"/>
              </w:rPr>
              <w:t>prevention &amp;</w:t>
            </w:r>
            <w:r>
              <w:rPr>
                <w:rFonts w:ascii="Calibri" w:hAnsi="Calibri" w:cs="Calibri"/>
                <w:b/>
                <w:bCs/>
                <w:sz w:val="20"/>
              </w:rPr>
              <w:t xml:space="preserve"> </w:t>
            </w:r>
            <w:r w:rsidRPr="0096290B">
              <w:rPr>
                <w:rFonts w:ascii="Calibri" w:hAnsi="Calibri" w:cs="Calibri"/>
                <w:b/>
                <w:bCs/>
                <w:sz w:val="20"/>
              </w:rPr>
              <w:t>response services</w:t>
            </w:r>
          </w:p>
        </w:tc>
      </w:tr>
      <w:tr w:rsidR="00705E7B" w:rsidRPr="000C220B" w:rsidTr="00266AC5">
        <w:tc>
          <w:tcPr>
            <w:tcW w:w="2108" w:type="dxa"/>
          </w:tcPr>
          <w:p w:rsidR="00705E7B" w:rsidRPr="00FC7D68" w:rsidRDefault="00705E7B" w:rsidP="00705E7B">
            <w:pPr>
              <w:overflowPunct w:val="0"/>
              <w:autoSpaceDE w:val="0"/>
              <w:autoSpaceDN w:val="0"/>
              <w:adjustRightInd w:val="0"/>
              <w:textAlignment w:val="baseline"/>
              <w:rPr>
                <w:rFonts w:ascii="Calibri" w:hAnsi="Calibri" w:cs="Calibri"/>
                <w:b/>
                <w:bCs/>
                <w:sz w:val="20"/>
              </w:rPr>
            </w:pPr>
            <w:r w:rsidRPr="00FC7D68">
              <w:rPr>
                <w:rFonts w:ascii="Calibri" w:hAnsi="Calibri" w:cs="Calibri"/>
                <w:b/>
                <w:bCs/>
                <w:sz w:val="20"/>
              </w:rPr>
              <w:t>Indicator: Results achieved, strategies reviewed &amp; risks assessed &amp; managed</w:t>
            </w:r>
          </w:p>
        </w:tc>
        <w:tc>
          <w:tcPr>
            <w:tcW w:w="5655" w:type="dxa"/>
          </w:tcPr>
          <w:p w:rsidR="001B68CE" w:rsidRDefault="001B68CE" w:rsidP="00372264">
            <w:pPr>
              <w:overflowPunct w:val="0"/>
              <w:autoSpaceDE w:val="0"/>
              <w:autoSpaceDN w:val="0"/>
              <w:adjustRightInd w:val="0"/>
              <w:textAlignment w:val="baseline"/>
              <w:rPr>
                <w:rFonts w:ascii="Calibri" w:hAnsi="Calibri" w:cs="Calibri"/>
                <w:bCs/>
                <w:sz w:val="20"/>
              </w:rPr>
            </w:pPr>
            <w:r w:rsidRPr="001B68CE">
              <w:rPr>
                <w:rFonts w:ascii="Calibri" w:hAnsi="Calibri" w:cs="Calibri"/>
                <w:b/>
                <w:bCs/>
                <w:sz w:val="20"/>
              </w:rPr>
              <w:t xml:space="preserve">Overall, </w:t>
            </w:r>
            <w:r>
              <w:rPr>
                <w:rFonts w:ascii="Calibri" w:hAnsi="Calibri" w:cs="Calibri"/>
                <w:b/>
                <w:bCs/>
                <w:sz w:val="20"/>
              </w:rPr>
              <w:t>m</w:t>
            </w:r>
            <w:r w:rsidR="00372264" w:rsidRPr="001B68CE">
              <w:rPr>
                <w:rFonts w:ascii="Calibri" w:hAnsi="Calibri" w:cs="Calibri"/>
                <w:b/>
                <w:bCs/>
                <w:sz w:val="20"/>
              </w:rPr>
              <w:t>ost results have been achieved</w:t>
            </w:r>
            <w:r>
              <w:rPr>
                <w:rFonts w:ascii="Calibri" w:hAnsi="Calibri" w:cs="Calibri"/>
                <w:b/>
                <w:bCs/>
                <w:sz w:val="20"/>
              </w:rPr>
              <w:t xml:space="preserve"> on </w:t>
            </w:r>
            <w:r w:rsidRPr="001B68CE">
              <w:rPr>
                <w:rFonts w:ascii="Calibri" w:hAnsi="Calibri" w:cs="Calibri"/>
                <w:b/>
                <w:bCs/>
                <w:sz w:val="20"/>
              </w:rPr>
              <w:t>time</w:t>
            </w:r>
            <w:r w:rsidR="00372264" w:rsidRPr="001B68CE">
              <w:rPr>
                <w:rFonts w:ascii="Calibri" w:hAnsi="Calibri" w:cs="Calibri"/>
                <w:b/>
                <w:bCs/>
                <w:sz w:val="20"/>
              </w:rPr>
              <w:t xml:space="preserve"> &amp; in many cases, PDD targets</w:t>
            </w:r>
            <w:r w:rsidR="00092D85" w:rsidRPr="001B68CE">
              <w:rPr>
                <w:rFonts w:ascii="Calibri" w:hAnsi="Calibri" w:cs="Calibri"/>
                <w:b/>
                <w:bCs/>
                <w:sz w:val="20"/>
              </w:rPr>
              <w:t xml:space="preserve"> have </w:t>
            </w:r>
            <w:r w:rsidR="00C20A55" w:rsidRPr="001B68CE">
              <w:rPr>
                <w:rFonts w:ascii="Calibri" w:hAnsi="Calibri" w:cs="Calibri"/>
                <w:b/>
                <w:bCs/>
                <w:sz w:val="20"/>
              </w:rPr>
              <w:t xml:space="preserve">been </w:t>
            </w:r>
            <w:r w:rsidR="00092D85" w:rsidRPr="001B68CE">
              <w:rPr>
                <w:rFonts w:ascii="Calibri" w:hAnsi="Calibri" w:cs="Calibri"/>
                <w:b/>
                <w:bCs/>
                <w:sz w:val="20"/>
              </w:rPr>
              <w:t>exceeded,</w:t>
            </w:r>
            <w:r>
              <w:rPr>
                <w:rFonts w:ascii="Calibri" w:hAnsi="Calibri" w:cs="Calibri"/>
                <w:bCs/>
                <w:sz w:val="20"/>
              </w:rPr>
              <w:t xml:space="preserve"> including:</w:t>
            </w:r>
          </w:p>
          <w:p w:rsidR="001B68CE" w:rsidRDefault="00092D85" w:rsidP="00135988">
            <w:pPr>
              <w:pStyle w:val="ListParagraph"/>
              <w:numPr>
                <w:ilvl w:val="0"/>
                <w:numId w:val="44"/>
              </w:numPr>
              <w:overflowPunct w:val="0"/>
              <w:autoSpaceDE w:val="0"/>
              <w:autoSpaceDN w:val="0"/>
              <w:adjustRightInd w:val="0"/>
              <w:ind w:left="170" w:hanging="170"/>
              <w:textAlignment w:val="baseline"/>
              <w:rPr>
                <w:rFonts w:ascii="Calibri" w:hAnsi="Calibri" w:cs="Calibri"/>
                <w:bCs/>
                <w:sz w:val="20"/>
              </w:rPr>
            </w:pPr>
            <w:r w:rsidRPr="001B68CE">
              <w:rPr>
                <w:rFonts w:ascii="Calibri" w:hAnsi="Calibri" w:cs="Calibri"/>
                <w:bCs/>
                <w:sz w:val="20"/>
              </w:rPr>
              <w:t xml:space="preserve">training with all targets groups, </w:t>
            </w:r>
          </w:p>
          <w:p w:rsidR="001B68CE" w:rsidRDefault="00092D85" w:rsidP="00135988">
            <w:pPr>
              <w:pStyle w:val="ListParagraph"/>
              <w:numPr>
                <w:ilvl w:val="0"/>
                <w:numId w:val="44"/>
              </w:numPr>
              <w:overflowPunct w:val="0"/>
              <w:autoSpaceDE w:val="0"/>
              <w:autoSpaceDN w:val="0"/>
              <w:adjustRightInd w:val="0"/>
              <w:ind w:left="170" w:hanging="170"/>
              <w:textAlignment w:val="baseline"/>
              <w:rPr>
                <w:rFonts w:ascii="Calibri" w:hAnsi="Calibri" w:cs="Calibri"/>
                <w:bCs/>
                <w:sz w:val="20"/>
              </w:rPr>
            </w:pPr>
            <w:r w:rsidRPr="001B68CE">
              <w:rPr>
                <w:rFonts w:ascii="Calibri" w:hAnsi="Calibri" w:cs="Calibri"/>
                <w:bCs/>
                <w:sz w:val="20"/>
              </w:rPr>
              <w:t xml:space="preserve">the provision of crisis counselling, </w:t>
            </w:r>
          </w:p>
          <w:p w:rsidR="001B68CE" w:rsidRDefault="00092D85" w:rsidP="00135988">
            <w:pPr>
              <w:pStyle w:val="ListParagraph"/>
              <w:numPr>
                <w:ilvl w:val="0"/>
                <w:numId w:val="44"/>
              </w:numPr>
              <w:overflowPunct w:val="0"/>
              <w:autoSpaceDE w:val="0"/>
              <w:autoSpaceDN w:val="0"/>
              <w:adjustRightInd w:val="0"/>
              <w:ind w:left="170" w:hanging="170"/>
              <w:textAlignment w:val="baseline"/>
              <w:rPr>
                <w:rFonts w:ascii="Calibri" w:hAnsi="Calibri" w:cs="Calibri"/>
                <w:bCs/>
                <w:sz w:val="20"/>
              </w:rPr>
            </w:pPr>
            <w:r w:rsidRPr="001B68CE">
              <w:rPr>
                <w:rFonts w:ascii="Calibri" w:hAnsi="Calibri" w:cs="Calibri"/>
                <w:bCs/>
                <w:sz w:val="20"/>
              </w:rPr>
              <w:t>the establishment of the Malampa Branch (ahead of schedule)</w:t>
            </w:r>
            <w:r w:rsidR="001B68CE">
              <w:rPr>
                <w:rFonts w:ascii="Calibri" w:hAnsi="Calibri" w:cs="Calibri"/>
                <w:bCs/>
                <w:sz w:val="20"/>
              </w:rPr>
              <w:t>,</w:t>
            </w:r>
          </w:p>
          <w:p w:rsidR="001B68CE" w:rsidRDefault="00C20A55" w:rsidP="00135988">
            <w:pPr>
              <w:pStyle w:val="ListParagraph"/>
              <w:numPr>
                <w:ilvl w:val="0"/>
                <w:numId w:val="44"/>
              </w:numPr>
              <w:overflowPunct w:val="0"/>
              <w:autoSpaceDE w:val="0"/>
              <w:autoSpaceDN w:val="0"/>
              <w:adjustRightInd w:val="0"/>
              <w:ind w:left="170" w:hanging="170"/>
              <w:textAlignment w:val="baseline"/>
              <w:rPr>
                <w:rFonts w:ascii="Calibri" w:hAnsi="Calibri" w:cs="Calibri"/>
                <w:bCs/>
                <w:sz w:val="20"/>
              </w:rPr>
            </w:pPr>
            <w:r w:rsidRPr="001B68CE">
              <w:rPr>
                <w:rFonts w:ascii="Calibri" w:hAnsi="Calibri" w:cs="Calibri"/>
                <w:bCs/>
                <w:sz w:val="20"/>
              </w:rPr>
              <w:t>community awareness &amp; prevention activities</w:t>
            </w:r>
            <w:r w:rsidR="001B68CE">
              <w:rPr>
                <w:rFonts w:ascii="Calibri" w:hAnsi="Calibri" w:cs="Calibri"/>
                <w:bCs/>
                <w:sz w:val="20"/>
              </w:rPr>
              <w:t>,</w:t>
            </w:r>
          </w:p>
          <w:p w:rsidR="001B68CE" w:rsidRDefault="001B68CE" w:rsidP="00135988">
            <w:pPr>
              <w:pStyle w:val="ListParagraph"/>
              <w:numPr>
                <w:ilvl w:val="0"/>
                <w:numId w:val="44"/>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support visits to Branches by VWC staff</w:t>
            </w:r>
            <w:r w:rsidR="005D4614">
              <w:rPr>
                <w:rFonts w:ascii="Calibri" w:hAnsi="Calibri" w:cs="Calibri"/>
                <w:bCs/>
                <w:sz w:val="20"/>
              </w:rPr>
              <w:t>,</w:t>
            </w:r>
          </w:p>
          <w:p w:rsidR="005D4614" w:rsidRDefault="005D4614" w:rsidP="00135988">
            <w:pPr>
              <w:pStyle w:val="ListParagraph"/>
              <w:numPr>
                <w:ilvl w:val="0"/>
                <w:numId w:val="44"/>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many partnerships have been developed &amp; consolidated, even though some (such as health &amp; education sector agencies) have not gone as far as VWC hoped,</w:t>
            </w:r>
          </w:p>
          <w:p w:rsidR="005D4614" w:rsidRDefault="005D4614" w:rsidP="00135988">
            <w:pPr>
              <w:pStyle w:val="ListParagraph"/>
              <w:numPr>
                <w:ilvl w:val="0"/>
                <w:numId w:val="44"/>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more media activity, particularly on television news, has been done than planned</w:t>
            </w:r>
          </w:p>
          <w:p w:rsidR="001B68CE" w:rsidRPr="001B68CE" w:rsidRDefault="001B68CE" w:rsidP="001B68CE">
            <w:pPr>
              <w:overflowPunct w:val="0"/>
              <w:autoSpaceDE w:val="0"/>
              <w:autoSpaceDN w:val="0"/>
              <w:adjustRightInd w:val="0"/>
              <w:textAlignment w:val="baseline"/>
              <w:rPr>
                <w:rFonts w:ascii="Calibri" w:hAnsi="Calibri" w:cs="Calibri"/>
                <w:bCs/>
                <w:sz w:val="20"/>
              </w:rPr>
            </w:pPr>
            <w:r w:rsidRPr="001B68CE">
              <w:rPr>
                <w:rFonts w:ascii="Calibri" w:hAnsi="Calibri" w:cs="Calibri"/>
                <w:b/>
                <w:bCs/>
                <w:sz w:val="20"/>
              </w:rPr>
              <w:t>Strategies &amp; risks have been assessed &amp; reviewed 6-monthly &amp; updated when needed, &amp; the program has been well-managed</w:t>
            </w:r>
            <w:r w:rsidRPr="001B68CE">
              <w:rPr>
                <w:rFonts w:ascii="Calibri" w:hAnsi="Calibri" w:cs="Calibri"/>
                <w:bCs/>
                <w:sz w:val="20"/>
              </w:rPr>
              <w:t>.</w:t>
            </w:r>
          </w:p>
          <w:p w:rsidR="00705E7B" w:rsidRDefault="00092D85" w:rsidP="00372264">
            <w:pPr>
              <w:overflowPunct w:val="0"/>
              <w:autoSpaceDE w:val="0"/>
              <w:autoSpaceDN w:val="0"/>
              <w:adjustRightInd w:val="0"/>
              <w:textAlignment w:val="baseline"/>
              <w:rPr>
                <w:rFonts w:ascii="Calibri" w:hAnsi="Calibri" w:cs="Calibri"/>
                <w:bCs/>
                <w:sz w:val="20"/>
              </w:rPr>
            </w:pPr>
            <w:r>
              <w:rPr>
                <w:rFonts w:ascii="Calibri" w:hAnsi="Calibri" w:cs="Calibri"/>
                <w:bCs/>
                <w:sz w:val="20"/>
              </w:rPr>
              <w:t>However, several o</w:t>
            </w:r>
            <w:r w:rsidR="00372264">
              <w:rPr>
                <w:rFonts w:ascii="Calibri" w:hAnsi="Calibri" w:cs="Calibri"/>
                <w:bCs/>
                <w:sz w:val="20"/>
              </w:rPr>
              <w:t xml:space="preserve">utputs have not been achieved: </w:t>
            </w:r>
          </w:p>
          <w:p w:rsidR="00C20A55" w:rsidRPr="000C65DF" w:rsidRDefault="00C20A55" w:rsidP="00135988">
            <w:pPr>
              <w:pStyle w:val="ListParagraph"/>
              <w:numPr>
                <w:ilvl w:val="0"/>
                <w:numId w:val="43"/>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Mobile counselling targets were not achieved in year 4, &amp; in various years by some of the Branches.</w:t>
            </w:r>
            <w:r w:rsidR="001B68CE">
              <w:rPr>
                <w:rFonts w:ascii="Calibri" w:hAnsi="Calibri" w:cs="Calibri"/>
                <w:bCs/>
                <w:sz w:val="20"/>
              </w:rPr>
              <w:t xml:space="preserve"> </w:t>
            </w:r>
            <w:r w:rsidR="001B68CE" w:rsidRPr="000C65DF">
              <w:rPr>
                <w:rFonts w:ascii="Calibri" w:hAnsi="Calibri" w:cs="Calibri"/>
                <w:bCs/>
                <w:sz w:val="20"/>
              </w:rPr>
              <w:t>For VWC in year 4, this was partly due to the huge increase in counselling demand.</w:t>
            </w:r>
          </w:p>
          <w:p w:rsidR="00C20A55" w:rsidRPr="000C65DF" w:rsidRDefault="001B68CE" w:rsidP="00135988">
            <w:pPr>
              <w:pStyle w:val="ListParagraph"/>
              <w:numPr>
                <w:ilvl w:val="0"/>
                <w:numId w:val="43"/>
              </w:numPr>
              <w:overflowPunct w:val="0"/>
              <w:autoSpaceDE w:val="0"/>
              <w:autoSpaceDN w:val="0"/>
              <w:adjustRightInd w:val="0"/>
              <w:ind w:left="170" w:hanging="170"/>
              <w:textAlignment w:val="baseline"/>
              <w:rPr>
                <w:rFonts w:ascii="Calibri" w:hAnsi="Calibri" w:cs="Calibri"/>
                <w:bCs/>
                <w:sz w:val="20"/>
              </w:rPr>
            </w:pPr>
            <w:r w:rsidRPr="000C65DF">
              <w:rPr>
                <w:rFonts w:ascii="Calibri" w:hAnsi="Calibri" w:cs="Calibri"/>
                <w:bCs/>
                <w:sz w:val="20"/>
              </w:rPr>
              <w:t>Group &amp; peer supervision targets have not always been met, again due to counselling demand compared with staff resources &amp; capacity.</w:t>
            </w:r>
          </w:p>
          <w:p w:rsidR="001B68CE" w:rsidRPr="000C65DF" w:rsidRDefault="005D4614" w:rsidP="00135988">
            <w:pPr>
              <w:pStyle w:val="ListParagraph"/>
              <w:numPr>
                <w:ilvl w:val="0"/>
                <w:numId w:val="43"/>
              </w:numPr>
              <w:overflowPunct w:val="0"/>
              <w:autoSpaceDE w:val="0"/>
              <w:autoSpaceDN w:val="0"/>
              <w:adjustRightInd w:val="0"/>
              <w:ind w:left="170" w:hanging="170"/>
              <w:textAlignment w:val="baseline"/>
              <w:rPr>
                <w:rFonts w:ascii="Calibri" w:hAnsi="Calibri" w:cs="Calibri"/>
                <w:bCs/>
                <w:sz w:val="20"/>
              </w:rPr>
            </w:pPr>
            <w:r w:rsidRPr="000C65DF">
              <w:rPr>
                <w:rFonts w:ascii="Calibri" w:hAnsi="Calibri" w:cs="Calibri"/>
                <w:bCs/>
                <w:sz w:val="20"/>
              </w:rPr>
              <w:t>Targets for VWC radio programs &amp; newsletter have not been achieved, due to difficulties with recruiting a new Community Educator.</w:t>
            </w:r>
          </w:p>
          <w:p w:rsidR="005D4614" w:rsidRPr="000C65DF" w:rsidRDefault="005D4614" w:rsidP="00135988">
            <w:pPr>
              <w:pStyle w:val="ListParagraph"/>
              <w:numPr>
                <w:ilvl w:val="0"/>
                <w:numId w:val="43"/>
              </w:numPr>
              <w:overflowPunct w:val="0"/>
              <w:autoSpaceDE w:val="0"/>
              <w:autoSpaceDN w:val="0"/>
              <w:adjustRightInd w:val="0"/>
              <w:ind w:left="170" w:hanging="170"/>
              <w:textAlignment w:val="baseline"/>
              <w:rPr>
                <w:rFonts w:ascii="Calibri" w:hAnsi="Calibri" w:cs="Calibri"/>
                <w:bCs/>
                <w:sz w:val="20"/>
              </w:rPr>
            </w:pPr>
            <w:r w:rsidRPr="000C65DF">
              <w:rPr>
                <w:rFonts w:ascii="Calibri" w:hAnsi="Calibri" w:cs="Calibri"/>
                <w:bCs/>
                <w:sz w:val="20"/>
              </w:rPr>
              <w:t>VWC’s research project &amp; national conference on VAW in year 4 did not go ahead, due to the need to save funds for the next phase of the program to respond to counselling demands.</w:t>
            </w:r>
          </w:p>
          <w:p w:rsidR="005D4614" w:rsidRPr="000C65DF" w:rsidRDefault="005D4614" w:rsidP="00135988">
            <w:pPr>
              <w:pStyle w:val="ListParagraph"/>
              <w:numPr>
                <w:ilvl w:val="0"/>
                <w:numId w:val="43"/>
              </w:numPr>
              <w:overflowPunct w:val="0"/>
              <w:autoSpaceDE w:val="0"/>
              <w:autoSpaceDN w:val="0"/>
              <w:adjustRightInd w:val="0"/>
              <w:ind w:left="170" w:hanging="170"/>
              <w:textAlignment w:val="baseline"/>
              <w:rPr>
                <w:rFonts w:ascii="Calibri" w:hAnsi="Calibri" w:cs="Calibri"/>
                <w:bCs/>
                <w:sz w:val="20"/>
              </w:rPr>
            </w:pPr>
            <w:r w:rsidRPr="000C65DF">
              <w:rPr>
                <w:rFonts w:ascii="Calibri" w:hAnsi="Calibri" w:cs="Calibri"/>
                <w:bCs/>
                <w:sz w:val="20"/>
              </w:rPr>
              <w:t>Staff performance reports have not been done annually.</w:t>
            </w:r>
          </w:p>
          <w:p w:rsidR="00372264" w:rsidRPr="000C220B" w:rsidRDefault="005D4614" w:rsidP="00135988">
            <w:pPr>
              <w:pStyle w:val="ListParagraph"/>
              <w:numPr>
                <w:ilvl w:val="0"/>
                <w:numId w:val="43"/>
              </w:numPr>
              <w:overflowPunct w:val="0"/>
              <w:autoSpaceDE w:val="0"/>
              <w:autoSpaceDN w:val="0"/>
              <w:adjustRightInd w:val="0"/>
              <w:ind w:left="170" w:hanging="170"/>
              <w:textAlignment w:val="baseline"/>
              <w:rPr>
                <w:rFonts w:ascii="Calibri" w:hAnsi="Calibri" w:cs="Calibri"/>
                <w:bCs/>
                <w:sz w:val="20"/>
              </w:rPr>
            </w:pPr>
            <w:r w:rsidRPr="000C65DF">
              <w:rPr>
                <w:rFonts w:ascii="Calibri" w:hAnsi="Calibri" w:cs="Calibri"/>
                <w:bCs/>
                <w:sz w:val="20"/>
              </w:rPr>
              <w:t xml:space="preserve">Annual audits </w:t>
            </w:r>
            <w:r w:rsidR="00704356" w:rsidRPr="000C65DF">
              <w:rPr>
                <w:rFonts w:ascii="Calibri" w:hAnsi="Calibri" w:cs="Calibri"/>
                <w:bCs/>
                <w:sz w:val="20"/>
              </w:rPr>
              <w:t>were</w:t>
            </w:r>
            <w:r w:rsidRPr="000C65DF">
              <w:rPr>
                <w:rFonts w:ascii="Calibri" w:hAnsi="Calibri" w:cs="Calibri"/>
                <w:bCs/>
                <w:sz w:val="20"/>
              </w:rPr>
              <w:t xml:space="preserve"> delayed, with </w:t>
            </w:r>
            <w:r w:rsidR="00704356" w:rsidRPr="000C65DF">
              <w:rPr>
                <w:rFonts w:ascii="Calibri" w:hAnsi="Calibri" w:cs="Calibri"/>
                <w:bCs/>
                <w:sz w:val="20"/>
              </w:rPr>
              <w:t>the year 3 &amp; year 4 audits for 2014/2015 &amp; 2015/2016 outstanding at the time of writing.</w:t>
            </w:r>
            <w:r w:rsidR="00704356">
              <w:rPr>
                <w:rFonts w:ascii="Calibri" w:hAnsi="Calibri" w:cs="Calibri"/>
                <w:bCs/>
                <w:sz w:val="20"/>
              </w:rPr>
              <w:t xml:space="preserve"> However, internal auditing has been done.</w:t>
            </w:r>
          </w:p>
        </w:tc>
        <w:tc>
          <w:tcPr>
            <w:tcW w:w="1253" w:type="dxa"/>
          </w:tcPr>
          <w:p w:rsidR="00705E7B" w:rsidRPr="000C220B" w:rsidRDefault="00886876" w:rsidP="005D4614">
            <w:pPr>
              <w:overflowPunct w:val="0"/>
              <w:autoSpaceDE w:val="0"/>
              <w:autoSpaceDN w:val="0"/>
              <w:adjustRightInd w:val="0"/>
              <w:textAlignment w:val="baseline"/>
              <w:rPr>
                <w:rFonts w:ascii="Calibri" w:hAnsi="Calibri" w:cs="Calibri"/>
                <w:bCs/>
                <w:sz w:val="20"/>
              </w:rPr>
            </w:pPr>
            <w:r>
              <w:rPr>
                <w:rFonts w:ascii="Calibri" w:hAnsi="Calibri" w:cs="Calibri"/>
                <w:bCs/>
                <w:sz w:val="20"/>
              </w:rPr>
              <w:t>Robust evidence is in each Progress Report &amp; Annual Plan</w:t>
            </w:r>
            <w:r w:rsidR="005D4614">
              <w:rPr>
                <w:rFonts w:ascii="Calibri" w:hAnsi="Calibri" w:cs="Calibri"/>
                <w:bCs/>
                <w:sz w:val="20"/>
              </w:rPr>
              <w:t>, including in Annex 1 of each report as well as narrative sections</w:t>
            </w:r>
            <w:r>
              <w:rPr>
                <w:rFonts w:ascii="Calibri" w:hAnsi="Calibri" w:cs="Calibri"/>
                <w:bCs/>
                <w:sz w:val="20"/>
              </w:rPr>
              <w:t>.</w:t>
            </w:r>
          </w:p>
        </w:tc>
      </w:tr>
      <w:tr w:rsidR="00705E7B" w:rsidRPr="000C220B" w:rsidTr="00266AC5">
        <w:tc>
          <w:tcPr>
            <w:tcW w:w="9016" w:type="dxa"/>
            <w:gridSpan w:val="3"/>
            <w:shd w:val="clear" w:color="auto" w:fill="D6E3BC"/>
          </w:tcPr>
          <w:p w:rsidR="00705E7B" w:rsidRPr="000C220B" w:rsidRDefault="00705E7B" w:rsidP="00705E7B">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t xml:space="preserve">Output 5.1: </w:t>
            </w:r>
            <w:r w:rsidRPr="00E709A7">
              <w:rPr>
                <w:rFonts w:ascii="Calibri" w:hAnsi="Calibri" w:cs="Calibri"/>
                <w:b/>
                <w:bCs/>
                <w:sz w:val="20"/>
              </w:rPr>
              <w:t>Organisational Management</w:t>
            </w:r>
            <w:r>
              <w:rPr>
                <w:rFonts w:ascii="Calibri" w:hAnsi="Calibri" w:cs="Calibri"/>
                <w:b/>
                <w:bCs/>
                <w:sz w:val="20"/>
              </w:rPr>
              <w:t xml:space="preserve">: </w:t>
            </w:r>
            <w:r w:rsidRPr="00E709A7">
              <w:rPr>
                <w:rFonts w:ascii="Calibri" w:hAnsi="Calibri" w:cs="Calibri"/>
                <w:b/>
                <w:bCs/>
                <w:sz w:val="20"/>
              </w:rPr>
              <w:t>Organisational</w:t>
            </w:r>
            <w:r>
              <w:rPr>
                <w:rFonts w:ascii="Calibri" w:hAnsi="Calibri" w:cs="Calibri"/>
                <w:b/>
                <w:bCs/>
                <w:sz w:val="20"/>
              </w:rPr>
              <w:t xml:space="preserve"> </w:t>
            </w:r>
            <w:r w:rsidRPr="00E709A7">
              <w:rPr>
                <w:rFonts w:ascii="Calibri" w:hAnsi="Calibri" w:cs="Calibri"/>
                <w:b/>
                <w:bCs/>
                <w:sz w:val="20"/>
              </w:rPr>
              <w:t>&amp; personnel</w:t>
            </w:r>
            <w:r>
              <w:rPr>
                <w:rFonts w:ascii="Calibri" w:hAnsi="Calibri" w:cs="Calibri"/>
                <w:b/>
                <w:bCs/>
                <w:sz w:val="20"/>
              </w:rPr>
              <w:t xml:space="preserve"> </w:t>
            </w:r>
            <w:r w:rsidRPr="00E709A7">
              <w:rPr>
                <w:rFonts w:ascii="Calibri" w:hAnsi="Calibri" w:cs="Calibri"/>
                <w:b/>
                <w:bCs/>
                <w:sz w:val="20"/>
              </w:rPr>
              <w:t>management</w:t>
            </w:r>
            <w:r>
              <w:rPr>
                <w:rFonts w:ascii="Calibri" w:hAnsi="Calibri" w:cs="Calibri"/>
                <w:b/>
                <w:bCs/>
                <w:sz w:val="20"/>
              </w:rPr>
              <w:t xml:space="preserve"> </w:t>
            </w:r>
            <w:r w:rsidRPr="00E709A7">
              <w:rPr>
                <w:rFonts w:ascii="Calibri" w:hAnsi="Calibri" w:cs="Calibri"/>
                <w:b/>
                <w:bCs/>
                <w:sz w:val="20"/>
              </w:rPr>
              <w:t>&amp; capacity</w:t>
            </w:r>
            <w:r>
              <w:rPr>
                <w:rFonts w:ascii="Calibri" w:hAnsi="Calibri" w:cs="Calibri"/>
                <w:b/>
                <w:bCs/>
                <w:sz w:val="20"/>
              </w:rPr>
              <w:t xml:space="preserve"> </w:t>
            </w:r>
            <w:r w:rsidRPr="00E709A7">
              <w:rPr>
                <w:rFonts w:ascii="Calibri" w:hAnsi="Calibri" w:cs="Calibri"/>
                <w:b/>
                <w:bCs/>
                <w:sz w:val="20"/>
              </w:rPr>
              <w:t>building</w:t>
            </w:r>
          </w:p>
        </w:tc>
      </w:tr>
      <w:tr w:rsidR="00705E7B" w:rsidRPr="000C220B" w:rsidTr="00266AC5">
        <w:tc>
          <w:tcPr>
            <w:tcW w:w="2108" w:type="dxa"/>
          </w:tcPr>
          <w:p w:rsidR="00705E7B" w:rsidRPr="00364283" w:rsidRDefault="00705E7B" w:rsidP="00705E7B">
            <w:pPr>
              <w:overflowPunct w:val="0"/>
              <w:autoSpaceDE w:val="0"/>
              <w:autoSpaceDN w:val="0"/>
              <w:adjustRightInd w:val="0"/>
              <w:textAlignment w:val="baseline"/>
              <w:rPr>
                <w:rFonts w:ascii="Calibri" w:hAnsi="Calibri" w:cs="Calibri"/>
                <w:b/>
                <w:bCs/>
                <w:sz w:val="20"/>
              </w:rPr>
            </w:pPr>
            <w:r w:rsidRPr="00364283">
              <w:rPr>
                <w:rFonts w:ascii="Calibri" w:hAnsi="Calibri" w:cs="Calibri"/>
                <w:b/>
                <w:bCs/>
                <w:sz w:val="20"/>
              </w:rPr>
              <w:t xml:space="preserve">Indicator: (i) Number of trainings by type &amp; </w:t>
            </w:r>
            <w:r w:rsidRPr="00364283">
              <w:rPr>
                <w:rFonts w:ascii="Calibri" w:hAnsi="Calibri" w:cs="Calibri"/>
                <w:b/>
                <w:bCs/>
                <w:sz w:val="20"/>
              </w:rPr>
              <w:lastRenderedPageBreak/>
              <w:t>number of VWC &amp; Branch staff</w:t>
            </w:r>
          </w:p>
          <w:p w:rsidR="00705E7B" w:rsidRPr="00364283" w:rsidRDefault="00705E7B" w:rsidP="00705E7B">
            <w:pPr>
              <w:overflowPunct w:val="0"/>
              <w:autoSpaceDE w:val="0"/>
              <w:autoSpaceDN w:val="0"/>
              <w:adjustRightInd w:val="0"/>
              <w:textAlignment w:val="baseline"/>
              <w:rPr>
                <w:rFonts w:ascii="Calibri" w:hAnsi="Calibri" w:cs="Calibri"/>
                <w:b/>
                <w:bCs/>
                <w:sz w:val="20"/>
              </w:rPr>
            </w:pPr>
            <w:r w:rsidRPr="00364283">
              <w:rPr>
                <w:rFonts w:ascii="Calibri" w:hAnsi="Calibri" w:cs="Calibri"/>
                <w:b/>
                <w:bCs/>
                <w:sz w:val="20"/>
              </w:rPr>
              <w:t>trained per year</w:t>
            </w:r>
          </w:p>
          <w:p w:rsidR="00705E7B" w:rsidRPr="00364283" w:rsidRDefault="00705E7B" w:rsidP="00705E7B">
            <w:pPr>
              <w:overflowPunct w:val="0"/>
              <w:autoSpaceDE w:val="0"/>
              <w:autoSpaceDN w:val="0"/>
              <w:adjustRightInd w:val="0"/>
              <w:textAlignment w:val="baseline"/>
              <w:rPr>
                <w:rFonts w:ascii="Calibri" w:hAnsi="Calibri" w:cs="Calibri"/>
                <w:b/>
                <w:bCs/>
                <w:i/>
                <w:sz w:val="20"/>
              </w:rPr>
            </w:pPr>
            <w:r w:rsidRPr="00364283">
              <w:rPr>
                <w:rFonts w:ascii="Calibri" w:hAnsi="Calibri" w:cs="Calibri"/>
                <w:b/>
                <w:bCs/>
                <w:i/>
                <w:sz w:val="20"/>
                <w:shd w:val="clear" w:color="auto" w:fill="FBE4D5" w:themeFill="accent2" w:themeFillTint="33"/>
              </w:rPr>
              <w:t>Target: 28 VWC &amp; Branch staff trained per year</w:t>
            </w:r>
          </w:p>
        </w:tc>
        <w:tc>
          <w:tcPr>
            <w:tcW w:w="5655" w:type="dxa"/>
          </w:tcPr>
          <w:p w:rsidR="0098217A" w:rsidRDefault="00D561AB" w:rsidP="00135988">
            <w:pPr>
              <w:pStyle w:val="ListParagraph"/>
              <w:numPr>
                <w:ilvl w:val="0"/>
                <w:numId w:val="46"/>
              </w:numPr>
              <w:overflowPunct w:val="0"/>
              <w:autoSpaceDE w:val="0"/>
              <w:autoSpaceDN w:val="0"/>
              <w:adjustRightInd w:val="0"/>
              <w:ind w:left="170" w:hanging="170"/>
              <w:textAlignment w:val="baseline"/>
              <w:rPr>
                <w:rFonts w:ascii="Calibri" w:hAnsi="Calibri" w:cs="Calibri"/>
                <w:bCs/>
                <w:sz w:val="20"/>
              </w:rPr>
            </w:pPr>
            <w:r w:rsidRPr="00112862">
              <w:rPr>
                <w:rFonts w:ascii="Calibri" w:hAnsi="Calibri" w:cs="Calibri"/>
                <w:bCs/>
                <w:sz w:val="20"/>
              </w:rPr>
              <w:lastRenderedPageBreak/>
              <w:t>Year 1: 14 VWC &amp;</w:t>
            </w:r>
            <w:r w:rsidR="00112862" w:rsidRPr="00112862">
              <w:rPr>
                <w:rFonts w:ascii="Calibri" w:hAnsi="Calibri" w:cs="Calibri"/>
                <w:bCs/>
                <w:sz w:val="20"/>
              </w:rPr>
              <w:t xml:space="preserve"> 14 Branch staff trained in 5 VWC trainings, &amp; 12 provided by other organisations.</w:t>
            </w:r>
          </w:p>
          <w:p w:rsidR="00112862" w:rsidRDefault="00112862" w:rsidP="00135988">
            <w:pPr>
              <w:pStyle w:val="ListParagraph"/>
              <w:numPr>
                <w:ilvl w:val="0"/>
                <w:numId w:val="46"/>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lastRenderedPageBreak/>
              <w:t xml:space="preserve">Year 2: 13 VWC &amp; 12 Branch staff </w:t>
            </w:r>
            <w:r w:rsidRPr="00112862">
              <w:rPr>
                <w:rFonts w:ascii="Calibri" w:hAnsi="Calibri" w:cs="Calibri"/>
                <w:bCs/>
                <w:sz w:val="20"/>
              </w:rPr>
              <w:t xml:space="preserve">in </w:t>
            </w:r>
            <w:r>
              <w:rPr>
                <w:rFonts w:ascii="Calibri" w:hAnsi="Calibri" w:cs="Calibri"/>
                <w:bCs/>
                <w:sz w:val="20"/>
              </w:rPr>
              <w:t>11</w:t>
            </w:r>
            <w:r w:rsidRPr="00112862">
              <w:rPr>
                <w:rFonts w:ascii="Calibri" w:hAnsi="Calibri" w:cs="Calibri"/>
                <w:bCs/>
                <w:sz w:val="20"/>
              </w:rPr>
              <w:t xml:space="preserve"> VWC trainings, &amp; </w:t>
            </w:r>
            <w:r>
              <w:rPr>
                <w:rFonts w:ascii="Calibri" w:hAnsi="Calibri" w:cs="Calibri"/>
                <w:bCs/>
                <w:sz w:val="20"/>
              </w:rPr>
              <w:t>6</w:t>
            </w:r>
            <w:r w:rsidRPr="00112862">
              <w:rPr>
                <w:rFonts w:ascii="Calibri" w:hAnsi="Calibri" w:cs="Calibri"/>
                <w:bCs/>
                <w:sz w:val="20"/>
              </w:rPr>
              <w:t xml:space="preserve"> provided by other organisations.</w:t>
            </w:r>
          </w:p>
          <w:p w:rsidR="00112862" w:rsidRDefault="00112862" w:rsidP="00135988">
            <w:pPr>
              <w:pStyle w:val="ListParagraph"/>
              <w:numPr>
                <w:ilvl w:val="0"/>
                <w:numId w:val="46"/>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 xml:space="preserve">Year </w:t>
            </w:r>
            <w:r w:rsidR="0016790F">
              <w:rPr>
                <w:rFonts w:ascii="Calibri" w:hAnsi="Calibri" w:cs="Calibri"/>
                <w:bCs/>
                <w:sz w:val="20"/>
              </w:rPr>
              <w:t>3</w:t>
            </w:r>
            <w:r>
              <w:rPr>
                <w:rFonts w:ascii="Calibri" w:hAnsi="Calibri" w:cs="Calibri"/>
                <w:bCs/>
                <w:sz w:val="20"/>
              </w:rPr>
              <w:t>: 1</w:t>
            </w:r>
            <w:r w:rsidR="0016790F">
              <w:rPr>
                <w:rFonts w:ascii="Calibri" w:hAnsi="Calibri" w:cs="Calibri"/>
                <w:bCs/>
                <w:sz w:val="20"/>
              </w:rPr>
              <w:t>4</w:t>
            </w:r>
            <w:r>
              <w:rPr>
                <w:rFonts w:ascii="Calibri" w:hAnsi="Calibri" w:cs="Calibri"/>
                <w:bCs/>
                <w:sz w:val="20"/>
              </w:rPr>
              <w:t xml:space="preserve"> VWC &amp; 1</w:t>
            </w:r>
            <w:r w:rsidR="0016790F">
              <w:rPr>
                <w:rFonts w:ascii="Calibri" w:hAnsi="Calibri" w:cs="Calibri"/>
                <w:bCs/>
                <w:sz w:val="20"/>
              </w:rPr>
              <w:t>3</w:t>
            </w:r>
            <w:r>
              <w:rPr>
                <w:rFonts w:ascii="Calibri" w:hAnsi="Calibri" w:cs="Calibri"/>
                <w:bCs/>
                <w:sz w:val="20"/>
              </w:rPr>
              <w:t xml:space="preserve"> Branch staff </w:t>
            </w:r>
            <w:r w:rsidRPr="00112862">
              <w:rPr>
                <w:rFonts w:ascii="Calibri" w:hAnsi="Calibri" w:cs="Calibri"/>
                <w:bCs/>
                <w:sz w:val="20"/>
              </w:rPr>
              <w:t xml:space="preserve">in </w:t>
            </w:r>
            <w:r>
              <w:rPr>
                <w:rFonts w:ascii="Calibri" w:hAnsi="Calibri" w:cs="Calibri"/>
                <w:bCs/>
                <w:sz w:val="20"/>
              </w:rPr>
              <w:t>1</w:t>
            </w:r>
            <w:r w:rsidR="0016790F">
              <w:rPr>
                <w:rFonts w:ascii="Calibri" w:hAnsi="Calibri" w:cs="Calibri"/>
                <w:bCs/>
                <w:sz w:val="20"/>
              </w:rPr>
              <w:t>4</w:t>
            </w:r>
            <w:r w:rsidRPr="00112862">
              <w:rPr>
                <w:rFonts w:ascii="Calibri" w:hAnsi="Calibri" w:cs="Calibri"/>
                <w:bCs/>
                <w:sz w:val="20"/>
              </w:rPr>
              <w:t xml:space="preserve"> VWC trainings, &amp; </w:t>
            </w:r>
            <w:r w:rsidR="0016790F">
              <w:rPr>
                <w:rFonts w:ascii="Calibri" w:hAnsi="Calibri" w:cs="Calibri"/>
                <w:bCs/>
                <w:sz w:val="20"/>
              </w:rPr>
              <w:t>5</w:t>
            </w:r>
            <w:r w:rsidRPr="00112862">
              <w:rPr>
                <w:rFonts w:ascii="Calibri" w:hAnsi="Calibri" w:cs="Calibri"/>
                <w:bCs/>
                <w:sz w:val="20"/>
              </w:rPr>
              <w:t xml:space="preserve"> provided by other organisations</w:t>
            </w:r>
          </w:p>
          <w:p w:rsidR="00112862" w:rsidRPr="00112862" w:rsidRDefault="00112862" w:rsidP="00135988">
            <w:pPr>
              <w:pStyle w:val="ListParagraph"/>
              <w:numPr>
                <w:ilvl w:val="0"/>
                <w:numId w:val="46"/>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 xml:space="preserve">Year </w:t>
            </w:r>
            <w:r w:rsidR="0016790F">
              <w:rPr>
                <w:rFonts w:ascii="Calibri" w:hAnsi="Calibri" w:cs="Calibri"/>
                <w:bCs/>
                <w:sz w:val="20"/>
              </w:rPr>
              <w:t>4</w:t>
            </w:r>
            <w:r>
              <w:rPr>
                <w:rFonts w:ascii="Calibri" w:hAnsi="Calibri" w:cs="Calibri"/>
                <w:bCs/>
                <w:sz w:val="20"/>
              </w:rPr>
              <w:t>: 1</w:t>
            </w:r>
            <w:r w:rsidR="0016790F">
              <w:rPr>
                <w:rFonts w:ascii="Calibri" w:hAnsi="Calibri" w:cs="Calibri"/>
                <w:bCs/>
                <w:sz w:val="20"/>
              </w:rPr>
              <w:t>9</w:t>
            </w:r>
            <w:r>
              <w:rPr>
                <w:rFonts w:ascii="Calibri" w:hAnsi="Calibri" w:cs="Calibri"/>
                <w:bCs/>
                <w:sz w:val="20"/>
              </w:rPr>
              <w:t xml:space="preserve"> VWC &amp; 1</w:t>
            </w:r>
            <w:r w:rsidR="0016790F">
              <w:rPr>
                <w:rFonts w:ascii="Calibri" w:hAnsi="Calibri" w:cs="Calibri"/>
                <w:bCs/>
                <w:sz w:val="20"/>
              </w:rPr>
              <w:t>6</w:t>
            </w:r>
            <w:r>
              <w:rPr>
                <w:rFonts w:ascii="Calibri" w:hAnsi="Calibri" w:cs="Calibri"/>
                <w:bCs/>
                <w:sz w:val="20"/>
              </w:rPr>
              <w:t xml:space="preserve"> Branch staff </w:t>
            </w:r>
            <w:r w:rsidRPr="00112862">
              <w:rPr>
                <w:rFonts w:ascii="Calibri" w:hAnsi="Calibri" w:cs="Calibri"/>
                <w:bCs/>
                <w:sz w:val="20"/>
              </w:rPr>
              <w:t xml:space="preserve">in </w:t>
            </w:r>
            <w:r>
              <w:rPr>
                <w:rFonts w:ascii="Calibri" w:hAnsi="Calibri" w:cs="Calibri"/>
                <w:bCs/>
                <w:sz w:val="20"/>
              </w:rPr>
              <w:t>1</w:t>
            </w:r>
            <w:r w:rsidR="0016790F">
              <w:rPr>
                <w:rFonts w:ascii="Calibri" w:hAnsi="Calibri" w:cs="Calibri"/>
                <w:bCs/>
                <w:sz w:val="20"/>
              </w:rPr>
              <w:t>8</w:t>
            </w:r>
            <w:r w:rsidRPr="00112862">
              <w:rPr>
                <w:rFonts w:ascii="Calibri" w:hAnsi="Calibri" w:cs="Calibri"/>
                <w:bCs/>
                <w:sz w:val="20"/>
              </w:rPr>
              <w:t xml:space="preserve"> VWC trainings, &amp; </w:t>
            </w:r>
            <w:r w:rsidR="0016790F">
              <w:rPr>
                <w:rFonts w:ascii="Calibri" w:hAnsi="Calibri" w:cs="Calibri"/>
                <w:bCs/>
                <w:sz w:val="20"/>
              </w:rPr>
              <w:t>13</w:t>
            </w:r>
            <w:r w:rsidRPr="00112862">
              <w:rPr>
                <w:rFonts w:ascii="Calibri" w:hAnsi="Calibri" w:cs="Calibri"/>
                <w:bCs/>
                <w:sz w:val="20"/>
              </w:rPr>
              <w:t xml:space="preserve"> provided by other organisations</w:t>
            </w:r>
            <w:r w:rsidR="0016790F">
              <w:rPr>
                <w:rFonts w:ascii="Calibri" w:hAnsi="Calibri" w:cs="Calibri"/>
                <w:bCs/>
                <w:sz w:val="20"/>
              </w:rPr>
              <w:t>.</w:t>
            </w:r>
          </w:p>
          <w:p w:rsidR="00705E7B" w:rsidRPr="000C220B" w:rsidRDefault="0016790F" w:rsidP="0016790F">
            <w:pPr>
              <w:overflowPunct w:val="0"/>
              <w:autoSpaceDE w:val="0"/>
              <w:autoSpaceDN w:val="0"/>
              <w:adjustRightInd w:val="0"/>
              <w:textAlignment w:val="baseline"/>
              <w:rPr>
                <w:rFonts w:ascii="Calibri" w:hAnsi="Calibri" w:cs="Calibri"/>
                <w:bCs/>
                <w:sz w:val="20"/>
              </w:rPr>
            </w:pPr>
            <w:r>
              <w:rPr>
                <w:rFonts w:ascii="Calibri" w:hAnsi="Calibri" w:cs="Calibri"/>
                <w:bCs/>
                <w:sz w:val="20"/>
              </w:rPr>
              <w:t>T</w:t>
            </w:r>
            <w:r w:rsidR="00705E7B">
              <w:rPr>
                <w:rFonts w:ascii="Calibri" w:hAnsi="Calibri" w:cs="Calibri"/>
                <w:bCs/>
                <w:sz w:val="20"/>
              </w:rPr>
              <w:t xml:space="preserve">ypes of training </w:t>
            </w:r>
            <w:r>
              <w:rPr>
                <w:rFonts w:ascii="Calibri" w:hAnsi="Calibri" w:cs="Calibri"/>
                <w:bCs/>
                <w:sz w:val="20"/>
              </w:rPr>
              <w:t>provided include: basic crisis &amp; advanced counselling skills (e.g. suicide, child protection, sexual assault); program design, M&amp;E &amp; reporting; training of trainers in community awareness &amp; prevention; English language; a range of computer-related topics &amp; skills; driving; legal literacy; media &amp; communications; legal advocacy; human resource management; human rights conventions &amp; family law; disaster risk reduction &amp; management; financial management; group &amp; peer supervision skills for counselling; &amp; various topics related to VAWC.</w:t>
            </w:r>
          </w:p>
        </w:tc>
        <w:tc>
          <w:tcPr>
            <w:tcW w:w="1253" w:type="dxa"/>
          </w:tcPr>
          <w:p w:rsidR="00705E7B" w:rsidRPr="000C220B" w:rsidRDefault="0098217A" w:rsidP="0098217A">
            <w:pPr>
              <w:overflowPunct w:val="0"/>
              <w:autoSpaceDE w:val="0"/>
              <w:autoSpaceDN w:val="0"/>
              <w:adjustRightInd w:val="0"/>
              <w:textAlignment w:val="baseline"/>
              <w:rPr>
                <w:rFonts w:ascii="Calibri" w:hAnsi="Calibri" w:cs="Calibri"/>
                <w:bCs/>
                <w:sz w:val="20"/>
              </w:rPr>
            </w:pPr>
            <w:r>
              <w:rPr>
                <w:rFonts w:ascii="Calibri" w:hAnsi="Calibri" w:cs="Calibri"/>
                <w:bCs/>
                <w:sz w:val="20"/>
              </w:rPr>
              <w:lastRenderedPageBreak/>
              <w:t xml:space="preserve">Robust evidence in </w:t>
            </w:r>
            <w:r>
              <w:rPr>
                <w:rFonts w:ascii="Calibri" w:hAnsi="Calibri" w:cs="Calibri"/>
                <w:bCs/>
                <w:sz w:val="20"/>
              </w:rPr>
              <w:lastRenderedPageBreak/>
              <w:t>each PR &amp; AP, summarised in Annex 9A Table 10.2.</w:t>
            </w:r>
          </w:p>
        </w:tc>
      </w:tr>
      <w:tr w:rsidR="00705E7B" w:rsidRPr="000C220B" w:rsidTr="00266AC5">
        <w:tc>
          <w:tcPr>
            <w:tcW w:w="2108" w:type="dxa"/>
          </w:tcPr>
          <w:p w:rsidR="00705E7B" w:rsidRPr="0076700C" w:rsidRDefault="00705E7B" w:rsidP="00705E7B">
            <w:pPr>
              <w:overflowPunct w:val="0"/>
              <w:autoSpaceDE w:val="0"/>
              <w:autoSpaceDN w:val="0"/>
              <w:adjustRightInd w:val="0"/>
              <w:textAlignment w:val="baseline"/>
              <w:rPr>
                <w:rFonts w:ascii="Calibri" w:hAnsi="Calibri" w:cs="Calibri"/>
                <w:b/>
                <w:bCs/>
                <w:sz w:val="20"/>
              </w:rPr>
            </w:pPr>
            <w:r w:rsidRPr="0076700C">
              <w:rPr>
                <w:rFonts w:ascii="Calibri" w:hAnsi="Calibri" w:cs="Calibri"/>
                <w:b/>
                <w:bCs/>
                <w:sz w:val="20"/>
              </w:rPr>
              <w:lastRenderedPageBreak/>
              <w:t>Indicator (ii): Demonstrated improvement in staff capacities over</w:t>
            </w:r>
          </w:p>
          <w:p w:rsidR="00705E7B" w:rsidRPr="0076700C" w:rsidRDefault="00705E7B" w:rsidP="00705E7B">
            <w:pPr>
              <w:overflowPunct w:val="0"/>
              <w:autoSpaceDE w:val="0"/>
              <w:autoSpaceDN w:val="0"/>
              <w:adjustRightInd w:val="0"/>
              <w:textAlignment w:val="baseline"/>
              <w:rPr>
                <w:rFonts w:ascii="Calibri" w:hAnsi="Calibri" w:cs="Calibri"/>
                <w:b/>
                <w:bCs/>
                <w:sz w:val="20"/>
              </w:rPr>
            </w:pPr>
            <w:r w:rsidRPr="0076700C">
              <w:rPr>
                <w:rFonts w:ascii="Calibri" w:hAnsi="Calibri" w:cs="Calibri"/>
                <w:b/>
                <w:bCs/>
                <w:sz w:val="20"/>
              </w:rPr>
              <w:t>years 1 to 4</w:t>
            </w:r>
          </w:p>
        </w:tc>
        <w:tc>
          <w:tcPr>
            <w:tcW w:w="5655" w:type="dxa"/>
          </w:tcPr>
          <w:p w:rsidR="0076700C" w:rsidRDefault="000B6E0A" w:rsidP="00705E7B">
            <w:pPr>
              <w:overflowPunct w:val="0"/>
              <w:autoSpaceDE w:val="0"/>
              <w:autoSpaceDN w:val="0"/>
              <w:adjustRightInd w:val="0"/>
              <w:textAlignment w:val="baseline"/>
              <w:rPr>
                <w:rFonts w:ascii="Calibri" w:hAnsi="Calibri" w:cs="Calibri"/>
                <w:bCs/>
                <w:sz w:val="20"/>
              </w:rPr>
            </w:pPr>
            <w:r w:rsidRPr="000B6E0A">
              <w:rPr>
                <w:rFonts w:ascii="Calibri" w:hAnsi="Calibri" w:cs="Calibri"/>
                <w:bCs/>
                <w:sz w:val="20"/>
              </w:rPr>
              <w:t xml:space="preserve">VWC set specific capacity building objectives for the 4-year phase in the PDD; these were reviewed </w:t>
            </w:r>
            <w:r>
              <w:rPr>
                <w:rFonts w:ascii="Calibri" w:hAnsi="Calibri" w:cs="Calibri"/>
                <w:bCs/>
                <w:sz w:val="20"/>
              </w:rPr>
              <w:t>6-monthly</w:t>
            </w:r>
            <w:r w:rsidRPr="000B6E0A">
              <w:rPr>
                <w:rFonts w:ascii="Calibri" w:hAnsi="Calibri" w:cs="Calibri"/>
                <w:bCs/>
                <w:sz w:val="20"/>
              </w:rPr>
              <w:t xml:space="preserve"> &amp; updated objectives were set</w:t>
            </w:r>
            <w:r>
              <w:rPr>
                <w:rFonts w:ascii="Calibri" w:hAnsi="Calibri" w:cs="Calibri"/>
                <w:bCs/>
                <w:sz w:val="20"/>
              </w:rPr>
              <w:t xml:space="preserve"> annually</w:t>
            </w:r>
            <w:r w:rsidRPr="000B6E0A">
              <w:rPr>
                <w:rFonts w:ascii="Calibri" w:hAnsi="Calibri" w:cs="Calibri"/>
                <w:bCs/>
                <w:sz w:val="20"/>
              </w:rPr>
              <w:t xml:space="preserve">. </w:t>
            </w:r>
            <w:r w:rsidR="009C2716">
              <w:rPr>
                <w:rFonts w:ascii="Calibri" w:hAnsi="Calibri" w:cs="Calibri"/>
                <w:bCs/>
                <w:sz w:val="20"/>
              </w:rPr>
              <w:t>Outcomes from counsellor &amp; branch training have been listed above. Other key outcomes include the following:</w:t>
            </w:r>
          </w:p>
          <w:p w:rsidR="009C2716" w:rsidRDefault="009C2716" w:rsidP="00135988">
            <w:pPr>
              <w:pStyle w:val="ListParagraph"/>
              <w:numPr>
                <w:ilvl w:val="0"/>
                <w:numId w:val="47"/>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Improved planning, tailoring &amp; delivery of community awareness workshops &amp; talks for different target groups by senior staff</w:t>
            </w:r>
            <w:r w:rsidR="00193A75">
              <w:rPr>
                <w:rFonts w:ascii="Calibri" w:hAnsi="Calibri" w:cs="Calibri"/>
                <w:bCs/>
                <w:sz w:val="20"/>
              </w:rPr>
              <w:t>; improved public speaking skills for a range of staff</w:t>
            </w:r>
            <w:r>
              <w:rPr>
                <w:rFonts w:ascii="Calibri" w:hAnsi="Calibri" w:cs="Calibri"/>
                <w:bCs/>
                <w:sz w:val="20"/>
              </w:rPr>
              <w:t>.</w:t>
            </w:r>
          </w:p>
          <w:p w:rsidR="009C2716" w:rsidRDefault="00193A75" w:rsidP="00135988">
            <w:pPr>
              <w:pStyle w:val="ListParagraph"/>
              <w:numPr>
                <w:ilvl w:val="0"/>
                <w:numId w:val="47"/>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Improved use &amp; understanding of social media &amp; information &amp; communications technology by selected senior staff.</w:t>
            </w:r>
          </w:p>
          <w:p w:rsidR="00193A75" w:rsidRDefault="00193A75" w:rsidP="00135988">
            <w:pPr>
              <w:pStyle w:val="ListParagraph"/>
              <w:numPr>
                <w:ilvl w:val="0"/>
                <w:numId w:val="47"/>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Research findings integrated into all community education &amp; prevention activities.</w:t>
            </w:r>
          </w:p>
          <w:p w:rsidR="00193A75" w:rsidRPr="00193A75" w:rsidRDefault="00193A75" w:rsidP="00135988">
            <w:pPr>
              <w:pStyle w:val="ListParagraph"/>
              <w:numPr>
                <w:ilvl w:val="0"/>
                <w:numId w:val="47"/>
              </w:numPr>
              <w:overflowPunct w:val="0"/>
              <w:autoSpaceDE w:val="0"/>
              <w:autoSpaceDN w:val="0"/>
              <w:adjustRightInd w:val="0"/>
              <w:ind w:left="170" w:hanging="170"/>
              <w:textAlignment w:val="baseline"/>
              <w:rPr>
                <w:rFonts w:ascii="Calibri" w:hAnsi="Calibri" w:cs="Calibri"/>
                <w:bCs/>
                <w:sz w:val="20"/>
              </w:rPr>
            </w:pPr>
            <w:r w:rsidRPr="00193A75">
              <w:rPr>
                <w:rFonts w:ascii="Calibri" w:hAnsi="Calibri" w:cs="Calibri"/>
                <w:bCs/>
                <w:sz w:val="20"/>
              </w:rPr>
              <w:t xml:space="preserve">Improved skills in nurturing &amp; supporting CAVAWs by selected senior staff (this was previously done mainly by the Coordinator); </w:t>
            </w:r>
            <w:r>
              <w:rPr>
                <w:rFonts w:ascii="Calibri" w:hAnsi="Calibri" w:cs="Calibri"/>
                <w:bCs/>
                <w:sz w:val="20"/>
              </w:rPr>
              <w:t>s</w:t>
            </w:r>
            <w:r w:rsidRPr="00193A75">
              <w:rPr>
                <w:rFonts w:ascii="Calibri" w:hAnsi="Calibri" w:cs="Calibri"/>
                <w:bCs/>
                <w:sz w:val="20"/>
              </w:rPr>
              <w:t>enior staff have developed the capacity to train CAVAWs in their own areas of work (legal, financial, data collection, counsellin</w:t>
            </w:r>
            <w:r>
              <w:rPr>
                <w:rFonts w:ascii="Calibri" w:hAnsi="Calibri" w:cs="Calibri"/>
                <w:bCs/>
                <w:sz w:val="20"/>
              </w:rPr>
              <w:t>g); improved management &amp; support to CAVAWs by Branches.</w:t>
            </w:r>
          </w:p>
          <w:p w:rsidR="00B24C2E" w:rsidRDefault="00B24C2E" w:rsidP="00135988">
            <w:pPr>
              <w:pStyle w:val="ListParagraph"/>
              <w:numPr>
                <w:ilvl w:val="0"/>
                <w:numId w:val="47"/>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Strengthened understanding of family law by all VWC &amp; Branch staff; selected staff are able to draft court documents</w:t>
            </w:r>
          </w:p>
          <w:p w:rsidR="00193A75" w:rsidRDefault="00B24C2E" w:rsidP="00135988">
            <w:pPr>
              <w:pStyle w:val="ListParagraph"/>
              <w:numPr>
                <w:ilvl w:val="0"/>
                <w:numId w:val="47"/>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Increased capacity to engage in high-level dialogue &amp; advocacy on issues relating to access to justice by selected senior staff (e.g. to Chief Registrar, Chief Magistrate, Professional Standards Unit of the VPF, VPF Officers-in-Charge, Provincial Education Offices &amp; Ministry of Education).</w:t>
            </w:r>
          </w:p>
          <w:p w:rsidR="0046254E" w:rsidRPr="0046254E" w:rsidRDefault="0046254E" w:rsidP="00135988">
            <w:pPr>
              <w:pStyle w:val="ListParagraph"/>
              <w:numPr>
                <w:ilvl w:val="0"/>
                <w:numId w:val="47"/>
              </w:numPr>
              <w:overflowPunct w:val="0"/>
              <w:autoSpaceDE w:val="0"/>
              <w:autoSpaceDN w:val="0"/>
              <w:adjustRightInd w:val="0"/>
              <w:ind w:left="170" w:hanging="170"/>
              <w:textAlignment w:val="baseline"/>
              <w:rPr>
                <w:rFonts w:ascii="Calibri" w:hAnsi="Calibri" w:cs="Calibri"/>
                <w:bCs/>
                <w:sz w:val="20"/>
              </w:rPr>
            </w:pPr>
            <w:r>
              <w:rPr>
                <w:rFonts w:ascii="Calibri" w:hAnsi="Calibri" w:cs="Calibri"/>
                <w:bCs/>
                <w:sz w:val="20"/>
              </w:rPr>
              <w:t>Improved monitoring of implementation schedules, budget &amp; expenditure.</w:t>
            </w:r>
          </w:p>
        </w:tc>
        <w:tc>
          <w:tcPr>
            <w:tcW w:w="1253" w:type="dxa"/>
          </w:tcPr>
          <w:p w:rsidR="00705E7B" w:rsidRPr="000C220B" w:rsidRDefault="0076700C" w:rsidP="0076700C">
            <w:pPr>
              <w:overflowPunct w:val="0"/>
              <w:autoSpaceDE w:val="0"/>
              <w:autoSpaceDN w:val="0"/>
              <w:adjustRightInd w:val="0"/>
              <w:textAlignment w:val="baseline"/>
              <w:rPr>
                <w:rFonts w:ascii="Calibri" w:hAnsi="Calibri" w:cs="Calibri"/>
                <w:bCs/>
                <w:sz w:val="20"/>
              </w:rPr>
            </w:pPr>
            <w:r>
              <w:rPr>
                <w:rFonts w:ascii="Calibri" w:hAnsi="Calibri" w:cs="Calibri"/>
                <w:bCs/>
                <w:sz w:val="20"/>
              </w:rPr>
              <w:t>Robust evidence in each PR &amp; AP</w:t>
            </w:r>
          </w:p>
        </w:tc>
      </w:tr>
      <w:tr w:rsidR="00705E7B" w:rsidRPr="000C220B" w:rsidTr="00266AC5">
        <w:tc>
          <w:tcPr>
            <w:tcW w:w="9016" w:type="dxa"/>
            <w:gridSpan w:val="3"/>
            <w:shd w:val="clear" w:color="auto" w:fill="D6E3BC"/>
          </w:tcPr>
          <w:p w:rsidR="00705E7B" w:rsidRPr="000C220B" w:rsidRDefault="00705E7B" w:rsidP="00705E7B">
            <w:pPr>
              <w:overflowPunct w:val="0"/>
              <w:autoSpaceDE w:val="0"/>
              <w:autoSpaceDN w:val="0"/>
              <w:adjustRightInd w:val="0"/>
              <w:textAlignment w:val="baseline"/>
              <w:rPr>
                <w:rFonts w:ascii="Calibri" w:hAnsi="Calibri" w:cs="Calibri"/>
                <w:b/>
                <w:bCs/>
                <w:sz w:val="20"/>
              </w:rPr>
            </w:pPr>
            <w:r w:rsidRPr="000C220B">
              <w:rPr>
                <w:rFonts w:ascii="Calibri" w:hAnsi="Calibri" w:cs="Calibri"/>
                <w:b/>
                <w:bCs/>
                <w:sz w:val="20"/>
              </w:rPr>
              <w:t xml:space="preserve">Output 5.2: </w:t>
            </w:r>
            <w:r w:rsidRPr="00C17F28">
              <w:rPr>
                <w:rFonts w:ascii="Calibri" w:hAnsi="Calibri" w:cs="Calibri"/>
                <w:b/>
                <w:bCs/>
                <w:sz w:val="20"/>
              </w:rPr>
              <w:t>Program Management</w:t>
            </w:r>
            <w:r>
              <w:rPr>
                <w:rFonts w:ascii="Calibri" w:hAnsi="Calibri" w:cs="Calibri"/>
                <w:b/>
                <w:bCs/>
                <w:sz w:val="20"/>
              </w:rPr>
              <w:t xml:space="preserve">: </w:t>
            </w:r>
            <w:r w:rsidRPr="00C17F28">
              <w:rPr>
                <w:rFonts w:ascii="Calibri" w:hAnsi="Calibri" w:cs="Calibri"/>
                <w:b/>
                <w:bCs/>
                <w:sz w:val="20"/>
              </w:rPr>
              <w:t>Program</w:t>
            </w:r>
            <w:r>
              <w:rPr>
                <w:rFonts w:ascii="Calibri" w:hAnsi="Calibri" w:cs="Calibri"/>
                <w:b/>
                <w:bCs/>
                <w:sz w:val="20"/>
              </w:rPr>
              <w:t xml:space="preserve"> </w:t>
            </w:r>
            <w:r w:rsidRPr="00C17F28">
              <w:rPr>
                <w:rFonts w:ascii="Calibri" w:hAnsi="Calibri" w:cs="Calibri"/>
                <w:b/>
                <w:bCs/>
                <w:sz w:val="20"/>
              </w:rPr>
              <w:t>planning, management,  monitoring &amp; risk management</w:t>
            </w:r>
            <w:r w:rsidRPr="000C220B">
              <w:rPr>
                <w:rFonts w:ascii="Calibri" w:hAnsi="Calibri" w:cs="Calibri"/>
                <w:b/>
                <w:bCs/>
                <w:sz w:val="20"/>
              </w:rPr>
              <w:t xml:space="preserve"> </w:t>
            </w:r>
          </w:p>
        </w:tc>
      </w:tr>
      <w:tr w:rsidR="00705E7B" w:rsidRPr="000C220B" w:rsidTr="00266AC5">
        <w:tc>
          <w:tcPr>
            <w:tcW w:w="9016" w:type="dxa"/>
            <w:gridSpan w:val="3"/>
          </w:tcPr>
          <w:p w:rsidR="00705E7B" w:rsidRPr="00B94221" w:rsidRDefault="00705E7B" w:rsidP="00705E7B">
            <w:pPr>
              <w:overflowPunct w:val="0"/>
              <w:autoSpaceDE w:val="0"/>
              <w:autoSpaceDN w:val="0"/>
              <w:adjustRightInd w:val="0"/>
              <w:textAlignment w:val="baseline"/>
              <w:rPr>
                <w:rFonts w:ascii="Calibri" w:hAnsi="Calibri" w:cs="Calibri"/>
                <w:bCs/>
                <w:i/>
                <w:sz w:val="20"/>
              </w:rPr>
            </w:pPr>
            <w:r w:rsidRPr="00B94221">
              <w:rPr>
                <w:rFonts w:ascii="Calibri" w:hAnsi="Calibri" w:cs="Calibri"/>
                <w:bCs/>
                <w:i/>
                <w:sz w:val="20"/>
              </w:rPr>
              <w:t>The indicator for the component 5 outcome above is used to assess achievement of this output.</w:t>
            </w:r>
          </w:p>
        </w:tc>
      </w:tr>
      <w:tr w:rsidR="00705E7B" w:rsidRPr="00336EFD" w:rsidTr="00266AC5">
        <w:tc>
          <w:tcPr>
            <w:tcW w:w="9016" w:type="dxa"/>
            <w:gridSpan w:val="3"/>
            <w:tcBorders>
              <w:top w:val="single" w:sz="4" w:space="0" w:color="auto"/>
              <w:left w:val="single" w:sz="4" w:space="0" w:color="auto"/>
              <w:bottom w:val="single" w:sz="4" w:space="0" w:color="auto"/>
              <w:right w:val="single" w:sz="4" w:space="0" w:color="auto"/>
            </w:tcBorders>
            <w:shd w:val="clear" w:color="auto" w:fill="D6E3BC"/>
          </w:tcPr>
          <w:p w:rsidR="00705E7B" w:rsidRPr="00336EFD" w:rsidRDefault="00705E7B" w:rsidP="00705E7B">
            <w:pPr>
              <w:overflowPunct w:val="0"/>
              <w:autoSpaceDE w:val="0"/>
              <w:autoSpaceDN w:val="0"/>
              <w:adjustRightInd w:val="0"/>
              <w:textAlignment w:val="baseline"/>
              <w:rPr>
                <w:rFonts w:ascii="Calibri" w:hAnsi="Calibri" w:cs="Calibri"/>
                <w:b/>
                <w:bCs/>
                <w:sz w:val="20"/>
              </w:rPr>
            </w:pPr>
            <w:r w:rsidRPr="00336EFD">
              <w:rPr>
                <w:rFonts w:ascii="Calibri" w:hAnsi="Calibri" w:cs="Calibri"/>
                <w:b/>
                <w:bCs/>
                <w:sz w:val="20"/>
              </w:rPr>
              <w:t>Output 5.1: Sustainable</w:t>
            </w:r>
            <w:r>
              <w:rPr>
                <w:rFonts w:ascii="Calibri" w:hAnsi="Calibri" w:cs="Calibri"/>
                <w:b/>
                <w:bCs/>
                <w:sz w:val="20"/>
              </w:rPr>
              <w:t xml:space="preserve"> </w:t>
            </w:r>
            <w:r w:rsidRPr="00336EFD">
              <w:rPr>
                <w:rFonts w:ascii="Calibri" w:hAnsi="Calibri" w:cs="Calibri"/>
                <w:b/>
                <w:bCs/>
                <w:sz w:val="20"/>
              </w:rPr>
              <w:t>and secure</w:t>
            </w:r>
            <w:r>
              <w:rPr>
                <w:rFonts w:ascii="Calibri" w:hAnsi="Calibri" w:cs="Calibri"/>
                <w:b/>
                <w:bCs/>
                <w:sz w:val="20"/>
              </w:rPr>
              <w:t xml:space="preserve"> </w:t>
            </w:r>
            <w:r w:rsidRPr="00336EFD">
              <w:rPr>
                <w:rFonts w:ascii="Calibri" w:hAnsi="Calibri" w:cs="Calibri"/>
                <w:b/>
                <w:bCs/>
                <w:sz w:val="20"/>
              </w:rPr>
              <w:t>services for women &amp; children</w:t>
            </w:r>
          </w:p>
        </w:tc>
      </w:tr>
      <w:tr w:rsidR="00705E7B" w:rsidRPr="000C220B" w:rsidTr="00266AC5">
        <w:tc>
          <w:tcPr>
            <w:tcW w:w="2108" w:type="dxa"/>
          </w:tcPr>
          <w:p w:rsidR="00705E7B" w:rsidRPr="00A93206" w:rsidRDefault="00705E7B" w:rsidP="00705E7B">
            <w:pPr>
              <w:overflowPunct w:val="0"/>
              <w:autoSpaceDE w:val="0"/>
              <w:autoSpaceDN w:val="0"/>
              <w:adjustRightInd w:val="0"/>
              <w:textAlignment w:val="baseline"/>
              <w:rPr>
                <w:rFonts w:ascii="Calibri" w:hAnsi="Calibri" w:cs="Calibri"/>
                <w:bCs/>
                <w:i/>
                <w:sz w:val="20"/>
              </w:rPr>
            </w:pPr>
            <w:r>
              <w:rPr>
                <w:rFonts w:ascii="Calibri" w:hAnsi="Calibri" w:cs="Calibri"/>
                <w:bCs/>
                <w:sz w:val="20"/>
              </w:rPr>
              <w:t>Indicator</w:t>
            </w:r>
            <w:r w:rsidRPr="000C220B">
              <w:rPr>
                <w:rFonts w:ascii="Calibri" w:hAnsi="Calibri" w:cs="Calibri"/>
                <w:bCs/>
                <w:sz w:val="20"/>
              </w:rPr>
              <w:t xml:space="preserve">: </w:t>
            </w:r>
            <w:r w:rsidRPr="00336EFD">
              <w:rPr>
                <w:rFonts w:ascii="Calibri" w:hAnsi="Calibri" w:cs="Calibri"/>
                <w:bCs/>
                <w:sz w:val="20"/>
              </w:rPr>
              <w:t>Occupation of new</w:t>
            </w:r>
            <w:r>
              <w:rPr>
                <w:rFonts w:ascii="Calibri" w:hAnsi="Calibri" w:cs="Calibri"/>
                <w:bCs/>
                <w:sz w:val="20"/>
              </w:rPr>
              <w:t xml:space="preserve"> </w:t>
            </w:r>
            <w:r w:rsidRPr="00336EFD">
              <w:rPr>
                <w:rFonts w:ascii="Calibri" w:hAnsi="Calibri" w:cs="Calibri"/>
                <w:bCs/>
                <w:sz w:val="20"/>
              </w:rPr>
              <w:t xml:space="preserve">premises by end of </w:t>
            </w:r>
            <w:r>
              <w:rPr>
                <w:rFonts w:ascii="Calibri" w:hAnsi="Calibri" w:cs="Calibri"/>
                <w:bCs/>
                <w:sz w:val="20"/>
              </w:rPr>
              <w:t xml:space="preserve"> </w:t>
            </w:r>
            <w:r w:rsidRPr="00336EFD">
              <w:rPr>
                <w:rFonts w:ascii="Calibri" w:hAnsi="Calibri" w:cs="Calibri"/>
                <w:bCs/>
                <w:sz w:val="20"/>
              </w:rPr>
              <w:t>year 1</w:t>
            </w:r>
          </w:p>
        </w:tc>
        <w:tc>
          <w:tcPr>
            <w:tcW w:w="5655" w:type="dxa"/>
          </w:tcPr>
          <w:p w:rsidR="00705E7B" w:rsidRPr="000C220B" w:rsidRDefault="0076700C" w:rsidP="00705E7B">
            <w:pPr>
              <w:overflowPunct w:val="0"/>
              <w:autoSpaceDE w:val="0"/>
              <w:autoSpaceDN w:val="0"/>
              <w:adjustRightInd w:val="0"/>
              <w:textAlignment w:val="baseline"/>
              <w:rPr>
                <w:rFonts w:ascii="Calibri" w:hAnsi="Calibri" w:cs="Calibri"/>
                <w:bCs/>
                <w:sz w:val="20"/>
              </w:rPr>
            </w:pPr>
            <w:r>
              <w:rPr>
                <w:rFonts w:ascii="Calibri" w:hAnsi="Calibri" w:cs="Calibri"/>
                <w:bCs/>
                <w:sz w:val="20"/>
              </w:rPr>
              <w:t>VWC building was purchased in year 1 with renovations &amp; new building undertaken through to year 3.</w:t>
            </w:r>
          </w:p>
        </w:tc>
        <w:tc>
          <w:tcPr>
            <w:tcW w:w="1253" w:type="dxa"/>
          </w:tcPr>
          <w:p w:rsidR="00705E7B" w:rsidRPr="000C220B" w:rsidRDefault="0076700C" w:rsidP="0076700C">
            <w:pPr>
              <w:overflowPunct w:val="0"/>
              <w:autoSpaceDE w:val="0"/>
              <w:autoSpaceDN w:val="0"/>
              <w:adjustRightInd w:val="0"/>
              <w:textAlignment w:val="baseline"/>
              <w:rPr>
                <w:rFonts w:ascii="Calibri" w:hAnsi="Calibri" w:cs="Calibri"/>
                <w:bCs/>
                <w:sz w:val="20"/>
              </w:rPr>
            </w:pPr>
            <w:r>
              <w:rPr>
                <w:rFonts w:ascii="Calibri" w:hAnsi="Calibri" w:cs="Calibri"/>
                <w:bCs/>
                <w:sz w:val="20"/>
              </w:rPr>
              <w:t>Direct observation</w:t>
            </w:r>
          </w:p>
        </w:tc>
      </w:tr>
    </w:tbl>
    <w:p w:rsidR="009F6637" w:rsidRDefault="009F6637" w:rsidP="009F6637">
      <w:pPr>
        <w:rPr>
          <w:rFonts w:ascii="Calibri" w:hAnsi="Calibri" w:cs="Calibri"/>
          <w:szCs w:val="22"/>
        </w:rPr>
      </w:pPr>
    </w:p>
    <w:p w:rsidR="00D761D3" w:rsidRDefault="00D761D3" w:rsidP="00485A4E">
      <w:pPr>
        <w:pStyle w:val="Heading3"/>
        <w:spacing w:before="120" w:after="120"/>
        <w:jc w:val="both"/>
        <w:rPr>
          <w:rFonts w:ascii="Cambria" w:hAnsi="Cambria"/>
          <w:b/>
          <w:color w:val="auto"/>
        </w:rPr>
      </w:pPr>
      <w:r>
        <w:rPr>
          <w:rFonts w:ascii="Cambria" w:hAnsi="Cambria"/>
          <w:b/>
          <w:color w:val="auto"/>
        </w:rPr>
        <w:br w:type="page"/>
      </w:r>
    </w:p>
    <w:p w:rsidR="00485A4E" w:rsidRPr="008D4CF2" w:rsidRDefault="00485A4E" w:rsidP="00485A4E">
      <w:pPr>
        <w:pStyle w:val="Heading3"/>
        <w:spacing w:before="120" w:after="120"/>
        <w:jc w:val="both"/>
        <w:rPr>
          <w:rFonts w:ascii="Cambria" w:hAnsi="Cambria"/>
          <w:b/>
          <w:color w:val="auto"/>
        </w:rPr>
      </w:pPr>
      <w:bookmarkStart w:id="30" w:name="_Toc468191059"/>
      <w:r>
        <w:rPr>
          <w:rFonts w:ascii="Cambria" w:hAnsi="Cambria"/>
          <w:b/>
          <w:color w:val="auto"/>
        </w:rPr>
        <w:lastRenderedPageBreak/>
        <w:t>5.2 Un</w:t>
      </w:r>
      <w:r w:rsidR="00EA7881">
        <w:rPr>
          <w:rFonts w:ascii="Cambria" w:hAnsi="Cambria"/>
          <w:b/>
          <w:color w:val="auto"/>
        </w:rPr>
        <w:t>intend</w:t>
      </w:r>
      <w:r>
        <w:rPr>
          <w:rFonts w:ascii="Cambria" w:hAnsi="Cambria"/>
          <w:b/>
          <w:color w:val="auto"/>
        </w:rPr>
        <w:t>ed Outcomes</w:t>
      </w:r>
      <w:bookmarkEnd w:id="30"/>
    </w:p>
    <w:p w:rsidR="00227F39" w:rsidRDefault="00227F39" w:rsidP="00EA7881">
      <w:pPr>
        <w:jc w:val="both"/>
        <w:rPr>
          <w:rFonts w:ascii="Calibri" w:hAnsi="Calibri" w:cs="Calibri"/>
          <w:b/>
          <w:szCs w:val="22"/>
        </w:rPr>
      </w:pPr>
      <w:r>
        <w:rPr>
          <w:rFonts w:ascii="Calibri" w:hAnsi="Calibri" w:cs="Calibri"/>
          <w:b/>
          <w:szCs w:val="22"/>
        </w:rPr>
        <w:t>Positive unintended outcomes</w:t>
      </w:r>
    </w:p>
    <w:p w:rsidR="00EA7881" w:rsidRDefault="00EA7881" w:rsidP="00EA7881">
      <w:pPr>
        <w:jc w:val="both"/>
        <w:rPr>
          <w:rFonts w:ascii="Calibri" w:hAnsi="Calibri" w:cs="Calibri"/>
          <w:szCs w:val="22"/>
        </w:rPr>
      </w:pPr>
      <w:r w:rsidRPr="00227F39">
        <w:rPr>
          <w:rFonts w:ascii="Calibri" w:hAnsi="Calibri" w:cs="Calibri"/>
          <w:szCs w:val="22"/>
        </w:rPr>
        <w:t xml:space="preserve">There </w:t>
      </w:r>
      <w:r w:rsidR="00D761D3">
        <w:rPr>
          <w:rFonts w:ascii="Calibri" w:hAnsi="Calibri" w:cs="Calibri"/>
          <w:szCs w:val="22"/>
        </w:rPr>
        <w:t>were</w:t>
      </w:r>
      <w:r w:rsidRPr="00227F39">
        <w:rPr>
          <w:rFonts w:ascii="Calibri" w:hAnsi="Calibri" w:cs="Calibri"/>
          <w:szCs w:val="22"/>
        </w:rPr>
        <w:t xml:space="preserve"> some unintended – although not entirely unexpected – </w:t>
      </w:r>
      <w:r w:rsidR="00B610AC" w:rsidRPr="00227F39">
        <w:rPr>
          <w:rFonts w:ascii="Calibri" w:hAnsi="Calibri" w:cs="Calibri"/>
          <w:szCs w:val="22"/>
        </w:rPr>
        <w:t xml:space="preserve">positive </w:t>
      </w:r>
      <w:r w:rsidRPr="00227F39">
        <w:rPr>
          <w:rFonts w:ascii="Calibri" w:hAnsi="Calibri" w:cs="Calibri"/>
          <w:szCs w:val="22"/>
        </w:rPr>
        <w:t xml:space="preserve">outcomes </w:t>
      </w:r>
      <w:r w:rsidR="00B610AC" w:rsidRPr="00227F39">
        <w:rPr>
          <w:rFonts w:ascii="Calibri" w:hAnsi="Calibri" w:cs="Calibri"/>
          <w:szCs w:val="22"/>
        </w:rPr>
        <w:t>due to VWC’s</w:t>
      </w:r>
      <w:r w:rsidR="00B610AC" w:rsidRPr="00B610AC">
        <w:rPr>
          <w:rFonts w:ascii="Calibri" w:hAnsi="Calibri" w:cs="Calibri"/>
          <w:b/>
          <w:szCs w:val="22"/>
        </w:rPr>
        <w:t xml:space="preserve"> </w:t>
      </w:r>
      <w:r w:rsidR="00B610AC" w:rsidRPr="00227F39">
        <w:rPr>
          <w:rFonts w:ascii="Calibri" w:hAnsi="Calibri" w:cs="Calibri"/>
          <w:szCs w:val="22"/>
        </w:rPr>
        <w:t>training and support to</w:t>
      </w:r>
      <w:r w:rsidRPr="00227F39">
        <w:rPr>
          <w:rFonts w:ascii="Calibri" w:hAnsi="Calibri" w:cs="Calibri"/>
          <w:szCs w:val="22"/>
        </w:rPr>
        <w:t xml:space="preserve"> CAVAWs. During</w:t>
      </w:r>
      <w:r>
        <w:rPr>
          <w:rFonts w:ascii="Calibri" w:hAnsi="Calibri" w:cs="Calibri"/>
          <w:szCs w:val="22"/>
        </w:rPr>
        <w:t xml:space="preserve"> the last phase VWC observed that </w:t>
      </w:r>
      <w:r w:rsidRPr="00B85962">
        <w:rPr>
          <w:rFonts w:ascii="Calibri" w:hAnsi="Calibri" w:cs="Calibri"/>
          <w:b/>
          <w:szCs w:val="22"/>
        </w:rPr>
        <w:t>some CAVAW members had taken up leadership positions</w:t>
      </w:r>
      <w:r>
        <w:rPr>
          <w:rFonts w:ascii="Calibri" w:hAnsi="Calibri" w:cs="Calibri"/>
          <w:szCs w:val="22"/>
        </w:rPr>
        <w:t xml:space="preserve"> in their communities, including to elected positions. This was also observed in this phase, and is not surprising given that VWC’s training focuses on building women’s understanding of their human and legal rights, and empowering them to claim their rights. While it </w:t>
      </w:r>
      <w:r w:rsidR="00B610AC">
        <w:rPr>
          <w:rFonts w:ascii="Calibri" w:hAnsi="Calibri" w:cs="Calibri"/>
          <w:szCs w:val="22"/>
        </w:rPr>
        <w:t>was</w:t>
      </w:r>
      <w:r>
        <w:rPr>
          <w:rFonts w:ascii="Calibri" w:hAnsi="Calibri" w:cs="Calibri"/>
          <w:szCs w:val="22"/>
        </w:rPr>
        <w:t xml:space="preserve"> intended that CAVAW members </w:t>
      </w:r>
      <w:r w:rsidR="00B610AC">
        <w:rPr>
          <w:rFonts w:ascii="Calibri" w:hAnsi="Calibri" w:cs="Calibri"/>
          <w:szCs w:val="22"/>
        </w:rPr>
        <w:t>would</w:t>
      </w:r>
      <w:r>
        <w:rPr>
          <w:rFonts w:ascii="Calibri" w:hAnsi="Calibri" w:cs="Calibri"/>
          <w:szCs w:val="22"/>
        </w:rPr>
        <w:t xml:space="preserve"> become </w:t>
      </w:r>
      <w:r w:rsidR="00B610AC">
        <w:rPr>
          <w:rFonts w:ascii="Calibri" w:hAnsi="Calibri" w:cs="Calibri"/>
          <w:szCs w:val="22"/>
        </w:rPr>
        <w:t xml:space="preserve">effective </w:t>
      </w:r>
      <w:r>
        <w:rPr>
          <w:rFonts w:ascii="Calibri" w:hAnsi="Calibri" w:cs="Calibri"/>
          <w:szCs w:val="22"/>
        </w:rPr>
        <w:t>advocate</w:t>
      </w:r>
      <w:r w:rsidR="00B610AC">
        <w:rPr>
          <w:rFonts w:ascii="Calibri" w:hAnsi="Calibri" w:cs="Calibri"/>
          <w:szCs w:val="22"/>
        </w:rPr>
        <w:t>s</w:t>
      </w:r>
      <w:r>
        <w:rPr>
          <w:rFonts w:ascii="Calibri" w:hAnsi="Calibri" w:cs="Calibri"/>
          <w:szCs w:val="22"/>
        </w:rPr>
        <w:t xml:space="preserve"> for gender equality, this has sometimes extended beyond their role as CAVAW members. </w:t>
      </w:r>
      <w:r w:rsidR="000C7356">
        <w:rPr>
          <w:rFonts w:ascii="Calibri" w:hAnsi="Calibri" w:cs="Calibri"/>
          <w:szCs w:val="22"/>
        </w:rPr>
        <w:t>Similarly, it was not intended that men trained as male advocates would be promoted to new positions. This was observed in the last phase so is also not unexpected, particularly for those who have benefited from several intensive trainings. Both these outcomes are further evidence of the quality of VWC’s training</w:t>
      </w:r>
    </w:p>
    <w:p w:rsidR="00EA7881" w:rsidRDefault="00EA7881" w:rsidP="00EA7881">
      <w:pPr>
        <w:jc w:val="both"/>
        <w:rPr>
          <w:rFonts w:ascii="Calibri" w:hAnsi="Calibri" w:cs="Calibri"/>
          <w:szCs w:val="22"/>
        </w:rPr>
      </w:pPr>
    </w:p>
    <w:p w:rsidR="006F6183" w:rsidRDefault="000C7356" w:rsidP="00B85962">
      <w:pPr>
        <w:jc w:val="both"/>
        <w:rPr>
          <w:rFonts w:ascii="Calibri" w:hAnsi="Calibri" w:cs="Calibri"/>
          <w:szCs w:val="22"/>
        </w:rPr>
      </w:pPr>
      <w:r>
        <w:rPr>
          <w:rFonts w:ascii="Calibri" w:hAnsi="Calibri" w:cs="Calibri"/>
          <w:szCs w:val="22"/>
        </w:rPr>
        <w:t>I</w:t>
      </w:r>
      <w:r w:rsidR="00EA7881" w:rsidRPr="000C7356">
        <w:rPr>
          <w:rFonts w:ascii="Calibri" w:hAnsi="Calibri" w:cs="Calibri"/>
          <w:szCs w:val="22"/>
        </w:rPr>
        <w:t xml:space="preserve">t was expected that CAVAWs would be empowered and skilled through the VWC training to network and form partnerships with leaders, local government, church and non-government agencies, since this is </w:t>
      </w:r>
      <w:r w:rsidR="001E14D8">
        <w:rPr>
          <w:rFonts w:ascii="Calibri" w:hAnsi="Calibri" w:cs="Calibri"/>
          <w:szCs w:val="22"/>
        </w:rPr>
        <w:t>essential to perform</w:t>
      </w:r>
      <w:r w:rsidR="00EA7881" w:rsidRPr="000C7356">
        <w:rPr>
          <w:rFonts w:ascii="Calibri" w:hAnsi="Calibri" w:cs="Calibri"/>
          <w:szCs w:val="22"/>
        </w:rPr>
        <w:t xml:space="preserve"> their prevention role</w:t>
      </w:r>
      <w:r w:rsidR="001E14D8">
        <w:rPr>
          <w:rFonts w:ascii="Calibri" w:hAnsi="Calibri" w:cs="Calibri"/>
          <w:szCs w:val="22"/>
        </w:rPr>
        <w:t xml:space="preserve"> and to improve other services for women in remote areas</w:t>
      </w:r>
      <w:r w:rsidR="00EA7881" w:rsidRPr="000C7356">
        <w:rPr>
          <w:rFonts w:ascii="Calibri" w:hAnsi="Calibri" w:cs="Calibri"/>
          <w:szCs w:val="22"/>
        </w:rPr>
        <w:t>.</w:t>
      </w:r>
      <w:r w:rsidR="00B610AC" w:rsidRPr="000C7356">
        <w:rPr>
          <w:rFonts w:ascii="Calibri" w:hAnsi="Calibri" w:cs="Calibri"/>
          <w:szCs w:val="22"/>
        </w:rPr>
        <w:t xml:space="preserve"> However, </w:t>
      </w:r>
      <w:r w:rsidR="00B610AC" w:rsidRPr="00B85962">
        <w:rPr>
          <w:rFonts w:ascii="Calibri" w:hAnsi="Calibri" w:cs="Calibri"/>
          <w:b/>
          <w:szCs w:val="22"/>
        </w:rPr>
        <w:t>it was never expected that CAVAWs would work</w:t>
      </w:r>
      <w:r w:rsidR="001E14D8" w:rsidRPr="00B85962">
        <w:rPr>
          <w:rFonts w:ascii="Calibri" w:hAnsi="Calibri" w:cs="Calibri"/>
          <w:b/>
          <w:szCs w:val="22"/>
        </w:rPr>
        <w:t xml:space="preserve"> directly with I</w:t>
      </w:r>
      <w:r w:rsidR="005548CC" w:rsidRPr="00B85962">
        <w:rPr>
          <w:rFonts w:ascii="Calibri" w:hAnsi="Calibri" w:cs="Calibri"/>
          <w:b/>
          <w:szCs w:val="22"/>
        </w:rPr>
        <w:t>NGOs, in the implementation of INGO programs in rural areas</w:t>
      </w:r>
      <w:r w:rsidR="005548CC">
        <w:rPr>
          <w:rFonts w:ascii="Calibri" w:hAnsi="Calibri" w:cs="Calibri"/>
          <w:szCs w:val="22"/>
        </w:rPr>
        <w:t>.</w:t>
      </w:r>
      <w:r w:rsidR="00B85962">
        <w:rPr>
          <w:rFonts w:ascii="Calibri" w:hAnsi="Calibri" w:cs="Calibri"/>
          <w:szCs w:val="22"/>
        </w:rPr>
        <w:t xml:space="preserve"> </w:t>
      </w:r>
      <w:r w:rsidR="00B85962" w:rsidRPr="00B85962">
        <w:rPr>
          <w:rFonts w:ascii="Calibri" w:hAnsi="Calibri" w:cs="Calibri"/>
          <w:szCs w:val="22"/>
        </w:rPr>
        <w:t xml:space="preserve">Several CAVAWs are now engaging with INGOs in this way. For example, Gaiovo and South Santo CAVAWs are working with Peace Corps volunteers; in Tafea province, Port Narvin, Williams Bay and Aniwa CAVAWs are working with Action Aid; in Penama province, Nduidui and East Ambae CAVAWs are working with Save the Children Fund, and belong to a working group auspiced by Save the Children Fund; in Torba province, Gaua and Loh CAVAWs often work with the Red Cross. </w:t>
      </w:r>
    </w:p>
    <w:p w:rsidR="006F6183" w:rsidRDefault="006F6183" w:rsidP="00B85962">
      <w:pPr>
        <w:jc w:val="both"/>
        <w:rPr>
          <w:rFonts w:ascii="Calibri" w:hAnsi="Calibri" w:cs="Calibri"/>
          <w:szCs w:val="22"/>
        </w:rPr>
      </w:pPr>
    </w:p>
    <w:p w:rsidR="00B85962" w:rsidRPr="00B85962" w:rsidRDefault="00B85962" w:rsidP="00B85962">
      <w:pPr>
        <w:jc w:val="both"/>
        <w:rPr>
          <w:rFonts w:ascii="Calibri" w:hAnsi="Calibri" w:cs="Calibri"/>
          <w:szCs w:val="22"/>
        </w:rPr>
      </w:pPr>
      <w:r w:rsidRPr="00202D33">
        <w:rPr>
          <w:rFonts w:ascii="Calibri" w:hAnsi="Calibri" w:cs="Calibri"/>
          <w:szCs w:val="22"/>
        </w:rPr>
        <w:t xml:space="preserve">Overall, this is </w:t>
      </w:r>
      <w:r w:rsidR="006F6183" w:rsidRPr="00202D33">
        <w:rPr>
          <w:rFonts w:ascii="Calibri" w:hAnsi="Calibri" w:cs="Calibri"/>
          <w:szCs w:val="22"/>
        </w:rPr>
        <w:t xml:space="preserve">a </w:t>
      </w:r>
      <w:r w:rsidRPr="00202D33">
        <w:rPr>
          <w:rFonts w:ascii="Calibri" w:hAnsi="Calibri" w:cs="Calibri"/>
          <w:szCs w:val="22"/>
        </w:rPr>
        <w:t xml:space="preserve">positive </w:t>
      </w:r>
      <w:r w:rsidR="006F6183" w:rsidRPr="00202D33">
        <w:rPr>
          <w:rFonts w:ascii="Calibri" w:hAnsi="Calibri" w:cs="Calibri"/>
          <w:szCs w:val="22"/>
        </w:rPr>
        <w:t>development</w:t>
      </w:r>
      <w:r w:rsidRPr="00202D33">
        <w:rPr>
          <w:rFonts w:ascii="Calibri" w:hAnsi="Calibri" w:cs="Calibri"/>
          <w:szCs w:val="22"/>
        </w:rPr>
        <w:t>, because it further builds CAVAW capacity, and it provides more opportunities for networking and to get EVAW messages into new and different communities.</w:t>
      </w:r>
      <w:r w:rsidR="006F6183" w:rsidRPr="00202D33">
        <w:rPr>
          <w:rFonts w:ascii="Calibri" w:hAnsi="Calibri" w:cs="Calibri"/>
          <w:szCs w:val="22"/>
        </w:rPr>
        <w:t xml:space="preserve"> In most cases, CAVAWs are able to integrate their work with INGOs into their work for VWC. Some CAVAW members receive allowances from the INGOs to accompany them on their work in rural areas, whereas others do </w:t>
      </w:r>
      <w:r w:rsidR="00D761D3" w:rsidRPr="00202D33">
        <w:rPr>
          <w:rFonts w:ascii="Calibri" w:hAnsi="Calibri" w:cs="Calibri"/>
          <w:szCs w:val="22"/>
        </w:rPr>
        <w:t>not</w:t>
      </w:r>
      <w:r w:rsidR="006F6183" w:rsidRPr="00202D33">
        <w:rPr>
          <w:rFonts w:ascii="Calibri" w:hAnsi="Calibri" w:cs="Calibri"/>
          <w:szCs w:val="22"/>
        </w:rPr>
        <w:t xml:space="preserve">. </w:t>
      </w:r>
      <w:r w:rsidR="000E292E" w:rsidRPr="00202D33">
        <w:rPr>
          <w:rFonts w:ascii="Calibri" w:hAnsi="Calibri" w:cs="Calibri"/>
          <w:szCs w:val="22"/>
        </w:rPr>
        <w:t>On the other hand, additional</w:t>
      </w:r>
      <w:r w:rsidR="006F6183" w:rsidRPr="00202D33">
        <w:rPr>
          <w:rFonts w:ascii="Calibri" w:hAnsi="Calibri" w:cs="Calibri"/>
          <w:szCs w:val="22"/>
        </w:rPr>
        <w:t xml:space="preserve"> INGO commitments can take the CAVAW members away from their VWC work</w:t>
      </w:r>
      <w:r w:rsidR="000E292E" w:rsidRPr="00202D33">
        <w:rPr>
          <w:rFonts w:ascii="Calibri" w:hAnsi="Calibri" w:cs="Calibri"/>
          <w:szCs w:val="22"/>
        </w:rPr>
        <w:t>, which is done on a voluntary basis</w:t>
      </w:r>
      <w:r w:rsidR="006F6183" w:rsidRPr="00202D33">
        <w:rPr>
          <w:rFonts w:ascii="Calibri" w:hAnsi="Calibri" w:cs="Calibri"/>
          <w:szCs w:val="22"/>
        </w:rPr>
        <w:t>. In some cases</w:t>
      </w:r>
      <w:r w:rsidR="000E292E" w:rsidRPr="00202D33">
        <w:rPr>
          <w:rFonts w:ascii="Calibri" w:hAnsi="Calibri" w:cs="Calibri"/>
          <w:szCs w:val="22"/>
        </w:rPr>
        <w:t>, these links may also change the type of messages that CAVAWs communicate in their communities</w:t>
      </w:r>
      <w:r w:rsidR="00884674" w:rsidRPr="00202D33">
        <w:rPr>
          <w:rFonts w:ascii="Calibri" w:hAnsi="Calibri" w:cs="Calibri"/>
          <w:szCs w:val="22"/>
        </w:rPr>
        <w:t xml:space="preserve"> – for example, for</w:t>
      </w:r>
      <w:r w:rsidR="000E292E" w:rsidRPr="00202D33">
        <w:rPr>
          <w:rFonts w:ascii="Calibri" w:hAnsi="Calibri" w:cs="Calibri"/>
          <w:szCs w:val="22"/>
        </w:rPr>
        <w:t xml:space="preserve"> those who work with the World Vision Channels for Hope program, where there is a greater emphasis on prayer and reconciliation, compared with VWC’s focus on</w:t>
      </w:r>
      <w:r w:rsidR="00D761D3" w:rsidRPr="00202D33">
        <w:rPr>
          <w:rFonts w:ascii="Calibri" w:hAnsi="Calibri" w:cs="Calibri"/>
          <w:szCs w:val="22"/>
        </w:rPr>
        <w:t xml:space="preserve"> rights,</w:t>
      </w:r>
      <w:r w:rsidR="000E292E" w:rsidRPr="00202D33">
        <w:rPr>
          <w:rFonts w:ascii="Calibri" w:hAnsi="Calibri" w:cs="Calibri"/>
          <w:szCs w:val="22"/>
        </w:rPr>
        <w:t xml:space="preserve"> protection and access to justice.</w:t>
      </w:r>
    </w:p>
    <w:p w:rsidR="00485A4E" w:rsidRDefault="00485A4E" w:rsidP="00EA7881">
      <w:pPr>
        <w:jc w:val="both"/>
        <w:rPr>
          <w:rFonts w:ascii="Calibri" w:hAnsi="Calibri" w:cs="Calibri"/>
          <w:szCs w:val="22"/>
        </w:rPr>
      </w:pPr>
    </w:p>
    <w:p w:rsidR="008C6EC0" w:rsidRDefault="008C6EC0" w:rsidP="00EA7881">
      <w:pPr>
        <w:jc w:val="both"/>
        <w:rPr>
          <w:rFonts w:ascii="Calibri" w:hAnsi="Calibri" w:cs="Calibri"/>
          <w:szCs w:val="22"/>
        </w:rPr>
      </w:pPr>
      <w:r>
        <w:rPr>
          <w:rFonts w:ascii="Calibri" w:hAnsi="Calibri" w:cs="Calibri"/>
          <w:szCs w:val="22"/>
        </w:rPr>
        <w:t>Another unintended positive outcome that was also observed in the last phase</w:t>
      </w:r>
      <w:r w:rsidRPr="008C6EC0">
        <w:rPr>
          <w:rFonts w:ascii="Calibri" w:hAnsi="Calibri" w:cs="Calibri"/>
          <w:szCs w:val="22"/>
        </w:rPr>
        <w:t xml:space="preserve"> </w:t>
      </w:r>
      <w:r>
        <w:rPr>
          <w:rFonts w:ascii="Calibri" w:hAnsi="Calibri" w:cs="Calibri"/>
          <w:szCs w:val="22"/>
        </w:rPr>
        <w:t xml:space="preserve">is </w:t>
      </w:r>
      <w:r w:rsidRPr="00227F39">
        <w:rPr>
          <w:rFonts w:ascii="Calibri" w:hAnsi="Calibri" w:cs="Calibri"/>
          <w:b/>
          <w:szCs w:val="22"/>
        </w:rPr>
        <w:t>the boost to the local economy in remote areas due to the honorariums and</w:t>
      </w:r>
      <w:r w:rsidR="00211D11" w:rsidRPr="00227F39">
        <w:rPr>
          <w:rFonts w:ascii="Calibri" w:hAnsi="Calibri" w:cs="Calibri"/>
          <w:b/>
          <w:szCs w:val="22"/>
        </w:rPr>
        <w:t>/or</w:t>
      </w:r>
      <w:r w:rsidRPr="00227F39">
        <w:rPr>
          <w:rFonts w:ascii="Calibri" w:hAnsi="Calibri" w:cs="Calibri"/>
          <w:b/>
          <w:szCs w:val="22"/>
        </w:rPr>
        <w:t xml:space="preserve"> per diems received by CAVAW members</w:t>
      </w:r>
      <w:r>
        <w:rPr>
          <w:rFonts w:ascii="Calibri" w:hAnsi="Calibri" w:cs="Calibri"/>
          <w:szCs w:val="22"/>
        </w:rPr>
        <w:t>. Several have used these funds</w:t>
      </w:r>
      <w:r w:rsidRPr="008C6EC0">
        <w:rPr>
          <w:rFonts w:ascii="Calibri" w:hAnsi="Calibri" w:cs="Calibri"/>
          <w:szCs w:val="22"/>
        </w:rPr>
        <w:t xml:space="preserve"> to develop small businesses</w:t>
      </w:r>
      <w:r>
        <w:rPr>
          <w:rFonts w:ascii="Calibri" w:hAnsi="Calibri" w:cs="Calibri"/>
          <w:szCs w:val="22"/>
        </w:rPr>
        <w:t>, and some have got new ideas when they have come to Port Vila for VWC</w:t>
      </w:r>
      <w:r w:rsidRPr="008C6EC0">
        <w:rPr>
          <w:rFonts w:ascii="Calibri" w:hAnsi="Calibri" w:cs="Calibri"/>
          <w:szCs w:val="22"/>
        </w:rPr>
        <w:t xml:space="preserve"> training</w:t>
      </w:r>
      <w:r>
        <w:rPr>
          <w:rFonts w:ascii="Calibri" w:hAnsi="Calibri" w:cs="Calibri"/>
          <w:szCs w:val="22"/>
        </w:rPr>
        <w:t>s. For example</w:t>
      </w:r>
      <w:r w:rsidR="00211D11">
        <w:rPr>
          <w:rFonts w:ascii="Calibri" w:hAnsi="Calibri" w:cs="Calibri"/>
          <w:szCs w:val="22"/>
        </w:rPr>
        <w:t>:</w:t>
      </w:r>
      <w:r w:rsidRPr="008C6EC0">
        <w:rPr>
          <w:rFonts w:ascii="Calibri" w:hAnsi="Calibri" w:cs="Calibri"/>
          <w:szCs w:val="22"/>
        </w:rPr>
        <w:t xml:space="preserve"> a few have used their per diems to build their own house</w:t>
      </w:r>
      <w:r>
        <w:rPr>
          <w:rFonts w:ascii="Calibri" w:hAnsi="Calibri" w:cs="Calibri"/>
          <w:szCs w:val="22"/>
        </w:rPr>
        <w:t>s</w:t>
      </w:r>
      <w:r w:rsidRPr="008C6EC0">
        <w:rPr>
          <w:rFonts w:ascii="Calibri" w:hAnsi="Calibri" w:cs="Calibri"/>
          <w:szCs w:val="22"/>
        </w:rPr>
        <w:t xml:space="preserve">, a few have </w:t>
      </w:r>
      <w:r>
        <w:rPr>
          <w:rFonts w:ascii="Calibri" w:hAnsi="Calibri" w:cs="Calibri"/>
          <w:szCs w:val="22"/>
        </w:rPr>
        <w:t xml:space="preserve">established </w:t>
      </w:r>
      <w:r w:rsidRPr="008C6EC0">
        <w:rPr>
          <w:rFonts w:ascii="Calibri" w:hAnsi="Calibri" w:cs="Calibri"/>
          <w:szCs w:val="22"/>
        </w:rPr>
        <w:t>bungalow</w:t>
      </w:r>
      <w:r>
        <w:rPr>
          <w:rFonts w:ascii="Calibri" w:hAnsi="Calibri" w:cs="Calibri"/>
          <w:szCs w:val="22"/>
        </w:rPr>
        <w:t>s and guest houses</w:t>
      </w:r>
      <w:r w:rsidRPr="008C6EC0">
        <w:rPr>
          <w:rFonts w:ascii="Calibri" w:hAnsi="Calibri" w:cs="Calibri"/>
          <w:szCs w:val="22"/>
        </w:rPr>
        <w:t xml:space="preserve"> </w:t>
      </w:r>
      <w:r>
        <w:rPr>
          <w:rFonts w:ascii="Calibri" w:hAnsi="Calibri" w:cs="Calibri"/>
          <w:szCs w:val="22"/>
        </w:rPr>
        <w:t>(</w:t>
      </w:r>
      <w:r w:rsidRPr="008C6EC0">
        <w:rPr>
          <w:rFonts w:ascii="Calibri" w:hAnsi="Calibri" w:cs="Calibri"/>
          <w:szCs w:val="22"/>
        </w:rPr>
        <w:t>in Sanma</w:t>
      </w:r>
      <w:r>
        <w:rPr>
          <w:rFonts w:ascii="Calibri" w:hAnsi="Calibri" w:cs="Calibri"/>
          <w:szCs w:val="22"/>
        </w:rPr>
        <w:t>,</w:t>
      </w:r>
      <w:r w:rsidRPr="008C6EC0">
        <w:rPr>
          <w:rFonts w:ascii="Calibri" w:hAnsi="Calibri" w:cs="Calibri"/>
          <w:szCs w:val="22"/>
        </w:rPr>
        <w:t xml:space="preserve"> </w:t>
      </w:r>
      <w:r w:rsidR="00211D11">
        <w:rPr>
          <w:rFonts w:ascii="Calibri" w:hAnsi="Calibri" w:cs="Calibri"/>
          <w:szCs w:val="22"/>
        </w:rPr>
        <w:t xml:space="preserve">and from </w:t>
      </w:r>
      <w:r w:rsidRPr="008C6EC0">
        <w:rPr>
          <w:rFonts w:ascii="Calibri" w:hAnsi="Calibri" w:cs="Calibri"/>
          <w:szCs w:val="22"/>
        </w:rPr>
        <w:t>Aniwa</w:t>
      </w:r>
      <w:r>
        <w:rPr>
          <w:rFonts w:ascii="Calibri" w:hAnsi="Calibri" w:cs="Calibri"/>
          <w:szCs w:val="22"/>
        </w:rPr>
        <w:t xml:space="preserve"> and Loh CAVAWs), one from</w:t>
      </w:r>
      <w:r w:rsidRPr="008C6EC0">
        <w:rPr>
          <w:rFonts w:ascii="Calibri" w:hAnsi="Calibri" w:cs="Calibri"/>
          <w:szCs w:val="22"/>
        </w:rPr>
        <w:t xml:space="preserve"> Gaua</w:t>
      </w:r>
      <w:r w:rsidR="00211D11">
        <w:rPr>
          <w:rFonts w:ascii="Calibri" w:hAnsi="Calibri" w:cs="Calibri"/>
          <w:szCs w:val="22"/>
        </w:rPr>
        <w:t xml:space="preserve"> and another from Northwest B</w:t>
      </w:r>
      <w:r w:rsidRPr="008C6EC0">
        <w:rPr>
          <w:rFonts w:ascii="Calibri" w:hAnsi="Calibri" w:cs="Calibri"/>
          <w:szCs w:val="22"/>
        </w:rPr>
        <w:t xml:space="preserve"> has </w:t>
      </w:r>
      <w:r w:rsidR="00211D11">
        <w:rPr>
          <w:rFonts w:ascii="Calibri" w:hAnsi="Calibri" w:cs="Calibri"/>
          <w:szCs w:val="22"/>
        </w:rPr>
        <w:t>invested in</w:t>
      </w:r>
      <w:r w:rsidRPr="008C6EC0">
        <w:rPr>
          <w:rFonts w:ascii="Calibri" w:hAnsi="Calibri" w:cs="Calibri"/>
          <w:szCs w:val="22"/>
        </w:rPr>
        <w:t xml:space="preserve"> poultry, </w:t>
      </w:r>
      <w:r>
        <w:rPr>
          <w:rFonts w:ascii="Calibri" w:hAnsi="Calibri" w:cs="Calibri"/>
          <w:szCs w:val="22"/>
        </w:rPr>
        <w:t>one from</w:t>
      </w:r>
      <w:r w:rsidRPr="008C6EC0">
        <w:rPr>
          <w:rFonts w:ascii="Calibri" w:hAnsi="Calibri" w:cs="Calibri"/>
          <w:szCs w:val="22"/>
        </w:rPr>
        <w:t xml:space="preserve"> Matantas bought a generator when </w:t>
      </w:r>
      <w:r>
        <w:rPr>
          <w:rFonts w:ascii="Calibri" w:hAnsi="Calibri" w:cs="Calibri"/>
          <w:szCs w:val="22"/>
        </w:rPr>
        <w:t>in Vila to set up a business</w:t>
      </w:r>
      <w:r w:rsidRPr="008C6EC0">
        <w:rPr>
          <w:rFonts w:ascii="Calibri" w:hAnsi="Calibri" w:cs="Calibri"/>
          <w:szCs w:val="22"/>
        </w:rPr>
        <w:t xml:space="preserve"> to </w:t>
      </w:r>
      <w:r w:rsidR="00211D11">
        <w:rPr>
          <w:rFonts w:ascii="Calibri" w:hAnsi="Calibri" w:cs="Calibri"/>
          <w:szCs w:val="22"/>
        </w:rPr>
        <w:t>re-</w:t>
      </w:r>
      <w:r w:rsidRPr="008C6EC0">
        <w:rPr>
          <w:rFonts w:ascii="Calibri" w:hAnsi="Calibri" w:cs="Calibri"/>
          <w:szCs w:val="22"/>
        </w:rPr>
        <w:t xml:space="preserve">charge </w:t>
      </w:r>
      <w:r>
        <w:rPr>
          <w:rFonts w:ascii="Calibri" w:hAnsi="Calibri" w:cs="Calibri"/>
          <w:szCs w:val="22"/>
        </w:rPr>
        <w:t xml:space="preserve">mobile </w:t>
      </w:r>
      <w:r w:rsidRPr="008C6EC0">
        <w:rPr>
          <w:rFonts w:ascii="Calibri" w:hAnsi="Calibri" w:cs="Calibri"/>
          <w:szCs w:val="22"/>
        </w:rPr>
        <w:t xml:space="preserve">phones, </w:t>
      </w:r>
      <w:r>
        <w:rPr>
          <w:rFonts w:ascii="Calibri" w:hAnsi="Calibri" w:cs="Calibri"/>
          <w:szCs w:val="22"/>
        </w:rPr>
        <w:t xml:space="preserve">one from </w:t>
      </w:r>
      <w:r w:rsidRPr="008C6EC0">
        <w:rPr>
          <w:rFonts w:ascii="Calibri" w:hAnsi="Calibri" w:cs="Calibri"/>
          <w:szCs w:val="22"/>
        </w:rPr>
        <w:t>Mid-Mauk is b</w:t>
      </w:r>
      <w:r>
        <w:rPr>
          <w:rFonts w:ascii="Calibri" w:hAnsi="Calibri" w:cs="Calibri"/>
          <w:szCs w:val="22"/>
        </w:rPr>
        <w:t>uying and selling roast peanuts</w:t>
      </w:r>
      <w:r w:rsidRPr="008C6EC0">
        <w:rPr>
          <w:rFonts w:ascii="Calibri" w:hAnsi="Calibri" w:cs="Calibri"/>
          <w:szCs w:val="22"/>
        </w:rPr>
        <w:t xml:space="preserve">, </w:t>
      </w:r>
      <w:r w:rsidR="00211D11">
        <w:rPr>
          <w:rFonts w:ascii="Calibri" w:hAnsi="Calibri" w:cs="Calibri"/>
          <w:szCs w:val="22"/>
        </w:rPr>
        <w:t xml:space="preserve">and </w:t>
      </w:r>
      <w:r>
        <w:rPr>
          <w:rFonts w:ascii="Calibri" w:hAnsi="Calibri" w:cs="Calibri"/>
          <w:szCs w:val="22"/>
        </w:rPr>
        <w:t>one</w:t>
      </w:r>
      <w:r w:rsidRPr="008C6EC0">
        <w:rPr>
          <w:rFonts w:ascii="Calibri" w:hAnsi="Calibri" w:cs="Calibri"/>
          <w:szCs w:val="22"/>
        </w:rPr>
        <w:t xml:space="preserve"> has initiated an ag</w:t>
      </w:r>
      <w:r>
        <w:rPr>
          <w:rFonts w:ascii="Calibri" w:hAnsi="Calibri" w:cs="Calibri"/>
          <w:szCs w:val="22"/>
        </w:rPr>
        <w:t>ricultural</w:t>
      </w:r>
      <w:r w:rsidRPr="008C6EC0">
        <w:rPr>
          <w:rFonts w:ascii="Calibri" w:hAnsi="Calibri" w:cs="Calibri"/>
          <w:szCs w:val="22"/>
        </w:rPr>
        <w:t xml:space="preserve"> cooperative in </w:t>
      </w:r>
      <w:r>
        <w:rPr>
          <w:rFonts w:ascii="Calibri" w:hAnsi="Calibri" w:cs="Calibri"/>
          <w:szCs w:val="22"/>
        </w:rPr>
        <w:t>her</w:t>
      </w:r>
      <w:r w:rsidRPr="008C6EC0">
        <w:rPr>
          <w:rFonts w:ascii="Calibri" w:hAnsi="Calibri" w:cs="Calibri"/>
          <w:szCs w:val="22"/>
        </w:rPr>
        <w:t xml:space="preserve"> village </w:t>
      </w:r>
      <w:r>
        <w:rPr>
          <w:rFonts w:ascii="Calibri" w:hAnsi="Calibri" w:cs="Calibri"/>
          <w:szCs w:val="22"/>
        </w:rPr>
        <w:t>and</w:t>
      </w:r>
      <w:r w:rsidRPr="008C6EC0">
        <w:rPr>
          <w:rFonts w:ascii="Calibri" w:hAnsi="Calibri" w:cs="Calibri"/>
          <w:szCs w:val="22"/>
        </w:rPr>
        <w:t xml:space="preserve"> </w:t>
      </w:r>
      <w:r w:rsidR="00D761D3">
        <w:rPr>
          <w:rFonts w:ascii="Calibri" w:hAnsi="Calibri" w:cs="Calibri"/>
          <w:szCs w:val="22"/>
        </w:rPr>
        <w:t xml:space="preserve">a </w:t>
      </w:r>
      <w:r w:rsidRPr="008C6EC0">
        <w:rPr>
          <w:rFonts w:ascii="Calibri" w:hAnsi="Calibri" w:cs="Calibri"/>
          <w:szCs w:val="22"/>
        </w:rPr>
        <w:t>savings and loan</w:t>
      </w:r>
      <w:r>
        <w:rPr>
          <w:rFonts w:ascii="Calibri" w:hAnsi="Calibri" w:cs="Calibri"/>
          <w:szCs w:val="22"/>
        </w:rPr>
        <w:t xml:space="preserve"> scheme</w:t>
      </w:r>
      <w:r w:rsidRPr="008C6EC0">
        <w:rPr>
          <w:rFonts w:ascii="Calibri" w:hAnsi="Calibri" w:cs="Calibri"/>
          <w:szCs w:val="22"/>
        </w:rPr>
        <w:t xml:space="preserve">. </w:t>
      </w:r>
      <w:r>
        <w:rPr>
          <w:rFonts w:ascii="Calibri" w:hAnsi="Calibri" w:cs="Calibri"/>
          <w:szCs w:val="22"/>
        </w:rPr>
        <w:t>Many CAVAW members use their</w:t>
      </w:r>
      <w:r w:rsidRPr="008C6EC0">
        <w:rPr>
          <w:rFonts w:ascii="Calibri" w:hAnsi="Calibri" w:cs="Calibri"/>
          <w:szCs w:val="22"/>
        </w:rPr>
        <w:t xml:space="preserve"> per diems </w:t>
      </w:r>
      <w:r>
        <w:rPr>
          <w:rFonts w:ascii="Calibri" w:hAnsi="Calibri" w:cs="Calibri"/>
          <w:szCs w:val="22"/>
        </w:rPr>
        <w:t>and honorariums to pay</w:t>
      </w:r>
      <w:r w:rsidRPr="008C6EC0">
        <w:rPr>
          <w:rFonts w:ascii="Calibri" w:hAnsi="Calibri" w:cs="Calibri"/>
          <w:szCs w:val="22"/>
        </w:rPr>
        <w:t xml:space="preserve"> for school fees.</w:t>
      </w:r>
    </w:p>
    <w:p w:rsidR="008C6EC0" w:rsidRDefault="008C6EC0" w:rsidP="00EA7881">
      <w:pPr>
        <w:jc w:val="both"/>
        <w:rPr>
          <w:rFonts w:ascii="Calibri" w:hAnsi="Calibri" w:cs="Calibri"/>
          <w:szCs w:val="22"/>
        </w:rPr>
      </w:pPr>
    </w:p>
    <w:p w:rsidR="007A1BF8" w:rsidRPr="007A1BF8" w:rsidRDefault="007A1BF8" w:rsidP="00EA7881">
      <w:pPr>
        <w:jc w:val="both"/>
        <w:rPr>
          <w:rFonts w:ascii="Calibri" w:hAnsi="Calibri" w:cs="Calibri"/>
          <w:b/>
          <w:szCs w:val="22"/>
        </w:rPr>
      </w:pPr>
      <w:r w:rsidRPr="007A1BF8">
        <w:rPr>
          <w:rFonts w:ascii="Calibri" w:hAnsi="Calibri" w:cs="Calibri"/>
          <w:b/>
          <w:szCs w:val="22"/>
        </w:rPr>
        <w:t>Negative unintended outcomes</w:t>
      </w:r>
    </w:p>
    <w:p w:rsidR="00567DA7" w:rsidRPr="00202D33" w:rsidRDefault="00E440AA" w:rsidP="00EA7881">
      <w:pPr>
        <w:jc w:val="both"/>
        <w:rPr>
          <w:rFonts w:ascii="Calibri" w:hAnsi="Calibri" w:cs="Calibri"/>
          <w:szCs w:val="22"/>
        </w:rPr>
      </w:pPr>
      <w:r w:rsidRPr="007A1BF8">
        <w:rPr>
          <w:rFonts w:ascii="Calibri" w:hAnsi="Calibri" w:cs="Calibri"/>
          <w:b/>
          <w:szCs w:val="22"/>
        </w:rPr>
        <w:t xml:space="preserve">There were also some unintended negative outcomes </w:t>
      </w:r>
      <w:r w:rsidR="00C561C5" w:rsidRPr="007A1BF8">
        <w:rPr>
          <w:rFonts w:ascii="Calibri" w:hAnsi="Calibri" w:cs="Calibri"/>
          <w:b/>
          <w:szCs w:val="22"/>
        </w:rPr>
        <w:t>from</w:t>
      </w:r>
      <w:r w:rsidRPr="007A1BF8">
        <w:rPr>
          <w:rFonts w:ascii="Calibri" w:hAnsi="Calibri" w:cs="Calibri"/>
          <w:b/>
          <w:szCs w:val="22"/>
        </w:rPr>
        <w:t xml:space="preserve"> VWC’s work with CAVAWs, although these</w:t>
      </w:r>
      <w:r w:rsidRPr="00E440AA">
        <w:rPr>
          <w:rFonts w:ascii="Calibri" w:hAnsi="Calibri" w:cs="Calibri"/>
          <w:b/>
          <w:szCs w:val="22"/>
        </w:rPr>
        <w:t xml:space="preserve"> were assertively addressed by VWC following </w:t>
      </w:r>
      <w:r w:rsidR="00C561C5">
        <w:rPr>
          <w:rFonts w:ascii="Calibri" w:hAnsi="Calibri" w:cs="Calibri"/>
          <w:b/>
          <w:szCs w:val="22"/>
        </w:rPr>
        <w:t>a comprehensive</w:t>
      </w:r>
      <w:r w:rsidRPr="00E440AA">
        <w:rPr>
          <w:rFonts w:ascii="Calibri" w:hAnsi="Calibri" w:cs="Calibri"/>
          <w:b/>
          <w:szCs w:val="22"/>
        </w:rPr>
        <w:t xml:space="preserve"> </w:t>
      </w:r>
      <w:r w:rsidR="00C561C5">
        <w:rPr>
          <w:rFonts w:ascii="Calibri" w:hAnsi="Calibri" w:cs="Calibri"/>
          <w:b/>
          <w:szCs w:val="22"/>
        </w:rPr>
        <w:t xml:space="preserve">review </w:t>
      </w:r>
      <w:r w:rsidR="00C561C5" w:rsidRPr="007A1BF8">
        <w:rPr>
          <w:rFonts w:ascii="Calibri" w:hAnsi="Calibri" w:cs="Calibri"/>
          <w:szCs w:val="22"/>
        </w:rPr>
        <w:t>in year 2</w:t>
      </w:r>
      <w:r w:rsidRPr="007A1BF8">
        <w:rPr>
          <w:rFonts w:ascii="Calibri" w:hAnsi="Calibri" w:cs="Calibri"/>
          <w:szCs w:val="22"/>
        </w:rPr>
        <w:t>, when new strategies were put in place</w:t>
      </w:r>
      <w:r w:rsidR="00C561C5" w:rsidRPr="007A1BF8">
        <w:rPr>
          <w:rFonts w:ascii="Calibri" w:hAnsi="Calibri" w:cs="Calibri"/>
          <w:szCs w:val="22"/>
        </w:rPr>
        <w:t xml:space="preserve"> and closely monitored</w:t>
      </w:r>
      <w:r w:rsidRPr="007A1BF8">
        <w:rPr>
          <w:rFonts w:ascii="Calibri" w:hAnsi="Calibri" w:cs="Calibri"/>
          <w:szCs w:val="22"/>
        </w:rPr>
        <w:t>.</w:t>
      </w:r>
      <w:r w:rsidR="004508BE">
        <w:rPr>
          <w:rFonts w:ascii="Calibri" w:hAnsi="Calibri" w:cs="Calibri"/>
          <w:szCs w:val="22"/>
        </w:rPr>
        <w:t xml:space="preserve"> In the early years when the CAVAWs were first established and grew slowly, cases of CAVAW members being involved primarily to receive </w:t>
      </w:r>
      <w:r w:rsidR="004508BE" w:rsidRPr="00202D33">
        <w:rPr>
          <w:rFonts w:ascii="Calibri" w:hAnsi="Calibri" w:cs="Calibri"/>
          <w:szCs w:val="22"/>
        </w:rPr>
        <w:lastRenderedPageBreak/>
        <w:t>honorariums and per diems were very rare and easily dealt with. By year 2 of this phase, this was not the case; there were many more whose primary motivation appeared to be money, and perhaps this was also fuelled by the increased interest in CAVAWs by INGOs.</w:t>
      </w:r>
      <w:r w:rsidR="00567DA7" w:rsidRPr="00202D33">
        <w:rPr>
          <w:rFonts w:ascii="Calibri" w:hAnsi="Calibri" w:cs="Calibri"/>
          <w:szCs w:val="22"/>
        </w:rPr>
        <w:t xml:space="preserve"> While most CAVAWs did their work mainly due to commitment, others clearly were not committed and this was not expected. </w:t>
      </w:r>
    </w:p>
    <w:p w:rsidR="00567DA7" w:rsidRPr="00202D33" w:rsidRDefault="00567DA7" w:rsidP="00EA7881">
      <w:pPr>
        <w:jc w:val="both"/>
        <w:rPr>
          <w:rFonts w:ascii="Calibri" w:hAnsi="Calibri" w:cs="Calibri"/>
          <w:szCs w:val="22"/>
        </w:rPr>
      </w:pPr>
    </w:p>
    <w:p w:rsidR="00567DA7" w:rsidRPr="00202D33" w:rsidRDefault="00567DA7" w:rsidP="00EA7881">
      <w:pPr>
        <w:jc w:val="both"/>
        <w:rPr>
          <w:rFonts w:ascii="Calibri" w:hAnsi="Calibri" w:cs="Calibri"/>
          <w:szCs w:val="22"/>
        </w:rPr>
      </w:pPr>
      <w:r w:rsidRPr="00202D33">
        <w:rPr>
          <w:rFonts w:ascii="Calibri" w:hAnsi="Calibri" w:cs="Calibri"/>
          <w:szCs w:val="22"/>
        </w:rPr>
        <w:t>Another issue that arose later in the phase was the case of a few CAVAW members acting to protect perpetrators rather than pursuing the rights of women and children affected by violence. These were very difficult situations for the individual CAVAW members who were related to perpetrators (either the</w:t>
      </w:r>
      <w:r w:rsidR="00D761D3" w:rsidRPr="00202D33">
        <w:rPr>
          <w:rFonts w:ascii="Calibri" w:hAnsi="Calibri" w:cs="Calibri"/>
          <w:szCs w:val="22"/>
        </w:rPr>
        <w:t xml:space="preserve"> husband or other close relative</w:t>
      </w:r>
      <w:r w:rsidRPr="00202D33">
        <w:rPr>
          <w:rFonts w:ascii="Calibri" w:hAnsi="Calibri" w:cs="Calibri"/>
          <w:szCs w:val="22"/>
        </w:rPr>
        <w:t>), and the CAVAW members concerned were under enormous pressure from family members. In one case, the CAVAW member herself was blamed for the abuse by fellow CAVAW members. In another, the perpetrator was a trained male advocate and the CAVAW member breached confidentiality to enable the perpetrator to escape arrest</w:t>
      </w:r>
      <w:r w:rsidR="004A6EB7" w:rsidRPr="00202D33">
        <w:rPr>
          <w:rFonts w:ascii="Calibri" w:hAnsi="Calibri" w:cs="Calibri"/>
          <w:szCs w:val="22"/>
        </w:rPr>
        <w:t xml:space="preserve"> for incest</w:t>
      </w:r>
      <w:r w:rsidRPr="00202D33">
        <w:rPr>
          <w:rFonts w:ascii="Calibri" w:hAnsi="Calibri" w:cs="Calibri"/>
          <w:szCs w:val="22"/>
        </w:rPr>
        <w:t xml:space="preserve">. </w:t>
      </w:r>
    </w:p>
    <w:p w:rsidR="00567DA7" w:rsidRPr="00202D33" w:rsidRDefault="00567DA7" w:rsidP="00EA7881">
      <w:pPr>
        <w:jc w:val="both"/>
        <w:rPr>
          <w:rFonts w:ascii="Calibri" w:hAnsi="Calibri" w:cs="Calibri"/>
          <w:szCs w:val="22"/>
        </w:rPr>
      </w:pPr>
    </w:p>
    <w:p w:rsidR="00E440AA" w:rsidRPr="00202D33" w:rsidRDefault="00567DA7" w:rsidP="00EA7881">
      <w:pPr>
        <w:jc w:val="both"/>
        <w:rPr>
          <w:rFonts w:ascii="Calibri" w:hAnsi="Calibri" w:cs="Calibri"/>
          <w:szCs w:val="22"/>
        </w:rPr>
      </w:pPr>
      <w:r w:rsidRPr="00202D33">
        <w:rPr>
          <w:rFonts w:ascii="Calibri" w:hAnsi="Calibri" w:cs="Calibri"/>
          <w:szCs w:val="22"/>
        </w:rPr>
        <w:t xml:space="preserve">Although these types of cases are rare, they are serious backward steps for the CAVAWs concerned and their individual members who have done nothing wrong. In the case where confidentiality was breached, community members challenged all CAVAW members during awareness sessions, demanding to know why the perpetrator had not been arrested. These examples highlight the difficulties of working in very small communities in a context where rates of VAWC are very high (2 in 3 for physical and/or sexual intimate partner violence and 1 in 3 for child sexual assault). Nevertheless, the </w:t>
      </w:r>
      <w:r w:rsidR="004A6EB7" w:rsidRPr="00202D33">
        <w:rPr>
          <w:rFonts w:ascii="Calibri" w:hAnsi="Calibri" w:cs="Calibri"/>
          <w:szCs w:val="22"/>
        </w:rPr>
        <w:t>response of</w:t>
      </w:r>
      <w:r w:rsidRPr="00202D33">
        <w:rPr>
          <w:rFonts w:ascii="Calibri" w:hAnsi="Calibri" w:cs="Calibri"/>
          <w:szCs w:val="22"/>
        </w:rPr>
        <w:t xml:space="preserve"> community members also show that community expectations have changed about how such cases should be dealt with, and are also a testament to the positive and effective work done by VWC and the CAVAW. </w:t>
      </w:r>
      <w:r w:rsidR="004A6EB7" w:rsidRPr="00202D33">
        <w:rPr>
          <w:rFonts w:ascii="Calibri" w:hAnsi="Calibri" w:cs="Calibri"/>
          <w:szCs w:val="22"/>
        </w:rPr>
        <w:t>Any CAVAW members known to have protected perpetrators are dismissed, and in the case described above the whole CAVAW has been closed.</w:t>
      </w:r>
    </w:p>
    <w:p w:rsidR="00E72BED" w:rsidRPr="00202D33" w:rsidRDefault="00E72BED" w:rsidP="00EA7881">
      <w:pPr>
        <w:jc w:val="both"/>
        <w:rPr>
          <w:rFonts w:ascii="Calibri" w:hAnsi="Calibri" w:cs="Calibri"/>
          <w:szCs w:val="22"/>
        </w:rPr>
      </w:pPr>
    </w:p>
    <w:p w:rsidR="00E72BED" w:rsidRPr="004508BE" w:rsidRDefault="00E72BED" w:rsidP="00EA7881">
      <w:pPr>
        <w:jc w:val="both"/>
        <w:rPr>
          <w:rFonts w:ascii="Calibri" w:hAnsi="Calibri" w:cs="Calibri"/>
          <w:szCs w:val="22"/>
        </w:rPr>
      </w:pPr>
      <w:r w:rsidRPr="00202D33">
        <w:rPr>
          <w:rFonts w:ascii="Calibri" w:hAnsi="Calibri" w:cs="Calibri"/>
          <w:szCs w:val="22"/>
        </w:rPr>
        <w:t xml:space="preserve">VWC has learned from these </w:t>
      </w:r>
      <w:r w:rsidR="008C6EC0" w:rsidRPr="00202D33">
        <w:rPr>
          <w:rFonts w:ascii="Calibri" w:hAnsi="Calibri" w:cs="Calibri"/>
          <w:szCs w:val="22"/>
        </w:rPr>
        <w:t xml:space="preserve">challenging </w:t>
      </w:r>
      <w:r w:rsidRPr="00202D33">
        <w:rPr>
          <w:rFonts w:ascii="Calibri" w:hAnsi="Calibri" w:cs="Calibri"/>
          <w:szCs w:val="22"/>
        </w:rPr>
        <w:t>experiences. They show that CAVAW training and support needs to strengthen CAVAW members to be ready to face this type of problem and criticism. These experiences highlight the need to focus more on solidarity within CAVAWs, including how to deal with and resolve similar conflicts of interest, and to further build understanding that crimes of VAWC should be reported to the police.</w:t>
      </w:r>
    </w:p>
    <w:p w:rsidR="00B85962" w:rsidRDefault="00B85962" w:rsidP="000614FC">
      <w:pPr>
        <w:jc w:val="both"/>
        <w:rPr>
          <w:rFonts w:ascii="Calibri" w:hAnsi="Calibri" w:cs="Calibri"/>
          <w:szCs w:val="22"/>
        </w:rPr>
      </w:pPr>
    </w:p>
    <w:p w:rsidR="00724C9E" w:rsidRDefault="00724C9E" w:rsidP="00724C9E">
      <w:pPr>
        <w:pStyle w:val="Heading2"/>
        <w:spacing w:after="120"/>
        <w:rPr>
          <w:rFonts w:ascii="Cambria" w:hAnsi="Cambria"/>
          <w:b/>
          <w:i/>
          <w:color w:val="auto"/>
        </w:rPr>
      </w:pPr>
      <w:bookmarkStart w:id="31" w:name="_Toc468191060"/>
      <w:r w:rsidRPr="004969EA">
        <w:rPr>
          <w:rFonts w:ascii="Cambria" w:hAnsi="Cambria"/>
          <w:b/>
          <w:i/>
          <w:color w:val="auto"/>
        </w:rPr>
        <w:t>6. Expected Long-Term Benefits and Sustainability</w:t>
      </w:r>
      <w:bookmarkEnd w:id="31"/>
    </w:p>
    <w:p w:rsidR="004969EA" w:rsidRDefault="004969EA" w:rsidP="002E36D2">
      <w:pPr>
        <w:jc w:val="both"/>
      </w:pPr>
      <w:r w:rsidRPr="004969EA">
        <w:t xml:space="preserve">VWC expects that most of the </w:t>
      </w:r>
      <w:r w:rsidR="00FC5F25">
        <w:t xml:space="preserve">benefits and </w:t>
      </w:r>
      <w:r w:rsidRPr="004969EA">
        <w:t>outcomes described in section 5 will be sustained over the long-term. The</w:t>
      </w:r>
      <w:r w:rsidR="00FC5F25">
        <w:t xml:space="preserve"> factors that will contribute to sustainability</w:t>
      </w:r>
      <w:r w:rsidRPr="004969EA">
        <w:t xml:space="preserve"> are discussed below </w:t>
      </w:r>
      <w:r w:rsidR="007A1BF8">
        <w:t>in relation to some of the key</w:t>
      </w:r>
      <w:r w:rsidRPr="004969EA">
        <w:t xml:space="preserve"> outcome</w:t>
      </w:r>
      <w:r w:rsidR="007A1BF8">
        <w:t>s</w:t>
      </w:r>
      <w:r w:rsidR="00FC5F25">
        <w:t>, and the major risks to sustainability are also outlined</w:t>
      </w:r>
      <w:r w:rsidRPr="004969EA">
        <w:t>.</w:t>
      </w:r>
    </w:p>
    <w:p w:rsidR="004969EA" w:rsidRDefault="004969EA" w:rsidP="002E36D2">
      <w:pPr>
        <w:jc w:val="both"/>
      </w:pPr>
    </w:p>
    <w:p w:rsidR="007A1BF8" w:rsidRPr="007A1BF8" w:rsidRDefault="005C6EAD" w:rsidP="002E36D2">
      <w:pPr>
        <w:jc w:val="both"/>
        <w:rPr>
          <w:b/>
        </w:rPr>
      </w:pPr>
      <w:r>
        <w:rPr>
          <w:b/>
        </w:rPr>
        <w:t>E</w:t>
      </w:r>
      <w:r w:rsidR="007A1BF8" w:rsidRPr="007A1BF8">
        <w:rPr>
          <w:b/>
        </w:rPr>
        <w:t>mpower</w:t>
      </w:r>
      <w:r>
        <w:rPr>
          <w:b/>
        </w:rPr>
        <w:t>ing women</w:t>
      </w:r>
      <w:r w:rsidR="007A1BF8" w:rsidRPr="007A1BF8">
        <w:rPr>
          <w:b/>
        </w:rPr>
        <w:t xml:space="preserve"> to assert their rights</w:t>
      </w:r>
      <w:r>
        <w:rPr>
          <w:b/>
        </w:rPr>
        <w:t xml:space="preserve"> and its impact on </w:t>
      </w:r>
      <w:r w:rsidR="004E19FF">
        <w:rPr>
          <w:b/>
        </w:rPr>
        <w:t>prevention</w:t>
      </w:r>
    </w:p>
    <w:p w:rsidR="008075C0" w:rsidRDefault="002E36D2" w:rsidP="002E36D2">
      <w:pPr>
        <w:jc w:val="both"/>
      </w:pPr>
      <w:r>
        <w:t>Individual women who have been empowered to</w:t>
      </w:r>
      <w:r w:rsidR="000F7BAC">
        <w:t xml:space="preserve"> report violence to the VWC Network or police, to protect themselves through FPOs, and to</w:t>
      </w:r>
      <w:r>
        <w:t xml:space="preserve"> access justice now know their rights. Although the cycle of intimate partner violence is a very difficult one to break and can take several attempts over many years, </w:t>
      </w:r>
      <w:r w:rsidR="000F7BAC">
        <w:t>C</w:t>
      </w:r>
      <w:r>
        <w:t xml:space="preserve">ounsellors report that many women now feel more confident, even if their situations are not fully resolved. Having knowledge of their rights, as well as the knowledge that VWC and its </w:t>
      </w:r>
      <w:r w:rsidR="000F7BAC">
        <w:t>N</w:t>
      </w:r>
      <w:r>
        <w:t>etwork will be there to support them</w:t>
      </w:r>
      <w:r w:rsidR="00AE58FC">
        <w:t>,</w:t>
      </w:r>
      <w:r>
        <w:t xml:space="preserve"> are 2 key conditions </w:t>
      </w:r>
      <w:r w:rsidR="008D41CA">
        <w:t>for enhancing</w:t>
      </w:r>
      <w:r>
        <w:t xml:space="preserve"> las</w:t>
      </w:r>
      <w:r w:rsidR="008075C0">
        <w:t xml:space="preserve">ting benefits in women’s lives. </w:t>
      </w:r>
    </w:p>
    <w:p w:rsidR="008075C0" w:rsidRDefault="008075C0" w:rsidP="002E36D2">
      <w:pPr>
        <w:jc w:val="both"/>
      </w:pPr>
    </w:p>
    <w:p w:rsidR="000F7BAC" w:rsidRDefault="008075C0" w:rsidP="002E36D2">
      <w:pPr>
        <w:jc w:val="both"/>
      </w:pPr>
      <w:r>
        <w:t>Furthermore, when justice is done and</w:t>
      </w:r>
      <w:r w:rsidR="00D9040D">
        <w:t>/or</w:t>
      </w:r>
      <w:r>
        <w:t xml:space="preserve"> the violence stops, this provides a powerful message to women and men in communities – including others who are perpetrating and suffering from violence. This also has a preventative impact on young people who have </w:t>
      </w:r>
      <w:r w:rsidR="00D9040D">
        <w:t xml:space="preserve">not </w:t>
      </w:r>
      <w:r>
        <w:t>yet formed intimate relationships, or who are in the process of doing so</w:t>
      </w:r>
      <w:r w:rsidR="00D9040D">
        <w:t xml:space="preserve"> – </w:t>
      </w:r>
      <w:r>
        <w:t>as</w:t>
      </w:r>
      <w:r w:rsidR="00D9040D">
        <w:t xml:space="preserve"> </w:t>
      </w:r>
      <w:r>
        <w:t xml:space="preserve">young men learn that violence will no longer be tolerated, and young women learn that they can make different choices. Conversely, if the violence does not stop and justice is not done, an entirely different message is sent to young people, as well as to adults currently in violent relationships. </w:t>
      </w:r>
      <w:r w:rsidRPr="008075C0">
        <w:rPr>
          <w:b/>
        </w:rPr>
        <w:t xml:space="preserve">In other words, VWC has learned that effective responses to VAWC </w:t>
      </w:r>
      <w:r w:rsidRPr="008075C0">
        <w:rPr>
          <w:b/>
        </w:rPr>
        <w:lastRenderedPageBreak/>
        <w:t>can have a powerful primary</w:t>
      </w:r>
      <w:r w:rsidR="005C6EAD">
        <w:rPr>
          <w:b/>
        </w:rPr>
        <w:t>,</w:t>
      </w:r>
      <w:r w:rsidRPr="008075C0">
        <w:rPr>
          <w:b/>
        </w:rPr>
        <w:t xml:space="preserve"> secondary</w:t>
      </w:r>
      <w:r w:rsidR="005C6EAD">
        <w:rPr>
          <w:b/>
        </w:rPr>
        <w:t xml:space="preserve"> and tertiary</w:t>
      </w:r>
      <w:r w:rsidRPr="008075C0">
        <w:rPr>
          <w:b/>
        </w:rPr>
        <w:t xml:space="preserve"> preventative impact</w:t>
      </w:r>
      <w:r w:rsidR="005C6EAD">
        <w:rPr>
          <w:rStyle w:val="FootnoteReference"/>
          <w:b/>
        </w:rPr>
        <w:footnoteReference w:id="24"/>
      </w:r>
      <w:r w:rsidRPr="008075C0">
        <w:rPr>
          <w:b/>
        </w:rPr>
        <w:t>, particularly in small island communities.</w:t>
      </w:r>
    </w:p>
    <w:p w:rsidR="000F7BAC" w:rsidRDefault="000F7BAC" w:rsidP="002E36D2">
      <w:pPr>
        <w:jc w:val="both"/>
      </w:pPr>
    </w:p>
    <w:p w:rsidR="00C63AFE" w:rsidRPr="00C63AFE" w:rsidRDefault="00C63AFE" w:rsidP="002E36D2">
      <w:pPr>
        <w:jc w:val="both"/>
        <w:rPr>
          <w:b/>
        </w:rPr>
      </w:pPr>
      <w:r w:rsidRPr="00C63AFE">
        <w:rPr>
          <w:b/>
        </w:rPr>
        <w:t>Reduced discrimination and increased gender equality in law, policies and institutions</w:t>
      </w:r>
    </w:p>
    <w:p w:rsidR="00BF1C7E" w:rsidRDefault="002E36D2" w:rsidP="007F401F">
      <w:pPr>
        <w:jc w:val="both"/>
      </w:pPr>
      <w:r>
        <w:t xml:space="preserve">The passing of the FPA institutionalised a change in approach to dealing with </w:t>
      </w:r>
      <w:r w:rsidR="00AC1303">
        <w:t>VAWC</w:t>
      </w:r>
      <w:r>
        <w:t xml:space="preserve">. </w:t>
      </w:r>
      <w:r w:rsidR="00AC1303">
        <w:t>Although</w:t>
      </w:r>
      <w:r>
        <w:t xml:space="preserve"> the FPA is</w:t>
      </w:r>
      <w:r w:rsidR="00AC1303">
        <w:t xml:space="preserve"> not fully</w:t>
      </w:r>
      <w:r>
        <w:t xml:space="preserve"> implemented in rural areas, </w:t>
      </w:r>
      <w:r w:rsidR="00AC1303">
        <w:t>VWC’s ongoing work to ensure</w:t>
      </w:r>
      <w:r w:rsidR="00AC1303" w:rsidRPr="00AC1303">
        <w:t xml:space="preserve"> </w:t>
      </w:r>
      <w:r w:rsidR="00AC1303">
        <w:t>accountability to the law and provide services to women to access justice will reinforce sustainability – by ensuring that women in remote areas can access FPOs, continuing to raise awareness of the law and its provisions among chiefs and community members</w:t>
      </w:r>
      <w:r w:rsidR="00C53651">
        <w:t xml:space="preserve"> (which increases both their knowledge and their expectations), and by training police and other</w:t>
      </w:r>
      <w:r w:rsidR="007F401F">
        <w:t>s</w:t>
      </w:r>
      <w:r w:rsidR="00C53651">
        <w:t xml:space="preserve"> such as State Prosecutors and Chiefs to be alert to their responsibilities under the law</w:t>
      </w:r>
      <w:r w:rsidR="00AC1303">
        <w:t xml:space="preserve">. </w:t>
      </w:r>
    </w:p>
    <w:p w:rsidR="00BF1C7E" w:rsidRDefault="00BF1C7E" w:rsidP="007F401F">
      <w:pPr>
        <w:jc w:val="both"/>
      </w:pPr>
    </w:p>
    <w:p w:rsidR="00EA4F67" w:rsidRDefault="00C53651" w:rsidP="007F401F">
      <w:pPr>
        <w:jc w:val="both"/>
      </w:pPr>
      <w:r>
        <w:t xml:space="preserve">VWC had hoped that </w:t>
      </w:r>
      <w:r w:rsidR="002E36D2">
        <w:t>the</w:t>
      </w:r>
      <w:r>
        <w:t xml:space="preserve"> work of the</w:t>
      </w:r>
      <w:r w:rsidR="002E36D2">
        <w:t xml:space="preserve"> Law Reform Commission (LRC) </w:t>
      </w:r>
      <w:r>
        <w:t>would</w:t>
      </w:r>
      <w:r w:rsidR="002E36D2">
        <w:t xml:space="preserve"> provide further opportunities to consolidate women’s legal rights through </w:t>
      </w:r>
      <w:r w:rsidR="007F401F">
        <w:t xml:space="preserve">the </w:t>
      </w:r>
      <w:r w:rsidR="002E36D2">
        <w:t>reform of family law</w:t>
      </w:r>
      <w:r>
        <w:t xml:space="preserve"> during this phase</w:t>
      </w:r>
      <w:r w:rsidR="00BF1C7E">
        <w:t>.</w:t>
      </w:r>
      <w:r>
        <w:t xml:space="preserve"> </w:t>
      </w:r>
      <w:r w:rsidR="00BF1C7E">
        <w:t>A</w:t>
      </w:r>
      <w:r>
        <w:t xml:space="preserve">lthough this has not yet occurred, </w:t>
      </w:r>
      <w:r w:rsidR="00BF1C7E">
        <w:t>Table 5 lists many behavioural changes that have been observed among individuals and organisations across various key sectors, including law and justice, provincial government systems, health and education sectors, and selected FBOs. In order for these benefits and changes to be sustained, more institutionalised change is needed. Where new policies and procedures have been put in place during this phase</w:t>
      </w:r>
      <w:r w:rsidR="006D4683">
        <w:t xml:space="preserve"> (such as the VPF Family Violence Polic</w:t>
      </w:r>
      <w:r w:rsidR="000067B0">
        <w:t>y</w:t>
      </w:r>
      <w:r w:rsidR="006D4683">
        <w:t xml:space="preserve"> and Standard Operating Procedures)</w:t>
      </w:r>
      <w:r w:rsidR="00BF1C7E">
        <w:t>, VWC will continue to advocate to ensure that they are implemented.</w:t>
      </w:r>
      <w:r w:rsidR="001207DC">
        <w:t xml:space="preserve"> </w:t>
      </w:r>
      <w:r w:rsidR="00AA2E66">
        <w:t xml:space="preserve">VWC’s emphasis on forming and maintaining partnerships with national and local agencies is a key strategy that will assist to consolidate and </w:t>
      </w:r>
      <w:r w:rsidR="000067B0">
        <w:t>institutionalise</w:t>
      </w:r>
      <w:r w:rsidR="00AA2E66">
        <w:t xml:space="preserve"> the </w:t>
      </w:r>
      <w:r w:rsidR="000067B0">
        <w:t>changes achieved</w:t>
      </w:r>
      <w:r w:rsidR="00AA2E66">
        <w:t xml:space="preserve"> during this phase.</w:t>
      </w:r>
    </w:p>
    <w:p w:rsidR="004623DB" w:rsidRDefault="004623DB" w:rsidP="00EF1CB1"/>
    <w:p w:rsidR="009F6EB1" w:rsidRDefault="009F6EB1" w:rsidP="009F6EB1">
      <w:pPr>
        <w:jc w:val="both"/>
      </w:pPr>
      <w:r w:rsidRPr="00AA2E66">
        <w:t>There is now significantly increased debate about women’s rights and violence against women and children in the community and particularly in the media in Vanuatu. This will</w:t>
      </w:r>
      <w:r w:rsidR="00AA2E66" w:rsidRPr="00AA2E66">
        <w:t xml:space="preserve"> also</w:t>
      </w:r>
      <w:r w:rsidRPr="00AA2E66">
        <w:t xml:space="preserve"> help to consolidate the changes that have been achieved for individual women, lead to further debate and change</w:t>
      </w:r>
      <w:r w:rsidR="001207DC" w:rsidRPr="00AA2E66">
        <w:t xml:space="preserve">, and provide additional </w:t>
      </w:r>
      <w:r w:rsidR="00C63AFE" w:rsidRPr="00AA2E66">
        <w:t>momentum</w:t>
      </w:r>
      <w:r w:rsidR="001207DC" w:rsidRPr="00AA2E66">
        <w:t xml:space="preserve"> for changes to be institutionalised within other agencies such as provincial governments and the law and justice, health, education and church sectors</w:t>
      </w:r>
      <w:r w:rsidRPr="00AA2E66">
        <w:t>.</w:t>
      </w:r>
      <w:r w:rsidR="00AA2E66" w:rsidRPr="00AA2E66">
        <w:t xml:space="preserve"> VWC made a concerted attempt during this phase to continue to use the findings from the VWC national prevalence survey in its advocacy and community education work, to ensure that this debate is based on evidence.</w:t>
      </w:r>
    </w:p>
    <w:p w:rsidR="009F6EB1" w:rsidRDefault="009F6EB1" w:rsidP="00EF1CB1"/>
    <w:p w:rsidR="00C63AFE" w:rsidRPr="00C63AFE" w:rsidRDefault="00C63AFE" w:rsidP="00EF1CB1">
      <w:pPr>
        <w:rPr>
          <w:b/>
        </w:rPr>
      </w:pPr>
      <w:r w:rsidRPr="00C63AFE">
        <w:rPr>
          <w:b/>
        </w:rPr>
        <w:t>Increased community acceptance that VAWC is a violation of human rights</w:t>
      </w:r>
    </w:p>
    <w:p w:rsidR="004C75EF" w:rsidRDefault="004C75EF" w:rsidP="004C75EF">
      <w:pPr>
        <w:jc w:val="both"/>
      </w:pPr>
      <w:r>
        <w:t xml:space="preserve">The changes in women’s empowerment and other attitudinal changes described in Table 5 and above are likely to be sustained because, in many cases, they have been </w:t>
      </w:r>
      <w:r w:rsidRPr="004C75EF">
        <w:rPr>
          <w:b/>
        </w:rPr>
        <w:t>internalised</w:t>
      </w:r>
      <w:r>
        <w:t xml:space="preserve">. </w:t>
      </w:r>
      <w:r w:rsidRPr="004C75EF">
        <w:rPr>
          <w:b/>
        </w:rPr>
        <w:t>There is now increased awareness among men that women can and will claim their rights</w:t>
      </w:r>
      <w:r>
        <w:t xml:space="preserve">, due in large part to the actions taken by VWC, Branches and CAVAWs to help women living with violence. Most men who have been through the male advocacy training will continue to live by the principles of accountability to women’s and children’s rights, and apply these principles in their families and communities; this will contribute to a generational change. VWC has been very effective during this phase at targeting community leaders such as Chiefs, faith-based leaders and formal leaders in provincial and area council government; this will contribute to the sustainability and further promotion of positive change, because community members respect these leaders. </w:t>
      </w:r>
    </w:p>
    <w:p w:rsidR="004C75EF" w:rsidRDefault="004C75EF" w:rsidP="004C75EF">
      <w:pPr>
        <w:jc w:val="both"/>
      </w:pPr>
    </w:p>
    <w:p w:rsidR="004C75EF" w:rsidRPr="00AA2E66" w:rsidRDefault="004C75EF" w:rsidP="00EF1CB1">
      <w:pPr>
        <w:rPr>
          <w:b/>
        </w:rPr>
      </w:pPr>
      <w:r w:rsidRPr="00AA2E66">
        <w:rPr>
          <w:b/>
        </w:rPr>
        <w:t>Risks</w:t>
      </w:r>
      <w:r w:rsidR="00AA2E66" w:rsidRPr="00AA2E66">
        <w:rPr>
          <w:b/>
        </w:rPr>
        <w:t xml:space="preserve"> to the </w:t>
      </w:r>
      <w:r w:rsidR="00786023">
        <w:rPr>
          <w:b/>
        </w:rPr>
        <w:t xml:space="preserve">consolidation and </w:t>
      </w:r>
      <w:r w:rsidR="00AA2E66" w:rsidRPr="00AA2E66">
        <w:rPr>
          <w:b/>
        </w:rPr>
        <w:t>sustainability of outcomes and benefits</w:t>
      </w:r>
    </w:p>
    <w:p w:rsidR="00CD47BC" w:rsidRDefault="00CD47BC" w:rsidP="00301024">
      <w:pPr>
        <w:jc w:val="both"/>
      </w:pPr>
      <w:r w:rsidRPr="00786023">
        <w:rPr>
          <w:b/>
        </w:rPr>
        <w:t>A shortage of funds for responding to</w:t>
      </w:r>
      <w:r w:rsidR="0023787E" w:rsidRPr="00786023">
        <w:rPr>
          <w:b/>
        </w:rPr>
        <w:t xml:space="preserve"> the</w:t>
      </w:r>
      <w:r w:rsidRPr="00786023">
        <w:rPr>
          <w:b/>
        </w:rPr>
        <w:t xml:space="preserve"> increased demand for counselling and community education and prevention</w:t>
      </w:r>
      <w:r w:rsidR="0023787E" w:rsidRPr="00786023">
        <w:rPr>
          <w:b/>
        </w:rPr>
        <w:t xml:space="preserve"> activities</w:t>
      </w:r>
      <w:r w:rsidRPr="00786023">
        <w:rPr>
          <w:b/>
        </w:rPr>
        <w:t xml:space="preserve"> </w:t>
      </w:r>
      <w:r w:rsidR="0023787E" w:rsidRPr="00786023">
        <w:rPr>
          <w:b/>
        </w:rPr>
        <w:t>poses</w:t>
      </w:r>
      <w:r w:rsidRPr="00786023">
        <w:rPr>
          <w:b/>
        </w:rPr>
        <w:t xml:space="preserve"> a risk to </w:t>
      </w:r>
      <w:r w:rsidR="0023787E" w:rsidRPr="00786023">
        <w:rPr>
          <w:b/>
        </w:rPr>
        <w:t xml:space="preserve">consolidating and </w:t>
      </w:r>
      <w:r w:rsidRPr="00786023">
        <w:rPr>
          <w:b/>
        </w:rPr>
        <w:t>sustaining the benefits</w:t>
      </w:r>
      <w:r w:rsidR="0023787E">
        <w:t xml:space="preserve"> </w:t>
      </w:r>
      <w:r w:rsidR="00786023">
        <w:t xml:space="preserve">and </w:t>
      </w:r>
      <w:r w:rsidR="00786023">
        <w:lastRenderedPageBreak/>
        <w:t xml:space="preserve">outcomes </w:t>
      </w:r>
      <w:r w:rsidR="0023787E">
        <w:t xml:space="preserve">achieved to date. For example, VWC has had to cut </w:t>
      </w:r>
      <w:r>
        <w:t xml:space="preserve">the number of </w:t>
      </w:r>
      <w:r w:rsidR="00786023">
        <w:t xml:space="preserve">annual </w:t>
      </w:r>
      <w:r w:rsidR="0023787E">
        <w:t>community awareness</w:t>
      </w:r>
      <w:r>
        <w:t xml:space="preserve"> workshops from 6 </w:t>
      </w:r>
      <w:r w:rsidR="00786023">
        <w:t xml:space="preserve">budgeted in this phase, </w:t>
      </w:r>
      <w:r w:rsidR="0023787E">
        <w:t>to 4 in the next phase</w:t>
      </w:r>
      <w:r w:rsidR="00786023" w:rsidRPr="00786023">
        <w:t xml:space="preserve"> </w:t>
      </w:r>
      <w:r w:rsidR="00786023">
        <w:t>for all centres</w:t>
      </w:r>
      <w:r w:rsidR="0023787E">
        <w:t xml:space="preserve">, at a time when the number of </w:t>
      </w:r>
      <w:r>
        <w:t>requests</w:t>
      </w:r>
      <w:r w:rsidR="0023787E">
        <w:t xml:space="preserve"> for these types of inputs continues to </w:t>
      </w:r>
      <w:r w:rsidR="00786023">
        <w:t xml:space="preserve">significantly </w:t>
      </w:r>
      <w:r w:rsidR="0023787E">
        <w:t xml:space="preserve">expand. Requests for these inputs indicate that </w:t>
      </w:r>
      <w:r w:rsidR="0023787E" w:rsidRPr="00786023">
        <w:rPr>
          <w:b/>
        </w:rPr>
        <w:t>community leaders and members are ready to hear VWC’s messages</w:t>
      </w:r>
      <w:r w:rsidR="0023787E">
        <w:t>, to an extent that they have not been until about 2</w:t>
      </w:r>
      <w:r w:rsidR="00786023">
        <w:t xml:space="preserve"> to </w:t>
      </w:r>
      <w:r w:rsidR="0023787E">
        <w:t>3 years ago.</w:t>
      </w:r>
      <w:r>
        <w:t xml:space="preserve"> It</w:t>
      </w:r>
      <w:r w:rsidR="00E11B39">
        <w:t xml:space="preserve"> is</w:t>
      </w:r>
      <w:r w:rsidR="0023787E">
        <w:t xml:space="preserve"> extremely</w:t>
      </w:r>
      <w:r>
        <w:t xml:space="preserve"> important to respond when there is demand</w:t>
      </w:r>
      <w:r w:rsidR="0023787E">
        <w:t xml:space="preserve"> of this kind</w:t>
      </w:r>
      <w:r>
        <w:t>, particularly from community leaders, provincial government and churches.</w:t>
      </w:r>
      <w:r w:rsidR="00786023">
        <w:t xml:space="preserve"> There is now a more enabling and receptive environment to undertake more intensive prevention activities than ever before, even though there are many places and many leaders who continue to reject VWC’s EVAW messages, and particularly the messages focused on women’s equal human rights.</w:t>
      </w:r>
    </w:p>
    <w:p w:rsidR="00606DB9" w:rsidRDefault="00606DB9" w:rsidP="00CD47BC"/>
    <w:p w:rsidR="00CD47BC" w:rsidRDefault="00606DB9" w:rsidP="00606DB9">
      <w:pPr>
        <w:jc w:val="both"/>
      </w:pPr>
      <w:r>
        <w:t xml:space="preserve">One of the strategies that has contributed to creating this more enabling environment is VWC’s recent practice of taking out police and male advocates on community awareness visits, including workshops in remote areas and mobile counselling. This provides an important </w:t>
      </w:r>
      <w:r w:rsidR="00E11B39">
        <w:t xml:space="preserve">additional </w:t>
      </w:r>
      <w:r>
        <w:t>authority to VWC’s EVAW messages. This strategy</w:t>
      </w:r>
      <w:r w:rsidR="00E11B39">
        <w:t xml:space="preserve"> was</w:t>
      </w:r>
      <w:r>
        <w:t xml:space="preserve"> developed over the last 4 years based on experience and learning lessons regarding effective approaches, and was made possible due to foreign exchange gains in years 1 and 2. Similarly, VWC has not been able to budget for these additional resources</w:t>
      </w:r>
      <w:r w:rsidR="00135AEB">
        <w:t xml:space="preserve"> in the next phase; while this in itself will not undermine the sustainability of the benefits already achieved, it will contribute to slower progress towards the overall goal, because these resources have been found to be effective at addressing some forms of resistance among men and women</w:t>
      </w:r>
      <w:r w:rsidR="00CD47BC">
        <w:t>.</w:t>
      </w:r>
    </w:p>
    <w:p w:rsidR="00CD47BC" w:rsidRDefault="00CD47BC" w:rsidP="00CD47BC"/>
    <w:p w:rsidR="004C75EF" w:rsidRDefault="0001643B" w:rsidP="0001643B">
      <w:pPr>
        <w:jc w:val="both"/>
      </w:pPr>
      <w:r w:rsidRPr="00202D33">
        <w:t>On the government side, a</w:t>
      </w:r>
      <w:r w:rsidR="00CD47BC" w:rsidRPr="00202D33">
        <w:t xml:space="preserve"> lack of </w:t>
      </w:r>
      <w:r w:rsidRPr="00202D33">
        <w:t>commitment and resources</w:t>
      </w:r>
      <w:r w:rsidR="00CD47BC" w:rsidRPr="00202D33">
        <w:t xml:space="preserve"> to</w:t>
      </w:r>
      <w:r w:rsidRPr="00202D33">
        <w:t xml:space="preserve"> fully</w:t>
      </w:r>
      <w:r w:rsidR="00CD47BC" w:rsidRPr="00202D33">
        <w:t xml:space="preserve"> implement the FPA </w:t>
      </w:r>
      <w:r w:rsidRPr="00202D33">
        <w:t xml:space="preserve">in rural areas </w:t>
      </w:r>
      <w:r w:rsidR="00CD47BC" w:rsidRPr="00202D33">
        <w:t>and improve access to justice</w:t>
      </w:r>
      <w:r w:rsidRPr="00202D33">
        <w:t xml:space="preserve"> are risks to the sustainability of benefits: once women take the very difficult step of reporting violence and abuse, it is essential for authorities and service-providers to respond properly</w:t>
      </w:r>
      <w:r w:rsidR="00E11B39" w:rsidRPr="00202D33">
        <w:t xml:space="preserve"> and in a timely fashion. </w:t>
      </w:r>
      <w:r w:rsidRPr="00202D33">
        <w:t>If women and men learn that impunity prevails, this will directly undermine women’s</w:t>
      </w:r>
      <w:r w:rsidR="00CD47BC" w:rsidRPr="00202D33">
        <w:t xml:space="preserve"> </w:t>
      </w:r>
      <w:r w:rsidRPr="00202D33">
        <w:t>ability to claim their rights and send a powerful negative message to community leaders and members</w:t>
      </w:r>
      <w:r w:rsidR="00AE58FC" w:rsidRPr="00202D33">
        <w:t>, including youth</w:t>
      </w:r>
      <w:r w:rsidRPr="00202D33">
        <w:t xml:space="preserve">. Similarly, it is important for the Vanuatu Government’s </w:t>
      </w:r>
      <w:r w:rsidR="00CD47BC" w:rsidRPr="00202D33">
        <w:t xml:space="preserve">Gender </w:t>
      </w:r>
      <w:r w:rsidRPr="00202D33">
        <w:t xml:space="preserve">Equality </w:t>
      </w:r>
      <w:r w:rsidR="00CD47BC" w:rsidRPr="00202D33">
        <w:t>Policy</w:t>
      </w:r>
      <w:r w:rsidRPr="00202D33">
        <w:t xml:space="preserve"> and Justice and Community Services Sector strategy to be implemented, and for reforms to be made to</w:t>
      </w:r>
      <w:r w:rsidR="00CD47BC" w:rsidRPr="00202D33">
        <w:t xml:space="preserve"> family law and </w:t>
      </w:r>
      <w:r w:rsidRPr="00202D33">
        <w:t xml:space="preserve">the </w:t>
      </w:r>
      <w:r w:rsidR="00CD47BC" w:rsidRPr="00202D33">
        <w:t>penal code</w:t>
      </w:r>
      <w:r w:rsidRPr="00202D33">
        <w:t xml:space="preserve"> to protect women’s and children’s human and legal rights</w:t>
      </w:r>
      <w:r w:rsidR="00CD47BC" w:rsidRPr="00202D33">
        <w:t>.</w:t>
      </w:r>
      <w:r w:rsidRPr="00202D33">
        <w:t xml:space="preserve"> The 2016 UN Women report on access to justice concludes by listing the various recommendations that have </w:t>
      </w:r>
      <w:r w:rsidR="00E11B39" w:rsidRPr="00202D33">
        <w:t xml:space="preserve">been </w:t>
      </w:r>
      <w:r w:rsidRPr="00202D33">
        <w:t>made in recent years for reforms on access to justice, family violence and related matters.</w:t>
      </w:r>
      <w:r w:rsidR="00DB5584" w:rsidRPr="00202D33">
        <w:t xml:space="preserve"> This includes the recommendations from VWC’s prevalence survey, as well as from reviews by other actors; the vast majority of these recommendations have not </w:t>
      </w:r>
      <w:r w:rsidR="00E11B39" w:rsidRPr="00202D33">
        <w:t xml:space="preserve">yet </w:t>
      </w:r>
      <w:r w:rsidR="00DB5584" w:rsidRPr="00202D33">
        <w:t>been implemented.</w:t>
      </w:r>
      <w:r w:rsidR="008B68F8" w:rsidRPr="00202D33">
        <w:rPr>
          <w:rStyle w:val="FootnoteReference"/>
        </w:rPr>
        <w:footnoteReference w:id="25"/>
      </w:r>
    </w:p>
    <w:p w:rsidR="00AA2E66" w:rsidRDefault="00AA2E66" w:rsidP="00EF1CB1"/>
    <w:p w:rsidR="00D60860" w:rsidRPr="00D60860" w:rsidRDefault="00D60860" w:rsidP="00D60860">
      <w:pPr>
        <w:pStyle w:val="Heading1"/>
        <w:rPr>
          <w:rFonts w:ascii="Cambria" w:hAnsi="Cambria"/>
          <w:b/>
          <w:caps/>
          <w:color w:val="auto"/>
        </w:rPr>
      </w:pPr>
      <w:bookmarkStart w:id="32" w:name="_Toc468191061"/>
      <w:r w:rsidRPr="00D60860">
        <w:rPr>
          <w:rFonts w:ascii="Cambria" w:hAnsi="Cambria"/>
          <w:b/>
          <w:caps/>
          <w:color w:val="auto"/>
        </w:rPr>
        <w:t>Overall assessment</w:t>
      </w:r>
      <w:bookmarkEnd w:id="32"/>
    </w:p>
    <w:p w:rsidR="0077415E" w:rsidRDefault="00DC1DAB" w:rsidP="0077415E">
      <w:pPr>
        <w:pStyle w:val="Heading2"/>
        <w:spacing w:after="120"/>
        <w:rPr>
          <w:rFonts w:ascii="Cambria" w:hAnsi="Cambria"/>
          <w:b/>
          <w:i/>
          <w:color w:val="auto"/>
        </w:rPr>
      </w:pPr>
      <w:bookmarkStart w:id="33" w:name="_Toc468191062"/>
      <w:r>
        <w:rPr>
          <w:rFonts w:ascii="Cambria" w:hAnsi="Cambria"/>
          <w:b/>
          <w:i/>
          <w:color w:val="auto"/>
        </w:rPr>
        <w:t>7</w:t>
      </w:r>
      <w:r w:rsidR="0077415E" w:rsidRPr="004969EA">
        <w:rPr>
          <w:rFonts w:ascii="Cambria" w:hAnsi="Cambria"/>
          <w:b/>
          <w:i/>
          <w:color w:val="auto"/>
        </w:rPr>
        <w:t xml:space="preserve">. </w:t>
      </w:r>
      <w:r w:rsidR="0077415E">
        <w:rPr>
          <w:rFonts w:ascii="Cambria" w:hAnsi="Cambria"/>
          <w:b/>
          <w:i/>
          <w:color w:val="auto"/>
        </w:rPr>
        <w:t>Relevance</w:t>
      </w:r>
      <w:bookmarkEnd w:id="33"/>
    </w:p>
    <w:p w:rsidR="0081485C" w:rsidRDefault="001C5FBE" w:rsidP="009837BC">
      <w:pPr>
        <w:jc w:val="both"/>
        <w:rPr>
          <w:szCs w:val="22"/>
        </w:rPr>
      </w:pPr>
      <w:r>
        <w:rPr>
          <w:szCs w:val="22"/>
        </w:rPr>
        <w:t>The findings from VWC’s national research provide</w:t>
      </w:r>
      <w:r w:rsidR="002B7B76">
        <w:rPr>
          <w:szCs w:val="22"/>
        </w:rPr>
        <w:t>d</w:t>
      </w:r>
      <w:r>
        <w:rPr>
          <w:szCs w:val="22"/>
        </w:rPr>
        <w:t xml:space="preserve"> ample justification of the relevance and need for VWC’s program</w:t>
      </w:r>
      <w:r w:rsidR="009837BC">
        <w:rPr>
          <w:szCs w:val="22"/>
        </w:rPr>
        <w:t xml:space="preserve"> (see section 2.1 for details)</w:t>
      </w:r>
      <w:r w:rsidR="002B7B76">
        <w:rPr>
          <w:szCs w:val="22"/>
        </w:rPr>
        <w:t>, with some of the highest rates of prevalence of VAWC in the world</w:t>
      </w:r>
      <w:r>
        <w:rPr>
          <w:szCs w:val="22"/>
        </w:rPr>
        <w:t>. The</w:t>
      </w:r>
      <w:r w:rsidR="002B7B76">
        <w:rPr>
          <w:szCs w:val="22"/>
        </w:rPr>
        <w:t xml:space="preserve"> research also provided robust evidence of the effectiveness of VWC’s strategies</w:t>
      </w:r>
      <w:r w:rsidR="005203E8">
        <w:rPr>
          <w:szCs w:val="22"/>
        </w:rPr>
        <w:t xml:space="preserve"> and the likelihood that it would have a high impact</w:t>
      </w:r>
      <w:r w:rsidR="002B7B76">
        <w:rPr>
          <w:szCs w:val="22"/>
        </w:rPr>
        <w:t xml:space="preserve">: </w:t>
      </w:r>
      <w:r w:rsidR="00D04B3A" w:rsidRPr="00806806">
        <w:rPr>
          <w:b/>
          <w:szCs w:val="22"/>
        </w:rPr>
        <w:t>places where VWC had been most active had lower rates of physical and sexual violence by husbands/partners than places where VWC has been less active. These findings were statistically significant</w:t>
      </w:r>
      <w:r w:rsidR="00D04B3A">
        <w:rPr>
          <w:szCs w:val="22"/>
        </w:rPr>
        <w:t xml:space="preserve"> and indicated </w:t>
      </w:r>
      <w:r w:rsidR="00D04B3A" w:rsidRPr="00D04B3A">
        <w:rPr>
          <w:szCs w:val="22"/>
        </w:rPr>
        <w:t xml:space="preserve">that VWC’s </w:t>
      </w:r>
      <w:r w:rsidR="00D04B3A">
        <w:rPr>
          <w:szCs w:val="22"/>
        </w:rPr>
        <w:t xml:space="preserve">integrated program of </w:t>
      </w:r>
      <w:r w:rsidR="00D04B3A" w:rsidRPr="00D04B3A">
        <w:rPr>
          <w:szCs w:val="22"/>
        </w:rPr>
        <w:t>counselling</w:t>
      </w:r>
      <w:r w:rsidR="00D04B3A">
        <w:rPr>
          <w:szCs w:val="22"/>
        </w:rPr>
        <w:t xml:space="preserve">, legal assistance, </w:t>
      </w:r>
      <w:r w:rsidR="00D04B3A" w:rsidRPr="00D04B3A">
        <w:rPr>
          <w:szCs w:val="22"/>
        </w:rPr>
        <w:t>community education</w:t>
      </w:r>
      <w:r w:rsidR="00D04B3A">
        <w:rPr>
          <w:szCs w:val="22"/>
        </w:rPr>
        <w:t>, campaign and prevention</w:t>
      </w:r>
      <w:r w:rsidR="00D04B3A" w:rsidRPr="00D04B3A">
        <w:rPr>
          <w:szCs w:val="22"/>
        </w:rPr>
        <w:t xml:space="preserve"> work </w:t>
      </w:r>
      <w:r w:rsidR="00D04B3A">
        <w:rPr>
          <w:szCs w:val="22"/>
        </w:rPr>
        <w:t>since its establishment</w:t>
      </w:r>
      <w:r w:rsidR="00D04B3A" w:rsidRPr="00D04B3A">
        <w:rPr>
          <w:szCs w:val="22"/>
        </w:rPr>
        <w:t xml:space="preserve"> ha</w:t>
      </w:r>
      <w:r w:rsidR="00D04B3A">
        <w:rPr>
          <w:szCs w:val="22"/>
        </w:rPr>
        <w:t>d</w:t>
      </w:r>
      <w:r w:rsidR="00D04B3A" w:rsidRPr="00D04B3A">
        <w:rPr>
          <w:szCs w:val="22"/>
        </w:rPr>
        <w:t xml:space="preserve"> contributed to reducing women’s risk of violence</w:t>
      </w:r>
      <w:r w:rsidR="00752649">
        <w:rPr>
          <w:szCs w:val="22"/>
        </w:rPr>
        <w:t xml:space="preserve">, including preventing violence </w:t>
      </w:r>
      <w:r w:rsidR="00752649">
        <w:rPr>
          <w:szCs w:val="22"/>
        </w:rPr>
        <w:lastRenderedPageBreak/>
        <w:t>from occurring in the first place</w:t>
      </w:r>
      <w:r w:rsidR="00D04B3A" w:rsidRPr="00D04B3A">
        <w:rPr>
          <w:szCs w:val="22"/>
        </w:rPr>
        <w:t>.</w:t>
      </w:r>
      <w:r w:rsidR="00D04B3A">
        <w:rPr>
          <w:rStyle w:val="FootnoteReference"/>
          <w:szCs w:val="22"/>
        </w:rPr>
        <w:footnoteReference w:id="26"/>
      </w:r>
      <w:r w:rsidR="00752649">
        <w:rPr>
          <w:szCs w:val="22"/>
        </w:rPr>
        <w:t xml:space="preserve"> VWC’s design was based on lessons learned over 20 years from its own experience, in addition to learning from the Pacific region and internationally.</w:t>
      </w:r>
      <w:r w:rsidR="0081485C">
        <w:rPr>
          <w:szCs w:val="22"/>
        </w:rPr>
        <w:t xml:space="preserve"> </w:t>
      </w:r>
    </w:p>
    <w:p w:rsidR="0081485C" w:rsidRDefault="0081485C" w:rsidP="009837BC">
      <w:pPr>
        <w:jc w:val="both"/>
        <w:rPr>
          <w:szCs w:val="22"/>
        </w:rPr>
      </w:pPr>
    </w:p>
    <w:p w:rsidR="0077415E" w:rsidRDefault="0081485C" w:rsidP="009837BC">
      <w:pPr>
        <w:jc w:val="both"/>
        <w:rPr>
          <w:szCs w:val="22"/>
        </w:rPr>
      </w:pPr>
      <w:r>
        <w:rPr>
          <w:szCs w:val="22"/>
        </w:rPr>
        <w:t>If the program had not been funded, many thousands more women and children would have been subjected to violence with impunity</w:t>
      </w:r>
      <w:r w:rsidR="009659ED">
        <w:rPr>
          <w:szCs w:val="22"/>
        </w:rPr>
        <w:t xml:space="preserve"> and without assistance of any kind</w:t>
      </w:r>
      <w:r>
        <w:rPr>
          <w:szCs w:val="22"/>
        </w:rPr>
        <w:t xml:space="preserve">. UN Women’s 2016 report on access to justice </w:t>
      </w:r>
      <w:r w:rsidR="009659ED">
        <w:rPr>
          <w:szCs w:val="22"/>
        </w:rPr>
        <w:t>concluded</w:t>
      </w:r>
      <w:r>
        <w:rPr>
          <w:szCs w:val="22"/>
        </w:rPr>
        <w:t xml:space="preserve"> that </w:t>
      </w:r>
      <w:r w:rsidR="009659ED" w:rsidRPr="009659ED">
        <w:rPr>
          <w:b/>
          <w:szCs w:val="22"/>
        </w:rPr>
        <w:t xml:space="preserve">without financial and other support from </w:t>
      </w:r>
      <w:r w:rsidRPr="009659ED">
        <w:rPr>
          <w:b/>
          <w:szCs w:val="22"/>
        </w:rPr>
        <w:t>VWC</w:t>
      </w:r>
      <w:r w:rsidR="009659ED" w:rsidRPr="009659ED">
        <w:rPr>
          <w:b/>
          <w:szCs w:val="22"/>
        </w:rPr>
        <w:t>, women and children would not be able to access the formal justice system</w:t>
      </w:r>
      <w:r w:rsidR="009659ED">
        <w:rPr>
          <w:szCs w:val="22"/>
        </w:rPr>
        <w:t xml:space="preserve">. The report highlighted the critical importance of VWC’s role – and Australian aid support for VWC and to the Vanuatu police – in addressing VAWC, and </w:t>
      </w:r>
      <w:r w:rsidR="009659ED" w:rsidRPr="001C363C">
        <w:rPr>
          <w:b/>
          <w:szCs w:val="22"/>
        </w:rPr>
        <w:t>recommended that donors continue to support VWC to enable them to continue to support thousands of women and children each year to receive counselling, legal advice and representation</w:t>
      </w:r>
      <w:r w:rsidR="009659ED">
        <w:rPr>
          <w:szCs w:val="22"/>
        </w:rPr>
        <w:t>.</w:t>
      </w:r>
      <w:r w:rsidR="004C6EBC">
        <w:rPr>
          <w:rStyle w:val="FootnoteReference"/>
          <w:szCs w:val="22"/>
        </w:rPr>
        <w:footnoteReference w:id="27"/>
      </w:r>
    </w:p>
    <w:p w:rsidR="00752649" w:rsidRDefault="00752649" w:rsidP="009837BC">
      <w:pPr>
        <w:jc w:val="both"/>
        <w:rPr>
          <w:szCs w:val="22"/>
        </w:rPr>
      </w:pPr>
    </w:p>
    <w:p w:rsidR="00752649" w:rsidRDefault="003C71A5" w:rsidP="009837BC">
      <w:pPr>
        <w:jc w:val="both"/>
        <w:rPr>
          <w:szCs w:val="22"/>
        </w:rPr>
      </w:pPr>
      <w:r>
        <w:rPr>
          <w:szCs w:val="22"/>
        </w:rPr>
        <w:t>VWC’s program design was well-informed by knowledge and understanding of the local context, being a home-grown initiative of ni-Vanuatu, while also drawing and building on international best practice. The PDD outlined the links between VWC’s program outcomes and outputs, and Vanuatu government policies and strategies in place at that time. VWC has strengthened its links with government at all levels over this phase, including through its membership of the MOJCS Heads of Agencies group. The contribution of VWC’s program to implementing local government policy and strategy has been acknowledged, including by MOJCS in its Justice and Community Services Sector Strategy.</w:t>
      </w:r>
    </w:p>
    <w:p w:rsidR="003C71A5" w:rsidRDefault="003C71A5" w:rsidP="009837BC">
      <w:pPr>
        <w:jc w:val="both"/>
        <w:rPr>
          <w:szCs w:val="22"/>
        </w:rPr>
      </w:pPr>
    </w:p>
    <w:p w:rsidR="003C71A5" w:rsidRDefault="003C71A5" w:rsidP="009837BC">
      <w:pPr>
        <w:jc w:val="both"/>
        <w:rPr>
          <w:szCs w:val="22"/>
        </w:rPr>
      </w:pPr>
      <w:r>
        <w:rPr>
          <w:szCs w:val="22"/>
        </w:rPr>
        <w:t xml:space="preserve">The program was closely aligned with Australian Government priorities as outlined in the </w:t>
      </w:r>
      <w:r w:rsidRPr="003C71A5">
        <w:rPr>
          <w:szCs w:val="22"/>
          <w:u w:val="single"/>
        </w:rPr>
        <w:t>Vanuatu-Australian Partnership for Development</w:t>
      </w:r>
      <w:r>
        <w:rPr>
          <w:szCs w:val="22"/>
        </w:rPr>
        <w:t>, as well as its thematic strategy on gender equality and women’s empowerment. Australia’s policy architecture has developed over this phase to encompass the Pacific Women Shaping Pacific Development (PWSDP) program, and the VWC program has remained very closely aligned with these adjustments in Australian policy strategies and initiatives.</w:t>
      </w:r>
    </w:p>
    <w:p w:rsidR="001C5FBE" w:rsidRDefault="001C5FBE" w:rsidP="00EF1CB1"/>
    <w:p w:rsidR="00E278CD" w:rsidRDefault="00E278CD" w:rsidP="00E278CD">
      <w:pPr>
        <w:pStyle w:val="Heading2"/>
        <w:spacing w:after="120"/>
        <w:rPr>
          <w:rFonts w:ascii="Cambria" w:hAnsi="Cambria"/>
          <w:b/>
          <w:i/>
          <w:color w:val="auto"/>
        </w:rPr>
      </w:pPr>
      <w:bookmarkStart w:id="34" w:name="_Toc468191063"/>
      <w:r>
        <w:rPr>
          <w:rFonts w:ascii="Cambria" w:hAnsi="Cambria"/>
          <w:b/>
          <w:i/>
          <w:color w:val="auto"/>
        </w:rPr>
        <w:t>8</w:t>
      </w:r>
      <w:r w:rsidRPr="004969EA">
        <w:rPr>
          <w:rFonts w:ascii="Cambria" w:hAnsi="Cambria"/>
          <w:b/>
          <w:i/>
          <w:color w:val="auto"/>
        </w:rPr>
        <w:t xml:space="preserve">. </w:t>
      </w:r>
      <w:r>
        <w:rPr>
          <w:rFonts w:ascii="Cambria" w:hAnsi="Cambria"/>
          <w:b/>
          <w:i/>
          <w:color w:val="auto"/>
        </w:rPr>
        <w:t>Appropriateness of Objectives and Design</w:t>
      </w:r>
      <w:bookmarkEnd w:id="34"/>
    </w:p>
    <w:p w:rsidR="00CD0CE2" w:rsidRDefault="00CF37F5" w:rsidP="002B15AC">
      <w:pPr>
        <w:jc w:val="both"/>
      </w:pPr>
      <w:r>
        <w:t>VWC’s</w:t>
      </w:r>
      <w:r w:rsidR="002B15AC">
        <w:t xml:space="preserve"> program goal explicitly reflected VWC’s long-term organisation</w:t>
      </w:r>
      <w:r w:rsidR="00AE370B">
        <w:t>al</w:t>
      </w:r>
      <w:r w:rsidR="002B15AC">
        <w:t xml:space="preserve"> goal</w:t>
      </w:r>
      <w:r>
        <w:t xml:space="preserve"> to eliminate VAWC in Vanuatu</w:t>
      </w:r>
      <w:r w:rsidR="002B15AC">
        <w:t xml:space="preserve">. </w:t>
      </w:r>
      <w:r w:rsidR="00AE58FC">
        <w:t>Most</w:t>
      </w:r>
      <w:r>
        <w:t xml:space="preserve"> outcomes were feasible with a clearly articulated theory of change based on VWC’s 20 years of experience. Some outcomes were </w:t>
      </w:r>
      <w:r w:rsidR="002B15AC">
        <w:t>beyond VWC’s control</w:t>
      </w:r>
      <w:r w:rsidR="00DD1D8B">
        <w:t>, such as progress towards legislative compliance with CEDAW including in family</w:t>
      </w:r>
      <w:r w:rsidR="00AE58FC">
        <w:t xml:space="preserve"> law</w:t>
      </w:r>
      <w:r>
        <w:t xml:space="preserve"> (see Table 5)</w:t>
      </w:r>
      <w:r w:rsidR="002B15AC">
        <w:t>. However, this was acknowledged explicitly in the program design</w:t>
      </w:r>
      <w:r w:rsidR="00DD1D8B">
        <w:t>, along with the need to take a longer-term view than 4 years to achieve these types of institutional changes. Moreover,</w:t>
      </w:r>
      <w:r w:rsidR="002B15AC">
        <w:t xml:space="preserve"> VWC’s long-term lobbying and advocacy </w:t>
      </w:r>
      <w:r w:rsidR="00DD1D8B">
        <w:t>had been</w:t>
      </w:r>
      <w:r w:rsidR="002B15AC">
        <w:t xml:space="preserve"> effective at achieving </w:t>
      </w:r>
      <w:r w:rsidR="00DD1D8B">
        <w:t>other changes to the legislative and institutional framework in this phase and previous phases (such as the passing of the FPA in a previous phase and the establishment of a Human Rights Committee in this phase)</w:t>
      </w:r>
      <w:r w:rsidR="002B15AC">
        <w:t xml:space="preserve">. </w:t>
      </w:r>
    </w:p>
    <w:p w:rsidR="00CD0CE2" w:rsidRDefault="00CD0CE2" w:rsidP="002B15AC">
      <w:pPr>
        <w:jc w:val="both"/>
      </w:pPr>
    </w:p>
    <w:p w:rsidR="002B15AC" w:rsidRDefault="002B15AC" w:rsidP="002B15AC">
      <w:pPr>
        <w:jc w:val="both"/>
      </w:pPr>
      <w:r>
        <w:t>The program design (Annex 1) proved to be robust with strong linkages between activities, outputs and outcomes. VWC’s integrated approach to program implementation across components was critical to the program’s effectiveness.</w:t>
      </w:r>
      <w:r w:rsidR="00CD0CE2">
        <w:t xml:space="preserve"> </w:t>
      </w:r>
    </w:p>
    <w:p w:rsidR="002B15AC" w:rsidRDefault="002B15AC" w:rsidP="002B15AC">
      <w:pPr>
        <w:jc w:val="both"/>
      </w:pPr>
    </w:p>
    <w:p w:rsidR="002B15AC" w:rsidRDefault="00DD1D8B" w:rsidP="002B15AC">
      <w:pPr>
        <w:jc w:val="both"/>
      </w:pPr>
      <w:r>
        <w:t>The program design included an internal assessment of VWC’s management capacity</w:t>
      </w:r>
      <w:r w:rsidR="00AE370B">
        <w:t>, institutional feasibility</w:t>
      </w:r>
      <w:r>
        <w:t xml:space="preserve"> and capacity building needs. For previous phases of Australian multi-year support,</w:t>
      </w:r>
      <w:r w:rsidR="003B3CCA">
        <w:t xml:space="preserve"> FWCC had been the managing agent for VWC’s funding. </w:t>
      </w:r>
      <w:r w:rsidR="00AE370B">
        <w:t>FWCC had planned for a phase-out of this role</w:t>
      </w:r>
      <w:r>
        <w:t xml:space="preserve"> </w:t>
      </w:r>
      <w:r w:rsidR="00AE370B">
        <w:t xml:space="preserve">over several years. During this phase, </w:t>
      </w:r>
      <w:r w:rsidR="002B15AC">
        <w:t>FWCC</w:t>
      </w:r>
      <w:r w:rsidR="00AE370B">
        <w:t xml:space="preserve"> continued </w:t>
      </w:r>
      <w:r w:rsidR="002B15AC">
        <w:t xml:space="preserve">to mentor and provide technical assistance </w:t>
      </w:r>
      <w:r w:rsidR="00AE370B">
        <w:t xml:space="preserve">to VWC </w:t>
      </w:r>
      <w:r w:rsidR="002B15AC">
        <w:t>as needed.</w:t>
      </w:r>
      <w:r w:rsidR="00C86157">
        <w:t xml:space="preserve"> During year 1, VWC identified capacity building objectives to be achieved by the end of program; progress was reviewed 6-monthly and the objectives were updated annually. </w:t>
      </w:r>
      <w:r w:rsidR="00532252">
        <w:t xml:space="preserve">This was an important strategy, particularly as the program grew considerably in response to increased demand </w:t>
      </w:r>
      <w:r w:rsidR="00532252">
        <w:lastRenderedPageBreak/>
        <w:t>over the 4-year phase, and senior staff needed to take on more community education responsibilities to meet this demand.</w:t>
      </w:r>
    </w:p>
    <w:p w:rsidR="002B15AC" w:rsidRDefault="002B15AC" w:rsidP="002B15AC">
      <w:pPr>
        <w:jc w:val="both"/>
      </w:pPr>
    </w:p>
    <w:p w:rsidR="002B15AC" w:rsidRDefault="002B15AC" w:rsidP="002B15AC">
      <w:pPr>
        <w:jc w:val="both"/>
      </w:pPr>
      <w:r w:rsidRPr="008C25AF">
        <w:t xml:space="preserve">Costs of the program were appropriate in comparison with the benefits </w:t>
      </w:r>
      <w:r w:rsidR="00E75C17" w:rsidRPr="008C25AF">
        <w:t>and outcomes listed</w:t>
      </w:r>
      <w:r w:rsidRPr="008C25AF">
        <w:t xml:space="preserve"> in Table</w:t>
      </w:r>
      <w:r w:rsidR="00E75C17" w:rsidRPr="008C25AF">
        <w:t xml:space="preserve"> 5</w:t>
      </w:r>
      <w:r w:rsidRPr="008C25AF">
        <w:t xml:space="preserve">. </w:t>
      </w:r>
      <w:r w:rsidR="009414B4" w:rsidRPr="008C25AF">
        <w:t>VWC was fortunate to receive significant f</w:t>
      </w:r>
      <w:r w:rsidRPr="008C25AF">
        <w:t xml:space="preserve">oreign exchange gains </w:t>
      </w:r>
      <w:r w:rsidR="009414B4" w:rsidRPr="008C25AF">
        <w:t>over the first 2 years of the program.</w:t>
      </w:r>
      <w:r w:rsidRPr="008C25AF">
        <w:t xml:space="preserve"> </w:t>
      </w:r>
      <w:r w:rsidR="009414B4" w:rsidRPr="008C25AF">
        <w:t>Some of these funds were set aside to ensure that adequate funds would be available in case of future foreign exchange losses; most of these gains were reversed in year 4 (see Table 9 of Annex 2A)</w:t>
      </w:r>
      <w:r w:rsidRPr="008C25AF">
        <w:t>.</w:t>
      </w:r>
      <w:r w:rsidR="008C25AF">
        <w:t xml:space="preserve"> However, the increase in funds over years 1-2 enabled VWC to appoint more staff (a second Lawyer and additional counsellors and volunteers) to respond to the growing </w:t>
      </w:r>
      <w:r w:rsidR="005B6970">
        <w:t xml:space="preserve">increase in </w:t>
      </w:r>
      <w:r w:rsidR="008C25AF">
        <w:t>demand</w:t>
      </w:r>
      <w:r w:rsidR="005B6970">
        <w:t>, and to open the Malampa Centre several months in advance of the PDD target</w:t>
      </w:r>
      <w:r w:rsidR="008C25AF">
        <w:t>.</w:t>
      </w:r>
    </w:p>
    <w:p w:rsidR="002B15AC" w:rsidRDefault="002B15AC" w:rsidP="002B15AC">
      <w:pPr>
        <w:jc w:val="both"/>
      </w:pPr>
    </w:p>
    <w:p w:rsidR="00AE58FC" w:rsidRDefault="005B6970" w:rsidP="005B6970">
      <w:pPr>
        <w:jc w:val="both"/>
      </w:pPr>
      <w:r>
        <w:t xml:space="preserve">Risks were reviewed annually and well managed, including those associated with difficulties related to CAVAW commitment. The advent of Tropical Cyclone Pam in March 2015 did not prevent VWC from achieving its objectives, and the organisation </w:t>
      </w:r>
      <w:r w:rsidR="00AE58FC">
        <w:t xml:space="preserve">successfully </w:t>
      </w:r>
      <w:r>
        <w:t xml:space="preserve">adapted its messages to the different needs in a post-emergency context. </w:t>
      </w:r>
    </w:p>
    <w:p w:rsidR="00AE58FC" w:rsidRDefault="00AE58FC" w:rsidP="005B6970">
      <w:pPr>
        <w:jc w:val="both"/>
      </w:pPr>
    </w:p>
    <w:p w:rsidR="005B6970" w:rsidRDefault="005B6970" w:rsidP="005B6970">
      <w:pPr>
        <w:jc w:val="both"/>
      </w:pPr>
      <w:r>
        <w:t>One risk that was not foreseen was the difficulty associated with getting a lease for the construction of the TOCC building. In the end, it was not possible to resolve this issue which was beyond VWC’s control. The funds that were set aside for Branch buildings had to be re-allocated to recurrent costs in the last 6-9 months of the phase, as VWC experienced significant foreign exchange losses and foresaw the need to put aside funds for recurrent costs into the next phase.</w:t>
      </w:r>
    </w:p>
    <w:p w:rsidR="005B6970" w:rsidRDefault="005B6970" w:rsidP="005B6970">
      <w:pPr>
        <w:jc w:val="both"/>
      </w:pPr>
    </w:p>
    <w:p w:rsidR="00E278CD" w:rsidRDefault="00E278CD" w:rsidP="00E278CD">
      <w:pPr>
        <w:pStyle w:val="Heading2"/>
        <w:spacing w:after="120"/>
        <w:rPr>
          <w:rFonts w:ascii="Cambria" w:hAnsi="Cambria"/>
          <w:b/>
          <w:i/>
          <w:color w:val="auto"/>
        </w:rPr>
      </w:pPr>
      <w:bookmarkStart w:id="35" w:name="_Toc468191064"/>
      <w:r>
        <w:rPr>
          <w:rFonts w:ascii="Cambria" w:hAnsi="Cambria"/>
          <w:b/>
          <w:i/>
          <w:color w:val="auto"/>
        </w:rPr>
        <w:t>9</w:t>
      </w:r>
      <w:r w:rsidRPr="004969EA">
        <w:rPr>
          <w:rFonts w:ascii="Cambria" w:hAnsi="Cambria"/>
          <w:b/>
          <w:i/>
          <w:color w:val="auto"/>
        </w:rPr>
        <w:t xml:space="preserve">. </w:t>
      </w:r>
      <w:r>
        <w:rPr>
          <w:rFonts w:ascii="Cambria" w:hAnsi="Cambria"/>
          <w:b/>
          <w:i/>
          <w:color w:val="auto"/>
        </w:rPr>
        <w:t>Implementation Issues</w:t>
      </w:r>
      <w:bookmarkEnd w:id="35"/>
    </w:p>
    <w:p w:rsidR="000C5C47" w:rsidRPr="008D4CF2" w:rsidRDefault="000C5C47" w:rsidP="000C5C47">
      <w:pPr>
        <w:pStyle w:val="Heading3"/>
        <w:spacing w:before="120" w:after="120"/>
        <w:jc w:val="both"/>
        <w:rPr>
          <w:rFonts w:ascii="Cambria" w:hAnsi="Cambria"/>
          <w:b/>
          <w:color w:val="auto"/>
        </w:rPr>
      </w:pPr>
      <w:bookmarkStart w:id="36" w:name="_Toc468191065"/>
      <w:r>
        <w:rPr>
          <w:rFonts w:ascii="Cambria" w:hAnsi="Cambria"/>
          <w:b/>
          <w:color w:val="auto"/>
        </w:rPr>
        <w:t>9.1 Issues Identified in Progress Reports and Annual Plans</w:t>
      </w:r>
      <w:bookmarkEnd w:id="36"/>
    </w:p>
    <w:p w:rsidR="00E278CD" w:rsidRDefault="00073E64" w:rsidP="00073E64">
      <w:pPr>
        <w:jc w:val="both"/>
      </w:pPr>
      <w:r>
        <w:t>Several issues emerged during the phase</w:t>
      </w:r>
      <w:r w:rsidR="009A499E">
        <w:t>.</w:t>
      </w:r>
      <w:r>
        <w:t xml:space="preserve"> </w:t>
      </w:r>
      <w:r w:rsidR="009A499E">
        <w:t>T</w:t>
      </w:r>
      <w:r>
        <w:t>hese were outlined in detail in program reports</w:t>
      </w:r>
      <w:r w:rsidR="009A499E">
        <w:t xml:space="preserve"> and </w:t>
      </w:r>
      <w:r>
        <w:t>regular</w:t>
      </w:r>
      <w:r w:rsidR="009A499E">
        <w:t>ly monitored by VWC;</w:t>
      </w:r>
      <w:r>
        <w:t xml:space="preserve"> updates</w:t>
      </w:r>
      <w:r w:rsidR="009A499E">
        <w:t xml:space="preserve"> on strategy</w:t>
      </w:r>
      <w:r>
        <w:t xml:space="preserve"> </w:t>
      </w:r>
      <w:r w:rsidR="009A499E">
        <w:t xml:space="preserve">were </w:t>
      </w:r>
      <w:r>
        <w:t>provided in Progress Reports and Annual Plans as needed.</w:t>
      </w:r>
      <w:r w:rsidR="00B60FAA">
        <w:t xml:space="preserve"> The key issues raised and their resolution is summarised below.</w:t>
      </w:r>
    </w:p>
    <w:p w:rsidR="00B60FAA" w:rsidRDefault="00B60FAA" w:rsidP="00073E64">
      <w:pPr>
        <w:jc w:val="both"/>
      </w:pPr>
    </w:p>
    <w:p w:rsidR="00B60FAA" w:rsidRPr="003B5DE7" w:rsidRDefault="00B60FAA" w:rsidP="00073E64">
      <w:pPr>
        <w:jc w:val="both"/>
        <w:rPr>
          <w:b/>
        </w:rPr>
      </w:pPr>
      <w:r w:rsidRPr="003B5DE7">
        <w:rPr>
          <w:b/>
        </w:rPr>
        <w:t>Lack of full implementation of the Family Protec</w:t>
      </w:r>
      <w:r w:rsidR="003B5DE7" w:rsidRPr="003B5DE7">
        <w:rPr>
          <w:b/>
        </w:rPr>
        <w:t>tion Act</w:t>
      </w:r>
    </w:p>
    <w:p w:rsidR="009A499E" w:rsidRDefault="003B5DE7" w:rsidP="003B5DE7">
      <w:pPr>
        <w:jc w:val="both"/>
      </w:pPr>
      <w:r>
        <w:t xml:space="preserve">VWC was diligent in its advocacy for full implementation of the FPA during the phase, but this was ultimately beyond VWC’s control, with no authorised persons or registered counsellors appointed in rural areas as prescribed by the law. Nevertheless, VWC has played the major role to ensure that the reach of the FPA extends to all provinces and most islands, through its campaigning and community education work, its training of police and chiefs and other community leaders and members, and through it training and support of CAVAWs. </w:t>
      </w:r>
    </w:p>
    <w:p w:rsidR="00066BD4" w:rsidRDefault="00066BD4" w:rsidP="003B5DE7">
      <w:pPr>
        <w:jc w:val="both"/>
      </w:pPr>
    </w:p>
    <w:p w:rsidR="00066BD4" w:rsidRPr="00066BD4" w:rsidRDefault="00066BD4" w:rsidP="003B5DE7">
      <w:pPr>
        <w:jc w:val="both"/>
        <w:rPr>
          <w:b/>
        </w:rPr>
      </w:pPr>
      <w:r w:rsidRPr="00066BD4">
        <w:rPr>
          <w:b/>
        </w:rPr>
        <w:t>CAVAW commitment and capacity</w:t>
      </w:r>
    </w:p>
    <w:p w:rsidR="00066BD4" w:rsidRDefault="00066BD4" w:rsidP="00066BD4">
      <w:pPr>
        <w:jc w:val="both"/>
      </w:pPr>
      <w:r>
        <w:t xml:space="preserve">During each annual CAVAW training in Port Vila, VWC comprehensively assessed all CAVAWs and their work. In July 2013, it was apparent that several were struggling to keep on track with their voluntary work, for a range of reasons. While it is commonplace for voluntary networks and movements to face difficulties with sustaining commitment, the work of the CAVAWs is essential to delivering prevention and response services to the poorest and most remote women. </w:t>
      </w:r>
    </w:p>
    <w:p w:rsidR="00066BD4" w:rsidRDefault="00066BD4" w:rsidP="00066BD4">
      <w:pPr>
        <w:jc w:val="both"/>
      </w:pPr>
    </w:p>
    <w:p w:rsidR="00066BD4" w:rsidRDefault="00066BD4" w:rsidP="00066BD4">
      <w:pPr>
        <w:jc w:val="both"/>
      </w:pPr>
      <w:r>
        <w:t xml:space="preserve">The types of difficulties faced included: ageing and ill CAVAW members, dedicated members moving to other locations, and increased family commitments or changed circumstances undermined the work of some CAVAWs, coupled with a reluctance by some older members to pass on the reins or adequately delegate work to newer members. Only one CAVAW member typically attended VWC’s trainings in Port Vila under the old training strategy, and often only one </w:t>
      </w:r>
      <w:r w:rsidR="001E607D">
        <w:t>member of each</w:t>
      </w:r>
      <w:r>
        <w:t xml:space="preserve"> CAVAW was capable of attending FWCC’s RTP in Suva for longer foundational training due to limited education or English language skills; this resulted in jealousy and discontent in some cases, particularly where the </w:t>
      </w:r>
      <w:r>
        <w:lastRenderedPageBreak/>
        <w:t xml:space="preserve">trained CAVAW was not committed or able to share her learning. VWC had always had strict financial controls in place, with CAVAWs required to demonstrate that funds had been spent and activities undertaken before honorariums and CAVAW activity funds would be paid. When some CAVAWs failed to provide the documentation required for honorariums to be paid, some members were pressured by husbands to cease their voluntary community awareness activities. </w:t>
      </w:r>
      <w:r w:rsidR="001E607D">
        <w:t xml:space="preserve">Solidarity and internal support was eroded when those members who attended annual trainings received per diems, whereas other members did not have this opportunity. </w:t>
      </w:r>
      <w:r>
        <w:t>In a few cases, relatives of CAVAW members perpetrated crimes of violence against women and children, and this also eroded the support needed to do this very challenging work in remote areas.</w:t>
      </w:r>
      <w:r w:rsidR="00C16EA5">
        <w:t xml:space="preserve"> There were also concerns about the quality of the prevention messages being broadcast by some CAVAWs, particularly those experiencing some of the problems listed above.</w:t>
      </w:r>
      <w:r w:rsidR="00AE58FC">
        <w:t xml:space="preserve"> However, despite all these concerns, </w:t>
      </w:r>
      <w:r w:rsidR="00AE58FC" w:rsidRPr="00AE58FC">
        <w:rPr>
          <w:b/>
        </w:rPr>
        <w:t>it must be emphasised that the most CAVAWs remained active and effective (as demonstrated by the quantitative data on their work)</w:t>
      </w:r>
      <w:r w:rsidR="00AE58FC">
        <w:t>.</w:t>
      </w:r>
    </w:p>
    <w:p w:rsidR="00066BD4" w:rsidRDefault="00066BD4" w:rsidP="00066BD4">
      <w:pPr>
        <w:jc w:val="both"/>
      </w:pPr>
    </w:p>
    <w:p w:rsidR="00E278CD" w:rsidRDefault="00066BD4" w:rsidP="00066BD4">
      <w:pPr>
        <w:jc w:val="both"/>
      </w:pPr>
      <w:r>
        <w:t>At the beginning of this phase, VWC had</w:t>
      </w:r>
      <w:r w:rsidR="001E607D">
        <w:t xml:space="preserve"> foreseen the need to provide more support to CAVAWs, and had tasked the former Community Educator</w:t>
      </w:r>
      <w:r w:rsidR="00C16EA5" w:rsidRPr="00C16EA5">
        <w:t xml:space="preserve"> </w:t>
      </w:r>
      <w:r w:rsidR="00C16EA5">
        <w:t xml:space="preserve">and Branch Project Officers </w:t>
      </w:r>
      <w:r w:rsidR="001E607D">
        <w:t xml:space="preserve">to step up their contact and support with CAVAWs. </w:t>
      </w:r>
      <w:r w:rsidR="00C16EA5">
        <w:t>Following the initial review undertaken in year 2, the following strategies were put in place: the appointment of a dedicated full-time CAVAW officer; a slowing of the proposed growth in CAVAWs so that more focus could be put on consolidating and strengthening existing CAVAWs; and increased face-to-face contact with CAVAWs by Branches by taking a CAVAW on each rural community awareness visit, to provide hands-on training (something which there are no longer adequate funds in the new phase to do).</w:t>
      </w:r>
    </w:p>
    <w:p w:rsidR="00232938" w:rsidRDefault="00232938" w:rsidP="00066BD4">
      <w:pPr>
        <w:jc w:val="both"/>
      </w:pPr>
    </w:p>
    <w:p w:rsidR="00797FCB" w:rsidRDefault="00686A33" w:rsidP="00066BD4">
      <w:pPr>
        <w:jc w:val="both"/>
      </w:pPr>
      <w:r>
        <w:t>After a follow-up review later in year 2, several other changes were made to the approach to selecting and strengthening CAVAWs: the number of CAVAW members was reduced from 6 to 3 per CAVAW, recognising that most h</w:t>
      </w:r>
      <w:r w:rsidR="00AE58FC">
        <w:t xml:space="preserve">ad only 2-3 very active members, </w:t>
      </w:r>
      <w:r>
        <w:t xml:space="preserve">and in order to be able to fund </w:t>
      </w:r>
      <w:r w:rsidR="00AE58FC">
        <w:t>a</w:t>
      </w:r>
      <w:r>
        <w:t xml:space="preserve"> revised </w:t>
      </w:r>
      <w:r w:rsidR="00AE58FC">
        <w:t xml:space="preserve">provincial-based </w:t>
      </w:r>
      <w:r>
        <w:t xml:space="preserve">training strategy; the national CAVAW trainings in Vila were originally reduced from 2 weeks to 1 week, and then completely replaced by provincial trainings after an initial trial, so that all CAVAW members from the province would have the opportunity to be trained more intensively; per diems were reduced or abolished where possible for attendance at these trainings and replaced with providing meals to participants, following concerns about the increased cost of provincial trainings as well as evidence that some CAVAW members and their families were primarily motivated by the prospect of </w:t>
      </w:r>
      <w:r w:rsidRPr="00DF65E1">
        <w:t xml:space="preserve">honorariums and per diems, rather than by a commitment to the work. </w:t>
      </w:r>
    </w:p>
    <w:p w:rsidR="00797FCB" w:rsidRDefault="00797FCB" w:rsidP="00066BD4">
      <w:pPr>
        <w:jc w:val="both"/>
      </w:pPr>
    </w:p>
    <w:p w:rsidR="00232938" w:rsidRDefault="00686A33" w:rsidP="00066BD4">
      <w:pPr>
        <w:jc w:val="both"/>
      </w:pPr>
      <w:r w:rsidRPr="00DF65E1">
        <w:t xml:space="preserve">All these strategies were closely monitored, and </w:t>
      </w:r>
      <w:r w:rsidR="00797FCB">
        <w:t>one addition</w:t>
      </w:r>
      <w:r w:rsidR="00DF65E1">
        <w:t xml:space="preserve"> was made to the </w:t>
      </w:r>
      <w:r w:rsidR="00797FCB">
        <w:t xml:space="preserve">selection </w:t>
      </w:r>
      <w:r w:rsidR="00DF65E1">
        <w:t>strategy in year 3: to lift the minimum education level for CAVAW members to year 12, in order to increase the quality of CAVAW work (because VWC had found that women with higher education</w:t>
      </w:r>
      <w:r w:rsidR="00797FCB">
        <w:t xml:space="preserve"> levels</w:t>
      </w:r>
      <w:r w:rsidR="00DF65E1">
        <w:t xml:space="preserve"> tended to read more, were more adept at learning new skills</w:t>
      </w:r>
      <w:r w:rsidR="00797FCB">
        <w:t>,</w:t>
      </w:r>
      <w:r w:rsidR="00DF65E1">
        <w:t xml:space="preserve"> and tended to give better community awareness presentations).</w:t>
      </w:r>
      <w:r w:rsidR="00797FCB">
        <w:t xml:space="preserve"> As all the above changes were made, VWC continued with its strict financial controls on CAVAWs, by only paying honorariums after receiving counter-signed reports detailing members’ participation in community awareness events. Another financial management strategy was introduced of not paying further CAVAW activity funds until all bank accounts had been reviewed. None of these revisions were easy for VWC to implement in the face of CAVAW discontent regarding the reduction in per diems and non-payment of honorariums </w:t>
      </w:r>
      <w:r w:rsidR="00FF15E8">
        <w:t>to</w:t>
      </w:r>
      <w:r w:rsidR="00797FCB">
        <w:t xml:space="preserve"> CAVAW</w:t>
      </w:r>
      <w:r w:rsidR="00FF15E8">
        <w:t>s</w:t>
      </w:r>
      <w:r w:rsidR="00797FCB">
        <w:t xml:space="preserve"> without proper documentation. However, in the end, they have been effective at increasing both the capacity and commitment of CAVAWs. </w:t>
      </w:r>
      <w:r w:rsidR="00080DFC">
        <w:t xml:space="preserve">Reducing the number of CAVAW members from 6 to 3 per CAVAW has improved internal communication and solidarity, and resulted in less disputes over money. </w:t>
      </w:r>
    </w:p>
    <w:p w:rsidR="00011095" w:rsidRDefault="00011095" w:rsidP="00066BD4">
      <w:pPr>
        <w:jc w:val="both"/>
      </w:pPr>
    </w:p>
    <w:p w:rsidR="00011095" w:rsidRPr="00011095" w:rsidRDefault="009B7123" w:rsidP="00066BD4">
      <w:pPr>
        <w:jc w:val="both"/>
        <w:rPr>
          <w:b/>
        </w:rPr>
      </w:pPr>
      <w:r>
        <w:rPr>
          <w:b/>
        </w:rPr>
        <w:t>R</w:t>
      </w:r>
      <w:r w:rsidR="00011095" w:rsidRPr="00011095">
        <w:rPr>
          <w:b/>
        </w:rPr>
        <w:t xml:space="preserve">estructuring of management </w:t>
      </w:r>
      <w:r>
        <w:rPr>
          <w:b/>
        </w:rPr>
        <w:t xml:space="preserve">and </w:t>
      </w:r>
      <w:r w:rsidR="00011095" w:rsidRPr="00011095">
        <w:rPr>
          <w:b/>
        </w:rPr>
        <w:t>administrative roles</w:t>
      </w:r>
      <w:r>
        <w:rPr>
          <w:b/>
        </w:rPr>
        <w:t>, the appointment of additional staff, delays in VWC’s research project, and other strategies to respond to increasing demand</w:t>
      </w:r>
    </w:p>
    <w:p w:rsidR="002610DA" w:rsidRDefault="002610DA" w:rsidP="002610DA">
      <w:pPr>
        <w:jc w:val="both"/>
      </w:pPr>
      <w:r>
        <w:t xml:space="preserve">Following the dismissal of VWC’s former Deputy in year 1, VWC put in place a mentoring strategy for the Lawyer to prepare her for this role, rather than appointing a new person to the organisation to </w:t>
      </w:r>
      <w:r>
        <w:lastRenderedPageBreak/>
        <w:t>take on such a key role. Over the years, VWC ha</w:t>
      </w:r>
      <w:r w:rsidR="00FF15E8">
        <w:t>s</w:t>
      </w:r>
      <w:r>
        <w:t xml:space="preserve"> found that the pool of applicants for key positions such as the Deputy</w:t>
      </w:r>
      <w:r w:rsidR="00FF15E8">
        <w:t>, Community Educator</w:t>
      </w:r>
      <w:r>
        <w:t xml:space="preserve"> and new counsellors rarely identified people with the </w:t>
      </w:r>
      <w:r w:rsidRPr="00202D33">
        <w:t>qualifications, commitment</w:t>
      </w:r>
      <w:r w:rsidR="00FF15E8" w:rsidRPr="00202D33">
        <w:t>, values</w:t>
      </w:r>
      <w:r w:rsidRPr="00202D33">
        <w:t xml:space="preserve"> or skills to immediately fill the role. At the same time, VWC had an</w:t>
      </w:r>
      <w:r>
        <w:t xml:space="preserve"> increase in demand for counselling and community education</w:t>
      </w:r>
      <w:r w:rsidR="00397913">
        <w:t xml:space="preserve"> which continued to grow apace over the 4 years</w:t>
      </w:r>
      <w:r>
        <w:t>, along with a frequent need to provide additional support to Branches for counselling and management support, greater calls on the time of the Coordinator for high-level advocacy, training and networking, a new building to manage</w:t>
      </w:r>
      <w:r w:rsidR="00CD3175">
        <w:t>, and a new Branch to be established in Malampa</w:t>
      </w:r>
      <w:r>
        <w:t xml:space="preserve">. </w:t>
      </w:r>
    </w:p>
    <w:p w:rsidR="002610DA" w:rsidRDefault="002610DA" w:rsidP="002610DA">
      <w:pPr>
        <w:jc w:val="both"/>
      </w:pPr>
    </w:p>
    <w:p w:rsidR="00066BD4" w:rsidRDefault="002610DA" w:rsidP="002610DA">
      <w:pPr>
        <w:jc w:val="both"/>
      </w:pPr>
      <w:r>
        <w:t>In response to these changing circumstances (</w:t>
      </w:r>
      <w:r w:rsidR="00397913">
        <w:t xml:space="preserve">some of </w:t>
      </w:r>
      <w:r>
        <w:t>which were due to the success and effectiveness of the program at raising awareness of the problem of VAWC and responding to needs and demand), VWC put several strategies in place over the phase which proved to be effective at managing the growth in the program: a management team approach was trialled and found to be successful</w:t>
      </w:r>
      <w:r w:rsidR="00397913">
        <w:t xml:space="preserve"> (rather than confining management decisions to one or two people)</w:t>
      </w:r>
      <w:r>
        <w:t xml:space="preserve">, with </w:t>
      </w:r>
      <w:r w:rsidR="00E93D26">
        <w:t>a small group</w:t>
      </w:r>
      <w:r>
        <w:t xml:space="preserve"> senior staff sharing the delegation of higher level management and strategic decision making tasks; a restructuring of the role of Finance/Administration Officer to Finance/Office Manager and the creation of a new Finance/Administration Assistant role</w:t>
      </w:r>
      <w:r w:rsidR="00E93D26">
        <w:t>;</w:t>
      </w:r>
      <w:r>
        <w:t xml:space="preserve"> the appointment of volunteer counsellors who were trained and assessed to take on counselling roles and later appointed to these roles</w:t>
      </w:r>
      <w:r w:rsidR="00E93D26">
        <w:t>;</w:t>
      </w:r>
      <w:r>
        <w:t xml:space="preserve"> and the appointment of a second Lawyer to assist with managing the growing case load in that area</w:t>
      </w:r>
      <w:r w:rsidR="00E93D26">
        <w:t xml:space="preserve"> and providing more time for the senior Lawyer to take on Deputy Coordinator responsibilities</w:t>
      </w:r>
      <w:r>
        <w:t>.</w:t>
      </w:r>
      <w:r w:rsidR="00CD3175">
        <w:t xml:space="preserve"> The management team approach enabled the Deputy and Finance/Office Manager to become familiar with programming and management details beyond their particular </w:t>
      </w:r>
      <w:r w:rsidR="00FF15E8">
        <w:t>areas of responsibilities, and i</w:t>
      </w:r>
      <w:r w:rsidR="00CD3175">
        <w:t>s an important organisational sustainability strategy.</w:t>
      </w:r>
    </w:p>
    <w:p w:rsidR="009B7123" w:rsidRDefault="009B7123" w:rsidP="002610DA">
      <w:pPr>
        <w:jc w:val="both"/>
      </w:pPr>
    </w:p>
    <w:p w:rsidR="00C0125F" w:rsidRDefault="009B7123" w:rsidP="002610DA">
      <w:pPr>
        <w:jc w:val="both"/>
      </w:pPr>
      <w:r>
        <w:t>In year 3, as client numbers and counselling sessions at VWC continued to rise, it was necessary to appoint a 5</w:t>
      </w:r>
      <w:r w:rsidRPr="009B7123">
        <w:rPr>
          <w:vertAlign w:val="superscript"/>
        </w:rPr>
        <w:t>th</w:t>
      </w:r>
      <w:r>
        <w:t xml:space="preserve"> full-time counsellor. It was also evident by year 3 that </w:t>
      </w:r>
      <w:r w:rsidR="00C0125F">
        <w:t>the</w:t>
      </w:r>
      <w:r>
        <w:t xml:space="preserve"> demand for workshops and trainings</w:t>
      </w:r>
      <w:r w:rsidR="00C0125F">
        <w:t xml:space="preserve"> was rapidly increasing</w:t>
      </w:r>
      <w:r>
        <w:t xml:space="preserve">, </w:t>
      </w:r>
      <w:r w:rsidR="00C0125F">
        <w:t>while</w:t>
      </w:r>
      <w:r>
        <w:t xml:space="preserve"> VWC had ongoing difficulties in recruiting a suitable applicant for the position of Community Educator. Two strategies were put in place to address this. One was to hold training of trainer and practice sessions with a selected group of senior VWC and Branch staff, to increase their capacity to organise, plan and deliver targeted and tailored community education and prevention workshops of high quality</w:t>
      </w:r>
      <w:r w:rsidR="00C0125F">
        <w:t>. This strategy was put in place through years 3 and 4, and</w:t>
      </w:r>
      <w:r>
        <w:t xml:space="preserve"> was effective for most of those selected to participate, although some need further mentoring to increase their capacity </w:t>
      </w:r>
      <w:r w:rsidR="00C0125F">
        <w:t>with some target groups and content areas</w:t>
      </w:r>
      <w:r>
        <w:t xml:space="preserve">. </w:t>
      </w:r>
    </w:p>
    <w:p w:rsidR="00C0125F" w:rsidRDefault="00C0125F" w:rsidP="002610DA">
      <w:pPr>
        <w:jc w:val="both"/>
      </w:pPr>
    </w:p>
    <w:p w:rsidR="009B7123" w:rsidRDefault="009F345F" w:rsidP="002610DA">
      <w:pPr>
        <w:jc w:val="both"/>
      </w:pPr>
      <w:r>
        <w:t xml:space="preserve">In order to find the time and funds to respond to increased demand for trainings and workshops, it was </w:t>
      </w:r>
      <w:r w:rsidR="00C0125F">
        <w:t xml:space="preserve">also </w:t>
      </w:r>
      <w:r>
        <w:t xml:space="preserve">necessary for </w:t>
      </w:r>
      <w:r w:rsidR="009B7123">
        <w:t>VWC</w:t>
      </w:r>
      <w:r>
        <w:t xml:space="preserve"> to</w:t>
      </w:r>
      <w:r w:rsidR="00C0125F">
        <w:t xml:space="preserve"> delay the implementation of its research project on custom, VAW and human rights. VWC also had a small foreign exchange loss in year 3, at the same time as having increased recurrent costs. By year 4, VWC had a </w:t>
      </w:r>
      <w:r w:rsidR="00CA6ED1">
        <w:t>large</w:t>
      </w:r>
      <w:r w:rsidR="00C0125F">
        <w:t xml:space="preserve"> foreign exchange loss, and it was not possible to proceed</w:t>
      </w:r>
      <w:r w:rsidR="00080DFC">
        <w:t xml:space="preserve"> with the research during this phase</w:t>
      </w:r>
      <w:r w:rsidR="00FF15E8">
        <w:t xml:space="preserve">. VWC was also unable </w:t>
      </w:r>
      <w:r w:rsidR="00080DFC">
        <w:t xml:space="preserve">to postpone </w:t>
      </w:r>
      <w:r w:rsidR="00FF15E8">
        <w:t>the research</w:t>
      </w:r>
      <w:r w:rsidR="00080DFC">
        <w:t xml:space="preserve"> to the next phase without significant additional funding</w:t>
      </w:r>
      <w:r w:rsidR="00FF15E8">
        <w:t xml:space="preserve"> commitments</w:t>
      </w:r>
      <w:r w:rsidR="00080DFC">
        <w:t>.</w:t>
      </w:r>
      <w:r w:rsidR="001F752A">
        <w:t xml:space="preserve"> This is unfortunate, because the research aimed to uncover key cultural impediments to change</w:t>
      </w:r>
      <w:r w:rsidR="00757DEC">
        <w:t xml:space="preserve"> and</w:t>
      </w:r>
      <w:r w:rsidR="001F752A">
        <w:t xml:space="preserve"> </w:t>
      </w:r>
      <w:r w:rsidR="00757DEC">
        <w:t xml:space="preserve">how perceptions on these are </w:t>
      </w:r>
      <w:r w:rsidR="00757DEC" w:rsidRPr="00202D33">
        <w:t xml:space="preserve">changing, </w:t>
      </w:r>
      <w:r w:rsidR="001F752A" w:rsidRPr="00202D33">
        <w:t xml:space="preserve">as well deeply held customary beliefs that VWC could </w:t>
      </w:r>
      <w:r w:rsidR="00CE0912" w:rsidRPr="00202D33">
        <w:t xml:space="preserve">potentially </w:t>
      </w:r>
      <w:r w:rsidR="001F752A" w:rsidRPr="00202D33">
        <w:t>build on to advance the pace of change.</w:t>
      </w:r>
    </w:p>
    <w:p w:rsidR="006C65E8" w:rsidRDefault="006C65E8" w:rsidP="002610DA">
      <w:pPr>
        <w:jc w:val="both"/>
      </w:pPr>
    </w:p>
    <w:p w:rsidR="006C65E8" w:rsidRPr="006C65E8" w:rsidRDefault="006C65E8" w:rsidP="002610DA">
      <w:pPr>
        <w:jc w:val="both"/>
        <w:rPr>
          <w:b/>
        </w:rPr>
      </w:pPr>
      <w:r w:rsidRPr="006C65E8">
        <w:rPr>
          <w:b/>
        </w:rPr>
        <w:t>Torba Branch building</w:t>
      </w:r>
    </w:p>
    <w:p w:rsidR="006C65E8" w:rsidRPr="00080DFC" w:rsidRDefault="006C65E8" w:rsidP="006C65E8">
      <w:pPr>
        <w:jc w:val="both"/>
      </w:pPr>
      <w:r>
        <w:t xml:space="preserve">As discussed above, VWC was unable to obtain a secure </w:t>
      </w:r>
      <w:r w:rsidR="00DA7805">
        <w:t>sub-</w:t>
      </w:r>
      <w:r>
        <w:t>lease to construct a building for the new Torba Branch on land allocated for this purpose by the Torba Provincial Government.</w:t>
      </w:r>
      <w:r w:rsidR="00DA7805">
        <w:t xml:space="preserve"> By the beginning of year 2, it was evident that the process was held up because the Torba Provincial Government itself did not have a lease for the land. The flare-up of a land dispute between the provincial government and traditional owners over another piece of land made it unwise to proceed with construction, even though VWC had taken steps to have the plans for construction finalised with an architect, and </w:t>
      </w:r>
      <w:r w:rsidR="00DA7805" w:rsidRPr="00080DFC">
        <w:t>had contracted a local surveyor to undertake preliminary work on the site.</w:t>
      </w:r>
    </w:p>
    <w:p w:rsidR="00EF0B97" w:rsidRPr="00134F9B" w:rsidRDefault="00EF0B97" w:rsidP="006C65E8">
      <w:pPr>
        <w:jc w:val="both"/>
        <w:rPr>
          <w:highlight w:val="magenta"/>
        </w:rPr>
      </w:pPr>
    </w:p>
    <w:p w:rsidR="00EF0B97" w:rsidRDefault="00F63113" w:rsidP="006C65E8">
      <w:pPr>
        <w:jc w:val="both"/>
      </w:pPr>
      <w:r>
        <w:t xml:space="preserve">During the planning for year 4 in May 2016, it became clear that the sub-lease issues were unable to be resolved, despite regular communications with both the Torba Provincial Government and the Minister for Lands. VWC then decided to re-allocate the funds that had been kept aside for the construction of the Torba building to SCC, to purchase a building. However, due to </w:t>
      </w:r>
      <w:r w:rsidR="00CA6ED1">
        <w:t>the</w:t>
      </w:r>
      <w:r>
        <w:t xml:space="preserve"> foreign exchange loss from the year 4 tranche, it was not possible to proceed with a purchase. </w:t>
      </w:r>
      <w:r w:rsidR="00CA6ED1">
        <w:t>T</w:t>
      </w:r>
      <w:r>
        <w:t>he funds originally set aside for Branch buildings had to be dedicated to recurrent costs for year 4</w:t>
      </w:r>
      <w:r w:rsidR="00CA6ED1">
        <w:t>,</w:t>
      </w:r>
      <w:r>
        <w:t xml:space="preserve"> and for year 1 of the next phase.</w:t>
      </w:r>
    </w:p>
    <w:p w:rsidR="002610DA" w:rsidRDefault="002610DA" w:rsidP="00EF1CB1"/>
    <w:p w:rsidR="00CD0CE2" w:rsidRDefault="00CD0CE2" w:rsidP="00CD0CE2">
      <w:pPr>
        <w:pStyle w:val="Heading3"/>
        <w:spacing w:before="120" w:after="120"/>
        <w:jc w:val="both"/>
        <w:rPr>
          <w:rFonts w:ascii="Cambria" w:hAnsi="Cambria"/>
          <w:b/>
          <w:color w:val="auto"/>
        </w:rPr>
      </w:pPr>
      <w:bookmarkStart w:id="37" w:name="_Toc468191066"/>
      <w:r>
        <w:rPr>
          <w:rFonts w:ascii="Cambria" w:hAnsi="Cambria"/>
          <w:b/>
          <w:color w:val="auto"/>
        </w:rPr>
        <w:t>9.2 Financial Management and Fund Flows</w:t>
      </w:r>
      <w:bookmarkEnd w:id="37"/>
    </w:p>
    <w:p w:rsidR="00CD0CE2" w:rsidRDefault="00A90647" w:rsidP="00A90647">
      <w:pPr>
        <w:jc w:val="both"/>
        <w:rPr>
          <w:lang w:eastAsia="en-AU"/>
        </w:rPr>
      </w:pPr>
      <w:r>
        <w:rPr>
          <w:lang w:eastAsia="en-AU"/>
        </w:rPr>
        <w:t>Australian aid</w:t>
      </w:r>
      <w:r w:rsidRPr="00A90647">
        <w:rPr>
          <w:lang w:eastAsia="en-AU"/>
        </w:rPr>
        <w:t xml:space="preserve"> finance was provided </w:t>
      </w:r>
      <w:r>
        <w:rPr>
          <w:lang w:eastAsia="en-AU"/>
        </w:rPr>
        <w:t>in one</w:t>
      </w:r>
      <w:r w:rsidRPr="00A90647">
        <w:rPr>
          <w:lang w:eastAsia="en-AU"/>
        </w:rPr>
        <w:t xml:space="preserve"> acquittable cash grants per year. The AusAID Agreement required an acquittal of 7</w:t>
      </w:r>
      <w:r w:rsidR="00B90EFA">
        <w:rPr>
          <w:lang w:eastAsia="en-AU"/>
        </w:rPr>
        <w:t>0</w:t>
      </w:r>
      <w:r w:rsidRPr="00A90647">
        <w:rPr>
          <w:lang w:eastAsia="en-AU"/>
        </w:rPr>
        <w:t>% of funds received from the previous tranche before the next tranche could be transferred (clause</w:t>
      </w:r>
      <w:r w:rsidR="00B90EFA">
        <w:rPr>
          <w:lang w:eastAsia="en-AU"/>
        </w:rPr>
        <w:t xml:space="preserve"> 16</w:t>
      </w:r>
      <w:r w:rsidRPr="00A90647">
        <w:rPr>
          <w:lang w:eastAsia="en-AU"/>
        </w:rPr>
        <w:t xml:space="preserve">.3 of Funding Agreement No. </w:t>
      </w:r>
      <w:r>
        <w:rPr>
          <w:lang w:eastAsia="en-AU"/>
        </w:rPr>
        <w:t>63882</w:t>
      </w:r>
      <w:r w:rsidRPr="00A90647">
        <w:rPr>
          <w:lang w:eastAsia="en-AU"/>
        </w:rPr>
        <w:t>). The provision of funds directly to VWC through aquittable cash grants was effective and appropriate given VWC’s status as an autonomous CSO.</w:t>
      </w:r>
    </w:p>
    <w:p w:rsidR="00437E73" w:rsidRDefault="00437E73" w:rsidP="00A90647">
      <w:pPr>
        <w:jc w:val="both"/>
        <w:rPr>
          <w:lang w:eastAsia="en-AU"/>
        </w:rPr>
      </w:pPr>
    </w:p>
    <w:p w:rsidR="00437E73" w:rsidRDefault="00437E73" w:rsidP="00437E73">
      <w:pPr>
        <w:jc w:val="both"/>
        <w:rPr>
          <w:lang w:eastAsia="en-AU"/>
        </w:rPr>
      </w:pPr>
      <w:r>
        <w:rPr>
          <w:lang w:eastAsia="en-AU"/>
        </w:rPr>
        <w:t>Funds were expended according to the PDD and as the phase progressed revised budgets were included in Annual Plans prepared in May before the commencement of each financial year. Budgets were also reviewed and revised during the preparation of Progress Reports each year. These budget revisions took under-spending and over-spending during the year in each budget item into account to ensure the most efficient use of funds to meet PDD objectives, as well as increases in demand. Variances for each budget item were recorded and explained in detail in Progress Reports and acquittals; revised budgets were always accompanied by Change Frames which justified increases or decreases in each budget item. All budget revisions were consistent with the</w:t>
      </w:r>
      <w:r w:rsidR="00742F9C">
        <w:rPr>
          <w:lang w:eastAsia="en-AU"/>
        </w:rPr>
        <w:t xml:space="preserve"> objectives of the</w:t>
      </w:r>
      <w:r>
        <w:rPr>
          <w:lang w:eastAsia="en-AU"/>
        </w:rPr>
        <w:t xml:space="preserve"> PDD.</w:t>
      </w:r>
      <w:r w:rsidR="00F13242">
        <w:rPr>
          <w:lang w:eastAsia="en-AU"/>
        </w:rPr>
        <w:t xml:space="preserve"> </w:t>
      </w:r>
    </w:p>
    <w:p w:rsidR="00437E73" w:rsidRDefault="00437E73" w:rsidP="00437E73">
      <w:pPr>
        <w:jc w:val="both"/>
        <w:rPr>
          <w:lang w:eastAsia="en-AU"/>
        </w:rPr>
      </w:pPr>
    </w:p>
    <w:p w:rsidR="00742F9C" w:rsidRDefault="00437E73" w:rsidP="00437E73">
      <w:pPr>
        <w:jc w:val="both"/>
        <w:rPr>
          <w:lang w:eastAsia="en-AU"/>
        </w:rPr>
      </w:pPr>
      <w:r>
        <w:rPr>
          <w:lang w:eastAsia="en-AU"/>
        </w:rPr>
        <w:t xml:space="preserve">VWC demonstrated a commitment to transparency and accountability within its own operations and in its supervision of the Branches and CAVAWs. VWC has a zero tolerance approach to any form of theft or fraud and there was ongoing monitoring of financial controls both internally and externally to ensure ethical, efficient and transparent use of funds. Unspent funds for all workshops, travel and any </w:t>
      </w:r>
      <w:r w:rsidRPr="00202D33">
        <w:rPr>
          <w:lang w:eastAsia="en-AU"/>
        </w:rPr>
        <w:t xml:space="preserve">activities undertaken outside the office </w:t>
      </w:r>
      <w:r w:rsidR="00742F9C" w:rsidRPr="00202D33">
        <w:rPr>
          <w:lang w:eastAsia="en-AU"/>
        </w:rPr>
        <w:t>were</w:t>
      </w:r>
      <w:r w:rsidRPr="00202D33">
        <w:rPr>
          <w:lang w:eastAsia="en-AU"/>
        </w:rPr>
        <w:t xml:space="preserve"> reimbursed and receipts </w:t>
      </w:r>
      <w:r w:rsidR="00742F9C" w:rsidRPr="00202D33">
        <w:rPr>
          <w:lang w:eastAsia="en-AU"/>
        </w:rPr>
        <w:t>were</w:t>
      </w:r>
      <w:r w:rsidRPr="00202D33">
        <w:rPr>
          <w:lang w:eastAsia="en-AU"/>
        </w:rPr>
        <w:t xml:space="preserve"> required for all expenditure</w:t>
      </w:r>
      <w:r w:rsidR="008F2AF1" w:rsidRPr="00202D33">
        <w:rPr>
          <w:lang w:eastAsia="en-AU"/>
        </w:rPr>
        <w:t>s</w:t>
      </w:r>
      <w:r w:rsidRPr="00202D33">
        <w:rPr>
          <w:lang w:eastAsia="en-AU"/>
        </w:rPr>
        <w:t xml:space="preserve"> by VWC</w:t>
      </w:r>
      <w:r w:rsidR="00742F9C" w:rsidRPr="00202D33">
        <w:rPr>
          <w:lang w:eastAsia="en-AU"/>
        </w:rPr>
        <w:t xml:space="preserve"> and Branch</w:t>
      </w:r>
      <w:r w:rsidRPr="00202D33">
        <w:rPr>
          <w:lang w:eastAsia="en-AU"/>
        </w:rPr>
        <w:t xml:space="preserve"> staff.</w:t>
      </w:r>
      <w:r>
        <w:rPr>
          <w:lang w:eastAsia="en-AU"/>
        </w:rPr>
        <w:t xml:space="preserve"> </w:t>
      </w:r>
    </w:p>
    <w:p w:rsidR="00742F9C" w:rsidRDefault="00742F9C" w:rsidP="00437E73">
      <w:pPr>
        <w:jc w:val="both"/>
        <w:rPr>
          <w:lang w:eastAsia="en-AU"/>
        </w:rPr>
      </w:pPr>
    </w:p>
    <w:p w:rsidR="00437E73" w:rsidRDefault="00437E73" w:rsidP="00437E73">
      <w:pPr>
        <w:jc w:val="both"/>
        <w:rPr>
          <w:lang w:eastAsia="en-AU"/>
        </w:rPr>
      </w:pPr>
      <w:r>
        <w:rPr>
          <w:lang w:eastAsia="en-AU"/>
        </w:rPr>
        <w:t>Monthly internal auditing of SCC’s accounts was done by VWC’s Finance/Office</w:t>
      </w:r>
      <w:r w:rsidR="00742F9C">
        <w:rPr>
          <w:lang w:eastAsia="en-AU"/>
        </w:rPr>
        <w:t xml:space="preserve"> Manager</w:t>
      </w:r>
      <w:r>
        <w:rPr>
          <w:lang w:eastAsia="en-AU"/>
        </w:rPr>
        <w:t>. Monthly internal auditing of VWC’s accounts was contracted to the accountancy firm Law Partners, under a contract which specifies that the annual financial audit of VWC’s accounts is managed by a different partner in the company than the internal auditing. Monthly internal auditing by Law Partners include</w:t>
      </w:r>
      <w:r w:rsidR="00742F9C">
        <w:rPr>
          <w:lang w:eastAsia="en-AU"/>
        </w:rPr>
        <w:t>d</w:t>
      </w:r>
      <w:r>
        <w:rPr>
          <w:lang w:eastAsia="en-AU"/>
        </w:rPr>
        <w:t xml:space="preserve"> a check of a random sample of payment and petty cash vouchers and all supporting documentation, in addition to checking the monthly bank statement against MYOB reconciliation reports. </w:t>
      </w:r>
      <w:r w:rsidR="00742F9C">
        <w:rPr>
          <w:lang w:eastAsia="en-AU"/>
        </w:rPr>
        <w:t xml:space="preserve">For several months during the phase, internal auditing was delayed by Law Partners but this was rectified following complaints by VWC. </w:t>
      </w:r>
      <w:r>
        <w:rPr>
          <w:lang w:eastAsia="en-AU"/>
        </w:rPr>
        <w:t>A</w:t>
      </w:r>
      <w:r w:rsidR="00742F9C">
        <w:rPr>
          <w:lang w:eastAsia="en-AU"/>
        </w:rPr>
        <w:t>n</w:t>
      </w:r>
      <w:r>
        <w:rPr>
          <w:lang w:eastAsia="en-AU"/>
        </w:rPr>
        <w:t xml:space="preserve"> internal audit report is prepared to identify any issues or discrepancies in the application of stringent financial controls relating to the documentation of expenses and reimbursements.</w:t>
      </w:r>
    </w:p>
    <w:p w:rsidR="00742F9C" w:rsidRDefault="00742F9C" w:rsidP="00437E73">
      <w:pPr>
        <w:jc w:val="both"/>
        <w:rPr>
          <w:lang w:eastAsia="en-AU"/>
        </w:rPr>
      </w:pPr>
    </w:p>
    <w:p w:rsidR="00437E73" w:rsidRDefault="00437E73" w:rsidP="00437E73">
      <w:pPr>
        <w:jc w:val="both"/>
        <w:rPr>
          <w:lang w:eastAsia="en-AU"/>
        </w:rPr>
      </w:pPr>
      <w:r>
        <w:rPr>
          <w:lang w:eastAsia="en-AU"/>
        </w:rPr>
        <w:t xml:space="preserve">Similar stringent standards </w:t>
      </w:r>
      <w:r w:rsidR="00F13242">
        <w:rPr>
          <w:lang w:eastAsia="en-AU"/>
        </w:rPr>
        <w:t>were</w:t>
      </w:r>
      <w:r>
        <w:rPr>
          <w:lang w:eastAsia="en-AU"/>
        </w:rPr>
        <w:t xml:space="preserve"> applied to the disbursement of funds to CAVAWs: annual CAVAW activity funds are only transferred after receipts and records are submitted of CAVAW activities; CAVAW honorariums are paid annually in arrears after signed records are submitted of each CAVAW member’s involvement in community awareness and special events campaigns.</w:t>
      </w:r>
      <w:r w:rsidR="00F13242">
        <w:rPr>
          <w:lang w:eastAsia="en-AU"/>
        </w:rPr>
        <w:t xml:space="preserve"> In year 3 VWC also did a review of all bank accounts before making any payments for CAVAW activities.</w:t>
      </w:r>
    </w:p>
    <w:p w:rsidR="00F13242" w:rsidRDefault="00F13242" w:rsidP="00437E73">
      <w:pPr>
        <w:jc w:val="both"/>
        <w:rPr>
          <w:lang w:eastAsia="en-AU"/>
        </w:rPr>
      </w:pPr>
    </w:p>
    <w:p w:rsidR="00437E73" w:rsidRDefault="00437E73" w:rsidP="00437E73">
      <w:pPr>
        <w:jc w:val="both"/>
        <w:rPr>
          <w:lang w:eastAsia="en-AU"/>
        </w:rPr>
      </w:pPr>
      <w:r>
        <w:rPr>
          <w:lang w:eastAsia="en-AU"/>
        </w:rPr>
        <w:t>VWC has contracted Law Partners to undertake annual financial audits of VWC’s account</w:t>
      </w:r>
      <w:r w:rsidR="00F45909">
        <w:rPr>
          <w:lang w:eastAsia="en-AU"/>
        </w:rPr>
        <w:t>s</w:t>
      </w:r>
      <w:r>
        <w:rPr>
          <w:lang w:eastAsia="en-AU"/>
        </w:rPr>
        <w:t xml:space="preserve">. </w:t>
      </w:r>
      <w:r w:rsidR="00F13242">
        <w:rPr>
          <w:lang w:eastAsia="en-AU"/>
        </w:rPr>
        <w:t xml:space="preserve">These were not completed in a timely fashion, following several changes of staff by the auditors, and the final 2 </w:t>
      </w:r>
      <w:r w:rsidR="00F13242">
        <w:rPr>
          <w:lang w:eastAsia="en-AU"/>
        </w:rPr>
        <w:lastRenderedPageBreak/>
        <w:t xml:space="preserve">years annual audits are outstanding at the time of writing. However, no issues have been raised by the auditors for either the internal or annual audits. </w:t>
      </w:r>
      <w:r>
        <w:rPr>
          <w:lang w:eastAsia="en-AU"/>
        </w:rPr>
        <w:t>No additional audits or spot checks were required under the AusAID Agreement.</w:t>
      </w:r>
    </w:p>
    <w:p w:rsidR="00F13242" w:rsidRDefault="00F13242" w:rsidP="00437E73">
      <w:pPr>
        <w:jc w:val="both"/>
        <w:rPr>
          <w:lang w:eastAsia="en-AU"/>
        </w:rPr>
      </w:pPr>
    </w:p>
    <w:p w:rsidR="00483FA0" w:rsidRDefault="00F13242" w:rsidP="00437E73">
      <w:pPr>
        <w:jc w:val="both"/>
        <w:rPr>
          <w:lang w:eastAsia="en-AU"/>
        </w:rPr>
      </w:pPr>
      <w:r>
        <w:rPr>
          <w:lang w:eastAsia="en-AU"/>
        </w:rPr>
        <w:t xml:space="preserve">Differences between the PDD budget and final expenditures have been discussed in section 3.3 of this report, and value for money is discussed in brief in section 3.5 in relation to the significant voluntary and in-kind contributions made by various stakeholders. </w:t>
      </w:r>
      <w:r w:rsidR="001C646C" w:rsidRPr="001C646C">
        <w:rPr>
          <w:lang w:eastAsia="en-AU"/>
        </w:rPr>
        <w:t>VWC’s national research on the prevalence of violence against women and children includes a range of data that could be used to undertake a detailed assessment of the economic costs of violence against women and children. The high rates of violence in Vanuatu impose enormous social and economic costs on the nation, in addition to the suffering experienced by individual women and children which have both immediate and long-term social and economic impacts. Considering the significant outcomes, extensive benefits and reach of VWC’s program, the cost of this phase is good value for money.</w:t>
      </w:r>
      <w:r w:rsidR="00483FA0">
        <w:rPr>
          <w:lang w:eastAsia="en-AU"/>
        </w:rPr>
        <w:t xml:space="preserve"> </w:t>
      </w:r>
    </w:p>
    <w:p w:rsidR="00483FA0" w:rsidRDefault="00483FA0" w:rsidP="00437E73">
      <w:pPr>
        <w:jc w:val="both"/>
        <w:rPr>
          <w:lang w:eastAsia="en-AU"/>
        </w:rPr>
      </w:pPr>
    </w:p>
    <w:p w:rsidR="00F13242" w:rsidRDefault="00483FA0" w:rsidP="00437E73">
      <w:pPr>
        <w:jc w:val="both"/>
        <w:rPr>
          <w:lang w:eastAsia="en-AU"/>
        </w:rPr>
      </w:pPr>
      <w:r>
        <w:rPr>
          <w:lang w:eastAsia="en-AU"/>
        </w:rPr>
        <w:t>No unspent funds have been returned to the Australian Government. These are carried forward to the next phase of the program which began in July 2016. VWC made a concerted effort to save funds over the last 6 months of the phase, in order to be able to carry forward some funds to cover recurrent costs for year 1 of the next phase.</w:t>
      </w:r>
    </w:p>
    <w:p w:rsidR="001C646C" w:rsidRDefault="001C646C" w:rsidP="00437E73">
      <w:pPr>
        <w:jc w:val="both"/>
        <w:rPr>
          <w:lang w:eastAsia="en-AU"/>
        </w:rPr>
      </w:pPr>
    </w:p>
    <w:p w:rsidR="00CD0CE2" w:rsidRDefault="00CD0CE2" w:rsidP="00CD0CE2">
      <w:pPr>
        <w:pStyle w:val="Heading3"/>
        <w:spacing w:before="120" w:after="120"/>
        <w:jc w:val="both"/>
        <w:rPr>
          <w:rFonts w:ascii="Cambria" w:hAnsi="Cambria"/>
          <w:b/>
          <w:color w:val="auto"/>
        </w:rPr>
      </w:pPr>
      <w:bookmarkStart w:id="38" w:name="_Toc468191067"/>
      <w:r>
        <w:rPr>
          <w:rFonts w:ascii="Cambria" w:hAnsi="Cambria"/>
          <w:b/>
          <w:color w:val="auto"/>
        </w:rPr>
        <w:t>9.3 Monitoring and Evaluation</w:t>
      </w:r>
      <w:bookmarkEnd w:id="38"/>
    </w:p>
    <w:p w:rsidR="00CD0CE2" w:rsidRDefault="00786F74" w:rsidP="00786F74">
      <w:pPr>
        <w:jc w:val="both"/>
        <w:rPr>
          <w:lang w:eastAsia="en-AU"/>
        </w:rPr>
      </w:pPr>
      <w:r>
        <w:rPr>
          <w:lang w:eastAsia="en-AU"/>
        </w:rPr>
        <w:t>Monitoring and evaluation systems and processes generated useful data for VWC’s management of the program, including for the review of strategies and their effectiveness. VWC was requested to develop a</w:t>
      </w:r>
      <w:r w:rsidR="00F45909">
        <w:rPr>
          <w:lang w:eastAsia="en-AU"/>
        </w:rPr>
        <w:t>n</w:t>
      </w:r>
      <w:r>
        <w:rPr>
          <w:lang w:eastAsia="en-AU"/>
        </w:rPr>
        <w:t xml:space="preserve"> M&amp;E plan during year 1; this was a useful exercise which helped to streamline both quantitative and qualitative data collection and analysis processes. The plan was used extensively during implementation as a tool for learning by M&amp;E staff. VWC’s 6-monthly reflection</w:t>
      </w:r>
      <w:r w:rsidR="001766DC">
        <w:rPr>
          <w:lang w:eastAsia="en-AU"/>
        </w:rPr>
        <w:t>, monitoring and planning</w:t>
      </w:r>
      <w:r>
        <w:rPr>
          <w:lang w:eastAsia="en-AU"/>
        </w:rPr>
        <w:t xml:space="preserve"> workshops used the </w:t>
      </w:r>
      <w:r w:rsidR="001766DC">
        <w:rPr>
          <w:lang w:eastAsia="en-AU"/>
        </w:rPr>
        <w:t xml:space="preserve">M&amp;E </w:t>
      </w:r>
      <w:r>
        <w:rPr>
          <w:lang w:eastAsia="en-AU"/>
        </w:rPr>
        <w:t>plan and DFAT’s monitoring and evaluation standards as a guide</w:t>
      </w:r>
      <w:r w:rsidR="001766DC">
        <w:rPr>
          <w:lang w:eastAsia="en-AU"/>
        </w:rPr>
        <w:t xml:space="preserve">; they </w:t>
      </w:r>
      <w:r w:rsidR="00F45909">
        <w:rPr>
          <w:lang w:eastAsia="en-AU"/>
        </w:rPr>
        <w:t>also</w:t>
      </w:r>
      <w:r w:rsidR="001766DC">
        <w:rPr>
          <w:lang w:eastAsia="en-AU"/>
        </w:rPr>
        <w:t xml:space="preserve"> included a training element ranging from a half day to a full day or more to increase the understanding of VWC senior staff of M&amp;E concepts and requirements</w:t>
      </w:r>
      <w:r>
        <w:rPr>
          <w:lang w:eastAsia="en-AU"/>
        </w:rPr>
        <w:t>.</w:t>
      </w:r>
    </w:p>
    <w:p w:rsidR="00786F74" w:rsidRDefault="00786F74" w:rsidP="00786F74">
      <w:pPr>
        <w:jc w:val="both"/>
        <w:rPr>
          <w:lang w:eastAsia="en-AU"/>
        </w:rPr>
      </w:pPr>
    </w:p>
    <w:p w:rsidR="00786F74" w:rsidRDefault="00786F74" w:rsidP="00786F74">
      <w:pPr>
        <w:jc w:val="both"/>
        <w:rPr>
          <w:lang w:eastAsia="en-AU"/>
        </w:rPr>
      </w:pPr>
      <w:r w:rsidRPr="00B83700">
        <w:rPr>
          <w:lang w:eastAsia="en-AU"/>
        </w:rPr>
        <w:t>VWC’s progress reports and annual plans provide detailed information on the program including</w:t>
      </w:r>
      <w:r w:rsidR="001766DC" w:rsidRPr="00B83700">
        <w:rPr>
          <w:lang w:eastAsia="en-AU"/>
        </w:rPr>
        <w:t>:</w:t>
      </w:r>
      <w:r w:rsidRPr="00B83700">
        <w:rPr>
          <w:lang w:eastAsia="en-AU"/>
        </w:rPr>
        <w:t xml:space="preserve"> activities and outputs achieved</w:t>
      </w:r>
      <w:r w:rsidR="001766DC" w:rsidRPr="00B83700">
        <w:rPr>
          <w:lang w:eastAsia="en-AU"/>
        </w:rPr>
        <w:t>;</w:t>
      </w:r>
      <w:r w:rsidRPr="00B83700">
        <w:rPr>
          <w:lang w:eastAsia="en-AU"/>
        </w:rPr>
        <w:t xml:space="preserve"> evidence of progress towards outcomes</w:t>
      </w:r>
      <w:r w:rsidR="001766DC" w:rsidRPr="00B83700">
        <w:rPr>
          <w:lang w:eastAsia="en-AU"/>
        </w:rPr>
        <w:t>;</w:t>
      </w:r>
      <w:r w:rsidRPr="00B83700">
        <w:rPr>
          <w:lang w:eastAsia="en-AU"/>
        </w:rPr>
        <w:t xml:space="preserve"> implementation issues</w:t>
      </w:r>
      <w:r w:rsidR="001766DC" w:rsidRPr="00B83700">
        <w:rPr>
          <w:lang w:eastAsia="en-AU"/>
        </w:rPr>
        <w:t>;</w:t>
      </w:r>
      <w:r w:rsidRPr="00B83700">
        <w:rPr>
          <w:lang w:eastAsia="en-AU"/>
        </w:rPr>
        <w:t xml:space="preserve"> </w:t>
      </w:r>
      <w:r w:rsidR="001766DC" w:rsidRPr="00B83700">
        <w:rPr>
          <w:lang w:eastAsia="en-AU"/>
        </w:rPr>
        <w:t xml:space="preserve">expenditure and variance and including the reasons for variance </w:t>
      </w:r>
      <w:r w:rsidR="00F45909">
        <w:rPr>
          <w:lang w:eastAsia="en-AU"/>
        </w:rPr>
        <w:t xml:space="preserve">and </w:t>
      </w:r>
      <w:r w:rsidR="001766DC" w:rsidRPr="00B83700">
        <w:rPr>
          <w:lang w:eastAsia="en-AU"/>
        </w:rPr>
        <w:t xml:space="preserve">changes to budget; 6-monthly updated plans and implementation schedules; </w:t>
      </w:r>
      <w:r w:rsidRPr="00B83700">
        <w:rPr>
          <w:lang w:eastAsia="en-AU"/>
        </w:rPr>
        <w:t>updated risk assessment and management strategies</w:t>
      </w:r>
      <w:r w:rsidR="001766DC" w:rsidRPr="00B83700">
        <w:rPr>
          <w:lang w:eastAsia="en-AU"/>
        </w:rPr>
        <w:t xml:space="preserve">; reflections on </w:t>
      </w:r>
      <w:r w:rsidRPr="00B83700">
        <w:rPr>
          <w:lang w:eastAsia="en-AU"/>
        </w:rPr>
        <w:t>lessons learned</w:t>
      </w:r>
      <w:r w:rsidR="001766DC" w:rsidRPr="00B83700">
        <w:rPr>
          <w:lang w:eastAsia="en-AU"/>
        </w:rPr>
        <w:t>; and detailed qualitative and quantitative data to provide evidence of outcomes and benefits</w:t>
      </w:r>
      <w:r w:rsidRPr="00B83700">
        <w:rPr>
          <w:lang w:eastAsia="en-AU"/>
        </w:rPr>
        <w:t>.</w:t>
      </w:r>
      <w:r w:rsidR="001766DC" w:rsidRPr="00B83700">
        <w:rPr>
          <w:lang w:eastAsia="en-AU"/>
        </w:rPr>
        <w:t xml:space="preserve"> The primary users of the Progress Reports, M&amp;E Plan and Annual Plans have been VWC senior staff including Branch Project Officers. Several staff contributed to the writing of the reports, although the process was overseen by VWC’s consultant as well as the Coordinator.</w:t>
      </w:r>
      <w:r w:rsidR="00B83700">
        <w:rPr>
          <w:lang w:eastAsia="en-AU"/>
        </w:rPr>
        <w:t xml:space="preserve"> </w:t>
      </w:r>
    </w:p>
    <w:p w:rsidR="00786F74" w:rsidRDefault="00786F74" w:rsidP="00786F74">
      <w:pPr>
        <w:jc w:val="both"/>
        <w:rPr>
          <w:lang w:eastAsia="en-AU"/>
        </w:rPr>
      </w:pPr>
    </w:p>
    <w:p w:rsidR="00CD0CE2" w:rsidRPr="008D4CF2" w:rsidRDefault="00CD0CE2" w:rsidP="00CD0CE2">
      <w:pPr>
        <w:pStyle w:val="Heading3"/>
        <w:spacing w:before="120" w:after="120"/>
        <w:jc w:val="both"/>
        <w:rPr>
          <w:rFonts w:ascii="Cambria" w:hAnsi="Cambria"/>
          <w:b/>
          <w:color w:val="auto"/>
        </w:rPr>
      </w:pPr>
      <w:bookmarkStart w:id="39" w:name="_Toc468191068"/>
      <w:r>
        <w:rPr>
          <w:rFonts w:ascii="Cambria" w:hAnsi="Cambria"/>
          <w:b/>
          <w:color w:val="auto"/>
        </w:rPr>
        <w:t>9.4 Gender</w:t>
      </w:r>
      <w:bookmarkEnd w:id="39"/>
    </w:p>
    <w:p w:rsidR="00CD0CE2" w:rsidRPr="00CD0CE2" w:rsidRDefault="0039176E" w:rsidP="0039176E">
      <w:pPr>
        <w:jc w:val="both"/>
        <w:rPr>
          <w:lang w:eastAsia="en-AU"/>
        </w:rPr>
      </w:pPr>
      <w:r>
        <w:rPr>
          <w:szCs w:val="22"/>
        </w:rPr>
        <w:t>Program design and implementation exemplify international best practice in relation to gender analysis and the promotion of gender equality. The program has demonstrated significant positive impacts on gender equality by contributing to the reduction of violence against women and children. The program goal and outcomes were focused explicitly on the promotion of gender equality, and women’s human and legal rights were promoted through all components and outputs. The program was designed, led and implemented by women. With mentoring by FWCC, VWC has been a leader in engaging with men to strengthen the promotion of gender equality through the male advocacy program.</w:t>
      </w:r>
    </w:p>
    <w:p w:rsidR="00CD0CE2" w:rsidRPr="00CD0CE2" w:rsidRDefault="00CD0CE2" w:rsidP="00CD0CE2">
      <w:pPr>
        <w:rPr>
          <w:lang w:eastAsia="en-AU"/>
        </w:rPr>
      </w:pPr>
    </w:p>
    <w:p w:rsidR="00E278CD" w:rsidRPr="00773C04" w:rsidRDefault="00E278CD" w:rsidP="00E278CD">
      <w:pPr>
        <w:pStyle w:val="Heading2"/>
        <w:spacing w:after="120"/>
        <w:rPr>
          <w:rFonts w:ascii="Cambria" w:hAnsi="Cambria"/>
          <w:b/>
          <w:i/>
          <w:color w:val="auto"/>
        </w:rPr>
      </w:pPr>
      <w:bookmarkStart w:id="40" w:name="_Toc468191069"/>
      <w:r w:rsidRPr="00773C04">
        <w:rPr>
          <w:rFonts w:ascii="Cambria" w:hAnsi="Cambria"/>
          <w:b/>
          <w:i/>
          <w:color w:val="auto"/>
        </w:rPr>
        <w:lastRenderedPageBreak/>
        <w:t>10. Lessons Learned</w:t>
      </w:r>
      <w:bookmarkEnd w:id="40"/>
    </w:p>
    <w:p w:rsidR="00042E14" w:rsidRDefault="00042E14" w:rsidP="002176BA">
      <w:pPr>
        <w:jc w:val="both"/>
      </w:pPr>
      <w:r>
        <w:t xml:space="preserve">VWC’s work provides several lessons that are relevant to the aid program more broadly, particularly </w:t>
      </w:r>
      <w:r w:rsidR="00F45909">
        <w:t xml:space="preserve">donor </w:t>
      </w:r>
      <w:r>
        <w:t>investments in other agencies to address violence against women and children.</w:t>
      </w:r>
    </w:p>
    <w:p w:rsidR="00042E14" w:rsidRDefault="00042E14" w:rsidP="002176BA">
      <w:pPr>
        <w:jc w:val="both"/>
        <w:rPr>
          <w:b/>
        </w:rPr>
      </w:pPr>
    </w:p>
    <w:p w:rsidR="0039176E" w:rsidRPr="00BD6D78" w:rsidRDefault="00E61EC9" w:rsidP="00BD6D78">
      <w:pPr>
        <w:pStyle w:val="Heading3"/>
        <w:spacing w:before="0"/>
        <w:rPr>
          <w:rFonts w:asciiTheme="minorHAnsi" w:hAnsiTheme="minorHAnsi"/>
          <w:b/>
          <w:color w:val="auto"/>
          <w:sz w:val="22"/>
          <w:szCs w:val="22"/>
          <w:lang w:eastAsia="en-US"/>
        </w:rPr>
      </w:pPr>
      <w:bookmarkStart w:id="41" w:name="_Toc468191070"/>
      <w:r w:rsidRPr="00BD6D78">
        <w:rPr>
          <w:rFonts w:asciiTheme="minorHAnsi" w:hAnsiTheme="minorHAnsi"/>
          <w:b/>
          <w:color w:val="auto"/>
          <w:sz w:val="22"/>
          <w:szCs w:val="22"/>
          <w:lang w:eastAsia="en-US"/>
        </w:rPr>
        <w:t>Ending</w:t>
      </w:r>
      <w:r w:rsidR="00D73874" w:rsidRPr="00BD6D78">
        <w:rPr>
          <w:rFonts w:asciiTheme="minorHAnsi" w:hAnsiTheme="minorHAnsi"/>
          <w:b/>
          <w:color w:val="auto"/>
          <w:sz w:val="22"/>
          <w:szCs w:val="22"/>
          <w:lang w:eastAsia="en-US"/>
        </w:rPr>
        <w:t xml:space="preserve"> VAWC is a long-term endeavour </w:t>
      </w:r>
      <w:r w:rsidR="00B6579D" w:rsidRPr="00BD6D78">
        <w:rPr>
          <w:rFonts w:asciiTheme="minorHAnsi" w:hAnsiTheme="minorHAnsi"/>
          <w:b/>
          <w:color w:val="auto"/>
          <w:sz w:val="22"/>
          <w:szCs w:val="22"/>
          <w:lang w:eastAsia="en-US"/>
        </w:rPr>
        <w:t>that</w:t>
      </w:r>
      <w:r w:rsidR="00D73874" w:rsidRPr="00BD6D78">
        <w:rPr>
          <w:rFonts w:asciiTheme="minorHAnsi" w:hAnsiTheme="minorHAnsi"/>
          <w:b/>
          <w:color w:val="auto"/>
          <w:sz w:val="22"/>
          <w:szCs w:val="22"/>
          <w:lang w:eastAsia="en-US"/>
        </w:rPr>
        <w:t xml:space="preserve"> requires long-term support</w:t>
      </w:r>
      <w:r w:rsidR="00AC2CAD" w:rsidRPr="00BD6D78">
        <w:rPr>
          <w:rFonts w:asciiTheme="minorHAnsi" w:hAnsiTheme="minorHAnsi"/>
          <w:b/>
          <w:color w:val="auto"/>
          <w:sz w:val="22"/>
          <w:szCs w:val="22"/>
          <w:lang w:eastAsia="en-US"/>
        </w:rPr>
        <w:t>, partnership</w:t>
      </w:r>
      <w:r w:rsidR="00CD58E5" w:rsidRPr="00BD6D78">
        <w:rPr>
          <w:rFonts w:asciiTheme="minorHAnsi" w:hAnsiTheme="minorHAnsi"/>
          <w:b/>
          <w:color w:val="auto"/>
          <w:sz w:val="22"/>
          <w:szCs w:val="22"/>
          <w:lang w:eastAsia="en-US"/>
        </w:rPr>
        <w:t xml:space="preserve"> and responsiveness</w:t>
      </w:r>
      <w:bookmarkEnd w:id="41"/>
    </w:p>
    <w:p w:rsidR="002176BA" w:rsidRPr="00773C04" w:rsidRDefault="002176BA" w:rsidP="002176BA">
      <w:pPr>
        <w:jc w:val="both"/>
      </w:pPr>
      <w:r w:rsidRPr="00773C04">
        <w:t>VWC’s theory of change acknowledged that chang</w:t>
      </w:r>
      <w:r w:rsidR="0039176E" w:rsidRPr="00773C04">
        <w:t>ing</w:t>
      </w:r>
      <w:r w:rsidRPr="00773C04">
        <w:t xml:space="preserve"> attitudes and behaviour is a slow process, and that breakthroughs within communities, institutions and agencies are the result of </w:t>
      </w:r>
      <w:r w:rsidRPr="00773C04">
        <w:rPr>
          <w:u w:val="single"/>
        </w:rPr>
        <w:t>all</w:t>
      </w:r>
      <w:r w:rsidRPr="00773C04">
        <w:t xml:space="preserve"> its combined work over many years</w:t>
      </w:r>
      <w:r w:rsidR="0039176E" w:rsidRPr="00773C04">
        <w:t>. The changes that have been achieved</w:t>
      </w:r>
      <w:r w:rsidRPr="00773C04">
        <w:t xml:space="preserve"> would not have occurred without long-term and consistent support from donors. Interventions and encouragement by </w:t>
      </w:r>
      <w:r w:rsidR="00D73874" w:rsidRPr="00773C04">
        <w:t>the Australian aid program</w:t>
      </w:r>
      <w:r w:rsidRPr="00773C04">
        <w:t xml:space="preserve"> ha</w:t>
      </w:r>
      <w:r w:rsidR="00D73874" w:rsidRPr="00773C04">
        <w:t>s</w:t>
      </w:r>
      <w:r w:rsidRPr="00773C04">
        <w:t xml:space="preserve"> also influenced some people and projects to include VWC as a stakeholder, which provided an opportunity for them to hear for the first time about what VWC has to say. </w:t>
      </w:r>
    </w:p>
    <w:p w:rsidR="002176BA" w:rsidRPr="00773C04" w:rsidRDefault="002176BA" w:rsidP="00EF1CB1"/>
    <w:p w:rsidR="001207DC" w:rsidRPr="00773C04" w:rsidRDefault="00BC4C4E" w:rsidP="001207DC">
      <w:pPr>
        <w:jc w:val="both"/>
      </w:pPr>
      <w:r w:rsidRPr="00773C04">
        <w:t>The first-hand experience of women’s and children’s experiences strengthened the authority of VWC, and its lobbying for changes in legislation to protect women’s and children’s human rights. Strengthening community understanding that violence against women and children is a crime helps to prevent violence and also improves responses to violence by communities and service-providers, as does strengthening of the legal framework for dealing with violence.</w:t>
      </w:r>
      <w:r w:rsidR="00CD58E5" w:rsidRPr="00773C04">
        <w:t xml:space="preserve"> </w:t>
      </w:r>
      <w:r w:rsidR="001207DC" w:rsidRPr="00773C04">
        <w:t>VWC has learned that legislative change takes</w:t>
      </w:r>
      <w:r w:rsidR="00CD58E5" w:rsidRPr="00773C04">
        <w:t xml:space="preserve"> a long</w:t>
      </w:r>
      <w:r w:rsidR="001207DC" w:rsidRPr="00773C04">
        <w:t xml:space="preserve"> time, </w:t>
      </w:r>
      <w:r w:rsidR="00CD58E5" w:rsidRPr="00773C04">
        <w:t>but</w:t>
      </w:r>
      <w:r w:rsidR="001207DC" w:rsidRPr="00773C04">
        <w:t xml:space="preserve"> that persistent and consistent advocacy can bring about real and sustainable change to strengthen the legal and institutional framework to protect women’s rights.</w:t>
      </w:r>
      <w:r w:rsidR="00A14E46" w:rsidRPr="00773C04">
        <w:t xml:space="preserve"> Women’s lack of access to resources is one factor that drives them back to violent relationships; this highlights the need for a focus on gender equality in other aid activities.</w:t>
      </w:r>
    </w:p>
    <w:p w:rsidR="00D421C3" w:rsidRPr="00773C04" w:rsidRDefault="00D421C3" w:rsidP="001207DC">
      <w:pPr>
        <w:jc w:val="both"/>
      </w:pPr>
    </w:p>
    <w:p w:rsidR="00F8416C" w:rsidRPr="00F8416C" w:rsidRDefault="00F8416C" w:rsidP="00BD6D78">
      <w:pPr>
        <w:pStyle w:val="Heading3"/>
        <w:spacing w:before="0"/>
        <w:rPr>
          <w:rFonts w:asciiTheme="minorHAnsi" w:hAnsiTheme="minorHAnsi"/>
          <w:b/>
          <w:color w:val="auto"/>
          <w:sz w:val="22"/>
          <w:szCs w:val="22"/>
          <w:lang w:eastAsia="en-US"/>
        </w:rPr>
      </w:pPr>
      <w:bookmarkStart w:id="42" w:name="_Toc468191071"/>
      <w:r w:rsidRPr="00F8416C">
        <w:rPr>
          <w:rFonts w:asciiTheme="minorHAnsi" w:hAnsiTheme="minorHAnsi"/>
          <w:b/>
          <w:color w:val="auto"/>
          <w:sz w:val="22"/>
          <w:szCs w:val="22"/>
          <w:lang w:eastAsia="en-US"/>
        </w:rPr>
        <w:t xml:space="preserve">Human </w:t>
      </w:r>
      <w:r w:rsidRPr="00BD6D78">
        <w:rPr>
          <w:rFonts w:asciiTheme="minorHAnsi" w:hAnsiTheme="minorHAnsi"/>
          <w:b/>
          <w:color w:val="auto"/>
          <w:sz w:val="22"/>
          <w:szCs w:val="22"/>
          <w:lang w:eastAsia="en-US"/>
        </w:rPr>
        <w:t>r</w:t>
      </w:r>
      <w:r w:rsidRPr="00F8416C">
        <w:rPr>
          <w:rFonts w:asciiTheme="minorHAnsi" w:hAnsiTheme="minorHAnsi"/>
          <w:b/>
          <w:color w:val="auto"/>
          <w:sz w:val="22"/>
          <w:szCs w:val="22"/>
          <w:lang w:eastAsia="en-US"/>
        </w:rPr>
        <w:t xml:space="preserve">ights </w:t>
      </w:r>
      <w:r w:rsidRPr="00BD6D78">
        <w:rPr>
          <w:rFonts w:asciiTheme="minorHAnsi" w:hAnsiTheme="minorHAnsi"/>
          <w:b/>
          <w:color w:val="auto"/>
          <w:sz w:val="22"/>
          <w:szCs w:val="22"/>
          <w:lang w:eastAsia="en-US"/>
        </w:rPr>
        <w:t>m</w:t>
      </w:r>
      <w:r w:rsidRPr="00F8416C">
        <w:rPr>
          <w:rFonts w:asciiTheme="minorHAnsi" w:hAnsiTheme="minorHAnsi"/>
          <w:b/>
          <w:color w:val="auto"/>
          <w:sz w:val="22"/>
          <w:szCs w:val="22"/>
          <w:lang w:eastAsia="en-US"/>
        </w:rPr>
        <w:t xml:space="preserve">essages </w:t>
      </w:r>
      <w:r w:rsidRPr="00BD6D78">
        <w:rPr>
          <w:rFonts w:asciiTheme="minorHAnsi" w:hAnsiTheme="minorHAnsi"/>
          <w:b/>
          <w:color w:val="auto"/>
          <w:sz w:val="22"/>
          <w:szCs w:val="22"/>
          <w:lang w:eastAsia="en-US"/>
        </w:rPr>
        <w:t>a</w:t>
      </w:r>
      <w:r w:rsidRPr="00F8416C">
        <w:rPr>
          <w:rFonts w:asciiTheme="minorHAnsi" w:hAnsiTheme="minorHAnsi"/>
          <w:b/>
          <w:color w:val="auto"/>
          <w:sz w:val="22"/>
          <w:szCs w:val="22"/>
          <w:lang w:eastAsia="en-US"/>
        </w:rPr>
        <w:t xml:space="preserve">re </w:t>
      </w:r>
      <w:r w:rsidRPr="00BD6D78">
        <w:rPr>
          <w:rFonts w:asciiTheme="minorHAnsi" w:hAnsiTheme="minorHAnsi"/>
          <w:b/>
          <w:color w:val="auto"/>
          <w:sz w:val="22"/>
          <w:szCs w:val="22"/>
          <w:lang w:eastAsia="en-US"/>
        </w:rPr>
        <w:t>e</w:t>
      </w:r>
      <w:r w:rsidRPr="00F8416C">
        <w:rPr>
          <w:rFonts w:asciiTheme="minorHAnsi" w:hAnsiTheme="minorHAnsi"/>
          <w:b/>
          <w:color w:val="auto"/>
          <w:sz w:val="22"/>
          <w:szCs w:val="22"/>
          <w:lang w:eastAsia="en-US"/>
        </w:rPr>
        <w:t xml:space="preserve">ffective and </w:t>
      </w:r>
      <w:r w:rsidRPr="00BD6D78">
        <w:rPr>
          <w:rFonts w:asciiTheme="minorHAnsi" w:hAnsiTheme="minorHAnsi"/>
          <w:b/>
          <w:color w:val="auto"/>
          <w:sz w:val="22"/>
          <w:szCs w:val="22"/>
          <w:lang w:eastAsia="en-US"/>
        </w:rPr>
        <w:t>e</w:t>
      </w:r>
      <w:r w:rsidRPr="00F8416C">
        <w:rPr>
          <w:rFonts w:asciiTheme="minorHAnsi" w:hAnsiTheme="minorHAnsi"/>
          <w:b/>
          <w:color w:val="auto"/>
          <w:sz w:val="22"/>
          <w:szCs w:val="22"/>
          <w:lang w:eastAsia="en-US"/>
        </w:rPr>
        <w:t>ssential</w:t>
      </w:r>
      <w:bookmarkEnd w:id="42"/>
      <w:r w:rsidRPr="00F8416C">
        <w:rPr>
          <w:rFonts w:asciiTheme="minorHAnsi" w:hAnsiTheme="minorHAnsi"/>
          <w:b/>
          <w:color w:val="auto"/>
          <w:sz w:val="22"/>
          <w:szCs w:val="22"/>
          <w:lang w:eastAsia="en-US"/>
        </w:rPr>
        <w:t xml:space="preserve"> </w:t>
      </w:r>
    </w:p>
    <w:p w:rsidR="00F8416C" w:rsidRDefault="00F8416C" w:rsidP="00D61EBA">
      <w:pPr>
        <w:autoSpaceDE w:val="0"/>
        <w:autoSpaceDN w:val="0"/>
        <w:adjustRightInd w:val="0"/>
        <w:jc w:val="both"/>
        <w:rPr>
          <w:rFonts w:ascii="Calibri" w:hAnsi="Calibri" w:cs="Calibri"/>
          <w:color w:val="000000"/>
          <w:szCs w:val="22"/>
        </w:rPr>
      </w:pPr>
      <w:r w:rsidRPr="00202D33">
        <w:rPr>
          <w:rFonts w:ascii="Calibri" w:hAnsi="Calibri" w:cs="Calibri"/>
          <w:color w:val="000000"/>
          <w:szCs w:val="22"/>
        </w:rPr>
        <w:t xml:space="preserve">One of the most important lessons learned by VWC and other Pacific Network programs is that </w:t>
      </w:r>
      <w:r w:rsidRPr="00202D33">
        <w:rPr>
          <w:rFonts w:ascii="Calibri" w:hAnsi="Calibri" w:cs="Calibri"/>
          <w:b/>
          <w:color w:val="000000"/>
          <w:szCs w:val="22"/>
        </w:rPr>
        <w:t>it is possible to base an effective prevention program on human rights, that local community leaders are receptive to such an approach once it is explained to them properly</w:t>
      </w:r>
      <w:r w:rsidRPr="00202D33">
        <w:rPr>
          <w:rFonts w:ascii="Calibri" w:hAnsi="Calibri" w:cs="Calibri"/>
          <w:color w:val="000000"/>
          <w:szCs w:val="22"/>
        </w:rPr>
        <w:t>, and once they understand the damaging impacts of violence on families and communities</w:t>
      </w:r>
      <w:r w:rsidR="00D61EBA" w:rsidRPr="00202D33">
        <w:rPr>
          <w:rFonts w:ascii="Calibri" w:hAnsi="Calibri" w:cs="Calibri"/>
          <w:color w:val="000000"/>
          <w:szCs w:val="22"/>
        </w:rPr>
        <w:t>. Some local and international agencies incorrectly assume that it is not possible to talk about human rights directly</w:t>
      </w:r>
      <w:r w:rsidRPr="00202D33">
        <w:rPr>
          <w:rFonts w:ascii="Calibri" w:hAnsi="Calibri" w:cs="Calibri"/>
          <w:color w:val="000000"/>
          <w:szCs w:val="22"/>
        </w:rPr>
        <w:t xml:space="preserve">, and that </w:t>
      </w:r>
      <w:r w:rsidR="00D61EBA" w:rsidRPr="00202D33">
        <w:rPr>
          <w:rFonts w:ascii="Calibri" w:hAnsi="Calibri" w:cs="Calibri"/>
          <w:color w:val="000000"/>
          <w:szCs w:val="22"/>
        </w:rPr>
        <w:t>entry level programs need</w:t>
      </w:r>
      <w:r w:rsidRPr="00202D33">
        <w:rPr>
          <w:rFonts w:ascii="Calibri" w:hAnsi="Calibri" w:cs="Calibri"/>
          <w:color w:val="000000"/>
          <w:szCs w:val="22"/>
        </w:rPr>
        <w:t xml:space="preserve"> to defer to </w:t>
      </w:r>
      <w:r w:rsidR="00015ED0" w:rsidRPr="00202D33">
        <w:rPr>
          <w:rFonts w:ascii="Calibri" w:hAnsi="Calibri" w:cs="Calibri"/>
          <w:color w:val="000000"/>
          <w:szCs w:val="22"/>
        </w:rPr>
        <w:t xml:space="preserve">potentially </w:t>
      </w:r>
      <w:r w:rsidRPr="00202D33">
        <w:rPr>
          <w:rFonts w:ascii="Calibri" w:hAnsi="Calibri" w:cs="Calibri"/>
          <w:color w:val="000000"/>
          <w:szCs w:val="22"/>
        </w:rPr>
        <w:t xml:space="preserve">damaging </w:t>
      </w:r>
      <w:r w:rsidR="00D61EBA" w:rsidRPr="00202D33">
        <w:rPr>
          <w:rFonts w:ascii="Calibri" w:hAnsi="Calibri" w:cs="Calibri"/>
          <w:color w:val="000000"/>
          <w:szCs w:val="22"/>
        </w:rPr>
        <w:t xml:space="preserve">cultural </w:t>
      </w:r>
      <w:r w:rsidRPr="00202D33">
        <w:rPr>
          <w:rFonts w:ascii="Calibri" w:hAnsi="Calibri" w:cs="Calibri"/>
          <w:color w:val="000000"/>
          <w:szCs w:val="22"/>
        </w:rPr>
        <w:t>practices and beliefs that are sometimes associated with “Melanesian values”. The progress towards end-of-program outcomes documented in this report provides extensive evidence of this lesson.</w:t>
      </w:r>
      <w:r w:rsidRPr="00F8416C">
        <w:rPr>
          <w:rFonts w:ascii="Calibri" w:hAnsi="Calibri" w:cs="Calibri"/>
          <w:color w:val="000000"/>
          <w:szCs w:val="22"/>
        </w:rPr>
        <w:t xml:space="preserve"> </w:t>
      </w:r>
    </w:p>
    <w:p w:rsidR="00F8416C" w:rsidRDefault="00F8416C" w:rsidP="00F8416C">
      <w:pPr>
        <w:autoSpaceDE w:val="0"/>
        <w:autoSpaceDN w:val="0"/>
        <w:adjustRightInd w:val="0"/>
        <w:rPr>
          <w:rFonts w:ascii="Calibri" w:hAnsi="Calibri" w:cs="Calibri"/>
          <w:color w:val="000000"/>
          <w:szCs w:val="22"/>
        </w:rPr>
      </w:pPr>
    </w:p>
    <w:p w:rsidR="00F8416C" w:rsidRPr="00F8416C" w:rsidRDefault="00F8416C" w:rsidP="00BD6D78">
      <w:pPr>
        <w:pStyle w:val="Heading3"/>
        <w:spacing w:before="0"/>
        <w:rPr>
          <w:rFonts w:asciiTheme="minorHAnsi" w:hAnsiTheme="minorHAnsi"/>
          <w:b/>
          <w:color w:val="auto"/>
          <w:sz w:val="22"/>
          <w:szCs w:val="22"/>
          <w:lang w:eastAsia="en-US"/>
        </w:rPr>
      </w:pPr>
      <w:bookmarkStart w:id="43" w:name="_Toc468191072"/>
      <w:r w:rsidRPr="00F8416C">
        <w:rPr>
          <w:rFonts w:asciiTheme="minorHAnsi" w:hAnsiTheme="minorHAnsi"/>
          <w:b/>
          <w:color w:val="auto"/>
          <w:sz w:val="22"/>
          <w:szCs w:val="22"/>
          <w:lang w:eastAsia="en-US"/>
        </w:rPr>
        <w:t xml:space="preserve">Links </w:t>
      </w:r>
      <w:r w:rsidRPr="00BD6D78">
        <w:rPr>
          <w:rFonts w:asciiTheme="minorHAnsi" w:hAnsiTheme="minorHAnsi"/>
          <w:b/>
          <w:color w:val="auto"/>
          <w:sz w:val="22"/>
          <w:szCs w:val="22"/>
          <w:lang w:eastAsia="en-US"/>
        </w:rPr>
        <w:t>b</w:t>
      </w:r>
      <w:r w:rsidRPr="00F8416C">
        <w:rPr>
          <w:rFonts w:asciiTheme="minorHAnsi" w:hAnsiTheme="minorHAnsi"/>
          <w:b/>
          <w:color w:val="auto"/>
          <w:sz w:val="22"/>
          <w:szCs w:val="22"/>
          <w:lang w:eastAsia="en-US"/>
        </w:rPr>
        <w:t xml:space="preserve">etween </w:t>
      </w:r>
      <w:r w:rsidRPr="00BD6D78">
        <w:rPr>
          <w:rFonts w:asciiTheme="minorHAnsi" w:hAnsiTheme="minorHAnsi"/>
          <w:b/>
          <w:color w:val="auto"/>
          <w:sz w:val="22"/>
          <w:szCs w:val="22"/>
          <w:lang w:eastAsia="en-US"/>
        </w:rPr>
        <w:t>p</w:t>
      </w:r>
      <w:r w:rsidRPr="00F8416C">
        <w:rPr>
          <w:rFonts w:asciiTheme="minorHAnsi" w:hAnsiTheme="minorHAnsi"/>
          <w:b/>
          <w:color w:val="auto"/>
          <w:sz w:val="22"/>
          <w:szCs w:val="22"/>
          <w:lang w:eastAsia="en-US"/>
        </w:rPr>
        <w:t xml:space="preserve">revention and </w:t>
      </w:r>
      <w:r w:rsidRPr="00BD6D78">
        <w:rPr>
          <w:rFonts w:asciiTheme="minorHAnsi" w:hAnsiTheme="minorHAnsi"/>
          <w:b/>
          <w:color w:val="auto"/>
          <w:sz w:val="22"/>
          <w:szCs w:val="22"/>
          <w:lang w:eastAsia="en-US"/>
        </w:rPr>
        <w:t>r</w:t>
      </w:r>
      <w:r w:rsidRPr="00F8416C">
        <w:rPr>
          <w:rFonts w:asciiTheme="minorHAnsi" w:hAnsiTheme="minorHAnsi"/>
          <w:b/>
          <w:color w:val="auto"/>
          <w:sz w:val="22"/>
          <w:szCs w:val="22"/>
          <w:lang w:eastAsia="en-US"/>
        </w:rPr>
        <w:t>esponse</w:t>
      </w:r>
      <w:bookmarkEnd w:id="43"/>
      <w:r w:rsidRPr="00F8416C">
        <w:rPr>
          <w:rFonts w:asciiTheme="minorHAnsi" w:hAnsiTheme="minorHAnsi"/>
          <w:b/>
          <w:color w:val="auto"/>
          <w:sz w:val="22"/>
          <w:szCs w:val="22"/>
          <w:lang w:eastAsia="en-US"/>
        </w:rPr>
        <w:t xml:space="preserve"> </w:t>
      </w:r>
    </w:p>
    <w:p w:rsidR="00F8416C" w:rsidRDefault="00F8416C" w:rsidP="00D61EBA">
      <w:pPr>
        <w:autoSpaceDE w:val="0"/>
        <w:autoSpaceDN w:val="0"/>
        <w:adjustRightInd w:val="0"/>
        <w:jc w:val="both"/>
        <w:rPr>
          <w:rFonts w:ascii="Calibri" w:hAnsi="Calibri" w:cs="Calibri"/>
          <w:color w:val="000000"/>
          <w:szCs w:val="22"/>
        </w:rPr>
      </w:pPr>
      <w:r w:rsidRPr="00F8416C">
        <w:rPr>
          <w:rFonts w:ascii="Calibri" w:hAnsi="Calibri" w:cs="Calibri"/>
          <w:color w:val="000000"/>
          <w:szCs w:val="22"/>
        </w:rPr>
        <w:t>There has been a tendency among some approaches to the problem of violence against women</w:t>
      </w:r>
      <w:r w:rsidR="00D61EBA">
        <w:rPr>
          <w:rFonts w:ascii="Calibri" w:hAnsi="Calibri" w:cs="Calibri"/>
          <w:color w:val="000000"/>
          <w:szCs w:val="22"/>
        </w:rPr>
        <w:t xml:space="preserve"> and children</w:t>
      </w:r>
      <w:r w:rsidRPr="00F8416C">
        <w:rPr>
          <w:rFonts w:ascii="Calibri" w:hAnsi="Calibri" w:cs="Calibri"/>
          <w:color w:val="000000"/>
          <w:szCs w:val="22"/>
        </w:rPr>
        <w:t xml:space="preserve"> to assume that interventions to prevent violence are </w:t>
      </w:r>
      <w:r w:rsidR="00D61EBA">
        <w:rPr>
          <w:rFonts w:ascii="Calibri" w:hAnsi="Calibri" w:cs="Calibri"/>
          <w:color w:val="000000"/>
          <w:szCs w:val="22"/>
        </w:rPr>
        <w:t xml:space="preserve">can be </w:t>
      </w:r>
      <w:r w:rsidRPr="00F8416C">
        <w:rPr>
          <w:rFonts w:ascii="Calibri" w:hAnsi="Calibri" w:cs="Calibri"/>
          <w:color w:val="000000"/>
          <w:szCs w:val="22"/>
        </w:rPr>
        <w:t>separate to efforts to respond to violence by providing services to women</w:t>
      </w:r>
      <w:r w:rsidR="00D61EBA">
        <w:rPr>
          <w:rFonts w:ascii="Calibri" w:hAnsi="Calibri" w:cs="Calibri"/>
          <w:color w:val="000000"/>
          <w:szCs w:val="22"/>
        </w:rPr>
        <w:t xml:space="preserve"> and children</w:t>
      </w:r>
      <w:r w:rsidRPr="00F8416C">
        <w:rPr>
          <w:rFonts w:ascii="Calibri" w:hAnsi="Calibri" w:cs="Calibri"/>
          <w:color w:val="000000"/>
          <w:szCs w:val="22"/>
        </w:rPr>
        <w:t xml:space="preserve">. This becomes problematic when interventions are targeted at “primary” prevention efforts that are divorced from the day-to-day experiences of women and children living with violence. The evidence from VWC’s research is that girls who grow up in violent families are significantly more likely to become victims of violence in later life, and that boys who grow up in such families are significantly more likely to become perpetrators. While it is evident that not all boys growing up in violent homes will repeat these damaging patterns, the likelihood that they will do so is higher. The clear lesson from this is that one of the best methods of prevention is stop the violence being perpetrated against women today, in order to prevent violence tomorrow. </w:t>
      </w:r>
    </w:p>
    <w:p w:rsidR="00D61EBA" w:rsidRPr="00F8416C" w:rsidRDefault="00D61EBA" w:rsidP="00D61EBA">
      <w:pPr>
        <w:autoSpaceDE w:val="0"/>
        <w:autoSpaceDN w:val="0"/>
        <w:adjustRightInd w:val="0"/>
        <w:jc w:val="both"/>
        <w:rPr>
          <w:rFonts w:ascii="Calibri" w:hAnsi="Calibri" w:cs="Calibri"/>
          <w:color w:val="000000"/>
          <w:szCs w:val="22"/>
        </w:rPr>
      </w:pPr>
    </w:p>
    <w:p w:rsidR="00F8416C" w:rsidRDefault="00F8416C" w:rsidP="00F8416C">
      <w:pPr>
        <w:jc w:val="both"/>
        <w:rPr>
          <w:rFonts w:ascii="Calibri" w:hAnsi="Calibri" w:cs="Calibri"/>
          <w:color w:val="000000"/>
          <w:szCs w:val="22"/>
        </w:rPr>
      </w:pPr>
      <w:r w:rsidRPr="00F8416C">
        <w:rPr>
          <w:rFonts w:ascii="Calibri" w:hAnsi="Calibri" w:cs="Calibri"/>
          <w:color w:val="000000"/>
          <w:szCs w:val="22"/>
        </w:rPr>
        <w:t xml:space="preserve">VWC’s experience and the results achieved </w:t>
      </w:r>
      <w:r w:rsidR="00D61EBA">
        <w:rPr>
          <w:rFonts w:ascii="Calibri" w:hAnsi="Calibri" w:cs="Calibri"/>
          <w:color w:val="000000"/>
          <w:szCs w:val="22"/>
        </w:rPr>
        <w:t>in recent phases</w:t>
      </w:r>
      <w:r w:rsidRPr="00F8416C">
        <w:rPr>
          <w:rFonts w:ascii="Calibri" w:hAnsi="Calibri" w:cs="Calibri"/>
          <w:color w:val="000000"/>
          <w:szCs w:val="22"/>
        </w:rPr>
        <w:t xml:space="preserve"> have highlighted other aspects of the links between prevention and response. What senior staff commonly observe in their work is that effective community awareness prompts women and children to seek help, sometimes immediately, and sometimes after several months or even years. Effective community awareness activities also prepares the community – including parents, uncles, other relatives, Chiefs and friends – to be less judgemental and more understanding and supportive when women do ask for help beyond the family </w:t>
      </w:r>
      <w:r w:rsidRPr="00F8416C">
        <w:rPr>
          <w:rFonts w:ascii="Calibri" w:hAnsi="Calibri" w:cs="Calibri"/>
          <w:color w:val="000000"/>
          <w:szCs w:val="22"/>
        </w:rPr>
        <w:lastRenderedPageBreak/>
        <w:t xml:space="preserve">and traditional customary processes for resolving disputes. This is an important prevention measure because shame and fear are key factors that prevent women from seeking help and justice. Knowing that violence against women and children is against the law has been shown to be a powerful motivation for change in rural areas of Vanuatu, when the law is implemented. When the VWC Network succeeds in helping a woman or child to stop the violence and access justice that holds perpetrators accountable, this also sends a powerful message to the community. It prevents violence in their own lives and for their children – and it prevents violence in the lives of others. It shows both women and men that they can take action to stop the violence, and it shows perpetrators that there will be consequences for violence. When women succeed in moving on with their lives, it helps others to see that they can move on with their lives too. </w:t>
      </w:r>
      <w:r w:rsidR="00D61EBA">
        <w:rPr>
          <w:rFonts w:ascii="Calibri" w:hAnsi="Calibri" w:cs="Calibri"/>
          <w:color w:val="000000"/>
          <w:szCs w:val="22"/>
        </w:rPr>
        <w:t>All these outcomes also have an important primary prevention effect, particularly in remote island communities.</w:t>
      </w:r>
    </w:p>
    <w:p w:rsidR="00F8416C" w:rsidRDefault="00F8416C" w:rsidP="00F8416C">
      <w:pPr>
        <w:jc w:val="both"/>
        <w:rPr>
          <w:rFonts w:ascii="Calibri" w:hAnsi="Calibri" w:cs="Calibri"/>
          <w:color w:val="000000"/>
          <w:szCs w:val="22"/>
        </w:rPr>
      </w:pPr>
    </w:p>
    <w:p w:rsidR="001225C1" w:rsidRPr="00BD6D78" w:rsidRDefault="001225C1" w:rsidP="00BD6D78">
      <w:pPr>
        <w:pStyle w:val="Heading3"/>
        <w:spacing w:before="0"/>
        <w:rPr>
          <w:rFonts w:asciiTheme="minorHAnsi" w:hAnsiTheme="minorHAnsi"/>
          <w:b/>
          <w:color w:val="auto"/>
          <w:sz w:val="22"/>
          <w:szCs w:val="22"/>
          <w:lang w:eastAsia="en-US"/>
        </w:rPr>
      </w:pPr>
      <w:bookmarkStart w:id="44" w:name="_Toc468191073"/>
      <w:r w:rsidRPr="00BD6D78">
        <w:rPr>
          <w:rFonts w:asciiTheme="minorHAnsi" w:hAnsiTheme="minorHAnsi"/>
          <w:b/>
          <w:color w:val="auto"/>
          <w:sz w:val="22"/>
          <w:szCs w:val="22"/>
          <w:lang w:eastAsia="en-US"/>
        </w:rPr>
        <w:t>Male advocacy</w:t>
      </w:r>
      <w:bookmarkEnd w:id="44"/>
    </w:p>
    <w:p w:rsidR="001225C1" w:rsidRDefault="001225C1" w:rsidP="001225C1">
      <w:pPr>
        <w:jc w:val="both"/>
        <w:rPr>
          <w:rFonts w:ascii="Calibri" w:hAnsi="Calibri" w:cs="Calibri"/>
          <w:szCs w:val="22"/>
        </w:rPr>
      </w:pPr>
      <w:r w:rsidRPr="00773C04">
        <w:rPr>
          <w:rFonts w:ascii="Calibri" w:hAnsi="Calibri" w:cs="Calibri"/>
          <w:szCs w:val="22"/>
        </w:rPr>
        <w:t xml:space="preserve">VWC has learned the importance for men trained as male advocates to challenge their own attitudes and beliefs, and admit to their own violence before they can be effective advocates for women’s human rights. VWC has also learned to expect that some men break the commitments they make during male advocacy training. Over this phase there have been a few who have committed crimes of violence or perpetrated other types of abuse against women. Whenever these cases occur, they are damaging and seriously undermine EVAW messages and have the potential to undermine VWC’s reputation. Nevertheless, there are only a few such cases, and most men who have been through several stages of male advocacy training stay true to their commitments. During this phase, a couple made some mistakes and then tried again to change their ways. These examples underscore the importance of very clear messages about gender equality and women’s human rights, ongoing monitoring of and dialogue with the men who have been trained and who are portrayed as positive role models, and assertive action when men commit crimes and break their commitments to gender equality. </w:t>
      </w:r>
      <w:r w:rsidRPr="00773C04">
        <w:rPr>
          <w:rFonts w:ascii="Calibri" w:hAnsi="Calibri" w:cs="Calibri"/>
          <w:b/>
          <w:szCs w:val="22"/>
        </w:rPr>
        <w:t>These lessons are very important for other programs seeking to work with men to change their behaviour</w:t>
      </w:r>
      <w:r w:rsidRPr="00773C04">
        <w:rPr>
          <w:rFonts w:ascii="Calibri" w:hAnsi="Calibri" w:cs="Calibri"/>
          <w:szCs w:val="22"/>
        </w:rPr>
        <w:t xml:space="preserve"> – this work takes time, a fundamental commitment to gender equality, close monitoring, and accountability to the principles of equality and human rights for all.</w:t>
      </w:r>
    </w:p>
    <w:p w:rsidR="001225C1" w:rsidRDefault="001225C1" w:rsidP="001225C1">
      <w:pPr>
        <w:jc w:val="both"/>
      </w:pPr>
    </w:p>
    <w:p w:rsidR="001225C1" w:rsidRPr="00BD6D78" w:rsidRDefault="00E61EC9" w:rsidP="00BD6D78">
      <w:pPr>
        <w:pStyle w:val="Heading3"/>
        <w:spacing w:before="0"/>
        <w:rPr>
          <w:rFonts w:asciiTheme="minorHAnsi" w:hAnsiTheme="minorHAnsi"/>
          <w:b/>
          <w:color w:val="auto"/>
          <w:sz w:val="22"/>
          <w:szCs w:val="22"/>
          <w:lang w:eastAsia="en-US"/>
        </w:rPr>
      </w:pPr>
      <w:bookmarkStart w:id="45" w:name="_Toc468191074"/>
      <w:r w:rsidRPr="00BD6D78">
        <w:rPr>
          <w:rFonts w:asciiTheme="minorHAnsi" w:hAnsiTheme="minorHAnsi"/>
          <w:b/>
          <w:color w:val="auto"/>
          <w:sz w:val="22"/>
          <w:szCs w:val="22"/>
          <w:lang w:eastAsia="en-US"/>
        </w:rPr>
        <w:t>The value of research undertaken by women’s organisations</w:t>
      </w:r>
      <w:bookmarkEnd w:id="45"/>
    </w:p>
    <w:p w:rsidR="00E61EC9" w:rsidRDefault="00015ED0" w:rsidP="00042E14">
      <w:pPr>
        <w:jc w:val="both"/>
      </w:pPr>
      <w:r>
        <w:t xml:space="preserve">Although VWC’s research on prevalence was undertaken in the previous phase, </w:t>
      </w:r>
      <w:r w:rsidR="00042E14">
        <w:t xml:space="preserve">VWC’s research findings are still playing a key role in helping to </w:t>
      </w:r>
      <w:r w:rsidR="00F65A0E">
        <w:t xml:space="preserve">challenge and </w:t>
      </w:r>
      <w:r w:rsidR="00042E14">
        <w:t xml:space="preserve">change attitudes and behaviours. While this </w:t>
      </w:r>
      <w:r>
        <w:t>is</w:t>
      </w:r>
      <w:r w:rsidR="00042E14">
        <w:t xml:space="preserve"> not surprising, the real lesson here relates to the way the research findings are used and analysed by VWC staff in their prevention work, and the fact that they are able to contextualise and ground the findings in the experiences of women and children who are living with violence day-to-day. </w:t>
      </w:r>
      <w:r w:rsidR="00042E14" w:rsidRPr="00042E14">
        <w:rPr>
          <w:b/>
        </w:rPr>
        <w:t xml:space="preserve">Having a women’s organisation </w:t>
      </w:r>
      <w:r w:rsidR="00042E14">
        <w:rPr>
          <w:b/>
        </w:rPr>
        <w:t>design,</w:t>
      </w:r>
      <w:r w:rsidR="00042E14" w:rsidRPr="00042E14">
        <w:rPr>
          <w:b/>
        </w:rPr>
        <w:t xml:space="preserve"> implement and analyse </w:t>
      </w:r>
      <w:r w:rsidR="00042E14">
        <w:rPr>
          <w:b/>
        </w:rPr>
        <w:t>research</w:t>
      </w:r>
      <w:r w:rsidR="00042E14" w:rsidRPr="00042E14">
        <w:rPr>
          <w:b/>
        </w:rPr>
        <w:t xml:space="preserve"> findings</w:t>
      </w:r>
      <w:r w:rsidR="00042E14">
        <w:t xml:space="preserve"> resulted in a very focused and well-informed approach to the research, an ongoing commitment to dissemination, and an ability to contextualise and communicate the findings in a very localised way, particularly in the provinces</w:t>
      </w:r>
      <w:r w:rsidR="00F65A0E">
        <w:t>; all this provide</w:t>
      </w:r>
      <w:r>
        <w:t>d</w:t>
      </w:r>
      <w:r w:rsidR="00F65A0E">
        <w:t xml:space="preserve"> excellent value for money</w:t>
      </w:r>
      <w:r w:rsidR="00042E14">
        <w:t>. It also contributed to increasing VWC’s credibility</w:t>
      </w:r>
      <w:r>
        <w:t xml:space="preserve"> during this phase,</w:t>
      </w:r>
      <w:r w:rsidR="00042E14">
        <w:t xml:space="preserve"> which in turn lends </w:t>
      </w:r>
      <w:r w:rsidR="00F65A0E">
        <w:t xml:space="preserve">additional </w:t>
      </w:r>
      <w:r w:rsidR="00042E14">
        <w:t>authority to VWC’s prevention messages.</w:t>
      </w:r>
      <w:r w:rsidR="00F65A0E">
        <w:t xml:space="preserve"> </w:t>
      </w:r>
      <w:r w:rsidR="00042E14">
        <w:t xml:space="preserve">Many other agencies have used the research findings in their proposals and documentation, and this increases the accuracy of prevention messages communicated by other stakeholders. </w:t>
      </w:r>
      <w:r w:rsidR="00F65A0E">
        <w:t>(</w:t>
      </w:r>
      <w:r w:rsidR="00042E14">
        <w:t>For example, some police have requested the research findings to use in their crime prevention work in communities</w:t>
      </w:r>
      <w:r>
        <w:t>, and they</w:t>
      </w:r>
      <w:r w:rsidR="00042E14">
        <w:t xml:space="preserve"> were quoted recently by a member of the judiciary in a recent court hearing.</w:t>
      </w:r>
      <w:r w:rsidR="00F65A0E">
        <w:t xml:space="preserve">) </w:t>
      </w:r>
    </w:p>
    <w:p w:rsidR="001207DC" w:rsidRDefault="001207DC" w:rsidP="00EF1CB1"/>
    <w:p w:rsidR="00E278CD" w:rsidRDefault="00E278CD" w:rsidP="00E278CD">
      <w:pPr>
        <w:pStyle w:val="Heading2"/>
        <w:spacing w:after="120"/>
        <w:rPr>
          <w:rFonts w:ascii="Cambria" w:hAnsi="Cambria"/>
          <w:b/>
          <w:i/>
          <w:color w:val="auto"/>
        </w:rPr>
      </w:pPr>
      <w:bookmarkStart w:id="46" w:name="_Toc468191075"/>
      <w:r>
        <w:rPr>
          <w:rFonts w:ascii="Cambria" w:hAnsi="Cambria"/>
          <w:b/>
          <w:i/>
          <w:color w:val="auto"/>
        </w:rPr>
        <w:t>11</w:t>
      </w:r>
      <w:r w:rsidRPr="004969EA">
        <w:rPr>
          <w:rFonts w:ascii="Cambria" w:hAnsi="Cambria"/>
          <w:b/>
          <w:i/>
          <w:color w:val="auto"/>
        </w:rPr>
        <w:t xml:space="preserve">. </w:t>
      </w:r>
      <w:r>
        <w:rPr>
          <w:rFonts w:ascii="Cambria" w:hAnsi="Cambria"/>
          <w:b/>
          <w:i/>
          <w:color w:val="auto"/>
        </w:rPr>
        <w:t>Recommendations for Further Engagement</w:t>
      </w:r>
      <w:bookmarkEnd w:id="46"/>
    </w:p>
    <w:p w:rsidR="00F04C3A" w:rsidRDefault="00193667" w:rsidP="00B6579D">
      <w:pPr>
        <w:jc w:val="both"/>
      </w:pPr>
      <w:r>
        <w:t xml:space="preserve">VWC has already received approval for its next phase of funding, beginning in July 2016. </w:t>
      </w:r>
    </w:p>
    <w:p w:rsidR="00F04C3A" w:rsidRDefault="00F04C3A" w:rsidP="00B6579D">
      <w:pPr>
        <w:jc w:val="both"/>
      </w:pPr>
    </w:p>
    <w:p w:rsidR="00B6579D" w:rsidRDefault="00B6579D" w:rsidP="00B6579D">
      <w:pPr>
        <w:jc w:val="both"/>
      </w:pPr>
      <w:r>
        <w:t xml:space="preserve">As VWC moves into </w:t>
      </w:r>
      <w:r w:rsidR="00193667">
        <w:t>the</w:t>
      </w:r>
      <w:r>
        <w:t xml:space="preserve"> next phase, </w:t>
      </w:r>
      <w:r w:rsidR="00193667">
        <w:t xml:space="preserve">there are </w:t>
      </w:r>
      <w:r>
        <w:t>increased recurrent costs due to the increased demand for counselling and access to safety and justice by survivors</w:t>
      </w:r>
      <w:r w:rsidR="00F04C3A">
        <w:t>. However, VWC has</w:t>
      </w:r>
      <w:r>
        <w:t xml:space="preserve"> a lower budget in Vatu </w:t>
      </w:r>
      <w:r w:rsidR="00F04C3A">
        <w:t xml:space="preserve">in the next phase </w:t>
      </w:r>
      <w:r>
        <w:t>than</w:t>
      </w:r>
      <w:r w:rsidR="00F04C3A">
        <w:t xml:space="preserve"> in</w:t>
      </w:r>
      <w:r>
        <w:t xml:space="preserve"> </w:t>
      </w:r>
      <w:r w:rsidR="00F04C3A">
        <w:t>the</w:t>
      </w:r>
      <w:r>
        <w:t xml:space="preserve"> phase</w:t>
      </w:r>
      <w:r w:rsidR="00F04C3A">
        <w:t xml:space="preserve"> described in this report</w:t>
      </w:r>
      <w:r>
        <w:t xml:space="preserve">. With the generous support of the </w:t>
      </w:r>
      <w:r>
        <w:lastRenderedPageBreak/>
        <w:t xml:space="preserve">Australian aid program, VWC is able to continue to provide much-needed counselling and legal assistance services to survivors, although counselling resources at VWC are very stretched which increases the risk of burnout by Counsellors. </w:t>
      </w:r>
    </w:p>
    <w:p w:rsidR="00B6579D" w:rsidRDefault="00B6579D" w:rsidP="00B6579D">
      <w:pPr>
        <w:jc w:val="both"/>
      </w:pPr>
    </w:p>
    <w:p w:rsidR="00193667" w:rsidRDefault="00B6579D" w:rsidP="00B6579D">
      <w:pPr>
        <w:jc w:val="both"/>
      </w:pPr>
      <w:r>
        <w:t xml:space="preserve">To </w:t>
      </w:r>
      <w:r w:rsidR="00193667">
        <w:t>plan its</w:t>
      </w:r>
      <w:r>
        <w:t xml:space="preserve"> budget</w:t>
      </w:r>
      <w:r w:rsidR="00F04C3A">
        <w:t xml:space="preserve"> for the next phase</w:t>
      </w:r>
      <w:r w:rsidR="00193667">
        <w:t xml:space="preserve"> within financial limitations</w:t>
      </w:r>
      <w:r>
        <w:t>, VWC had to make some</w:t>
      </w:r>
      <w:r w:rsidR="00193667">
        <w:t xml:space="preserve"> very</w:t>
      </w:r>
      <w:r>
        <w:t xml:space="preserve"> difficult choices</w:t>
      </w:r>
      <w:r w:rsidR="00193667">
        <w:t>. I</w:t>
      </w:r>
      <w:r w:rsidR="009E1C0C">
        <w:t>t is essential for VWC to prioritise responding to women in need, and this means</w:t>
      </w:r>
      <w:r w:rsidR="00193667">
        <w:t xml:space="preserve"> that there are</w:t>
      </w:r>
      <w:r w:rsidR="009E1C0C">
        <w:t xml:space="preserve"> inadequate resources for annual counsellor training, less planned prevention activities than in previous phases, far less </w:t>
      </w:r>
      <w:r w:rsidR="00193667">
        <w:t>resources</w:t>
      </w:r>
      <w:r w:rsidR="009E1C0C">
        <w:t xml:space="preserve"> to respond to requests from community leaders and key agencies for basic training on VAWC</w:t>
      </w:r>
      <w:r w:rsidR="00193667">
        <w:t>, and very few or no resources to initiate follow-up workshops and trainings</w:t>
      </w:r>
      <w:r w:rsidR="009E1C0C">
        <w:t>.</w:t>
      </w:r>
      <w:r>
        <w:t xml:space="preserve"> </w:t>
      </w:r>
    </w:p>
    <w:p w:rsidR="00193667" w:rsidRDefault="00193667" w:rsidP="00B6579D">
      <w:pPr>
        <w:jc w:val="both"/>
      </w:pPr>
    </w:p>
    <w:p w:rsidR="00B6579D" w:rsidRDefault="009E1C0C" w:rsidP="00B6579D">
      <w:pPr>
        <w:jc w:val="both"/>
      </w:pPr>
      <w:r w:rsidRPr="00202D33">
        <w:t>VWC has learned that p</w:t>
      </w:r>
      <w:r w:rsidR="00B6579D" w:rsidRPr="00202D33">
        <w:t xml:space="preserve">eople </w:t>
      </w:r>
      <w:r w:rsidRPr="00202D33">
        <w:t xml:space="preserve">often </w:t>
      </w:r>
      <w:r w:rsidR="00B6579D" w:rsidRPr="00202D33">
        <w:t xml:space="preserve">say they </w:t>
      </w:r>
      <w:r w:rsidRPr="00202D33">
        <w:t>would</w:t>
      </w:r>
      <w:r w:rsidR="00B6579D" w:rsidRPr="00202D33">
        <w:t xml:space="preserve"> like to do something in partnership</w:t>
      </w:r>
      <w:r w:rsidRPr="00202D33">
        <w:t xml:space="preserve"> with the </w:t>
      </w:r>
      <w:r w:rsidR="00193667" w:rsidRPr="00202D33">
        <w:t>VWC Network</w:t>
      </w:r>
      <w:r w:rsidR="00B6579D" w:rsidRPr="00202D33">
        <w:t xml:space="preserve">, but </w:t>
      </w:r>
      <w:r w:rsidRPr="00202D33">
        <w:t>in past many of them have been difficult to pin down to a date or concrete activities</w:t>
      </w:r>
      <w:r w:rsidR="00F04C3A" w:rsidRPr="00202D33">
        <w:t>;</w:t>
      </w:r>
      <w:r w:rsidR="00B6579D" w:rsidRPr="00202D33">
        <w:t xml:space="preserve"> </w:t>
      </w:r>
      <w:r w:rsidRPr="00202D33">
        <w:t>the</w:t>
      </w:r>
      <w:r w:rsidR="00F04C3A" w:rsidRPr="00202D33">
        <w:t>ir</w:t>
      </w:r>
      <w:r w:rsidR="00B6579D" w:rsidRPr="00202D33">
        <w:t xml:space="preserve"> interest </w:t>
      </w:r>
      <w:r w:rsidRPr="00202D33">
        <w:t>is not</w:t>
      </w:r>
      <w:r w:rsidR="00B6579D" w:rsidRPr="00202D33">
        <w:t xml:space="preserve"> always sustained if VWC cannot respond immediately</w:t>
      </w:r>
      <w:r w:rsidR="00F04C3A" w:rsidRPr="00202D33">
        <w:t>.</w:t>
      </w:r>
      <w:r w:rsidRPr="00202D33">
        <w:t xml:space="preserve"> </w:t>
      </w:r>
      <w:r w:rsidR="00F04C3A" w:rsidRPr="00202D33">
        <w:t>U</w:t>
      </w:r>
      <w:r w:rsidRPr="00202D33">
        <w:t xml:space="preserve">nfortunately, there are several cases where VWC has not been able to respond in a </w:t>
      </w:r>
      <w:r w:rsidR="00193667" w:rsidRPr="00202D33">
        <w:t>reasonable</w:t>
      </w:r>
      <w:r w:rsidRPr="00202D33">
        <w:t xml:space="preserve"> time-frame over the past 12 months</w:t>
      </w:r>
      <w:r w:rsidR="00F04C3A" w:rsidRPr="00202D33">
        <w:t>, due to limited financial resources</w:t>
      </w:r>
      <w:r w:rsidR="00B6579D" w:rsidRPr="00202D33">
        <w:t xml:space="preserve">. </w:t>
      </w:r>
      <w:r w:rsidRPr="00202D33">
        <w:rPr>
          <w:b/>
        </w:rPr>
        <w:t xml:space="preserve">VWC has made an enormous </w:t>
      </w:r>
      <w:r w:rsidR="00193667" w:rsidRPr="00202D33">
        <w:rPr>
          <w:b/>
        </w:rPr>
        <w:t>contribution</w:t>
      </w:r>
      <w:r w:rsidRPr="00202D33">
        <w:rPr>
          <w:b/>
        </w:rPr>
        <w:t xml:space="preserve"> to</w:t>
      </w:r>
      <w:r w:rsidR="00B6579D" w:rsidRPr="00202D33">
        <w:rPr>
          <w:b/>
        </w:rPr>
        <w:t xml:space="preserve"> creat</w:t>
      </w:r>
      <w:r w:rsidRPr="00202D33">
        <w:rPr>
          <w:b/>
        </w:rPr>
        <w:t>ing</w:t>
      </w:r>
      <w:r w:rsidR="00B6579D" w:rsidRPr="00202D33">
        <w:rPr>
          <w:b/>
        </w:rPr>
        <w:t xml:space="preserve"> an enabling environment</w:t>
      </w:r>
      <w:r w:rsidRPr="00202D33">
        <w:rPr>
          <w:b/>
        </w:rPr>
        <w:t xml:space="preserve"> for further change</w:t>
      </w:r>
      <w:r w:rsidR="00B6579D" w:rsidRPr="00202D33">
        <w:rPr>
          <w:b/>
        </w:rPr>
        <w:t xml:space="preserve">, </w:t>
      </w:r>
      <w:r w:rsidRPr="00202D33">
        <w:rPr>
          <w:b/>
        </w:rPr>
        <w:t xml:space="preserve">and many </w:t>
      </w:r>
      <w:r w:rsidR="00B6579D" w:rsidRPr="00202D33">
        <w:rPr>
          <w:b/>
        </w:rPr>
        <w:t xml:space="preserve">people are more accepting of </w:t>
      </w:r>
      <w:r w:rsidRPr="00202D33">
        <w:rPr>
          <w:b/>
        </w:rPr>
        <w:t>VWC</w:t>
      </w:r>
      <w:r w:rsidR="00B6579D" w:rsidRPr="00202D33">
        <w:rPr>
          <w:b/>
        </w:rPr>
        <w:t xml:space="preserve"> and receptive to the messages</w:t>
      </w:r>
      <w:r w:rsidRPr="00202D33">
        <w:rPr>
          <w:b/>
        </w:rPr>
        <w:t>;</w:t>
      </w:r>
      <w:r w:rsidR="00B6579D" w:rsidRPr="00202D33">
        <w:rPr>
          <w:b/>
        </w:rPr>
        <w:t xml:space="preserve"> the momentum has been built, there is an increased demand</w:t>
      </w:r>
      <w:r w:rsidR="00193667" w:rsidRPr="00202D33">
        <w:rPr>
          <w:b/>
        </w:rPr>
        <w:t xml:space="preserve"> for prevention messages</w:t>
      </w:r>
      <w:r w:rsidR="00B6579D" w:rsidRPr="00202D33">
        <w:rPr>
          <w:b/>
        </w:rPr>
        <w:t xml:space="preserve">, </w:t>
      </w:r>
      <w:r w:rsidR="00193667" w:rsidRPr="00202D33">
        <w:rPr>
          <w:b/>
        </w:rPr>
        <w:t xml:space="preserve">and </w:t>
      </w:r>
      <w:r w:rsidRPr="00202D33">
        <w:rPr>
          <w:b/>
        </w:rPr>
        <w:t>there is now a</w:t>
      </w:r>
      <w:r w:rsidR="00B6579D" w:rsidRPr="00202D33">
        <w:rPr>
          <w:b/>
        </w:rPr>
        <w:t xml:space="preserve"> trained pool of staff to be able to respond</w:t>
      </w:r>
      <w:r w:rsidR="00193667" w:rsidRPr="00202D33">
        <w:t xml:space="preserve"> –</w:t>
      </w:r>
      <w:r w:rsidR="00B6579D" w:rsidRPr="00202D33">
        <w:t xml:space="preserve"> but</w:t>
      </w:r>
      <w:r w:rsidR="00193667" w:rsidRPr="00202D33">
        <w:t xml:space="preserve"> </w:t>
      </w:r>
      <w:r w:rsidRPr="00202D33">
        <w:t>the reality of the funding for the new phase is that VWC is</w:t>
      </w:r>
      <w:r w:rsidR="00B6579D" w:rsidRPr="00202D33">
        <w:t xml:space="preserve"> going to have</w:t>
      </w:r>
      <w:r w:rsidRPr="00202D33">
        <w:t xml:space="preserve"> to</w:t>
      </w:r>
      <w:r w:rsidR="00B6579D" w:rsidRPr="00202D33">
        <w:t xml:space="preserve"> let a lot of people down. </w:t>
      </w:r>
      <w:r w:rsidRPr="00202D33">
        <w:t>That</w:t>
      </w:r>
      <w:r w:rsidR="00B6579D" w:rsidRPr="00202D33">
        <w:t xml:space="preserve"> will </w:t>
      </w:r>
      <w:r w:rsidRPr="00202D33">
        <w:t xml:space="preserve">undoubtedly </w:t>
      </w:r>
      <w:r w:rsidR="00B6579D" w:rsidRPr="00202D33">
        <w:t xml:space="preserve">have </w:t>
      </w:r>
      <w:r w:rsidR="00193667" w:rsidRPr="00202D33">
        <w:t xml:space="preserve">a </w:t>
      </w:r>
      <w:r w:rsidR="00B6579D" w:rsidRPr="00202D33">
        <w:t xml:space="preserve">negative impact in the short and medium term. </w:t>
      </w:r>
      <w:r w:rsidRPr="00202D33">
        <w:t>VWC’s funding constraints results in a huge lost opportunity to consolidate the changes that have already been made.</w:t>
      </w:r>
    </w:p>
    <w:p w:rsidR="00E278CD" w:rsidRDefault="00E278CD" w:rsidP="00EF1CB1"/>
    <w:p w:rsidR="00E278CD" w:rsidRDefault="00E278CD" w:rsidP="00E278CD">
      <w:pPr>
        <w:pStyle w:val="Heading2"/>
        <w:spacing w:after="120"/>
        <w:rPr>
          <w:rFonts w:ascii="Cambria" w:hAnsi="Cambria"/>
          <w:b/>
          <w:i/>
          <w:color w:val="auto"/>
        </w:rPr>
      </w:pPr>
      <w:bookmarkStart w:id="47" w:name="_Toc468191076"/>
      <w:r>
        <w:rPr>
          <w:rFonts w:ascii="Cambria" w:hAnsi="Cambria"/>
          <w:b/>
          <w:i/>
          <w:color w:val="auto"/>
        </w:rPr>
        <w:t>1</w:t>
      </w:r>
      <w:r w:rsidR="001225C1">
        <w:rPr>
          <w:rFonts w:ascii="Cambria" w:hAnsi="Cambria"/>
          <w:b/>
          <w:i/>
          <w:color w:val="auto"/>
        </w:rPr>
        <w:t>2</w:t>
      </w:r>
      <w:r w:rsidRPr="004969EA">
        <w:rPr>
          <w:rFonts w:ascii="Cambria" w:hAnsi="Cambria"/>
          <w:b/>
          <w:i/>
          <w:color w:val="auto"/>
        </w:rPr>
        <w:t xml:space="preserve">. </w:t>
      </w:r>
      <w:r>
        <w:rPr>
          <w:rFonts w:ascii="Cambria" w:hAnsi="Cambria"/>
          <w:b/>
          <w:i/>
          <w:color w:val="auto"/>
        </w:rPr>
        <w:t>Handover/Exit Arrangements</w:t>
      </w:r>
      <w:bookmarkEnd w:id="47"/>
    </w:p>
    <w:p w:rsidR="00A203A7" w:rsidRDefault="00051DBE" w:rsidP="00051DBE">
      <w:pPr>
        <w:jc w:val="both"/>
      </w:pPr>
      <w:r>
        <w:t>There are no handover or exit arrangements needed, since the Australian aid program has already made a commitment to continue its support for VWC’s national program for the next 5 years from July 2016 to June 2021.</w:t>
      </w:r>
    </w:p>
    <w:p w:rsidR="00B85D32" w:rsidRDefault="00B85D32" w:rsidP="00051DBE">
      <w:pPr>
        <w:jc w:val="both"/>
      </w:pPr>
    </w:p>
    <w:p w:rsidR="00B85D32" w:rsidRDefault="00B85D32" w:rsidP="00051DBE">
      <w:pPr>
        <w:jc w:val="both"/>
        <w:sectPr w:rsidR="00B85D32" w:rsidSect="00EF1CB1">
          <w:pgSz w:w="11906" w:h="16838" w:code="9"/>
          <w:pgMar w:top="1440" w:right="1440" w:bottom="1440" w:left="1440" w:header="708" w:footer="708" w:gutter="0"/>
          <w:pgNumType w:start="1"/>
          <w:cols w:space="708"/>
          <w:docGrid w:linePitch="360"/>
        </w:sectPr>
      </w:pPr>
    </w:p>
    <w:p w:rsidR="00B85D32" w:rsidRPr="000665E3" w:rsidRDefault="00A731C0" w:rsidP="00051DBE">
      <w:pPr>
        <w:jc w:val="both"/>
        <w:rPr>
          <w:rFonts w:ascii="Cambria" w:hAnsi="Cambria"/>
          <w:b/>
          <w:caps/>
          <w:sz w:val="28"/>
          <w:szCs w:val="28"/>
        </w:rPr>
      </w:pPr>
      <w:r w:rsidRPr="000665E3">
        <w:rPr>
          <w:rFonts w:ascii="Cambria" w:hAnsi="Cambria"/>
          <w:b/>
          <w:caps/>
          <w:sz w:val="28"/>
          <w:szCs w:val="28"/>
        </w:rPr>
        <w:lastRenderedPageBreak/>
        <w:t xml:space="preserve">Annex 1: </w:t>
      </w:r>
      <w:r w:rsidR="004D79FE" w:rsidRPr="000665E3">
        <w:rPr>
          <w:rFonts w:ascii="Cambria" w:hAnsi="Cambria"/>
          <w:b/>
          <w:caps/>
          <w:sz w:val="28"/>
          <w:szCs w:val="28"/>
        </w:rPr>
        <w:t>Program Design Diagram</w:t>
      </w:r>
    </w:p>
    <w:p w:rsidR="00A203A7" w:rsidRPr="00A203A7" w:rsidRDefault="00A731C0" w:rsidP="00A203A7">
      <w:r w:rsidRPr="00A731C0">
        <w:rPr>
          <w:noProof/>
          <w:lang w:eastAsia="en-AU"/>
        </w:rPr>
        <w:drawing>
          <wp:inline distT="0" distB="0" distL="0" distR="0">
            <wp:extent cx="5032664" cy="9406255"/>
            <wp:effectExtent l="381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5033475" cy="9407771"/>
                    </a:xfrm>
                    <a:prstGeom prst="rect">
                      <a:avLst/>
                    </a:prstGeom>
                    <a:noFill/>
                    <a:ln>
                      <a:noFill/>
                    </a:ln>
                  </pic:spPr>
                </pic:pic>
              </a:graphicData>
            </a:graphic>
          </wp:inline>
        </w:drawing>
      </w:r>
    </w:p>
    <w:p w:rsidR="00E278CD" w:rsidRDefault="00E278CD" w:rsidP="00EF1CB1"/>
    <w:p w:rsidR="004D79FE" w:rsidRDefault="004D79FE" w:rsidP="00EF1CB1">
      <w:pPr>
        <w:sectPr w:rsidR="004D79FE" w:rsidSect="00B85D32">
          <w:pgSz w:w="16838" w:h="11906" w:orient="landscape" w:code="9"/>
          <w:pgMar w:top="1440" w:right="1440" w:bottom="1440" w:left="1440" w:header="708" w:footer="708" w:gutter="0"/>
          <w:cols w:space="708"/>
          <w:docGrid w:linePitch="360"/>
        </w:sectPr>
      </w:pPr>
    </w:p>
    <w:p w:rsidR="002C1B50" w:rsidRDefault="002C1B50" w:rsidP="002C1B50">
      <w:pPr>
        <w:rPr>
          <w:b/>
        </w:rPr>
      </w:pPr>
      <w:r w:rsidRPr="009B0173">
        <w:rPr>
          <w:b/>
        </w:rPr>
        <w:lastRenderedPageBreak/>
        <w:t xml:space="preserve">ANNEX </w:t>
      </w:r>
      <w:r>
        <w:rPr>
          <w:b/>
        </w:rPr>
        <w:t>3</w:t>
      </w:r>
      <w:r w:rsidRPr="009B0173">
        <w:rPr>
          <w:b/>
        </w:rPr>
        <w:t>C: SCC SEVERANCE TERM DEPOSIT ADVICE</w:t>
      </w:r>
    </w:p>
    <w:p w:rsidR="002C1B50" w:rsidRPr="009B0173" w:rsidRDefault="002C1B50" w:rsidP="002C1B50">
      <w:pPr>
        <w:rPr>
          <w:b/>
        </w:rPr>
      </w:pPr>
      <w:r>
        <w:rPr>
          <w:b/>
          <w:noProof/>
          <w:lang w:eastAsia="en-AU"/>
        </w:rPr>
        <w:drawing>
          <wp:inline distT="0" distB="0" distL="0" distR="0" wp14:anchorId="5C42B1DA" wp14:editId="05ADDAF4">
            <wp:extent cx="5943600" cy="7741060"/>
            <wp:effectExtent l="19050" t="0" r="0" b="0"/>
            <wp:docPr id="9" name="Picture 9" descr="C:\Users\user\Downloads\Confirmation advice09022016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onfirmation advice09022016_0000.jpg"/>
                    <pic:cNvPicPr>
                      <a:picLocks noChangeAspect="1" noChangeArrowheads="1"/>
                    </pic:cNvPicPr>
                  </pic:nvPicPr>
                  <pic:blipFill>
                    <a:blip r:embed="rId20" cstate="print"/>
                    <a:srcRect/>
                    <a:stretch>
                      <a:fillRect/>
                    </a:stretch>
                  </pic:blipFill>
                  <pic:spPr bwMode="auto">
                    <a:xfrm>
                      <a:off x="0" y="0"/>
                      <a:ext cx="5943600" cy="7741060"/>
                    </a:xfrm>
                    <a:prstGeom prst="rect">
                      <a:avLst/>
                    </a:prstGeom>
                    <a:noFill/>
                    <a:ln w="9525">
                      <a:noFill/>
                      <a:miter lim="800000"/>
                      <a:headEnd/>
                      <a:tailEnd/>
                    </a:ln>
                  </pic:spPr>
                </pic:pic>
              </a:graphicData>
            </a:graphic>
          </wp:inline>
        </w:drawing>
      </w:r>
    </w:p>
    <w:p w:rsidR="001E3A3C" w:rsidRDefault="001E3A3C" w:rsidP="00EF1CB1">
      <w:pPr>
        <w:sectPr w:rsidR="001E3A3C" w:rsidSect="002C1B50">
          <w:headerReference w:type="default" r:id="rId21"/>
          <w:pgSz w:w="11906" w:h="16838" w:code="9"/>
          <w:pgMar w:top="1440" w:right="1440" w:bottom="1440" w:left="1440" w:header="708" w:footer="708" w:gutter="0"/>
          <w:pgNumType w:start="70"/>
          <w:cols w:space="708"/>
          <w:docGrid w:linePitch="360"/>
        </w:sectPr>
      </w:pPr>
    </w:p>
    <w:p w:rsidR="00A60330" w:rsidRPr="000665E3" w:rsidRDefault="00A60330" w:rsidP="007F403B">
      <w:pPr>
        <w:rPr>
          <w:rFonts w:ascii="Cambria" w:hAnsi="Cambria"/>
          <w:b/>
          <w:caps/>
          <w:sz w:val="28"/>
          <w:szCs w:val="28"/>
        </w:rPr>
      </w:pPr>
      <w:bookmarkStart w:id="48" w:name="_Toc324000189"/>
      <w:r w:rsidRPr="000665E3">
        <w:rPr>
          <w:rFonts w:ascii="Cambria" w:hAnsi="Cambria"/>
          <w:b/>
          <w:caps/>
          <w:sz w:val="28"/>
          <w:szCs w:val="28"/>
        </w:rPr>
        <w:lastRenderedPageBreak/>
        <w:t xml:space="preserve">Annex 4: People </w:t>
      </w:r>
      <w:r w:rsidR="007F403B" w:rsidRPr="000665E3">
        <w:rPr>
          <w:rFonts w:ascii="Cambria" w:hAnsi="Cambria"/>
          <w:b/>
          <w:caps/>
          <w:sz w:val="28"/>
          <w:szCs w:val="28"/>
        </w:rPr>
        <w:t>I</w:t>
      </w:r>
      <w:r w:rsidRPr="000665E3">
        <w:rPr>
          <w:rFonts w:ascii="Cambria" w:hAnsi="Cambria"/>
          <w:b/>
          <w:caps/>
          <w:sz w:val="28"/>
          <w:szCs w:val="28"/>
        </w:rPr>
        <w:t>nvolved</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1135"/>
        <w:gridCol w:w="2101"/>
        <w:gridCol w:w="2639"/>
        <w:gridCol w:w="2547"/>
        <w:gridCol w:w="3635"/>
      </w:tblGrid>
      <w:tr w:rsidR="00A60330" w:rsidTr="00991461">
        <w:trPr>
          <w:trHeight w:val="148"/>
          <w:tblHeader/>
        </w:trPr>
        <w:tc>
          <w:tcPr>
            <w:tcW w:w="678" w:type="pct"/>
            <w:tcBorders>
              <w:top w:val="single" w:sz="4" w:space="0" w:color="auto"/>
              <w:left w:val="single" w:sz="4" w:space="0" w:color="auto"/>
              <w:bottom w:val="single" w:sz="4" w:space="0" w:color="auto"/>
              <w:right w:val="single" w:sz="4" w:space="0" w:color="auto"/>
            </w:tcBorders>
            <w:shd w:val="clear" w:color="auto" w:fill="DBE5F1"/>
            <w:hideMark/>
          </w:tcPr>
          <w:p w:rsidR="00A60330" w:rsidRDefault="00A60330" w:rsidP="00991461">
            <w:pPr>
              <w:jc w:val="center"/>
              <w:rPr>
                <w:rFonts w:ascii="Calibri" w:hAnsi="Calibri" w:cs="Calibri"/>
                <w:b/>
                <w:sz w:val="18"/>
                <w:szCs w:val="18"/>
              </w:rPr>
            </w:pPr>
            <w:r>
              <w:rPr>
                <w:rFonts w:ascii="Calibri" w:hAnsi="Calibri" w:cs="Calibri"/>
                <w:b/>
                <w:sz w:val="18"/>
                <w:szCs w:val="18"/>
              </w:rPr>
              <w:t>Name of person</w:t>
            </w:r>
          </w:p>
        </w:tc>
        <w:tc>
          <w:tcPr>
            <w:tcW w:w="407" w:type="pct"/>
            <w:tcBorders>
              <w:top w:val="single" w:sz="4" w:space="0" w:color="auto"/>
              <w:left w:val="single" w:sz="4" w:space="0" w:color="auto"/>
              <w:bottom w:val="single" w:sz="4" w:space="0" w:color="auto"/>
              <w:right w:val="single" w:sz="4" w:space="0" w:color="auto"/>
            </w:tcBorders>
            <w:shd w:val="clear" w:color="auto" w:fill="DBE5F1"/>
            <w:hideMark/>
          </w:tcPr>
          <w:p w:rsidR="00A60330" w:rsidRDefault="00A60330" w:rsidP="00991461">
            <w:pPr>
              <w:rPr>
                <w:rFonts w:ascii="Calibri" w:hAnsi="Calibri" w:cs="Calibri"/>
                <w:b/>
                <w:sz w:val="18"/>
                <w:szCs w:val="18"/>
              </w:rPr>
            </w:pPr>
            <w:r>
              <w:rPr>
                <w:rFonts w:ascii="Calibri" w:hAnsi="Calibri" w:cs="Calibri"/>
                <w:b/>
                <w:sz w:val="18"/>
                <w:szCs w:val="18"/>
              </w:rPr>
              <w:t>Type of employee</w:t>
            </w:r>
          </w:p>
        </w:tc>
        <w:tc>
          <w:tcPr>
            <w:tcW w:w="753" w:type="pct"/>
            <w:tcBorders>
              <w:top w:val="single" w:sz="4" w:space="0" w:color="auto"/>
              <w:left w:val="single" w:sz="4" w:space="0" w:color="auto"/>
              <w:bottom w:val="single" w:sz="4" w:space="0" w:color="auto"/>
              <w:right w:val="single" w:sz="4" w:space="0" w:color="auto"/>
            </w:tcBorders>
            <w:shd w:val="clear" w:color="auto" w:fill="DBE5F1"/>
            <w:hideMark/>
          </w:tcPr>
          <w:p w:rsidR="00A60330" w:rsidRDefault="00A60330" w:rsidP="00991461">
            <w:pPr>
              <w:jc w:val="both"/>
              <w:rPr>
                <w:rFonts w:ascii="Calibri" w:hAnsi="Calibri" w:cs="Calibri"/>
                <w:b/>
                <w:sz w:val="18"/>
                <w:szCs w:val="18"/>
              </w:rPr>
            </w:pPr>
            <w:r>
              <w:rPr>
                <w:rFonts w:ascii="Calibri" w:hAnsi="Calibri" w:cs="Calibri"/>
                <w:b/>
                <w:sz w:val="18"/>
                <w:szCs w:val="18"/>
              </w:rPr>
              <w:t>Role</w:t>
            </w:r>
          </w:p>
        </w:tc>
        <w:tc>
          <w:tcPr>
            <w:tcW w:w="946" w:type="pct"/>
            <w:tcBorders>
              <w:top w:val="single" w:sz="4" w:space="0" w:color="auto"/>
              <w:left w:val="single" w:sz="4" w:space="0" w:color="auto"/>
              <w:bottom w:val="single" w:sz="4" w:space="0" w:color="auto"/>
              <w:right w:val="single" w:sz="4" w:space="0" w:color="auto"/>
            </w:tcBorders>
            <w:shd w:val="clear" w:color="auto" w:fill="DBE5F1"/>
            <w:hideMark/>
          </w:tcPr>
          <w:p w:rsidR="00A60330" w:rsidRDefault="00A60330" w:rsidP="00991461">
            <w:pPr>
              <w:jc w:val="both"/>
              <w:rPr>
                <w:rFonts w:ascii="Calibri" w:hAnsi="Calibri" w:cs="Calibri"/>
                <w:b/>
                <w:sz w:val="18"/>
                <w:szCs w:val="18"/>
              </w:rPr>
            </w:pPr>
            <w:r>
              <w:rPr>
                <w:rFonts w:ascii="Calibri" w:hAnsi="Calibri" w:cs="Calibri"/>
                <w:b/>
                <w:sz w:val="18"/>
                <w:szCs w:val="18"/>
              </w:rPr>
              <w:t>Time engaged</w:t>
            </w:r>
          </w:p>
        </w:tc>
        <w:tc>
          <w:tcPr>
            <w:tcW w:w="913" w:type="pct"/>
            <w:tcBorders>
              <w:top w:val="single" w:sz="4" w:space="0" w:color="auto"/>
              <w:left w:val="single" w:sz="4" w:space="0" w:color="auto"/>
              <w:bottom w:val="single" w:sz="4" w:space="0" w:color="auto"/>
              <w:right w:val="single" w:sz="4" w:space="0" w:color="auto"/>
            </w:tcBorders>
            <w:shd w:val="clear" w:color="auto" w:fill="DBE5F1"/>
            <w:hideMark/>
          </w:tcPr>
          <w:p w:rsidR="00A60330" w:rsidRDefault="00A60330" w:rsidP="00991461">
            <w:pPr>
              <w:rPr>
                <w:rFonts w:ascii="Calibri" w:hAnsi="Calibri" w:cs="Calibri"/>
                <w:b/>
                <w:sz w:val="18"/>
                <w:szCs w:val="18"/>
              </w:rPr>
            </w:pPr>
            <w:r>
              <w:rPr>
                <w:rFonts w:ascii="Calibri" w:hAnsi="Calibri" w:cs="Calibri"/>
                <w:b/>
                <w:sz w:val="18"/>
                <w:szCs w:val="18"/>
              </w:rPr>
              <w:t>Contact details</w:t>
            </w:r>
          </w:p>
        </w:tc>
        <w:tc>
          <w:tcPr>
            <w:tcW w:w="1303" w:type="pct"/>
            <w:tcBorders>
              <w:top w:val="single" w:sz="4" w:space="0" w:color="auto"/>
              <w:left w:val="single" w:sz="4" w:space="0" w:color="auto"/>
              <w:bottom w:val="single" w:sz="4" w:space="0" w:color="auto"/>
              <w:right w:val="single" w:sz="4" w:space="0" w:color="auto"/>
            </w:tcBorders>
            <w:shd w:val="clear" w:color="auto" w:fill="DBE5F1"/>
            <w:hideMark/>
          </w:tcPr>
          <w:p w:rsidR="00A60330" w:rsidRDefault="00A60330" w:rsidP="00991461">
            <w:pPr>
              <w:jc w:val="both"/>
              <w:rPr>
                <w:rFonts w:ascii="Calibri" w:hAnsi="Calibri" w:cs="Calibri"/>
                <w:b/>
                <w:sz w:val="18"/>
                <w:szCs w:val="18"/>
              </w:rPr>
            </w:pPr>
            <w:r>
              <w:rPr>
                <w:rFonts w:ascii="Calibri" w:hAnsi="Calibri" w:cs="Calibri"/>
                <w:b/>
                <w:sz w:val="18"/>
                <w:szCs w:val="18"/>
              </w:rPr>
              <w:t>Position post- activity</w:t>
            </w:r>
          </w:p>
        </w:tc>
      </w:tr>
      <w:tr w:rsidR="00A60330" w:rsidRPr="00312D2F" w:rsidTr="00991461">
        <w:trPr>
          <w:trHeight w:val="148"/>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Merilyn Tahi</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Coordinator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 – June 2016</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Coordinator, VWC, Vila</w:t>
            </w:r>
          </w:p>
        </w:tc>
      </w:tr>
      <w:tr w:rsidR="00A60330" w:rsidRPr="00312D2F" w:rsidTr="00991461">
        <w:trPr>
          <w:trHeight w:val="148"/>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Tatavola Matas</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both"/>
              <w:rPr>
                <w:rFonts w:ascii="Calibri" w:hAnsi="Calibri" w:cs="Calibri"/>
                <w:b w:val="0"/>
                <w:sz w:val="18"/>
                <w:szCs w:val="18"/>
              </w:rPr>
            </w:pPr>
            <w:r w:rsidRPr="00312D2F">
              <w:rPr>
                <w:rFonts w:ascii="Calibri" w:hAnsi="Calibri" w:cs="Calibri"/>
                <w:b w:val="0"/>
                <w:sz w:val="18"/>
                <w:szCs w:val="18"/>
              </w:rPr>
              <w:t>Lawyer 1</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2012-June 2016</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 xml:space="preserve">Lawyer 1/Deputy, VWC, Vila </w:t>
            </w:r>
          </w:p>
        </w:tc>
      </w:tr>
      <w:tr w:rsidR="00A60330" w:rsidRPr="00312D2F" w:rsidTr="00991461">
        <w:trPr>
          <w:trHeight w:val="148"/>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Kristine Keasi</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both"/>
              <w:rPr>
                <w:rFonts w:ascii="Calibri" w:hAnsi="Calibri" w:cs="Calibri"/>
                <w:b w:val="0"/>
                <w:sz w:val="18"/>
                <w:szCs w:val="18"/>
              </w:rPr>
            </w:pPr>
            <w:r w:rsidRPr="00312D2F">
              <w:rPr>
                <w:rFonts w:ascii="Calibri" w:hAnsi="Calibri" w:cs="Calibri"/>
                <w:b w:val="0"/>
                <w:sz w:val="18"/>
                <w:szCs w:val="18"/>
              </w:rPr>
              <w:t>Mobile Counsellor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 – June 2016</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Mobile Counsellor, VWC, Vila</w:t>
            </w:r>
          </w:p>
        </w:tc>
      </w:tr>
      <w:tr w:rsidR="00A60330" w:rsidRPr="00312D2F" w:rsidTr="00991461">
        <w:trPr>
          <w:trHeight w:val="148"/>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Lily Natu Tawari</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both"/>
              <w:rPr>
                <w:rFonts w:ascii="Calibri" w:hAnsi="Calibri" w:cs="Calibri"/>
                <w:b w:val="0"/>
                <w:sz w:val="18"/>
                <w:szCs w:val="18"/>
              </w:rPr>
            </w:pPr>
            <w:r w:rsidRPr="00312D2F">
              <w:rPr>
                <w:rFonts w:ascii="Calibri" w:hAnsi="Calibri" w:cs="Calibri"/>
                <w:b w:val="0"/>
                <w:sz w:val="18"/>
                <w:szCs w:val="18"/>
              </w:rPr>
              <w:t>Counsellor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 – December 2013</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Deceased</w:t>
            </w:r>
          </w:p>
        </w:tc>
      </w:tr>
      <w:tr w:rsidR="00A60330" w:rsidRPr="00312D2F" w:rsidTr="00991461">
        <w:trPr>
          <w:trHeight w:val="148"/>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ListParagraph"/>
              <w:ind w:left="0"/>
              <w:rPr>
                <w:rFonts w:ascii="Calibri" w:hAnsi="Calibri" w:cs="Calibri"/>
                <w:sz w:val="18"/>
                <w:szCs w:val="18"/>
              </w:rPr>
            </w:pPr>
            <w:r w:rsidRPr="00312D2F">
              <w:rPr>
                <w:rFonts w:ascii="Calibri" w:hAnsi="Calibri" w:cs="Calibri"/>
                <w:sz w:val="18"/>
                <w:szCs w:val="18"/>
              </w:rPr>
              <w:t>Juliet Buleko</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ListParagraph"/>
              <w:ind w:left="0"/>
              <w:jc w:val="both"/>
              <w:rPr>
                <w:rFonts w:ascii="Calibri" w:hAnsi="Calibri" w:cs="Calibri"/>
                <w:sz w:val="18"/>
                <w:szCs w:val="18"/>
              </w:rPr>
            </w:pPr>
            <w:r w:rsidRPr="00312D2F">
              <w:rPr>
                <w:rFonts w:ascii="Calibri" w:hAnsi="Calibri" w:cs="Calibri"/>
                <w:sz w:val="18"/>
                <w:szCs w:val="18"/>
              </w:rPr>
              <w:t>Counsellor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 June 2016</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 VWC, Vila</w:t>
            </w:r>
          </w:p>
        </w:tc>
      </w:tr>
      <w:tr w:rsidR="00A60330" w:rsidRPr="00312D2F" w:rsidTr="00991461">
        <w:trPr>
          <w:trHeight w:val="269"/>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ListParagraph"/>
              <w:ind w:left="0"/>
              <w:rPr>
                <w:rFonts w:ascii="Calibri" w:hAnsi="Calibri" w:cs="Calibri"/>
                <w:sz w:val="18"/>
                <w:szCs w:val="18"/>
              </w:rPr>
            </w:pPr>
            <w:r w:rsidRPr="00312D2F">
              <w:rPr>
                <w:rFonts w:ascii="Calibri" w:hAnsi="Calibri" w:cs="Calibri"/>
                <w:sz w:val="18"/>
                <w:szCs w:val="18"/>
              </w:rPr>
              <w:t>Sonia Wasi</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ListParagraph"/>
              <w:ind w:left="0"/>
              <w:jc w:val="both"/>
              <w:rPr>
                <w:rFonts w:ascii="Calibri" w:hAnsi="Calibri" w:cs="Calibri"/>
                <w:sz w:val="18"/>
                <w:szCs w:val="18"/>
              </w:rPr>
            </w:pPr>
            <w:r w:rsidRPr="00312D2F">
              <w:rPr>
                <w:rFonts w:ascii="Calibri" w:hAnsi="Calibri" w:cs="Calibri"/>
                <w:sz w:val="18"/>
                <w:szCs w:val="18"/>
              </w:rPr>
              <w:t>Deputy Coordinator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 – February 2013</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Unkown</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Unknown</w:t>
            </w:r>
          </w:p>
        </w:tc>
      </w:tr>
      <w:tr w:rsidR="00A60330" w:rsidRPr="00312D2F" w:rsidTr="00991461">
        <w:trPr>
          <w:trHeight w:val="269"/>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Lynne Tule</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ListParagraph"/>
              <w:ind w:left="0"/>
              <w:jc w:val="both"/>
              <w:rPr>
                <w:rFonts w:ascii="Calibri" w:hAnsi="Calibri" w:cs="Calibri"/>
                <w:sz w:val="18"/>
                <w:szCs w:val="18"/>
              </w:rPr>
            </w:pPr>
            <w:r w:rsidRPr="00312D2F">
              <w:rPr>
                <w:rFonts w:ascii="Calibri" w:hAnsi="Calibri" w:cs="Calibri"/>
                <w:sz w:val="18"/>
                <w:szCs w:val="18"/>
              </w:rPr>
              <w:t>Counsellor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  December 2013</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 xml:space="preserve">CAVAW Officer, VWC, Vila </w:t>
            </w:r>
          </w:p>
        </w:tc>
      </w:tr>
      <w:tr w:rsidR="00A60330" w:rsidRPr="00312D2F" w:rsidTr="00991461">
        <w:trPr>
          <w:trHeight w:val="269"/>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Lynne Tule</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ListParagraph"/>
              <w:ind w:left="0"/>
              <w:jc w:val="both"/>
              <w:rPr>
                <w:rFonts w:ascii="Calibri" w:hAnsi="Calibri" w:cs="Calibri"/>
                <w:sz w:val="18"/>
                <w:szCs w:val="18"/>
              </w:rPr>
            </w:pPr>
            <w:r w:rsidRPr="00312D2F">
              <w:rPr>
                <w:rFonts w:ascii="Calibri" w:hAnsi="Calibri" w:cs="Calibri"/>
                <w:sz w:val="18"/>
                <w:szCs w:val="18"/>
              </w:rPr>
              <w:t>CAVAW Officer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January 2014- June 2016</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 xml:space="preserve">c/- VWC, Vila </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 xml:space="preserve">CAVAW Officer, VWC, Vila </w:t>
            </w:r>
          </w:p>
        </w:tc>
      </w:tr>
      <w:tr w:rsidR="00A60330" w:rsidRPr="00312D2F" w:rsidTr="00991461">
        <w:trPr>
          <w:trHeight w:val="269"/>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Fridah Butu</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ListParagraph"/>
              <w:ind w:left="0"/>
              <w:jc w:val="both"/>
              <w:rPr>
                <w:rFonts w:ascii="Calibri" w:hAnsi="Calibri" w:cs="Calibri"/>
                <w:sz w:val="18"/>
                <w:szCs w:val="18"/>
              </w:rPr>
            </w:pPr>
            <w:r w:rsidRPr="00312D2F">
              <w:rPr>
                <w:rFonts w:ascii="Calibri" w:hAnsi="Calibri" w:cs="Calibri"/>
                <w:sz w:val="18"/>
                <w:szCs w:val="18"/>
              </w:rPr>
              <w:t>Counsellor Supervisor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January 2013-June 2016</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88217C" w:rsidP="00991461">
            <w:pPr>
              <w:jc w:val="both"/>
              <w:rPr>
                <w:rFonts w:ascii="Calibri" w:hAnsi="Calibri" w:cs="Calibri"/>
                <w:sz w:val="18"/>
                <w:szCs w:val="18"/>
              </w:rPr>
            </w:pPr>
            <w:r w:rsidRPr="00312D2F">
              <w:rPr>
                <w:rFonts w:ascii="Calibri" w:hAnsi="Calibri" w:cs="Calibri"/>
                <w:sz w:val="18"/>
                <w:szCs w:val="18"/>
              </w:rPr>
              <w:t>Unknown</w:t>
            </w:r>
          </w:p>
        </w:tc>
      </w:tr>
      <w:tr w:rsidR="00A60330" w:rsidRPr="00312D2F" w:rsidTr="00991461">
        <w:trPr>
          <w:trHeight w:val="288"/>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both"/>
              <w:rPr>
                <w:rFonts w:ascii="Calibri" w:hAnsi="Calibri" w:cs="Calibri"/>
                <w:b w:val="0"/>
                <w:sz w:val="18"/>
                <w:szCs w:val="18"/>
              </w:rPr>
            </w:pPr>
            <w:r w:rsidRPr="00312D2F">
              <w:rPr>
                <w:rFonts w:ascii="Calibri" w:hAnsi="Calibri" w:cs="Calibri"/>
                <w:b w:val="0"/>
                <w:sz w:val="18"/>
                <w:szCs w:val="18"/>
              </w:rPr>
              <w:t>Bertha Misseve</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ListParagraph"/>
              <w:ind w:left="0"/>
              <w:rPr>
                <w:rFonts w:ascii="Calibri" w:hAnsi="Calibri" w:cs="Calibri"/>
                <w:sz w:val="18"/>
                <w:szCs w:val="18"/>
              </w:rPr>
            </w:pPr>
            <w:r w:rsidRPr="00312D2F">
              <w:rPr>
                <w:rFonts w:ascii="Calibri" w:hAnsi="Calibri" w:cs="Calibri"/>
                <w:sz w:val="18"/>
                <w:szCs w:val="18"/>
              </w:rPr>
              <w:t>Comm’y Educator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July 2012- September 2014</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 xml:space="preserve">Bahaii Faith, Port Vila </w:t>
            </w:r>
          </w:p>
        </w:tc>
      </w:tr>
      <w:tr w:rsidR="00A60330" w:rsidRPr="00312D2F" w:rsidTr="00991461">
        <w:trPr>
          <w:trHeight w:val="173"/>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ListParagraph"/>
              <w:ind w:left="0"/>
              <w:jc w:val="both"/>
              <w:rPr>
                <w:rFonts w:ascii="Calibri" w:hAnsi="Calibri" w:cs="Calibri"/>
                <w:sz w:val="18"/>
                <w:szCs w:val="18"/>
              </w:rPr>
            </w:pPr>
            <w:r w:rsidRPr="00312D2F">
              <w:rPr>
                <w:rFonts w:ascii="Calibri" w:hAnsi="Calibri" w:cs="Calibri"/>
                <w:sz w:val="18"/>
                <w:szCs w:val="18"/>
              </w:rPr>
              <w:t>Tounga Ben</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ListParagraph"/>
              <w:ind w:left="0"/>
              <w:rPr>
                <w:rFonts w:ascii="Calibri" w:hAnsi="Calibri" w:cs="Calibri"/>
                <w:sz w:val="18"/>
                <w:szCs w:val="18"/>
              </w:rPr>
            </w:pPr>
            <w:r w:rsidRPr="00312D2F">
              <w:rPr>
                <w:rFonts w:ascii="Calibri" w:hAnsi="Calibri" w:cs="Calibri"/>
                <w:sz w:val="18"/>
                <w:szCs w:val="18"/>
              </w:rPr>
              <w:t>Cleaner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July 2012- January 2013</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Unknown</w:t>
            </w:r>
          </w:p>
        </w:tc>
      </w:tr>
      <w:tr w:rsidR="00A60330" w:rsidRPr="00312D2F" w:rsidTr="00991461">
        <w:trPr>
          <w:trHeight w:val="259"/>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Lisa Ishmael</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Finance/Admin. Officer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July 2012- December 2013</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Finance/Office Manager, VWC, Vila</w:t>
            </w:r>
          </w:p>
        </w:tc>
      </w:tr>
      <w:tr w:rsidR="00A60330" w:rsidRPr="00312D2F" w:rsidTr="00991461">
        <w:trPr>
          <w:trHeight w:val="259"/>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Lisa Ishmael</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Finance/Office Manager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Jan 2014 – June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Finance/Office Manager, VWC, Vila</w:t>
            </w:r>
          </w:p>
        </w:tc>
      </w:tr>
      <w:tr w:rsidR="00A60330" w:rsidRPr="00312D2F" w:rsidTr="00991461">
        <w:trPr>
          <w:trHeight w:val="215"/>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Leikita Mael</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Research Officer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September 2013-June 2016</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Research Officer, VWC, Vila</w:t>
            </w:r>
          </w:p>
        </w:tc>
      </w:tr>
      <w:tr w:rsidR="00A60330" w:rsidRPr="00312D2F" w:rsidTr="00991461">
        <w:trPr>
          <w:trHeight w:val="215"/>
        </w:trPr>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Serah Garae</w:t>
            </w:r>
          </w:p>
        </w:tc>
        <w:tc>
          <w:tcPr>
            <w:tcW w:w="407"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Volunteer Counsellor</w:t>
            </w:r>
          </w:p>
        </w:tc>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Sep 2013 - Nov 2013</w:t>
            </w:r>
          </w:p>
        </w:tc>
        <w:tc>
          <w:tcPr>
            <w:tcW w:w="91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 VWC, Vila</w:t>
            </w:r>
          </w:p>
        </w:tc>
      </w:tr>
      <w:tr w:rsidR="00A60330" w:rsidRPr="00312D2F" w:rsidTr="00991461">
        <w:trPr>
          <w:trHeight w:val="215"/>
        </w:trPr>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Serah Garae</w:t>
            </w:r>
          </w:p>
        </w:tc>
        <w:tc>
          <w:tcPr>
            <w:tcW w:w="407"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Counsellor</w:t>
            </w:r>
          </w:p>
        </w:tc>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November 2013- June 2016</w:t>
            </w:r>
          </w:p>
        </w:tc>
        <w:tc>
          <w:tcPr>
            <w:tcW w:w="91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 VWC, Vila</w:t>
            </w:r>
          </w:p>
        </w:tc>
      </w:tr>
      <w:tr w:rsidR="00A60330" w:rsidRPr="00312D2F" w:rsidTr="00991461">
        <w:trPr>
          <w:trHeight w:val="215"/>
        </w:trPr>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Charlotte Wai</w:t>
            </w:r>
          </w:p>
        </w:tc>
        <w:tc>
          <w:tcPr>
            <w:tcW w:w="407"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Volunteer Counsellor</w:t>
            </w:r>
          </w:p>
        </w:tc>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January- February 2014</w:t>
            </w:r>
          </w:p>
        </w:tc>
        <w:tc>
          <w:tcPr>
            <w:tcW w:w="91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 xml:space="preserve">C/- VWC, Vila </w:t>
            </w:r>
          </w:p>
        </w:tc>
        <w:tc>
          <w:tcPr>
            <w:tcW w:w="130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 VWC, Vila</w:t>
            </w:r>
          </w:p>
        </w:tc>
      </w:tr>
      <w:tr w:rsidR="00A60330" w:rsidRPr="00312D2F" w:rsidTr="00991461">
        <w:trPr>
          <w:trHeight w:val="215"/>
        </w:trPr>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Charlottee Wai</w:t>
            </w:r>
          </w:p>
        </w:tc>
        <w:tc>
          <w:tcPr>
            <w:tcW w:w="407"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Counsellor</w:t>
            </w:r>
          </w:p>
        </w:tc>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March 2014- June 2016</w:t>
            </w:r>
          </w:p>
        </w:tc>
        <w:tc>
          <w:tcPr>
            <w:tcW w:w="91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 xml:space="preserve">Counsellor, VWC, Vila </w:t>
            </w:r>
          </w:p>
        </w:tc>
      </w:tr>
      <w:tr w:rsidR="00A60330" w:rsidRPr="00312D2F" w:rsidTr="00991461">
        <w:trPr>
          <w:trHeight w:val="215"/>
        </w:trPr>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Lily Binihi</w:t>
            </w:r>
          </w:p>
        </w:tc>
        <w:tc>
          <w:tcPr>
            <w:tcW w:w="407"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Cleaner</w:t>
            </w:r>
          </w:p>
        </w:tc>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April 2013- June 2016</w:t>
            </w:r>
          </w:p>
        </w:tc>
        <w:tc>
          <w:tcPr>
            <w:tcW w:w="91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Cleaner, VWC, Vila</w:t>
            </w:r>
          </w:p>
        </w:tc>
      </w:tr>
      <w:tr w:rsidR="00A60330" w:rsidRPr="00312D2F" w:rsidTr="00991461">
        <w:trPr>
          <w:trHeight w:val="215"/>
        </w:trPr>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Kerry Philip</w:t>
            </w:r>
          </w:p>
        </w:tc>
        <w:tc>
          <w:tcPr>
            <w:tcW w:w="407"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Gardener</w:t>
            </w:r>
          </w:p>
        </w:tc>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July 2103- June 2016</w:t>
            </w:r>
          </w:p>
        </w:tc>
        <w:tc>
          <w:tcPr>
            <w:tcW w:w="91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Gardener, VWC, Vila</w:t>
            </w:r>
          </w:p>
        </w:tc>
      </w:tr>
      <w:tr w:rsidR="00A60330" w:rsidRPr="00312D2F" w:rsidTr="00991461">
        <w:trPr>
          <w:trHeight w:val="215"/>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Miriam Bule</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Volunteer Counsellor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November 2014  - June 2016</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 VWC,  Vila</w:t>
            </w:r>
          </w:p>
        </w:tc>
      </w:tr>
      <w:tr w:rsidR="00A60330" w:rsidRPr="00312D2F" w:rsidTr="00991461">
        <w:trPr>
          <w:trHeight w:val="215"/>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Stephanie Haruel</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both"/>
              <w:rPr>
                <w:rFonts w:ascii="Calibri" w:hAnsi="Calibri" w:cs="Calibri"/>
                <w:b w:val="0"/>
                <w:sz w:val="18"/>
                <w:szCs w:val="18"/>
              </w:rPr>
            </w:pPr>
            <w:r w:rsidRPr="00312D2F">
              <w:rPr>
                <w:rFonts w:ascii="Calibri" w:hAnsi="Calibri" w:cs="Calibri"/>
                <w:b w:val="0"/>
                <w:sz w:val="18"/>
                <w:szCs w:val="18"/>
              </w:rPr>
              <w:t>VWC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both"/>
              <w:rPr>
                <w:rFonts w:ascii="Calibri" w:hAnsi="Calibri" w:cs="Calibri"/>
                <w:b w:val="0"/>
                <w:sz w:val="18"/>
                <w:szCs w:val="18"/>
              </w:rPr>
            </w:pPr>
            <w:r w:rsidRPr="00312D2F">
              <w:rPr>
                <w:rFonts w:ascii="Calibri" w:hAnsi="Calibri" w:cs="Calibri"/>
                <w:b w:val="0"/>
                <w:sz w:val="18"/>
                <w:szCs w:val="18"/>
              </w:rPr>
              <w:t>Community Educator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2015-January 2016</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Unknown</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Department of Foreign Affairs, Port Vila</w:t>
            </w:r>
          </w:p>
        </w:tc>
      </w:tr>
      <w:tr w:rsidR="00A60330" w:rsidRPr="00312D2F" w:rsidTr="00991461">
        <w:trPr>
          <w:trHeight w:val="215"/>
        </w:trPr>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Jelinda Toa</w:t>
            </w:r>
          </w:p>
        </w:tc>
        <w:tc>
          <w:tcPr>
            <w:tcW w:w="407"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Staff</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Lawyer 2</w:t>
            </w:r>
          </w:p>
        </w:tc>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May 2015-April 2016</w:t>
            </w:r>
          </w:p>
        </w:tc>
        <w:tc>
          <w:tcPr>
            <w:tcW w:w="91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Unknown</w:t>
            </w:r>
          </w:p>
        </w:tc>
        <w:tc>
          <w:tcPr>
            <w:tcW w:w="130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State Counsel at State Law Office</w:t>
            </w:r>
          </w:p>
        </w:tc>
      </w:tr>
      <w:tr w:rsidR="00A60330" w:rsidRPr="00312D2F" w:rsidTr="00991461">
        <w:trPr>
          <w:trHeight w:val="215"/>
        </w:trPr>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Benjamin Matan</w:t>
            </w:r>
          </w:p>
        </w:tc>
        <w:tc>
          <w:tcPr>
            <w:tcW w:w="407"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Volunteer</w:t>
            </w:r>
          </w:p>
        </w:tc>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March 2015- July 2015</w:t>
            </w:r>
          </w:p>
        </w:tc>
        <w:tc>
          <w:tcPr>
            <w:tcW w:w="91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Fresh Water, Vila</w:t>
            </w:r>
          </w:p>
        </w:tc>
        <w:tc>
          <w:tcPr>
            <w:tcW w:w="1303" w:type="pct"/>
            <w:tcBorders>
              <w:top w:val="single" w:sz="4" w:space="0" w:color="auto"/>
              <w:left w:val="single" w:sz="4" w:space="0" w:color="auto"/>
              <w:bottom w:val="single" w:sz="4" w:space="0" w:color="auto"/>
              <w:right w:val="single" w:sz="4" w:space="0" w:color="auto"/>
            </w:tcBorders>
            <w:shd w:val="clear" w:color="auto" w:fill="auto"/>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Ministry of Climate Change</w:t>
            </w:r>
          </w:p>
        </w:tc>
      </w:tr>
      <w:tr w:rsidR="00A60330" w:rsidRPr="00312D2F" w:rsidTr="00991461">
        <w:trPr>
          <w:trHeight w:val="148"/>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Jenny Rose Garae</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both"/>
              <w:rPr>
                <w:rFonts w:ascii="Calibri" w:hAnsi="Calibri" w:cs="Calibri"/>
                <w:b w:val="0"/>
                <w:sz w:val="18"/>
                <w:szCs w:val="18"/>
              </w:rPr>
            </w:pPr>
            <w:r w:rsidRPr="00312D2F">
              <w:rPr>
                <w:rFonts w:ascii="Calibri" w:hAnsi="Calibri" w:cs="Calibri"/>
                <w:b w:val="0"/>
                <w:sz w:val="18"/>
                <w:szCs w:val="18"/>
              </w:rPr>
              <w:t>VWC</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both"/>
              <w:rPr>
                <w:rFonts w:ascii="Calibri" w:hAnsi="Calibri" w:cs="Calibri"/>
                <w:b w:val="0"/>
                <w:sz w:val="18"/>
                <w:szCs w:val="18"/>
              </w:rPr>
            </w:pPr>
            <w:r w:rsidRPr="00312D2F">
              <w:rPr>
                <w:rFonts w:ascii="Calibri" w:hAnsi="Calibri" w:cs="Calibri"/>
                <w:b w:val="0"/>
                <w:sz w:val="18"/>
                <w:szCs w:val="18"/>
              </w:rPr>
              <w:t>Volunteer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December 2014- February 2016</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Mele Village</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Unknown</w:t>
            </w:r>
          </w:p>
        </w:tc>
      </w:tr>
      <w:tr w:rsidR="00A60330" w:rsidRPr="00312D2F" w:rsidTr="00991461">
        <w:trPr>
          <w:trHeight w:val="148"/>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Latanya Bice</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both"/>
              <w:rPr>
                <w:rFonts w:ascii="Calibri" w:hAnsi="Calibri" w:cs="Calibri"/>
                <w:b w:val="0"/>
                <w:sz w:val="18"/>
                <w:szCs w:val="18"/>
              </w:rPr>
            </w:pPr>
            <w:r w:rsidRPr="00312D2F">
              <w:rPr>
                <w:rFonts w:ascii="Calibri" w:hAnsi="Calibri" w:cs="Calibri"/>
                <w:b w:val="0"/>
                <w:sz w:val="18"/>
                <w:szCs w:val="18"/>
              </w:rPr>
              <w:t>VWC</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both"/>
              <w:rPr>
                <w:rFonts w:ascii="Calibri" w:hAnsi="Calibri" w:cs="Calibri"/>
                <w:b w:val="0"/>
                <w:sz w:val="18"/>
                <w:szCs w:val="18"/>
              </w:rPr>
            </w:pPr>
            <w:r w:rsidRPr="00312D2F">
              <w:rPr>
                <w:rFonts w:ascii="Calibri" w:hAnsi="Calibri" w:cs="Calibri"/>
                <w:b w:val="0"/>
                <w:sz w:val="18"/>
                <w:szCs w:val="18"/>
              </w:rPr>
              <w:t>Volunteer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September 2013- June 2016</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VWC, Port Vila</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 VWC</w:t>
            </w:r>
          </w:p>
        </w:tc>
      </w:tr>
      <w:tr w:rsidR="00A60330" w:rsidRPr="00312D2F" w:rsidTr="00991461">
        <w:trPr>
          <w:trHeight w:val="147"/>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Annety Rose</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December 2014- February 2015</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Malapoa Waetwood</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USP Student</w:t>
            </w:r>
          </w:p>
        </w:tc>
      </w:tr>
      <w:tr w:rsidR="00A60330" w:rsidRPr="00312D2F" w:rsidTr="00991461">
        <w:trPr>
          <w:trHeight w:val="147"/>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lastRenderedPageBreak/>
              <w:t>Wendy Daniel</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December 2015-February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Unknown</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VIT Student</w:t>
            </w:r>
          </w:p>
        </w:tc>
      </w:tr>
      <w:tr w:rsidR="00A60330" w:rsidRPr="00312D2F" w:rsidTr="00991461">
        <w:trPr>
          <w:trHeight w:val="147"/>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Harina Binihi</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 xml:space="preserve">VWC </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August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Anamburu, Port Vila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Vila North Student</w:t>
            </w:r>
          </w:p>
        </w:tc>
      </w:tr>
      <w:tr w:rsidR="00A60330" w:rsidRPr="00312D2F" w:rsidTr="00991461">
        <w:trPr>
          <w:trHeight w:val="147"/>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Sandria Worer</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December 2015- February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Bladinier, Port Vila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Tebakor College Student</w:t>
            </w:r>
          </w:p>
        </w:tc>
      </w:tr>
      <w:tr w:rsidR="00A60330" w:rsidRPr="00312D2F" w:rsidTr="00991461">
        <w:trPr>
          <w:trHeight w:val="147"/>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Maeva Tahi</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April 2016- June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Freshwater, Port Vila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Unknown</w:t>
            </w:r>
          </w:p>
        </w:tc>
      </w:tr>
      <w:tr w:rsidR="00A60330" w:rsidRPr="00312D2F" w:rsidTr="00991461">
        <w:trPr>
          <w:trHeight w:val="147"/>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Jill Makikon</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May 2016- June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VWC, Port Vila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Community Educator, VWC, Vila</w:t>
            </w:r>
          </w:p>
        </w:tc>
      </w:tr>
      <w:tr w:rsidR="00A60330" w:rsidRPr="00312D2F" w:rsidTr="00991461">
        <w:trPr>
          <w:trHeight w:val="147"/>
        </w:trPr>
        <w:tc>
          <w:tcPr>
            <w:tcW w:w="678"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Trisha Leodoro</w:t>
            </w:r>
          </w:p>
        </w:tc>
        <w:tc>
          <w:tcPr>
            <w:tcW w:w="407" w:type="pct"/>
            <w:tcBorders>
              <w:top w:val="single" w:sz="4" w:space="0" w:color="auto"/>
              <w:left w:val="single" w:sz="4" w:space="0" w:color="auto"/>
              <w:bottom w:val="thinThickSmallGap" w:sz="2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w:t>
            </w:r>
          </w:p>
        </w:tc>
        <w:tc>
          <w:tcPr>
            <w:tcW w:w="753"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May 2016- June 2016</w:t>
            </w:r>
          </w:p>
        </w:tc>
        <w:tc>
          <w:tcPr>
            <w:tcW w:w="913"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VWC, Port Vila</w:t>
            </w:r>
          </w:p>
        </w:tc>
        <w:tc>
          <w:tcPr>
            <w:tcW w:w="1303"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 VWC</w:t>
            </w:r>
          </w:p>
        </w:tc>
      </w:tr>
      <w:tr w:rsidR="00A60330" w:rsidRPr="00312D2F" w:rsidTr="00991461">
        <w:trPr>
          <w:trHeight w:val="147"/>
        </w:trPr>
        <w:tc>
          <w:tcPr>
            <w:tcW w:w="678"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Lisa Thomas</w:t>
            </w:r>
          </w:p>
        </w:tc>
        <w:tc>
          <w:tcPr>
            <w:tcW w:w="407" w:type="pct"/>
            <w:tcBorders>
              <w:top w:val="thinThickSmallGap" w:sz="2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TCC Staff</w:t>
            </w:r>
          </w:p>
        </w:tc>
        <w:tc>
          <w:tcPr>
            <w:tcW w:w="753"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 xml:space="preserve">Project Officer </w:t>
            </w:r>
          </w:p>
        </w:tc>
        <w:tc>
          <w:tcPr>
            <w:tcW w:w="946"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2012-June 2015</w:t>
            </w:r>
          </w:p>
        </w:tc>
        <w:tc>
          <w:tcPr>
            <w:tcW w:w="913"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Unknown</w:t>
            </w:r>
          </w:p>
        </w:tc>
        <w:tc>
          <w:tcPr>
            <w:tcW w:w="1303"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CARE International</w:t>
            </w:r>
          </w:p>
        </w:tc>
      </w:tr>
      <w:tr w:rsidR="00A60330" w:rsidRPr="00312D2F" w:rsidTr="00991461">
        <w:trPr>
          <w:trHeight w:val="147"/>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Dorinda Uguna</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Project Officer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November 2015- June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854CED" w:rsidP="00991461">
            <w:pPr>
              <w:rPr>
                <w:rFonts w:ascii="Calibri" w:hAnsi="Calibri" w:cs="Calibri"/>
                <w:sz w:val="18"/>
                <w:szCs w:val="18"/>
              </w:rPr>
            </w:pPr>
            <w:r w:rsidRPr="00312D2F">
              <w:rPr>
                <w:rFonts w:ascii="Calibri" w:hAnsi="Calibri" w:cs="Calibri"/>
                <w:sz w:val="18"/>
                <w:szCs w:val="18"/>
              </w:rPr>
              <w:t>Unknown</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854CED" w:rsidP="00991461">
            <w:pPr>
              <w:jc w:val="both"/>
              <w:rPr>
                <w:rFonts w:ascii="Calibri" w:hAnsi="Calibri" w:cs="Calibri"/>
                <w:sz w:val="18"/>
                <w:szCs w:val="18"/>
              </w:rPr>
            </w:pPr>
            <w:r w:rsidRPr="00312D2F">
              <w:rPr>
                <w:rFonts w:ascii="Calibri" w:hAnsi="Calibri" w:cs="Calibri"/>
                <w:sz w:val="18"/>
                <w:szCs w:val="18"/>
              </w:rPr>
              <w:t>Department of Pubic Works</w:t>
            </w:r>
          </w:p>
        </w:tc>
      </w:tr>
      <w:tr w:rsidR="00A60330" w:rsidRPr="00312D2F" w:rsidTr="00991461">
        <w:trPr>
          <w:trHeight w:val="148"/>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Lily Natu Tawari</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TCC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both"/>
              <w:rPr>
                <w:rFonts w:ascii="Calibri" w:hAnsi="Calibri" w:cs="Calibri"/>
                <w:b w:val="0"/>
                <w:sz w:val="18"/>
                <w:szCs w:val="18"/>
              </w:rPr>
            </w:pPr>
            <w:r w:rsidRPr="00312D2F">
              <w:rPr>
                <w:rFonts w:ascii="Calibri" w:hAnsi="Calibri" w:cs="Calibri"/>
                <w:b w:val="0"/>
                <w:sz w:val="18"/>
                <w:szCs w:val="18"/>
              </w:rPr>
              <w:t>Counsellor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January 2014-September 2014</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Deceased</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Deceased</w:t>
            </w:r>
          </w:p>
        </w:tc>
      </w:tr>
      <w:tr w:rsidR="00A60330" w:rsidRPr="00312D2F" w:rsidTr="00991461">
        <w:trPr>
          <w:trHeight w:val="147"/>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Beatrice Yapus</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2012-March 2014</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C/-TCC,  Tanna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 TCC, Tanna</w:t>
            </w:r>
          </w:p>
        </w:tc>
      </w:tr>
      <w:tr w:rsidR="00A60330" w:rsidRPr="00312D2F" w:rsidTr="00991461">
        <w:trPr>
          <w:trHeight w:val="147"/>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Beatrice Yapus</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April 2014-June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TCC, Tanna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 TCC, Tanna</w:t>
            </w:r>
          </w:p>
        </w:tc>
      </w:tr>
      <w:tr w:rsidR="00A60330" w:rsidRPr="00312D2F" w:rsidTr="00991461">
        <w:trPr>
          <w:trHeight w:val="143"/>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 xml:space="preserve">Dorothy Johnson </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 November 2013</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Williams Bay, Erromango</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Unkown</w:t>
            </w:r>
          </w:p>
        </w:tc>
      </w:tr>
      <w:tr w:rsidR="00A60330" w:rsidRPr="00312D2F" w:rsidTr="00991461">
        <w:trPr>
          <w:trHeight w:val="147"/>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Isabel Iavisi</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2012-November 2013</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Unknown</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Unknown</w:t>
            </w:r>
          </w:p>
        </w:tc>
      </w:tr>
      <w:tr w:rsidR="00A60330" w:rsidRPr="00312D2F" w:rsidTr="00991461">
        <w:trPr>
          <w:trHeight w:val="87"/>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Julie Loughman</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 xml:space="preserve">TCC </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 December 2013</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Unknown</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Unknown</w:t>
            </w:r>
          </w:p>
        </w:tc>
      </w:tr>
      <w:tr w:rsidR="00A60330" w:rsidRPr="00312D2F" w:rsidTr="00991461">
        <w:trPr>
          <w:trHeight w:val="87"/>
        </w:trPr>
        <w:tc>
          <w:tcPr>
            <w:tcW w:w="678"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Priscilla Kausiama</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TCC Staff</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Office Assistant</w:t>
            </w:r>
          </w:p>
        </w:tc>
        <w:tc>
          <w:tcPr>
            <w:tcW w:w="946"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2012 -  February 2015</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rPr>
                <w:rFonts w:ascii="Calibri" w:hAnsi="Calibri" w:cs="Calibri"/>
                <w:sz w:val="18"/>
                <w:szCs w:val="18"/>
              </w:rPr>
            </w:pPr>
            <w:r w:rsidRPr="00312D2F">
              <w:rPr>
                <w:rFonts w:ascii="Calibri" w:hAnsi="Calibri" w:cs="Calibri"/>
                <w:sz w:val="18"/>
                <w:szCs w:val="18"/>
              </w:rPr>
              <w:t>C/- TCC, Tanna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 TCC, Tanna</w:t>
            </w:r>
          </w:p>
        </w:tc>
      </w:tr>
      <w:tr w:rsidR="00A60330" w:rsidRPr="00312D2F" w:rsidTr="00991461">
        <w:trPr>
          <w:trHeight w:val="87"/>
        </w:trPr>
        <w:tc>
          <w:tcPr>
            <w:tcW w:w="678"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Priscilla Kausiama</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TCC Staff</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March 2105- June 2016</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rPr>
                <w:rFonts w:ascii="Calibri" w:hAnsi="Calibri" w:cs="Calibri"/>
                <w:sz w:val="18"/>
                <w:szCs w:val="18"/>
              </w:rPr>
            </w:pPr>
            <w:r w:rsidRPr="00312D2F">
              <w:rPr>
                <w:rFonts w:ascii="Calibri" w:hAnsi="Calibri" w:cs="Calibri"/>
                <w:sz w:val="18"/>
                <w:szCs w:val="18"/>
              </w:rPr>
              <w:t>C/- TCC, Tanna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 TCC, Tanna</w:t>
            </w:r>
          </w:p>
        </w:tc>
      </w:tr>
      <w:tr w:rsidR="00A60330" w:rsidRPr="00312D2F" w:rsidTr="00991461">
        <w:trPr>
          <w:trHeight w:val="87"/>
        </w:trPr>
        <w:tc>
          <w:tcPr>
            <w:tcW w:w="678"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Lillian Taseru</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TCC</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February 2014- March 2015</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rPr>
                <w:rFonts w:ascii="Calibri" w:hAnsi="Calibri" w:cs="Calibri"/>
                <w:sz w:val="18"/>
                <w:szCs w:val="18"/>
              </w:rPr>
            </w:pPr>
            <w:r w:rsidRPr="00312D2F">
              <w:rPr>
                <w:rFonts w:ascii="Calibri" w:hAnsi="Calibri" w:cs="Calibri"/>
                <w:sz w:val="18"/>
                <w:szCs w:val="18"/>
              </w:rPr>
              <w:t>C/- TCC, Tanna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Office Assistant, TCC, Tanna</w:t>
            </w:r>
          </w:p>
        </w:tc>
      </w:tr>
      <w:tr w:rsidR="00A60330" w:rsidRPr="00312D2F" w:rsidTr="00991461">
        <w:trPr>
          <w:trHeight w:val="87"/>
        </w:trPr>
        <w:tc>
          <w:tcPr>
            <w:tcW w:w="678"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Lillian Taseru</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TCC Staff</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Office Assistant</w:t>
            </w:r>
          </w:p>
        </w:tc>
        <w:tc>
          <w:tcPr>
            <w:tcW w:w="946"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April 2015- June 20106</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rPr>
                <w:rFonts w:ascii="Calibri" w:hAnsi="Calibri" w:cs="Calibri"/>
                <w:sz w:val="18"/>
                <w:szCs w:val="18"/>
              </w:rPr>
            </w:pPr>
            <w:r w:rsidRPr="00312D2F">
              <w:rPr>
                <w:rFonts w:ascii="Calibri" w:hAnsi="Calibri" w:cs="Calibri"/>
                <w:sz w:val="18"/>
                <w:szCs w:val="18"/>
              </w:rPr>
              <w:t>C/- TCC, Tanna</w:t>
            </w:r>
          </w:p>
        </w:tc>
        <w:tc>
          <w:tcPr>
            <w:tcW w:w="1303"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Office Assistant, TCC, Tanna</w:t>
            </w:r>
          </w:p>
        </w:tc>
      </w:tr>
      <w:tr w:rsidR="00A60330" w:rsidRPr="00312D2F" w:rsidTr="00991461">
        <w:trPr>
          <w:trHeight w:val="87"/>
        </w:trPr>
        <w:tc>
          <w:tcPr>
            <w:tcW w:w="678"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Rita Whyte</w:t>
            </w:r>
          </w:p>
        </w:tc>
        <w:tc>
          <w:tcPr>
            <w:tcW w:w="407"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 xml:space="preserve">TCC </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September 2014- June 2016</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rPr>
                <w:rFonts w:ascii="Calibri" w:hAnsi="Calibri" w:cs="Calibri"/>
                <w:sz w:val="18"/>
                <w:szCs w:val="18"/>
              </w:rPr>
            </w:pPr>
            <w:r w:rsidRPr="00312D2F">
              <w:rPr>
                <w:rFonts w:ascii="Calibri" w:hAnsi="Calibri" w:cs="Calibri"/>
                <w:sz w:val="18"/>
                <w:szCs w:val="18"/>
              </w:rPr>
              <w:t>Unkown</w:t>
            </w:r>
          </w:p>
        </w:tc>
        <w:tc>
          <w:tcPr>
            <w:tcW w:w="1303" w:type="pct"/>
            <w:tcBorders>
              <w:top w:val="single" w:sz="4" w:space="0" w:color="auto"/>
              <w:left w:val="single" w:sz="4" w:space="0" w:color="auto"/>
              <w:bottom w:val="single" w:sz="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Unknown</w:t>
            </w:r>
          </w:p>
        </w:tc>
      </w:tr>
      <w:tr w:rsidR="00A60330" w:rsidRPr="00312D2F" w:rsidTr="00991461">
        <w:trPr>
          <w:trHeight w:val="87"/>
        </w:trPr>
        <w:tc>
          <w:tcPr>
            <w:tcW w:w="678" w:type="pct"/>
            <w:tcBorders>
              <w:top w:val="single" w:sz="4" w:space="0" w:color="auto"/>
              <w:left w:val="single" w:sz="4" w:space="0" w:color="auto"/>
              <w:bottom w:val="thinThickSmallGap" w:sz="24" w:space="0" w:color="auto"/>
              <w:right w:val="single" w:sz="4" w:space="0" w:color="auto"/>
            </w:tcBorders>
            <w:shd w:val="clear" w:color="auto" w:fill="auto"/>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Noelline Yawa</w:t>
            </w:r>
          </w:p>
        </w:tc>
        <w:tc>
          <w:tcPr>
            <w:tcW w:w="407" w:type="pct"/>
            <w:tcBorders>
              <w:top w:val="single" w:sz="4" w:space="0" w:color="auto"/>
              <w:left w:val="single" w:sz="4" w:space="0" w:color="auto"/>
              <w:bottom w:val="thinThickSmallGap" w:sz="2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TCC</w:t>
            </w:r>
          </w:p>
        </w:tc>
        <w:tc>
          <w:tcPr>
            <w:tcW w:w="753" w:type="pct"/>
            <w:tcBorders>
              <w:top w:val="single" w:sz="4" w:space="0" w:color="auto"/>
              <w:left w:val="single" w:sz="4" w:space="0" w:color="auto"/>
              <w:bottom w:val="thinThickSmallGap" w:sz="2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thinThickSmallGap" w:sz="2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September 2015-June 2016</w:t>
            </w:r>
          </w:p>
        </w:tc>
        <w:tc>
          <w:tcPr>
            <w:tcW w:w="913" w:type="pct"/>
            <w:tcBorders>
              <w:top w:val="single" w:sz="4" w:space="0" w:color="auto"/>
              <w:left w:val="single" w:sz="4" w:space="0" w:color="auto"/>
              <w:bottom w:val="thinThickSmallGap" w:sz="24" w:space="0" w:color="auto"/>
              <w:right w:val="single" w:sz="4" w:space="0" w:color="auto"/>
            </w:tcBorders>
            <w:shd w:val="clear" w:color="auto" w:fill="auto"/>
          </w:tcPr>
          <w:p w:rsidR="00A60330" w:rsidRPr="00312D2F" w:rsidRDefault="00A60330" w:rsidP="00991461">
            <w:pPr>
              <w:rPr>
                <w:rFonts w:ascii="Calibri" w:hAnsi="Calibri" w:cs="Calibri"/>
                <w:sz w:val="18"/>
                <w:szCs w:val="18"/>
              </w:rPr>
            </w:pPr>
            <w:r w:rsidRPr="00312D2F">
              <w:rPr>
                <w:rFonts w:ascii="Calibri" w:hAnsi="Calibri" w:cs="Calibri"/>
                <w:sz w:val="18"/>
                <w:szCs w:val="18"/>
              </w:rPr>
              <w:t>C/- TCC, Tanna</w:t>
            </w:r>
          </w:p>
        </w:tc>
        <w:tc>
          <w:tcPr>
            <w:tcW w:w="1303" w:type="pct"/>
            <w:tcBorders>
              <w:top w:val="single" w:sz="4" w:space="0" w:color="auto"/>
              <w:left w:val="single" w:sz="4" w:space="0" w:color="auto"/>
              <w:bottom w:val="thinThickSmallGap" w:sz="24" w:space="0" w:color="auto"/>
              <w:right w:val="single" w:sz="4" w:space="0" w:color="auto"/>
            </w:tcBorders>
            <w:shd w:val="clear" w:color="auto" w:fill="auto"/>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 TCC, Tanna</w:t>
            </w:r>
          </w:p>
        </w:tc>
      </w:tr>
      <w:tr w:rsidR="00A60330" w:rsidRPr="00312D2F" w:rsidTr="00991461">
        <w:trPr>
          <w:trHeight w:val="147"/>
        </w:trPr>
        <w:tc>
          <w:tcPr>
            <w:tcW w:w="678"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Kathy Bani</w:t>
            </w:r>
          </w:p>
        </w:tc>
        <w:tc>
          <w:tcPr>
            <w:tcW w:w="407"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SCC Staff</w:t>
            </w:r>
          </w:p>
        </w:tc>
        <w:tc>
          <w:tcPr>
            <w:tcW w:w="753"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Project Officer</w:t>
            </w:r>
          </w:p>
        </w:tc>
        <w:tc>
          <w:tcPr>
            <w:tcW w:w="946"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 – June 2016</w:t>
            </w:r>
          </w:p>
        </w:tc>
        <w:tc>
          <w:tcPr>
            <w:tcW w:w="913"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SCC, Santo</w:t>
            </w:r>
          </w:p>
        </w:tc>
        <w:tc>
          <w:tcPr>
            <w:tcW w:w="1303"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Project Officer, SCC, Luganville, Santo</w:t>
            </w:r>
          </w:p>
        </w:tc>
      </w:tr>
      <w:tr w:rsidR="00A60330" w:rsidRPr="00312D2F" w:rsidTr="00991461">
        <w:trPr>
          <w:trHeight w:val="95"/>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Fridah Butu</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SCC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 – December 2012</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854CED" w:rsidP="00991461">
            <w:pPr>
              <w:rPr>
                <w:rFonts w:ascii="Calibri" w:hAnsi="Calibri" w:cs="Calibri"/>
                <w:sz w:val="18"/>
                <w:szCs w:val="18"/>
              </w:rPr>
            </w:pPr>
            <w:r w:rsidRPr="00312D2F">
              <w:rPr>
                <w:rFonts w:ascii="Calibri" w:hAnsi="Calibri" w:cs="Calibri"/>
                <w:sz w:val="18"/>
                <w:szCs w:val="18"/>
              </w:rPr>
              <w:t>Unknown</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854CED" w:rsidP="00991461">
            <w:pPr>
              <w:jc w:val="both"/>
              <w:rPr>
                <w:rFonts w:ascii="Calibri" w:hAnsi="Calibri" w:cs="Calibri"/>
                <w:sz w:val="18"/>
                <w:szCs w:val="18"/>
              </w:rPr>
            </w:pPr>
            <w:r w:rsidRPr="00312D2F">
              <w:rPr>
                <w:rFonts w:ascii="Calibri" w:hAnsi="Calibri" w:cs="Calibri"/>
                <w:sz w:val="18"/>
                <w:szCs w:val="18"/>
              </w:rPr>
              <w:t>Unknown</w:t>
            </w:r>
          </w:p>
        </w:tc>
      </w:tr>
      <w:tr w:rsidR="00A60330" w:rsidRPr="00312D2F" w:rsidTr="00991461">
        <w:trPr>
          <w:trHeight w:val="85"/>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Nadia Eric</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SCC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Office Assistant</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2102 – December 2012</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SCC, Santo</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Office Assistant, Luganville, Santo</w:t>
            </w:r>
          </w:p>
        </w:tc>
      </w:tr>
      <w:tr w:rsidR="00A60330" w:rsidRPr="00312D2F" w:rsidTr="00991461">
        <w:trPr>
          <w:trHeight w:val="194"/>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Nadia Eric</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SCC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January 2013 – June 2016</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SCC, Santo</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 SCC, Luganville, Santo</w:t>
            </w:r>
          </w:p>
        </w:tc>
      </w:tr>
      <w:tr w:rsidR="00A60330" w:rsidRPr="00312D2F" w:rsidTr="00991461">
        <w:trPr>
          <w:trHeight w:val="60"/>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BodyText"/>
              <w:rPr>
                <w:rFonts w:ascii="Calibri" w:hAnsi="Calibri" w:cs="Calibri"/>
                <w:sz w:val="18"/>
                <w:szCs w:val="18"/>
              </w:rPr>
            </w:pPr>
            <w:r w:rsidRPr="00312D2F">
              <w:rPr>
                <w:rFonts w:ascii="Calibri" w:hAnsi="Calibri" w:cs="Calibri"/>
                <w:sz w:val="18"/>
                <w:szCs w:val="18"/>
              </w:rPr>
              <w:t>Shanna Ligo</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SCC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ListParagraph"/>
              <w:ind w:left="0"/>
              <w:jc w:val="both"/>
              <w:rPr>
                <w:rFonts w:ascii="Calibri" w:hAnsi="Calibri" w:cs="Calibri"/>
                <w:sz w:val="18"/>
                <w:szCs w:val="18"/>
              </w:rPr>
            </w:pPr>
            <w:r w:rsidRPr="00312D2F">
              <w:rPr>
                <w:rFonts w:ascii="Calibri" w:hAnsi="Calibri" w:cs="Calibri"/>
                <w:sz w:val="18"/>
                <w:szCs w:val="18"/>
              </w:rPr>
              <w:t>Counsellor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 – April 2015</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SCC, Santo</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CE/Counsellor SCC, Luganville, Santo</w:t>
            </w:r>
          </w:p>
        </w:tc>
      </w:tr>
      <w:tr w:rsidR="00A60330" w:rsidRPr="00312D2F" w:rsidTr="00991461">
        <w:trPr>
          <w:trHeight w:val="224"/>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lastRenderedPageBreak/>
              <w:t>Shanna Ligo</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SCC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Community Educator/Counsellor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May 2015 –June 2016</w:t>
            </w:r>
          </w:p>
        </w:tc>
        <w:tc>
          <w:tcPr>
            <w:tcW w:w="91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rPr>
                <w:rFonts w:ascii="Calibri" w:hAnsi="Calibri" w:cs="Calibri"/>
                <w:sz w:val="18"/>
                <w:szCs w:val="18"/>
              </w:rPr>
            </w:pPr>
            <w:r w:rsidRPr="00312D2F">
              <w:rPr>
                <w:rFonts w:ascii="Calibri" w:hAnsi="Calibri" w:cs="Calibri"/>
                <w:sz w:val="18"/>
                <w:szCs w:val="18"/>
              </w:rPr>
              <w:t>C/- SCC Santo</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Counsellor/CE SCC, Luganville, Santo</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Viran Molisa</w:t>
            </w:r>
          </w:p>
        </w:tc>
        <w:tc>
          <w:tcPr>
            <w:tcW w:w="407"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SCC staff</w:t>
            </w:r>
          </w:p>
        </w:tc>
        <w:tc>
          <w:tcPr>
            <w:tcW w:w="75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w:t>
            </w:r>
          </w:p>
        </w:tc>
        <w:tc>
          <w:tcPr>
            <w:tcW w:w="946"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January 2013 – June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SCC Santo</w:t>
            </w:r>
          </w:p>
        </w:tc>
        <w:tc>
          <w:tcPr>
            <w:tcW w:w="1303" w:type="pct"/>
            <w:tcBorders>
              <w:top w:val="single" w:sz="4" w:space="0" w:color="auto"/>
              <w:left w:val="single" w:sz="4" w:space="0" w:color="auto"/>
              <w:bottom w:val="single" w:sz="4" w:space="0" w:color="auto"/>
              <w:right w:val="single" w:sz="4" w:space="0" w:color="auto"/>
            </w:tcBorders>
            <w:hideMark/>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 SCC, Luganville, Santo</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Melica Vocor</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Office Assistant</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January 2013 – April 2013</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SCC, Santo</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 SCC, Luganville, Santo</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Melica Vocor</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May 2013 – June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SCC, Santo</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 SCC, Luganville, Santo</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Davina Bule</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Office Assistant</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February 2013 – February 2014</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C/- 7785569</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Committee for Disaster in Luganville</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Aureline Konkon</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January 2014 – February 2015</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MCC, Malekula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Project Officer, MCC, Malekula</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Eva Rowsy</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February 2014 – February 2015</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MCC, Malekula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 MCC, Malekula</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pStyle w:val="ListParagraph"/>
              <w:ind w:left="0"/>
              <w:rPr>
                <w:rFonts w:ascii="Calibri" w:hAnsi="Calibri" w:cs="Calibri"/>
                <w:sz w:val="18"/>
                <w:szCs w:val="18"/>
              </w:rPr>
            </w:pPr>
            <w:r w:rsidRPr="00312D2F">
              <w:rPr>
                <w:rFonts w:ascii="Calibri" w:hAnsi="Calibri" w:cs="Calibri"/>
                <w:sz w:val="18"/>
                <w:szCs w:val="18"/>
              </w:rPr>
              <w:t>Edwina George</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6"/>
                <w:szCs w:val="18"/>
              </w:rPr>
              <w:t>September 2015 – December 2015</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C/-SCC, Santo</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Office Assistant, SCC, Luganville, Santo</w:t>
            </w:r>
          </w:p>
        </w:tc>
      </w:tr>
      <w:tr w:rsidR="00A60330" w:rsidRPr="00312D2F" w:rsidTr="00991461">
        <w:trPr>
          <w:trHeight w:val="72"/>
        </w:trPr>
        <w:tc>
          <w:tcPr>
            <w:tcW w:w="678"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pStyle w:val="ListParagraph"/>
              <w:ind w:left="0"/>
              <w:rPr>
                <w:rFonts w:ascii="Calibri" w:hAnsi="Calibri" w:cs="Calibri"/>
                <w:sz w:val="18"/>
                <w:szCs w:val="18"/>
              </w:rPr>
            </w:pPr>
            <w:r w:rsidRPr="00312D2F">
              <w:rPr>
                <w:rFonts w:ascii="Calibri" w:hAnsi="Calibri" w:cs="Calibri"/>
                <w:sz w:val="18"/>
                <w:szCs w:val="18"/>
              </w:rPr>
              <w:t>Edwina George</w:t>
            </w:r>
          </w:p>
        </w:tc>
        <w:tc>
          <w:tcPr>
            <w:tcW w:w="407"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SCC Staff</w:t>
            </w:r>
          </w:p>
        </w:tc>
        <w:tc>
          <w:tcPr>
            <w:tcW w:w="753"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pStyle w:val="ListParagraph"/>
              <w:ind w:left="0"/>
              <w:rPr>
                <w:rFonts w:ascii="Calibri" w:hAnsi="Calibri" w:cs="Calibri"/>
                <w:sz w:val="18"/>
                <w:szCs w:val="18"/>
              </w:rPr>
            </w:pPr>
            <w:r w:rsidRPr="00312D2F">
              <w:rPr>
                <w:rFonts w:ascii="Calibri" w:hAnsi="Calibri" w:cs="Calibri"/>
                <w:sz w:val="18"/>
                <w:szCs w:val="18"/>
              </w:rPr>
              <w:t>Office Assistant</w:t>
            </w:r>
          </w:p>
        </w:tc>
        <w:tc>
          <w:tcPr>
            <w:tcW w:w="946"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January 2016 – June 2016</w:t>
            </w:r>
          </w:p>
        </w:tc>
        <w:tc>
          <w:tcPr>
            <w:tcW w:w="913"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SCC, Santo</w:t>
            </w:r>
          </w:p>
        </w:tc>
        <w:tc>
          <w:tcPr>
            <w:tcW w:w="1303"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Office Assistant, SCC, Luganville, Santo</w:t>
            </w:r>
          </w:p>
        </w:tc>
      </w:tr>
      <w:tr w:rsidR="00A60330" w:rsidRPr="00312D2F" w:rsidTr="00991461">
        <w:trPr>
          <w:trHeight w:val="72"/>
        </w:trPr>
        <w:tc>
          <w:tcPr>
            <w:tcW w:w="678"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overflowPunct w:val="0"/>
              <w:autoSpaceDE w:val="0"/>
              <w:autoSpaceDN w:val="0"/>
              <w:adjustRightInd w:val="0"/>
              <w:rPr>
                <w:rFonts w:ascii="Calibri" w:hAnsi="Calibri" w:cs="Calibri"/>
                <w:bCs/>
                <w:sz w:val="18"/>
                <w:szCs w:val="18"/>
              </w:rPr>
            </w:pPr>
            <w:r w:rsidRPr="00312D2F">
              <w:rPr>
                <w:rFonts w:ascii="Calibri" w:hAnsi="Calibri" w:cs="Calibri"/>
                <w:bCs/>
                <w:sz w:val="18"/>
                <w:szCs w:val="18"/>
              </w:rPr>
              <w:t>Shina Timothy</w:t>
            </w:r>
          </w:p>
        </w:tc>
        <w:tc>
          <w:tcPr>
            <w:tcW w:w="407"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MCC Staff</w:t>
            </w:r>
          </w:p>
        </w:tc>
        <w:tc>
          <w:tcPr>
            <w:tcW w:w="753"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Project Officer</w:t>
            </w:r>
          </w:p>
        </w:tc>
        <w:tc>
          <w:tcPr>
            <w:tcW w:w="946"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March 2015 – April 2015</w:t>
            </w:r>
          </w:p>
        </w:tc>
        <w:tc>
          <w:tcPr>
            <w:tcW w:w="913"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Uripiv, Malekula</w:t>
            </w:r>
          </w:p>
        </w:tc>
        <w:tc>
          <w:tcPr>
            <w:tcW w:w="1303"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Volunteer, Stretem Rod Blong Jastis</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overflowPunct w:val="0"/>
              <w:autoSpaceDE w:val="0"/>
              <w:autoSpaceDN w:val="0"/>
              <w:adjustRightInd w:val="0"/>
              <w:rPr>
                <w:rFonts w:ascii="Calibri" w:hAnsi="Calibri" w:cs="Calibri"/>
                <w:bCs/>
                <w:sz w:val="18"/>
                <w:szCs w:val="18"/>
              </w:rPr>
            </w:pPr>
            <w:r w:rsidRPr="00312D2F">
              <w:rPr>
                <w:rFonts w:ascii="Calibri" w:hAnsi="Calibri" w:cs="Calibri"/>
                <w:bCs/>
                <w:sz w:val="18"/>
                <w:szCs w:val="18"/>
              </w:rPr>
              <w:t>Aureline Konkon</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March 2015 – May 2015</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MCC, Lakatoro, Malekula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Project Officer, MCC, Malekula</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overflowPunct w:val="0"/>
              <w:autoSpaceDE w:val="0"/>
              <w:autoSpaceDN w:val="0"/>
              <w:adjustRightInd w:val="0"/>
              <w:rPr>
                <w:rFonts w:ascii="Calibri" w:hAnsi="Calibri" w:cs="Calibri"/>
                <w:bCs/>
                <w:sz w:val="18"/>
                <w:szCs w:val="18"/>
              </w:rPr>
            </w:pPr>
            <w:r w:rsidRPr="00312D2F">
              <w:rPr>
                <w:rFonts w:ascii="Calibri" w:hAnsi="Calibri" w:cs="Calibri"/>
                <w:bCs/>
                <w:sz w:val="18"/>
                <w:szCs w:val="18"/>
              </w:rPr>
              <w:t>Aureline Konkon</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Project Officer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June 2015 – June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c/MCC, Lakatoro, Malekula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Project Officer, MCC, Malekula</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overflowPunct w:val="0"/>
              <w:autoSpaceDE w:val="0"/>
              <w:autoSpaceDN w:val="0"/>
              <w:adjustRightInd w:val="0"/>
              <w:rPr>
                <w:rFonts w:ascii="Calibri" w:hAnsi="Calibri" w:cs="Calibri"/>
                <w:bCs/>
                <w:sz w:val="18"/>
                <w:szCs w:val="18"/>
              </w:rPr>
            </w:pPr>
            <w:r w:rsidRPr="00312D2F">
              <w:rPr>
                <w:rFonts w:ascii="Calibri" w:hAnsi="Calibri" w:cs="Calibri"/>
                <w:bCs/>
                <w:sz w:val="18"/>
                <w:szCs w:val="18"/>
              </w:rPr>
              <w:t>Eva Rowsy</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Office Assistant</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March 2015 – May 2015</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MCC, Lakatoro, Malekula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Counsellor, MCC, Malekula</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overflowPunct w:val="0"/>
              <w:autoSpaceDE w:val="0"/>
              <w:autoSpaceDN w:val="0"/>
              <w:adjustRightInd w:val="0"/>
              <w:rPr>
                <w:rFonts w:ascii="Calibri" w:hAnsi="Calibri" w:cs="Calibri"/>
                <w:bCs/>
                <w:sz w:val="18"/>
                <w:szCs w:val="18"/>
              </w:rPr>
            </w:pPr>
            <w:r w:rsidRPr="00312D2F">
              <w:rPr>
                <w:rFonts w:ascii="Calibri" w:hAnsi="Calibri" w:cs="Calibri"/>
                <w:bCs/>
                <w:sz w:val="18"/>
                <w:szCs w:val="18"/>
              </w:rPr>
              <w:t>Eva Rowsy</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June 2015 – June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c/MCC, Lakatoro, Malekula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 xml:space="preserve">Counsellor, MCC, Malekula </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overflowPunct w:val="0"/>
              <w:autoSpaceDE w:val="0"/>
              <w:autoSpaceDN w:val="0"/>
              <w:adjustRightInd w:val="0"/>
              <w:rPr>
                <w:rFonts w:ascii="Calibri" w:hAnsi="Calibri" w:cs="Calibri"/>
                <w:bCs/>
                <w:sz w:val="18"/>
                <w:szCs w:val="18"/>
              </w:rPr>
            </w:pPr>
            <w:r w:rsidRPr="00312D2F">
              <w:rPr>
                <w:rFonts w:ascii="Calibri" w:hAnsi="Calibri" w:cs="Calibri"/>
                <w:bCs/>
                <w:sz w:val="18"/>
                <w:szCs w:val="18"/>
              </w:rPr>
              <w:t>Jenny Bui</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MCC</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April 2015 – June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c/MCC, Lakatoro, Malekula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Volunteer, MCC, Malekula</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overflowPunct w:val="0"/>
              <w:autoSpaceDE w:val="0"/>
              <w:autoSpaceDN w:val="0"/>
              <w:adjustRightInd w:val="0"/>
              <w:rPr>
                <w:rFonts w:ascii="Calibri" w:hAnsi="Calibri" w:cs="Calibri"/>
                <w:bCs/>
                <w:sz w:val="18"/>
                <w:szCs w:val="18"/>
              </w:rPr>
            </w:pPr>
            <w:r w:rsidRPr="00312D2F">
              <w:rPr>
                <w:rFonts w:ascii="Calibri" w:hAnsi="Calibri" w:cs="Calibri"/>
                <w:bCs/>
                <w:sz w:val="18"/>
                <w:szCs w:val="18"/>
              </w:rPr>
              <w:t>Caroline Natnaur</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Office Assistant</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October 2015 – March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c/Norsup Hospital, Malekula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Volunteer, Norsup Hospital, Malekula</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overflowPunct w:val="0"/>
              <w:autoSpaceDE w:val="0"/>
              <w:autoSpaceDN w:val="0"/>
              <w:adjustRightInd w:val="0"/>
              <w:rPr>
                <w:rFonts w:ascii="Calibri" w:hAnsi="Calibri" w:cs="Calibri"/>
                <w:bCs/>
                <w:sz w:val="18"/>
                <w:szCs w:val="18"/>
              </w:rPr>
            </w:pPr>
            <w:r w:rsidRPr="00312D2F">
              <w:rPr>
                <w:rFonts w:ascii="Calibri" w:hAnsi="Calibri" w:cs="Calibri"/>
                <w:bCs/>
                <w:sz w:val="18"/>
                <w:szCs w:val="18"/>
              </w:rPr>
              <w:t>Monique Tuasu</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MCC</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October 2015 – March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MCC, Lakatoro, Malekula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Office Assistant, MCC, Malekula</w:t>
            </w:r>
          </w:p>
        </w:tc>
      </w:tr>
      <w:tr w:rsidR="00A60330" w:rsidRPr="00312D2F" w:rsidTr="00991461">
        <w:trPr>
          <w:trHeight w:val="72"/>
        </w:trPr>
        <w:tc>
          <w:tcPr>
            <w:tcW w:w="678"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overflowPunct w:val="0"/>
              <w:autoSpaceDE w:val="0"/>
              <w:autoSpaceDN w:val="0"/>
              <w:adjustRightInd w:val="0"/>
              <w:rPr>
                <w:rFonts w:ascii="Calibri" w:hAnsi="Calibri" w:cs="Calibri"/>
                <w:bCs/>
                <w:sz w:val="18"/>
                <w:szCs w:val="18"/>
              </w:rPr>
            </w:pPr>
            <w:r w:rsidRPr="00312D2F">
              <w:rPr>
                <w:rFonts w:ascii="Calibri" w:hAnsi="Calibri" w:cs="Calibri"/>
                <w:bCs/>
                <w:sz w:val="18"/>
                <w:szCs w:val="18"/>
              </w:rPr>
              <w:t>Monique Tuasu</w:t>
            </w:r>
          </w:p>
        </w:tc>
        <w:tc>
          <w:tcPr>
            <w:tcW w:w="407"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MCC Staff</w:t>
            </w:r>
          </w:p>
        </w:tc>
        <w:tc>
          <w:tcPr>
            <w:tcW w:w="753"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Office Assistant</w:t>
            </w:r>
          </w:p>
        </w:tc>
        <w:tc>
          <w:tcPr>
            <w:tcW w:w="946"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April 2016 – June 2016</w:t>
            </w:r>
          </w:p>
        </w:tc>
        <w:tc>
          <w:tcPr>
            <w:tcW w:w="913"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MCC, Lakatoro, Malekula</w:t>
            </w:r>
          </w:p>
        </w:tc>
        <w:tc>
          <w:tcPr>
            <w:tcW w:w="1303"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Office Assistant, MCC, Malekula</w:t>
            </w:r>
          </w:p>
        </w:tc>
      </w:tr>
      <w:tr w:rsidR="00A60330" w:rsidRPr="00312D2F" w:rsidTr="00991461">
        <w:trPr>
          <w:trHeight w:val="72"/>
        </w:trPr>
        <w:tc>
          <w:tcPr>
            <w:tcW w:w="678"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overflowPunct w:val="0"/>
              <w:autoSpaceDE w:val="0"/>
              <w:autoSpaceDN w:val="0"/>
              <w:adjustRightInd w:val="0"/>
              <w:rPr>
                <w:rFonts w:ascii="Calibri" w:hAnsi="Calibri" w:cs="Calibri"/>
                <w:bCs/>
                <w:sz w:val="18"/>
                <w:szCs w:val="18"/>
              </w:rPr>
            </w:pPr>
            <w:r w:rsidRPr="00312D2F">
              <w:rPr>
                <w:rFonts w:ascii="Calibri" w:hAnsi="Calibri" w:cs="Calibri"/>
                <w:bCs/>
                <w:sz w:val="18"/>
                <w:szCs w:val="18"/>
              </w:rPr>
              <w:t>Grace Ralph</w:t>
            </w:r>
          </w:p>
        </w:tc>
        <w:tc>
          <w:tcPr>
            <w:tcW w:w="407"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ToCC Staff</w:t>
            </w:r>
          </w:p>
        </w:tc>
        <w:tc>
          <w:tcPr>
            <w:tcW w:w="753"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 xml:space="preserve">Project Officer </w:t>
            </w:r>
          </w:p>
        </w:tc>
        <w:tc>
          <w:tcPr>
            <w:tcW w:w="946"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 June 2016</w:t>
            </w:r>
          </w:p>
        </w:tc>
        <w:tc>
          <w:tcPr>
            <w:tcW w:w="913"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ToCC, Sola, Vanua Lava</w:t>
            </w:r>
          </w:p>
        </w:tc>
        <w:tc>
          <w:tcPr>
            <w:tcW w:w="1303" w:type="pct"/>
            <w:tcBorders>
              <w:top w:val="thinThickSmallGap" w:sz="2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 xml:space="preserve">Project Officer , ToCC, Sola </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overflowPunct w:val="0"/>
              <w:autoSpaceDE w:val="0"/>
              <w:autoSpaceDN w:val="0"/>
              <w:adjustRightInd w:val="0"/>
              <w:rPr>
                <w:rFonts w:ascii="Calibri" w:hAnsi="Calibri" w:cs="Calibri"/>
                <w:bCs/>
                <w:sz w:val="18"/>
                <w:szCs w:val="18"/>
              </w:rPr>
            </w:pPr>
            <w:r w:rsidRPr="00312D2F">
              <w:rPr>
                <w:rFonts w:ascii="Calibri" w:hAnsi="Calibri" w:cs="Calibri"/>
                <w:bCs/>
                <w:sz w:val="18"/>
                <w:szCs w:val="18"/>
              </w:rPr>
              <w:t>Ann Joy Sikir</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ToCC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 June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ToCC, Sola, Vanua Lava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Counsellor, ToCC, Sola</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overflowPunct w:val="0"/>
              <w:autoSpaceDE w:val="0"/>
              <w:autoSpaceDN w:val="0"/>
              <w:adjustRightInd w:val="0"/>
              <w:rPr>
                <w:rFonts w:ascii="Calibri" w:hAnsi="Calibri" w:cs="Calibri"/>
                <w:bCs/>
                <w:sz w:val="18"/>
                <w:szCs w:val="18"/>
              </w:rPr>
            </w:pPr>
            <w:r w:rsidRPr="00312D2F">
              <w:rPr>
                <w:rFonts w:ascii="Calibri" w:hAnsi="Calibri" w:cs="Calibri"/>
                <w:bCs/>
                <w:sz w:val="18"/>
                <w:szCs w:val="18"/>
              </w:rPr>
              <w:t>Folin Joy</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ToCC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 xml:space="preserve">Office Assistant </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July 2012- September 2013</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ToCC, Sola, Vanua Lava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Counsellor, ToCC, Sola</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overflowPunct w:val="0"/>
              <w:autoSpaceDE w:val="0"/>
              <w:autoSpaceDN w:val="0"/>
              <w:adjustRightInd w:val="0"/>
              <w:rPr>
                <w:rFonts w:ascii="Calibri" w:hAnsi="Calibri" w:cs="Calibri"/>
                <w:bCs/>
                <w:sz w:val="18"/>
                <w:szCs w:val="18"/>
              </w:rPr>
            </w:pPr>
            <w:r w:rsidRPr="00312D2F">
              <w:rPr>
                <w:rFonts w:ascii="Calibri" w:hAnsi="Calibri" w:cs="Calibri"/>
                <w:bCs/>
                <w:sz w:val="18"/>
                <w:szCs w:val="18"/>
              </w:rPr>
              <w:t>Folin Joy</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ToCC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Counsellor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October 2013- June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ToCC, Sola, Vanua Lava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Counsellor, ToCC, Sola</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overflowPunct w:val="0"/>
              <w:autoSpaceDE w:val="0"/>
              <w:autoSpaceDN w:val="0"/>
              <w:adjustRightInd w:val="0"/>
              <w:rPr>
                <w:rFonts w:ascii="Calibri" w:hAnsi="Calibri" w:cs="Calibri"/>
                <w:bCs/>
                <w:sz w:val="18"/>
                <w:szCs w:val="18"/>
              </w:rPr>
            </w:pPr>
            <w:r w:rsidRPr="00312D2F">
              <w:rPr>
                <w:rFonts w:ascii="Calibri" w:hAnsi="Calibri" w:cs="Calibri"/>
                <w:bCs/>
                <w:sz w:val="18"/>
                <w:szCs w:val="18"/>
              </w:rPr>
              <w:t>Bensaline Wogale</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ToCC</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October 2012-September 2013</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ToCC, Sola, Vanua Lava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Office Assistant, ToCC, Sola</w:t>
            </w:r>
          </w:p>
        </w:tc>
      </w:tr>
      <w:tr w:rsidR="00A60330" w:rsidRPr="00312D2F" w:rsidTr="00991461">
        <w:trPr>
          <w:trHeight w:val="72"/>
        </w:trPr>
        <w:tc>
          <w:tcPr>
            <w:tcW w:w="678"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overflowPunct w:val="0"/>
              <w:autoSpaceDE w:val="0"/>
              <w:autoSpaceDN w:val="0"/>
              <w:adjustRightInd w:val="0"/>
              <w:rPr>
                <w:rFonts w:ascii="Calibri" w:hAnsi="Calibri" w:cs="Calibri"/>
                <w:bCs/>
                <w:sz w:val="18"/>
                <w:szCs w:val="18"/>
              </w:rPr>
            </w:pPr>
            <w:r w:rsidRPr="00312D2F">
              <w:rPr>
                <w:rFonts w:ascii="Calibri" w:hAnsi="Calibri" w:cs="Calibri"/>
                <w:bCs/>
                <w:sz w:val="18"/>
                <w:szCs w:val="18"/>
              </w:rPr>
              <w:t>Bensaline Wogale</w:t>
            </w:r>
          </w:p>
        </w:tc>
        <w:tc>
          <w:tcPr>
            <w:tcW w:w="407"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ToCC Staff</w:t>
            </w:r>
          </w:p>
        </w:tc>
        <w:tc>
          <w:tcPr>
            <w:tcW w:w="75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Office Assistant</w:t>
            </w:r>
          </w:p>
        </w:tc>
        <w:tc>
          <w:tcPr>
            <w:tcW w:w="946"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October 2013- June 2016</w:t>
            </w:r>
          </w:p>
        </w:tc>
        <w:tc>
          <w:tcPr>
            <w:tcW w:w="91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ToCC, Sola, Vanua Lava</w:t>
            </w:r>
          </w:p>
        </w:tc>
        <w:tc>
          <w:tcPr>
            <w:tcW w:w="1303" w:type="pct"/>
            <w:tcBorders>
              <w:top w:val="single" w:sz="4" w:space="0" w:color="auto"/>
              <w:left w:val="single" w:sz="4" w:space="0" w:color="auto"/>
              <w:bottom w:val="single" w:sz="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Office Assistant, ToCC, Sola</w:t>
            </w:r>
          </w:p>
        </w:tc>
      </w:tr>
      <w:tr w:rsidR="00A60330" w:rsidRPr="00312D2F" w:rsidTr="00991461">
        <w:trPr>
          <w:trHeight w:val="72"/>
        </w:trPr>
        <w:tc>
          <w:tcPr>
            <w:tcW w:w="678"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overflowPunct w:val="0"/>
              <w:autoSpaceDE w:val="0"/>
              <w:autoSpaceDN w:val="0"/>
              <w:adjustRightInd w:val="0"/>
              <w:rPr>
                <w:rFonts w:ascii="Calibri" w:hAnsi="Calibri" w:cs="Calibri"/>
                <w:bCs/>
                <w:sz w:val="18"/>
                <w:szCs w:val="18"/>
              </w:rPr>
            </w:pPr>
            <w:r w:rsidRPr="00312D2F">
              <w:rPr>
                <w:rFonts w:ascii="Calibri" w:hAnsi="Calibri" w:cs="Calibri"/>
                <w:bCs/>
                <w:sz w:val="18"/>
                <w:szCs w:val="18"/>
              </w:rPr>
              <w:t>Winnie Lilip</w:t>
            </w:r>
          </w:p>
        </w:tc>
        <w:tc>
          <w:tcPr>
            <w:tcW w:w="407"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 xml:space="preserve">ToCC </w:t>
            </w:r>
          </w:p>
        </w:tc>
        <w:tc>
          <w:tcPr>
            <w:tcW w:w="753"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Volunteer</w:t>
            </w:r>
          </w:p>
        </w:tc>
        <w:tc>
          <w:tcPr>
            <w:tcW w:w="946"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August 2013-Jule 2016</w:t>
            </w:r>
          </w:p>
        </w:tc>
        <w:tc>
          <w:tcPr>
            <w:tcW w:w="913"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ToCC, Sola, Vanua Lava</w:t>
            </w:r>
          </w:p>
        </w:tc>
        <w:tc>
          <w:tcPr>
            <w:tcW w:w="1303" w:type="pct"/>
            <w:tcBorders>
              <w:top w:val="single" w:sz="4" w:space="0" w:color="auto"/>
              <w:left w:val="single" w:sz="4" w:space="0" w:color="auto"/>
              <w:bottom w:val="thinThickSmallGap" w:sz="24" w:space="0" w:color="auto"/>
              <w:right w:val="single" w:sz="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Volunteer, ToCC, Sola</w:t>
            </w:r>
          </w:p>
        </w:tc>
      </w:tr>
      <w:tr w:rsidR="00A60330" w:rsidRPr="00312D2F" w:rsidTr="00991461">
        <w:trPr>
          <w:trHeight w:val="288"/>
        </w:trPr>
        <w:tc>
          <w:tcPr>
            <w:tcW w:w="678" w:type="pct"/>
            <w:tcBorders>
              <w:top w:val="thinThickSmallGap" w:sz="24" w:space="0" w:color="auto"/>
              <w:bottom w:val="thinThickSmallGap" w:sz="24" w:space="0" w:color="auto"/>
            </w:tcBorders>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Dr Juliet Hunt</w:t>
            </w:r>
          </w:p>
          <w:p w:rsidR="00A60330" w:rsidRPr="00312D2F" w:rsidRDefault="00A60330" w:rsidP="00991461">
            <w:pPr>
              <w:pStyle w:val="ListParagraph"/>
              <w:rPr>
                <w:rFonts w:ascii="Calibri" w:hAnsi="Calibri" w:cs="Calibri"/>
                <w:sz w:val="18"/>
                <w:szCs w:val="18"/>
              </w:rPr>
            </w:pPr>
          </w:p>
        </w:tc>
        <w:tc>
          <w:tcPr>
            <w:tcW w:w="407" w:type="pct"/>
            <w:tcBorders>
              <w:top w:val="thinThickSmallGap" w:sz="24" w:space="0" w:color="auto"/>
              <w:bottom w:val="thinThickSmallGap" w:sz="2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 Consultant</w:t>
            </w:r>
          </w:p>
        </w:tc>
        <w:tc>
          <w:tcPr>
            <w:tcW w:w="753" w:type="pct"/>
            <w:tcBorders>
              <w:top w:val="thinThickSmallGap" w:sz="24" w:space="0" w:color="auto"/>
              <w:bottom w:val="thinThickSmallGap" w:sz="24" w:space="0" w:color="auto"/>
            </w:tcBorders>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 xml:space="preserve">Consultant in strategic planning, monitoring, risk assessment; &amp; research </w:t>
            </w:r>
          </w:p>
        </w:tc>
        <w:tc>
          <w:tcPr>
            <w:tcW w:w="946" w:type="pct"/>
            <w:tcBorders>
              <w:top w:val="thinThickSmallGap" w:sz="24" w:space="0" w:color="auto"/>
              <w:bottom w:val="thinThickSmallGap" w:sz="2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July 2012- June 2016</w:t>
            </w:r>
          </w:p>
        </w:tc>
        <w:tc>
          <w:tcPr>
            <w:tcW w:w="913" w:type="pct"/>
            <w:tcBorders>
              <w:top w:val="thinThickSmallGap" w:sz="24" w:space="0" w:color="auto"/>
              <w:bottom w:val="thinThickSmallGap" w:sz="2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julietmhunt@gmail.com</w:t>
            </w:r>
          </w:p>
        </w:tc>
        <w:tc>
          <w:tcPr>
            <w:tcW w:w="1303" w:type="pct"/>
            <w:tcBorders>
              <w:top w:val="thinThickSmallGap" w:sz="24" w:space="0" w:color="auto"/>
              <w:bottom w:val="thinThickSmallGap" w:sz="2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Consultant in gender and development, program planning, monitoring, evaluation, and gender training, Blue Mountains, Australia</w:t>
            </w:r>
          </w:p>
        </w:tc>
      </w:tr>
      <w:tr w:rsidR="00A60330" w:rsidRPr="00312D2F" w:rsidTr="00991461">
        <w:trPr>
          <w:trHeight w:val="194"/>
        </w:trPr>
        <w:tc>
          <w:tcPr>
            <w:tcW w:w="678" w:type="pct"/>
            <w:tcBorders>
              <w:top w:val="thinThickSmallGap" w:sz="24" w:space="0" w:color="auto"/>
            </w:tcBorders>
          </w:tcPr>
          <w:p w:rsidR="00A60330" w:rsidRPr="00312D2F" w:rsidRDefault="00A60330" w:rsidP="00991461">
            <w:pPr>
              <w:pStyle w:val="ListParagraph"/>
              <w:ind w:left="0"/>
              <w:rPr>
                <w:rFonts w:ascii="Calibri" w:hAnsi="Calibri" w:cs="Calibri"/>
                <w:sz w:val="18"/>
                <w:szCs w:val="18"/>
              </w:rPr>
            </w:pPr>
            <w:r w:rsidRPr="00312D2F">
              <w:rPr>
                <w:rFonts w:ascii="Calibri" w:hAnsi="Calibri" w:cs="Calibri"/>
                <w:sz w:val="18"/>
                <w:szCs w:val="18"/>
              </w:rPr>
              <w:t>John Liu</w:t>
            </w:r>
          </w:p>
        </w:tc>
        <w:tc>
          <w:tcPr>
            <w:tcW w:w="407" w:type="pct"/>
            <w:tcBorders>
              <w:top w:val="thinThickSmallGap" w:sz="2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w:t>
            </w:r>
          </w:p>
        </w:tc>
        <w:tc>
          <w:tcPr>
            <w:tcW w:w="753" w:type="pct"/>
            <w:tcBorders>
              <w:top w:val="thinThickSmallGap" w:sz="24" w:space="0" w:color="auto"/>
            </w:tcBorders>
          </w:tcPr>
          <w:p w:rsidR="00A60330" w:rsidRPr="00312D2F" w:rsidRDefault="00A60330" w:rsidP="00991461">
            <w:pPr>
              <w:pStyle w:val="ListParagraph"/>
              <w:ind w:left="0"/>
              <w:jc w:val="both"/>
              <w:rPr>
                <w:rFonts w:ascii="Calibri" w:hAnsi="Calibri" w:cs="Calibri"/>
                <w:sz w:val="18"/>
                <w:szCs w:val="18"/>
              </w:rPr>
            </w:pPr>
            <w:r w:rsidRPr="00312D2F">
              <w:rPr>
                <w:rFonts w:ascii="Calibri" w:hAnsi="Calibri" w:cs="Calibri"/>
                <w:sz w:val="18"/>
                <w:szCs w:val="18"/>
              </w:rPr>
              <w:t xml:space="preserve">Trustee </w:t>
            </w:r>
          </w:p>
        </w:tc>
        <w:tc>
          <w:tcPr>
            <w:tcW w:w="946" w:type="pct"/>
            <w:tcBorders>
              <w:top w:val="thinThickSmallGap" w:sz="2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July 2012- June 2016</w:t>
            </w:r>
          </w:p>
        </w:tc>
        <w:tc>
          <w:tcPr>
            <w:tcW w:w="913" w:type="pct"/>
            <w:tcBorders>
              <w:top w:val="thinThickSmallGap" w:sz="24" w:space="0" w:color="auto"/>
            </w:tcBorders>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Borders>
              <w:top w:val="thinThickSmallGap" w:sz="24" w:space="0" w:color="auto"/>
            </w:tcBorders>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Vango, Vila</w:t>
            </w:r>
          </w:p>
        </w:tc>
      </w:tr>
      <w:tr w:rsidR="00A60330" w:rsidRPr="00312D2F" w:rsidTr="00991461">
        <w:trPr>
          <w:trHeight w:val="60"/>
        </w:trPr>
        <w:tc>
          <w:tcPr>
            <w:tcW w:w="678" w:type="pct"/>
          </w:tcPr>
          <w:p w:rsidR="00A60330" w:rsidRPr="00312D2F" w:rsidRDefault="00A60330" w:rsidP="00991461">
            <w:pPr>
              <w:pStyle w:val="ListParagraph"/>
              <w:ind w:left="0"/>
              <w:rPr>
                <w:rFonts w:ascii="Calibri" w:hAnsi="Calibri" w:cs="Calibri"/>
                <w:sz w:val="18"/>
                <w:szCs w:val="18"/>
              </w:rPr>
            </w:pPr>
            <w:r w:rsidRPr="00312D2F">
              <w:rPr>
                <w:rFonts w:ascii="Calibri" w:hAnsi="Calibri" w:cs="Calibri"/>
                <w:sz w:val="18"/>
                <w:szCs w:val="18"/>
              </w:rPr>
              <w:t>Moses Stephens</w:t>
            </w:r>
          </w:p>
        </w:tc>
        <w:tc>
          <w:tcPr>
            <w:tcW w:w="407" w:type="pct"/>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w:t>
            </w:r>
          </w:p>
        </w:tc>
        <w:tc>
          <w:tcPr>
            <w:tcW w:w="753" w:type="pct"/>
          </w:tcPr>
          <w:p w:rsidR="00A60330" w:rsidRPr="00312D2F" w:rsidRDefault="00A60330" w:rsidP="00991461">
            <w:pPr>
              <w:pStyle w:val="ListParagraph"/>
              <w:ind w:left="0"/>
              <w:jc w:val="both"/>
              <w:rPr>
                <w:rFonts w:ascii="Calibri" w:hAnsi="Calibri" w:cs="Calibri"/>
                <w:sz w:val="18"/>
                <w:szCs w:val="18"/>
              </w:rPr>
            </w:pPr>
            <w:r w:rsidRPr="00312D2F">
              <w:rPr>
                <w:rFonts w:ascii="Calibri" w:hAnsi="Calibri" w:cs="Calibri"/>
                <w:sz w:val="18"/>
                <w:szCs w:val="18"/>
              </w:rPr>
              <w:t>Trustee</w:t>
            </w:r>
          </w:p>
        </w:tc>
        <w:tc>
          <w:tcPr>
            <w:tcW w:w="946" w:type="pct"/>
          </w:tcPr>
          <w:p w:rsidR="00A60330" w:rsidRPr="00312D2F" w:rsidRDefault="00A60330" w:rsidP="00991461">
            <w:pPr>
              <w:rPr>
                <w:rFonts w:ascii="Calibri" w:hAnsi="Calibri" w:cs="Calibri"/>
                <w:sz w:val="18"/>
                <w:szCs w:val="18"/>
              </w:rPr>
            </w:pPr>
            <w:r w:rsidRPr="00312D2F">
              <w:rPr>
                <w:rFonts w:ascii="Calibri" w:hAnsi="Calibri" w:cs="Calibri"/>
                <w:sz w:val="18"/>
                <w:szCs w:val="18"/>
              </w:rPr>
              <w:t>July 2012- June 2016</w:t>
            </w:r>
          </w:p>
        </w:tc>
        <w:tc>
          <w:tcPr>
            <w:tcW w:w="913" w:type="pct"/>
          </w:tcPr>
          <w:p w:rsidR="00A60330" w:rsidRPr="00312D2F" w:rsidRDefault="00A60330" w:rsidP="00991461">
            <w:pPr>
              <w:rPr>
                <w:rFonts w:ascii="Calibri" w:hAnsi="Calibri" w:cs="Calibri"/>
                <w:sz w:val="18"/>
                <w:szCs w:val="18"/>
              </w:rPr>
            </w:pPr>
            <w:r w:rsidRPr="00312D2F">
              <w:rPr>
                <w:rFonts w:ascii="Calibri" w:hAnsi="Calibri" w:cs="Calibri"/>
                <w:sz w:val="18"/>
                <w:szCs w:val="18"/>
              </w:rPr>
              <w:t>c/- FM 107, Vila</w:t>
            </w:r>
          </w:p>
        </w:tc>
        <w:tc>
          <w:tcPr>
            <w:tcW w:w="1303" w:type="pct"/>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FM 107 announcer, Vila</w:t>
            </w:r>
          </w:p>
        </w:tc>
      </w:tr>
      <w:tr w:rsidR="00A60330" w:rsidRPr="00312D2F" w:rsidTr="00991461">
        <w:trPr>
          <w:trHeight w:val="224"/>
        </w:trPr>
        <w:tc>
          <w:tcPr>
            <w:tcW w:w="678" w:type="pct"/>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Jocelyn Mete</w:t>
            </w:r>
          </w:p>
        </w:tc>
        <w:tc>
          <w:tcPr>
            <w:tcW w:w="407" w:type="pct"/>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w:t>
            </w:r>
          </w:p>
        </w:tc>
        <w:tc>
          <w:tcPr>
            <w:tcW w:w="753" w:type="pct"/>
          </w:tcPr>
          <w:p w:rsidR="00A60330" w:rsidRPr="00312D2F" w:rsidRDefault="00A60330" w:rsidP="00991461">
            <w:pPr>
              <w:pStyle w:val="ListParagraph"/>
              <w:ind w:left="0"/>
              <w:rPr>
                <w:rFonts w:ascii="Calibri" w:hAnsi="Calibri" w:cs="Calibri"/>
                <w:sz w:val="18"/>
                <w:szCs w:val="18"/>
              </w:rPr>
            </w:pPr>
            <w:r w:rsidRPr="00312D2F">
              <w:rPr>
                <w:rFonts w:ascii="Calibri" w:hAnsi="Calibri" w:cs="Calibri"/>
                <w:sz w:val="18"/>
                <w:szCs w:val="18"/>
              </w:rPr>
              <w:t>Trustee</w:t>
            </w:r>
          </w:p>
        </w:tc>
        <w:tc>
          <w:tcPr>
            <w:tcW w:w="946" w:type="pct"/>
          </w:tcPr>
          <w:p w:rsidR="00A60330" w:rsidRPr="00312D2F" w:rsidRDefault="00A60330" w:rsidP="00991461">
            <w:pPr>
              <w:rPr>
                <w:rFonts w:ascii="Calibri" w:hAnsi="Calibri" w:cs="Calibri"/>
                <w:sz w:val="18"/>
                <w:szCs w:val="18"/>
              </w:rPr>
            </w:pPr>
            <w:r w:rsidRPr="00312D2F">
              <w:rPr>
                <w:rFonts w:ascii="Calibri" w:hAnsi="Calibri" w:cs="Calibri"/>
                <w:sz w:val="18"/>
                <w:szCs w:val="18"/>
              </w:rPr>
              <w:t>July 2012- June 2016</w:t>
            </w:r>
          </w:p>
        </w:tc>
        <w:tc>
          <w:tcPr>
            <w:tcW w:w="913" w:type="pct"/>
          </w:tcPr>
          <w:p w:rsidR="00A60330" w:rsidRPr="00312D2F" w:rsidRDefault="00A60330" w:rsidP="00991461">
            <w:pPr>
              <w:rPr>
                <w:rFonts w:ascii="Calibri" w:hAnsi="Calibri" w:cs="Calibri"/>
                <w:sz w:val="18"/>
                <w:szCs w:val="18"/>
              </w:rPr>
            </w:pPr>
            <w:r w:rsidRPr="00312D2F">
              <w:rPr>
                <w:rFonts w:ascii="Calibri" w:hAnsi="Calibri" w:cs="Calibri"/>
                <w:sz w:val="18"/>
                <w:szCs w:val="18"/>
              </w:rPr>
              <w:t>c/- VWC, Vila</w:t>
            </w:r>
          </w:p>
        </w:tc>
        <w:tc>
          <w:tcPr>
            <w:tcW w:w="1303" w:type="pct"/>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Consultant, Vila</w:t>
            </w:r>
          </w:p>
        </w:tc>
      </w:tr>
      <w:tr w:rsidR="00A60330" w:rsidRPr="00312D2F" w:rsidTr="00991461">
        <w:trPr>
          <w:trHeight w:val="72"/>
        </w:trPr>
        <w:tc>
          <w:tcPr>
            <w:tcW w:w="678" w:type="pct"/>
          </w:tcPr>
          <w:p w:rsidR="00A60330" w:rsidRPr="00312D2F" w:rsidRDefault="00A60330" w:rsidP="00991461">
            <w:pPr>
              <w:pStyle w:val="Title"/>
              <w:jc w:val="left"/>
              <w:rPr>
                <w:rFonts w:ascii="Calibri" w:hAnsi="Calibri" w:cs="Calibri"/>
                <w:b w:val="0"/>
                <w:sz w:val="18"/>
                <w:szCs w:val="18"/>
              </w:rPr>
            </w:pPr>
            <w:r w:rsidRPr="00312D2F">
              <w:rPr>
                <w:rFonts w:ascii="Calibri" w:hAnsi="Calibri" w:cs="Calibri"/>
                <w:b w:val="0"/>
                <w:sz w:val="18"/>
                <w:szCs w:val="18"/>
              </w:rPr>
              <w:t>Meriam Abel</w:t>
            </w:r>
          </w:p>
        </w:tc>
        <w:tc>
          <w:tcPr>
            <w:tcW w:w="407" w:type="pct"/>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VWC</w:t>
            </w:r>
          </w:p>
        </w:tc>
        <w:tc>
          <w:tcPr>
            <w:tcW w:w="753" w:type="pct"/>
          </w:tcPr>
          <w:p w:rsidR="00A60330" w:rsidRPr="00312D2F" w:rsidRDefault="00A60330" w:rsidP="00991461">
            <w:pPr>
              <w:pStyle w:val="ListParagraph"/>
              <w:ind w:left="0"/>
              <w:rPr>
                <w:rFonts w:ascii="Calibri" w:hAnsi="Calibri" w:cs="Calibri"/>
                <w:sz w:val="18"/>
                <w:szCs w:val="18"/>
              </w:rPr>
            </w:pPr>
            <w:r w:rsidRPr="00312D2F">
              <w:rPr>
                <w:rFonts w:ascii="Calibri" w:hAnsi="Calibri" w:cs="Calibri"/>
                <w:sz w:val="18"/>
                <w:szCs w:val="18"/>
              </w:rPr>
              <w:t>Trustee</w:t>
            </w:r>
          </w:p>
        </w:tc>
        <w:tc>
          <w:tcPr>
            <w:tcW w:w="946" w:type="pct"/>
          </w:tcPr>
          <w:p w:rsidR="00A60330" w:rsidRPr="00312D2F" w:rsidRDefault="00A60330" w:rsidP="00991461">
            <w:pPr>
              <w:rPr>
                <w:rFonts w:ascii="Calibri" w:hAnsi="Calibri" w:cs="Calibri"/>
                <w:sz w:val="18"/>
                <w:szCs w:val="18"/>
              </w:rPr>
            </w:pPr>
            <w:r w:rsidRPr="00312D2F">
              <w:rPr>
                <w:rFonts w:ascii="Calibri" w:hAnsi="Calibri" w:cs="Calibri"/>
                <w:sz w:val="18"/>
                <w:szCs w:val="18"/>
              </w:rPr>
              <w:t>2013- June 2016</w:t>
            </w:r>
          </w:p>
        </w:tc>
        <w:tc>
          <w:tcPr>
            <w:tcW w:w="913" w:type="pct"/>
          </w:tcPr>
          <w:p w:rsidR="00A60330" w:rsidRPr="00312D2F" w:rsidRDefault="00A60330" w:rsidP="00991461">
            <w:pPr>
              <w:rPr>
                <w:rFonts w:ascii="Calibri" w:hAnsi="Calibri" w:cs="Calibri"/>
                <w:sz w:val="18"/>
                <w:szCs w:val="18"/>
              </w:rPr>
            </w:pPr>
            <w:r w:rsidRPr="00312D2F">
              <w:rPr>
                <w:rFonts w:ascii="Calibri" w:hAnsi="Calibri" w:cs="Calibri"/>
                <w:sz w:val="18"/>
                <w:szCs w:val="18"/>
              </w:rPr>
              <w:t>C/- WHO, Port Vila</w:t>
            </w:r>
          </w:p>
        </w:tc>
        <w:tc>
          <w:tcPr>
            <w:tcW w:w="1303" w:type="pct"/>
          </w:tcPr>
          <w:p w:rsidR="00A60330" w:rsidRPr="00312D2F" w:rsidRDefault="00A60330" w:rsidP="00991461">
            <w:pPr>
              <w:jc w:val="both"/>
              <w:rPr>
                <w:rFonts w:ascii="Calibri" w:hAnsi="Calibri" w:cs="Calibri"/>
                <w:sz w:val="18"/>
                <w:szCs w:val="18"/>
              </w:rPr>
            </w:pPr>
            <w:r w:rsidRPr="00312D2F">
              <w:rPr>
                <w:rFonts w:ascii="Calibri" w:hAnsi="Calibri" w:cs="Calibri"/>
                <w:sz w:val="18"/>
                <w:szCs w:val="18"/>
              </w:rPr>
              <w:t xml:space="preserve">WHO, Port Vila </w:t>
            </w:r>
          </w:p>
        </w:tc>
      </w:tr>
    </w:tbl>
    <w:p w:rsidR="00A60330" w:rsidRDefault="00A60330" w:rsidP="00A60330">
      <w:pPr>
        <w:pStyle w:val="Heading1"/>
        <w:spacing w:after="120" w:line="320" w:lineRule="atLeast"/>
        <w:rPr>
          <w:rFonts w:ascii="Calibri" w:hAnsi="Calibri"/>
          <w:sz w:val="22"/>
          <w:szCs w:val="22"/>
        </w:rPr>
        <w:sectPr w:rsidR="00A60330" w:rsidSect="007F403B">
          <w:headerReference w:type="first" r:id="rId22"/>
          <w:pgSz w:w="16838" w:h="11906" w:orient="landscape"/>
          <w:pgMar w:top="1440" w:right="1440" w:bottom="1440" w:left="1440" w:header="708" w:footer="708" w:gutter="0"/>
          <w:pgNumType w:start="71"/>
          <w:cols w:space="708"/>
          <w:docGrid w:linePitch="360"/>
        </w:sectPr>
      </w:pPr>
    </w:p>
    <w:p w:rsidR="00A731C0" w:rsidRDefault="00A731C0" w:rsidP="00EF1CB1"/>
    <w:p w:rsidR="00C405B6" w:rsidRDefault="00C405B6" w:rsidP="00C405B6">
      <w:pPr>
        <w:rPr>
          <w:rFonts w:ascii="Cambria" w:hAnsi="Cambria"/>
          <w:b/>
          <w:caps/>
          <w:sz w:val="28"/>
          <w:szCs w:val="28"/>
        </w:rPr>
      </w:pPr>
      <w:bookmarkStart w:id="49" w:name="_Toc324000191"/>
      <w:r w:rsidRPr="00E27992">
        <w:rPr>
          <w:rFonts w:ascii="Cambria" w:hAnsi="Cambria"/>
          <w:b/>
          <w:caps/>
          <w:sz w:val="28"/>
          <w:szCs w:val="28"/>
        </w:rPr>
        <w:t xml:space="preserve">Annex 5: DOCUMENTATION PRODUCED </w:t>
      </w:r>
    </w:p>
    <w:p w:rsidR="00C405B6" w:rsidRDefault="00C405B6" w:rsidP="00C405B6">
      <w:pPr>
        <w:rPr>
          <w:rFonts w:ascii="Cambria" w:hAnsi="Cambria"/>
          <w:b/>
          <w:caps/>
          <w:sz w:val="28"/>
          <w:szCs w:val="28"/>
        </w:rPr>
      </w:pPr>
    </w:p>
    <w:p w:rsidR="00C405B6" w:rsidRPr="00E27992" w:rsidRDefault="00C405B6" w:rsidP="00C405B6">
      <w:pPr>
        <w:rPr>
          <w:rFonts w:ascii="Cambria" w:hAnsi="Cambria"/>
          <w:b/>
          <w:caps/>
          <w:sz w:val="28"/>
          <w:szCs w:val="28"/>
        </w:rPr>
      </w:pPr>
      <w:r w:rsidRPr="00E27992">
        <w:rPr>
          <w:rFonts w:ascii="Cambria" w:hAnsi="Cambria"/>
          <w:b/>
          <w:caps/>
          <w:sz w:val="28"/>
          <w:szCs w:val="28"/>
        </w:rPr>
        <w:t>Program reports</w:t>
      </w:r>
      <w:bookmarkEnd w:id="49"/>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160"/>
        <w:gridCol w:w="1522"/>
        <w:gridCol w:w="1334"/>
        <w:gridCol w:w="1666"/>
        <w:gridCol w:w="1334"/>
      </w:tblGrid>
      <w:tr w:rsidR="00C405B6" w:rsidRPr="008D2738" w:rsidTr="00991461">
        <w:trPr>
          <w:tblHeader/>
        </w:trPr>
        <w:tc>
          <w:tcPr>
            <w:tcW w:w="1752" w:type="pct"/>
            <w:shd w:val="clear" w:color="auto" w:fill="FFFFCC"/>
          </w:tcPr>
          <w:p w:rsidR="00C405B6" w:rsidRPr="008D2738" w:rsidRDefault="00C405B6" w:rsidP="00991461">
            <w:pPr>
              <w:rPr>
                <w:rFonts w:ascii="Calibri" w:hAnsi="Calibri"/>
                <w:b/>
              </w:rPr>
            </w:pPr>
            <w:r w:rsidRPr="008D2738">
              <w:rPr>
                <w:rFonts w:ascii="Calibri" w:hAnsi="Calibri"/>
                <w:b/>
                <w:szCs w:val="22"/>
              </w:rPr>
              <w:t>Name of document</w:t>
            </w:r>
          </w:p>
        </w:tc>
        <w:tc>
          <w:tcPr>
            <w:tcW w:w="844" w:type="pct"/>
            <w:shd w:val="clear" w:color="auto" w:fill="FFFFCC"/>
          </w:tcPr>
          <w:p w:rsidR="00C405B6" w:rsidRPr="008D2738" w:rsidRDefault="00C405B6" w:rsidP="00991461">
            <w:pPr>
              <w:rPr>
                <w:rFonts w:ascii="Calibri" w:hAnsi="Calibri"/>
              </w:rPr>
            </w:pPr>
            <w:r w:rsidRPr="008D2738">
              <w:rPr>
                <w:rFonts w:ascii="Calibri" w:hAnsi="Calibri"/>
                <w:b/>
                <w:szCs w:val="22"/>
              </w:rPr>
              <w:t>Type of document</w:t>
            </w:r>
          </w:p>
        </w:tc>
        <w:tc>
          <w:tcPr>
            <w:tcW w:w="740" w:type="pct"/>
            <w:shd w:val="clear" w:color="auto" w:fill="FFFFCC"/>
          </w:tcPr>
          <w:p w:rsidR="00C405B6" w:rsidRPr="008D2738" w:rsidRDefault="00C405B6" w:rsidP="00991461">
            <w:pPr>
              <w:rPr>
                <w:rFonts w:ascii="Calibri" w:hAnsi="Calibri"/>
                <w:i/>
              </w:rPr>
            </w:pPr>
            <w:r w:rsidRPr="008D2738">
              <w:rPr>
                <w:rFonts w:ascii="Calibri" w:hAnsi="Calibri"/>
                <w:b/>
                <w:szCs w:val="22"/>
              </w:rPr>
              <w:t>Document owner</w:t>
            </w:r>
          </w:p>
        </w:tc>
        <w:tc>
          <w:tcPr>
            <w:tcW w:w="924" w:type="pct"/>
            <w:shd w:val="clear" w:color="auto" w:fill="FFFFCC"/>
          </w:tcPr>
          <w:p w:rsidR="00C405B6" w:rsidRPr="008D2738" w:rsidRDefault="00C405B6" w:rsidP="00991461">
            <w:pPr>
              <w:rPr>
                <w:rFonts w:ascii="Calibri" w:hAnsi="Calibri"/>
                <w:b/>
              </w:rPr>
            </w:pPr>
            <w:r w:rsidRPr="008D2738">
              <w:rPr>
                <w:rFonts w:ascii="Calibri" w:hAnsi="Calibri"/>
                <w:b/>
                <w:szCs w:val="22"/>
              </w:rPr>
              <w:t>Date document produced</w:t>
            </w:r>
          </w:p>
        </w:tc>
        <w:tc>
          <w:tcPr>
            <w:tcW w:w="740" w:type="pct"/>
            <w:shd w:val="clear" w:color="auto" w:fill="FFFFCC"/>
          </w:tcPr>
          <w:p w:rsidR="00C405B6" w:rsidRPr="008D2738" w:rsidRDefault="00C405B6" w:rsidP="00991461">
            <w:pPr>
              <w:rPr>
                <w:rFonts w:ascii="Calibri" w:hAnsi="Calibri"/>
                <w:b/>
              </w:rPr>
            </w:pPr>
            <w:r w:rsidRPr="008D2738">
              <w:rPr>
                <w:rFonts w:ascii="Calibri" w:hAnsi="Calibri"/>
                <w:b/>
                <w:szCs w:val="22"/>
              </w:rPr>
              <w:t xml:space="preserve">Location of document </w:t>
            </w:r>
          </w:p>
        </w:tc>
      </w:tr>
      <w:tr w:rsidR="00C405B6" w:rsidRPr="00E27992" w:rsidTr="00991461">
        <w:tc>
          <w:tcPr>
            <w:tcW w:w="1752" w:type="pct"/>
            <w:shd w:val="clear" w:color="auto" w:fill="DEEAF6" w:themeFill="accent1" w:themeFillTint="33"/>
          </w:tcPr>
          <w:p w:rsidR="00C405B6" w:rsidRPr="00E27992" w:rsidRDefault="00C405B6" w:rsidP="00991461">
            <w:pPr>
              <w:rPr>
                <w:rFonts w:ascii="Calibri" w:hAnsi="Calibri" w:cs="Calibri"/>
                <w:b/>
                <w:sz w:val="20"/>
              </w:rPr>
            </w:pPr>
            <w:r w:rsidRPr="00E27992">
              <w:rPr>
                <w:rFonts w:ascii="Calibri" w:hAnsi="Calibri" w:cs="Calibri"/>
                <w:b/>
                <w:sz w:val="20"/>
              </w:rPr>
              <w:t>PROGRAM DESIGN</w:t>
            </w:r>
          </w:p>
        </w:tc>
        <w:tc>
          <w:tcPr>
            <w:tcW w:w="844" w:type="pct"/>
            <w:shd w:val="clear" w:color="auto" w:fill="DEEAF6" w:themeFill="accent1" w:themeFillTint="33"/>
          </w:tcPr>
          <w:p w:rsidR="00C405B6" w:rsidRPr="00E27992" w:rsidRDefault="00C405B6" w:rsidP="00991461">
            <w:pPr>
              <w:rPr>
                <w:rFonts w:ascii="Calibri" w:hAnsi="Calibri" w:cs="Calibri"/>
                <w:sz w:val="20"/>
              </w:rPr>
            </w:pPr>
          </w:p>
        </w:tc>
        <w:tc>
          <w:tcPr>
            <w:tcW w:w="740" w:type="pct"/>
            <w:shd w:val="clear" w:color="auto" w:fill="DEEAF6" w:themeFill="accent1" w:themeFillTint="33"/>
          </w:tcPr>
          <w:p w:rsidR="00C405B6" w:rsidRPr="00E27992" w:rsidRDefault="00C405B6" w:rsidP="00991461">
            <w:pPr>
              <w:rPr>
                <w:rFonts w:ascii="Calibri" w:hAnsi="Calibri" w:cs="Calibri"/>
                <w:sz w:val="20"/>
              </w:rPr>
            </w:pPr>
          </w:p>
        </w:tc>
        <w:tc>
          <w:tcPr>
            <w:tcW w:w="924" w:type="pct"/>
            <w:shd w:val="clear" w:color="auto" w:fill="DEEAF6" w:themeFill="accent1" w:themeFillTint="33"/>
          </w:tcPr>
          <w:p w:rsidR="00C405B6" w:rsidRPr="00E27992" w:rsidRDefault="00C405B6" w:rsidP="00991461">
            <w:pPr>
              <w:rPr>
                <w:rFonts w:ascii="Calibri" w:hAnsi="Calibri" w:cs="Calibri"/>
                <w:sz w:val="20"/>
              </w:rPr>
            </w:pPr>
          </w:p>
        </w:tc>
        <w:tc>
          <w:tcPr>
            <w:tcW w:w="740" w:type="pct"/>
            <w:shd w:val="clear" w:color="auto" w:fill="DEEAF6" w:themeFill="accent1" w:themeFillTint="33"/>
          </w:tcPr>
          <w:p w:rsidR="00C405B6" w:rsidRPr="00E27992" w:rsidRDefault="00C405B6" w:rsidP="00991461">
            <w:pPr>
              <w:rPr>
                <w:rFonts w:ascii="Calibri" w:hAnsi="Calibri" w:cs="Calibri"/>
                <w:sz w:val="20"/>
              </w:rPr>
            </w:pPr>
          </w:p>
        </w:tc>
      </w:tr>
      <w:tr w:rsidR="00C405B6" w:rsidRPr="00FA2B30" w:rsidTr="00991461">
        <w:tc>
          <w:tcPr>
            <w:tcW w:w="1752" w:type="pct"/>
          </w:tcPr>
          <w:p w:rsidR="00C405B6" w:rsidRPr="00FA2B30" w:rsidRDefault="00C405B6" w:rsidP="00991461">
            <w:pPr>
              <w:rPr>
                <w:rFonts w:ascii="Calibri" w:hAnsi="Calibri" w:cs="Calibri"/>
                <w:sz w:val="20"/>
              </w:rPr>
            </w:pPr>
            <w:r>
              <w:rPr>
                <w:rFonts w:ascii="Calibri" w:hAnsi="Calibri" w:cs="Calibri"/>
                <w:sz w:val="20"/>
              </w:rPr>
              <w:t>Concept Paper, July 2012</w:t>
            </w:r>
            <w:r w:rsidRPr="00FA2B30">
              <w:rPr>
                <w:rFonts w:ascii="Calibri" w:hAnsi="Calibri" w:cs="Calibri"/>
                <w:sz w:val="20"/>
              </w:rPr>
              <w:t>-June 201</w:t>
            </w:r>
            <w:r>
              <w:rPr>
                <w:rFonts w:ascii="Calibri" w:hAnsi="Calibri" w:cs="Calibri"/>
                <w:sz w:val="20"/>
              </w:rPr>
              <w:t>7</w:t>
            </w:r>
          </w:p>
        </w:tc>
        <w:tc>
          <w:tcPr>
            <w:tcW w:w="844" w:type="pct"/>
          </w:tcPr>
          <w:p w:rsidR="00C405B6" w:rsidRPr="00FA2B30" w:rsidRDefault="00C405B6" w:rsidP="00991461">
            <w:pPr>
              <w:rPr>
                <w:rFonts w:ascii="Calibri" w:hAnsi="Calibri" w:cs="Calibri"/>
                <w:sz w:val="20"/>
              </w:rPr>
            </w:pPr>
            <w:r w:rsidRPr="00FA2B30">
              <w:rPr>
                <w:rFonts w:ascii="Calibri" w:hAnsi="Calibri" w:cs="Calibri"/>
                <w:sz w:val="20"/>
              </w:rPr>
              <w:t>Concept Paper</w:t>
            </w:r>
          </w:p>
        </w:tc>
        <w:tc>
          <w:tcPr>
            <w:tcW w:w="740" w:type="pct"/>
          </w:tcPr>
          <w:p w:rsidR="00C405B6" w:rsidRPr="00FA2B30" w:rsidRDefault="00C405B6" w:rsidP="00991461">
            <w:pPr>
              <w:rPr>
                <w:rFonts w:ascii="Calibri" w:hAnsi="Calibri" w:cs="Calibri"/>
                <w:sz w:val="20"/>
              </w:rPr>
            </w:pPr>
            <w:r w:rsidRPr="00FA2B30">
              <w:rPr>
                <w:rFonts w:ascii="Calibri" w:hAnsi="Calibri" w:cs="Calibri"/>
                <w:sz w:val="20"/>
              </w:rPr>
              <w:t>VWC</w:t>
            </w:r>
          </w:p>
        </w:tc>
        <w:tc>
          <w:tcPr>
            <w:tcW w:w="924" w:type="pct"/>
          </w:tcPr>
          <w:p w:rsidR="00C405B6" w:rsidRPr="00FA2B30" w:rsidRDefault="00C405B6" w:rsidP="00991461">
            <w:pPr>
              <w:rPr>
                <w:rFonts w:ascii="Calibri" w:hAnsi="Calibri" w:cs="Calibri"/>
                <w:sz w:val="20"/>
              </w:rPr>
            </w:pPr>
            <w:r>
              <w:rPr>
                <w:rFonts w:ascii="Calibri" w:hAnsi="Calibri" w:cs="Calibri"/>
                <w:sz w:val="20"/>
              </w:rPr>
              <w:t>October 2011</w:t>
            </w:r>
          </w:p>
        </w:tc>
        <w:tc>
          <w:tcPr>
            <w:tcW w:w="740" w:type="pct"/>
          </w:tcPr>
          <w:p w:rsidR="00C405B6" w:rsidRPr="00FA2B30" w:rsidRDefault="00C405B6" w:rsidP="00991461">
            <w:pPr>
              <w:rPr>
                <w:rFonts w:ascii="Calibri" w:hAnsi="Calibri" w:cs="Calibri"/>
                <w:sz w:val="20"/>
              </w:rPr>
            </w:pPr>
            <w:r w:rsidRPr="00FA2B30">
              <w:rPr>
                <w:rFonts w:ascii="Calibri" w:hAnsi="Calibri" w:cs="Calibri"/>
                <w:sz w:val="20"/>
              </w:rPr>
              <w:t>VWC</w:t>
            </w:r>
          </w:p>
        </w:tc>
      </w:tr>
      <w:tr w:rsidR="00C405B6" w:rsidRPr="00FA2B30" w:rsidTr="00991461">
        <w:tc>
          <w:tcPr>
            <w:tcW w:w="1752" w:type="pct"/>
          </w:tcPr>
          <w:p w:rsidR="00C405B6" w:rsidRPr="00FA2B30" w:rsidRDefault="00C405B6" w:rsidP="00991461">
            <w:pPr>
              <w:rPr>
                <w:rFonts w:ascii="Calibri" w:hAnsi="Calibri" w:cs="Calibri"/>
                <w:sz w:val="20"/>
              </w:rPr>
            </w:pPr>
            <w:r>
              <w:rPr>
                <w:rFonts w:ascii="Calibri" w:hAnsi="Calibri" w:cs="Calibri"/>
                <w:sz w:val="20"/>
              </w:rPr>
              <w:t>Draft</w:t>
            </w:r>
            <w:r w:rsidRPr="00FA2B30">
              <w:rPr>
                <w:rFonts w:ascii="Calibri" w:hAnsi="Calibri" w:cs="Calibri"/>
                <w:sz w:val="20"/>
              </w:rPr>
              <w:t xml:space="preserve"> Program Design Document</w:t>
            </w:r>
            <w:r>
              <w:rPr>
                <w:rFonts w:ascii="Calibri" w:hAnsi="Calibri" w:cs="Calibri"/>
                <w:sz w:val="20"/>
              </w:rPr>
              <w:t xml:space="preserve"> (PDD)</w:t>
            </w:r>
            <w:r w:rsidRPr="00FA2B30">
              <w:rPr>
                <w:rFonts w:ascii="Calibri" w:hAnsi="Calibri" w:cs="Calibri"/>
                <w:sz w:val="20"/>
              </w:rPr>
              <w:t>, July 20</w:t>
            </w:r>
            <w:r>
              <w:rPr>
                <w:rFonts w:ascii="Calibri" w:hAnsi="Calibri" w:cs="Calibri"/>
                <w:sz w:val="20"/>
              </w:rPr>
              <w:t>12</w:t>
            </w:r>
            <w:r w:rsidRPr="00FA2B30">
              <w:rPr>
                <w:rFonts w:ascii="Calibri" w:hAnsi="Calibri" w:cs="Calibri"/>
                <w:sz w:val="20"/>
              </w:rPr>
              <w:t xml:space="preserve"> – June 201</w:t>
            </w:r>
            <w:r>
              <w:rPr>
                <w:rFonts w:ascii="Calibri" w:hAnsi="Calibri" w:cs="Calibri"/>
                <w:sz w:val="20"/>
              </w:rPr>
              <w:t>6</w:t>
            </w:r>
          </w:p>
        </w:tc>
        <w:tc>
          <w:tcPr>
            <w:tcW w:w="844" w:type="pct"/>
          </w:tcPr>
          <w:p w:rsidR="00C405B6" w:rsidRPr="00FA2B30" w:rsidRDefault="00C405B6" w:rsidP="00991461">
            <w:pPr>
              <w:rPr>
                <w:rFonts w:ascii="Calibri" w:hAnsi="Calibri" w:cs="Calibri"/>
                <w:sz w:val="20"/>
              </w:rPr>
            </w:pPr>
            <w:r>
              <w:rPr>
                <w:rFonts w:ascii="Calibri" w:hAnsi="Calibri" w:cs="Calibri"/>
                <w:sz w:val="20"/>
              </w:rPr>
              <w:t>Draft PDD</w:t>
            </w:r>
          </w:p>
        </w:tc>
        <w:tc>
          <w:tcPr>
            <w:tcW w:w="740" w:type="pct"/>
          </w:tcPr>
          <w:p w:rsidR="00C405B6" w:rsidRPr="00FA2B30" w:rsidRDefault="00C405B6" w:rsidP="00991461">
            <w:pPr>
              <w:rPr>
                <w:rFonts w:ascii="Calibri" w:hAnsi="Calibri" w:cs="Calibri"/>
                <w:sz w:val="20"/>
              </w:rPr>
            </w:pPr>
            <w:r w:rsidRPr="00FA2B30">
              <w:rPr>
                <w:rFonts w:ascii="Calibri" w:hAnsi="Calibri" w:cs="Calibri"/>
                <w:sz w:val="20"/>
              </w:rPr>
              <w:t>VWC</w:t>
            </w:r>
          </w:p>
        </w:tc>
        <w:tc>
          <w:tcPr>
            <w:tcW w:w="924" w:type="pct"/>
          </w:tcPr>
          <w:p w:rsidR="00C405B6" w:rsidRPr="00FA2B30" w:rsidRDefault="00C405B6" w:rsidP="00991461">
            <w:pPr>
              <w:rPr>
                <w:rFonts w:ascii="Calibri" w:hAnsi="Calibri" w:cs="Calibri"/>
                <w:sz w:val="20"/>
              </w:rPr>
            </w:pPr>
            <w:r>
              <w:rPr>
                <w:rFonts w:ascii="Calibri" w:hAnsi="Calibri" w:cs="Calibri"/>
                <w:sz w:val="20"/>
              </w:rPr>
              <w:t>March 2012</w:t>
            </w:r>
          </w:p>
        </w:tc>
        <w:tc>
          <w:tcPr>
            <w:tcW w:w="740" w:type="pct"/>
          </w:tcPr>
          <w:p w:rsidR="00C405B6" w:rsidRPr="00FA2B30" w:rsidRDefault="00C405B6" w:rsidP="00991461">
            <w:pPr>
              <w:rPr>
                <w:rFonts w:ascii="Calibri" w:hAnsi="Calibri" w:cs="Calibri"/>
                <w:sz w:val="20"/>
              </w:rPr>
            </w:pPr>
            <w:r w:rsidRPr="00FA2B30">
              <w:rPr>
                <w:rFonts w:ascii="Calibri" w:hAnsi="Calibri" w:cs="Calibri"/>
                <w:sz w:val="20"/>
              </w:rPr>
              <w:t>VWC</w:t>
            </w:r>
          </w:p>
        </w:tc>
      </w:tr>
      <w:tr w:rsidR="00C405B6" w:rsidRPr="00FA2B30" w:rsidTr="00991461">
        <w:tc>
          <w:tcPr>
            <w:tcW w:w="1752" w:type="pct"/>
          </w:tcPr>
          <w:p w:rsidR="00C405B6" w:rsidRPr="00FA2B30" w:rsidRDefault="00C405B6" w:rsidP="00991461">
            <w:pPr>
              <w:rPr>
                <w:rFonts w:ascii="Calibri" w:hAnsi="Calibri" w:cs="Calibri"/>
                <w:sz w:val="20"/>
              </w:rPr>
            </w:pPr>
            <w:r w:rsidRPr="00FA2B30">
              <w:rPr>
                <w:rFonts w:ascii="Calibri" w:hAnsi="Calibri" w:cs="Calibri"/>
                <w:sz w:val="20"/>
              </w:rPr>
              <w:t>Final Program Design Document, July 20</w:t>
            </w:r>
            <w:r>
              <w:rPr>
                <w:rFonts w:ascii="Calibri" w:hAnsi="Calibri" w:cs="Calibri"/>
                <w:sz w:val="20"/>
              </w:rPr>
              <w:t>12</w:t>
            </w:r>
            <w:r w:rsidRPr="00FA2B30">
              <w:rPr>
                <w:rFonts w:ascii="Calibri" w:hAnsi="Calibri" w:cs="Calibri"/>
                <w:sz w:val="20"/>
              </w:rPr>
              <w:t xml:space="preserve"> – June 201</w:t>
            </w:r>
            <w:r>
              <w:rPr>
                <w:rFonts w:ascii="Calibri" w:hAnsi="Calibri" w:cs="Calibri"/>
                <w:sz w:val="20"/>
              </w:rPr>
              <w:t>6 (including Annual Plan for Year 1)</w:t>
            </w:r>
          </w:p>
        </w:tc>
        <w:tc>
          <w:tcPr>
            <w:tcW w:w="844" w:type="pct"/>
          </w:tcPr>
          <w:p w:rsidR="00C405B6" w:rsidRPr="00FA2B30" w:rsidRDefault="00142187" w:rsidP="00991461">
            <w:pPr>
              <w:rPr>
                <w:rFonts w:ascii="Calibri" w:hAnsi="Calibri" w:cs="Calibri"/>
                <w:sz w:val="20"/>
              </w:rPr>
            </w:pPr>
            <w:r>
              <w:rPr>
                <w:rFonts w:ascii="Calibri" w:hAnsi="Calibri" w:cs="Calibri"/>
                <w:sz w:val="20"/>
              </w:rPr>
              <w:t xml:space="preserve">PDD </w:t>
            </w:r>
          </w:p>
        </w:tc>
        <w:tc>
          <w:tcPr>
            <w:tcW w:w="740" w:type="pct"/>
          </w:tcPr>
          <w:p w:rsidR="00C405B6" w:rsidRPr="00FA2B30" w:rsidRDefault="00C405B6" w:rsidP="00991461">
            <w:pPr>
              <w:rPr>
                <w:rFonts w:ascii="Calibri" w:hAnsi="Calibri" w:cs="Calibri"/>
                <w:sz w:val="20"/>
              </w:rPr>
            </w:pPr>
            <w:r w:rsidRPr="00FA2B30">
              <w:rPr>
                <w:rFonts w:ascii="Calibri" w:hAnsi="Calibri" w:cs="Calibri"/>
                <w:sz w:val="20"/>
              </w:rPr>
              <w:t>VWC</w:t>
            </w:r>
          </w:p>
        </w:tc>
        <w:tc>
          <w:tcPr>
            <w:tcW w:w="924" w:type="pct"/>
          </w:tcPr>
          <w:p w:rsidR="00C405B6" w:rsidRPr="00FA2B30" w:rsidRDefault="00C405B6" w:rsidP="00991461">
            <w:pPr>
              <w:rPr>
                <w:rFonts w:ascii="Calibri" w:hAnsi="Calibri" w:cs="Calibri"/>
                <w:sz w:val="20"/>
              </w:rPr>
            </w:pPr>
            <w:r>
              <w:rPr>
                <w:rFonts w:ascii="Calibri" w:hAnsi="Calibri" w:cs="Calibri"/>
                <w:sz w:val="20"/>
              </w:rPr>
              <w:t>June</w:t>
            </w:r>
            <w:r w:rsidRPr="00FA2B30">
              <w:rPr>
                <w:rFonts w:ascii="Calibri" w:hAnsi="Calibri" w:cs="Calibri"/>
                <w:sz w:val="20"/>
              </w:rPr>
              <w:t xml:space="preserve"> 20</w:t>
            </w:r>
            <w:r>
              <w:rPr>
                <w:rFonts w:ascii="Calibri" w:hAnsi="Calibri" w:cs="Calibri"/>
                <w:sz w:val="20"/>
              </w:rPr>
              <w:t>12</w:t>
            </w:r>
          </w:p>
        </w:tc>
        <w:tc>
          <w:tcPr>
            <w:tcW w:w="740" w:type="pct"/>
          </w:tcPr>
          <w:p w:rsidR="00C405B6" w:rsidRPr="00FA2B30" w:rsidRDefault="00C405B6" w:rsidP="00991461">
            <w:pPr>
              <w:rPr>
                <w:rFonts w:ascii="Calibri" w:hAnsi="Calibri" w:cs="Calibri"/>
                <w:sz w:val="20"/>
              </w:rPr>
            </w:pPr>
            <w:r w:rsidRPr="00FA2B30">
              <w:rPr>
                <w:rFonts w:ascii="Calibri" w:hAnsi="Calibri" w:cs="Calibri"/>
                <w:sz w:val="20"/>
              </w:rPr>
              <w:t>VWC</w:t>
            </w:r>
          </w:p>
        </w:tc>
      </w:tr>
      <w:tr w:rsidR="00142187" w:rsidRPr="00FA2B30" w:rsidTr="00991461">
        <w:tc>
          <w:tcPr>
            <w:tcW w:w="1752" w:type="pct"/>
          </w:tcPr>
          <w:p w:rsidR="00142187" w:rsidRPr="00FA2B30" w:rsidRDefault="00142187" w:rsidP="00142187">
            <w:pPr>
              <w:rPr>
                <w:rFonts w:ascii="Calibri" w:hAnsi="Calibri" w:cs="Calibri"/>
                <w:sz w:val="20"/>
              </w:rPr>
            </w:pPr>
            <w:r w:rsidRPr="00142187">
              <w:rPr>
                <w:rFonts w:ascii="Calibri" w:hAnsi="Calibri" w:cs="Calibri"/>
                <w:sz w:val="20"/>
              </w:rPr>
              <w:t>Monitoring and Evaluation Plan:</w:t>
            </w:r>
            <w:r>
              <w:rPr>
                <w:rFonts w:ascii="Calibri" w:hAnsi="Calibri" w:cs="Calibri"/>
                <w:sz w:val="20"/>
              </w:rPr>
              <w:t xml:space="preserve"> July 2012 – June 2016</w:t>
            </w:r>
          </w:p>
        </w:tc>
        <w:tc>
          <w:tcPr>
            <w:tcW w:w="844" w:type="pct"/>
          </w:tcPr>
          <w:p w:rsidR="00142187" w:rsidRPr="00FA2B30" w:rsidRDefault="00142187" w:rsidP="00991461">
            <w:pPr>
              <w:rPr>
                <w:rFonts w:ascii="Calibri" w:hAnsi="Calibri" w:cs="Calibri"/>
                <w:sz w:val="20"/>
              </w:rPr>
            </w:pPr>
            <w:r>
              <w:rPr>
                <w:rFonts w:ascii="Calibri" w:hAnsi="Calibri" w:cs="Calibri"/>
                <w:sz w:val="20"/>
              </w:rPr>
              <w:t>M&amp;E Plan</w:t>
            </w:r>
          </w:p>
        </w:tc>
        <w:tc>
          <w:tcPr>
            <w:tcW w:w="740" w:type="pct"/>
          </w:tcPr>
          <w:p w:rsidR="00142187" w:rsidRPr="00FA2B30" w:rsidRDefault="00142187" w:rsidP="00991461">
            <w:pPr>
              <w:rPr>
                <w:rFonts w:ascii="Calibri" w:hAnsi="Calibri" w:cs="Calibri"/>
                <w:sz w:val="20"/>
              </w:rPr>
            </w:pPr>
            <w:r>
              <w:rPr>
                <w:rFonts w:ascii="Calibri" w:hAnsi="Calibri" w:cs="Calibri"/>
                <w:sz w:val="20"/>
              </w:rPr>
              <w:t>VWC</w:t>
            </w:r>
          </w:p>
        </w:tc>
        <w:tc>
          <w:tcPr>
            <w:tcW w:w="924" w:type="pct"/>
          </w:tcPr>
          <w:p w:rsidR="00142187" w:rsidRDefault="00142187" w:rsidP="00991461">
            <w:pPr>
              <w:rPr>
                <w:rFonts w:ascii="Calibri" w:hAnsi="Calibri" w:cs="Calibri"/>
                <w:sz w:val="20"/>
              </w:rPr>
            </w:pPr>
            <w:r w:rsidRPr="00142187">
              <w:rPr>
                <w:rFonts w:ascii="Calibri" w:hAnsi="Calibri" w:cs="Calibri"/>
                <w:sz w:val="20"/>
              </w:rPr>
              <w:t>November 2012</w:t>
            </w:r>
          </w:p>
        </w:tc>
        <w:tc>
          <w:tcPr>
            <w:tcW w:w="740" w:type="pct"/>
          </w:tcPr>
          <w:p w:rsidR="00142187" w:rsidRPr="00FA2B30" w:rsidRDefault="00142187" w:rsidP="00991461">
            <w:pPr>
              <w:rPr>
                <w:rFonts w:ascii="Calibri" w:hAnsi="Calibri" w:cs="Calibri"/>
                <w:sz w:val="20"/>
              </w:rPr>
            </w:pPr>
            <w:r>
              <w:rPr>
                <w:rFonts w:ascii="Calibri" w:hAnsi="Calibri" w:cs="Calibri"/>
                <w:sz w:val="20"/>
              </w:rPr>
              <w:t>VWC</w:t>
            </w:r>
          </w:p>
        </w:tc>
      </w:tr>
      <w:tr w:rsidR="00C405B6" w:rsidRPr="00E27992" w:rsidTr="00991461">
        <w:tc>
          <w:tcPr>
            <w:tcW w:w="1752" w:type="pct"/>
            <w:shd w:val="clear" w:color="auto" w:fill="DEEAF6" w:themeFill="accent1" w:themeFillTint="33"/>
          </w:tcPr>
          <w:p w:rsidR="00C405B6" w:rsidRPr="00E27992" w:rsidRDefault="00C405B6" w:rsidP="00991461">
            <w:pPr>
              <w:rPr>
                <w:rFonts w:ascii="Calibri" w:hAnsi="Calibri" w:cs="Calibri"/>
                <w:b/>
                <w:sz w:val="20"/>
              </w:rPr>
            </w:pPr>
            <w:r w:rsidRPr="00E27992">
              <w:rPr>
                <w:rFonts w:ascii="Calibri" w:hAnsi="Calibri" w:cs="Calibri"/>
                <w:b/>
                <w:sz w:val="20"/>
              </w:rPr>
              <w:t>ANNUAL PLANS</w:t>
            </w:r>
          </w:p>
        </w:tc>
        <w:tc>
          <w:tcPr>
            <w:tcW w:w="844" w:type="pct"/>
            <w:shd w:val="clear" w:color="auto" w:fill="DEEAF6" w:themeFill="accent1" w:themeFillTint="33"/>
          </w:tcPr>
          <w:p w:rsidR="00C405B6" w:rsidRPr="00E27992" w:rsidRDefault="00C405B6" w:rsidP="00991461">
            <w:pPr>
              <w:rPr>
                <w:rFonts w:ascii="Calibri" w:hAnsi="Calibri" w:cs="Calibri"/>
                <w:sz w:val="20"/>
              </w:rPr>
            </w:pPr>
          </w:p>
        </w:tc>
        <w:tc>
          <w:tcPr>
            <w:tcW w:w="740" w:type="pct"/>
            <w:shd w:val="clear" w:color="auto" w:fill="DEEAF6" w:themeFill="accent1" w:themeFillTint="33"/>
          </w:tcPr>
          <w:p w:rsidR="00C405B6" w:rsidRPr="00E27992" w:rsidRDefault="00C405B6" w:rsidP="00991461">
            <w:pPr>
              <w:rPr>
                <w:rFonts w:ascii="Calibri" w:hAnsi="Calibri" w:cs="Calibri"/>
                <w:sz w:val="20"/>
              </w:rPr>
            </w:pPr>
          </w:p>
        </w:tc>
        <w:tc>
          <w:tcPr>
            <w:tcW w:w="924" w:type="pct"/>
            <w:shd w:val="clear" w:color="auto" w:fill="DEEAF6" w:themeFill="accent1" w:themeFillTint="33"/>
          </w:tcPr>
          <w:p w:rsidR="00C405B6" w:rsidRPr="00E27992" w:rsidRDefault="00C405B6" w:rsidP="00991461">
            <w:pPr>
              <w:rPr>
                <w:rFonts w:ascii="Calibri" w:hAnsi="Calibri" w:cs="Calibri"/>
                <w:sz w:val="20"/>
              </w:rPr>
            </w:pPr>
          </w:p>
        </w:tc>
        <w:tc>
          <w:tcPr>
            <w:tcW w:w="740" w:type="pct"/>
            <w:shd w:val="clear" w:color="auto" w:fill="DEEAF6" w:themeFill="accent1" w:themeFillTint="33"/>
          </w:tcPr>
          <w:p w:rsidR="00C405B6" w:rsidRPr="00E27992" w:rsidRDefault="00C405B6" w:rsidP="00991461">
            <w:pPr>
              <w:rPr>
                <w:rFonts w:ascii="Calibri" w:hAnsi="Calibri" w:cs="Calibri"/>
                <w:sz w:val="20"/>
              </w:rPr>
            </w:pPr>
          </w:p>
        </w:tc>
      </w:tr>
      <w:tr w:rsidR="00C405B6" w:rsidRPr="002023A9" w:rsidTr="00991461">
        <w:tc>
          <w:tcPr>
            <w:tcW w:w="1752" w:type="pct"/>
          </w:tcPr>
          <w:p w:rsidR="00C405B6" w:rsidRDefault="00C405B6" w:rsidP="00991461">
            <w:pPr>
              <w:rPr>
                <w:rFonts w:ascii="Calibri" w:hAnsi="Calibri" w:cs="Calibri"/>
                <w:sz w:val="20"/>
              </w:rPr>
            </w:pPr>
            <w:r w:rsidRPr="00AF368E">
              <w:rPr>
                <w:rFonts w:ascii="Calibri" w:hAnsi="Calibri" w:cs="Calibri"/>
                <w:sz w:val="20"/>
              </w:rPr>
              <w:t xml:space="preserve">Annual </w:t>
            </w:r>
            <w:r>
              <w:rPr>
                <w:rFonts w:ascii="Calibri" w:hAnsi="Calibri" w:cs="Calibri"/>
                <w:sz w:val="20"/>
              </w:rPr>
              <w:t>Plan</w:t>
            </w:r>
            <w:r w:rsidRPr="00AF368E">
              <w:rPr>
                <w:rFonts w:ascii="Calibri" w:hAnsi="Calibri" w:cs="Calibri"/>
                <w:sz w:val="20"/>
              </w:rPr>
              <w:t xml:space="preserve"> Year 2: </w:t>
            </w:r>
          </w:p>
          <w:p w:rsidR="00C405B6" w:rsidRPr="00AF368E" w:rsidRDefault="00C405B6" w:rsidP="00991461">
            <w:pPr>
              <w:rPr>
                <w:rFonts w:ascii="Calibri" w:hAnsi="Calibri" w:cs="Calibri"/>
                <w:sz w:val="20"/>
              </w:rPr>
            </w:pPr>
            <w:r w:rsidRPr="00AF368E">
              <w:rPr>
                <w:rFonts w:ascii="Calibri" w:hAnsi="Calibri" w:cs="Calibri"/>
                <w:sz w:val="20"/>
              </w:rPr>
              <w:t>July 20</w:t>
            </w:r>
            <w:r>
              <w:rPr>
                <w:rFonts w:ascii="Calibri" w:hAnsi="Calibri" w:cs="Calibri"/>
                <w:sz w:val="20"/>
              </w:rPr>
              <w:t>13</w:t>
            </w:r>
            <w:r w:rsidRPr="00AF368E">
              <w:rPr>
                <w:rFonts w:ascii="Calibri" w:hAnsi="Calibri" w:cs="Calibri"/>
                <w:sz w:val="20"/>
              </w:rPr>
              <w:t xml:space="preserve"> – June 20</w:t>
            </w:r>
            <w:r>
              <w:rPr>
                <w:rFonts w:ascii="Calibri" w:hAnsi="Calibri" w:cs="Calibri"/>
                <w:sz w:val="20"/>
              </w:rPr>
              <w:t>16</w:t>
            </w:r>
          </w:p>
        </w:tc>
        <w:tc>
          <w:tcPr>
            <w:tcW w:w="844" w:type="pct"/>
          </w:tcPr>
          <w:p w:rsidR="00C405B6" w:rsidRPr="00AF368E" w:rsidRDefault="00C405B6" w:rsidP="00991461">
            <w:pPr>
              <w:rPr>
                <w:rFonts w:ascii="Calibri" w:hAnsi="Calibri" w:cs="Calibri"/>
                <w:sz w:val="20"/>
              </w:rPr>
            </w:pPr>
            <w:r w:rsidRPr="00AF368E">
              <w:rPr>
                <w:rFonts w:ascii="Calibri" w:hAnsi="Calibri" w:cs="Calibri"/>
                <w:sz w:val="20"/>
              </w:rPr>
              <w:t>Annual Plan</w:t>
            </w:r>
          </w:p>
        </w:tc>
        <w:tc>
          <w:tcPr>
            <w:tcW w:w="740" w:type="pct"/>
          </w:tcPr>
          <w:p w:rsidR="00C405B6" w:rsidRPr="00AF368E" w:rsidRDefault="00C405B6" w:rsidP="00991461">
            <w:pPr>
              <w:rPr>
                <w:rFonts w:ascii="Calibri" w:hAnsi="Calibri" w:cs="Calibri"/>
                <w:sz w:val="20"/>
              </w:rPr>
            </w:pPr>
            <w:r w:rsidRPr="00AF368E">
              <w:rPr>
                <w:rFonts w:ascii="Calibri" w:hAnsi="Calibri" w:cs="Calibri"/>
                <w:sz w:val="20"/>
              </w:rPr>
              <w:t>VWC</w:t>
            </w:r>
          </w:p>
        </w:tc>
        <w:tc>
          <w:tcPr>
            <w:tcW w:w="924" w:type="pct"/>
          </w:tcPr>
          <w:p w:rsidR="00C405B6" w:rsidRPr="00AF368E" w:rsidRDefault="00C405B6" w:rsidP="00991461">
            <w:pPr>
              <w:rPr>
                <w:rFonts w:ascii="Calibri" w:hAnsi="Calibri" w:cs="Calibri"/>
                <w:sz w:val="20"/>
              </w:rPr>
            </w:pPr>
            <w:r>
              <w:rPr>
                <w:rFonts w:ascii="Calibri" w:hAnsi="Calibri" w:cs="Calibri"/>
                <w:sz w:val="20"/>
              </w:rPr>
              <w:t>April 2013</w:t>
            </w:r>
          </w:p>
        </w:tc>
        <w:tc>
          <w:tcPr>
            <w:tcW w:w="740" w:type="pct"/>
          </w:tcPr>
          <w:p w:rsidR="00C405B6" w:rsidRPr="002023A9" w:rsidRDefault="00C405B6" w:rsidP="00991461">
            <w:pPr>
              <w:rPr>
                <w:rFonts w:ascii="Calibri" w:hAnsi="Calibri" w:cs="Calibri"/>
                <w:sz w:val="20"/>
              </w:rPr>
            </w:pPr>
            <w:r w:rsidRPr="002023A9">
              <w:rPr>
                <w:rFonts w:ascii="Calibri" w:hAnsi="Calibri" w:cs="Calibri"/>
                <w:sz w:val="20"/>
              </w:rPr>
              <w:t>VWC</w:t>
            </w:r>
          </w:p>
        </w:tc>
      </w:tr>
      <w:tr w:rsidR="00C405B6" w:rsidRPr="002023A9" w:rsidTr="00991461">
        <w:tc>
          <w:tcPr>
            <w:tcW w:w="1752" w:type="pct"/>
          </w:tcPr>
          <w:p w:rsidR="00C405B6" w:rsidRDefault="00C405B6" w:rsidP="00991461">
            <w:pPr>
              <w:rPr>
                <w:rFonts w:ascii="Calibri" w:hAnsi="Calibri" w:cs="Calibri"/>
                <w:sz w:val="20"/>
              </w:rPr>
            </w:pPr>
            <w:r w:rsidRPr="00AF368E">
              <w:rPr>
                <w:rFonts w:ascii="Calibri" w:hAnsi="Calibri" w:cs="Calibri"/>
                <w:sz w:val="20"/>
              </w:rPr>
              <w:t xml:space="preserve">Annual Plan Year 3: </w:t>
            </w:r>
          </w:p>
          <w:p w:rsidR="00C405B6" w:rsidRPr="00AF368E" w:rsidRDefault="00C405B6" w:rsidP="00991461">
            <w:pPr>
              <w:rPr>
                <w:rFonts w:ascii="Calibri" w:hAnsi="Calibri" w:cs="Calibri"/>
                <w:sz w:val="20"/>
              </w:rPr>
            </w:pPr>
            <w:r w:rsidRPr="00AF368E">
              <w:rPr>
                <w:rFonts w:ascii="Calibri" w:hAnsi="Calibri" w:cs="Calibri"/>
                <w:sz w:val="20"/>
              </w:rPr>
              <w:t>July 20</w:t>
            </w:r>
            <w:r>
              <w:rPr>
                <w:rFonts w:ascii="Calibri" w:hAnsi="Calibri" w:cs="Calibri"/>
                <w:sz w:val="20"/>
              </w:rPr>
              <w:t>14</w:t>
            </w:r>
            <w:r w:rsidRPr="00AF368E">
              <w:rPr>
                <w:rFonts w:ascii="Calibri" w:hAnsi="Calibri" w:cs="Calibri"/>
                <w:sz w:val="20"/>
              </w:rPr>
              <w:t xml:space="preserve"> – June 201</w:t>
            </w:r>
            <w:r>
              <w:rPr>
                <w:rFonts w:ascii="Calibri" w:hAnsi="Calibri" w:cs="Calibri"/>
                <w:sz w:val="20"/>
              </w:rPr>
              <w:t>5</w:t>
            </w:r>
          </w:p>
        </w:tc>
        <w:tc>
          <w:tcPr>
            <w:tcW w:w="844" w:type="pct"/>
          </w:tcPr>
          <w:p w:rsidR="00C405B6" w:rsidRPr="00AF368E" w:rsidRDefault="00C405B6" w:rsidP="00991461">
            <w:pPr>
              <w:rPr>
                <w:rFonts w:ascii="Calibri" w:hAnsi="Calibri" w:cs="Calibri"/>
                <w:sz w:val="20"/>
              </w:rPr>
            </w:pPr>
            <w:r w:rsidRPr="00AF368E">
              <w:rPr>
                <w:rFonts w:ascii="Calibri" w:hAnsi="Calibri" w:cs="Calibri"/>
                <w:sz w:val="20"/>
              </w:rPr>
              <w:t>Annual Plan</w:t>
            </w:r>
          </w:p>
        </w:tc>
        <w:tc>
          <w:tcPr>
            <w:tcW w:w="740" w:type="pct"/>
          </w:tcPr>
          <w:p w:rsidR="00C405B6" w:rsidRPr="00AF368E" w:rsidRDefault="00C405B6" w:rsidP="00991461">
            <w:pPr>
              <w:rPr>
                <w:rFonts w:ascii="Calibri" w:hAnsi="Calibri" w:cs="Calibri"/>
                <w:sz w:val="20"/>
              </w:rPr>
            </w:pPr>
            <w:r w:rsidRPr="00AF368E">
              <w:rPr>
                <w:rFonts w:ascii="Calibri" w:hAnsi="Calibri" w:cs="Calibri"/>
                <w:sz w:val="20"/>
              </w:rPr>
              <w:t>VWC</w:t>
            </w:r>
          </w:p>
        </w:tc>
        <w:tc>
          <w:tcPr>
            <w:tcW w:w="924" w:type="pct"/>
          </w:tcPr>
          <w:p w:rsidR="00C405B6" w:rsidRPr="00AF368E" w:rsidRDefault="00C405B6" w:rsidP="00991461">
            <w:pPr>
              <w:rPr>
                <w:rFonts w:ascii="Calibri" w:hAnsi="Calibri" w:cs="Calibri"/>
                <w:sz w:val="20"/>
              </w:rPr>
            </w:pPr>
            <w:r>
              <w:rPr>
                <w:rFonts w:ascii="Calibri" w:hAnsi="Calibri" w:cs="Calibri"/>
                <w:sz w:val="20"/>
              </w:rPr>
              <w:t>May 2014</w:t>
            </w:r>
          </w:p>
        </w:tc>
        <w:tc>
          <w:tcPr>
            <w:tcW w:w="740" w:type="pct"/>
          </w:tcPr>
          <w:p w:rsidR="00C405B6" w:rsidRPr="002023A9" w:rsidRDefault="00C405B6" w:rsidP="00991461">
            <w:pPr>
              <w:rPr>
                <w:rFonts w:ascii="Calibri" w:hAnsi="Calibri" w:cs="Calibri"/>
                <w:sz w:val="20"/>
              </w:rPr>
            </w:pPr>
            <w:r w:rsidRPr="002023A9">
              <w:rPr>
                <w:rFonts w:ascii="Calibri" w:hAnsi="Calibri" w:cs="Calibri"/>
                <w:sz w:val="20"/>
              </w:rPr>
              <w:t>VWC</w:t>
            </w:r>
          </w:p>
        </w:tc>
      </w:tr>
      <w:tr w:rsidR="00C405B6" w:rsidRPr="00FA2B30" w:rsidTr="00991461">
        <w:tc>
          <w:tcPr>
            <w:tcW w:w="1752" w:type="pct"/>
          </w:tcPr>
          <w:p w:rsidR="00C405B6" w:rsidRDefault="00C405B6" w:rsidP="00991461">
            <w:pPr>
              <w:rPr>
                <w:rFonts w:ascii="Calibri" w:hAnsi="Calibri" w:cs="Calibri"/>
                <w:sz w:val="20"/>
              </w:rPr>
            </w:pPr>
            <w:r w:rsidRPr="00AF368E">
              <w:rPr>
                <w:rFonts w:ascii="Calibri" w:hAnsi="Calibri" w:cs="Calibri"/>
                <w:sz w:val="20"/>
              </w:rPr>
              <w:t xml:space="preserve">Annual Plan Year 4: </w:t>
            </w:r>
          </w:p>
          <w:p w:rsidR="00C405B6" w:rsidRPr="00AF368E" w:rsidRDefault="00C405B6" w:rsidP="00991461">
            <w:pPr>
              <w:rPr>
                <w:rFonts w:ascii="Calibri" w:hAnsi="Calibri" w:cs="Calibri"/>
                <w:sz w:val="20"/>
              </w:rPr>
            </w:pPr>
            <w:r w:rsidRPr="00AF368E">
              <w:rPr>
                <w:rFonts w:ascii="Calibri" w:hAnsi="Calibri" w:cs="Calibri"/>
                <w:sz w:val="20"/>
              </w:rPr>
              <w:t>July 201</w:t>
            </w:r>
            <w:r>
              <w:rPr>
                <w:rFonts w:ascii="Calibri" w:hAnsi="Calibri" w:cs="Calibri"/>
                <w:sz w:val="20"/>
              </w:rPr>
              <w:t>5</w:t>
            </w:r>
            <w:r w:rsidRPr="00AF368E">
              <w:rPr>
                <w:rFonts w:ascii="Calibri" w:hAnsi="Calibri" w:cs="Calibri"/>
                <w:sz w:val="20"/>
              </w:rPr>
              <w:t xml:space="preserve"> – June 201</w:t>
            </w:r>
            <w:r>
              <w:rPr>
                <w:rFonts w:ascii="Calibri" w:hAnsi="Calibri" w:cs="Calibri"/>
                <w:sz w:val="20"/>
              </w:rPr>
              <w:t>6</w:t>
            </w:r>
          </w:p>
        </w:tc>
        <w:tc>
          <w:tcPr>
            <w:tcW w:w="844" w:type="pct"/>
          </w:tcPr>
          <w:p w:rsidR="00C405B6" w:rsidRPr="00AF368E" w:rsidRDefault="00C405B6" w:rsidP="00991461">
            <w:pPr>
              <w:rPr>
                <w:rFonts w:ascii="Calibri" w:hAnsi="Calibri" w:cs="Calibri"/>
                <w:sz w:val="20"/>
              </w:rPr>
            </w:pPr>
            <w:r>
              <w:rPr>
                <w:rFonts w:ascii="Calibri" w:hAnsi="Calibri" w:cs="Calibri"/>
                <w:sz w:val="20"/>
              </w:rPr>
              <w:t>Annual Plan</w:t>
            </w:r>
          </w:p>
        </w:tc>
        <w:tc>
          <w:tcPr>
            <w:tcW w:w="740" w:type="pct"/>
          </w:tcPr>
          <w:p w:rsidR="00C405B6" w:rsidRPr="00AF368E" w:rsidRDefault="00C405B6" w:rsidP="00991461">
            <w:pPr>
              <w:rPr>
                <w:rFonts w:ascii="Calibri" w:hAnsi="Calibri" w:cs="Calibri"/>
                <w:sz w:val="20"/>
              </w:rPr>
            </w:pPr>
            <w:r>
              <w:rPr>
                <w:rFonts w:ascii="Calibri" w:hAnsi="Calibri" w:cs="Calibri"/>
                <w:sz w:val="20"/>
              </w:rPr>
              <w:t>VWC</w:t>
            </w:r>
          </w:p>
        </w:tc>
        <w:tc>
          <w:tcPr>
            <w:tcW w:w="924" w:type="pct"/>
          </w:tcPr>
          <w:p w:rsidR="00C405B6" w:rsidRPr="00AF368E" w:rsidRDefault="00C405B6" w:rsidP="00991461">
            <w:pPr>
              <w:rPr>
                <w:rFonts w:ascii="Calibri" w:hAnsi="Calibri" w:cs="Calibri"/>
                <w:sz w:val="20"/>
              </w:rPr>
            </w:pPr>
            <w:r>
              <w:rPr>
                <w:rFonts w:ascii="Calibri" w:hAnsi="Calibri" w:cs="Calibri"/>
                <w:sz w:val="20"/>
              </w:rPr>
              <w:t>May 2015</w:t>
            </w:r>
          </w:p>
        </w:tc>
        <w:tc>
          <w:tcPr>
            <w:tcW w:w="740" w:type="pct"/>
          </w:tcPr>
          <w:p w:rsidR="00C405B6" w:rsidRPr="00FA2B30" w:rsidRDefault="00C405B6" w:rsidP="00991461">
            <w:pPr>
              <w:rPr>
                <w:rFonts w:ascii="Calibri" w:hAnsi="Calibri" w:cs="Calibri"/>
                <w:sz w:val="20"/>
              </w:rPr>
            </w:pPr>
            <w:r>
              <w:rPr>
                <w:rFonts w:ascii="Calibri" w:hAnsi="Calibri" w:cs="Calibri"/>
                <w:sz w:val="20"/>
              </w:rPr>
              <w:t>VWC</w:t>
            </w:r>
          </w:p>
        </w:tc>
      </w:tr>
      <w:tr w:rsidR="00C405B6" w:rsidRPr="00830B11" w:rsidTr="00991461">
        <w:tc>
          <w:tcPr>
            <w:tcW w:w="1752" w:type="pct"/>
            <w:shd w:val="clear" w:color="auto" w:fill="DEEAF6" w:themeFill="accent1" w:themeFillTint="33"/>
          </w:tcPr>
          <w:p w:rsidR="00C405B6" w:rsidRPr="00830B11" w:rsidRDefault="00C405B6" w:rsidP="00991461">
            <w:pPr>
              <w:rPr>
                <w:rFonts w:ascii="Calibri" w:hAnsi="Calibri" w:cs="Calibri"/>
                <w:b/>
                <w:sz w:val="20"/>
              </w:rPr>
            </w:pPr>
            <w:r w:rsidRPr="00830B11">
              <w:rPr>
                <w:rFonts w:ascii="Calibri" w:hAnsi="Calibri" w:cs="Calibri"/>
                <w:b/>
                <w:sz w:val="20"/>
              </w:rPr>
              <w:t>PROGRESS REPORTS</w:t>
            </w:r>
          </w:p>
        </w:tc>
        <w:tc>
          <w:tcPr>
            <w:tcW w:w="844" w:type="pct"/>
            <w:shd w:val="clear" w:color="auto" w:fill="DEEAF6" w:themeFill="accent1" w:themeFillTint="33"/>
          </w:tcPr>
          <w:p w:rsidR="00C405B6" w:rsidRPr="00830B11" w:rsidRDefault="00C405B6" w:rsidP="00991461">
            <w:pPr>
              <w:rPr>
                <w:rFonts w:ascii="Calibri" w:hAnsi="Calibri" w:cs="Calibri"/>
                <w:sz w:val="20"/>
              </w:rPr>
            </w:pPr>
          </w:p>
        </w:tc>
        <w:tc>
          <w:tcPr>
            <w:tcW w:w="740" w:type="pct"/>
            <w:shd w:val="clear" w:color="auto" w:fill="DEEAF6" w:themeFill="accent1" w:themeFillTint="33"/>
          </w:tcPr>
          <w:p w:rsidR="00C405B6" w:rsidRPr="00830B11" w:rsidRDefault="00C405B6" w:rsidP="00991461">
            <w:pPr>
              <w:rPr>
                <w:rFonts w:ascii="Calibri" w:hAnsi="Calibri" w:cs="Calibri"/>
                <w:sz w:val="20"/>
              </w:rPr>
            </w:pPr>
          </w:p>
        </w:tc>
        <w:tc>
          <w:tcPr>
            <w:tcW w:w="924" w:type="pct"/>
            <w:shd w:val="clear" w:color="auto" w:fill="DEEAF6" w:themeFill="accent1" w:themeFillTint="33"/>
          </w:tcPr>
          <w:p w:rsidR="00C405B6" w:rsidRPr="00830B11" w:rsidRDefault="00C405B6" w:rsidP="00991461">
            <w:pPr>
              <w:rPr>
                <w:rFonts w:ascii="Calibri" w:hAnsi="Calibri" w:cs="Calibri"/>
                <w:sz w:val="20"/>
              </w:rPr>
            </w:pPr>
          </w:p>
        </w:tc>
        <w:tc>
          <w:tcPr>
            <w:tcW w:w="740" w:type="pct"/>
            <w:shd w:val="clear" w:color="auto" w:fill="DEEAF6" w:themeFill="accent1" w:themeFillTint="33"/>
          </w:tcPr>
          <w:p w:rsidR="00C405B6" w:rsidRPr="00830B11" w:rsidRDefault="00C405B6" w:rsidP="00991461">
            <w:pPr>
              <w:rPr>
                <w:rFonts w:ascii="Calibri" w:hAnsi="Calibri" w:cs="Calibri"/>
                <w:sz w:val="20"/>
              </w:rPr>
            </w:pPr>
          </w:p>
        </w:tc>
      </w:tr>
      <w:tr w:rsidR="00C405B6" w:rsidRPr="00FA2B30" w:rsidTr="00991461">
        <w:tc>
          <w:tcPr>
            <w:tcW w:w="1752" w:type="pct"/>
          </w:tcPr>
          <w:p w:rsidR="00C405B6" w:rsidRPr="00AF368E" w:rsidRDefault="00C405B6" w:rsidP="00991461">
            <w:pPr>
              <w:rPr>
                <w:rFonts w:ascii="Calibri" w:hAnsi="Calibri" w:cs="Calibri"/>
                <w:sz w:val="20"/>
              </w:rPr>
            </w:pPr>
            <w:r>
              <w:rPr>
                <w:rFonts w:ascii="Calibri" w:hAnsi="Calibri" w:cs="Calibri"/>
                <w:sz w:val="20"/>
              </w:rPr>
              <w:t>Progress Report 1:</w:t>
            </w:r>
            <w:r w:rsidRPr="00AF368E">
              <w:rPr>
                <w:rFonts w:ascii="Calibri" w:hAnsi="Calibri" w:cs="Calibri"/>
                <w:sz w:val="20"/>
              </w:rPr>
              <w:t xml:space="preserve"> </w:t>
            </w:r>
            <w:r>
              <w:rPr>
                <w:rFonts w:ascii="Calibri" w:hAnsi="Calibri" w:cs="Calibri"/>
                <w:sz w:val="20"/>
              </w:rPr>
              <w:t xml:space="preserve">Year 1, </w:t>
            </w:r>
            <w:r w:rsidRPr="00AF368E">
              <w:rPr>
                <w:rFonts w:ascii="Calibri" w:hAnsi="Calibri" w:cs="Calibri"/>
                <w:sz w:val="20"/>
              </w:rPr>
              <w:t xml:space="preserve">Jul – </w:t>
            </w:r>
            <w:r>
              <w:rPr>
                <w:rFonts w:ascii="Calibri" w:hAnsi="Calibri" w:cs="Calibri"/>
                <w:sz w:val="20"/>
              </w:rPr>
              <w:t>Nov</w:t>
            </w:r>
            <w:r w:rsidRPr="00AF368E">
              <w:rPr>
                <w:rFonts w:ascii="Calibri" w:hAnsi="Calibri" w:cs="Calibri"/>
                <w:sz w:val="20"/>
              </w:rPr>
              <w:t xml:space="preserve"> 20</w:t>
            </w:r>
            <w:r>
              <w:rPr>
                <w:rFonts w:ascii="Calibri" w:hAnsi="Calibri" w:cs="Calibri"/>
                <w:sz w:val="20"/>
              </w:rPr>
              <w:t>12</w:t>
            </w:r>
          </w:p>
        </w:tc>
        <w:tc>
          <w:tcPr>
            <w:tcW w:w="844" w:type="pct"/>
          </w:tcPr>
          <w:p w:rsidR="00C405B6" w:rsidRPr="00AF368E" w:rsidRDefault="00C405B6" w:rsidP="00991461">
            <w:pPr>
              <w:rPr>
                <w:rFonts w:ascii="Calibri" w:hAnsi="Calibri" w:cs="Calibri"/>
                <w:sz w:val="20"/>
              </w:rPr>
            </w:pPr>
            <w:r w:rsidRPr="00AF368E">
              <w:rPr>
                <w:rFonts w:ascii="Calibri" w:hAnsi="Calibri" w:cs="Calibri"/>
                <w:sz w:val="20"/>
              </w:rPr>
              <w:t>Progress Report</w:t>
            </w:r>
          </w:p>
        </w:tc>
        <w:tc>
          <w:tcPr>
            <w:tcW w:w="740" w:type="pct"/>
          </w:tcPr>
          <w:p w:rsidR="00C405B6" w:rsidRPr="00AF368E" w:rsidRDefault="00C405B6" w:rsidP="00991461">
            <w:pPr>
              <w:rPr>
                <w:rFonts w:ascii="Calibri" w:hAnsi="Calibri" w:cs="Calibri"/>
                <w:sz w:val="20"/>
              </w:rPr>
            </w:pPr>
            <w:r w:rsidRPr="00AF368E">
              <w:rPr>
                <w:rFonts w:ascii="Calibri" w:hAnsi="Calibri" w:cs="Calibri"/>
                <w:sz w:val="20"/>
              </w:rPr>
              <w:t>VWC</w:t>
            </w:r>
          </w:p>
        </w:tc>
        <w:tc>
          <w:tcPr>
            <w:tcW w:w="924" w:type="pct"/>
          </w:tcPr>
          <w:p w:rsidR="00C405B6" w:rsidRPr="00AF368E" w:rsidRDefault="00C405B6" w:rsidP="00991461">
            <w:pPr>
              <w:rPr>
                <w:rFonts w:ascii="Calibri" w:hAnsi="Calibri" w:cs="Calibri"/>
                <w:sz w:val="20"/>
              </w:rPr>
            </w:pPr>
            <w:r>
              <w:rPr>
                <w:rFonts w:ascii="Calibri" w:hAnsi="Calibri" w:cs="Calibri"/>
                <w:sz w:val="20"/>
              </w:rPr>
              <w:t>December 2012</w:t>
            </w:r>
          </w:p>
        </w:tc>
        <w:tc>
          <w:tcPr>
            <w:tcW w:w="740" w:type="pct"/>
          </w:tcPr>
          <w:p w:rsidR="00C405B6" w:rsidRPr="00FA2B30" w:rsidRDefault="00C405B6" w:rsidP="00991461">
            <w:pPr>
              <w:rPr>
                <w:rFonts w:ascii="Calibri" w:hAnsi="Calibri" w:cs="Calibri"/>
                <w:sz w:val="20"/>
              </w:rPr>
            </w:pPr>
            <w:r w:rsidRPr="00FA2B30">
              <w:rPr>
                <w:rFonts w:ascii="Calibri" w:hAnsi="Calibri" w:cs="Calibri"/>
                <w:sz w:val="20"/>
              </w:rPr>
              <w:t>VWC</w:t>
            </w:r>
          </w:p>
        </w:tc>
      </w:tr>
      <w:tr w:rsidR="00C405B6" w:rsidRPr="00FA2B30" w:rsidTr="00991461">
        <w:tc>
          <w:tcPr>
            <w:tcW w:w="1752" w:type="pct"/>
          </w:tcPr>
          <w:p w:rsidR="00C405B6" w:rsidRPr="00AF368E" w:rsidRDefault="00C405B6" w:rsidP="00991461">
            <w:pPr>
              <w:rPr>
                <w:rFonts w:ascii="Calibri" w:hAnsi="Calibri" w:cs="Calibri"/>
                <w:sz w:val="20"/>
              </w:rPr>
            </w:pPr>
            <w:r w:rsidRPr="00AF368E">
              <w:rPr>
                <w:rFonts w:ascii="Calibri" w:hAnsi="Calibri" w:cs="Calibri"/>
                <w:sz w:val="20"/>
              </w:rPr>
              <w:t>Progress Report 2</w:t>
            </w:r>
            <w:r>
              <w:rPr>
                <w:rFonts w:ascii="Calibri" w:hAnsi="Calibri" w:cs="Calibri"/>
                <w:sz w:val="20"/>
              </w:rPr>
              <w:t>:</w:t>
            </w:r>
            <w:r w:rsidRPr="00AF368E">
              <w:rPr>
                <w:rFonts w:ascii="Calibri" w:hAnsi="Calibri" w:cs="Calibri"/>
                <w:sz w:val="20"/>
              </w:rPr>
              <w:t xml:space="preserve"> Year 1</w:t>
            </w:r>
            <w:r>
              <w:rPr>
                <w:rFonts w:ascii="Calibri" w:hAnsi="Calibri" w:cs="Calibri"/>
                <w:sz w:val="20"/>
              </w:rPr>
              <w:t>, Dec 2012 – Jun 2013 &amp; Year 2, Jul</w:t>
            </w:r>
            <w:r w:rsidRPr="00AF368E">
              <w:rPr>
                <w:rFonts w:ascii="Calibri" w:hAnsi="Calibri" w:cs="Calibri"/>
                <w:sz w:val="20"/>
              </w:rPr>
              <w:t xml:space="preserve"> – </w:t>
            </w:r>
            <w:r>
              <w:rPr>
                <w:rFonts w:ascii="Calibri" w:hAnsi="Calibri" w:cs="Calibri"/>
                <w:sz w:val="20"/>
              </w:rPr>
              <w:t>Nov</w:t>
            </w:r>
            <w:r w:rsidRPr="00AF368E">
              <w:rPr>
                <w:rFonts w:ascii="Calibri" w:hAnsi="Calibri" w:cs="Calibri"/>
                <w:sz w:val="20"/>
              </w:rPr>
              <w:t xml:space="preserve"> 20</w:t>
            </w:r>
            <w:r>
              <w:rPr>
                <w:rFonts w:ascii="Calibri" w:hAnsi="Calibri" w:cs="Calibri"/>
                <w:sz w:val="20"/>
              </w:rPr>
              <w:t>13</w:t>
            </w:r>
          </w:p>
        </w:tc>
        <w:tc>
          <w:tcPr>
            <w:tcW w:w="844" w:type="pct"/>
          </w:tcPr>
          <w:p w:rsidR="00C405B6" w:rsidRPr="00AF368E" w:rsidRDefault="00C405B6" w:rsidP="00991461">
            <w:pPr>
              <w:rPr>
                <w:rFonts w:ascii="Calibri" w:hAnsi="Calibri" w:cs="Calibri"/>
                <w:sz w:val="20"/>
              </w:rPr>
            </w:pPr>
            <w:r w:rsidRPr="00AF368E">
              <w:rPr>
                <w:rFonts w:ascii="Calibri" w:hAnsi="Calibri" w:cs="Calibri"/>
                <w:sz w:val="20"/>
              </w:rPr>
              <w:t>Progress Report</w:t>
            </w:r>
          </w:p>
        </w:tc>
        <w:tc>
          <w:tcPr>
            <w:tcW w:w="740" w:type="pct"/>
          </w:tcPr>
          <w:p w:rsidR="00C405B6" w:rsidRPr="00AF368E" w:rsidRDefault="00C405B6" w:rsidP="00991461">
            <w:pPr>
              <w:rPr>
                <w:rFonts w:ascii="Calibri" w:hAnsi="Calibri" w:cs="Calibri"/>
                <w:sz w:val="20"/>
              </w:rPr>
            </w:pPr>
            <w:r w:rsidRPr="00AF368E">
              <w:rPr>
                <w:rFonts w:ascii="Calibri" w:hAnsi="Calibri" w:cs="Calibri"/>
                <w:sz w:val="20"/>
              </w:rPr>
              <w:t>VWC</w:t>
            </w:r>
          </w:p>
        </w:tc>
        <w:tc>
          <w:tcPr>
            <w:tcW w:w="924" w:type="pct"/>
          </w:tcPr>
          <w:p w:rsidR="00C405B6" w:rsidRPr="00AF368E" w:rsidRDefault="00C405B6" w:rsidP="00991461">
            <w:pPr>
              <w:rPr>
                <w:rFonts w:ascii="Calibri" w:hAnsi="Calibri" w:cs="Calibri"/>
                <w:sz w:val="20"/>
              </w:rPr>
            </w:pPr>
            <w:r>
              <w:rPr>
                <w:rFonts w:ascii="Calibri" w:hAnsi="Calibri" w:cs="Calibri"/>
                <w:sz w:val="20"/>
              </w:rPr>
              <w:t>January 2014</w:t>
            </w:r>
          </w:p>
        </w:tc>
        <w:tc>
          <w:tcPr>
            <w:tcW w:w="740" w:type="pct"/>
          </w:tcPr>
          <w:p w:rsidR="00C405B6" w:rsidRPr="00FA2B30" w:rsidRDefault="00C405B6" w:rsidP="00991461">
            <w:pPr>
              <w:rPr>
                <w:rFonts w:ascii="Calibri" w:hAnsi="Calibri" w:cs="Calibri"/>
                <w:sz w:val="20"/>
              </w:rPr>
            </w:pPr>
            <w:r w:rsidRPr="00FA2B30">
              <w:rPr>
                <w:rFonts w:ascii="Calibri" w:hAnsi="Calibri" w:cs="Calibri"/>
                <w:sz w:val="20"/>
              </w:rPr>
              <w:t>VWC</w:t>
            </w:r>
          </w:p>
        </w:tc>
      </w:tr>
      <w:tr w:rsidR="00C405B6" w:rsidRPr="00FA2B30" w:rsidTr="00991461">
        <w:tc>
          <w:tcPr>
            <w:tcW w:w="1752" w:type="pct"/>
          </w:tcPr>
          <w:p w:rsidR="00C405B6" w:rsidRPr="00EE5E6D" w:rsidRDefault="00C405B6" w:rsidP="00991461">
            <w:pPr>
              <w:rPr>
                <w:rFonts w:ascii="Calibri" w:hAnsi="Calibri" w:cs="Calibri"/>
                <w:sz w:val="20"/>
              </w:rPr>
            </w:pPr>
            <w:r w:rsidRPr="00EE5E6D">
              <w:rPr>
                <w:rFonts w:ascii="Calibri" w:hAnsi="Calibri" w:cs="Calibri"/>
                <w:sz w:val="20"/>
              </w:rPr>
              <w:t>Progress Report 3</w:t>
            </w:r>
            <w:r>
              <w:rPr>
                <w:rFonts w:ascii="Calibri" w:hAnsi="Calibri" w:cs="Calibri"/>
                <w:sz w:val="20"/>
              </w:rPr>
              <w:t>:</w:t>
            </w:r>
            <w:r w:rsidRPr="00EE5E6D">
              <w:rPr>
                <w:rFonts w:ascii="Calibri" w:hAnsi="Calibri" w:cs="Calibri"/>
                <w:sz w:val="20"/>
              </w:rPr>
              <w:t xml:space="preserve"> Year 2, Jan – Jun 2014</w:t>
            </w:r>
            <w:r>
              <w:rPr>
                <w:rFonts w:ascii="Calibri" w:hAnsi="Calibri" w:cs="Calibri"/>
                <w:sz w:val="20"/>
              </w:rPr>
              <w:t xml:space="preserve"> &amp;</w:t>
            </w:r>
            <w:r w:rsidRPr="00EE5E6D">
              <w:rPr>
                <w:rFonts w:ascii="Calibri" w:hAnsi="Calibri" w:cs="Calibri"/>
                <w:sz w:val="20"/>
              </w:rPr>
              <w:t xml:space="preserve"> Year 3, Jul</w:t>
            </w:r>
            <w:r>
              <w:rPr>
                <w:rFonts w:ascii="Calibri" w:hAnsi="Calibri" w:cs="Calibri"/>
                <w:sz w:val="20"/>
              </w:rPr>
              <w:t xml:space="preserve"> </w:t>
            </w:r>
            <w:r w:rsidRPr="00EE5E6D">
              <w:rPr>
                <w:rFonts w:ascii="Calibri" w:hAnsi="Calibri" w:cs="Calibri"/>
                <w:sz w:val="20"/>
              </w:rPr>
              <w:t>– Nov 2014</w:t>
            </w:r>
          </w:p>
        </w:tc>
        <w:tc>
          <w:tcPr>
            <w:tcW w:w="844" w:type="pct"/>
          </w:tcPr>
          <w:p w:rsidR="00C405B6" w:rsidRPr="00EE5E6D" w:rsidRDefault="00C405B6" w:rsidP="00991461">
            <w:pPr>
              <w:rPr>
                <w:rFonts w:ascii="Calibri" w:hAnsi="Calibri" w:cs="Calibri"/>
                <w:sz w:val="20"/>
              </w:rPr>
            </w:pPr>
            <w:r w:rsidRPr="00EE5E6D">
              <w:rPr>
                <w:rFonts w:ascii="Calibri" w:hAnsi="Calibri" w:cs="Calibri"/>
                <w:sz w:val="20"/>
              </w:rPr>
              <w:t>Progress Report</w:t>
            </w:r>
          </w:p>
        </w:tc>
        <w:tc>
          <w:tcPr>
            <w:tcW w:w="740" w:type="pct"/>
          </w:tcPr>
          <w:p w:rsidR="00C405B6" w:rsidRPr="00EE5E6D" w:rsidRDefault="00C405B6" w:rsidP="00991461">
            <w:pPr>
              <w:rPr>
                <w:rFonts w:ascii="Calibri" w:hAnsi="Calibri" w:cs="Calibri"/>
                <w:sz w:val="20"/>
              </w:rPr>
            </w:pPr>
            <w:r w:rsidRPr="00EE5E6D">
              <w:rPr>
                <w:rFonts w:ascii="Calibri" w:hAnsi="Calibri" w:cs="Calibri"/>
                <w:sz w:val="20"/>
              </w:rPr>
              <w:t>VWC</w:t>
            </w:r>
          </w:p>
        </w:tc>
        <w:tc>
          <w:tcPr>
            <w:tcW w:w="924" w:type="pct"/>
          </w:tcPr>
          <w:p w:rsidR="00C405B6" w:rsidRPr="00EE5E6D" w:rsidRDefault="00C405B6" w:rsidP="00991461">
            <w:pPr>
              <w:rPr>
                <w:rFonts w:ascii="Calibri" w:hAnsi="Calibri" w:cs="Calibri"/>
                <w:sz w:val="20"/>
              </w:rPr>
            </w:pPr>
            <w:r>
              <w:rPr>
                <w:rFonts w:ascii="Calibri" w:hAnsi="Calibri" w:cs="Calibri"/>
                <w:sz w:val="20"/>
              </w:rPr>
              <w:t>December</w:t>
            </w:r>
            <w:r w:rsidRPr="00EE5E6D">
              <w:rPr>
                <w:rFonts w:ascii="Calibri" w:hAnsi="Calibri" w:cs="Calibri"/>
                <w:sz w:val="20"/>
              </w:rPr>
              <w:t xml:space="preserve"> 20</w:t>
            </w:r>
            <w:r>
              <w:rPr>
                <w:rFonts w:ascii="Calibri" w:hAnsi="Calibri" w:cs="Calibri"/>
                <w:sz w:val="20"/>
              </w:rPr>
              <w:t>14</w:t>
            </w:r>
          </w:p>
        </w:tc>
        <w:tc>
          <w:tcPr>
            <w:tcW w:w="740" w:type="pct"/>
          </w:tcPr>
          <w:p w:rsidR="00C405B6" w:rsidRPr="00FA2B30" w:rsidRDefault="00C405B6" w:rsidP="00991461">
            <w:pPr>
              <w:rPr>
                <w:rFonts w:ascii="Calibri" w:hAnsi="Calibri" w:cs="Calibri"/>
                <w:sz w:val="20"/>
              </w:rPr>
            </w:pPr>
            <w:r w:rsidRPr="00EE5E6D">
              <w:rPr>
                <w:rFonts w:ascii="Calibri" w:hAnsi="Calibri" w:cs="Calibri"/>
                <w:sz w:val="20"/>
              </w:rPr>
              <w:t>VWC</w:t>
            </w:r>
          </w:p>
        </w:tc>
      </w:tr>
      <w:tr w:rsidR="00C405B6" w:rsidRPr="00FA2B30" w:rsidTr="00991461">
        <w:tc>
          <w:tcPr>
            <w:tcW w:w="1752" w:type="pct"/>
          </w:tcPr>
          <w:p w:rsidR="00C405B6" w:rsidRPr="00AF368E" w:rsidRDefault="00C405B6" w:rsidP="00991461">
            <w:pPr>
              <w:rPr>
                <w:rFonts w:ascii="Calibri" w:hAnsi="Calibri" w:cs="Calibri"/>
                <w:sz w:val="20"/>
              </w:rPr>
            </w:pPr>
            <w:r w:rsidRPr="00AF368E">
              <w:rPr>
                <w:rFonts w:ascii="Calibri" w:hAnsi="Calibri" w:cs="Calibri"/>
                <w:sz w:val="20"/>
              </w:rPr>
              <w:t>Progress Report 4</w:t>
            </w:r>
            <w:r>
              <w:rPr>
                <w:rFonts w:ascii="Calibri" w:hAnsi="Calibri" w:cs="Calibri"/>
                <w:sz w:val="20"/>
              </w:rPr>
              <w:t>:</w:t>
            </w:r>
            <w:r w:rsidRPr="00AF368E">
              <w:rPr>
                <w:rFonts w:ascii="Calibri" w:hAnsi="Calibri" w:cs="Calibri"/>
                <w:sz w:val="20"/>
              </w:rPr>
              <w:t xml:space="preserve"> </w:t>
            </w:r>
            <w:r>
              <w:rPr>
                <w:rFonts w:ascii="Calibri" w:hAnsi="Calibri" w:cs="Calibri"/>
                <w:sz w:val="20"/>
              </w:rPr>
              <w:t>Year 3 Dec 2014 – Jun 2015</w:t>
            </w:r>
            <w:r w:rsidRPr="00AF368E">
              <w:rPr>
                <w:rFonts w:ascii="Calibri" w:hAnsi="Calibri" w:cs="Calibri"/>
                <w:sz w:val="20"/>
              </w:rPr>
              <w:t xml:space="preserve"> </w:t>
            </w:r>
            <w:r>
              <w:rPr>
                <w:rFonts w:ascii="Calibri" w:hAnsi="Calibri" w:cs="Calibri"/>
                <w:sz w:val="20"/>
              </w:rPr>
              <w:t>&amp; Year 4</w:t>
            </w:r>
            <w:r w:rsidRPr="00AF368E">
              <w:rPr>
                <w:rFonts w:ascii="Calibri" w:hAnsi="Calibri" w:cs="Calibri"/>
                <w:sz w:val="20"/>
              </w:rPr>
              <w:t xml:space="preserve"> </w:t>
            </w:r>
            <w:r>
              <w:rPr>
                <w:rFonts w:ascii="Calibri" w:hAnsi="Calibri" w:cs="Calibri"/>
                <w:sz w:val="20"/>
              </w:rPr>
              <w:t>Jul – Nov 2015</w:t>
            </w:r>
          </w:p>
        </w:tc>
        <w:tc>
          <w:tcPr>
            <w:tcW w:w="844" w:type="pct"/>
          </w:tcPr>
          <w:p w:rsidR="00C405B6" w:rsidRPr="00AF368E" w:rsidRDefault="00C405B6" w:rsidP="00991461">
            <w:pPr>
              <w:rPr>
                <w:rFonts w:ascii="Calibri" w:hAnsi="Calibri" w:cs="Calibri"/>
                <w:sz w:val="20"/>
              </w:rPr>
            </w:pPr>
            <w:r w:rsidRPr="00AF368E">
              <w:rPr>
                <w:rFonts w:ascii="Calibri" w:hAnsi="Calibri" w:cs="Calibri"/>
                <w:sz w:val="20"/>
              </w:rPr>
              <w:t>Progress Report</w:t>
            </w:r>
          </w:p>
        </w:tc>
        <w:tc>
          <w:tcPr>
            <w:tcW w:w="740" w:type="pct"/>
          </w:tcPr>
          <w:p w:rsidR="00C405B6" w:rsidRPr="00AF368E" w:rsidRDefault="00C405B6" w:rsidP="00991461">
            <w:pPr>
              <w:rPr>
                <w:rFonts w:ascii="Calibri" w:hAnsi="Calibri" w:cs="Calibri"/>
                <w:sz w:val="20"/>
              </w:rPr>
            </w:pPr>
            <w:r w:rsidRPr="00AF368E">
              <w:rPr>
                <w:rFonts w:ascii="Calibri" w:hAnsi="Calibri" w:cs="Calibri"/>
                <w:sz w:val="20"/>
              </w:rPr>
              <w:t>VWC</w:t>
            </w:r>
          </w:p>
        </w:tc>
        <w:tc>
          <w:tcPr>
            <w:tcW w:w="924" w:type="pct"/>
          </w:tcPr>
          <w:p w:rsidR="00C405B6" w:rsidRPr="00AF368E" w:rsidRDefault="00C405B6" w:rsidP="00991461">
            <w:pPr>
              <w:rPr>
                <w:rFonts w:ascii="Calibri" w:hAnsi="Calibri" w:cs="Calibri"/>
                <w:sz w:val="20"/>
              </w:rPr>
            </w:pPr>
            <w:r>
              <w:rPr>
                <w:rFonts w:ascii="Calibri" w:hAnsi="Calibri" w:cs="Calibri"/>
                <w:sz w:val="20"/>
              </w:rPr>
              <w:t>December 2015</w:t>
            </w:r>
          </w:p>
        </w:tc>
        <w:tc>
          <w:tcPr>
            <w:tcW w:w="740" w:type="pct"/>
          </w:tcPr>
          <w:p w:rsidR="00C405B6" w:rsidRPr="00FA2B30" w:rsidRDefault="00C405B6" w:rsidP="00991461">
            <w:pPr>
              <w:rPr>
                <w:rFonts w:ascii="Calibri" w:hAnsi="Calibri" w:cs="Calibri"/>
                <w:sz w:val="20"/>
              </w:rPr>
            </w:pPr>
            <w:r w:rsidRPr="00FA2B30">
              <w:rPr>
                <w:rFonts w:ascii="Calibri" w:hAnsi="Calibri" w:cs="Calibri"/>
                <w:sz w:val="20"/>
              </w:rPr>
              <w:t>VWC</w:t>
            </w:r>
          </w:p>
        </w:tc>
      </w:tr>
      <w:tr w:rsidR="00C405B6" w:rsidRPr="00830B11" w:rsidTr="00991461">
        <w:tc>
          <w:tcPr>
            <w:tcW w:w="1752" w:type="pct"/>
            <w:shd w:val="clear" w:color="auto" w:fill="DEEAF6" w:themeFill="accent1" w:themeFillTint="33"/>
          </w:tcPr>
          <w:p w:rsidR="00C405B6" w:rsidRPr="00830B11" w:rsidRDefault="00C405B6" w:rsidP="00991461">
            <w:pPr>
              <w:rPr>
                <w:rFonts w:ascii="Calibri" w:hAnsi="Calibri" w:cs="Calibri"/>
                <w:b/>
                <w:caps/>
                <w:sz w:val="20"/>
              </w:rPr>
            </w:pPr>
            <w:r w:rsidRPr="00830B11">
              <w:rPr>
                <w:rFonts w:ascii="Calibri" w:hAnsi="Calibri" w:cs="Calibri"/>
                <w:b/>
                <w:caps/>
                <w:sz w:val="20"/>
              </w:rPr>
              <w:t>Financial  acquittals</w:t>
            </w:r>
          </w:p>
        </w:tc>
        <w:tc>
          <w:tcPr>
            <w:tcW w:w="844" w:type="pct"/>
            <w:shd w:val="clear" w:color="auto" w:fill="DEEAF6" w:themeFill="accent1" w:themeFillTint="33"/>
          </w:tcPr>
          <w:p w:rsidR="00C405B6" w:rsidRPr="00830B11" w:rsidRDefault="00C405B6" w:rsidP="00991461">
            <w:pPr>
              <w:rPr>
                <w:rFonts w:ascii="Calibri" w:hAnsi="Calibri" w:cs="Calibri"/>
                <w:sz w:val="20"/>
              </w:rPr>
            </w:pPr>
          </w:p>
        </w:tc>
        <w:tc>
          <w:tcPr>
            <w:tcW w:w="740" w:type="pct"/>
            <w:shd w:val="clear" w:color="auto" w:fill="DEEAF6" w:themeFill="accent1" w:themeFillTint="33"/>
          </w:tcPr>
          <w:p w:rsidR="00C405B6" w:rsidRPr="00830B11" w:rsidRDefault="00C405B6" w:rsidP="00991461">
            <w:pPr>
              <w:rPr>
                <w:rFonts w:ascii="Calibri" w:hAnsi="Calibri" w:cs="Calibri"/>
                <w:sz w:val="20"/>
              </w:rPr>
            </w:pPr>
          </w:p>
        </w:tc>
        <w:tc>
          <w:tcPr>
            <w:tcW w:w="924" w:type="pct"/>
            <w:shd w:val="clear" w:color="auto" w:fill="DEEAF6" w:themeFill="accent1" w:themeFillTint="33"/>
          </w:tcPr>
          <w:p w:rsidR="00C405B6" w:rsidRPr="00830B11" w:rsidRDefault="00C405B6" w:rsidP="00991461">
            <w:pPr>
              <w:rPr>
                <w:rFonts w:ascii="Calibri" w:hAnsi="Calibri" w:cs="Calibri"/>
                <w:sz w:val="20"/>
              </w:rPr>
            </w:pPr>
          </w:p>
        </w:tc>
        <w:tc>
          <w:tcPr>
            <w:tcW w:w="740" w:type="pct"/>
            <w:shd w:val="clear" w:color="auto" w:fill="DEEAF6" w:themeFill="accent1" w:themeFillTint="33"/>
          </w:tcPr>
          <w:p w:rsidR="00C405B6" w:rsidRPr="00830B11" w:rsidRDefault="00C405B6" w:rsidP="00991461">
            <w:pPr>
              <w:rPr>
                <w:rFonts w:ascii="Calibri" w:hAnsi="Calibri" w:cs="Calibri"/>
                <w:sz w:val="20"/>
              </w:rPr>
            </w:pPr>
          </w:p>
        </w:tc>
      </w:tr>
      <w:tr w:rsidR="00C405B6" w:rsidRPr="00EE5E6D" w:rsidTr="00991461">
        <w:tc>
          <w:tcPr>
            <w:tcW w:w="1752" w:type="pct"/>
          </w:tcPr>
          <w:p w:rsidR="00C405B6" w:rsidRPr="0036036F" w:rsidRDefault="00C405B6" w:rsidP="00991461">
            <w:pPr>
              <w:rPr>
                <w:rFonts w:ascii="Calibri" w:hAnsi="Calibri" w:cs="Calibri"/>
                <w:sz w:val="20"/>
              </w:rPr>
            </w:pPr>
            <w:r w:rsidRPr="0036036F">
              <w:rPr>
                <w:rFonts w:ascii="Calibri" w:hAnsi="Calibri" w:cs="Calibri"/>
                <w:sz w:val="20"/>
              </w:rPr>
              <w:t>Financial Acquittals: Year 1, Jul 2012 30 Jun 2013; Year 2, Jul –Aug 2013</w:t>
            </w:r>
          </w:p>
        </w:tc>
        <w:tc>
          <w:tcPr>
            <w:tcW w:w="844" w:type="pct"/>
          </w:tcPr>
          <w:p w:rsidR="00C405B6" w:rsidRPr="0036036F" w:rsidRDefault="00C405B6" w:rsidP="00991461">
            <w:pPr>
              <w:rPr>
                <w:rFonts w:ascii="Calibri" w:hAnsi="Calibri" w:cs="Calibri"/>
                <w:sz w:val="20"/>
              </w:rPr>
            </w:pPr>
            <w:r w:rsidRPr="0036036F">
              <w:rPr>
                <w:rFonts w:ascii="Calibri" w:hAnsi="Calibri" w:cs="Calibri"/>
                <w:sz w:val="20"/>
              </w:rPr>
              <w:t>Acquittal</w:t>
            </w:r>
          </w:p>
        </w:tc>
        <w:tc>
          <w:tcPr>
            <w:tcW w:w="740" w:type="pct"/>
          </w:tcPr>
          <w:p w:rsidR="00C405B6" w:rsidRPr="0036036F" w:rsidRDefault="00C405B6" w:rsidP="00991461">
            <w:pPr>
              <w:rPr>
                <w:rFonts w:ascii="Calibri" w:hAnsi="Calibri" w:cs="Calibri"/>
                <w:sz w:val="20"/>
              </w:rPr>
            </w:pPr>
            <w:r w:rsidRPr="0036036F">
              <w:rPr>
                <w:rFonts w:ascii="Calibri" w:hAnsi="Calibri" w:cs="Calibri"/>
                <w:sz w:val="20"/>
              </w:rPr>
              <w:t>VWC</w:t>
            </w:r>
          </w:p>
        </w:tc>
        <w:tc>
          <w:tcPr>
            <w:tcW w:w="924" w:type="pct"/>
          </w:tcPr>
          <w:p w:rsidR="00C405B6" w:rsidRPr="0036036F" w:rsidRDefault="00C405B6" w:rsidP="00991461">
            <w:pPr>
              <w:rPr>
                <w:rFonts w:ascii="Calibri" w:hAnsi="Calibri" w:cs="Calibri"/>
                <w:sz w:val="20"/>
              </w:rPr>
            </w:pPr>
            <w:r>
              <w:rPr>
                <w:rFonts w:ascii="Calibri" w:hAnsi="Calibri" w:cs="Calibri"/>
                <w:sz w:val="20"/>
              </w:rPr>
              <w:t>October 2013</w:t>
            </w:r>
          </w:p>
        </w:tc>
        <w:tc>
          <w:tcPr>
            <w:tcW w:w="740" w:type="pct"/>
          </w:tcPr>
          <w:p w:rsidR="00C405B6" w:rsidRPr="0036036F" w:rsidRDefault="00C405B6" w:rsidP="00991461">
            <w:pPr>
              <w:rPr>
                <w:rFonts w:ascii="Calibri" w:hAnsi="Calibri" w:cs="Calibri"/>
                <w:sz w:val="20"/>
              </w:rPr>
            </w:pPr>
            <w:r w:rsidRPr="0036036F">
              <w:rPr>
                <w:rFonts w:ascii="Calibri" w:hAnsi="Calibri" w:cs="Calibri"/>
                <w:sz w:val="20"/>
              </w:rPr>
              <w:t>VWC</w:t>
            </w:r>
          </w:p>
        </w:tc>
      </w:tr>
      <w:tr w:rsidR="00C405B6" w:rsidRPr="00EE5E6D" w:rsidTr="00991461">
        <w:tc>
          <w:tcPr>
            <w:tcW w:w="1752" w:type="pct"/>
          </w:tcPr>
          <w:p w:rsidR="00C405B6" w:rsidRPr="0036036F" w:rsidRDefault="00C405B6" w:rsidP="00991461">
            <w:pPr>
              <w:rPr>
                <w:rFonts w:ascii="Calibri" w:hAnsi="Calibri" w:cs="Calibri"/>
                <w:sz w:val="20"/>
              </w:rPr>
            </w:pPr>
            <w:r w:rsidRPr="0036036F">
              <w:rPr>
                <w:rFonts w:ascii="Calibri" w:hAnsi="Calibri" w:cs="Calibri"/>
                <w:sz w:val="20"/>
              </w:rPr>
              <w:t>Financial Acquittals: Year 2, Jul 2013 – Jun 2014; Year 3: July 2014</w:t>
            </w:r>
          </w:p>
        </w:tc>
        <w:tc>
          <w:tcPr>
            <w:tcW w:w="844" w:type="pct"/>
          </w:tcPr>
          <w:p w:rsidR="00C405B6" w:rsidRPr="0036036F" w:rsidRDefault="00C405B6" w:rsidP="00991461">
            <w:pPr>
              <w:rPr>
                <w:rFonts w:ascii="Calibri" w:hAnsi="Calibri" w:cs="Calibri"/>
                <w:sz w:val="20"/>
              </w:rPr>
            </w:pPr>
            <w:r w:rsidRPr="0036036F">
              <w:rPr>
                <w:rFonts w:ascii="Calibri" w:hAnsi="Calibri" w:cs="Calibri"/>
                <w:sz w:val="20"/>
              </w:rPr>
              <w:t>Acquittal</w:t>
            </w:r>
          </w:p>
        </w:tc>
        <w:tc>
          <w:tcPr>
            <w:tcW w:w="740" w:type="pct"/>
          </w:tcPr>
          <w:p w:rsidR="00C405B6" w:rsidRPr="0036036F" w:rsidRDefault="00C405B6" w:rsidP="00991461">
            <w:pPr>
              <w:rPr>
                <w:rFonts w:ascii="Calibri" w:hAnsi="Calibri" w:cs="Calibri"/>
                <w:sz w:val="20"/>
              </w:rPr>
            </w:pPr>
            <w:r w:rsidRPr="0036036F">
              <w:rPr>
                <w:rFonts w:ascii="Calibri" w:hAnsi="Calibri" w:cs="Calibri"/>
                <w:sz w:val="20"/>
              </w:rPr>
              <w:t>VWC</w:t>
            </w:r>
          </w:p>
        </w:tc>
        <w:tc>
          <w:tcPr>
            <w:tcW w:w="924" w:type="pct"/>
          </w:tcPr>
          <w:p w:rsidR="00C405B6" w:rsidRPr="0036036F" w:rsidRDefault="00C405B6" w:rsidP="00991461">
            <w:pPr>
              <w:rPr>
                <w:rFonts w:ascii="Calibri" w:hAnsi="Calibri" w:cs="Calibri"/>
                <w:sz w:val="20"/>
              </w:rPr>
            </w:pPr>
            <w:r>
              <w:rPr>
                <w:rFonts w:ascii="Calibri" w:hAnsi="Calibri" w:cs="Calibri"/>
                <w:sz w:val="20"/>
              </w:rPr>
              <w:t>August 2014</w:t>
            </w:r>
          </w:p>
        </w:tc>
        <w:tc>
          <w:tcPr>
            <w:tcW w:w="740" w:type="pct"/>
          </w:tcPr>
          <w:p w:rsidR="00C405B6" w:rsidRPr="0036036F" w:rsidRDefault="00C405B6" w:rsidP="00991461">
            <w:pPr>
              <w:rPr>
                <w:rFonts w:ascii="Calibri" w:hAnsi="Calibri" w:cs="Calibri"/>
                <w:sz w:val="20"/>
              </w:rPr>
            </w:pPr>
            <w:r w:rsidRPr="0036036F">
              <w:rPr>
                <w:rFonts w:ascii="Calibri" w:hAnsi="Calibri" w:cs="Calibri"/>
                <w:sz w:val="20"/>
              </w:rPr>
              <w:t>VWC</w:t>
            </w:r>
          </w:p>
        </w:tc>
      </w:tr>
      <w:tr w:rsidR="00C405B6" w:rsidRPr="0036036F" w:rsidTr="00991461">
        <w:tc>
          <w:tcPr>
            <w:tcW w:w="1752" w:type="pct"/>
          </w:tcPr>
          <w:p w:rsidR="00C405B6" w:rsidRPr="0036036F" w:rsidRDefault="00C405B6" w:rsidP="00991461">
            <w:pPr>
              <w:rPr>
                <w:rFonts w:ascii="Calibri" w:hAnsi="Calibri" w:cs="Calibri"/>
                <w:sz w:val="20"/>
              </w:rPr>
            </w:pPr>
            <w:r w:rsidRPr="0036036F">
              <w:rPr>
                <w:rFonts w:ascii="Calibri" w:hAnsi="Calibri" w:cs="Calibri"/>
                <w:sz w:val="20"/>
              </w:rPr>
              <w:t>Financial Acquittals</w:t>
            </w:r>
            <w:r>
              <w:rPr>
                <w:rFonts w:ascii="Calibri" w:hAnsi="Calibri" w:cs="Calibri"/>
                <w:sz w:val="20"/>
              </w:rPr>
              <w:t>:</w:t>
            </w:r>
            <w:r w:rsidRPr="0036036F">
              <w:rPr>
                <w:rFonts w:ascii="Calibri" w:hAnsi="Calibri" w:cs="Calibri"/>
                <w:sz w:val="20"/>
              </w:rPr>
              <w:t xml:space="preserve"> Year 3: May 2015</w:t>
            </w:r>
          </w:p>
        </w:tc>
        <w:tc>
          <w:tcPr>
            <w:tcW w:w="844" w:type="pct"/>
          </w:tcPr>
          <w:p w:rsidR="00C405B6" w:rsidRPr="0036036F" w:rsidRDefault="00C405B6" w:rsidP="00991461">
            <w:pPr>
              <w:rPr>
                <w:rFonts w:ascii="Calibri" w:hAnsi="Calibri" w:cs="Calibri"/>
                <w:sz w:val="20"/>
              </w:rPr>
            </w:pPr>
            <w:r w:rsidRPr="0036036F">
              <w:rPr>
                <w:rFonts w:ascii="Calibri" w:hAnsi="Calibri" w:cs="Calibri"/>
                <w:sz w:val="20"/>
              </w:rPr>
              <w:t>Acquittal</w:t>
            </w:r>
          </w:p>
        </w:tc>
        <w:tc>
          <w:tcPr>
            <w:tcW w:w="740" w:type="pct"/>
          </w:tcPr>
          <w:p w:rsidR="00C405B6" w:rsidRPr="0036036F" w:rsidRDefault="00C405B6" w:rsidP="00991461">
            <w:pPr>
              <w:rPr>
                <w:rFonts w:ascii="Calibri" w:hAnsi="Calibri" w:cs="Calibri"/>
                <w:sz w:val="20"/>
              </w:rPr>
            </w:pPr>
            <w:r w:rsidRPr="0036036F">
              <w:rPr>
                <w:rFonts w:ascii="Calibri" w:hAnsi="Calibri" w:cs="Calibri"/>
                <w:sz w:val="20"/>
              </w:rPr>
              <w:t>VWC</w:t>
            </w:r>
          </w:p>
        </w:tc>
        <w:tc>
          <w:tcPr>
            <w:tcW w:w="924" w:type="pct"/>
          </w:tcPr>
          <w:p w:rsidR="00C405B6" w:rsidRPr="0036036F" w:rsidRDefault="00C405B6" w:rsidP="00991461">
            <w:pPr>
              <w:rPr>
                <w:rFonts w:ascii="Calibri" w:hAnsi="Calibri" w:cs="Calibri"/>
                <w:sz w:val="20"/>
              </w:rPr>
            </w:pPr>
            <w:r>
              <w:rPr>
                <w:rFonts w:ascii="Calibri" w:hAnsi="Calibri" w:cs="Calibri"/>
                <w:sz w:val="20"/>
              </w:rPr>
              <w:t>June 2015</w:t>
            </w:r>
          </w:p>
        </w:tc>
        <w:tc>
          <w:tcPr>
            <w:tcW w:w="740" w:type="pct"/>
          </w:tcPr>
          <w:p w:rsidR="00C405B6" w:rsidRPr="0036036F" w:rsidRDefault="00C405B6" w:rsidP="00991461">
            <w:pPr>
              <w:rPr>
                <w:rFonts w:ascii="Calibri" w:hAnsi="Calibri" w:cs="Calibri"/>
                <w:sz w:val="20"/>
              </w:rPr>
            </w:pPr>
            <w:r w:rsidRPr="0036036F">
              <w:rPr>
                <w:rFonts w:ascii="Calibri" w:hAnsi="Calibri" w:cs="Calibri"/>
                <w:sz w:val="20"/>
              </w:rPr>
              <w:t>VWC</w:t>
            </w:r>
          </w:p>
        </w:tc>
      </w:tr>
      <w:tr w:rsidR="00C405B6" w:rsidRPr="00EE5E6D" w:rsidTr="00991461">
        <w:tc>
          <w:tcPr>
            <w:tcW w:w="1752" w:type="pct"/>
          </w:tcPr>
          <w:p w:rsidR="00C405B6" w:rsidRPr="0036036F" w:rsidRDefault="00C405B6" w:rsidP="00991461">
            <w:pPr>
              <w:rPr>
                <w:rFonts w:ascii="Calibri" w:hAnsi="Calibri" w:cs="Calibri"/>
                <w:sz w:val="20"/>
              </w:rPr>
            </w:pPr>
            <w:r w:rsidRPr="0036036F">
              <w:rPr>
                <w:rFonts w:ascii="Calibri" w:hAnsi="Calibri" w:cs="Calibri"/>
                <w:sz w:val="20"/>
              </w:rPr>
              <w:t>Financial Acquittals: Year 4, July 2015 – June 2016</w:t>
            </w:r>
          </w:p>
        </w:tc>
        <w:tc>
          <w:tcPr>
            <w:tcW w:w="844" w:type="pct"/>
          </w:tcPr>
          <w:p w:rsidR="00C405B6" w:rsidRPr="0036036F" w:rsidRDefault="00C405B6" w:rsidP="00991461">
            <w:pPr>
              <w:rPr>
                <w:rFonts w:ascii="Calibri" w:hAnsi="Calibri" w:cs="Calibri"/>
                <w:sz w:val="20"/>
              </w:rPr>
            </w:pPr>
            <w:r w:rsidRPr="0036036F">
              <w:rPr>
                <w:rFonts w:ascii="Calibri" w:hAnsi="Calibri" w:cs="Calibri"/>
                <w:sz w:val="20"/>
              </w:rPr>
              <w:t>Acquittal</w:t>
            </w:r>
          </w:p>
        </w:tc>
        <w:tc>
          <w:tcPr>
            <w:tcW w:w="740" w:type="pct"/>
          </w:tcPr>
          <w:p w:rsidR="00C405B6" w:rsidRPr="0036036F" w:rsidRDefault="00C405B6" w:rsidP="00991461">
            <w:pPr>
              <w:rPr>
                <w:rFonts w:ascii="Calibri" w:hAnsi="Calibri" w:cs="Calibri"/>
                <w:sz w:val="20"/>
              </w:rPr>
            </w:pPr>
            <w:r w:rsidRPr="0036036F">
              <w:rPr>
                <w:rFonts w:ascii="Calibri" w:hAnsi="Calibri" w:cs="Calibri"/>
                <w:sz w:val="20"/>
              </w:rPr>
              <w:t>VWC</w:t>
            </w:r>
          </w:p>
        </w:tc>
        <w:tc>
          <w:tcPr>
            <w:tcW w:w="924" w:type="pct"/>
          </w:tcPr>
          <w:p w:rsidR="00C405B6" w:rsidRPr="0036036F" w:rsidRDefault="00C405B6" w:rsidP="00991461">
            <w:pPr>
              <w:rPr>
                <w:rFonts w:ascii="Calibri" w:hAnsi="Calibri" w:cs="Calibri"/>
                <w:sz w:val="20"/>
              </w:rPr>
            </w:pPr>
            <w:r w:rsidRPr="0036036F">
              <w:rPr>
                <w:rFonts w:ascii="Calibri" w:hAnsi="Calibri" w:cs="Calibri"/>
                <w:sz w:val="20"/>
              </w:rPr>
              <w:t>September 201</w:t>
            </w:r>
            <w:r>
              <w:rPr>
                <w:rFonts w:ascii="Calibri" w:hAnsi="Calibri" w:cs="Calibri"/>
                <w:sz w:val="20"/>
              </w:rPr>
              <w:t>6</w:t>
            </w:r>
          </w:p>
        </w:tc>
        <w:tc>
          <w:tcPr>
            <w:tcW w:w="740" w:type="pct"/>
          </w:tcPr>
          <w:p w:rsidR="00C405B6" w:rsidRPr="0036036F" w:rsidRDefault="00C405B6" w:rsidP="00991461">
            <w:pPr>
              <w:rPr>
                <w:rFonts w:ascii="Calibri" w:hAnsi="Calibri" w:cs="Calibri"/>
                <w:sz w:val="20"/>
              </w:rPr>
            </w:pPr>
            <w:r w:rsidRPr="0036036F">
              <w:rPr>
                <w:rFonts w:ascii="Calibri" w:hAnsi="Calibri" w:cs="Calibri"/>
                <w:sz w:val="20"/>
              </w:rPr>
              <w:t>VWC</w:t>
            </w:r>
          </w:p>
        </w:tc>
      </w:tr>
      <w:tr w:rsidR="00C405B6" w:rsidRPr="00CF388F" w:rsidTr="00991461">
        <w:tc>
          <w:tcPr>
            <w:tcW w:w="1752" w:type="pct"/>
            <w:shd w:val="clear" w:color="auto" w:fill="DEEAF6" w:themeFill="accent1" w:themeFillTint="33"/>
          </w:tcPr>
          <w:p w:rsidR="00C405B6" w:rsidRPr="00CF388F" w:rsidRDefault="00C405B6" w:rsidP="00991461">
            <w:pPr>
              <w:rPr>
                <w:rFonts w:ascii="Calibri" w:hAnsi="Calibri" w:cs="Calibri"/>
                <w:b/>
                <w:caps/>
                <w:sz w:val="20"/>
              </w:rPr>
            </w:pPr>
            <w:r w:rsidRPr="00CF388F">
              <w:rPr>
                <w:rFonts w:ascii="Calibri" w:hAnsi="Calibri" w:cs="Calibri"/>
                <w:b/>
                <w:caps/>
                <w:sz w:val="20"/>
              </w:rPr>
              <w:t>rEVIEW</w:t>
            </w:r>
            <w:r>
              <w:rPr>
                <w:rFonts w:ascii="Calibri" w:hAnsi="Calibri" w:cs="Calibri"/>
                <w:b/>
                <w:caps/>
                <w:sz w:val="20"/>
              </w:rPr>
              <w:t>S</w:t>
            </w:r>
          </w:p>
        </w:tc>
        <w:tc>
          <w:tcPr>
            <w:tcW w:w="844" w:type="pct"/>
            <w:shd w:val="clear" w:color="auto" w:fill="DEEAF6" w:themeFill="accent1" w:themeFillTint="33"/>
          </w:tcPr>
          <w:p w:rsidR="00C405B6" w:rsidRPr="00CF388F" w:rsidRDefault="00C405B6" w:rsidP="00991461">
            <w:pPr>
              <w:rPr>
                <w:rFonts w:ascii="Calibri" w:hAnsi="Calibri" w:cs="Calibri"/>
                <w:sz w:val="20"/>
              </w:rPr>
            </w:pPr>
          </w:p>
        </w:tc>
        <w:tc>
          <w:tcPr>
            <w:tcW w:w="740" w:type="pct"/>
            <w:shd w:val="clear" w:color="auto" w:fill="DEEAF6" w:themeFill="accent1" w:themeFillTint="33"/>
          </w:tcPr>
          <w:p w:rsidR="00C405B6" w:rsidRPr="00CF388F" w:rsidRDefault="00C405B6" w:rsidP="00991461">
            <w:pPr>
              <w:rPr>
                <w:rFonts w:ascii="Calibri" w:hAnsi="Calibri" w:cs="Calibri"/>
                <w:sz w:val="20"/>
              </w:rPr>
            </w:pPr>
          </w:p>
        </w:tc>
        <w:tc>
          <w:tcPr>
            <w:tcW w:w="924" w:type="pct"/>
            <w:shd w:val="clear" w:color="auto" w:fill="DEEAF6" w:themeFill="accent1" w:themeFillTint="33"/>
          </w:tcPr>
          <w:p w:rsidR="00C405B6" w:rsidRPr="00CF388F" w:rsidRDefault="00C405B6" w:rsidP="00991461">
            <w:pPr>
              <w:rPr>
                <w:rFonts w:ascii="Calibri" w:hAnsi="Calibri" w:cs="Calibri"/>
                <w:sz w:val="20"/>
              </w:rPr>
            </w:pPr>
          </w:p>
        </w:tc>
        <w:tc>
          <w:tcPr>
            <w:tcW w:w="740" w:type="pct"/>
            <w:shd w:val="clear" w:color="auto" w:fill="DEEAF6" w:themeFill="accent1" w:themeFillTint="33"/>
          </w:tcPr>
          <w:p w:rsidR="00C405B6" w:rsidRPr="00CF388F" w:rsidRDefault="00C405B6" w:rsidP="00991461">
            <w:pPr>
              <w:rPr>
                <w:rFonts w:ascii="Calibri" w:hAnsi="Calibri" w:cs="Calibri"/>
                <w:sz w:val="20"/>
              </w:rPr>
            </w:pPr>
          </w:p>
        </w:tc>
      </w:tr>
      <w:tr w:rsidR="00C405B6" w:rsidRPr="00FA2B30" w:rsidTr="00991461">
        <w:tc>
          <w:tcPr>
            <w:tcW w:w="1752" w:type="pct"/>
          </w:tcPr>
          <w:p w:rsidR="00C405B6" w:rsidRPr="00CF388F" w:rsidRDefault="00C405B6" w:rsidP="00991461">
            <w:pPr>
              <w:rPr>
                <w:rFonts w:ascii="Calibri" w:hAnsi="Calibri" w:cs="Calibri"/>
                <w:sz w:val="20"/>
              </w:rPr>
            </w:pPr>
            <w:r w:rsidRPr="0016185B">
              <w:rPr>
                <w:rFonts w:ascii="Calibri" w:hAnsi="Calibri" w:cs="Calibri"/>
                <w:sz w:val="20"/>
              </w:rPr>
              <w:t>Review of Australian aid initiatives in the Pacific aimed at ending violence against women</w:t>
            </w:r>
          </w:p>
        </w:tc>
        <w:tc>
          <w:tcPr>
            <w:tcW w:w="844" w:type="pct"/>
          </w:tcPr>
          <w:p w:rsidR="00C405B6" w:rsidRPr="00CF388F" w:rsidRDefault="00C405B6" w:rsidP="00991461">
            <w:pPr>
              <w:rPr>
                <w:rFonts w:ascii="Calibri" w:hAnsi="Calibri" w:cs="Calibri"/>
                <w:sz w:val="20"/>
              </w:rPr>
            </w:pPr>
            <w:r>
              <w:rPr>
                <w:rFonts w:ascii="Calibri" w:hAnsi="Calibri" w:cs="Calibri"/>
                <w:sz w:val="20"/>
              </w:rPr>
              <w:t>Review of CAVAWs &amp; male advocacy including a field visit to Vanuatu</w:t>
            </w:r>
          </w:p>
        </w:tc>
        <w:tc>
          <w:tcPr>
            <w:tcW w:w="740" w:type="pct"/>
          </w:tcPr>
          <w:p w:rsidR="00C405B6" w:rsidRPr="00CF388F" w:rsidRDefault="00C405B6" w:rsidP="00991461">
            <w:pPr>
              <w:rPr>
                <w:rFonts w:ascii="Calibri" w:hAnsi="Calibri" w:cs="Calibri"/>
                <w:sz w:val="20"/>
              </w:rPr>
            </w:pPr>
            <w:r w:rsidRPr="00CF388F">
              <w:rPr>
                <w:rFonts w:ascii="Calibri" w:hAnsi="Calibri" w:cs="Calibri"/>
                <w:sz w:val="20"/>
              </w:rPr>
              <w:t>AusAID</w:t>
            </w:r>
          </w:p>
        </w:tc>
        <w:tc>
          <w:tcPr>
            <w:tcW w:w="924" w:type="pct"/>
          </w:tcPr>
          <w:p w:rsidR="00C405B6" w:rsidRPr="00CF388F" w:rsidRDefault="00C405B6" w:rsidP="00991461">
            <w:pPr>
              <w:rPr>
                <w:rFonts w:ascii="Calibri" w:hAnsi="Calibri" w:cs="Calibri"/>
                <w:sz w:val="20"/>
              </w:rPr>
            </w:pPr>
            <w:r>
              <w:rPr>
                <w:rFonts w:ascii="Calibri" w:hAnsi="Calibri" w:cs="Calibri"/>
                <w:sz w:val="20"/>
              </w:rPr>
              <w:t>2013</w:t>
            </w:r>
          </w:p>
        </w:tc>
        <w:tc>
          <w:tcPr>
            <w:tcW w:w="740" w:type="pct"/>
          </w:tcPr>
          <w:p w:rsidR="00C405B6" w:rsidRPr="00FA2B30" w:rsidRDefault="00C405B6" w:rsidP="00991461">
            <w:pPr>
              <w:rPr>
                <w:rFonts w:ascii="Calibri" w:hAnsi="Calibri" w:cs="Calibri"/>
                <w:sz w:val="20"/>
              </w:rPr>
            </w:pPr>
            <w:r>
              <w:rPr>
                <w:rFonts w:ascii="Calibri" w:hAnsi="Calibri" w:cs="Calibri"/>
                <w:sz w:val="20"/>
              </w:rPr>
              <w:t>DFAT</w:t>
            </w:r>
          </w:p>
        </w:tc>
      </w:tr>
      <w:tr w:rsidR="00C405B6" w:rsidRPr="00FA2B30" w:rsidTr="00991461">
        <w:tc>
          <w:tcPr>
            <w:tcW w:w="1752" w:type="pct"/>
          </w:tcPr>
          <w:p w:rsidR="00C405B6" w:rsidRPr="0016185B" w:rsidRDefault="00C405B6" w:rsidP="00991461">
            <w:pPr>
              <w:rPr>
                <w:rFonts w:ascii="Calibri" w:hAnsi="Calibri" w:cs="Calibri"/>
                <w:sz w:val="20"/>
              </w:rPr>
            </w:pPr>
            <w:r w:rsidRPr="0016185B">
              <w:rPr>
                <w:rFonts w:ascii="Calibri" w:hAnsi="Calibri" w:cs="Calibri"/>
                <w:sz w:val="20"/>
              </w:rPr>
              <w:t>Joint DFAT-MFAT Independent Evaluation of the Fiji Women’s Crisis Centre</w:t>
            </w:r>
            <w:r>
              <w:rPr>
                <w:rFonts w:ascii="Calibri" w:hAnsi="Calibri" w:cs="Calibri"/>
                <w:sz w:val="20"/>
              </w:rPr>
              <w:t xml:space="preserve">: </w:t>
            </w:r>
            <w:r w:rsidRPr="0016185B">
              <w:rPr>
                <w:rFonts w:ascii="Calibri" w:hAnsi="Calibri" w:cs="Calibri"/>
                <w:sz w:val="20"/>
              </w:rPr>
              <w:t>Final Draft Report</w:t>
            </w:r>
          </w:p>
        </w:tc>
        <w:tc>
          <w:tcPr>
            <w:tcW w:w="844" w:type="pct"/>
          </w:tcPr>
          <w:p w:rsidR="00C405B6" w:rsidRDefault="00C405B6" w:rsidP="00991461">
            <w:pPr>
              <w:rPr>
                <w:rFonts w:ascii="Calibri" w:hAnsi="Calibri" w:cs="Calibri"/>
                <w:sz w:val="20"/>
              </w:rPr>
            </w:pPr>
            <w:r>
              <w:rPr>
                <w:rFonts w:ascii="Calibri" w:hAnsi="Calibri" w:cs="Calibri"/>
                <w:sz w:val="20"/>
              </w:rPr>
              <w:t>Review of FWCC regional initiatives including a field visit to Vanuatu</w:t>
            </w:r>
          </w:p>
        </w:tc>
        <w:tc>
          <w:tcPr>
            <w:tcW w:w="740" w:type="pct"/>
          </w:tcPr>
          <w:p w:rsidR="00C405B6" w:rsidRPr="00CF388F" w:rsidRDefault="00C405B6" w:rsidP="00991461">
            <w:pPr>
              <w:rPr>
                <w:rFonts w:ascii="Calibri" w:hAnsi="Calibri" w:cs="Calibri"/>
                <w:sz w:val="20"/>
              </w:rPr>
            </w:pPr>
            <w:r>
              <w:rPr>
                <w:rFonts w:ascii="Calibri" w:hAnsi="Calibri" w:cs="Calibri"/>
                <w:sz w:val="20"/>
              </w:rPr>
              <w:t>Australian Department of Foreign Affairs and Trade (DFAT)</w:t>
            </w:r>
          </w:p>
        </w:tc>
        <w:tc>
          <w:tcPr>
            <w:tcW w:w="924" w:type="pct"/>
          </w:tcPr>
          <w:p w:rsidR="00C405B6" w:rsidRDefault="00C405B6" w:rsidP="00991461">
            <w:pPr>
              <w:rPr>
                <w:rFonts w:ascii="Calibri" w:hAnsi="Calibri" w:cs="Calibri"/>
                <w:sz w:val="20"/>
              </w:rPr>
            </w:pPr>
            <w:r>
              <w:rPr>
                <w:rFonts w:ascii="Calibri" w:hAnsi="Calibri" w:cs="Calibri"/>
                <w:sz w:val="20"/>
              </w:rPr>
              <w:t>June 2015</w:t>
            </w:r>
          </w:p>
        </w:tc>
        <w:tc>
          <w:tcPr>
            <w:tcW w:w="740" w:type="pct"/>
          </w:tcPr>
          <w:p w:rsidR="00C405B6" w:rsidRPr="00FA2B30" w:rsidRDefault="00C405B6" w:rsidP="00991461">
            <w:pPr>
              <w:rPr>
                <w:rFonts w:ascii="Calibri" w:hAnsi="Calibri" w:cs="Calibri"/>
                <w:sz w:val="20"/>
              </w:rPr>
            </w:pPr>
            <w:r>
              <w:rPr>
                <w:rFonts w:ascii="Calibri" w:hAnsi="Calibri" w:cs="Calibri"/>
                <w:sz w:val="20"/>
              </w:rPr>
              <w:t>DFAT</w:t>
            </w:r>
          </w:p>
        </w:tc>
      </w:tr>
    </w:tbl>
    <w:p w:rsidR="00C405B6" w:rsidRDefault="00C405B6" w:rsidP="00C405B6">
      <w:pPr>
        <w:rPr>
          <w:rFonts w:ascii="Cambria" w:hAnsi="Cambria"/>
          <w:b/>
          <w:caps/>
          <w:sz w:val="28"/>
          <w:szCs w:val="28"/>
        </w:rPr>
      </w:pPr>
      <w:r>
        <w:rPr>
          <w:sz w:val="32"/>
          <w:szCs w:val="32"/>
        </w:rPr>
        <w:br w:type="page"/>
      </w:r>
      <w:bookmarkStart w:id="50" w:name="_Toc324000192"/>
      <w:r w:rsidRPr="00A02433">
        <w:rPr>
          <w:rFonts w:ascii="Cambria" w:hAnsi="Cambria"/>
          <w:b/>
          <w:caps/>
          <w:sz w:val="28"/>
          <w:szCs w:val="28"/>
        </w:rPr>
        <w:lastRenderedPageBreak/>
        <w:t xml:space="preserve"> </w:t>
      </w:r>
      <w:r w:rsidRPr="00AF2775">
        <w:rPr>
          <w:rFonts w:ascii="Cambria" w:hAnsi="Cambria"/>
          <w:b/>
          <w:caps/>
          <w:sz w:val="28"/>
          <w:szCs w:val="28"/>
        </w:rPr>
        <w:t>community education and research materials</w:t>
      </w:r>
      <w:bookmarkEnd w:id="50"/>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160"/>
        <w:gridCol w:w="1522"/>
        <w:gridCol w:w="1334"/>
        <w:gridCol w:w="1666"/>
        <w:gridCol w:w="1334"/>
      </w:tblGrid>
      <w:tr w:rsidR="005158AA" w:rsidRPr="00A02433" w:rsidTr="00A02433">
        <w:tc>
          <w:tcPr>
            <w:tcW w:w="1752" w:type="pct"/>
            <w:shd w:val="clear" w:color="auto" w:fill="FFFFCC"/>
          </w:tcPr>
          <w:p w:rsidR="005158AA" w:rsidRPr="00A02433" w:rsidRDefault="005158AA" w:rsidP="00991461">
            <w:pPr>
              <w:rPr>
                <w:rFonts w:ascii="Calibri" w:hAnsi="Calibri"/>
                <w:b/>
              </w:rPr>
            </w:pPr>
            <w:r w:rsidRPr="00A02433">
              <w:rPr>
                <w:rFonts w:ascii="Calibri" w:hAnsi="Calibri"/>
                <w:b/>
                <w:szCs w:val="22"/>
              </w:rPr>
              <w:t>Name of document</w:t>
            </w:r>
          </w:p>
        </w:tc>
        <w:tc>
          <w:tcPr>
            <w:tcW w:w="844" w:type="pct"/>
            <w:shd w:val="clear" w:color="auto" w:fill="FFFFCC"/>
          </w:tcPr>
          <w:p w:rsidR="005158AA" w:rsidRPr="00A02433" w:rsidRDefault="005158AA" w:rsidP="00991461">
            <w:pPr>
              <w:rPr>
                <w:rFonts w:ascii="Calibri" w:hAnsi="Calibri"/>
              </w:rPr>
            </w:pPr>
            <w:r w:rsidRPr="00A02433">
              <w:rPr>
                <w:rFonts w:ascii="Calibri" w:hAnsi="Calibri"/>
                <w:b/>
                <w:szCs w:val="22"/>
              </w:rPr>
              <w:t>Type of document</w:t>
            </w:r>
          </w:p>
        </w:tc>
        <w:tc>
          <w:tcPr>
            <w:tcW w:w="740" w:type="pct"/>
            <w:shd w:val="clear" w:color="auto" w:fill="FFFFCC"/>
          </w:tcPr>
          <w:p w:rsidR="005158AA" w:rsidRPr="00A02433" w:rsidRDefault="005158AA" w:rsidP="00991461">
            <w:pPr>
              <w:rPr>
                <w:rFonts w:ascii="Calibri" w:hAnsi="Calibri"/>
                <w:i/>
              </w:rPr>
            </w:pPr>
            <w:r w:rsidRPr="00A02433">
              <w:rPr>
                <w:rFonts w:ascii="Calibri" w:hAnsi="Calibri"/>
                <w:b/>
                <w:szCs w:val="22"/>
              </w:rPr>
              <w:t>Document owner</w:t>
            </w:r>
          </w:p>
        </w:tc>
        <w:tc>
          <w:tcPr>
            <w:tcW w:w="924" w:type="pct"/>
            <w:shd w:val="clear" w:color="auto" w:fill="FFFFCC"/>
          </w:tcPr>
          <w:p w:rsidR="005158AA" w:rsidRPr="00A02433" w:rsidRDefault="005158AA" w:rsidP="00991461">
            <w:pPr>
              <w:rPr>
                <w:rFonts w:ascii="Calibri" w:hAnsi="Calibri"/>
                <w:b/>
              </w:rPr>
            </w:pPr>
            <w:r w:rsidRPr="00A02433">
              <w:rPr>
                <w:rFonts w:ascii="Calibri" w:hAnsi="Calibri"/>
                <w:b/>
                <w:szCs w:val="22"/>
              </w:rPr>
              <w:t>Date document produced</w:t>
            </w:r>
          </w:p>
        </w:tc>
        <w:tc>
          <w:tcPr>
            <w:tcW w:w="740" w:type="pct"/>
            <w:shd w:val="clear" w:color="auto" w:fill="FFFFCC"/>
          </w:tcPr>
          <w:p w:rsidR="005158AA" w:rsidRPr="00A02433" w:rsidRDefault="005158AA" w:rsidP="00991461">
            <w:pPr>
              <w:rPr>
                <w:rFonts w:ascii="Calibri" w:hAnsi="Calibri"/>
                <w:b/>
              </w:rPr>
            </w:pPr>
            <w:r w:rsidRPr="00A02433">
              <w:rPr>
                <w:rFonts w:ascii="Calibri" w:hAnsi="Calibri"/>
                <w:b/>
                <w:szCs w:val="22"/>
              </w:rPr>
              <w:t xml:space="preserve">Location of document </w:t>
            </w:r>
          </w:p>
        </w:tc>
      </w:tr>
      <w:tr w:rsidR="00991461" w:rsidRPr="00A02433" w:rsidTr="00991461">
        <w:tc>
          <w:tcPr>
            <w:tcW w:w="5000" w:type="pct"/>
            <w:gridSpan w:val="5"/>
            <w:shd w:val="clear" w:color="auto" w:fill="DEEAF6" w:themeFill="accent1" w:themeFillTint="33"/>
          </w:tcPr>
          <w:p w:rsidR="00991461" w:rsidRPr="00A02433" w:rsidRDefault="00991461" w:rsidP="00991461">
            <w:pPr>
              <w:rPr>
                <w:rFonts w:ascii="Calibri" w:hAnsi="Calibri" w:cs="Calibri"/>
                <w:sz w:val="20"/>
              </w:rPr>
            </w:pPr>
            <w:r>
              <w:rPr>
                <w:rFonts w:ascii="Calibri" w:hAnsi="Calibri" w:cs="Calibri"/>
                <w:b/>
                <w:sz w:val="20"/>
              </w:rPr>
              <w:t>INFORMATION, EDUCATION AND COMUNICATION MATERIALS</w:t>
            </w:r>
          </w:p>
        </w:tc>
      </w:tr>
      <w:tr w:rsidR="001D42DD" w:rsidRPr="001D42DD" w:rsidTr="001D42DD">
        <w:tc>
          <w:tcPr>
            <w:tcW w:w="5000" w:type="pct"/>
            <w:gridSpan w:val="5"/>
            <w:shd w:val="clear" w:color="auto" w:fill="E2EFD9" w:themeFill="accent6" w:themeFillTint="33"/>
          </w:tcPr>
          <w:p w:rsidR="001D42DD" w:rsidRPr="001D42DD" w:rsidRDefault="001D42DD" w:rsidP="00991461">
            <w:pPr>
              <w:rPr>
                <w:rFonts w:ascii="Calibri" w:hAnsi="Calibri" w:cs="Calibri"/>
                <w:b/>
                <w:sz w:val="20"/>
              </w:rPr>
            </w:pPr>
            <w:r w:rsidRPr="001D42DD">
              <w:rPr>
                <w:rFonts w:ascii="Calibri" w:hAnsi="Calibri" w:cs="Calibri"/>
                <w:b/>
                <w:sz w:val="20"/>
              </w:rPr>
              <w:t>Year 1</w:t>
            </w:r>
          </w:p>
        </w:tc>
      </w:tr>
      <w:tr w:rsidR="005158AA" w:rsidRPr="00A02433" w:rsidTr="00A02433">
        <w:tc>
          <w:tcPr>
            <w:tcW w:w="1752" w:type="pct"/>
          </w:tcPr>
          <w:p w:rsidR="005158AA" w:rsidRPr="00A02433" w:rsidRDefault="001D42DD" w:rsidP="00991461">
            <w:pPr>
              <w:rPr>
                <w:rFonts w:ascii="Calibri" w:hAnsi="Calibri" w:cs="Calibri"/>
                <w:sz w:val="20"/>
              </w:rPr>
            </w:pPr>
            <w:r>
              <w:rPr>
                <w:rFonts w:ascii="Calibri" w:hAnsi="Calibri" w:cs="Calibri"/>
                <w:sz w:val="20"/>
              </w:rPr>
              <w:t>Stop Rape stickers (reprint)</w:t>
            </w:r>
          </w:p>
        </w:tc>
        <w:tc>
          <w:tcPr>
            <w:tcW w:w="844" w:type="pct"/>
          </w:tcPr>
          <w:p w:rsidR="005158AA" w:rsidRPr="00A02433" w:rsidRDefault="0081682F" w:rsidP="00991461">
            <w:pPr>
              <w:rPr>
                <w:rFonts w:ascii="Calibri" w:hAnsi="Calibri" w:cs="Calibri"/>
                <w:sz w:val="20"/>
              </w:rPr>
            </w:pPr>
            <w:r>
              <w:rPr>
                <w:rFonts w:ascii="Calibri" w:hAnsi="Calibri" w:cs="Calibri"/>
                <w:sz w:val="20"/>
              </w:rPr>
              <w:t>S</w:t>
            </w:r>
            <w:r w:rsidR="001D42DD">
              <w:rPr>
                <w:rFonts w:ascii="Calibri" w:hAnsi="Calibri" w:cs="Calibri"/>
                <w:sz w:val="20"/>
              </w:rPr>
              <w:t>ticker</w:t>
            </w:r>
          </w:p>
        </w:tc>
        <w:tc>
          <w:tcPr>
            <w:tcW w:w="740" w:type="pct"/>
          </w:tcPr>
          <w:p w:rsidR="005158AA" w:rsidRPr="00A02433" w:rsidRDefault="001D42DD" w:rsidP="00991461">
            <w:pPr>
              <w:rPr>
                <w:rFonts w:ascii="Calibri" w:hAnsi="Calibri" w:cs="Calibri"/>
                <w:sz w:val="20"/>
              </w:rPr>
            </w:pPr>
            <w:r>
              <w:rPr>
                <w:rFonts w:ascii="Calibri" w:hAnsi="Calibri" w:cs="Calibri"/>
                <w:sz w:val="20"/>
              </w:rPr>
              <w:t>VWC</w:t>
            </w:r>
          </w:p>
        </w:tc>
        <w:tc>
          <w:tcPr>
            <w:tcW w:w="924" w:type="pct"/>
          </w:tcPr>
          <w:p w:rsidR="005158AA" w:rsidRPr="00A02433" w:rsidRDefault="001D42DD" w:rsidP="00991461">
            <w:pPr>
              <w:rPr>
                <w:rFonts w:ascii="Calibri" w:hAnsi="Calibri" w:cs="Calibri"/>
                <w:sz w:val="20"/>
              </w:rPr>
            </w:pPr>
            <w:r>
              <w:rPr>
                <w:rFonts w:ascii="Calibri" w:hAnsi="Calibri" w:cs="Calibri"/>
                <w:sz w:val="20"/>
              </w:rPr>
              <w:t>Jul-Nov 2012</w:t>
            </w:r>
          </w:p>
        </w:tc>
        <w:tc>
          <w:tcPr>
            <w:tcW w:w="740" w:type="pct"/>
          </w:tcPr>
          <w:p w:rsidR="005158AA" w:rsidRPr="00A02433" w:rsidRDefault="001D42DD" w:rsidP="00991461">
            <w:pPr>
              <w:rPr>
                <w:rFonts w:ascii="Calibri" w:hAnsi="Calibri" w:cs="Calibri"/>
                <w:sz w:val="20"/>
              </w:rPr>
            </w:pPr>
            <w:r>
              <w:rPr>
                <w:rFonts w:ascii="Calibri" w:hAnsi="Calibri" w:cs="Calibri"/>
                <w:sz w:val="20"/>
              </w:rPr>
              <w:t>VWC</w:t>
            </w:r>
          </w:p>
        </w:tc>
      </w:tr>
      <w:tr w:rsidR="001D42DD" w:rsidRPr="00FA2B30" w:rsidTr="00A02433">
        <w:tc>
          <w:tcPr>
            <w:tcW w:w="1752" w:type="pct"/>
          </w:tcPr>
          <w:p w:rsidR="001D42DD" w:rsidRPr="00A02433" w:rsidRDefault="001D42DD" w:rsidP="001D42DD">
            <w:pPr>
              <w:rPr>
                <w:rFonts w:ascii="Calibri" w:hAnsi="Calibri" w:cs="Calibri"/>
                <w:sz w:val="20"/>
              </w:rPr>
            </w:pPr>
            <w:r>
              <w:rPr>
                <w:rFonts w:ascii="Calibri" w:hAnsi="Calibri" w:cs="Calibri"/>
                <w:sz w:val="20"/>
              </w:rPr>
              <w:t>Domestic violence poster (reprint)</w:t>
            </w:r>
          </w:p>
        </w:tc>
        <w:tc>
          <w:tcPr>
            <w:tcW w:w="844" w:type="pct"/>
          </w:tcPr>
          <w:p w:rsidR="001D42DD" w:rsidRPr="00A02433" w:rsidRDefault="0081682F" w:rsidP="001D42DD">
            <w:pPr>
              <w:rPr>
                <w:rFonts w:ascii="Calibri" w:hAnsi="Calibri" w:cs="Calibri"/>
                <w:sz w:val="20"/>
              </w:rPr>
            </w:pPr>
            <w:r>
              <w:rPr>
                <w:rFonts w:ascii="Calibri" w:hAnsi="Calibri" w:cs="Calibri"/>
                <w:sz w:val="20"/>
              </w:rPr>
              <w:t>P</w:t>
            </w:r>
            <w:r w:rsidR="001D42DD">
              <w:rPr>
                <w:rFonts w:ascii="Calibri" w:hAnsi="Calibri" w:cs="Calibri"/>
                <w:sz w:val="20"/>
              </w:rPr>
              <w:t>oster</w:t>
            </w:r>
          </w:p>
        </w:tc>
        <w:tc>
          <w:tcPr>
            <w:tcW w:w="740" w:type="pct"/>
          </w:tcPr>
          <w:p w:rsidR="001D42DD" w:rsidRPr="00A02433" w:rsidRDefault="001D42DD" w:rsidP="001D42DD">
            <w:pPr>
              <w:rPr>
                <w:rFonts w:ascii="Calibri" w:hAnsi="Calibri" w:cs="Calibri"/>
                <w:sz w:val="20"/>
              </w:rPr>
            </w:pPr>
            <w:r>
              <w:rPr>
                <w:rFonts w:ascii="Calibri" w:hAnsi="Calibri" w:cs="Calibri"/>
                <w:sz w:val="20"/>
              </w:rPr>
              <w:t>VWC</w:t>
            </w:r>
          </w:p>
        </w:tc>
        <w:tc>
          <w:tcPr>
            <w:tcW w:w="924" w:type="pct"/>
          </w:tcPr>
          <w:p w:rsidR="001D42DD" w:rsidRPr="00A02433" w:rsidRDefault="001D42DD" w:rsidP="001D42DD">
            <w:pPr>
              <w:rPr>
                <w:rFonts w:ascii="Calibri" w:hAnsi="Calibri" w:cs="Calibri"/>
                <w:sz w:val="20"/>
              </w:rPr>
            </w:pPr>
            <w:r>
              <w:rPr>
                <w:rFonts w:ascii="Calibri" w:hAnsi="Calibri" w:cs="Calibri"/>
                <w:sz w:val="20"/>
              </w:rPr>
              <w:t>Jul-Nov 2012</w:t>
            </w:r>
          </w:p>
        </w:tc>
        <w:tc>
          <w:tcPr>
            <w:tcW w:w="740" w:type="pct"/>
          </w:tcPr>
          <w:p w:rsidR="001D42DD" w:rsidRPr="00A02433" w:rsidRDefault="001D42DD" w:rsidP="001D42DD">
            <w:pPr>
              <w:rPr>
                <w:rFonts w:ascii="Calibri" w:hAnsi="Calibri" w:cs="Calibri"/>
                <w:sz w:val="20"/>
              </w:rPr>
            </w:pPr>
            <w:r>
              <w:rPr>
                <w:rFonts w:ascii="Calibri" w:hAnsi="Calibri" w:cs="Calibri"/>
                <w:sz w:val="20"/>
              </w:rPr>
              <w:t>VWC</w:t>
            </w:r>
          </w:p>
        </w:tc>
      </w:tr>
      <w:tr w:rsidR="0001039F" w:rsidRPr="00FA2B30" w:rsidTr="00A02433">
        <w:tc>
          <w:tcPr>
            <w:tcW w:w="1752" w:type="pct"/>
          </w:tcPr>
          <w:p w:rsidR="0001039F" w:rsidRPr="00A02433" w:rsidRDefault="0001039F" w:rsidP="0001039F">
            <w:pPr>
              <w:rPr>
                <w:rFonts w:ascii="Calibri" w:hAnsi="Calibri" w:cs="Calibri"/>
                <w:sz w:val="20"/>
              </w:rPr>
            </w:pPr>
            <w:r>
              <w:rPr>
                <w:rFonts w:ascii="Calibri" w:hAnsi="Calibri" w:cs="Calibri"/>
                <w:sz w:val="20"/>
              </w:rPr>
              <w:t>2013 Calendar</w:t>
            </w:r>
          </w:p>
        </w:tc>
        <w:tc>
          <w:tcPr>
            <w:tcW w:w="844" w:type="pct"/>
          </w:tcPr>
          <w:p w:rsidR="0001039F" w:rsidRPr="00A02433" w:rsidRDefault="0081682F" w:rsidP="0001039F">
            <w:pPr>
              <w:rPr>
                <w:rFonts w:ascii="Calibri" w:hAnsi="Calibri" w:cs="Calibri"/>
                <w:sz w:val="20"/>
              </w:rPr>
            </w:pPr>
            <w:r>
              <w:rPr>
                <w:rFonts w:ascii="Calibri" w:hAnsi="Calibri" w:cs="Calibri"/>
                <w:sz w:val="20"/>
              </w:rPr>
              <w:t>C</w:t>
            </w:r>
            <w:r w:rsidR="0001039F">
              <w:rPr>
                <w:rFonts w:ascii="Calibri" w:hAnsi="Calibri" w:cs="Calibri"/>
                <w:sz w:val="20"/>
              </w:rPr>
              <w:t>alendar</w:t>
            </w:r>
          </w:p>
        </w:tc>
        <w:tc>
          <w:tcPr>
            <w:tcW w:w="740" w:type="pct"/>
          </w:tcPr>
          <w:p w:rsidR="0001039F" w:rsidRPr="00A02433" w:rsidRDefault="0001039F" w:rsidP="0001039F">
            <w:pPr>
              <w:rPr>
                <w:rFonts w:ascii="Calibri" w:hAnsi="Calibri" w:cs="Calibri"/>
                <w:sz w:val="20"/>
              </w:rPr>
            </w:pPr>
            <w:r>
              <w:rPr>
                <w:rFonts w:ascii="Calibri" w:hAnsi="Calibri" w:cs="Calibri"/>
                <w:sz w:val="20"/>
              </w:rPr>
              <w:t>VWC</w:t>
            </w:r>
          </w:p>
        </w:tc>
        <w:tc>
          <w:tcPr>
            <w:tcW w:w="924" w:type="pct"/>
          </w:tcPr>
          <w:p w:rsidR="0001039F" w:rsidRPr="00A02433" w:rsidRDefault="0001039F" w:rsidP="0001039F">
            <w:pPr>
              <w:rPr>
                <w:rFonts w:ascii="Calibri" w:hAnsi="Calibri" w:cs="Calibri"/>
                <w:sz w:val="20"/>
              </w:rPr>
            </w:pPr>
            <w:r>
              <w:rPr>
                <w:rFonts w:ascii="Calibri" w:hAnsi="Calibri" w:cs="Calibri"/>
                <w:sz w:val="20"/>
              </w:rPr>
              <w:t>Jul-Nov 2012</w:t>
            </w:r>
          </w:p>
        </w:tc>
        <w:tc>
          <w:tcPr>
            <w:tcW w:w="740" w:type="pct"/>
          </w:tcPr>
          <w:p w:rsidR="0001039F" w:rsidRPr="00A02433" w:rsidRDefault="0001039F" w:rsidP="0001039F">
            <w:pPr>
              <w:rPr>
                <w:rFonts w:ascii="Calibri" w:hAnsi="Calibri" w:cs="Calibri"/>
                <w:sz w:val="20"/>
              </w:rPr>
            </w:pPr>
            <w:r>
              <w:rPr>
                <w:rFonts w:ascii="Calibri" w:hAnsi="Calibri" w:cs="Calibri"/>
                <w:sz w:val="20"/>
              </w:rPr>
              <w:t>VWC</w:t>
            </w:r>
          </w:p>
        </w:tc>
      </w:tr>
      <w:tr w:rsidR="0081682F" w:rsidRPr="00FA2B30" w:rsidTr="00A02433">
        <w:tc>
          <w:tcPr>
            <w:tcW w:w="1752" w:type="pct"/>
          </w:tcPr>
          <w:p w:rsidR="0081682F" w:rsidRPr="0081682F" w:rsidRDefault="0081682F" w:rsidP="0081682F">
            <w:pPr>
              <w:rPr>
                <w:rFonts w:ascii="Calibri" w:hAnsi="Calibri" w:cs="Calibri"/>
                <w:i/>
                <w:sz w:val="20"/>
              </w:rPr>
            </w:pPr>
            <w:r w:rsidRPr="0081682F">
              <w:rPr>
                <w:rFonts w:ascii="Calibri" w:hAnsi="Calibri" w:cs="Calibri"/>
                <w:i/>
                <w:sz w:val="20"/>
              </w:rPr>
              <w:t>Stopem Kalja Blong Vaelens Agensem Ol Woman</w:t>
            </w:r>
          </w:p>
        </w:tc>
        <w:tc>
          <w:tcPr>
            <w:tcW w:w="844" w:type="pct"/>
          </w:tcPr>
          <w:p w:rsidR="0081682F" w:rsidRPr="00A02433" w:rsidRDefault="0081682F" w:rsidP="0081682F">
            <w:pPr>
              <w:rPr>
                <w:rFonts w:ascii="Calibri" w:hAnsi="Calibri" w:cs="Calibri"/>
                <w:sz w:val="20"/>
              </w:rPr>
            </w:pPr>
            <w:r>
              <w:rPr>
                <w:rFonts w:ascii="Calibri" w:hAnsi="Calibri" w:cs="Calibri"/>
                <w:sz w:val="20"/>
              </w:rPr>
              <w:t>Leaflet targeted to men</w:t>
            </w:r>
          </w:p>
        </w:tc>
        <w:tc>
          <w:tcPr>
            <w:tcW w:w="740" w:type="pct"/>
          </w:tcPr>
          <w:p w:rsidR="0081682F" w:rsidRPr="00A02433" w:rsidRDefault="0081682F" w:rsidP="0081682F">
            <w:pPr>
              <w:rPr>
                <w:rFonts w:ascii="Calibri" w:hAnsi="Calibri" w:cs="Calibri"/>
                <w:sz w:val="20"/>
              </w:rPr>
            </w:pPr>
            <w:r>
              <w:rPr>
                <w:rFonts w:ascii="Calibri" w:hAnsi="Calibri" w:cs="Calibri"/>
                <w:sz w:val="20"/>
              </w:rPr>
              <w:t>VWC</w:t>
            </w:r>
          </w:p>
        </w:tc>
        <w:tc>
          <w:tcPr>
            <w:tcW w:w="924" w:type="pct"/>
          </w:tcPr>
          <w:p w:rsidR="0081682F" w:rsidRPr="00A02433" w:rsidRDefault="0081682F" w:rsidP="0081682F">
            <w:pPr>
              <w:rPr>
                <w:rFonts w:ascii="Calibri" w:hAnsi="Calibri" w:cs="Calibri"/>
                <w:sz w:val="20"/>
              </w:rPr>
            </w:pPr>
            <w:r>
              <w:rPr>
                <w:rFonts w:ascii="Calibri" w:hAnsi="Calibri" w:cs="Calibri"/>
                <w:sz w:val="20"/>
              </w:rPr>
              <w:t>March 2013</w:t>
            </w:r>
          </w:p>
        </w:tc>
        <w:tc>
          <w:tcPr>
            <w:tcW w:w="740" w:type="pct"/>
          </w:tcPr>
          <w:p w:rsidR="0081682F" w:rsidRPr="00A02433" w:rsidRDefault="0081682F" w:rsidP="0081682F">
            <w:pPr>
              <w:rPr>
                <w:rFonts w:ascii="Calibri" w:hAnsi="Calibri" w:cs="Calibri"/>
                <w:sz w:val="20"/>
              </w:rPr>
            </w:pPr>
            <w:r>
              <w:rPr>
                <w:rFonts w:ascii="Calibri" w:hAnsi="Calibri" w:cs="Calibri"/>
                <w:sz w:val="20"/>
              </w:rPr>
              <w:t>VWC</w:t>
            </w:r>
          </w:p>
        </w:tc>
      </w:tr>
      <w:tr w:rsidR="0081682F" w:rsidRPr="00FA2B30" w:rsidTr="00A02433">
        <w:tc>
          <w:tcPr>
            <w:tcW w:w="1752" w:type="pct"/>
          </w:tcPr>
          <w:p w:rsidR="0081682F" w:rsidRPr="00A02433" w:rsidRDefault="0081682F" w:rsidP="0081682F">
            <w:pPr>
              <w:rPr>
                <w:rFonts w:ascii="Calibri" w:hAnsi="Calibri" w:cs="Calibri"/>
                <w:sz w:val="20"/>
              </w:rPr>
            </w:pPr>
            <w:r>
              <w:rPr>
                <w:rFonts w:ascii="Calibri" w:hAnsi="Calibri" w:cs="Calibri"/>
                <w:sz w:val="20"/>
              </w:rPr>
              <w:t>8 Rules for Children’s Safety</w:t>
            </w:r>
          </w:p>
        </w:tc>
        <w:tc>
          <w:tcPr>
            <w:tcW w:w="844" w:type="pct"/>
          </w:tcPr>
          <w:p w:rsidR="0081682F" w:rsidRPr="00A02433" w:rsidRDefault="0081682F" w:rsidP="0081682F">
            <w:pPr>
              <w:rPr>
                <w:rFonts w:ascii="Calibri" w:hAnsi="Calibri" w:cs="Calibri"/>
                <w:sz w:val="20"/>
              </w:rPr>
            </w:pPr>
            <w:r>
              <w:rPr>
                <w:rFonts w:ascii="Calibri" w:hAnsi="Calibri" w:cs="Calibri"/>
                <w:sz w:val="20"/>
              </w:rPr>
              <w:t>Stickers</w:t>
            </w:r>
          </w:p>
        </w:tc>
        <w:tc>
          <w:tcPr>
            <w:tcW w:w="740" w:type="pct"/>
          </w:tcPr>
          <w:p w:rsidR="0081682F" w:rsidRPr="00A02433" w:rsidRDefault="0081682F" w:rsidP="0081682F">
            <w:pPr>
              <w:rPr>
                <w:rFonts w:ascii="Calibri" w:hAnsi="Calibri" w:cs="Calibri"/>
                <w:sz w:val="20"/>
              </w:rPr>
            </w:pPr>
            <w:r>
              <w:rPr>
                <w:rFonts w:ascii="Calibri" w:hAnsi="Calibri" w:cs="Calibri"/>
                <w:sz w:val="20"/>
              </w:rPr>
              <w:t>VWC</w:t>
            </w:r>
          </w:p>
        </w:tc>
        <w:tc>
          <w:tcPr>
            <w:tcW w:w="924" w:type="pct"/>
          </w:tcPr>
          <w:p w:rsidR="0081682F" w:rsidRPr="00A02433" w:rsidRDefault="0081682F" w:rsidP="0081682F">
            <w:pPr>
              <w:rPr>
                <w:rFonts w:ascii="Calibri" w:hAnsi="Calibri" w:cs="Calibri"/>
                <w:sz w:val="20"/>
              </w:rPr>
            </w:pPr>
            <w:r>
              <w:rPr>
                <w:rFonts w:ascii="Calibri" w:hAnsi="Calibri" w:cs="Calibri"/>
                <w:sz w:val="20"/>
              </w:rPr>
              <w:t>March 2013</w:t>
            </w:r>
          </w:p>
        </w:tc>
        <w:tc>
          <w:tcPr>
            <w:tcW w:w="740" w:type="pct"/>
          </w:tcPr>
          <w:p w:rsidR="0081682F" w:rsidRPr="00A02433" w:rsidRDefault="0081682F" w:rsidP="0081682F">
            <w:pPr>
              <w:rPr>
                <w:rFonts w:ascii="Calibri" w:hAnsi="Calibri" w:cs="Calibri"/>
                <w:sz w:val="20"/>
              </w:rPr>
            </w:pPr>
            <w:r>
              <w:rPr>
                <w:rFonts w:ascii="Calibri" w:hAnsi="Calibri" w:cs="Calibri"/>
                <w:sz w:val="20"/>
              </w:rPr>
              <w:t>VWC</w:t>
            </w:r>
          </w:p>
        </w:tc>
      </w:tr>
      <w:tr w:rsidR="0081682F" w:rsidRPr="00FA2B30" w:rsidTr="00A02433">
        <w:tc>
          <w:tcPr>
            <w:tcW w:w="1752" w:type="pct"/>
          </w:tcPr>
          <w:p w:rsidR="0081682F" w:rsidRPr="00A02433" w:rsidRDefault="003A5F35" w:rsidP="0081682F">
            <w:pPr>
              <w:rPr>
                <w:rFonts w:ascii="Calibri" w:hAnsi="Calibri" w:cs="Calibri"/>
                <w:sz w:val="20"/>
              </w:rPr>
            </w:pPr>
            <w:r>
              <w:rPr>
                <w:rFonts w:ascii="Calibri" w:hAnsi="Calibri" w:cs="Calibri"/>
                <w:sz w:val="20"/>
              </w:rPr>
              <w:t>VWC brochure</w:t>
            </w:r>
          </w:p>
        </w:tc>
        <w:tc>
          <w:tcPr>
            <w:tcW w:w="844" w:type="pct"/>
          </w:tcPr>
          <w:p w:rsidR="0081682F" w:rsidRPr="00A02433" w:rsidRDefault="003A5F35" w:rsidP="0081682F">
            <w:pPr>
              <w:rPr>
                <w:rFonts w:ascii="Calibri" w:hAnsi="Calibri" w:cs="Calibri"/>
                <w:sz w:val="20"/>
              </w:rPr>
            </w:pPr>
            <w:r>
              <w:rPr>
                <w:rFonts w:ascii="Calibri" w:hAnsi="Calibri" w:cs="Calibri"/>
                <w:sz w:val="20"/>
              </w:rPr>
              <w:t>Brochure</w:t>
            </w:r>
          </w:p>
        </w:tc>
        <w:tc>
          <w:tcPr>
            <w:tcW w:w="740" w:type="pct"/>
          </w:tcPr>
          <w:p w:rsidR="0081682F" w:rsidRPr="00A02433" w:rsidRDefault="0081682F" w:rsidP="0081682F">
            <w:pPr>
              <w:rPr>
                <w:rFonts w:ascii="Calibri" w:hAnsi="Calibri" w:cs="Calibri"/>
                <w:sz w:val="20"/>
              </w:rPr>
            </w:pPr>
            <w:r>
              <w:rPr>
                <w:rFonts w:ascii="Calibri" w:hAnsi="Calibri" w:cs="Calibri"/>
                <w:sz w:val="20"/>
              </w:rPr>
              <w:t>VWC</w:t>
            </w:r>
          </w:p>
        </w:tc>
        <w:tc>
          <w:tcPr>
            <w:tcW w:w="924" w:type="pct"/>
          </w:tcPr>
          <w:p w:rsidR="0081682F" w:rsidRPr="00A02433" w:rsidRDefault="003A5F35" w:rsidP="0081682F">
            <w:pPr>
              <w:rPr>
                <w:rFonts w:ascii="Calibri" w:hAnsi="Calibri" w:cs="Calibri"/>
                <w:sz w:val="20"/>
              </w:rPr>
            </w:pPr>
            <w:r>
              <w:rPr>
                <w:rFonts w:ascii="Calibri" w:hAnsi="Calibri" w:cs="Calibri"/>
                <w:sz w:val="20"/>
              </w:rPr>
              <w:t>Apl-Jun</w:t>
            </w:r>
            <w:r w:rsidR="0081682F">
              <w:rPr>
                <w:rFonts w:ascii="Calibri" w:hAnsi="Calibri" w:cs="Calibri"/>
                <w:sz w:val="20"/>
              </w:rPr>
              <w:t xml:space="preserve"> 2013</w:t>
            </w:r>
          </w:p>
        </w:tc>
        <w:tc>
          <w:tcPr>
            <w:tcW w:w="740" w:type="pct"/>
          </w:tcPr>
          <w:p w:rsidR="0081682F" w:rsidRPr="00A02433" w:rsidRDefault="0081682F" w:rsidP="0081682F">
            <w:pPr>
              <w:rPr>
                <w:rFonts w:ascii="Calibri" w:hAnsi="Calibri" w:cs="Calibri"/>
                <w:sz w:val="20"/>
              </w:rPr>
            </w:pPr>
            <w:r>
              <w:rPr>
                <w:rFonts w:ascii="Calibri" w:hAnsi="Calibri" w:cs="Calibri"/>
                <w:sz w:val="20"/>
              </w:rPr>
              <w:t>VWC</w:t>
            </w:r>
          </w:p>
        </w:tc>
      </w:tr>
      <w:tr w:rsidR="003A5F35" w:rsidRPr="00FA2B30" w:rsidTr="00A02433">
        <w:tc>
          <w:tcPr>
            <w:tcW w:w="1752" w:type="pct"/>
          </w:tcPr>
          <w:p w:rsidR="003A5F35" w:rsidRPr="00A02433" w:rsidRDefault="003A5F35" w:rsidP="003A5F35">
            <w:pPr>
              <w:rPr>
                <w:rFonts w:ascii="Calibri" w:hAnsi="Calibri" w:cs="Calibri"/>
                <w:sz w:val="20"/>
              </w:rPr>
            </w:pPr>
            <w:r>
              <w:rPr>
                <w:rFonts w:ascii="Calibri" w:hAnsi="Calibri" w:cs="Calibri"/>
                <w:sz w:val="20"/>
              </w:rPr>
              <w:t>Sexual violence poster</w:t>
            </w:r>
          </w:p>
        </w:tc>
        <w:tc>
          <w:tcPr>
            <w:tcW w:w="844" w:type="pct"/>
          </w:tcPr>
          <w:p w:rsidR="003A5F35" w:rsidRPr="00A02433" w:rsidRDefault="003A5F35" w:rsidP="003A5F35">
            <w:pPr>
              <w:rPr>
                <w:rFonts w:ascii="Calibri" w:hAnsi="Calibri" w:cs="Calibri"/>
                <w:sz w:val="20"/>
              </w:rPr>
            </w:pPr>
            <w:r>
              <w:rPr>
                <w:rFonts w:ascii="Calibri" w:hAnsi="Calibri" w:cs="Calibri"/>
                <w:sz w:val="20"/>
              </w:rPr>
              <w:t>Poster</w:t>
            </w:r>
          </w:p>
        </w:tc>
        <w:tc>
          <w:tcPr>
            <w:tcW w:w="740" w:type="pct"/>
          </w:tcPr>
          <w:p w:rsidR="003A5F35" w:rsidRPr="00A02433" w:rsidRDefault="003A5F35" w:rsidP="003A5F35">
            <w:pPr>
              <w:rPr>
                <w:rFonts w:ascii="Calibri" w:hAnsi="Calibri" w:cs="Calibri"/>
                <w:sz w:val="20"/>
              </w:rPr>
            </w:pPr>
            <w:r>
              <w:rPr>
                <w:rFonts w:ascii="Calibri" w:hAnsi="Calibri" w:cs="Calibri"/>
                <w:sz w:val="20"/>
              </w:rPr>
              <w:t>VWC</w:t>
            </w:r>
          </w:p>
        </w:tc>
        <w:tc>
          <w:tcPr>
            <w:tcW w:w="924" w:type="pct"/>
          </w:tcPr>
          <w:p w:rsidR="003A5F35" w:rsidRPr="00A02433" w:rsidRDefault="003A5F35" w:rsidP="003A5F35">
            <w:pPr>
              <w:rPr>
                <w:rFonts w:ascii="Calibri" w:hAnsi="Calibri" w:cs="Calibri"/>
                <w:sz w:val="20"/>
              </w:rPr>
            </w:pPr>
            <w:r>
              <w:rPr>
                <w:rFonts w:ascii="Calibri" w:hAnsi="Calibri" w:cs="Calibri"/>
                <w:sz w:val="20"/>
              </w:rPr>
              <w:t>Apl-Jun 2013</w:t>
            </w:r>
          </w:p>
        </w:tc>
        <w:tc>
          <w:tcPr>
            <w:tcW w:w="740" w:type="pct"/>
          </w:tcPr>
          <w:p w:rsidR="003A5F35" w:rsidRPr="00A02433" w:rsidRDefault="003A5F35" w:rsidP="003A5F35">
            <w:pPr>
              <w:rPr>
                <w:rFonts w:ascii="Calibri" w:hAnsi="Calibri" w:cs="Calibri"/>
                <w:sz w:val="20"/>
              </w:rPr>
            </w:pPr>
            <w:r>
              <w:rPr>
                <w:rFonts w:ascii="Calibri" w:hAnsi="Calibri" w:cs="Calibri"/>
                <w:sz w:val="20"/>
              </w:rPr>
              <w:t>VWC</w:t>
            </w:r>
          </w:p>
        </w:tc>
      </w:tr>
      <w:tr w:rsidR="003A5F35" w:rsidRPr="00FA2B30" w:rsidTr="00A02433">
        <w:tc>
          <w:tcPr>
            <w:tcW w:w="1752" w:type="pct"/>
          </w:tcPr>
          <w:p w:rsidR="003A5F35" w:rsidRPr="00A02433" w:rsidRDefault="00C33AC8" w:rsidP="00C33AC8">
            <w:pPr>
              <w:rPr>
                <w:rFonts w:ascii="Calibri" w:hAnsi="Calibri" w:cs="Calibri"/>
                <w:sz w:val="20"/>
              </w:rPr>
            </w:pPr>
            <w:r>
              <w:rPr>
                <w:rFonts w:ascii="Calibri" w:hAnsi="Calibri" w:cs="Calibri"/>
                <w:sz w:val="20"/>
              </w:rPr>
              <w:t>Equality, power &amp; control coaster</w:t>
            </w:r>
          </w:p>
        </w:tc>
        <w:tc>
          <w:tcPr>
            <w:tcW w:w="844" w:type="pct"/>
          </w:tcPr>
          <w:p w:rsidR="003A5F35" w:rsidRPr="00A02433" w:rsidRDefault="00C33AC8" w:rsidP="003A5F35">
            <w:pPr>
              <w:rPr>
                <w:rFonts w:ascii="Calibri" w:hAnsi="Calibri" w:cs="Calibri"/>
                <w:sz w:val="20"/>
              </w:rPr>
            </w:pPr>
            <w:r>
              <w:rPr>
                <w:rFonts w:ascii="Calibri" w:hAnsi="Calibri" w:cs="Calibri"/>
                <w:sz w:val="20"/>
              </w:rPr>
              <w:t>Coaster</w:t>
            </w:r>
          </w:p>
        </w:tc>
        <w:tc>
          <w:tcPr>
            <w:tcW w:w="740" w:type="pct"/>
          </w:tcPr>
          <w:p w:rsidR="003A5F35" w:rsidRPr="00A02433" w:rsidRDefault="003A5F35" w:rsidP="003A5F35">
            <w:pPr>
              <w:rPr>
                <w:rFonts w:ascii="Calibri" w:hAnsi="Calibri" w:cs="Calibri"/>
                <w:sz w:val="20"/>
              </w:rPr>
            </w:pPr>
            <w:r>
              <w:rPr>
                <w:rFonts w:ascii="Calibri" w:hAnsi="Calibri" w:cs="Calibri"/>
                <w:sz w:val="20"/>
              </w:rPr>
              <w:t>VWC</w:t>
            </w:r>
          </w:p>
        </w:tc>
        <w:tc>
          <w:tcPr>
            <w:tcW w:w="924" w:type="pct"/>
          </w:tcPr>
          <w:p w:rsidR="003A5F35" w:rsidRPr="00A02433" w:rsidRDefault="003A5F35" w:rsidP="003A5F35">
            <w:pPr>
              <w:rPr>
                <w:rFonts w:ascii="Calibri" w:hAnsi="Calibri" w:cs="Calibri"/>
                <w:sz w:val="20"/>
              </w:rPr>
            </w:pPr>
            <w:r>
              <w:rPr>
                <w:rFonts w:ascii="Calibri" w:hAnsi="Calibri" w:cs="Calibri"/>
                <w:sz w:val="20"/>
              </w:rPr>
              <w:t>Apl-Jun 2013</w:t>
            </w:r>
          </w:p>
        </w:tc>
        <w:tc>
          <w:tcPr>
            <w:tcW w:w="740" w:type="pct"/>
          </w:tcPr>
          <w:p w:rsidR="003A5F35" w:rsidRPr="00A02433" w:rsidRDefault="003A5F35" w:rsidP="003A5F35">
            <w:pPr>
              <w:rPr>
                <w:rFonts w:ascii="Calibri" w:hAnsi="Calibri" w:cs="Calibri"/>
                <w:sz w:val="20"/>
              </w:rPr>
            </w:pPr>
            <w:r>
              <w:rPr>
                <w:rFonts w:ascii="Calibri" w:hAnsi="Calibri" w:cs="Calibri"/>
                <w:sz w:val="20"/>
              </w:rPr>
              <w:t>VWC</w:t>
            </w:r>
          </w:p>
        </w:tc>
      </w:tr>
      <w:tr w:rsidR="00C33AC8" w:rsidRPr="00FA2B30" w:rsidTr="00A02433">
        <w:tc>
          <w:tcPr>
            <w:tcW w:w="1752" w:type="pct"/>
          </w:tcPr>
          <w:p w:rsidR="00C33AC8" w:rsidRPr="00A02433" w:rsidRDefault="00C33AC8" w:rsidP="00C33AC8">
            <w:pPr>
              <w:rPr>
                <w:rFonts w:ascii="Calibri" w:hAnsi="Calibri" w:cs="Calibri"/>
                <w:sz w:val="20"/>
              </w:rPr>
            </w:pPr>
            <w:r>
              <w:rPr>
                <w:rFonts w:ascii="Calibri" w:hAnsi="Calibri" w:cs="Calibri"/>
                <w:sz w:val="20"/>
              </w:rPr>
              <w:t>Domestic violence sticker</w:t>
            </w:r>
          </w:p>
        </w:tc>
        <w:tc>
          <w:tcPr>
            <w:tcW w:w="844" w:type="pct"/>
          </w:tcPr>
          <w:p w:rsidR="00C33AC8" w:rsidRPr="00A02433" w:rsidRDefault="00C33AC8" w:rsidP="00C33AC8">
            <w:pPr>
              <w:rPr>
                <w:rFonts w:ascii="Calibri" w:hAnsi="Calibri" w:cs="Calibri"/>
                <w:sz w:val="20"/>
              </w:rPr>
            </w:pPr>
            <w:r>
              <w:rPr>
                <w:rFonts w:ascii="Calibri" w:hAnsi="Calibri" w:cs="Calibri"/>
                <w:sz w:val="20"/>
              </w:rPr>
              <w:t>Sticker</w:t>
            </w:r>
          </w:p>
        </w:tc>
        <w:tc>
          <w:tcPr>
            <w:tcW w:w="740" w:type="pct"/>
          </w:tcPr>
          <w:p w:rsidR="00C33AC8" w:rsidRPr="00A02433" w:rsidRDefault="00C33AC8" w:rsidP="00C33AC8">
            <w:pPr>
              <w:rPr>
                <w:rFonts w:ascii="Calibri" w:hAnsi="Calibri" w:cs="Calibri"/>
                <w:sz w:val="20"/>
              </w:rPr>
            </w:pPr>
            <w:r>
              <w:rPr>
                <w:rFonts w:ascii="Calibri" w:hAnsi="Calibri" w:cs="Calibri"/>
                <w:sz w:val="20"/>
              </w:rPr>
              <w:t>VWC</w:t>
            </w:r>
          </w:p>
        </w:tc>
        <w:tc>
          <w:tcPr>
            <w:tcW w:w="924" w:type="pct"/>
          </w:tcPr>
          <w:p w:rsidR="00C33AC8" w:rsidRPr="00A02433" w:rsidRDefault="00C33AC8" w:rsidP="00C33AC8">
            <w:pPr>
              <w:rPr>
                <w:rFonts w:ascii="Calibri" w:hAnsi="Calibri" w:cs="Calibri"/>
                <w:sz w:val="20"/>
              </w:rPr>
            </w:pPr>
            <w:r>
              <w:rPr>
                <w:rFonts w:ascii="Calibri" w:hAnsi="Calibri" w:cs="Calibri"/>
                <w:sz w:val="20"/>
              </w:rPr>
              <w:t>Apl-Jun 2013</w:t>
            </w:r>
          </w:p>
        </w:tc>
        <w:tc>
          <w:tcPr>
            <w:tcW w:w="740" w:type="pct"/>
          </w:tcPr>
          <w:p w:rsidR="00C33AC8" w:rsidRPr="00A02433" w:rsidRDefault="00C33AC8" w:rsidP="00C33AC8">
            <w:pPr>
              <w:rPr>
                <w:rFonts w:ascii="Calibri" w:hAnsi="Calibri" w:cs="Calibri"/>
                <w:sz w:val="20"/>
              </w:rPr>
            </w:pPr>
            <w:r>
              <w:rPr>
                <w:rFonts w:ascii="Calibri" w:hAnsi="Calibri" w:cs="Calibri"/>
                <w:sz w:val="20"/>
              </w:rPr>
              <w:t>VWC</w:t>
            </w:r>
          </w:p>
        </w:tc>
      </w:tr>
      <w:tr w:rsidR="00C33AC8" w:rsidRPr="001D42DD" w:rsidTr="00BB6990">
        <w:tc>
          <w:tcPr>
            <w:tcW w:w="5000" w:type="pct"/>
            <w:gridSpan w:val="5"/>
            <w:shd w:val="clear" w:color="auto" w:fill="E2EFD9" w:themeFill="accent6" w:themeFillTint="33"/>
          </w:tcPr>
          <w:p w:rsidR="00C33AC8" w:rsidRPr="001D42DD" w:rsidRDefault="00C33AC8" w:rsidP="00C33AC8">
            <w:pPr>
              <w:rPr>
                <w:rFonts w:ascii="Calibri" w:hAnsi="Calibri" w:cs="Calibri"/>
                <w:b/>
                <w:sz w:val="20"/>
              </w:rPr>
            </w:pPr>
            <w:r w:rsidRPr="001D42DD">
              <w:rPr>
                <w:rFonts w:ascii="Calibri" w:hAnsi="Calibri" w:cs="Calibri"/>
                <w:b/>
                <w:sz w:val="20"/>
              </w:rPr>
              <w:t xml:space="preserve">Year </w:t>
            </w:r>
            <w:r>
              <w:rPr>
                <w:rFonts w:ascii="Calibri" w:hAnsi="Calibri" w:cs="Calibri"/>
                <w:b/>
                <w:sz w:val="20"/>
              </w:rPr>
              <w:t>2</w:t>
            </w:r>
          </w:p>
        </w:tc>
      </w:tr>
      <w:tr w:rsidR="00EA1202" w:rsidRPr="00FA2B30" w:rsidTr="00BB6990">
        <w:tc>
          <w:tcPr>
            <w:tcW w:w="1752" w:type="pct"/>
          </w:tcPr>
          <w:p w:rsidR="00EA1202" w:rsidRPr="00A02433" w:rsidRDefault="00EA1202" w:rsidP="00EA1202">
            <w:pPr>
              <w:rPr>
                <w:rFonts w:ascii="Calibri" w:hAnsi="Calibri" w:cs="Calibri"/>
                <w:sz w:val="20"/>
              </w:rPr>
            </w:pPr>
            <w:r>
              <w:rPr>
                <w:rFonts w:ascii="Calibri" w:hAnsi="Calibri" w:cs="Calibri"/>
                <w:sz w:val="20"/>
              </w:rPr>
              <w:t>2014 Calendar</w:t>
            </w:r>
          </w:p>
        </w:tc>
        <w:tc>
          <w:tcPr>
            <w:tcW w:w="844" w:type="pct"/>
          </w:tcPr>
          <w:p w:rsidR="00EA1202" w:rsidRPr="00A02433" w:rsidRDefault="00EA1202" w:rsidP="00BB6990">
            <w:pPr>
              <w:rPr>
                <w:rFonts w:ascii="Calibri" w:hAnsi="Calibri" w:cs="Calibri"/>
                <w:sz w:val="20"/>
              </w:rPr>
            </w:pPr>
            <w:r>
              <w:rPr>
                <w:rFonts w:ascii="Calibri" w:hAnsi="Calibri" w:cs="Calibri"/>
                <w:sz w:val="20"/>
              </w:rPr>
              <w:t>Calendar</w:t>
            </w:r>
          </w:p>
        </w:tc>
        <w:tc>
          <w:tcPr>
            <w:tcW w:w="740" w:type="pct"/>
          </w:tcPr>
          <w:p w:rsidR="00EA1202" w:rsidRPr="00A02433" w:rsidRDefault="00EA1202" w:rsidP="00BB6990">
            <w:pPr>
              <w:rPr>
                <w:rFonts w:ascii="Calibri" w:hAnsi="Calibri" w:cs="Calibri"/>
                <w:sz w:val="20"/>
              </w:rPr>
            </w:pPr>
            <w:r>
              <w:rPr>
                <w:rFonts w:ascii="Calibri" w:hAnsi="Calibri" w:cs="Calibri"/>
                <w:sz w:val="20"/>
              </w:rPr>
              <w:t>VWC</w:t>
            </w:r>
          </w:p>
        </w:tc>
        <w:tc>
          <w:tcPr>
            <w:tcW w:w="924" w:type="pct"/>
          </w:tcPr>
          <w:p w:rsidR="00EA1202" w:rsidRPr="00A02433" w:rsidRDefault="00EA1202" w:rsidP="00BB6990">
            <w:pPr>
              <w:rPr>
                <w:rFonts w:ascii="Calibri" w:hAnsi="Calibri" w:cs="Calibri"/>
                <w:sz w:val="20"/>
              </w:rPr>
            </w:pPr>
            <w:r>
              <w:rPr>
                <w:rFonts w:ascii="Calibri" w:hAnsi="Calibri" w:cs="Calibri"/>
                <w:sz w:val="20"/>
              </w:rPr>
              <w:t>Dec 2013</w:t>
            </w:r>
          </w:p>
        </w:tc>
        <w:tc>
          <w:tcPr>
            <w:tcW w:w="740" w:type="pct"/>
          </w:tcPr>
          <w:p w:rsidR="00EA1202" w:rsidRPr="00A02433" w:rsidRDefault="00EA1202" w:rsidP="00BB6990">
            <w:pPr>
              <w:rPr>
                <w:rFonts w:ascii="Calibri" w:hAnsi="Calibri" w:cs="Calibri"/>
                <w:sz w:val="20"/>
              </w:rPr>
            </w:pPr>
            <w:r>
              <w:rPr>
                <w:rFonts w:ascii="Calibri" w:hAnsi="Calibri" w:cs="Calibri"/>
                <w:sz w:val="20"/>
              </w:rPr>
              <w:t>VWC</w:t>
            </w:r>
          </w:p>
        </w:tc>
      </w:tr>
      <w:tr w:rsidR="003A5F35" w:rsidRPr="00FA2B30" w:rsidTr="00A02433">
        <w:tc>
          <w:tcPr>
            <w:tcW w:w="1752" w:type="pct"/>
          </w:tcPr>
          <w:p w:rsidR="003A5F35" w:rsidRPr="00D34AB1" w:rsidRDefault="00D34AB1" w:rsidP="003A5F35">
            <w:pPr>
              <w:rPr>
                <w:rFonts w:ascii="Calibri" w:hAnsi="Calibri" w:cs="Calibri"/>
                <w:i/>
                <w:sz w:val="20"/>
              </w:rPr>
            </w:pPr>
            <w:r w:rsidRPr="00D34AB1">
              <w:rPr>
                <w:rFonts w:ascii="Calibri" w:hAnsi="Calibri" w:cs="Calibri"/>
                <w:i/>
                <w:sz w:val="20"/>
              </w:rPr>
              <w:t>Human Raets Toksave</w:t>
            </w:r>
          </w:p>
        </w:tc>
        <w:tc>
          <w:tcPr>
            <w:tcW w:w="844" w:type="pct"/>
          </w:tcPr>
          <w:p w:rsidR="003A5F35" w:rsidRPr="00A02433" w:rsidRDefault="00D34AB1" w:rsidP="003A5F35">
            <w:pPr>
              <w:rPr>
                <w:rFonts w:ascii="Calibri" w:hAnsi="Calibri" w:cs="Calibri"/>
                <w:sz w:val="20"/>
              </w:rPr>
            </w:pPr>
            <w:r>
              <w:rPr>
                <w:rFonts w:ascii="Calibri" w:hAnsi="Calibri" w:cs="Calibri"/>
                <w:sz w:val="20"/>
              </w:rPr>
              <w:t>Booklet</w:t>
            </w:r>
          </w:p>
        </w:tc>
        <w:tc>
          <w:tcPr>
            <w:tcW w:w="740" w:type="pct"/>
          </w:tcPr>
          <w:p w:rsidR="003A5F35" w:rsidRPr="00A02433" w:rsidRDefault="003A5F35" w:rsidP="003A5F35">
            <w:pPr>
              <w:rPr>
                <w:rFonts w:ascii="Calibri" w:hAnsi="Calibri" w:cs="Calibri"/>
                <w:sz w:val="20"/>
              </w:rPr>
            </w:pPr>
            <w:r>
              <w:rPr>
                <w:rFonts w:ascii="Calibri" w:hAnsi="Calibri" w:cs="Calibri"/>
                <w:sz w:val="20"/>
              </w:rPr>
              <w:t>VWC</w:t>
            </w:r>
          </w:p>
        </w:tc>
        <w:tc>
          <w:tcPr>
            <w:tcW w:w="924" w:type="pct"/>
          </w:tcPr>
          <w:p w:rsidR="003A5F35" w:rsidRPr="00A02433" w:rsidRDefault="00D34AB1" w:rsidP="00D34AB1">
            <w:pPr>
              <w:rPr>
                <w:rFonts w:ascii="Calibri" w:hAnsi="Calibri" w:cs="Calibri"/>
                <w:sz w:val="20"/>
              </w:rPr>
            </w:pPr>
            <w:r>
              <w:rPr>
                <w:rFonts w:ascii="Calibri" w:hAnsi="Calibri" w:cs="Calibri"/>
                <w:sz w:val="20"/>
              </w:rPr>
              <w:t>Jan-Apl</w:t>
            </w:r>
            <w:r w:rsidR="003A5F35">
              <w:rPr>
                <w:rFonts w:ascii="Calibri" w:hAnsi="Calibri" w:cs="Calibri"/>
                <w:sz w:val="20"/>
              </w:rPr>
              <w:t xml:space="preserve"> 201</w:t>
            </w:r>
            <w:r>
              <w:rPr>
                <w:rFonts w:ascii="Calibri" w:hAnsi="Calibri" w:cs="Calibri"/>
                <w:sz w:val="20"/>
              </w:rPr>
              <w:t>4</w:t>
            </w:r>
          </w:p>
        </w:tc>
        <w:tc>
          <w:tcPr>
            <w:tcW w:w="740" w:type="pct"/>
          </w:tcPr>
          <w:p w:rsidR="003A5F35" w:rsidRPr="00A02433" w:rsidRDefault="003A5F35" w:rsidP="003A5F35">
            <w:pPr>
              <w:rPr>
                <w:rFonts w:ascii="Calibri" w:hAnsi="Calibri" w:cs="Calibri"/>
                <w:sz w:val="20"/>
              </w:rPr>
            </w:pPr>
            <w:r>
              <w:rPr>
                <w:rFonts w:ascii="Calibri" w:hAnsi="Calibri" w:cs="Calibri"/>
                <w:sz w:val="20"/>
              </w:rPr>
              <w:t>VWC</w:t>
            </w:r>
          </w:p>
        </w:tc>
      </w:tr>
      <w:tr w:rsidR="00D34AB1" w:rsidRPr="00FA2B30" w:rsidTr="00A02433">
        <w:tc>
          <w:tcPr>
            <w:tcW w:w="1752" w:type="pct"/>
          </w:tcPr>
          <w:p w:rsidR="00D34AB1" w:rsidRPr="00D34AB1" w:rsidRDefault="00D34AB1" w:rsidP="00242033">
            <w:pPr>
              <w:rPr>
                <w:rFonts w:ascii="Calibri" w:hAnsi="Calibri" w:cs="Calibri"/>
                <w:i/>
                <w:sz w:val="20"/>
              </w:rPr>
            </w:pPr>
            <w:r>
              <w:rPr>
                <w:rFonts w:ascii="Calibri" w:hAnsi="Calibri" w:cs="Calibri"/>
                <w:i/>
                <w:sz w:val="20"/>
              </w:rPr>
              <w:t>Wanem i</w:t>
            </w:r>
            <w:r w:rsidR="00242033">
              <w:rPr>
                <w:rFonts w:ascii="Calibri" w:hAnsi="Calibri" w:cs="Calibri"/>
                <w:i/>
                <w:sz w:val="20"/>
              </w:rPr>
              <w:t>a</w:t>
            </w:r>
            <w:r>
              <w:rPr>
                <w:rFonts w:ascii="Calibri" w:hAnsi="Calibri" w:cs="Calibri"/>
                <w:i/>
                <w:sz w:val="20"/>
              </w:rPr>
              <w:t xml:space="preserve"> Domestik Vaelens?</w:t>
            </w:r>
          </w:p>
        </w:tc>
        <w:tc>
          <w:tcPr>
            <w:tcW w:w="844" w:type="pct"/>
          </w:tcPr>
          <w:p w:rsidR="00D34AB1" w:rsidRPr="00A02433" w:rsidRDefault="00D34AB1" w:rsidP="00D34AB1">
            <w:pPr>
              <w:rPr>
                <w:rFonts w:ascii="Calibri" w:hAnsi="Calibri" w:cs="Calibri"/>
                <w:sz w:val="20"/>
              </w:rPr>
            </w:pPr>
            <w:r>
              <w:rPr>
                <w:rFonts w:ascii="Calibri" w:hAnsi="Calibri" w:cs="Calibri"/>
                <w:sz w:val="20"/>
              </w:rPr>
              <w:t>Booklet</w:t>
            </w:r>
          </w:p>
        </w:tc>
        <w:tc>
          <w:tcPr>
            <w:tcW w:w="740" w:type="pct"/>
          </w:tcPr>
          <w:p w:rsidR="00D34AB1" w:rsidRPr="00A02433" w:rsidRDefault="00D34AB1" w:rsidP="00D34AB1">
            <w:pPr>
              <w:rPr>
                <w:rFonts w:ascii="Calibri" w:hAnsi="Calibri" w:cs="Calibri"/>
                <w:sz w:val="20"/>
              </w:rPr>
            </w:pPr>
            <w:r>
              <w:rPr>
                <w:rFonts w:ascii="Calibri" w:hAnsi="Calibri" w:cs="Calibri"/>
                <w:sz w:val="20"/>
              </w:rPr>
              <w:t>VWC</w:t>
            </w:r>
          </w:p>
        </w:tc>
        <w:tc>
          <w:tcPr>
            <w:tcW w:w="924" w:type="pct"/>
          </w:tcPr>
          <w:p w:rsidR="00D34AB1" w:rsidRPr="00A02433" w:rsidRDefault="00D34AB1" w:rsidP="00D34AB1">
            <w:pPr>
              <w:rPr>
                <w:rFonts w:ascii="Calibri" w:hAnsi="Calibri" w:cs="Calibri"/>
                <w:sz w:val="20"/>
              </w:rPr>
            </w:pPr>
            <w:r>
              <w:rPr>
                <w:rFonts w:ascii="Calibri" w:hAnsi="Calibri" w:cs="Calibri"/>
                <w:sz w:val="20"/>
              </w:rPr>
              <w:t>Jan-Apl 2014</w:t>
            </w:r>
          </w:p>
        </w:tc>
        <w:tc>
          <w:tcPr>
            <w:tcW w:w="740" w:type="pct"/>
          </w:tcPr>
          <w:p w:rsidR="00D34AB1" w:rsidRPr="00A02433" w:rsidRDefault="00D34AB1" w:rsidP="00D34AB1">
            <w:pPr>
              <w:rPr>
                <w:rFonts w:ascii="Calibri" w:hAnsi="Calibri" w:cs="Calibri"/>
                <w:sz w:val="20"/>
              </w:rPr>
            </w:pPr>
            <w:r>
              <w:rPr>
                <w:rFonts w:ascii="Calibri" w:hAnsi="Calibri" w:cs="Calibri"/>
                <w:sz w:val="20"/>
              </w:rPr>
              <w:t>VWC</w:t>
            </w:r>
          </w:p>
        </w:tc>
      </w:tr>
      <w:tr w:rsidR="00242033" w:rsidRPr="00FA2B30" w:rsidTr="00A02433">
        <w:tc>
          <w:tcPr>
            <w:tcW w:w="1752" w:type="pct"/>
          </w:tcPr>
          <w:p w:rsidR="00242033" w:rsidRPr="00242033" w:rsidRDefault="00242033" w:rsidP="00242033">
            <w:pPr>
              <w:rPr>
                <w:rFonts w:ascii="Calibri" w:hAnsi="Calibri" w:cs="Calibri"/>
                <w:i/>
                <w:sz w:val="20"/>
              </w:rPr>
            </w:pPr>
            <w:r w:rsidRPr="00242033">
              <w:rPr>
                <w:rFonts w:ascii="Calibri" w:hAnsi="Calibri" w:cs="Calibri"/>
                <w:i/>
                <w:sz w:val="20"/>
              </w:rPr>
              <w:t>Wanem ia Rep?</w:t>
            </w:r>
          </w:p>
        </w:tc>
        <w:tc>
          <w:tcPr>
            <w:tcW w:w="844" w:type="pct"/>
          </w:tcPr>
          <w:p w:rsidR="00242033" w:rsidRPr="00A02433" w:rsidRDefault="00242033" w:rsidP="00242033">
            <w:pPr>
              <w:rPr>
                <w:rFonts w:ascii="Calibri" w:hAnsi="Calibri" w:cs="Calibri"/>
                <w:sz w:val="20"/>
              </w:rPr>
            </w:pPr>
            <w:r>
              <w:rPr>
                <w:rFonts w:ascii="Calibri" w:hAnsi="Calibri" w:cs="Calibri"/>
                <w:sz w:val="20"/>
              </w:rPr>
              <w:t>Booklet</w:t>
            </w:r>
          </w:p>
        </w:tc>
        <w:tc>
          <w:tcPr>
            <w:tcW w:w="740" w:type="pct"/>
          </w:tcPr>
          <w:p w:rsidR="00242033" w:rsidRPr="00A02433" w:rsidRDefault="00242033" w:rsidP="00242033">
            <w:pPr>
              <w:rPr>
                <w:rFonts w:ascii="Calibri" w:hAnsi="Calibri" w:cs="Calibri"/>
                <w:sz w:val="20"/>
              </w:rPr>
            </w:pPr>
            <w:r>
              <w:rPr>
                <w:rFonts w:ascii="Calibri" w:hAnsi="Calibri" w:cs="Calibri"/>
                <w:sz w:val="20"/>
              </w:rPr>
              <w:t>VWC</w:t>
            </w:r>
          </w:p>
        </w:tc>
        <w:tc>
          <w:tcPr>
            <w:tcW w:w="924" w:type="pct"/>
          </w:tcPr>
          <w:p w:rsidR="00242033" w:rsidRPr="00A02433" w:rsidRDefault="00242033" w:rsidP="00242033">
            <w:pPr>
              <w:rPr>
                <w:rFonts w:ascii="Calibri" w:hAnsi="Calibri" w:cs="Calibri"/>
                <w:sz w:val="20"/>
              </w:rPr>
            </w:pPr>
            <w:r>
              <w:rPr>
                <w:rFonts w:ascii="Calibri" w:hAnsi="Calibri" w:cs="Calibri"/>
                <w:sz w:val="20"/>
              </w:rPr>
              <w:t>May 2014</w:t>
            </w:r>
          </w:p>
        </w:tc>
        <w:tc>
          <w:tcPr>
            <w:tcW w:w="740" w:type="pct"/>
          </w:tcPr>
          <w:p w:rsidR="00242033" w:rsidRPr="00A02433" w:rsidRDefault="00242033" w:rsidP="00242033">
            <w:pPr>
              <w:rPr>
                <w:rFonts w:ascii="Calibri" w:hAnsi="Calibri" w:cs="Calibri"/>
                <w:sz w:val="20"/>
              </w:rPr>
            </w:pPr>
            <w:r>
              <w:rPr>
                <w:rFonts w:ascii="Calibri" w:hAnsi="Calibri" w:cs="Calibri"/>
                <w:sz w:val="20"/>
              </w:rPr>
              <w:t>VWC</w:t>
            </w:r>
          </w:p>
        </w:tc>
      </w:tr>
      <w:tr w:rsidR="005B54DF" w:rsidRPr="001D42DD" w:rsidTr="00BB6990">
        <w:tc>
          <w:tcPr>
            <w:tcW w:w="5000" w:type="pct"/>
            <w:gridSpan w:val="5"/>
            <w:shd w:val="clear" w:color="auto" w:fill="E2EFD9" w:themeFill="accent6" w:themeFillTint="33"/>
          </w:tcPr>
          <w:p w:rsidR="005B54DF" w:rsidRPr="001D42DD" w:rsidRDefault="005B54DF" w:rsidP="005B54DF">
            <w:pPr>
              <w:rPr>
                <w:rFonts w:ascii="Calibri" w:hAnsi="Calibri" w:cs="Calibri"/>
                <w:b/>
                <w:sz w:val="20"/>
              </w:rPr>
            </w:pPr>
            <w:r w:rsidRPr="001D42DD">
              <w:rPr>
                <w:rFonts w:ascii="Calibri" w:hAnsi="Calibri" w:cs="Calibri"/>
                <w:b/>
                <w:sz w:val="20"/>
              </w:rPr>
              <w:t xml:space="preserve">Year </w:t>
            </w:r>
            <w:r>
              <w:rPr>
                <w:rFonts w:ascii="Calibri" w:hAnsi="Calibri" w:cs="Calibri"/>
                <w:b/>
                <w:sz w:val="20"/>
              </w:rPr>
              <w:t>3</w:t>
            </w:r>
          </w:p>
        </w:tc>
      </w:tr>
      <w:tr w:rsidR="008B1082" w:rsidRPr="00FA2B30" w:rsidTr="00A02433">
        <w:tc>
          <w:tcPr>
            <w:tcW w:w="1752" w:type="pct"/>
          </w:tcPr>
          <w:p w:rsidR="008B1082" w:rsidRPr="00A02433" w:rsidRDefault="008B1082" w:rsidP="008B1082">
            <w:pPr>
              <w:rPr>
                <w:rFonts w:ascii="Calibri" w:hAnsi="Calibri" w:cs="Calibri"/>
                <w:sz w:val="20"/>
              </w:rPr>
            </w:pPr>
            <w:r>
              <w:rPr>
                <w:rFonts w:ascii="Calibri" w:hAnsi="Calibri" w:cs="Calibri"/>
                <w:sz w:val="20"/>
              </w:rPr>
              <w:t>Summary of research findings</w:t>
            </w:r>
          </w:p>
        </w:tc>
        <w:tc>
          <w:tcPr>
            <w:tcW w:w="844" w:type="pct"/>
          </w:tcPr>
          <w:p w:rsidR="008B1082" w:rsidRPr="00A02433" w:rsidRDefault="008B1082" w:rsidP="008B1082">
            <w:pPr>
              <w:rPr>
                <w:rFonts w:ascii="Calibri" w:hAnsi="Calibri" w:cs="Calibri"/>
                <w:sz w:val="20"/>
              </w:rPr>
            </w:pPr>
            <w:r>
              <w:rPr>
                <w:rFonts w:ascii="Calibri" w:hAnsi="Calibri" w:cs="Calibri"/>
                <w:sz w:val="20"/>
              </w:rPr>
              <w:t>Leaflet</w:t>
            </w:r>
          </w:p>
        </w:tc>
        <w:tc>
          <w:tcPr>
            <w:tcW w:w="740" w:type="pct"/>
          </w:tcPr>
          <w:p w:rsidR="008B1082" w:rsidRPr="00A02433" w:rsidRDefault="008B1082" w:rsidP="008B1082">
            <w:pPr>
              <w:rPr>
                <w:rFonts w:ascii="Calibri" w:hAnsi="Calibri" w:cs="Calibri"/>
                <w:sz w:val="20"/>
              </w:rPr>
            </w:pPr>
            <w:r>
              <w:rPr>
                <w:rFonts w:ascii="Calibri" w:hAnsi="Calibri" w:cs="Calibri"/>
                <w:sz w:val="20"/>
              </w:rPr>
              <w:t>VWC</w:t>
            </w:r>
          </w:p>
        </w:tc>
        <w:tc>
          <w:tcPr>
            <w:tcW w:w="924" w:type="pct"/>
          </w:tcPr>
          <w:p w:rsidR="008B1082" w:rsidRPr="00A02433" w:rsidRDefault="008B1082" w:rsidP="008B1082">
            <w:pPr>
              <w:rPr>
                <w:rFonts w:ascii="Calibri" w:hAnsi="Calibri" w:cs="Calibri"/>
                <w:sz w:val="20"/>
              </w:rPr>
            </w:pPr>
            <w:r>
              <w:rPr>
                <w:rFonts w:ascii="Calibri" w:hAnsi="Calibri" w:cs="Calibri"/>
                <w:sz w:val="20"/>
              </w:rPr>
              <w:t>Oct 2014</w:t>
            </w:r>
          </w:p>
        </w:tc>
        <w:tc>
          <w:tcPr>
            <w:tcW w:w="740" w:type="pct"/>
          </w:tcPr>
          <w:p w:rsidR="008B1082" w:rsidRPr="00A02433" w:rsidRDefault="008B1082" w:rsidP="008B1082">
            <w:pPr>
              <w:rPr>
                <w:rFonts w:ascii="Calibri" w:hAnsi="Calibri" w:cs="Calibri"/>
                <w:sz w:val="20"/>
              </w:rPr>
            </w:pPr>
            <w:r>
              <w:rPr>
                <w:rFonts w:ascii="Calibri" w:hAnsi="Calibri" w:cs="Calibri"/>
                <w:sz w:val="20"/>
              </w:rPr>
              <w:t>VWC</w:t>
            </w:r>
          </w:p>
        </w:tc>
      </w:tr>
      <w:tr w:rsidR="001839F1" w:rsidRPr="00FA2B30" w:rsidTr="00A02433">
        <w:tc>
          <w:tcPr>
            <w:tcW w:w="1752" w:type="pct"/>
          </w:tcPr>
          <w:p w:rsidR="001839F1" w:rsidRPr="00A02433" w:rsidRDefault="001839F1" w:rsidP="001839F1">
            <w:pPr>
              <w:rPr>
                <w:rFonts w:ascii="Calibri" w:hAnsi="Calibri" w:cs="Calibri"/>
                <w:sz w:val="20"/>
              </w:rPr>
            </w:pPr>
            <w:r>
              <w:rPr>
                <w:rFonts w:ascii="Calibri" w:hAnsi="Calibri" w:cs="Calibri"/>
                <w:sz w:val="20"/>
              </w:rPr>
              <w:t>Violence against children</w:t>
            </w:r>
          </w:p>
        </w:tc>
        <w:tc>
          <w:tcPr>
            <w:tcW w:w="844" w:type="pct"/>
          </w:tcPr>
          <w:p w:rsidR="001839F1" w:rsidRPr="00A02433" w:rsidRDefault="001839F1" w:rsidP="001839F1">
            <w:pPr>
              <w:rPr>
                <w:rFonts w:ascii="Calibri" w:hAnsi="Calibri" w:cs="Calibri"/>
                <w:sz w:val="20"/>
              </w:rPr>
            </w:pPr>
            <w:r>
              <w:rPr>
                <w:rFonts w:ascii="Calibri" w:hAnsi="Calibri" w:cs="Calibri"/>
                <w:sz w:val="20"/>
              </w:rPr>
              <w:t xml:space="preserve">Sticker </w:t>
            </w:r>
          </w:p>
        </w:tc>
        <w:tc>
          <w:tcPr>
            <w:tcW w:w="740" w:type="pct"/>
          </w:tcPr>
          <w:p w:rsidR="001839F1" w:rsidRPr="00A02433" w:rsidRDefault="001839F1" w:rsidP="001839F1">
            <w:pPr>
              <w:rPr>
                <w:rFonts w:ascii="Calibri" w:hAnsi="Calibri" w:cs="Calibri"/>
                <w:sz w:val="20"/>
              </w:rPr>
            </w:pPr>
            <w:r>
              <w:rPr>
                <w:rFonts w:ascii="Calibri" w:hAnsi="Calibri" w:cs="Calibri"/>
                <w:sz w:val="20"/>
              </w:rPr>
              <w:t>VWC</w:t>
            </w:r>
          </w:p>
        </w:tc>
        <w:tc>
          <w:tcPr>
            <w:tcW w:w="924" w:type="pct"/>
          </w:tcPr>
          <w:p w:rsidR="001839F1" w:rsidRPr="00A02433" w:rsidRDefault="001839F1" w:rsidP="001839F1">
            <w:pPr>
              <w:rPr>
                <w:rFonts w:ascii="Calibri" w:hAnsi="Calibri" w:cs="Calibri"/>
                <w:sz w:val="20"/>
              </w:rPr>
            </w:pPr>
            <w:r>
              <w:rPr>
                <w:rFonts w:ascii="Calibri" w:hAnsi="Calibri" w:cs="Calibri"/>
                <w:sz w:val="20"/>
              </w:rPr>
              <w:t>Jul-Nov 2014</w:t>
            </w:r>
          </w:p>
        </w:tc>
        <w:tc>
          <w:tcPr>
            <w:tcW w:w="740" w:type="pct"/>
          </w:tcPr>
          <w:p w:rsidR="001839F1" w:rsidRPr="00A02433" w:rsidRDefault="001839F1" w:rsidP="001839F1">
            <w:pPr>
              <w:rPr>
                <w:rFonts w:ascii="Calibri" w:hAnsi="Calibri" w:cs="Calibri"/>
                <w:sz w:val="20"/>
              </w:rPr>
            </w:pPr>
            <w:r>
              <w:rPr>
                <w:rFonts w:ascii="Calibri" w:hAnsi="Calibri" w:cs="Calibri"/>
                <w:sz w:val="20"/>
              </w:rPr>
              <w:t>VWC</w:t>
            </w:r>
          </w:p>
        </w:tc>
      </w:tr>
      <w:tr w:rsidR="001839F1" w:rsidRPr="00FA2B30" w:rsidTr="00A02433">
        <w:tc>
          <w:tcPr>
            <w:tcW w:w="1752" w:type="pct"/>
          </w:tcPr>
          <w:p w:rsidR="001839F1" w:rsidRPr="00A02433" w:rsidRDefault="001839F1" w:rsidP="001839F1">
            <w:pPr>
              <w:rPr>
                <w:rFonts w:ascii="Calibri" w:hAnsi="Calibri" w:cs="Calibri"/>
                <w:sz w:val="20"/>
              </w:rPr>
            </w:pPr>
            <w:r>
              <w:rPr>
                <w:rFonts w:ascii="Calibri" w:hAnsi="Calibri" w:cs="Calibri"/>
                <w:sz w:val="20"/>
              </w:rPr>
              <w:t>Family Protection Order sticker</w:t>
            </w:r>
          </w:p>
        </w:tc>
        <w:tc>
          <w:tcPr>
            <w:tcW w:w="844" w:type="pct"/>
          </w:tcPr>
          <w:p w:rsidR="001839F1" w:rsidRPr="00A02433" w:rsidRDefault="001839F1" w:rsidP="001839F1">
            <w:pPr>
              <w:rPr>
                <w:rFonts w:ascii="Calibri" w:hAnsi="Calibri" w:cs="Calibri"/>
                <w:sz w:val="20"/>
              </w:rPr>
            </w:pPr>
            <w:r>
              <w:rPr>
                <w:rFonts w:ascii="Calibri" w:hAnsi="Calibri" w:cs="Calibri"/>
                <w:sz w:val="20"/>
              </w:rPr>
              <w:t xml:space="preserve">Sticker </w:t>
            </w:r>
          </w:p>
        </w:tc>
        <w:tc>
          <w:tcPr>
            <w:tcW w:w="740" w:type="pct"/>
          </w:tcPr>
          <w:p w:rsidR="001839F1" w:rsidRPr="00A02433" w:rsidRDefault="001839F1" w:rsidP="001839F1">
            <w:pPr>
              <w:rPr>
                <w:rFonts w:ascii="Calibri" w:hAnsi="Calibri" w:cs="Calibri"/>
                <w:sz w:val="20"/>
              </w:rPr>
            </w:pPr>
            <w:r>
              <w:rPr>
                <w:rFonts w:ascii="Calibri" w:hAnsi="Calibri" w:cs="Calibri"/>
                <w:sz w:val="20"/>
              </w:rPr>
              <w:t>VWC</w:t>
            </w:r>
          </w:p>
        </w:tc>
        <w:tc>
          <w:tcPr>
            <w:tcW w:w="924" w:type="pct"/>
          </w:tcPr>
          <w:p w:rsidR="001839F1" w:rsidRPr="00A02433" w:rsidRDefault="001839F1" w:rsidP="001839F1">
            <w:pPr>
              <w:rPr>
                <w:rFonts w:ascii="Calibri" w:hAnsi="Calibri" w:cs="Calibri"/>
                <w:sz w:val="20"/>
              </w:rPr>
            </w:pPr>
            <w:r>
              <w:rPr>
                <w:rFonts w:ascii="Calibri" w:hAnsi="Calibri" w:cs="Calibri"/>
                <w:sz w:val="20"/>
              </w:rPr>
              <w:t>Jul-Nov 2014</w:t>
            </w:r>
          </w:p>
        </w:tc>
        <w:tc>
          <w:tcPr>
            <w:tcW w:w="740" w:type="pct"/>
          </w:tcPr>
          <w:p w:rsidR="001839F1" w:rsidRPr="00A02433" w:rsidRDefault="001839F1" w:rsidP="001839F1">
            <w:pPr>
              <w:rPr>
                <w:rFonts w:ascii="Calibri" w:hAnsi="Calibri" w:cs="Calibri"/>
                <w:sz w:val="20"/>
              </w:rPr>
            </w:pPr>
            <w:r>
              <w:rPr>
                <w:rFonts w:ascii="Calibri" w:hAnsi="Calibri" w:cs="Calibri"/>
                <w:sz w:val="20"/>
              </w:rPr>
              <w:t>VWC</w:t>
            </w:r>
          </w:p>
        </w:tc>
      </w:tr>
      <w:tr w:rsidR="001839F1" w:rsidRPr="00FA2B30" w:rsidTr="00A02433">
        <w:tc>
          <w:tcPr>
            <w:tcW w:w="1752" w:type="pct"/>
          </w:tcPr>
          <w:p w:rsidR="001839F1" w:rsidRPr="00A02433" w:rsidRDefault="001839F1" w:rsidP="001839F1">
            <w:pPr>
              <w:rPr>
                <w:rFonts w:ascii="Calibri" w:hAnsi="Calibri" w:cs="Calibri"/>
                <w:sz w:val="20"/>
              </w:rPr>
            </w:pPr>
            <w:r>
              <w:rPr>
                <w:rFonts w:ascii="Calibri" w:hAnsi="Calibri" w:cs="Calibri"/>
                <w:sz w:val="20"/>
              </w:rPr>
              <w:t>Family Protection Order poster</w:t>
            </w:r>
          </w:p>
        </w:tc>
        <w:tc>
          <w:tcPr>
            <w:tcW w:w="844" w:type="pct"/>
          </w:tcPr>
          <w:p w:rsidR="001839F1" w:rsidRPr="00A02433" w:rsidRDefault="001839F1" w:rsidP="001839F1">
            <w:pPr>
              <w:rPr>
                <w:rFonts w:ascii="Calibri" w:hAnsi="Calibri" w:cs="Calibri"/>
                <w:sz w:val="20"/>
              </w:rPr>
            </w:pPr>
            <w:r>
              <w:rPr>
                <w:rFonts w:ascii="Calibri" w:hAnsi="Calibri" w:cs="Calibri"/>
                <w:sz w:val="20"/>
              </w:rPr>
              <w:t>Poster</w:t>
            </w:r>
          </w:p>
        </w:tc>
        <w:tc>
          <w:tcPr>
            <w:tcW w:w="740" w:type="pct"/>
          </w:tcPr>
          <w:p w:rsidR="001839F1" w:rsidRPr="00A02433" w:rsidRDefault="001839F1" w:rsidP="001839F1">
            <w:pPr>
              <w:rPr>
                <w:rFonts w:ascii="Calibri" w:hAnsi="Calibri" w:cs="Calibri"/>
                <w:sz w:val="20"/>
              </w:rPr>
            </w:pPr>
            <w:r>
              <w:rPr>
                <w:rFonts w:ascii="Calibri" w:hAnsi="Calibri" w:cs="Calibri"/>
                <w:sz w:val="20"/>
              </w:rPr>
              <w:t>VWC</w:t>
            </w:r>
          </w:p>
        </w:tc>
        <w:tc>
          <w:tcPr>
            <w:tcW w:w="924" w:type="pct"/>
          </w:tcPr>
          <w:p w:rsidR="001839F1" w:rsidRPr="00A02433" w:rsidRDefault="001839F1" w:rsidP="001839F1">
            <w:pPr>
              <w:rPr>
                <w:rFonts w:ascii="Calibri" w:hAnsi="Calibri" w:cs="Calibri"/>
                <w:sz w:val="20"/>
              </w:rPr>
            </w:pPr>
            <w:r>
              <w:rPr>
                <w:rFonts w:ascii="Calibri" w:hAnsi="Calibri" w:cs="Calibri"/>
                <w:sz w:val="20"/>
              </w:rPr>
              <w:t>Jul-Nov 2014</w:t>
            </w:r>
          </w:p>
        </w:tc>
        <w:tc>
          <w:tcPr>
            <w:tcW w:w="740" w:type="pct"/>
          </w:tcPr>
          <w:p w:rsidR="001839F1" w:rsidRPr="00A02433" w:rsidRDefault="001839F1" w:rsidP="001839F1">
            <w:pPr>
              <w:rPr>
                <w:rFonts w:ascii="Calibri" w:hAnsi="Calibri" w:cs="Calibri"/>
                <w:sz w:val="20"/>
              </w:rPr>
            </w:pPr>
            <w:r>
              <w:rPr>
                <w:rFonts w:ascii="Calibri" w:hAnsi="Calibri" w:cs="Calibri"/>
                <w:sz w:val="20"/>
              </w:rPr>
              <w:t>VWC</w:t>
            </w:r>
          </w:p>
        </w:tc>
      </w:tr>
      <w:tr w:rsidR="001839F1" w:rsidRPr="00FA2B30" w:rsidTr="00A02433">
        <w:tc>
          <w:tcPr>
            <w:tcW w:w="1752" w:type="pct"/>
          </w:tcPr>
          <w:p w:rsidR="001839F1" w:rsidRPr="00A02433" w:rsidRDefault="001839F1" w:rsidP="001839F1">
            <w:pPr>
              <w:rPr>
                <w:rFonts w:ascii="Calibri" w:hAnsi="Calibri" w:cs="Calibri"/>
                <w:sz w:val="20"/>
              </w:rPr>
            </w:pPr>
            <w:r>
              <w:rPr>
                <w:rFonts w:ascii="Calibri" w:hAnsi="Calibri" w:cs="Calibri"/>
                <w:sz w:val="20"/>
              </w:rPr>
              <w:t>Poster on respecting children</w:t>
            </w:r>
          </w:p>
        </w:tc>
        <w:tc>
          <w:tcPr>
            <w:tcW w:w="844" w:type="pct"/>
          </w:tcPr>
          <w:p w:rsidR="001839F1" w:rsidRPr="00A02433" w:rsidRDefault="001839F1" w:rsidP="001839F1">
            <w:pPr>
              <w:rPr>
                <w:rFonts w:ascii="Calibri" w:hAnsi="Calibri" w:cs="Calibri"/>
                <w:sz w:val="20"/>
              </w:rPr>
            </w:pPr>
            <w:r>
              <w:rPr>
                <w:rFonts w:ascii="Calibri" w:hAnsi="Calibri" w:cs="Calibri"/>
                <w:sz w:val="20"/>
              </w:rPr>
              <w:t>Poster</w:t>
            </w:r>
          </w:p>
        </w:tc>
        <w:tc>
          <w:tcPr>
            <w:tcW w:w="740" w:type="pct"/>
          </w:tcPr>
          <w:p w:rsidR="001839F1" w:rsidRPr="00A02433" w:rsidRDefault="001839F1" w:rsidP="001839F1">
            <w:pPr>
              <w:rPr>
                <w:rFonts w:ascii="Calibri" w:hAnsi="Calibri" w:cs="Calibri"/>
                <w:sz w:val="20"/>
              </w:rPr>
            </w:pPr>
            <w:r>
              <w:rPr>
                <w:rFonts w:ascii="Calibri" w:hAnsi="Calibri" w:cs="Calibri"/>
                <w:sz w:val="20"/>
              </w:rPr>
              <w:t>VWC</w:t>
            </w:r>
          </w:p>
        </w:tc>
        <w:tc>
          <w:tcPr>
            <w:tcW w:w="924" w:type="pct"/>
          </w:tcPr>
          <w:p w:rsidR="001839F1" w:rsidRPr="00A02433" w:rsidRDefault="001839F1" w:rsidP="001839F1">
            <w:pPr>
              <w:rPr>
                <w:rFonts w:ascii="Calibri" w:hAnsi="Calibri" w:cs="Calibri"/>
                <w:sz w:val="20"/>
              </w:rPr>
            </w:pPr>
            <w:r>
              <w:rPr>
                <w:rFonts w:ascii="Calibri" w:hAnsi="Calibri" w:cs="Calibri"/>
                <w:sz w:val="20"/>
              </w:rPr>
              <w:t>Jul-Nov 2014</w:t>
            </w:r>
          </w:p>
        </w:tc>
        <w:tc>
          <w:tcPr>
            <w:tcW w:w="740" w:type="pct"/>
          </w:tcPr>
          <w:p w:rsidR="001839F1" w:rsidRPr="00A02433" w:rsidRDefault="001839F1" w:rsidP="001839F1">
            <w:pPr>
              <w:rPr>
                <w:rFonts w:ascii="Calibri" w:hAnsi="Calibri" w:cs="Calibri"/>
                <w:sz w:val="20"/>
              </w:rPr>
            </w:pPr>
            <w:r>
              <w:rPr>
                <w:rFonts w:ascii="Calibri" w:hAnsi="Calibri" w:cs="Calibri"/>
                <w:sz w:val="20"/>
              </w:rPr>
              <w:t>VWC</w:t>
            </w:r>
          </w:p>
        </w:tc>
      </w:tr>
      <w:tr w:rsidR="001839F1" w:rsidRPr="00FA2B30" w:rsidTr="00A02433">
        <w:tc>
          <w:tcPr>
            <w:tcW w:w="1752" w:type="pct"/>
          </w:tcPr>
          <w:p w:rsidR="001839F1" w:rsidRPr="00A02433" w:rsidRDefault="001839F1" w:rsidP="001839F1">
            <w:pPr>
              <w:rPr>
                <w:rFonts w:ascii="Calibri" w:hAnsi="Calibri" w:cs="Calibri"/>
                <w:sz w:val="20"/>
              </w:rPr>
            </w:pPr>
            <w:r>
              <w:rPr>
                <w:rFonts w:ascii="Calibri" w:hAnsi="Calibri" w:cs="Calibri"/>
                <w:sz w:val="20"/>
              </w:rPr>
              <w:t>Poster on male responsibility</w:t>
            </w:r>
          </w:p>
        </w:tc>
        <w:tc>
          <w:tcPr>
            <w:tcW w:w="844" w:type="pct"/>
          </w:tcPr>
          <w:p w:rsidR="001839F1" w:rsidRPr="00A02433" w:rsidRDefault="001839F1" w:rsidP="001839F1">
            <w:pPr>
              <w:rPr>
                <w:rFonts w:ascii="Calibri" w:hAnsi="Calibri" w:cs="Calibri"/>
                <w:sz w:val="20"/>
              </w:rPr>
            </w:pPr>
            <w:r>
              <w:rPr>
                <w:rFonts w:ascii="Calibri" w:hAnsi="Calibri" w:cs="Calibri"/>
                <w:sz w:val="20"/>
              </w:rPr>
              <w:t>Poster</w:t>
            </w:r>
          </w:p>
        </w:tc>
        <w:tc>
          <w:tcPr>
            <w:tcW w:w="740" w:type="pct"/>
          </w:tcPr>
          <w:p w:rsidR="001839F1" w:rsidRPr="00A02433" w:rsidRDefault="001839F1" w:rsidP="001839F1">
            <w:pPr>
              <w:rPr>
                <w:rFonts w:ascii="Calibri" w:hAnsi="Calibri" w:cs="Calibri"/>
                <w:sz w:val="20"/>
              </w:rPr>
            </w:pPr>
            <w:r>
              <w:rPr>
                <w:rFonts w:ascii="Calibri" w:hAnsi="Calibri" w:cs="Calibri"/>
                <w:sz w:val="20"/>
              </w:rPr>
              <w:t>VWC</w:t>
            </w:r>
          </w:p>
        </w:tc>
        <w:tc>
          <w:tcPr>
            <w:tcW w:w="924" w:type="pct"/>
          </w:tcPr>
          <w:p w:rsidR="001839F1" w:rsidRPr="00A02433" w:rsidRDefault="001839F1" w:rsidP="001839F1">
            <w:pPr>
              <w:rPr>
                <w:rFonts w:ascii="Calibri" w:hAnsi="Calibri" w:cs="Calibri"/>
                <w:sz w:val="20"/>
              </w:rPr>
            </w:pPr>
            <w:r>
              <w:rPr>
                <w:rFonts w:ascii="Calibri" w:hAnsi="Calibri" w:cs="Calibri"/>
                <w:sz w:val="20"/>
              </w:rPr>
              <w:t>Jul-Nov 2014</w:t>
            </w:r>
          </w:p>
        </w:tc>
        <w:tc>
          <w:tcPr>
            <w:tcW w:w="740" w:type="pct"/>
          </w:tcPr>
          <w:p w:rsidR="001839F1" w:rsidRPr="00A02433" w:rsidRDefault="001839F1" w:rsidP="001839F1">
            <w:pPr>
              <w:rPr>
                <w:rFonts w:ascii="Calibri" w:hAnsi="Calibri" w:cs="Calibri"/>
                <w:sz w:val="20"/>
              </w:rPr>
            </w:pPr>
            <w:r>
              <w:rPr>
                <w:rFonts w:ascii="Calibri" w:hAnsi="Calibri" w:cs="Calibri"/>
                <w:sz w:val="20"/>
              </w:rPr>
              <w:t>VWC</w:t>
            </w:r>
          </w:p>
        </w:tc>
      </w:tr>
      <w:tr w:rsidR="001839F1" w:rsidRPr="00FA2B30" w:rsidTr="00A02433">
        <w:tc>
          <w:tcPr>
            <w:tcW w:w="1752" w:type="pct"/>
          </w:tcPr>
          <w:p w:rsidR="001839F1" w:rsidRPr="00A02433" w:rsidRDefault="001839F1" w:rsidP="001839F1">
            <w:pPr>
              <w:rPr>
                <w:rFonts w:ascii="Calibri" w:hAnsi="Calibri" w:cs="Calibri"/>
                <w:sz w:val="20"/>
              </w:rPr>
            </w:pPr>
            <w:r>
              <w:rPr>
                <w:rFonts w:ascii="Calibri" w:hAnsi="Calibri" w:cs="Calibri"/>
                <w:sz w:val="20"/>
              </w:rPr>
              <w:t>Poster on Family Protection Act</w:t>
            </w:r>
          </w:p>
        </w:tc>
        <w:tc>
          <w:tcPr>
            <w:tcW w:w="844" w:type="pct"/>
          </w:tcPr>
          <w:p w:rsidR="001839F1" w:rsidRPr="00A02433" w:rsidRDefault="001839F1" w:rsidP="001839F1">
            <w:pPr>
              <w:rPr>
                <w:rFonts w:ascii="Calibri" w:hAnsi="Calibri" w:cs="Calibri"/>
                <w:sz w:val="20"/>
              </w:rPr>
            </w:pPr>
            <w:r>
              <w:rPr>
                <w:rFonts w:ascii="Calibri" w:hAnsi="Calibri" w:cs="Calibri"/>
                <w:sz w:val="20"/>
              </w:rPr>
              <w:t>Poster</w:t>
            </w:r>
          </w:p>
        </w:tc>
        <w:tc>
          <w:tcPr>
            <w:tcW w:w="740" w:type="pct"/>
          </w:tcPr>
          <w:p w:rsidR="001839F1" w:rsidRPr="00A02433" w:rsidRDefault="001839F1" w:rsidP="001839F1">
            <w:pPr>
              <w:rPr>
                <w:rFonts w:ascii="Calibri" w:hAnsi="Calibri" w:cs="Calibri"/>
                <w:sz w:val="20"/>
              </w:rPr>
            </w:pPr>
            <w:r>
              <w:rPr>
                <w:rFonts w:ascii="Calibri" w:hAnsi="Calibri" w:cs="Calibri"/>
                <w:sz w:val="20"/>
              </w:rPr>
              <w:t>VWC</w:t>
            </w:r>
          </w:p>
        </w:tc>
        <w:tc>
          <w:tcPr>
            <w:tcW w:w="924" w:type="pct"/>
          </w:tcPr>
          <w:p w:rsidR="001839F1" w:rsidRPr="00A02433" w:rsidRDefault="001839F1" w:rsidP="001839F1">
            <w:pPr>
              <w:rPr>
                <w:rFonts w:ascii="Calibri" w:hAnsi="Calibri" w:cs="Calibri"/>
                <w:sz w:val="20"/>
              </w:rPr>
            </w:pPr>
            <w:r>
              <w:rPr>
                <w:rFonts w:ascii="Calibri" w:hAnsi="Calibri" w:cs="Calibri"/>
                <w:sz w:val="20"/>
              </w:rPr>
              <w:t>Jul-Nov 2014</w:t>
            </w:r>
          </w:p>
        </w:tc>
        <w:tc>
          <w:tcPr>
            <w:tcW w:w="740" w:type="pct"/>
          </w:tcPr>
          <w:p w:rsidR="001839F1" w:rsidRPr="00A02433" w:rsidRDefault="001839F1" w:rsidP="001839F1">
            <w:pPr>
              <w:rPr>
                <w:rFonts w:ascii="Calibri" w:hAnsi="Calibri" w:cs="Calibri"/>
                <w:sz w:val="20"/>
              </w:rPr>
            </w:pPr>
            <w:r>
              <w:rPr>
                <w:rFonts w:ascii="Calibri" w:hAnsi="Calibri" w:cs="Calibri"/>
                <w:sz w:val="20"/>
              </w:rPr>
              <w:t>VWC</w:t>
            </w:r>
          </w:p>
        </w:tc>
      </w:tr>
      <w:tr w:rsidR="001839F1" w:rsidRPr="00FA2B30" w:rsidTr="00A02433">
        <w:tc>
          <w:tcPr>
            <w:tcW w:w="1752" w:type="pct"/>
          </w:tcPr>
          <w:p w:rsidR="001839F1" w:rsidRPr="00A02433" w:rsidRDefault="001839F1" w:rsidP="001839F1">
            <w:pPr>
              <w:rPr>
                <w:rFonts w:ascii="Calibri" w:hAnsi="Calibri" w:cs="Calibri"/>
                <w:sz w:val="20"/>
              </w:rPr>
            </w:pPr>
            <w:r>
              <w:rPr>
                <w:rFonts w:ascii="Calibri" w:hAnsi="Calibri" w:cs="Calibri"/>
                <w:sz w:val="20"/>
              </w:rPr>
              <w:t>Poster targeted at young women</w:t>
            </w:r>
          </w:p>
        </w:tc>
        <w:tc>
          <w:tcPr>
            <w:tcW w:w="844" w:type="pct"/>
          </w:tcPr>
          <w:p w:rsidR="001839F1" w:rsidRPr="00A02433" w:rsidRDefault="001839F1" w:rsidP="001839F1">
            <w:pPr>
              <w:rPr>
                <w:rFonts w:ascii="Calibri" w:hAnsi="Calibri" w:cs="Calibri"/>
                <w:sz w:val="20"/>
              </w:rPr>
            </w:pPr>
            <w:r>
              <w:rPr>
                <w:rFonts w:ascii="Calibri" w:hAnsi="Calibri" w:cs="Calibri"/>
                <w:sz w:val="20"/>
              </w:rPr>
              <w:t>Poster</w:t>
            </w:r>
          </w:p>
        </w:tc>
        <w:tc>
          <w:tcPr>
            <w:tcW w:w="740" w:type="pct"/>
          </w:tcPr>
          <w:p w:rsidR="001839F1" w:rsidRPr="00A02433" w:rsidRDefault="001839F1" w:rsidP="001839F1">
            <w:pPr>
              <w:rPr>
                <w:rFonts w:ascii="Calibri" w:hAnsi="Calibri" w:cs="Calibri"/>
                <w:sz w:val="20"/>
              </w:rPr>
            </w:pPr>
            <w:r>
              <w:rPr>
                <w:rFonts w:ascii="Calibri" w:hAnsi="Calibri" w:cs="Calibri"/>
                <w:sz w:val="20"/>
              </w:rPr>
              <w:t>VWC</w:t>
            </w:r>
          </w:p>
        </w:tc>
        <w:tc>
          <w:tcPr>
            <w:tcW w:w="924" w:type="pct"/>
          </w:tcPr>
          <w:p w:rsidR="001839F1" w:rsidRPr="00A02433" w:rsidRDefault="001839F1" w:rsidP="001839F1">
            <w:pPr>
              <w:rPr>
                <w:rFonts w:ascii="Calibri" w:hAnsi="Calibri" w:cs="Calibri"/>
                <w:sz w:val="20"/>
              </w:rPr>
            </w:pPr>
            <w:r>
              <w:rPr>
                <w:rFonts w:ascii="Calibri" w:hAnsi="Calibri" w:cs="Calibri"/>
                <w:sz w:val="20"/>
              </w:rPr>
              <w:t>Jul-Nov 2014</w:t>
            </w:r>
          </w:p>
        </w:tc>
        <w:tc>
          <w:tcPr>
            <w:tcW w:w="740" w:type="pct"/>
          </w:tcPr>
          <w:p w:rsidR="001839F1" w:rsidRPr="00A02433" w:rsidRDefault="001839F1" w:rsidP="001839F1">
            <w:pPr>
              <w:rPr>
                <w:rFonts w:ascii="Calibri" w:hAnsi="Calibri" w:cs="Calibri"/>
                <w:sz w:val="20"/>
              </w:rPr>
            </w:pPr>
            <w:r>
              <w:rPr>
                <w:rFonts w:ascii="Calibri" w:hAnsi="Calibri" w:cs="Calibri"/>
                <w:sz w:val="20"/>
              </w:rPr>
              <w:t>VWC</w:t>
            </w:r>
          </w:p>
        </w:tc>
      </w:tr>
      <w:tr w:rsidR="005E4B30" w:rsidRPr="00FA2B30" w:rsidTr="00BB6990">
        <w:tc>
          <w:tcPr>
            <w:tcW w:w="1752" w:type="pct"/>
          </w:tcPr>
          <w:p w:rsidR="005E4B30" w:rsidRPr="00A02433" w:rsidRDefault="005E4B30" w:rsidP="005E4B30">
            <w:pPr>
              <w:rPr>
                <w:rFonts w:ascii="Calibri" w:hAnsi="Calibri" w:cs="Calibri"/>
                <w:sz w:val="20"/>
              </w:rPr>
            </w:pPr>
            <w:r>
              <w:rPr>
                <w:rFonts w:ascii="Calibri" w:hAnsi="Calibri" w:cs="Calibri"/>
                <w:sz w:val="20"/>
              </w:rPr>
              <w:t>2015 Calendar</w:t>
            </w:r>
          </w:p>
        </w:tc>
        <w:tc>
          <w:tcPr>
            <w:tcW w:w="844" w:type="pct"/>
          </w:tcPr>
          <w:p w:rsidR="005E4B30" w:rsidRPr="00A02433" w:rsidRDefault="005E4B30" w:rsidP="00BB6990">
            <w:pPr>
              <w:rPr>
                <w:rFonts w:ascii="Calibri" w:hAnsi="Calibri" w:cs="Calibri"/>
                <w:sz w:val="20"/>
              </w:rPr>
            </w:pPr>
            <w:r>
              <w:rPr>
                <w:rFonts w:ascii="Calibri" w:hAnsi="Calibri" w:cs="Calibri"/>
                <w:sz w:val="20"/>
              </w:rPr>
              <w:t>Calendar</w:t>
            </w:r>
          </w:p>
        </w:tc>
        <w:tc>
          <w:tcPr>
            <w:tcW w:w="740" w:type="pct"/>
          </w:tcPr>
          <w:p w:rsidR="005E4B30" w:rsidRPr="00A02433" w:rsidRDefault="005E4B30" w:rsidP="00BB6990">
            <w:pPr>
              <w:rPr>
                <w:rFonts w:ascii="Calibri" w:hAnsi="Calibri" w:cs="Calibri"/>
                <w:sz w:val="20"/>
              </w:rPr>
            </w:pPr>
            <w:r>
              <w:rPr>
                <w:rFonts w:ascii="Calibri" w:hAnsi="Calibri" w:cs="Calibri"/>
                <w:sz w:val="20"/>
              </w:rPr>
              <w:t>VWC</w:t>
            </w:r>
          </w:p>
        </w:tc>
        <w:tc>
          <w:tcPr>
            <w:tcW w:w="924" w:type="pct"/>
          </w:tcPr>
          <w:p w:rsidR="005E4B30" w:rsidRPr="00A02433" w:rsidRDefault="005E4B30" w:rsidP="005E4B30">
            <w:pPr>
              <w:rPr>
                <w:rFonts w:ascii="Calibri" w:hAnsi="Calibri" w:cs="Calibri"/>
                <w:sz w:val="20"/>
              </w:rPr>
            </w:pPr>
            <w:r>
              <w:rPr>
                <w:rFonts w:ascii="Calibri" w:hAnsi="Calibri" w:cs="Calibri"/>
                <w:sz w:val="20"/>
              </w:rPr>
              <w:t>Dec 2014</w:t>
            </w:r>
          </w:p>
        </w:tc>
        <w:tc>
          <w:tcPr>
            <w:tcW w:w="740" w:type="pct"/>
          </w:tcPr>
          <w:p w:rsidR="005E4B30" w:rsidRPr="00A02433" w:rsidRDefault="005E4B30" w:rsidP="00BB6990">
            <w:pPr>
              <w:rPr>
                <w:rFonts w:ascii="Calibri" w:hAnsi="Calibri" w:cs="Calibri"/>
                <w:sz w:val="20"/>
              </w:rPr>
            </w:pPr>
            <w:r>
              <w:rPr>
                <w:rFonts w:ascii="Calibri" w:hAnsi="Calibri" w:cs="Calibri"/>
                <w:sz w:val="20"/>
              </w:rPr>
              <w:t>VWC</w:t>
            </w:r>
          </w:p>
        </w:tc>
      </w:tr>
      <w:tr w:rsidR="005E4B30" w:rsidRPr="00FA2B30" w:rsidTr="00A02433">
        <w:tc>
          <w:tcPr>
            <w:tcW w:w="1752" w:type="pct"/>
          </w:tcPr>
          <w:p w:rsidR="005E4B30" w:rsidRPr="00A02433" w:rsidRDefault="005E4B30" w:rsidP="005E4B30">
            <w:pPr>
              <w:rPr>
                <w:rFonts w:ascii="Calibri" w:hAnsi="Calibri" w:cs="Calibri"/>
                <w:sz w:val="20"/>
              </w:rPr>
            </w:pPr>
            <w:r>
              <w:rPr>
                <w:rFonts w:ascii="Calibri" w:hAnsi="Calibri" w:cs="Calibri"/>
                <w:sz w:val="20"/>
              </w:rPr>
              <w:t>VWC brochure</w:t>
            </w:r>
          </w:p>
        </w:tc>
        <w:tc>
          <w:tcPr>
            <w:tcW w:w="844" w:type="pct"/>
          </w:tcPr>
          <w:p w:rsidR="005E4B30" w:rsidRPr="00A02433" w:rsidRDefault="005E4B30" w:rsidP="005E4B30">
            <w:pPr>
              <w:rPr>
                <w:rFonts w:ascii="Calibri" w:hAnsi="Calibri" w:cs="Calibri"/>
                <w:sz w:val="20"/>
              </w:rPr>
            </w:pPr>
            <w:r>
              <w:rPr>
                <w:rFonts w:ascii="Calibri" w:hAnsi="Calibri" w:cs="Calibri"/>
                <w:sz w:val="20"/>
              </w:rPr>
              <w:t>Brochure</w:t>
            </w:r>
          </w:p>
        </w:tc>
        <w:tc>
          <w:tcPr>
            <w:tcW w:w="740" w:type="pct"/>
          </w:tcPr>
          <w:p w:rsidR="005E4B30" w:rsidRPr="00A02433" w:rsidRDefault="005E4B30" w:rsidP="005E4B30">
            <w:pPr>
              <w:rPr>
                <w:rFonts w:ascii="Calibri" w:hAnsi="Calibri" w:cs="Calibri"/>
                <w:sz w:val="20"/>
              </w:rPr>
            </w:pPr>
            <w:r>
              <w:rPr>
                <w:rFonts w:ascii="Calibri" w:hAnsi="Calibri" w:cs="Calibri"/>
                <w:sz w:val="20"/>
              </w:rPr>
              <w:t>VWC</w:t>
            </w:r>
          </w:p>
        </w:tc>
        <w:tc>
          <w:tcPr>
            <w:tcW w:w="924" w:type="pct"/>
          </w:tcPr>
          <w:p w:rsidR="005E4B30" w:rsidRPr="00A02433" w:rsidRDefault="005E4B30" w:rsidP="005E4B30">
            <w:pPr>
              <w:rPr>
                <w:rFonts w:ascii="Calibri" w:hAnsi="Calibri" w:cs="Calibri"/>
                <w:sz w:val="20"/>
              </w:rPr>
            </w:pPr>
            <w:r>
              <w:rPr>
                <w:rFonts w:ascii="Calibri" w:hAnsi="Calibri" w:cs="Calibri"/>
                <w:sz w:val="20"/>
              </w:rPr>
              <w:t>Dec 2014</w:t>
            </w:r>
          </w:p>
        </w:tc>
        <w:tc>
          <w:tcPr>
            <w:tcW w:w="740" w:type="pct"/>
          </w:tcPr>
          <w:p w:rsidR="005E4B30" w:rsidRPr="00A02433" w:rsidRDefault="005E4B30" w:rsidP="005E4B30">
            <w:pPr>
              <w:rPr>
                <w:rFonts w:ascii="Calibri" w:hAnsi="Calibri" w:cs="Calibri"/>
                <w:sz w:val="20"/>
              </w:rPr>
            </w:pPr>
            <w:r>
              <w:rPr>
                <w:rFonts w:ascii="Calibri" w:hAnsi="Calibri" w:cs="Calibri"/>
                <w:sz w:val="20"/>
              </w:rPr>
              <w:t>VWC</w:t>
            </w:r>
          </w:p>
        </w:tc>
      </w:tr>
      <w:tr w:rsidR="006323EA" w:rsidRPr="00FA2B30" w:rsidTr="00BB6990">
        <w:tc>
          <w:tcPr>
            <w:tcW w:w="1752" w:type="pct"/>
          </w:tcPr>
          <w:p w:rsidR="006323EA" w:rsidRPr="00A02433" w:rsidRDefault="006323EA" w:rsidP="006323EA">
            <w:pPr>
              <w:rPr>
                <w:rFonts w:ascii="Calibri" w:hAnsi="Calibri" w:cs="Calibri"/>
                <w:sz w:val="20"/>
              </w:rPr>
            </w:pPr>
            <w:r>
              <w:rPr>
                <w:rFonts w:ascii="Calibri" w:hAnsi="Calibri" w:cs="Calibri"/>
                <w:sz w:val="20"/>
              </w:rPr>
              <w:t>2015 Calendar (replaced after Tropical Cyclone Pam)</w:t>
            </w:r>
          </w:p>
        </w:tc>
        <w:tc>
          <w:tcPr>
            <w:tcW w:w="844" w:type="pct"/>
          </w:tcPr>
          <w:p w:rsidR="006323EA" w:rsidRPr="00A02433" w:rsidRDefault="006323EA" w:rsidP="00BB6990">
            <w:pPr>
              <w:rPr>
                <w:rFonts w:ascii="Calibri" w:hAnsi="Calibri" w:cs="Calibri"/>
                <w:sz w:val="20"/>
              </w:rPr>
            </w:pPr>
            <w:r>
              <w:rPr>
                <w:rFonts w:ascii="Calibri" w:hAnsi="Calibri" w:cs="Calibri"/>
                <w:sz w:val="20"/>
              </w:rPr>
              <w:t>Calendar</w:t>
            </w:r>
          </w:p>
        </w:tc>
        <w:tc>
          <w:tcPr>
            <w:tcW w:w="740" w:type="pct"/>
          </w:tcPr>
          <w:p w:rsidR="006323EA" w:rsidRPr="00A02433" w:rsidRDefault="006323EA" w:rsidP="00BB6990">
            <w:pPr>
              <w:rPr>
                <w:rFonts w:ascii="Calibri" w:hAnsi="Calibri" w:cs="Calibri"/>
                <w:sz w:val="20"/>
              </w:rPr>
            </w:pPr>
            <w:r>
              <w:rPr>
                <w:rFonts w:ascii="Calibri" w:hAnsi="Calibri" w:cs="Calibri"/>
                <w:sz w:val="20"/>
              </w:rPr>
              <w:t>VWC</w:t>
            </w:r>
          </w:p>
        </w:tc>
        <w:tc>
          <w:tcPr>
            <w:tcW w:w="924" w:type="pct"/>
          </w:tcPr>
          <w:p w:rsidR="006323EA" w:rsidRPr="00A02433" w:rsidRDefault="00AD0134" w:rsidP="00F57152">
            <w:pPr>
              <w:rPr>
                <w:rFonts w:ascii="Calibri" w:hAnsi="Calibri" w:cs="Calibri"/>
                <w:sz w:val="20"/>
              </w:rPr>
            </w:pPr>
            <w:r>
              <w:rPr>
                <w:rFonts w:ascii="Calibri" w:hAnsi="Calibri" w:cs="Calibri"/>
                <w:sz w:val="20"/>
              </w:rPr>
              <w:t>Apl-May</w:t>
            </w:r>
            <w:r w:rsidR="006323EA">
              <w:rPr>
                <w:rFonts w:ascii="Calibri" w:hAnsi="Calibri" w:cs="Calibri"/>
                <w:sz w:val="20"/>
              </w:rPr>
              <w:t xml:space="preserve"> 201</w:t>
            </w:r>
            <w:r w:rsidR="00F57152">
              <w:rPr>
                <w:rFonts w:ascii="Calibri" w:hAnsi="Calibri" w:cs="Calibri"/>
                <w:sz w:val="20"/>
              </w:rPr>
              <w:t>5</w:t>
            </w:r>
          </w:p>
        </w:tc>
        <w:tc>
          <w:tcPr>
            <w:tcW w:w="740" w:type="pct"/>
          </w:tcPr>
          <w:p w:rsidR="006323EA" w:rsidRPr="00A02433" w:rsidRDefault="006323EA" w:rsidP="00BB6990">
            <w:pPr>
              <w:rPr>
                <w:rFonts w:ascii="Calibri" w:hAnsi="Calibri" w:cs="Calibri"/>
                <w:sz w:val="20"/>
              </w:rPr>
            </w:pPr>
            <w:r>
              <w:rPr>
                <w:rFonts w:ascii="Calibri" w:hAnsi="Calibri" w:cs="Calibri"/>
                <w:sz w:val="20"/>
              </w:rPr>
              <w:t>VWC</w:t>
            </w:r>
          </w:p>
        </w:tc>
      </w:tr>
      <w:tr w:rsidR="00DC1DF8" w:rsidRPr="001D42DD" w:rsidTr="00BB6990">
        <w:tc>
          <w:tcPr>
            <w:tcW w:w="5000" w:type="pct"/>
            <w:gridSpan w:val="5"/>
            <w:shd w:val="clear" w:color="auto" w:fill="E2EFD9" w:themeFill="accent6" w:themeFillTint="33"/>
          </w:tcPr>
          <w:p w:rsidR="00DC1DF8" w:rsidRPr="001D42DD" w:rsidRDefault="00DC1DF8" w:rsidP="00DC1DF8">
            <w:pPr>
              <w:rPr>
                <w:rFonts w:ascii="Calibri" w:hAnsi="Calibri" w:cs="Calibri"/>
                <w:b/>
                <w:sz w:val="20"/>
              </w:rPr>
            </w:pPr>
            <w:r w:rsidRPr="001D42DD">
              <w:rPr>
                <w:rFonts w:ascii="Calibri" w:hAnsi="Calibri" w:cs="Calibri"/>
                <w:b/>
                <w:sz w:val="20"/>
              </w:rPr>
              <w:t xml:space="preserve">Year </w:t>
            </w:r>
            <w:r>
              <w:rPr>
                <w:rFonts w:ascii="Calibri" w:hAnsi="Calibri" w:cs="Calibri"/>
                <w:b/>
                <w:sz w:val="20"/>
              </w:rPr>
              <w:t>4</w:t>
            </w:r>
          </w:p>
        </w:tc>
      </w:tr>
      <w:tr w:rsidR="0007630A" w:rsidRPr="00FA2B30" w:rsidTr="00A02433">
        <w:tc>
          <w:tcPr>
            <w:tcW w:w="1752" w:type="pct"/>
          </w:tcPr>
          <w:p w:rsidR="0007630A" w:rsidRPr="00A02433" w:rsidRDefault="0007630A" w:rsidP="0007630A">
            <w:pPr>
              <w:rPr>
                <w:rFonts w:ascii="Calibri" w:hAnsi="Calibri" w:cs="Calibri"/>
                <w:sz w:val="20"/>
              </w:rPr>
            </w:pPr>
            <w:r>
              <w:rPr>
                <w:rFonts w:ascii="Calibri" w:hAnsi="Calibri" w:cs="Calibri"/>
                <w:sz w:val="20"/>
              </w:rPr>
              <w:t>Stop Rape stickers</w:t>
            </w:r>
          </w:p>
        </w:tc>
        <w:tc>
          <w:tcPr>
            <w:tcW w:w="844" w:type="pct"/>
          </w:tcPr>
          <w:p w:rsidR="0007630A" w:rsidRPr="00A02433" w:rsidRDefault="0007630A" w:rsidP="0007630A">
            <w:pPr>
              <w:rPr>
                <w:rFonts w:ascii="Calibri" w:hAnsi="Calibri" w:cs="Calibri"/>
                <w:sz w:val="20"/>
              </w:rPr>
            </w:pPr>
            <w:r>
              <w:rPr>
                <w:rFonts w:ascii="Calibri" w:hAnsi="Calibri" w:cs="Calibri"/>
                <w:sz w:val="20"/>
              </w:rPr>
              <w:t>Stickers</w:t>
            </w:r>
          </w:p>
        </w:tc>
        <w:tc>
          <w:tcPr>
            <w:tcW w:w="740" w:type="pct"/>
          </w:tcPr>
          <w:p w:rsidR="0007630A" w:rsidRPr="00A02433" w:rsidRDefault="0007630A" w:rsidP="0007630A">
            <w:pPr>
              <w:rPr>
                <w:rFonts w:ascii="Calibri" w:hAnsi="Calibri" w:cs="Calibri"/>
                <w:sz w:val="20"/>
              </w:rPr>
            </w:pPr>
            <w:r>
              <w:rPr>
                <w:rFonts w:ascii="Calibri" w:hAnsi="Calibri" w:cs="Calibri"/>
                <w:sz w:val="20"/>
              </w:rPr>
              <w:t>VWC</w:t>
            </w:r>
          </w:p>
        </w:tc>
        <w:tc>
          <w:tcPr>
            <w:tcW w:w="924" w:type="pct"/>
          </w:tcPr>
          <w:p w:rsidR="0007630A" w:rsidRPr="00A02433" w:rsidRDefault="0007630A" w:rsidP="0007630A">
            <w:pPr>
              <w:rPr>
                <w:rFonts w:ascii="Calibri" w:hAnsi="Calibri" w:cs="Calibri"/>
                <w:sz w:val="20"/>
              </w:rPr>
            </w:pPr>
            <w:r>
              <w:rPr>
                <w:rFonts w:ascii="Calibri" w:hAnsi="Calibri" w:cs="Calibri"/>
                <w:sz w:val="20"/>
              </w:rPr>
              <w:t>Sep 2015</w:t>
            </w:r>
          </w:p>
        </w:tc>
        <w:tc>
          <w:tcPr>
            <w:tcW w:w="740" w:type="pct"/>
          </w:tcPr>
          <w:p w:rsidR="0007630A" w:rsidRPr="00A02433" w:rsidRDefault="0007630A" w:rsidP="0007630A">
            <w:pPr>
              <w:rPr>
                <w:rFonts w:ascii="Calibri" w:hAnsi="Calibri" w:cs="Calibri"/>
                <w:sz w:val="20"/>
              </w:rPr>
            </w:pPr>
            <w:r>
              <w:rPr>
                <w:rFonts w:ascii="Calibri" w:hAnsi="Calibri" w:cs="Calibri"/>
                <w:sz w:val="20"/>
              </w:rPr>
              <w:t>VWC</w:t>
            </w:r>
          </w:p>
        </w:tc>
      </w:tr>
      <w:tr w:rsidR="00393539" w:rsidRPr="00FA2B30" w:rsidTr="00A02433">
        <w:tc>
          <w:tcPr>
            <w:tcW w:w="1752" w:type="pct"/>
          </w:tcPr>
          <w:p w:rsidR="00393539" w:rsidRPr="00393539" w:rsidRDefault="00393539" w:rsidP="00393539">
            <w:pPr>
              <w:rPr>
                <w:rFonts w:ascii="Calibri" w:hAnsi="Calibri" w:cs="Calibri"/>
                <w:i/>
                <w:sz w:val="20"/>
              </w:rPr>
            </w:pPr>
            <w:r w:rsidRPr="00393539">
              <w:rPr>
                <w:rFonts w:ascii="Calibri" w:hAnsi="Calibri" w:cs="Calibri"/>
                <w:i/>
                <w:sz w:val="20"/>
              </w:rPr>
              <w:t>Seksual Abius long ol Pikinini</w:t>
            </w:r>
          </w:p>
        </w:tc>
        <w:tc>
          <w:tcPr>
            <w:tcW w:w="844" w:type="pct"/>
          </w:tcPr>
          <w:p w:rsidR="00393539" w:rsidRPr="00A02433" w:rsidRDefault="00393539" w:rsidP="00393539">
            <w:pPr>
              <w:rPr>
                <w:rFonts w:ascii="Calibri" w:hAnsi="Calibri" w:cs="Calibri"/>
                <w:sz w:val="20"/>
              </w:rPr>
            </w:pPr>
            <w:r>
              <w:rPr>
                <w:rFonts w:ascii="Calibri" w:hAnsi="Calibri" w:cs="Calibri"/>
                <w:sz w:val="20"/>
              </w:rPr>
              <w:t>Booklet</w:t>
            </w:r>
          </w:p>
        </w:tc>
        <w:tc>
          <w:tcPr>
            <w:tcW w:w="740" w:type="pct"/>
          </w:tcPr>
          <w:p w:rsidR="00393539" w:rsidRPr="00A02433" w:rsidRDefault="00393539" w:rsidP="00393539">
            <w:pPr>
              <w:rPr>
                <w:rFonts w:ascii="Calibri" w:hAnsi="Calibri" w:cs="Calibri"/>
                <w:sz w:val="20"/>
              </w:rPr>
            </w:pPr>
            <w:r>
              <w:rPr>
                <w:rFonts w:ascii="Calibri" w:hAnsi="Calibri" w:cs="Calibri"/>
                <w:sz w:val="20"/>
              </w:rPr>
              <w:t>VWC</w:t>
            </w:r>
          </w:p>
        </w:tc>
        <w:tc>
          <w:tcPr>
            <w:tcW w:w="924" w:type="pct"/>
          </w:tcPr>
          <w:p w:rsidR="00393539" w:rsidRPr="00A02433" w:rsidRDefault="00393539" w:rsidP="00393539">
            <w:pPr>
              <w:rPr>
                <w:rFonts w:ascii="Calibri" w:hAnsi="Calibri" w:cs="Calibri"/>
                <w:sz w:val="20"/>
              </w:rPr>
            </w:pPr>
            <w:r>
              <w:rPr>
                <w:rFonts w:ascii="Calibri" w:hAnsi="Calibri" w:cs="Calibri"/>
                <w:sz w:val="20"/>
              </w:rPr>
              <w:t>Dec 2015</w:t>
            </w:r>
          </w:p>
        </w:tc>
        <w:tc>
          <w:tcPr>
            <w:tcW w:w="740" w:type="pct"/>
          </w:tcPr>
          <w:p w:rsidR="00393539" w:rsidRPr="00A02433" w:rsidRDefault="00393539" w:rsidP="00393539">
            <w:pPr>
              <w:rPr>
                <w:rFonts w:ascii="Calibri" w:hAnsi="Calibri" w:cs="Calibri"/>
                <w:sz w:val="20"/>
              </w:rPr>
            </w:pPr>
            <w:r>
              <w:rPr>
                <w:rFonts w:ascii="Calibri" w:hAnsi="Calibri" w:cs="Calibri"/>
                <w:sz w:val="20"/>
              </w:rPr>
              <w:t>VWC</w:t>
            </w:r>
          </w:p>
        </w:tc>
      </w:tr>
      <w:tr w:rsidR="00BC68E1" w:rsidRPr="00FA2B30" w:rsidTr="00BB6990">
        <w:tc>
          <w:tcPr>
            <w:tcW w:w="1752" w:type="pct"/>
          </w:tcPr>
          <w:p w:rsidR="00BC68E1" w:rsidRPr="00A02433" w:rsidRDefault="00BC68E1" w:rsidP="00BC68E1">
            <w:pPr>
              <w:rPr>
                <w:rFonts w:ascii="Calibri" w:hAnsi="Calibri" w:cs="Calibri"/>
                <w:sz w:val="20"/>
              </w:rPr>
            </w:pPr>
            <w:r>
              <w:rPr>
                <w:rFonts w:ascii="Calibri" w:hAnsi="Calibri" w:cs="Calibri"/>
                <w:sz w:val="20"/>
              </w:rPr>
              <w:t xml:space="preserve">2016 Calendar </w:t>
            </w:r>
          </w:p>
        </w:tc>
        <w:tc>
          <w:tcPr>
            <w:tcW w:w="844" w:type="pct"/>
          </w:tcPr>
          <w:p w:rsidR="00BC68E1" w:rsidRPr="00A02433" w:rsidRDefault="00BC68E1" w:rsidP="00BB6990">
            <w:pPr>
              <w:rPr>
                <w:rFonts w:ascii="Calibri" w:hAnsi="Calibri" w:cs="Calibri"/>
                <w:sz w:val="20"/>
              </w:rPr>
            </w:pPr>
            <w:r>
              <w:rPr>
                <w:rFonts w:ascii="Calibri" w:hAnsi="Calibri" w:cs="Calibri"/>
                <w:sz w:val="20"/>
              </w:rPr>
              <w:t>Calendar</w:t>
            </w:r>
          </w:p>
        </w:tc>
        <w:tc>
          <w:tcPr>
            <w:tcW w:w="740" w:type="pct"/>
          </w:tcPr>
          <w:p w:rsidR="00BC68E1" w:rsidRPr="00A02433" w:rsidRDefault="00BC68E1" w:rsidP="00BB6990">
            <w:pPr>
              <w:rPr>
                <w:rFonts w:ascii="Calibri" w:hAnsi="Calibri" w:cs="Calibri"/>
                <w:sz w:val="20"/>
              </w:rPr>
            </w:pPr>
            <w:r>
              <w:rPr>
                <w:rFonts w:ascii="Calibri" w:hAnsi="Calibri" w:cs="Calibri"/>
                <w:sz w:val="20"/>
              </w:rPr>
              <w:t>VWC</w:t>
            </w:r>
          </w:p>
        </w:tc>
        <w:tc>
          <w:tcPr>
            <w:tcW w:w="924" w:type="pct"/>
          </w:tcPr>
          <w:p w:rsidR="00BC68E1" w:rsidRPr="00A02433" w:rsidRDefault="00BC68E1" w:rsidP="00BB6990">
            <w:pPr>
              <w:rPr>
                <w:rFonts w:ascii="Calibri" w:hAnsi="Calibri" w:cs="Calibri"/>
                <w:sz w:val="20"/>
              </w:rPr>
            </w:pPr>
            <w:r>
              <w:rPr>
                <w:rFonts w:ascii="Calibri" w:hAnsi="Calibri" w:cs="Calibri"/>
                <w:sz w:val="20"/>
              </w:rPr>
              <w:t>Dec 2015</w:t>
            </w:r>
          </w:p>
        </w:tc>
        <w:tc>
          <w:tcPr>
            <w:tcW w:w="740" w:type="pct"/>
          </w:tcPr>
          <w:p w:rsidR="00BC68E1" w:rsidRPr="00A02433" w:rsidRDefault="00BC68E1" w:rsidP="00BB6990">
            <w:pPr>
              <w:rPr>
                <w:rFonts w:ascii="Calibri" w:hAnsi="Calibri" w:cs="Calibri"/>
                <w:sz w:val="20"/>
              </w:rPr>
            </w:pPr>
            <w:r>
              <w:rPr>
                <w:rFonts w:ascii="Calibri" w:hAnsi="Calibri" w:cs="Calibri"/>
                <w:sz w:val="20"/>
              </w:rPr>
              <w:t>VWC</w:t>
            </w:r>
          </w:p>
        </w:tc>
      </w:tr>
      <w:tr w:rsidR="0007630A" w:rsidRPr="009E416F" w:rsidTr="00BB6990">
        <w:tc>
          <w:tcPr>
            <w:tcW w:w="5000" w:type="pct"/>
            <w:gridSpan w:val="5"/>
            <w:shd w:val="clear" w:color="auto" w:fill="DEEAF6" w:themeFill="accent1" w:themeFillTint="33"/>
          </w:tcPr>
          <w:p w:rsidR="0007630A" w:rsidRPr="009E416F" w:rsidRDefault="0007630A" w:rsidP="0007630A">
            <w:pPr>
              <w:rPr>
                <w:rFonts w:ascii="Calibri" w:hAnsi="Calibri" w:cs="Calibri"/>
                <w:b/>
                <w:caps/>
                <w:sz w:val="20"/>
              </w:rPr>
            </w:pPr>
            <w:r w:rsidRPr="009E416F">
              <w:rPr>
                <w:rFonts w:ascii="Calibri" w:hAnsi="Calibri" w:cs="Calibri"/>
                <w:b/>
                <w:caps/>
                <w:sz w:val="20"/>
              </w:rPr>
              <w:t>LEGAL</w:t>
            </w:r>
            <w:r>
              <w:rPr>
                <w:rFonts w:ascii="Calibri" w:hAnsi="Calibri" w:cs="Calibri"/>
                <w:b/>
                <w:caps/>
                <w:sz w:val="20"/>
              </w:rPr>
              <w:t xml:space="preserve"> Literacy and related</w:t>
            </w:r>
            <w:r w:rsidRPr="009E416F">
              <w:rPr>
                <w:rFonts w:ascii="Calibri" w:hAnsi="Calibri" w:cs="Calibri"/>
                <w:b/>
                <w:caps/>
                <w:sz w:val="20"/>
              </w:rPr>
              <w:t xml:space="preserve"> MATERIALS</w:t>
            </w:r>
          </w:p>
        </w:tc>
      </w:tr>
      <w:tr w:rsidR="0007630A" w:rsidRPr="001D42DD" w:rsidTr="00BB6990">
        <w:tc>
          <w:tcPr>
            <w:tcW w:w="5000" w:type="pct"/>
            <w:gridSpan w:val="5"/>
            <w:shd w:val="clear" w:color="auto" w:fill="E2EFD9" w:themeFill="accent6" w:themeFillTint="33"/>
          </w:tcPr>
          <w:p w:rsidR="0007630A" w:rsidRPr="001D42DD" w:rsidRDefault="0007630A" w:rsidP="0007630A">
            <w:pPr>
              <w:rPr>
                <w:rFonts w:ascii="Calibri" w:hAnsi="Calibri" w:cs="Calibri"/>
                <w:b/>
                <w:sz w:val="20"/>
              </w:rPr>
            </w:pPr>
            <w:r w:rsidRPr="001D42DD">
              <w:rPr>
                <w:rFonts w:ascii="Calibri" w:hAnsi="Calibri" w:cs="Calibri"/>
                <w:b/>
                <w:sz w:val="20"/>
              </w:rPr>
              <w:t>Year 1</w:t>
            </w:r>
          </w:p>
        </w:tc>
      </w:tr>
      <w:tr w:rsidR="0007630A" w:rsidRPr="00FA2B30" w:rsidTr="00BB6990">
        <w:tc>
          <w:tcPr>
            <w:tcW w:w="1752" w:type="pct"/>
          </w:tcPr>
          <w:p w:rsidR="0007630A" w:rsidRPr="00A02433" w:rsidRDefault="0007630A" w:rsidP="0007630A">
            <w:pPr>
              <w:rPr>
                <w:rFonts w:ascii="Calibri" w:hAnsi="Calibri" w:cs="Calibri"/>
                <w:sz w:val="20"/>
              </w:rPr>
            </w:pPr>
            <w:r>
              <w:rPr>
                <w:rFonts w:ascii="Calibri" w:hAnsi="Calibri" w:cs="Calibri"/>
                <w:sz w:val="20"/>
              </w:rPr>
              <w:t>Family Protection Act (Bislama)</w:t>
            </w:r>
          </w:p>
        </w:tc>
        <w:tc>
          <w:tcPr>
            <w:tcW w:w="844" w:type="pct"/>
          </w:tcPr>
          <w:p w:rsidR="0007630A" w:rsidRPr="00A02433" w:rsidRDefault="0007630A" w:rsidP="0007630A">
            <w:pPr>
              <w:rPr>
                <w:rFonts w:ascii="Calibri" w:hAnsi="Calibri" w:cs="Calibri"/>
                <w:sz w:val="20"/>
              </w:rPr>
            </w:pPr>
            <w:r>
              <w:rPr>
                <w:rFonts w:ascii="Calibri" w:hAnsi="Calibri" w:cs="Calibri"/>
                <w:sz w:val="20"/>
              </w:rPr>
              <w:t>Legislation</w:t>
            </w:r>
          </w:p>
        </w:tc>
        <w:tc>
          <w:tcPr>
            <w:tcW w:w="740" w:type="pct"/>
          </w:tcPr>
          <w:p w:rsidR="0007630A" w:rsidRPr="00A02433" w:rsidRDefault="0007630A" w:rsidP="0007630A">
            <w:pPr>
              <w:rPr>
                <w:rFonts w:ascii="Calibri" w:hAnsi="Calibri" w:cs="Calibri"/>
                <w:sz w:val="20"/>
              </w:rPr>
            </w:pPr>
            <w:r>
              <w:rPr>
                <w:rFonts w:ascii="Calibri" w:hAnsi="Calibri" w:cs="Calibri"/>
                <w:sz w:val="20"/>
              </w:rPr>
              <w:t>VWC</w:t>
            </w:r>
          </w:p>
        </w:tc>
        <w:tc>
          <w:tcPr>
            <w:tcW w:w="924" w:type="pct"/>
          </w:tcPr>
          <w:p w:rsidR="0007630A" w:rsidRPr="00A02433" w:rsidRDefault="0007630A" w:rsidP="0007630A">
            <w:pPr>
              <w:rPr>
                <w:rFonts w:ascii="Calibri" w:hAnsi="Calibri" w:cs="Calibri"/>
                <w:sz w:val="20"/>
              </w:rPr>
            </w:pPr>
            <w:r>
              <w:rPr>
                <w:rFonts w:ascii="Calibri" w:hAnsi="Calibri" w:cs="Calibri"/>
                <w:sz w:val="20"/>
              </w:rPr>
              <w:t>Jul-Nov 2012</w:t>
            </w:r>
          </w:p>
        </w:tc>
        <w:tc>
          <w:tcPr>
            <w:tcW w:w="740" w:type="pct"/>
          </w:tcPr>
          <w:p w:rsidR="0007630A" w:rsidRPr="00A02433" w:rsidRDefault="0007630A" w:rsidP="0007630A">
            <w:pPr>
              <w:rPr>
                <w:rFonts w:ascii="Calibri" w:hAnsi="Calibri" w:cs="Calibri"/>
                <w:sz w:val="20"/>
              </w:rPr>
            </w:pPr>
            <w:r>
              <w:rPr>
                <w:rFonts w:ascii="Calibri" w:hAnsi="Calibri" w:cs="Calibri"/>
                <w:sz w:val="20"/>
              </w:rPr>
              <w:t>VWC</w:t>
            </w:r>
          </w:p>
        </w:tc>
      </w:tr>
      <w:tr w:rsidR="0007630A" w:rsidRPr="00FA2B30" w:rsidTr="00A02433">
        <w:tc>
          <w:tcPr>
            <w:tcW w:w="1752" w:type="pct"/>
          </w:tcPr>
          <w:p w:rsidR="0007630A" w:rsidRPr="00A02433" w:rsidRDefault="0007630A" w:rsidP="0007630A">
            <w:pPr>
              <w:rPr>
                <w:rFonts w:ascii="Calibri" w:hAnsi="Calibri" w:cs="Calibri"/>
                <w:sz w:val="20"/>
              </w:rPr>
            </w:pPr>
            <w:r>
              <w:rPr>
                <w:rFonts w:ascii="Calibri" w:hAnsi="Calibri" w:cs="Calibri"/>
                <w:sz w:val="20"/>
              </w:rPr>
              <w:t>7 legal literacy brochures</w:t>
            </w:r>
          </w:p>
        </w:tc>
        <w:tc>
          <w:tcPr>
            <w:tcW w:w="844" w:type="pct"/>
          </w:tcPr>
          <w:p w:rsidR="0007630A" w:rsidRPr="00A02433" w:rsidRDefault="0007630A" w:rsidP="0007630A">
            <w:pPr>
              <w:rPr>
                <w:rFonts w:ascii="Calibri" w:hAnsi="Calibri" w:cs="Calibri"/>
                <w:sz w:val="20"/>
              </w:rPr>
            </w:pPr>
            <w:r>
              <w:rPr>
                <w:rFonts w:ascii="Calibri" w:hAnsi="Calibri" w:cs="Calibri"/>
                <w:sz w:val="20"/>
              </w:rPr>
              <w:t>Brochures</w:t>
            </w:r>
          </w:p>
        </w:tc>
        <w:tc>
          <w:tcPr>
            <w:tcW w:w="740" w:type="pct"/>
          </w:tcPr>
          <w:p w:rsidR="0007630A" w:rsidRPr="00A02433" w:rsidRDefault="0007630A" w:rsidP="0007630A">
            <w:pPr>
              <w:rPr>
                <w:rFonts w:ascii="Calibri" w:hAnsi="Calibri" w:cs="Calibri"/>
                <w:sz w:val="20"/>
              </w:rPr>
            </w:pPr>
            <w:r>
              <w:rPr>
                <w:rFonts w:ascii="Calibri" w:hAnsi="Calibri" w:cs="Calibri"/>
                <w:sz w:val="20"/>
              </w:rPr>
              <w:t>VWC</w:t>
            </w:r>
          </w:p>
        </w:tc>
        <w:tc>
          <w:tcPr>
            <w:tcW w:w="924" w:type="pct"/>
          </w:tcPr>
          <w:p w:rsidR="0007630A" w:rsidRPr="00A02433" w:rsidRDefault="0007630A" w:rsidP="0007630A">
            <w:pPr>
              <w:rPr>
                <w:rFonts w:ascii="Calibri" w:hAnsi="Calibri" w:cs="Calibri"/>
                <w:sz w:val="20"/>
              </w:rPr>
            </w:pPr>
            <w:r>
              <w:rPr>
                <w:rFonts w:ascii="Calibri" w:hAnsi="Calibri" w:cs="Calibri"/>
                <w:sz w:val="20"/>
              </w:rPr>
              <w:t>March 2013</w:t>
            </w:r>
          </w:p>
        </w:tc>
        <w:tc>
          <w:tcPr>
            <w:tcW w:w="740" w:type="pct"/>
          </w:tcPr>
          <w:p w:rsidR="0007630A" w:rsidRPr="00A02433" w:rsidRDefault="0007630A" w:rsidP="0007630A">
            <w:pPr>
              <w:rPr>
                <w:rFonts w:ascii="Calibri" w:hAnsi="Calibri" w:cs="Calibri"/>
                <w:sz w:val="20"/>
              </w:rPr>
            </w:pPr>
            <w:r>
              <w:rPr>
                <w:rFonts w:ascii="Calibri" w:hAnsi="Calibri" w:cs="Calibri"/>
                <w:sz w:val="20"/>
              </w:rPr>
              <w:t>VWC</w:t>
            </w:r>
          </w:p>
        </w:tc>
      </w:tr>
      <w:tr w:rsidR="0007630A" w:rsidRPr="00FA2B30" w:rsidTr="00A02433">
        <w:tc>
          <w:tcPr>
            <w:tcW w:w="1752" w:type="pct"/>
          </w:tcPr>
          <w:p w:rsidR="0007630A" w:rsidRPr="00A02433" w:rsidRDefault="0007630A" w:rsidP="0007630A">
            <w:pPr>
              <w:rPr>
                <w:rFonts w:ascii="Calibri" w:hAnsi="Calibri" w:cs="Calibri"/>
                <w:sz w:val="20"/>
              </w:rPr>
            </w:pPr>
            <w:r>
              <w:rPr>
                <w:rFonts w:ascii="Calibri" w:hAnsi="Calibri" w:cs="Calibri"/>
                <w:sz w:val="20"/>
              </w:rPr>
              <w:t>4 legal rights brochures</w:t>
            </w:r>
          </w:p>
        </w:tc>
        <w:tc>
          <w:tcPr>
            <w:tcW w:w="844" w:type="pct"/>
          </w:tcPr>
          <w:p w:rsidR="0007630A" w:rsidRPr="00A02433" w:rsidRDefault="0007630A" w:rsidP="0007630A">
            <w:pPr>
              <w:rPr>
                <w:rFonts w:ascii="Calibri" w:hAnsi="Calibri" w:cs="Calibri"/>
                <w:sz w:val="20"/>
              </w:rPr>
            </w:pPr>
            <w:r>
              <w:rPr>
                <w:rFonts w:ascii="Calibri" w:hAnsi="Calibri" w:cs="Calibri"/>
                <w:sz w:val="20"/>
              </w:rPr>
              <w:t>Brochures</w:t>
            </w:r>
          </w:p>
        </w:tc>
        <w:tc>
          <w:tcPr>
            <w:tcW w:w="740" w:type="pct"/>
          </w:tcPr>
          <w:p w:rsidR="0007630A" w:rsidRPr="00A02433" w:rsidRDefault="0007630A" w:rsidP="0007630A">
            <w:pPr>
              <w:rPr>
                <w:rFonts w:ascii="Calibri" w:hAnsi="Calibri" w:cs="Calibri"/>
                <w:sz w:val="20"/>
              </w:rPr>
            </w:pPr>
            <w:r>
              <w:rPr>
                <w:rFonts w:ascii="Calibri" w:hAnsi="Calibri" w:cs="Calibri"/>
                <w:sz w:val="20"/>
              </w:rPr>
              <w:t>VWC</w:t>
            </w:r>
          </w:p>
        </w:tc>
        <w:tc>
          <w:tcPr>
            <w:tcW w:w="924" w:type="pct"/>
          </w:tcPr>
          <w:p w:rsidR="0007630A" w:rsidRPr="00A02433" w:rsidRDefault="0007630A" w:rsidP="0007630A">
            <w:pPr>
              <w:rPr>
                <w:rFonts w:ascii="Calibri" w:hAnsi="Calibri" w:cs="Calibri"/>
                <w:sz w:val="20"/>
              </w:rPr>
            </w:pPr>
            <w:r>
              <w:rPr>
                <w:rFonts w:ascii="Calibri" w:hAnsi="Calibri" w:cs="Calibri"/>
                <w:sz w:val="20"/>
              </w:rPr>
              <w:t>Apl-Jun 2013</w:t>
            </w:r>
          </w:p>
        </w:tc>
        <w:tc>
          <w:tcPr>
            <w:tcW w:w="740" w:type="pct"/>
          </w:tcPr>
          <w:p w:rsidR="0007630A" w:rsidRPr="00A02433" w:rsidRDefault="0007630A" w:rsidP="0007630A">
            <w:pPr>
              <w:rPr>
                <w:rFonts w:ascii="Calibri" w:hAnsi="Calibri" w:cs="Calibri"/>
                <w:sz w:val="20"/>
              </w:rPr>
            </w:pPr>
            <w:r>
              <w:rPr>
                <w:rFonts w:ascii="Calibri" w:hAnsi="Calibri" w:cs="Calibri"/>
                <w:sz w:val="20"/>
              </w:rPr>
              <w:t>VWC</w:t>
            </w:r>
          </w:p>
        </w:tc>
      </w:tr>
      <w:tr w:rsidR="0007630A" w:rsidRPr="001D42DD" w:rsidTr="00BB6990">
        <w:tc>
          <w:tcPr>
            <w:tcW w:w="5000" w:type="pct"/>
            <w:gridSpan w:val="5"/>
            <w:shd w:val="clear" w:color="auto" w:fill="E2EFD9" w:themeFill="accent6" w:themeFillTint="33"/>
          </w:tcPr>
          <w:p w:rsidR="0007630A" w:rsidRPr="001D42DD" w:rsidRDefault="0007630A" w:rsidP="0007630A">
            <w:pPr>
              <w:rPr>
                <w:rFonts w:ascii="Calibri" w:hAnsi="Calibri" w:cs="Calibri"/>
                <w:b/>
                <w:sz w:val="20"/>
              </w:rPr>
            </w:pPr>
            <w:r w:rsidRPr="001D42DD">
              <w:rPr>
                <w:rFonts w:ascii="Calibri" w:hAnsi="Calibri" w:cs="Calibri"/>
                <w:b/>
                <w:sz w:val="20"/>
              </w:rPr>
              <w:t xml:space="preserve">Year </w:t>
            </w:r>
            <w:r>
              <w:rPr>
                <w:rFonts w:ascii="Calibri" w:hAnsi="Calibri" w:cs="Calibri"/>
                <w:b/>
                <w:sz w:val="20"/>
              </w:rPr>
              <w:t>2</w:t>
            </w:r>
          </w:p>
        </w:tc>
      </w:tr>
      <w:tr w:rsidR="0007630A" w:rsidRPr="00FA2B30" w:rsidTr="00A02433">
        <w:tc>
          <w:tcPr>
            <w:tcW w:w="1752" w:type="pct"/>
          </w:tcPr>
          <w:p w:rsidR="0007630A" w:rsidRPr="00A02433" w:rsidRDefault="0007630A" w:rsidP="0007630A">
            <w:pPr>
              <w:rPr>
                <w:rFonts w:ascii="Calibri" w:hAnsi="Calibri" w:cs="Calibri"/>
                <w:sz w:val="20"/>
              </w:rPr>
            </w:pPr>
            <w:r>
              <w:rPr>
                <w:rFonts w:ascii="Calibri" w:hAnsi="Calibri" w:cs="Calibri"/>
                <w:sz w:val="20"/>
              </w:rPr>
              <w:t>FPA brochure (reprint)</w:t>
            </w:r>
          </w:p>
        </w:tc>
        <w:tc>
          <w:tcPr>
            <w:tcW w:w="844" w:type="pct"/>
          </w:tcPr>
          <w:p w:rsidR="0007630A" w:rsidRPr="00A02433" w:rsidRDefault="0007630A" w:rsidP="0007630A">
            <w:pPr>
              <w:rPr>
                <w:rFonts w:ascii="Calibri" w:hAnsi="Calibri" w:cs="Calibri"/>
                <w:sz w:val="20"/>
              </w:rPr>
            </w:pPr>
            <w:r>
              <w:rPr>
                <w:rFonts w:ascii="Calibri" w:hAnsi="Calibri" w:cs="Calibri"/>
                <w:sz w:val="20"/>
              </w:rPr>
              <w:t>Brochure</w:t>
            </w:r>
          </w:p>
        </w:tc>
        <w:tc>
          <w:tcPr>
            <w:tcW w:w="740" w:type="pct"/>
          </w:tcPr>
          <w:p w:rsidR="0007630A" w:rsidRPr="00A02433" w:rsidRDefault="0007630A" w:rsidP="0007630A">
            <w:pPr>
              <w:rPr>
                <w:rFonts w:ascii="Calibri" w:hAnsi="Calibri" w:cs="Calibri"/>
                <w:sz w:val="20"/>
              </w:rPr>
            </w:pPr>
            <w:r>
              <w:rPr>
                <w:rFonts w:ascii="Calibri" w:hAnsi="Calibri" w:cs="Calibri"/>
                <w:sz w:val="20"/>
              </w:rPr>
              <w:t>VWC</w:t>
            </w:r>
          </w:p>
        </w:tc>
        <w:tc>
          <w:tcPr>
            <w:tcW w:w="924" w:type="pct"/>
          </w:tcPr>
          <w:p w:rsidR="0007630A" w:rsidRPr="00A02433" w:rsidRDefault="0007630A" w:rsidP="0007630A">
            <w:pPr>
              <w:rPr>
                <w:rFonts w:ascii="Calibri" w:hAnsi="Calibri" w:cs="Calibri"/>
                <w:sz w:val="20"/>
              </w:rPr>
            </w:pPr>
            <w:r>
              <w:rPr>
                <w:rFonts w:ascii="Calibri" w:hAnsi="Calibri" w:cs="Calibri"/>
                <w:sz w:val="20"/>
              </w:rPr>
              <w:t>Nov 2013</w:t>
            </w:r>
          </w:p>
        </w:tc>
        <w:tc>
          <w:tcPr>
            <w:tcW w:w="740" w:type="pct"/>
          </w:tcPr>
          <w:p w:rsidR="0007630A" w:rsidRPr="00A02433" w:rsidRDefault="0007630A" w:rsidP="0007630A">
            <w:pPr>
              <w:rPr>
                <w:rFonts w:ascii="Calibri" w:hAnsi="Calibri" w:cs="Calibri"/>
                <w:sz w:val="20"/>
              </w:rPr>
            </w:pPr>
            <w:r>
              <w:rPr>
                <w:rFonts w:ascii="Calibri" w:hAnsi="Calibri" w:cs="Calibri"/>
                <w:sz w:val="20"/>
              </w:rPr>
              <w:t>VWC</w:t>
            </w:r>
          </w:p>
        </w:tc>
      </w:tr>
      <w:tr w:rsidR="0007630A" w:rsidRPr="001D42DD" w:rsidTr="00BB6990">
        <w:tc>
          <w:tcPr>
            <w:tcW w:w="5000" w:type="pct"/>
            <w:gridSpan w:val="5"/>
            <w:shd w:val="clear" w:color="auto" w:fill="E2EFD9" w:themeFill="accent6" w:themeFillTint="33"/>
          </w:tcPr>
          <w:p w:rsidR="0007630A" w:rsidRPr="001D42DD" w:rsidRDefault="0007630A" w:rsidP="0007630A">
            <w:pPr>
              <w:rPr>
                <w:rFonts w:ascii="Calibri" w:hAnsi="Calibri" w:cs="Calibri"/>
                <w:b/>
                <w:sz w:val="20"/>
              </w:rPr>
            </w:pPr>
            <w:r w:rsidRPr="001D42DD">
              <w:rPr>
                <w:rFonts w:ascii="Calibri" w:hAnsi="Calibri" w:cs="Calibri"/>
                <w:b/>
                <w:sz w:val="20"/>
              </w:rPr>
              <w:t xml:space="preserve">Year </w:t>
            </w:r>
            <w:r>
              <w:rPr>
                <w:rFonts w:ascii="Calibri" w:hAnsi="Calibri" w:cs="Calibri"/>
                <w:b/>
                <w:sz w:val="20"/>
              </w:rPr>
              <w:t>4</w:t>
            </w:r>
          </w:p>
        </w:tc>
      </w:tr>
      <w:tr w:rsidR="0007630A" w:rsidRPr="00FA2B30" w:rsidTr="00BB6990">
        <w:tc>
          <w:tcPr>
            <w:tcW w:w="1752" w:type="pct"/>
          </w:tcPr>
          <w:p w:rsidR="0007630A" w:rsidRPr="00A02433" w:rsidRDefault="0007630A" w:rsidP="0007630A">
            <w:pPr>
              <w:rPr>
                <w:rFonts w:ascii="Calibri" w:hAnsi="Calibri" w:cs="Calibri"/>
                <w:sz w:val="20"/>
              </w:rPr>
            </w:pPr>
            <w:r>
              <w:rPr>
                <w:rFonts w:ascii="Calibri" w:hAnsi="Calibri" w:cs="Calibri"/>
                <w:sz w:val="20"/>
              </w:rPr>
              <w:t>4 legal rights brochures</w:t>
            </w:r>
          </w:p>
        </w:tc>
        <w:tc>
          <w:tcPr>
            <w:tcW w:w="844" w:type="pct"/>
          </w:tcPr>
          <w:p w:rsidR="0007630A" w:rsidRPr="00A02433" w:rsidRDefault="0007630A" w:rsidP="0007630A">
            <w:pPr>
              <w:rPr>
                <w:rFonts w:ascii="Calibri" w:hAnsi="Calibri" w:cs="Calibri"/>
                <w:sz w:val="20"/>
              </w:rPr>
            </w:pPr>
            <w:r>
              <w:rPr>
                <w:rFonts w:ascii="Calibri" w:hAnsi="Calibri" w:cs="Calibri"/>
                <w:sz w:val="20"/>
              </w:rPr>
              <w:t>Brochures</w:t>
            </w:r>
          </w:p>
        </w:tc>
        <w:tc>
          <w:tcPr>
            <w:tcW w:w="740" w:type="pct"/>
          </w:tcPr>
          <w:p w:rsidR="0007630A" w:rsidRPr="00A02433" w:rsidRDefault="0007630A" w:rsidP="0007630A">
            <w:pPr>
              <w:rPr>
                <w:rFonts w:ascii="Calibri" w:hAnsi="Calibri" w:cs="Calibri"/>
                <w:sz w:val="20"/>
              </w:rPr>
            </w:pPr>
            <w:r>
              <w:rPr>
                <w:rFonts w:ascii="Calibri" w:hAnsi="Calibri" w:cs="Calibri"/>
                <w:sz w:val="20"/>
              </w:rPr>
              <w:t>VWC</w:t>
            </w:r>
          </w:p>
        </w:tc>
        <w:tc>
          <w:tcPr>
            <w:tcW w:w="924" w:type="pct"/>
          </w:tcPr>
          <w:p w:rsidR="0007630A" w:rsidRPr="00A02433" w:rsidRDefault="0007630A" w:rsidP="0007630A">
            <w:pPr>
              <w:rPr>
                <w:rFonts w:ascii="Calibri" w:hAnsi="Calibri" w:cs="Calibri"/>
                <w:sz w:val="20"/>
              </w:rPr>
            </w:pPr>
            <w:r>
              <w:rPr>
                <w:rFonts w:ascii="Calibri" w:hAnsi="Calibri" w:cs="Calibri"/>
                <w:sz w:val="20"/>
              </w:rPr>
              <w:t>Nov 2015</w:t>
            </w:r>
          </w:p>
        </w:tc>
        <w:tc>
          <w:tcPr>
            <w:tcW w:w="740" w:type="pct"/>
          </w:tcPr>
          <w:p w:rsidR="0007630A" w:rsidRPr="00A02433" w:rsidRDefault="0007630A" w:rsidP="0007630A">
            <w:pPr>
              <w:rPr>
                <w:rFonts w:ascii="Calibri" w:hAnsi="Calibri" w:cs="Calibri"/>
                <w:sz w:val="20"/>
              </w:rPr>
            </w:pPr>
            <w:r>
              <w:rPr>
                <w:rFonts w:ascii="Calibri" w:hAnsi="Calibri" w:cs="Calibri"/>
                <w:sz w:val="20"/>
              </w:rPr>
              <w:t>VWC</w:t>
            </w:r>
          </w:p>
        </w:tc>
      </w:tr>
      <w:tr w:rsidR="00393539" w:rsidRPr="00FA2B30" w:rsidTr="00A02433">
        <w:tc>
          <w:tcPr>
            <w:tcW w:w="1752" w:type="pct"/>
          </w:tcPr>
          <w:p w:rsidR="00393539" w:rsidRPr="00A02433" w:rsidRDefault="00393539" w:rsidP="00393539">
            <w:pPr>
              <w:rPr>
                <w:rFonts w:ascii="Calibri" w:hAnsi="Calibri" w:cs="Calibri"/>
                <w:sz w:val="20"/>
              </w:rPr>
            </w:pPr>
            <w:r>
              <w:rPr>
                <w:rFonts w:ascii="Calibri" w:hAnsi="Calibri" w:cs="Calibri"/>
                <w:sz w:val="20"/>
              </w:rPr>
              <w:t>Family Protection Act (Eng</w:t>
            </w:r>
            <w:r w:rsidR="00AF2775">
              <w:rPr>
                <w:rFonts w:ascii="Calibri" w:hAnsi="Calibri" w:cs="Calibri"/>
                <w:sz w:val="20"/>
              </w:rPr>
              <w:t>lish</w:t>
            </w:r>
            <w:r>
              <w:rPr>
                <w:rFonts w:ascii="Calibri" w:hAnsi="Calibri" w:cs="Calibri"/>
                <w:sz w:val="20"/>
              </w:rPr>
              <w:t>)</w:t>
            </w:r>
          </w:p>
        </w:tc>
        <w:tc>
          <w:tcPr>
            <w:tcW w:w="844" w:type="pct"/>
          </w:tcPr>
          <w:p w:rsidR="00393539" w:rsidRPr="00A02433" w:rsidRDefault="00393539" w:rsidP="00393539">
            <w:pPr>
              <w:rPr>
                <w:rFonts w:ascii="Calibri" w:hAnsi="Calibri" w:cs="Calibri"/>
                <w:sz w:val="20"/>
              </w:rPr>
            </w:pPr>
            <w:r>
              <w:rPr>
                <w:rFonts w:ascii="Calibri" w:hAnsi="Calibri" w:cs="Calibri"/>
                <w:sz w:val="20"/>
              </w:rPr>
              <w:t>Legislation</w:t>
            </w:r>
          </w:p>
        </w:tc>
        <w:tc>
          <w:tcPr>
            <w:tcW w:w="740" w:type="pct"/>
          </w:tcPr>
          <w:p w:rsidR="00393539" w:rsidRPr="00A02433" w:rsidRDefault="00393539" w:rsidP="00393539">
            <w:pPr>
              <w:rPr>
                <w:rFonts w:ascii="Calibri" w:hAnsi="Calibri" w:cs="Calibri"/>
                <w:sz w:val="20"/>
              </w:rPr>
            </w:pPr>
            <w:r>
              <w:rPr>
                <w:rFonts w:ascii="Calibri" w:hAnsi="Calibri" w:cs="Calibri"/>
                <w:sz w:val="20"/>
              </w:rPr>
              <w:t>VWC</w:t>
            </w:r>
          </w:p>
        </w:tc>
        <w:tc>
          <w:tcPr>
            <w:tcW w:w="924" w:type="pct"/>
          </w:tcPr>
          <w:p w:rsidR="00393539" w:rsidRPr="00A02433" w:rsidRDefault="00393539" w:rsidP="00393539">
            <w:pPr>
              <w:rPr>
                <w:rFonts w:ascii="Calibri" w:hAnsi="Calibri" w:cs="Calibri"/>
                <w:sz w:val="20"/>
              </w:rPr>
            </w:pPr>
            <w:r>
              <w:rPr>
                <w:rFonts w:ascii="Calibri" w:hAnsi="Calibri" w:cs="Calibri"/>
                <w:sz w:val="20"/>
              </w:rPr>
              <w:t>Jul-Nov 2015</w:t>
            </w:r>
          </w:p>
        </w:tc>
        <w:tc>
          <w:tcPr>
            <w:tcW w:w="740" w:type="pct"/>
          </w:tcPr>
          <w:p w:rsidR="00393539" w:rsidRPr="00A02433" w:rsidRDefault="00393539" w:rsidP="00393539">
            <w:pPr>
              <w:rPr>
                <w:rFonts w:ascii="Calibri" w:hAnsi="Calibri" w:cs="Calibri"/>
                <w:sz w:val="20"/>
              </w:rPr>
            </w:pPr>
            <w:r>
              <w:rPr>
                <w:rFonts w:ascii="Calibri" w:hAnsi="Calibri" w:cs="Calibri"/>
                <w:sz w:val="20"/>
              </w:rPr>
              <w:t>VWC</w:t>
            </w:r>
          </w:p>
        </w:tc>
      </w:tr>
      <w:tr w:rsidR="00AF2775" w:rsidRPr="00FA2B30" w:rsidTr="00BB6990">
        <w:tc>
          <w:tcPr>
            <w:tcW w:w="1752" w:type="pct"/>
          </w:tcPr>
          <w:p w:rsidR="00AF2775" w:rsidRPr="00A02433" w:rsidRDefault="00AF2775" w:rsidP="00AF2775">
            <w:pPr>
              <w:rPr>
                <w:rFonts w:ascii="Calibri" w:hAnsi="Calibri" w:cs="Calibri"/>
                <w:sz w:val="20"/>
              </w:rPr>
            </w:pPr>
            <w:r>
              <w:rPr>
                <w:rFonts w:ascii="Calibri" w:hAnsi="Calibri" w:cs="Calibri"/>
                <w:sz w:val="20"/>
              </w:rPr>
              <w:t>Family Protection Act (Bislama)</w:t>
            </w:r>
          </w:p>
        </w:tc>
        <w:tc>
          <w:tcPr>
            <w:tcW w:w="844" w:type="pct"/>
          </w:tcPr>
          <w:p w:rsidR="00AF2775" w:rsidRPr="00A02433" w:rsidRDefault="00AF2775" w:rsidP="00BB6990">
            <w:pPr>
              <w:rPr>
                <w:rFonts w:ascii="Calibri" w:hAnsi="Calibri" w:cs="Calibri"/>
                <w:sz w:val="20"/>
              </w:rPr>
            </w:pPr>
            <w:r>
              <w:rPr>
                <w:rFonts w:ascii="Calibri" w:hAnsi="Calibri" w:cs="Calibri"/>
                <w:sz w:val="20"/>
              </w:rPr>
              <w:t>Legislation</w:t>
            </w:r>
          </w:p>
        </w:tc>
        <w:tc>
          <w:tcPr>
            <w:tcW w:w="740" w:type="pct"/>
          </w:tcPr>
          <w:p w:rsidR="00AF2775" w:rsidRPr="00A02433" w:rsidRDefault="00AF2775" w:rsidP="00BB6990">
            <w:pPr>
              <w:rPr>
                <w:rFonts w:ascii="Calibri" w:hAnsi="Calibri" w:cs="Calibri"/>
                <w:sz w:val="20"/>
              </w:rPr>
            </w:pPr>
            <w:r>
              <w:rPr>
                <w:rFonts w:ascii="Calibri" w:hAnsi="Calibri" w:cs="Calibri"/>
                <w:sz w:val="20"/>
              </w:rPr>
              <w:t>VWC</w:t>
            </w:r>
          </w:p>
        </w:tc>
        <w:tc>
          <w:tcPr>
            <w:tcW w:w="924" w:type="pct"/>
          </w:tcPr>
          <w:p w:rsidR="00AF2775" w:rsidRPr="00A02433" w:rsidRDefault="00AF2775" w:rsidP="00AF2775">
            <w:pPr>
              <w:rPr>
                <w:rFonts w:ascii="Calibri" w:hAnsi="Calibri" w:cs="Calibri"/>
                <w:sz w:val="20"/>
              </w:rPr>
            </w:pPr>
            <w:r>
              <w:rPr>
                <w:rFonts w:ascii="Calibri" w:hAnsi="Calibri" w:cs="Calibri"/>
                <w:sz w:val="20"/>
              </w:rPr>
              <w:t>Jan-Jun 2016</w:t>
            </w:r>
          </w:p>
        </w:tc>
        <w:tc>
          <w:tcPr>
            <w:tcW w:w="740" w:type="pct"/>
          </w:tcPr>
          <w:p w:rsidR="00AF2775" w:rsidRPr="00A02433" w:rsidRDefault="00AF2775" w:rsidP="00BB6990">
            <w:pPr>
              <w:rPr>
                <w:rFonts w:ascii="Calibri" w:hAnsi="Calibri" w:cs="Calibri"/>
                <w:sz w:val="20"/>
              </w:rPr>
            </w:pPr>
            <w:r>
              <w:rPr>
                <w:rFonts w:ascii="Calibri" w:hAnsi="Calibri" w:cs="Calibri"/>
                <w:sz w:val="20"/>
              </w:rPr>
              <w:t>VWC</w:t>
            </w:r>
          </w:p>
        </w:tc>
      </w:tr>
      <w:tr w:rsidR="00393539" w:rsidRPr="00CC769A" w:rsidTr="00BB6990">
        <w:tc>
          <w:tcPr>
            <w:tcW w:w="5000" w:type="pct"/>
            <w:gridSpan w:val="5"/>
            <w:shd w:val="clear" w:color="auto" w:fill="DEEAF6" w:themeFill="accent1" w:themeFillTint="33"/>
          </w:tcPr>
          <w:p w:rsidR="00393539" w:rsidRPr="00CC769A" w:rsidRDefault="00393539" w:rsidP="00393539">
            <w:pPr>
              <w:rPr>
                <w:rFonts w:ascii="Calibri" w:hAnsi="Calibri" w:cs="Calibri"/>
                <w:caps/>
                <w:sz w:val="20"/>
              </w:rPr>
            </w:pPr>
            <w:r w:rsidRPr="00CC769A">
              <w:rPr>
                <w:rFonts w:ascii="Calibri" w:hAnsi="Calibri" w:cs="Calibri"/>
                <w:b/>
                <w:caps/>
                <w:sz w:val="20"/>
              </w:rPr>
              <w:t>newsletters</w:t>
            </w:r>
          </w:p>
        </w:tc>
      </w:tr>
      <w:tr w:rsidR="00393539" w:rsidRPr="00FA2B30" w:rsidTr="00A02433">
        <w:tc>
          <w:tcPr>
            <w:tcW w:w="1752" w:type="pct"/>
          </w:tcPr>
          <w:p w:rsidR="00393539" w:rsidRDefault="00393539" w:rsidP="00393539">
            <w:pPr>
              <w:rPr>
                <w:rFonts w:ascii="Calibri" w:hAnsi="Calibri" w:cs="Calibri"/>
                <w:sz w:val="20"/>
              </w:rPr>
            </w:pPr>
            <w:r>
              <w:rPr>
                <w:rFonts w:ascii="Calibri" w:hAnsi="Calibri" w:cs="Calibri"/>
                <w:sz w:val="20"/>
              </w:rPr>
              <w:t>Year 1: 1 edition (Oct 2012)</w:t>
            </w:r>
          </w:p>
          <w:p w:rsidR="00393539" w:rsidRDefault="00393539" w:rsidP="00393539">
            <w:pPr>
              <w:rPr>
                <w:rFonts w:ascii="Calibri" w:hAnsi="Calibri" w:cs="Calibri"/>
                <w:sz w:val="20"/>
              </w:rPr>
            </w:pPr>
            <w:r>
              <w:rPr>
                <w:rFonts w:ascii="Calibri" w:hAnsi="Calibri" w:cs="Calibri"/>
                <w:sz w:val="20"/>
              </w:rPr>
              <w:t>Year 2: 3 editions (Jul 2013, Mar 2014, Jun 2014)</w:t>
            </w:r>
          </w:p>
          <w:p w:rsidR="00393539" w:rsidRDefault="00393539" w:rsidP="00393539">
            <w:pPr>
              <w:rPr>
                <w:rFonts w:ascii="Calibri" w:hAnsi="Calibri" w:cs="Calibri"/>
                <w:sz w:val="20"/>
              </w:rPr>
            </w:pPr>
            <w:r>
              <w:rPr>
                <w:rFonts w:ascii="Calibri" w:hAnsi="Calibri" w:cs="Calibri"/>
                <w:sz w:val="20"/>
              </w:rPr>
              <w:t>Year 3: 0 editions</w:t>
            </w:r>
          </w:p>
          <w:p w:rsidR="00393539" w:rsidRPr="00A02433" w:rsidRDefault="00393539" w:rsidP="00393539">
            <w:pPr>
              <w:rPr>
                <w:rFonts w:ascii="Calibri" w:hAnsi="Calibri" w:cs="Calibri"/>
                <w:sz w:val="20"/>
              </w:rPr>
            </w:pPr>
            <w:r>
              <w:rPr>
                <w:rFonts w:ascii="Calibri" w:hAnsi="Calibri" w:cs="Calibri"/>
                <w:sz w:val="20"/>
              </w:rPr>
              <w:t>Year 4: 1 edition (Jul 2015)</w:t>
            </w:r>
          </w:p>
        </w:tc>
        <w:tc>
          <w:tcPr>
            <w:tcW w:w="844" w:type="pct"/>
          </w:tcPr>
          <w:p w:rsidR="00393539" w:rsidRPr="00A02433" w:rsidRDefault="00393539" w:rsidP="00393539">
            <w:pPr>
              <w:rPr>
                <w:rFonts w:ascii="Calibri" w:hAnsi="Calibri" w:cs="Calibri"/>
                <w:sz w:val="20"/>
              </w:rPr>
            </w:pPr>
            <w:r>
              <w:rPr>
                <w:rFonts w:ascii="Calibri" w:hAnsi="Calibri" w:cs="Calibri"/>
                <w:sz w:val="20"/>
              </w:rPr>
              <w:t>Newsletter</w:t>
            </w:r>
          </w:p>
        </w:tc>
        <w:tc>
          <w:tcPr>
            <w:tcW w:w="740" w:type="pct"/>
          </w:tcPr>
          <w:p w:rsidR="00393539" w:rsidRPr="00A02433" w:rsidRDefault="00393539" w:rsidP="00393539">
            <w:pPr>
              <w:rPr>
                <w:rFonts w:ascii="Calibri" w:hAnsi="Calibri" w:cs="Calibri"/>
                <w:sz w:val="20"/>
              </w:rPr>
            </w:pPr>
            <w:r>
              <w:rPr>
                <w:rFonts w:ascii="Calibri" w:hAnsi="Calibri" w:cs="Calibri"/>
                <w:sz w:val="20"/>
              </w:rPr>
              <w:t>VWC</w:t>
            </w:r>
          </w:p>
        </w:tc>
        <w:tc>
          <w:tcPr>
            <w:tcW w:w="924" w:type="pct"/>
          </w:tcPr>
          <w:p w:rsidR="00393539" w:rsidRDefault="00393539" w:rsidP="00393539">
            <w:pPr>
              <w:rPr>
                <w:rFonts w:ascii="Calibri" w:hAnsi="Calibri" w:cs="Calibri"/>
                <w:sz w:val="20"/>
              </w:rPr>
            </w:pPr>
            <w:r>
              <w:rPr>
                <w:rFonts w:ascii="Calibri" w:hAnsi="Calibri" w:cs="Calibri"/>
                <w:sz w:val="20"/>
              </w:rPr>
              <w:t>Oct 2012</w:t>
            </w:r>
          </w:p>
          <w:p w:rsidR="00393539" w:rsidRDefault="00393539" w:rsidP="00393539">
            <w:pPr>
              <w:rPr>
                <w:rFonts w:ascii="Calibri" w:hAnsi="Calibri" w:cs="Calibri"/>
                <w:sz w:val="20"/>
              </w:rPr>
            </w:pPr>
            <w:r>
              <w:rPr>
                <w:rFonts w:ascii="Calibri" w:hAnsi="Calibri" w:cs="Calibri"/>
                <w:sz w:val="20"/>
              </w:rPr>
              <w:t>Jul 2013; Mar 2014; Jun 2014</w:t>
            </w:r>
          </w:p>
          <w:p w:rsidR="00393539" w:rsidRDefault="00393539" w:rsidP="00393539">
            <w:pPr>
              <w:rPr>
                <w:rFonts w:ascii="Calibri" w:hAnsi="Calibri" w:cs="Calibri"/>
                <w:sz w:val="20"/>
              </w:rPr>
            </w:pPr>
          </w:p>
          <w:p w:rsidR="00393539" w:rsidRPr="00A02433" w:rsidRDefault="00393539" w:rsidP="00393539">
            <w:pPr>
              <w:rPr>
                <w:rFonts w:ascii="Calibri" w:hAnsi="Calibri" w:cs="Calibri"/>
                <w:sz w:val="20"/>
              </w:rPr>
            </w:pPr>
            <w:r>
              <w:rPr>
                <w:rFonts w:ascii="Calibri" w:hAnsi="Calibri" w:cs="Calibri"/>
                <w:sz w:val="20"/>
              </w:rPr>
              <w:t>Jul 2015</w:t>
            </w:r>
          </w:p>
        </w:tc>
        <w:tc>
          <w:tcPr>
            <w:tcW w:w="740" w:type="pct"/>
          </w:tcPr>
          <w:p w:rsidR="00393539" w:rsidRPr="00A02433" w:rsidRDefault="00393539" w:rsidP="00393539">
            <w:pPr>
              <w:rPr>
                <w:rFonts w:ascii="Calibri" w:hAnsi="Calibri" w:cs="Calibri"/>
                <w:sz w:val="20"/>
              </w:rPr>
            </w:pPr>
            <w:r>
              <w:rPr>
                <w:rFonts w:ascii="Calibri" w:hAnsi="Calibri" w:cs="Calibri"/>
                <w:sz w:val="20"/>
              </w:rPr>
              <w:t>VWC</w:t>
            </w:r>
          </w:p>
        </w:tc>
      </w:tr>
    </w:tbl>
    <w:p w:rsidR="00C253FE" w:rsidRPr="007C0823" w:rsidRDefault="00C253FE" w:rsidP="00C253FE">
      <w:pPr>
        <w:rPr>
          <w:rFonts w:ascii="Cambria" w:hAnsi="Cambria"/>
          <w:b/>
          <w:caps/>
          <w:sz w:val="28"/>
          <w:szCs w:val="28"/>
        </w:rPr>
      </w:pPr>
      <w:r w:rsidRPr="007C0823">
        <w:rPr>
          <w:rFonts w:ascii="Cambria" w:hAnsi="Cambria"/>
          <w:b/>
          <w:caps/>
          <w:sz w:val="28"/>
          <w:szCs w:val="28"/>
        </w:rPr>
        <w:lastRenderedPageBreak/>
        <w:t>Annex 6: VWC physical assets purchased with activity funds</w:t>
      </w:r>
    </w:p>
    <w:p w:rsidR="00C253FE" w:rsidRPr="007C0823" w:rsidRDefault="00C253FE" w:rsidP="00C253FE">
      <w:pPr>
        <w:rPr>
          <w:rFonts w:ascii="Cambria" w:hAnsi="Cambria"/>
          <w:b/>
          <w:caps/>
          <w:sz w:val="28"/>
          <w:szCs w:val="28"/>
        </w:rPr>
      </w:pPr>
      <w:r w:rsidRPr="007C0823">
        <w:rPr>
          <w:rFonts w:ascii="Cambria" w:hAnsi="Cambria"/>
          <w:b/>
          <w:caps/>
          <w:sz w:val="28"/>
          <w:szCs w:val="28"/>
        </w:rPr>
        <w:t>July 2012 – June 2016</w:t>
      </w:r>
    </w:p>
    <w:p w:rsidR="00C253FE" w:rsidRPr="00456775" w:rsidRDefault="00C253FE" w:rsidP="00C253FE"/>
    <w:tbl>
      <w:tblPr>
        <w:tblW w:w="51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177"/>
        <w:gridCol w:w="1142"/>
        <w:gridCol w:w="1228"/>
        <w:gridCol w:w="3689"/>
      </w:tblGrid>
      <w:tr w:rsidR="00C253FE" w:rsidRPr="00A814D2" w:rsidTr="00BB6990">
        <w:trPr>
          <w:tblHeader/>
        </w:trPr>
        <w:tc>
          <w:tcPr>
            <w:tcW w:w="1720" w:type="pct"/>
            <w:shd w:val="clear" w:color="auto" w:fill="FFFFCC"/>
          </w:tcPr>
          <w:p w:rsidR="00C253FE" w:rsidRPr="00A814D2" w:rsidRDefault="00C253FE" w:rsidP="00BB6990">
            <w:pPr>
              <w:spacing w:before="40" w:after="20"/>
              <w:rPr>
                <w:rFonts w:ascii="Calibri" w:hAnsi="Calibri" w:cs="Calibri"/>
                <w:b/>
                <w:sz w:val="20"/>
              </w:rPr>
            </w:pPr>
            <w:r w:rsidRPr="00A814D2">
              <w:rPr>
                <w:rFonts w:ascii="Calibri" w:hAnsi="Calibri" w:cs="Calibri"/>
                <w:b/>
                <w:sz w:val="20"/>
              </w:rPr>
              <w:t>Physical asset</w:t>
            </w:r>
          </w:p>
        </w:tc>
        <w:tc>
          <w:tcPr>
            <w:tcW w:w="618" w:type="pct"/>
            <w:shd w:val="clear" w:color="auto" w:fill="FFFFCC"/>
          </w:tcPr>
          <w:p w:rsidR="00C253FE" w:rsidRPr="00A814D2" w:rsidRDefault="00C253FE" w:rsidP="00BB6990">
            <w:pPr>
              <w:spacing w:before="40" w:after="20"/>
              <w:rPr>
                <w:rFonts w:ascii="Calibri" w:hAnsi="Calibri" w:cs="Calibri"/>
                <w:sz w:val="20"/>
              </w:rPr>
            </w:pPr>
            <w:r w:rsidRPr="00A814D2">
              <w:rPr>
                <w:rFonts w:ascii="Calibri" w:hAnsi="Calibri" w:cs="Calibri"/>
                <w:b/>
                <w:sz w:val="20"/>
              </w:rPr>
              <w:t>Cost (Vatu)</w:t>
            </w:r>
          </w:p>
        </w:tc>
        <w:tc>
          <w:tcPr>
            <w:tcW w:w="665" w:type="pct"/>
            <w:shd w:val="clear" w:color="auto" w:fill="FFFFCC"/>
          </w:tcPr>
          <w:p w:rsidR="00C253FE" w:rsidRPr="00A814D2" w:rsidRDefault="00C253FE" w:rsidP="00BB6990">
            <w:pPr>
              <w:spacing w:before="40" w:after="20"/>
              <w:rPr>
                <w:rFonts w:ascii="Calibri" w:hAnsi="Calibri" w:cs="Calibri"/>
                <w:b/>
                <w:sz w:val="20"/>
              </w:rPr>
            </w:pPr>
            <w:r w:rsidRPr="00A814D2">
              <w:rPr>
                <w:rFonts w:ascii="Calibri" w:hAnsi="Calibri" w:cs="Calibri"/>
                <w:b/>
                <w:sz w:val="20"/>
              </w:rPr>
              <w:t>Date of purchase</w:t>
            </w:r>
          </w:p>
        </w:tc>
        <w:tc>
          <w:tcPr>
            <w:tcW w:w="1997" w:type="pct"/>
            <w:shd w:val="clear" w:color="auto" w:fill="FFFFCC"/>
          </w:tcPr>
          <w:p w:rsidR="00C253FE" w:rsidRPr="00A814D2" w:rsidRDefault="00C253FE" w:rsidP="00BB6990">
            <w:pPr>
              <w:spacing w:before="40" w:after="20"/>
              <w:rPr>
                <w:rFonts w:ascii="Calibri" w:hAnsi="Calibri" w:cs="Calibri"/>
                <w:i/>
                <w:sz w:val="20"/>
              </w:rPr>
            </w:pPr>
            <w:r w:rsidRPr="00A814D2">
              <w:rPr>
                <w:rFonts w:ascii="Calibri" w:hAnsi="Calibri" w:cs="Calibri"/>
                <w:b/>
                <w:sz w:val="20"/>
              </w:rPr>
              <w:t xml:space="preserve">What will happen to asset following completion of activity? </w:t>
            </w:r>
          </w:p>
        </w:tc>
      </w:tr>
      <w:tr w:rsidR="00C253FE" w:rsidRPr="00725A05" w:rsidTr="00BB6990">
        <w:tc>
          <w:tcPr>
            <w:tcW w:w="5000" w:type="pct"/>
            <w:gridSpan w:val="4"/>
            <w:shd w:val="clear" w:color="auto" w:fill="FFFF99"/>
          </w:tcPr>
          <w:p w:rsidR="00C253FE" w:rsidRPr="00725A05" w:rsidRDefault="00C253FE" w:rsidP="00BB6990">
            <w:pPr>
              <w:spacing w:before="40" w:after="20"/>
              <w:rPr>
                <w:rFonts w:ascii="Calibri" w:hAnsi="Calibri" w:cs="Calibri"/>
                <w:b/>
                <w:sz w:val="20"/>
              </w:rPr>
            </w:pPr>
            <w:r w:rsidRPr="00725A05">
              <w:rPr>
                <w:rFonts w:ascii="Calibri" w:hAnsi="Calibri" w:cs="Calibri"/>
                <w:b/>
                <w:sz w:val="20"/>
              </w:rPr>
              <w:t xml:space="preserve">New Assets </w:t>
            </w:r>
            <w:r>
              <w:rPr>
                <w:rFonts w:ascii="Calibri" w:hAnsi="Calibri" w:cs="Calibri"/>
                <w:b/>
                <w:sz w:val="20"/>
              </w:rPr>
              <w:t>P</w:t>
            </w:r>
            <w:r w:rsidRPr="00725A05">
              <w:rPr>
                <w:rFonts w:ascii="Calibri" w:hAnsi="Calibri" w:cs="Calibri"/>
                <w:b/>
                <w:sz w:val="20"/>
              </w:rPr>
              <w:t>urchase</w:t>
            </w:r>
            <w:r>
              <w:rPr>
                <w:rFonts w:ascii="Calibri" w:hAnsi="Calibri" w:cs="Calibri"/>
                <w:b/>
                <w:sz w:val="20"/>
              </w:rPr>
              <w:t>d</w:t>
            </w:r>
            <w:r w:rsidRPr="00725A05">
              <w:rPr>
                <w:rFonts w:ascii="Calibri" w:hAnsi="Calibri" w:cs="Calibri"/>
                <w:b/>
                <w:sz w:val="20"/>
              </w:rPr>
              <w:t xml:space="preserve"> </w:t>
            </w:r>
            <w:r>
              <w:rPr>
                <w:rFonts w:ascii="Calibri" w:hAnsi="Calibri" w:cs="Calibri"/>
                <w:b/>
                <w:sz w:val="20"/>
              </w:rPr>
              <w:t xml:space="preserve">Year 1, </w:t>
            </w:r>
            <w:r w:rsidRPr="00725A05">
              <w:rPr>
                <w:rFonts w:ascii="Calibri" w:hAnsi="Calibri" w:cs="Calibri"/>
                <w:b/>
                <w:sz w:val="20"/>
              </w:rPr>
              <w:t>July 201</w:t>
            </w:r>
            <w:r>
              <w:rPr>
                <w:rFonts w:ascii="Calibri" w:hAnsi="Calibri" w:cs="Calibri"/>
                <w:b/>
                <w:sz w:val="20"/>
              </w:rPr>
              <w:t>2</w:t>
            </w:r>
            <w:r w:rsidRPr="00725A05">
              <w:rPr>
                <w:rFonts w:ascii="Calibri" w:hAnsi="Calibri" w:cs="Calibri"/>
                <w:b/>
                <w:sz w:val="20"/>
              </w:rPr>
              <w:t xml:space="preserve"> – June 201</w:t>
            </w:r>
            <w:r>
              <w:rPr>
                <w:rFonts w:ascii="Calibri" w:hAnsi="Calibri" w:cs="Calibri"/>
                <w:b/>
                <w:sz w:val="20"/>
              </w:rPr>
              <w:t>3</w:t>
            </w:r>
          </w:p>
        </w:tc>
      </w:tr>
      <w:tr w:rsidR="00C253FE" w:rsidRPr="00BC343B" w:rsidTr="00BB6990">
        <w:tc>
          <w:tcPr>
            <w:tcW w:w="1720" w:type="pct"/>
            <w:shd w:val="clear" w:color="auto" w:fill="E2EFD9"/>
          </w:tcPr>
          <w:p w:rsidR="00C253FE" w:rsidRPr="002D4A6C" w:rsidRDefault="00C253FE" w:rsidP="00BB6990">
            <w:pPr>
              <w:rPr>
                <w:rFonts w:ascii="Calibri" w:hAnsi="Calibri" w:cs="Calibri"/>
                <w:sz w:val="20"/>
              </w:rPr>
            </w:pPr>
            <w:r w:rsidRPr="002D4A6C">
              <w:rPr>
                <w:rFonts w:ascii="Calibri" w:hAnsi="Calibri" w:cs="Calibri"/>
                <w:sz w:val="20"/>
              </w:rPr>
              <w:t>VWC building</w:t>
            </w:r>
            <w:r>
              <w:rPr>
                <w:rFonts w:ascii="Calibri" w:hAnsi="Calibri" w:cs="Calibri"/>
                <w:sz w:val="20"/>
              </w:rPr>
              <w:t xml:space="preserve"> purchase price (28,800,000), lease &amp; land rent</w:t>
            </w:r>
          </w:p>
        </w:tc>
        <w:tc>
          <w:tcPr>
            <w:tcW w:w="618" w:type="pct"/>
            <w:shd w:val="clear" w:color="auto" w:fill="E2EFD9"/>
          </w:tcPr>
          <w:p w:rsidR="00C253FE" w:rsidRPr="002D4A6C" w:rsidRDefault="00C253FE" w:rsidP="00BB6990">
            <w:pPr>
              <w:rPr>
                <w:rFonts w:ascii="Calibri" w:hAnsi="Calibri" w:cs="Calibri"/>
                <w:sz w:val="20"/>
              </w:rPr>
            </w:pPr>
            <w:r w:rsidRPr="002D4A6C">
              <w:rPr>
                <w:rFonts w:ascii="Calibri" w:hAnsi="Calibri" w:cs="Calibri"/>
                <w:sz w:val="20"/>
              </w:rPr>
              <w:t>28,829,250</w:t>
            </w:r>
          </w:p>
        </w:tc>
        <w:tc>
          <w:tcPr>
            <w:tcW w:w="665" w:type="pct"/>
            <w:shd w:val="clear" w:color="auto" w:fill="E2EFD9"/>
          </w:tcPr>
          <w:p w:rsidR="00C253FE" w:rsidRPr="002D4A6C" w:rsidRDefault="00C253FE" w:rsidP="00BB6990">
            <w:pPr>
              <w:rPr>
                <w:rFonts w:ascii="Calibri" w:hAnsi="Calibri" w:cs="Calibri"/>
                <w:sz w:val="20"/>
              </w:rPr>
            </w:pPr>
            <w:r w:rsidRPr="002D4A6C">
              <w:rPr>
                <w:rFonts w:ascii="Calibri" w:hAnsi="Calibri" w:cs="Calibri"/>
                <w:sz w:val="20"/>
              </w:rPr>
              <w:t>5/12/2012</w:t>
            </w:r>
          </w:p>
        </w:tc>
        <w:tc>
          <w:tcPr>
            <w:tcW w:w="1997" w:type="pct"/>
            <w:shd w:val="clear" w:color="auto" w:fill="E2EFD9"/>
          </w:tcPr>
          <w:p w:rsidR="00C253FE" w:rsidRPr="00B73EA9" w:rsidRDefault="00C253FE" w:rsidP="00BB6990">
            <w:pPr>
              <w:rPr>
                <w:rFonts w:ascii="Calibri" w:hAnsi="Calibri" w:cs="Calibri"/>
                <w:sz w:val="20"/>
              </w:rPr>
            </w:pPr>
            <w:r w:rsidRPr="00B73EA9">
              <w:rPr>
                <w:rFonts w:ascii="Calibri" w:hAnsi="Calibri" w:cs="Calibri"/>
                <w:sz w:val="20"/>
              </w:rPr>
              <w:t xml:space="preserve">VWC </w:t>
            </w:r>
            <w:r>
              <w:rPr>
                <w:rFonts w:ascii="Calibri" w:hAnsi="Calibri" w:cs="Calibri"/>
                <w:sz w:val="20"/>
              </w:rPr>
              <w:t>will continue to use the</w:t>
            </w:r>
            <w:r w:rsidRPr="00B73EA9">
              <w:rPr>
                <w:rFonts w:ascii="Calibri" w:hAnsi="Calibri" w:cs="Calibri"/>
                <w:sz w:val="20"/>
              </w:rPr>
              <w:t xml:space="preserve"> premises </w:t>
            </w:r>
          </w:p>
        </w:tc>
      </w:tr>
      <w:tr w:rsidR="00C253FE" w:rsidRPr="00A814D2" w:rsidTr="00BB6990">
        <w:tc>
          <w:tcPr>
            <w:tcW w:w="1720" w:type="pct"/>
          </w:tcPr>
          <w:p w:rsidR="00C253FE" w:rsidRPr="002D4A6C" w:rsidRDefault="00C253FE" w:rsidP="00BB6990">
            <w:pPr>
              <w:rPr>
                <w:rFonts w:ascii="Calibri" w:hAnsi="Calibri" w:cs="Calibri"/>
                <w:sz w:val="20"/>
              </w:rPr>
            </w:pPr>
            <w:r w:rsidRPr="002D4A6C">
              <w:rPr>
                <w:rFonts w:ascii="Calibri" w:hAnsi="Calibri" w:cs="Calibri"/>
                <w:sz w:val="20"/>
              </w:rPr>
              <w:t>1 Electric Fan</w:t>
            </w:r>
          </w:p>
        </w:tc>
        <w:tc>
          <w:tcPr>
            <w:tcW w:w="618" w:type="pct"/>
          </w:tcPr>
          <w:p w:rsidR="00C253FE" w:rsidRPr="002D4A6C" w:rsidRDefault="00C253FE" w:rsidP="00BB6990">
            <w:pPr>
              <w:rPr>
                <w:rFonts w:ascii="Calibri" w:hAnsi="Calibri" w:cs="Calibri"/>
                <w:sz w:val="20"/>
              </w:rPr>
            </w:pPr>
            <w:r w:rsidRPr="002D4A6C">
              <w:rPr>
                <w:rFonts w:ascii="Calibri" w:hAnsi="Calibri" w:cs="Calibri"/>
                <w:sz w:val="20"/>
              </w:rPr>
              <w:t>4,000</w:t>
            </w:r>
          </w:p>
        </w:tc>
        <w:tc>
          <w:tcPr>
            <w:tcW w:w="665" w:type="pct"/>
          </w:tcPr>
          <w:p w:rsidR="00C253FE" w:rsidRPr="002D4A6C" w:rsidRDefault="00C253FE" w:rsidP="00BB6990">
            <w:pPr>
              <w:rPr>
                <w:rFonts w:ascii="Calibri" w:hAnsi="Calibri" w:cs="Calibri"/>
                <w:sz w:val="20"/>
              </w:rPr>
            </w:pPr>
            <w:r w:rsidRPr="002D4A6C">
              <w:rPr>
                <w:rFonts w:ascii="Calibri" w:hAnsi="Calibri" w:cs="Calibri"/>
                <w:sz w:val="20"/>
              </w:rPr>
              <w:t>19/12/2012</w:t>
            </w:r>
          </w:p>
        </w:tc>
        <w:tc>
          <w:tcPr>
            <w:tcW w:w="1997" w:type="pct"/>
          </w:tcPr>
          <w:p w:rsidR="00C253FE" w:rsidRDefault="00C253FE" w:rsidP="00BB6990">
            <w:pPr>
              <w:rPr>
                <w:rFonts w:ascii="Calibri" w:hAnsi="Calibri" w:cs="Calibri"/>
                <w:sz w:val="20"/>
              </w:rPr>
            </w:pPr>
            <w:r>
              <w:rPr>
                <w:rFonts w:ascii="Calibri" w:hAnsi="Calibri" w:cs="Calibri"/>
                <w:sz w:val="20"/>
              </w:rPr>
              <w:t>Still in use by VWC</w:t>
            </w:r>
          </w:p>
        </w:tc>
      </w:tr>
      <w:tr w:rsidR="00C253FE" w:rsidRPr="00A814D2" w:rsidTr="00BB6990">
        <w:tc>
          <w:tcPr>
            <w:tcW w:w="1720" w:type="pct"/>
          </w:tcPr>
          <w:p w:rsidR="00C253FE" w:rsidRPr="002D4A6C" w:rsidRDefault="00C253FE" w:rsidP="00BB6990">
            <w:pPr>
              <w:rPr>
                <w:rFonts w:ascii="Calibri" w:hAnsi="Calibri" w:cs="Calibri"/>
                <w:sz w:val="20"/>
              </w:rPr>
            </w:pPr>
            <w:r>
              <w:rPr>
                <w:rFonts w:ascii="Calibri" w:hAnsi="Calibri" w:cs="Calibri"/>
                <w:sz w:val="20"/>
              </w:rPr>
              <w:t>1 sign board &amp; banner</w:t>
            </w:r>
          </w:p>
        </w:tc>
        <w:tc>
          <w:tcPr>
            <w:tcW w:w="618" w:type="pct"/>
          </w:tcPr>
          <w:p w:rsidR="00C253FE" w:rsidRPr="002D4A6C" w:rsidRDefault="00C253FE" w:rsidP="00BB6990">
            <w:pPr>
              <w:rPr>
                <w:rFonts w:ascii="Calibri" w:hAnsi="Calibri" w:cs="Calibri"/>
                <w:sz w:val="20"/>
              </w:rPr>
            </w:pPr>
            <w:r>
              <w:rPr>
                <w:rFonts w:ascii="Calibri" w:hAnsi="Calibri" w:cs="Calibri"/>
                <w:sz w:val="20"/>
              </w:rPr>
              <w:t>241,875</w:t>
            </w:r>
          </w:p>
        </w:tc>
        <w:tc>
          <w:tcPr>
            <w:tcW w:w="665" w:type="pct"/>
          </w:tcPr>
          <w:p w:rsidR="00C253FE" w:rsidRPr="002D4A6C" w:rsidRDefault="00C253FE" w:rsidP="00BB6990">
            <w:pPr>
              <w:rPr>
                <w:rFonts w:ascii="Calibri" w:hAnsi="Calibri" w:cs="Calibri"/>
                <w:sz w:val="20"/>
              </w:rPr>
            </w:pPr>
            <w:r>
              <w:rPr>
                <w:rFonts w:ascii="Calibri" w:hAnsi="Calibri" w:cs="Calibri"/>
                <w:sz w:val="20"/>
              </w:rPr>
              <w:t>8/2/2013</w:t>
            </w:r>
          </w:p>
        </w:tc>
        <w:tc>
          <w:tcPr>
            <w:tcW w:w="1997" w:type="pct"/>
          </w:tcPr>
          <w:p w:rsidR="00C253FE" w:rsidRDefault="00C253FE" w:rsidP="00BB6990">
            <w:pPr>
              <w:rPr>
                <w:rFonts w:ascii="Calibri" w:hAnsi="Calibri" w:cs="Calibri"/>
                <w:sz w:val="20"/>
              </w:rPr>
            </w:pPr>
            <w:r>
              <w:rPr>
                <w:rFonts w:ascii="Calibri" w:hAnsi="Calibri" w:cs="Calibri"/>
                <w:sz w:val="20"/>
              </w:rPr>
              <w:t>Still in use by VWC</w:t>
            </w:r>
          </w:p>
        </w:tc>
      </w:tr>
      <w:tr w:rsidR="00C253FE" w:rsidRPr="00A814D2" w:rsidTr="00BB6990">
        <w:tc>
          <w:tcPr>
            <w:tcW w:w="1720" w:type="pct"/>
            <w:shd w:val="clear" w:color="auto" w:fill="E2EFD9"/>
          </w:tcPr>
          <w:p w:rsidR="00C253FE" w:rsidRDefault="00C253FE" w:rsidP="00BB6990">
            <w:pPr>
              <w:rPr>
                <w:rFonts w:ascii="Calibri" w:hAnsi="Calibri" w:cs="Calibri"/>
                <w:sz w:val="20"/>
              </w:rPr>
            </w:pPr>
            <w:r>
              <w:rPr>
                <w:rFonts w:ascii="Calibri" w:hAnsi="Calibri" w:cs="Calibri"/>
                <w:sz w:val="20"/>
              </w:rPr>
              <w:t>Renovations to VWC premises including contractor fees, materials, valuation &amp; survey fees</w:t>
            </w:r>
          </w:p>
        </w:tc>
        <w:tc>
          <w:tcPr>
            <w:tcW w:w="618" w:type="pct"/>
            <w:shd w:val="clear" w:color="auto" w:fill="E2EFD9"/>
          </w:tcPr>
          <w:p w:rsidR="00C253FE" w:rsidRPr="00B13208" w:rsidRDefault="00C253FE" w:rsidP="00BB6990">
            <w:pPr>
              <w:rPr>
                <w:rFonts w:ascii="Calibri" w:hAnsi="Calibri" w:cs="Calibri"/>
                <w:sz w:val="20"/>
              </w:rPr>
            </w:pPr>
            <w:r w:rsidRPr="00B13208">
              <w:rPr>
                <w:rFonts w:ascii="Calibri" w:hAnsi="Calibri" w:cs="Calibri"/>
                <w:sz w:val="20"/>
              </w:rPr>
              <w:t>9,760,452</w:t>
            </w:r>
          </w:p>
        </w:tc>
        <w:tc>
          <w:tcPr>
            <w:tcW w:w="665" w:type="pct"/>
            <w:shd w:val="clear" w:color="auto" w:fill="E2EFD9"/>
          </w:tcPr>
          <w:p w:rsidR="00C253FE" w:rsidRDefault="00C253FE" w:rsidP="00BB6990">
            <w:pPr>
              <w:rPr>
                <w:rFonts w:ascii="Calibri" w:hAnsi="Calibri" w:cs="Calibri"/>
                <w:sz w:val="20"/>
              </w:rPr>
            </w:pPr>
            <w:r>
              <w:rPr>
                <w:rFonts w:ascii="Calibri" w:hAnsi="Calibri" w:cs="Calibri"/>
                <w:sz w:val="20"/>
              </w:rPr>
              <w:t>Various dates</w:t>
            </w:r>
          </w:p>
        </w:tc>
        <w:tc>
          <w:tcPr>
            <w:tcW w:w="1997" w:type="pct"/>
            <w:shd w:val="clear" w:color="auto" w:fill="E2EFD9"/>
          </w:tcPr>
          <w:p w:rsidR="00C253FE" w:rsidRDefault="00C253FE" w:rsidP="00BB6990">
            <w:pPr>
              <w:rPr>
                <w:rFonts w:ascii="Calibri" w:hAnsi="Calibri" w:cs="Calibri"/>
                <w:sz w:val="20"/>
              </w:rPr>
            </w:pPr>
            <w:r>
              <w:rPr>
                <w:rFonts w:ascii="Calibri" w:hAnsi="Calibri" w:cs="Calibri"/>
                <w:sz w:val="20"/>
              </w:rPr>
              <w:t>Still in use by VWC</w:t>
            </w:r>
          </w:p>
        </w:tc>
      </w:tr>
      <w:tr w:rsidR="00C253FE" w:rsidRPr="00725A05" w:rsidTr="00BB6990">
        <w:tc>
          <w:tcPr>
            <w:tcW w:w="5000" w:type="pct"/>
            <w:gridSpan w:val="4"/>
            <w:shd w:val="clear" w:color="auto" w:fill="FFFF99"/>
          </w:tcPr>
          <w:p w:rsidR="00C253FE" w:rsidRPr="00725A05" w:rsidRDefault="00C253FE" w:rsidP="00BB6990">
            <w:pPr>
              <w:spacing w:before="40" w:after="20"/>
              <w:rPr>
                <w:rFonts w:ascii="Calibri" w:hAnsi="Calibri" w:cs="Calibri"/>
                <w:b/>
                <w:sz w:val="20"/>
              </w:rPr>
            </w:pPr>
            <w:r w:rsidRPr="00725A05">
              <w:rPr>
                <w:rFonts w:ascii="Calibri" w:hAnsi="Calibri" w:cs="Calibri"/>
                <w:b/>
                <w:sz w:val="20"/>
              </w:rPr>
              <w:t xml:space="preserve">New Assets </w:t>
            </w:r>
            <w:r>
              <w:rPr>
                <w:rFonts w:ascii="Calibri" w:hAnsi="Calibri" w:cs="Calibri"/>
                <w:b/>
                <w:sz w:val="20"/>
              </w:rPr>
              <w:t>P</w:t>
            </w:r>
            <w:r w:rsidRPr="00725A05">
              <w:rPr>
                <w:rFonts w:ascii="Calibri" w:hAnsi="Calibri" w:cs="Calibri"/>
                <w:b/>
                <w:sz w:val="20"/>
              </w:rPr>
              <w:t>urchase</w:t>
            </w:r>
            <w:r>
              <w:rPr>
                <w:rFonts w:ascii="Calibri" w:hAnsi="Calibri" w:cs="Calibri"/>
                <w:b/>
                <w:sz w:val="20"/>
              </w:rPr>
              <w:t>d</w:t>
            </w:r>
            <w:r w:rsidRPr="00725A05">
              <w:rPr>
                <w:rFonts w:ascii="Calibri" w:hAnsi="Calibri" w:cs="Calibri"/>
                <w:b/>
                <w:sz w:val="20"/>
              </w:rPr>
              <w:t xml:space="preserve"> </w:t>
            </w:r>
            <w:r>
              <w:rPr>
                <w:rFonts w:ascii="Calibri" w:hAnsi="Calibri" w:cs="Calibri"/>
                <w:b/>
                <w:sz w:val="20"/>
              </w:rPr>
              <w:t xml:space="preserve">Year 2, </w:t>
            </w:r>
            <w:r w:rsidRPr="00725A05">
              <w:rPr>
                <w:rFonts w:ascii="Calibri" w:hAnsi="Calibri" w:cs="Calibri"/>
                <w:b/>
                <w:sz w:val="20"/>
              </w:rPr>
              <w:t>July 201</w:t>
            </w:r>
            <w:r>
              <w:rPr>
                <w:rFonts w:ascii="Calibri" w:hAnsi="Calibri" w:cs="Calibri"/>
                <w:b/>
                <w:sz w:val="20"/>
              </w:rPr>
              <w:t>3</w:t>
            </w:r>
            <w:r w:rsidRPr="00725A05">
              <w:rPr>
                <w:rFonts w:ascii="Calibri" w:hAnsi="Calibri" w:cs="Calibri"/>
                <w:b/>
                <w:sz w:val="20"/>
              </w:rPr>
              <w:t xml:space="preserve"> – June 201</w:t>
            </w:r>
            <w:r>
              <w:rPr>
                <w:rFonts w:ascii="Calibri" w:hAnsi="Calibri" w:cs="Calibri"/>
                <w:b/>
                <w:sz w:val="20"/>
              </w:rPr>
              <w:t>4</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2 x 15L water urn &amp; 1 x 20L water urn</w:t>
            </w:r>
          </w:p>
        </w:tc>
        <w:tc>
          <w:tcPr>
            <w:tcW w:w="618" w:type="pct"/>
          </w:tcPr>
          <w:p w:rsidR="00C253FE" w:rsidRPr="00A814D2" w:rsidRDefault="00C253FE" w:rsidP="00BB6990">
            <w:pPr>
              <w:rPr>
                <w:rFonts w:ascii="Calibri" w:hAnsi="Calibri" w:cs="Calibri"/>
                <w:sz w:val="20"/>
              </w:rPr>
            </w:pPr>
            <w:r>
              <w:rPr>
                <w:rFonts w:ascii="Calibri" w:hAnsi="Calibri" w:cs="Calibri"/>
                <w:sz w:val="20"/>
              </w:rPr>
              <w:t>44,055</w:t>
            </w:r>
          </w:p>
        </w:tc>
        <w:tc>
          <w:tcPr>
            <w:tcW w:w="665" w:type="pct"/>
          </w:tcPr>
          <w:p w:rsidR="00C253FE" w:rsidRPr="00A814D2" w:rsidRDefault="00C253FE" w:rsidP="00BB6990">
            <w:pPr>
              <w:rPr>
                <w:rFonts w:ascii="Calibri" w:hAnsi="Calibri" w:cs="Calibri"/>
                <w:sz w:val="20"/>
              </w:rPr>
            </w:pPr>
            <w:r>
              <w:rPr>
                <w:rFonts w:ascii="Calibri" w:hAnsi="Calibri" w:cs="Calibri"/>
                <w:sz w:val="20"/>
              </w:rPr>
              <w:t>20/09/13</w:t>
            </w:r>
          </w:p>
        </w:tc>
        <w:tc>
          <w:tcPr>
            <w:tcW w:w="1997" w:type="pct"/>
          </w:tcPr>
          <w:p w:rsidR="00C253FE" w:rsidRDefault="00C253FE" w:rsidP="00BB6990">
            <w:pPr>
              <w:rPr>
                <w:rFonts w:ascii="Calibri" w:hAnsi="Calibri" w:cs="Calibri"/>
                <w:sz w:val="20"/>
              </w:rPr>
            </w:pPr>
            <w:r>
              <w:rPr>
                <w:rFonts w:ascii="Calibri" w:hAnsi="Calibri" w:cs="Calibri"/>
                <w:sz w:val="20"/>
              </w:rPr>
              <w:t>1 x 15L still in use by SCC</w:t>
            </w:r>
          </w:p>
          <w:p w:rsidR="00C253FE" w:rsidRDefault="00C253FE" w:rsidP="00BB6990">
            <w:pPr>
              <w:rPr>
                <w:rFonts w:ascii="Calibri" w:hAnsi="Calibri" w:cs="Calibri"/>
                <w:sz w:val="20"/>
              </w:rPr>
            </w:pPr>
            <w:r>
              <w:rPr>
                <w:rFonts w:ascii="Calibri" w:hAnsi="Calibri" w:cs="Calibri"/>
                <w:sz w:val="20"/>
              </w:rPr>
              <w:t>1 x 15L still in use by TCC</w:t>
            </w:r>
          </w:p>
          <w:p w:rsidR="00C253FE" w:rsidRPr="00A814D2" w:rsidRDefault="00C253FE" w:rsidP="00BB6990">
            <w:pPr>
              <w:rPr>
                <w:rFonts w:ascii="Calibri" w:hAnsi="Calibri" w:cs="Calibri"/>
                <w:sz w:val="20"/>
              </w:rPr>
            </w:pPr>
            <w:r>
              <w:rPr>
                <w:rFonts w:ascii="Calibri" w:hAnsi="Calibri" w:cs="Calibri"/>
                <w:sz w:val="20"/>
              </w:rPr>
              <w:t>1 x 20L still in use by VWC</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bookcase &amp; 1 computer desk</w:t>
            </w:r>
          </w:p>
        </w:tc>
        <w:tc>
          <w:tcPr>
            <w:tcW w:w="618" w:type="pct"/>
          </w:tcPr>
          <w:p w:rsidR="00C253FE" w:rsidRDefault="00C253FE" w:rsidP="00BB6990">
            <w:pPr>
              <w:rPr>
                <w:rFonts w:ascii="Calibri" w:hAnsi="Calibri" w:cs="Calibri"/>
                <w:sz w:val="20"/>
              </w:rPr>
            </w:pPr>
            <w:r>
              <w:rPr>
                <w:rFonts w:ascii="Calibri" w:hAnsi="Calibri" w:cs="Calibri"/>
                <w:sz w:val="20"/>
              </w:rPr>
              <w:t>18,660</w:t>
            </w:r>
          </w:p>
        </w:tc>
        <w:tc>
          <w:tcPr>
            <w:tcW w:w="665" w:type="pct"/>
          </w:tcPr>
          <w:p w:rsidR="00C253FE" w:rsidRDefault="00C253FE" w:rsidP="00BB6990">
            <w:pPr>
              <w:rPr>
                <w:rFonts w:ascii="Calibri" w:hAnsi="Calibri" w:cs="Calibri"/>
                <w:sz w:val="20"/>
              </w:rPr>
            </w:pPr>
            <w:r>
              <w:rPr>
                <w:rFonts w:ascii="Calibri" w:hAnsi="Calibri" w:cs="Calibri"/>
                <w:sz w:val="20"/>
              </w:rPr>
              <w:t>18/9/13</w:t>
            </w:r>
          </w:p>
        </w:tc>
        <w:tc>
          <w:tcPr>
            <w:tcW w:w="1997" w:type="pct"/>
          </w:tcPr>
          <w:p w:rsidR="00C253FE" w:rsidRDefault="00C253FE" w:rsidP="00BB6990">
            <w:pPr>
              <w:rPr>
                <w:rFonts w:ascii="Calibri" w:hAnsi="Calibri" w:cs="Calibri"/>
                <w:sz w:val="20"/>
              </w:rPr>
            </w:pPr>
            <w:r>
              <w:rPr>
                <w:rFonts w:ascii="Calibri" w:hAnsi="Calibri" w:cs="Calibri"/>
                <w:sz w:val="20"/>
              </w:rPr>
              <w:t>Still in use by VWC Finance Officer</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7 computer desk</w:t>
            </w:r>
          </w:p>
        </w:tc>
        <w:tc>
          <w:tcPr>
            <w:tcW w:w="618" w:type="pct"/>
          </w:tcPr>
          <w:p w:rsidR="00C253FE" w:rsidRDefault="00C253FE" w:rsidP="00BB6990">
            <w:pPr>
              <w:rPr>
                <w:rFonts w:ascii="Calibri" w:hAnsi="Calibri" w:cs="Calibri"/>
                <w:sz w:val="20"/>
              </w:rPr>
            </w:pPr>
            <w:r>
              <w:rPr>
                <w:rFonts w:ascii="Calibri" w:hAnsi="Calibri" w:cs="Calibri"/>
                <w:sz w:val="20"/>
              </w:rPr>
              <w:t>286,860</w:t>
            </w:r>
          </w:p>
        </w:tc>
        <w:tc>
          <w:tcPr>
            <w:tcW w:w="665" w:type="pct"/>
          </w:tcPr>
          <w:p w:rsidR="00C253FE" w:rsidRDefault="00C253FE" w:rsidP="00BB6990">
            <w:pPr>
              <w:rPr>
                <w:rFonts w:ascii="Calibri" w:hAnsi="Calibri" w:cs="Calibri"/>
                <w:sz w:val="20"/>
              </w:rPr>
            </w:pPr>
            <w:r>
              <w:rPr>
                <w:rFonts w:ascii="Calibri" w:hAnsi="Calibri" w:cs="Calibri"/>
                <w:sz w:val="20"/>
              </w:rPr>
              <w:t>24/9/13</w:t>
            </w:r>
          </w:p>
        </w:tc>
        <w:tc>
          <w:tcPr>
            <w:tcW w:w="1997" w:type="pct"/>
          </w:tcPr>
          <w:p w:rsidR="00C253FE" w:rsidRDefault="00C253FE" w:rsidP="00BB6990">
            <w:pPr>
              <w:rPr>
                <w:rFonts w:ascii="Calibri" w:hAnsi="Calibri" w:cs="Calibri"/>
                <w:sz w:val="20"/>
              </w:rPr>
            </w:pPr>
            <w:r>
              <w:rPr>
                <w:rFonts w:ascii="Calibri" w:hAnsi="Calibri" w:cs="Calibri"/>
                <w:sz w:val="20"/>
              </w:rPr>
              <w:t xml:space="preserve">Still in use by VWC </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Wireless net gear router &amp; USB</w:t>
            </w:r>
          </w:p>
        </w:tc>
        <w:tc>
          <w:tcPr>
            <w:tcW w:w="618" w:type="pct"/>
          </w:tcPr>
          <w:p w:rsidR="00C253FE" w:rsidRDefault="00C253FE" w:rsidP="00BB6990">
            <w:pPr>
              <w:rPr>
                <w:rFonts w:ascii="Calibri" w:hAnsi="Calibri" w:cs="Calibri"/>
                <w:sz w:val="20"/>
              </w:rPr>
            </w:pPr>
            <w:r>
              <w:rPr>
                <w:rFonts w:ascii="Calibri" w:hAnsi="Calibri" w:cs="Calibri"/>
                <w:sz w:val="20"/>
              </w:rPr>
              <w:t>16,000</w:t>
            </w:r>
          </w:p>
        </w:tc>
        <w:tc>
          <w:tcPr>
            <w:tcW w:w="665" w:type="pct"/>
          </w:tcPr>
          <w:p w:rsidR="00C253FE" w:rsidRDefault="00C253FE" w:rsidP="00BB6990">
            <w:pPr>
              <w:rPr>
                <w:rFonts w:ascii="Calibri" w:hAnsi="Calibri" w:cs="Calibri"/>
                <w:sz w:val="20"/>
              </w:rPr>
            </w:pPr>
            <w:r>
              <w:rPr>
                <w:rFonts w:ascii="Calibri" w:hAnsi="Calibri" w:cs="Calibri"/>
                <w:sz w:val="20"/>
              </w:rPr>
              <w:t>17/10/13</w:t>
            </w:r>
          </w:p>
        </w:tc>
        <w:tc>
          <w:tcPr>
            <w:tcW w:w="1997" w:type="pct"/>
          </w:tcPr>
          <w:p w:rsidR="00C253FE" w:rsidRDefault="00C253FE" w:rsidP="00BB6990">
            <w:pPr>
              <w:rPr>
                <w:rFonts w:ascii="Calibri" w:hAnsi="Calibri" w:cs="Calibri"/>
                <w:sz w:val="20"/>
              </w:rPr>
            </w:pPr>
            <w:r>
              <w:rPr>
                <w:rFonts w:ascii="Calibri" w:hAnsi="Calibri" w:cs="Calibri"/>
                <w:sz w:val="20"/>
              </w:rPr>
              <w:t>Still in use by VWC</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2 Toshiba external hard drive</w:t>
            </w:r>
          </w:p>
        </w:tc>
        <w:tc>
          <w:tcPr>
            <w:tcW w:w="618" w:type="pct"/>
          </w:tcPr>
          <w:p w:rsidR="00C253FE" w:rsidRDefault="00C253FE" w:rsidP="00BB6990">
            <w:pPr>
              <w:rPr>
                <w:rFonts w:ascii="Calibri" w:hAnsi="Calibri" w:cs="Calibri"/>
                <w:sz w:val="20"/>
              </w:rPr>
            </w:pPr>
            <w:r>
              <w:rPr>
                <w:rFonts w:ascii="Calibri" w:hAnsi="Calibri" w:cs="Calibri"/>
                <w:sz w:val="20"/>
              </w:rPr>
              <w:t>22,000</w:t>
            </w:r>
          </w:p>
        </w:tc>
        <w:tc>
          <w:tcPr>
            <w:tcW w:w="665" w:type="pct"/>
          </w:tcPr>
          <w:p w:rsidR="00C253FE" w:rsidRDefault="00C253FE" w:rsidP="00BB6990">
            <w:pPr>
              <w:rPr>
                <w:rFonts w:ascii="Calibri" w:hAnsi="Calibri" w:cs="Calibri"/>
                <w:sz w:val="20"/>
              </w:rPr>
            </w:pPr>
            <w:r>
              <w:rPr>
                <w:rFonts w:ascii="Calibri" w:hAnsi="Calibri" w:cs="Calibri"/>
                <w:sz w:val="20"/>
              </w:rPr>
              <w:t>24/01/14</w:t>
            </w:r>
          </w:p>
        </w:tc>
        <w:tc>
          <w:tcPr>
            <w:tcW w:w="1997" w:type="pct"/>
          </w:tcPr>
          <w:p w:rsidR="00C253FE" w:rsidRDefault="00C253FE" w:rsidP="00BB6990">
            <w:pPr>
              <w:rPr>
                <w:rFonts w:ascii="Calibri" w:hAnsi="Calibri" w:cs="Calibri"/>
                <w:sz w:val="20"/>
              </w:rPr>
            </w:pPr>
            <w:r>
              <w:rPr>
                <w:rFonts w:ascii="Calibri" w:hAnsi="Calibri" w:cs="Calibri"/>
                <w:sz w:val="20"/>
              </w:rPr>
              <w:t>Still in use by Research Office &amp; VWC media</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 xml:space="preserve">Motherboard </w:t>
            </w:r>
          </w:p>
        </w:tc>
        <w:tc>
          <w:tcPr>
            <w:tcW w:w="618" w:type="pct"/>
          </w:tcPr>
          <w:p w:rsidR="00C253FE" w:rsidRDefault="00C253FE" w:rsidP="00BB6990">
            <w:pPr>
              <w:rPr>
                <w:rFonts w:ascii="Calibri" w:hAnsi="Calibri" w:cs="Calibri"/>
                <w:sz w:val="20"/>
              </w:rPr>
            </w:pPr>
            <w:r>
              <w:rPr>
                <w:rFonts w:ascii="Calibri" w:hAnsi="Calibri" w:cs="Calibri"/>
                <w:sz w:val="20"/>
              </w:rPr>
              <w:t>79,591</w:t>
            </w:r>
          </w:p>
        </w:tc>
        <w:tc>
          <w:tcPr>
            <w:tcW w:w="665" w:type="pct"/>
          </w:tcPr>
          <w:p w:rsidR="00C253FE" w:rsidRDefault="00C253FE" w:rsidP="00BB6990">
            <w:pPr>
              <w:rPr>
                <w:rFonts w:ascii="Calibri" w:hAnsi="Calibri" w:cs="Calibri"/>
                <w:sz w:val="20"/>
              </w:rPr>
            </w:pPr>
            <w:r>
              <w:rPr>
                <w:rFonts w:ascii="Calibri" w:hAnsi="Calibri" w:cs="Calibri"/>
                <w:sz w:val="20"/>
              </w:rPr>
              <w:t>26/2/14</w:t>
            </w:r>
          </w:p>
        </w:tc>
        <w:tc>
          <w:tcPr>
            <w:tcW w:w="1997" w:type="pct"/>
          </w:tcPr>
          <w:p w:rsidR="00C253FE" w:rsidRDefault="00C253FE" w:rsidP="00BB6990">
            <w:pPr>
              <w:rPr>
                <w:rFonts w:ascii="Calibri" w:hAnsi="Calibri" w:cs="Calibri"/>
                <w:sz w:val="20"/>
              </w:rPr>
            </w:pPr>
            <w:r>
              <w:rPr>
                <w:rFonts w:ascii="Calibri" w:hAnsi="Calibri" w:cs="Calibri"/>
                <w:sz w:val="20"/>
              </w:rPr>
              <w:t>Still in use by VWC Research Laptop</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New battery for Office Laptop</w:t>
            </w:r>
          </w:p>
        </w:tc>
        <w:tc>
          <w:tcPr>
            <w:tcW w:w="618" w:type="pct"/>
          </w:tcPr>
          <w:p w:rsidR="00C253FE" w:rsidRDefault="00C253FE" w:rsidP="00BB6990">
            <w:pPr>
              <w:rPr>
                <w:rFonts w:ascii="Calibri" w:hAnsi="Calibri" w:cs="Calibri"/>
                <w:sz w:val="20"/>
              </w:rPr>
            </w:pPr>
            <w:r>
              <w:rPr>
                <w:rFonts w:ascii="Calibri" w:hAnsi="Calibri" w:cs="Calibri"/>
                <w:sz w:val="20"/>
              </w:rPr>
              <w:t>5,000</w:t>
            </w:r>
          </w:p>
        </w:tc>
        <w:tc>
          <w:tcPr>
            <w:tcW w:w="665" w:type="pct"/>
          </w:tcPr>
          <w:p w:rsidR="00C253FE" w:rsidRDefault="00C253FE" w:rsidP="00BB6990">
            <w:pPr>
              <w:rPr>
                <w:rFonts w:ascii="Calibri" w:hAnsi="Calibri" w:cs="Calibri"/>
                <w:sz w:val="20"/>
              </w:rPr>
            </w:pPr>
            <w:r>
              <w:rPr>
                <w:rFonts w:ascii="Calibri" w:hAnsi="Calibri" w:cs="Calibri"/>
                <w:sz w:val="20"/>
              </w:rPr>
              <w:t>28/2/14</w:t>
            </w:r>
          </w:p>
        </w:tc>
        <w:tc>
          <w:tcPr>
            <w:tcW w:w="1997" w:type="pct"/>
          </w:tcPr>
          <w:p w:rsidR="00C253FE" w:rsidRDefault="00C253FE" w:rsidP="00BB6990">
            <w:pPr>
              <w:rPr>
                <w:rFonts w:ascii="Calibri" w:hAnsi="Calibri" w:cs="Calibri"/>
                <w:sz w:val="20"/>
              </w:rPr>
            </w:pPr>
            <w:r>
              <w:rPr>
                <w:rFonts w:ascii="Calibri" w:hAnsi="Calibri" w:cs="Calibri"/>
                <w:sz w:val="20"/>
              </w:rPr>
              <w:t>Still in use by VWC Lawyer</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HP printer &amp;</w:t>
            </w:r>
          </w:p>
          <w:p w:rsidR="00C253FE" w:rsidRDefault="00C253FE" w:rsidP="00BB6990">
            <w:pPr>
              <w:rPr>
                <w:rFonts w:ascii="Calibri" w:hAnsi="Calibri" w:cs="Calibri"/>
                <w:sz w:val="20"/>
              </w:rPr>
            </w:pPr>
            <w:r>
              <w:rPr>
                <w:rFonts w:ascii="Calibri" w:hAnsi="Calibri" w:cs="Calibri"/>
                <w:sz w:val="20"/>
              </w:rPr>
              <w:t xml:space="preserve"> 1 full set computer</w:t>
            </w:r>
          </w:p>
        </w:tc>
        <w:tc>
          <w:tcPr>
            <w:tcW w:w="618" w:type="pct"/>
          </w:tcPr>
          <w:p w:rsidR="00C253FE" w:rsidRDefault="00C253FE" w:rsidP="00BB6990">
            <w:pPr>
              <w:rPr>
                <w:rFonts w:ascii="Calibri" w:hAnsi="Calibri" w:cs="Calibri"/>
                <w:sz w:val="20"/>
              </w:rPr>
            </w:pPr>
            <w:r>
              <w:rPr>
                <w:rFonts w:ascii="Calibri" w:hAnsi="Calibri" w:cs="Calibri"/>
                <w:sz w:val="20"/>
              </w:rPr>
              <w:t>65,000</w:t>
            </w:r>
          </w:p>
          <w:p w:rsidR="00C253FE" w:rsidRDefault="00C253FE" w:rsidP="00BB6990">
            <w:pPr>
              <w:rPr>
                <w:rFonts w:ascii="Calibri" w:hAnsi="Calibri" w:cs="Calibri"/>
                <w:sz w:val="20"/>
              </w:rPr>
            </w:pPr>
            <w:r>
              <w:rPr>
                <w:rFonts w:ascii="Calibri" w:hAnsi="Calibri" w:cs="Calibri"/>
                <w:sz w:val="20"/>
              </w:rPr>
              <w:t>87,400</w:t>
            </w:r>
          </w:p>
        </w:tc>
        <w:tc>
          <w:tcPr>
            <w:tcW w:w="665" w:type="pct"/>
          </w:tcPr>
          <w:p w:rsidR="00C253FE" w:rsidRDefault="00C253FE" w:rsidP="00BB6990">
            <w:pPr>
              <w:rPr>
                <w:rFonts w:ascii="Calibri" w:hAnsi="Calibri" w:cs="Calibri"/>
                <w:sz w:val="20"/>
              </w:rPr>
            </w:pPr>
            <w:r>
              <w:rPr>
                <w:rFonts w:ascii="Calibri" w:hAnsi="Calibri" w:cs="Calibri"/>
                <w:sz w:val="20"/>
              </w:rPr>
              <w:t>16/4/14</w:t>
            </w:r>
          </w:p>
          <w:p w:rsidR="00C253FE" w:rsidRDefault="00C253FE" w:rsidP="00BB6990">
            <w:pPr>
              <w:rPr>
                <w:rFonts w:ascii="Calibri" w:hAnsi="Calibri" w:cs="Calibri"/>
                <w:sz w:val="20"/>
              </w:rPr>
            </w:pPr>
            <w:r>
              <w:rPr>
                <w:rFonts w:ascii="Calibri" w:hAnsi="Calibri" w:cs="Calibri"/>
                <w:sz w:val="20"/>
              </w:rPr>
              <w:t>16/4/14</w:t>
            </w:r>
          </w:p>
        </w:tc>
        <w:tc>
          <w:tcPr>
            <w:tcW w:w="1997" w:type="pct"/>
          </w:tcPr>
          <w:p w:rsidR="00C253FE" w:rsidRDefault="00C253FE" w:rsidP="00BB6990">
            <w:pPr>
              <w:rPr>
                <w:rFonts w:ascii="Calibri" w:hAnsi="Calibri" w:cs="Calibri"/>
                <w:sz w:val="20"/>
              </w:rPr>
            </w:pPr>
            <w:r>
              <w:rPr>
                <w:rFonts w:ascii="Calibri" w:hAnsi="Calibri" w:cs="Calibri"/>
                <w:sz w:val="20"/>
              </w:rPr>
              <w:t>Still in use by VWC Finance Office</w:t>
            </w:r>
          </w:p>
          <w:p w:rsidR="00C253FE" w:rsidRDefault="00C253FE" w:rsidP="00BB6990">
            <w:pPr>
              <w:rPr>
                <w:rFonts w:ascii="Calibri" w:hAnsi="Calibri" w:cs="Calibri"/>
                <w:sz w:val="20"/>
              </w:rPr>
            </w:pPr>
            <w:r>
              <w:rPr>
                <w:rFonts w:ascii="Calibri" w:hAnsi="Calibri" w:cs="Calibri"/>
                <w:sz w:val="20"/>
              </w:rPr>
              <w:t>Still in use by VWC Research Officer</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filling cabinet</w:t>
            </w:r>
          </w:p>
        </w:tc>
        <w:tc>
          <w:tcPr>
            <w:tcW w:w="618" w:type="pct"/>
          </w:tcPr>
          <w:p w:rsidR="00C253FE" w:rsidRDefault="00C253FE" w:rsidP="00BB6990">
            <w:pPr>
              <w:rPr>
                <w:rFonts w:ascii="Calibri" w:hAnsi="Calibri" w:cs="Calibri"/>
                <w:sz w:val="20"/>
              </w:rPr>
            </w:pPr>
            <w:r>
              <w:rPr>
                <w:rFonts w:ascii="Calibri" w:hAnsi="Calibri" w:cs="Calibri"/>
                <w:sz w:val="20"/>
              </w:rPr>
              <w:t>56,400</w:t>
            </w:r>
          </w:p>
        </w:tc>
        <w:tc>
          <w:tcPr>
            <w:tcW w:w="665" w:type="pct"/>
          </w:tcPr>
          <w:p w:rsidR="00C253FE" w:rsidRDefault="00C253FE" w:rsidP="00BB6990">
            <w:pPr>
              <w:rPr>
                <w:rFonts w:ascii="Calibri" w:hAnsi="Calibri" w:cs="Calibri"/>
                <w:sz w:val="20"/>
              </w:rPr>
            </w:pPr>
            <w:r>
              <w:rPr>
                <w:rFonts w:ascii="Calibri" w:hAnsi="Calibri" w:cs="Calibri"/>
                <w:sz w:val="20"/>
              </w:rPr>
              <w:t>6/5/14</w:t>
            </w:r>
          </w:p>
        </w:tc>
        <w:tc>
          <w:tcPr>
            <w:tcW w:w="1997" w:type="pct"/>
          </w:tcPr>
          <w:p w:rsidR="00C253FE" w:rsidRDefault="00C253FE" w:rsidP="00BB6990">
            <w:pPr>
              <w:rPr>
                <w:rFonts w:ascii="Calibri" w:hAnsi="Calibri" w:cs="Calibri"/>
                <w:sz w:val="20"/>
              </w:rPr>
            </w:pPr>
            <w:r>
              <w:rPr>
                <w:rFonts w:ascii="Calibri" w:hAnsi="Calibri" w:cs="Calibri"/>
                <w:sz w:val="20"/>
              </w:rPr>
              <w:t>Still in use by VWC Counsellors</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filling cabinet</w:t>
            </w:r>
          </w:p>
        </w:tc>
        <w:tc>
          <w:tcPr>
            <w:tcW w:w="618" w:type="pct"/>
          </w:tcPr>
          <w:p w:rsidR="00C253FE" w:rsidRDefault="00C253FE" w:rsidP="00BB6990">
            <w:pPr>
              <w:rPr>
                <w:rFonts w:ascii="Calibri" w:hAnsi="Calibri" w:cs="Calibri"/>
                <w:sz w:val="20"/>
              </w:rPr>
            </w:pPr>
            <w:r>
              <w:rPr>
                <w:rFonts w:ascii="Calibri" w:hAnsi="Calibri" w:cs="Calibri"/>
                <w:sz w:val="20"/>
              </w:rPr>
              <w:t>56,400</w:t>
            </w:r>
          </w:p>
        </w:tc>
        <w:tc>
          <w:tcPr>
            <w:tcW w:w="665" w:type="pct"/>
          </w:tcPr>
          <w:p w:rsidR="00C253FE" w:rsidRDefault="00C253FE" w:rsidP="00BB6990">
            <w:pPr>
              <w:rPr>
                <w:rFonts w:ascii="Calibri" w:hAnsi="Calibri" w:cs="Calibri"/>
                <w:sz w:val="20"/>
              </w:rPr>
            </w:pPr>
            <w:r>
              <w:rPr>
                <w:rFonts w:ascii="Calibri" w:hAnsi="Calibri" w:cs="Calibri"/>
                <w:sz w:val="20"/>
              </w:rPr>
              <w:t>5/6/14</w:t>
            </w:r>
          </w:p>
        </w:tc>
        <w:tc>
          <w:tcPr>
            <w:tcW w:w="1997" w:type="pct"/>
          </w:tcPr>
          <w:p w:rsidR="00C253FE" w:rsidRDefault="00C253FE" w:rsidP="00BB6990">
            <w:pPr>
              <w:rPr>
                <w:rFonts w:ascii="Calibri" w:hAnsi="Calibri" w:cs="Calibri"/>
                <w:sz w:val="20"/>
              </w:rPr>
            </w:pPr>
            <w:r>
              <w:rPr>
                <w:rFonts w:ascii="Calibri" w:hAnsi="Calibri" w:cs="Calibri"/>
                <w:sz w:val="20"/>
              </w:rPr>
              <w:t>Still in use by VWC Finance Officer</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5 surge protector</w:t>
            </w:r>
          </w:p>
        </w:tc>
        <w:tc>
          <w:tcPr>
            <w:tcW w:w="618" w:type="pct"/>
          </w:tcPr>
          <w:p w:rsidR="00C253FE" w:rsidRDefault="00C253FE" w:rsidP="00BB6990">
            <w:pPr>
              <w:rPr>
                <w:rFonts w:ascii="Calibri" w:hAnsi="Calibri" w:cs="Calibri"/>
                <w:sz w:val="20"/>
              </w:rPr>
            </w:pPr>
            <w:r>
              <w:rPr>
                <w:rFonts w:ascii="Calibri" w:hAnsi="Calibri" w:cs="Calibri"/>
                <w:sz w:val="20"/>
              </w:rPr>
              <w:t>10,410</w:t>
            </w:r>
          </w:p>
        </w:tc>
        <w:tc>
          <w:tcPr>
            <w:tcW w:w="665" w:type="pct"/>
          </w:tcPr>
          <w:p w:rsidR="00C253FE" w:rsidRDefault="00C253FE" w:rsidP="00BB6990">
            <w:pPr>
              <w:rPr>
                <w:rFonts w:ascii="Calibri" w:hAnsi="Calibri" w:cs="Calibri"/>
                <w:sz w:val="20"/>
              </w:rPr>
            </w:pPr>
            <w:r>
              <w:rPr>
                <w:rFonts w:ascii="Calibri" w:hAnsi="Calibri" w:cs="Calibri"/>
                <w:sz w:val="20"/>
              </w:rPr>
              <w:t>6/6/14</w:t>
            </w:r>
          </w:p>
        </w:tc>
        <w:tc>
          <w:tcPr>
            <w:tcW w:w="1997" w:type="pct"/>
          </w:tcPr>
          <w:p w:rsidR="00C253FE" w:rsidRDefault="00C253FE" w:rsidP="00BB6990">
            <w:pPr>
              <w:rPr>
                <w:rFonts w:ascii="Calibri" w:hAnsi="Calibri" w:cs="Calibri"/>
                <w:sz w:val="20"/>
              </w:rPr>
            </w:pPr>
            <w:r>
              <w:rPr>
                <w:rFonts w:ascii="Calibri" w:hAnsi="Calibri" w:cs="Calibri"/>
                <w:sz w:val="20"/>
              </w:rPr>
              <w:t>Still in use by VWC Finance Office, Community Educator, Lawyer and TCC</w:t>
            </w:r>
          </w:p>
        </w:tc>
      </w:tr>
      <w:tr w:rsidR="00C253FE" w:rsidRPr="00A814D2" w:rsidTr="00BB6990">
        <w:tc>
          <w:tcPr>
            <w:tcW w:w="1720" w:type="pct"/>
            <w:shd w:val="clear" w:color="auto" w:fill="E2EFD9"/>
          </w:tcPr>
          <w:p w:rsidR="00C253FE" w:rsidRPr="00607463" w:rsidRDefault="00C253FE" w:rsidP="00BB6990">
            <w:pPr>
              <w:rPr>
                <w:rFonts w:ascii="Calibri" w:hAnsi="Calibri" w:cs="Calibri"/>
                <w:sz w:val="20"/>
              </w:rPr>
            </w:pPr>
            <w:r w:rsidRPr="00607463">
              <w:rPr>
                <w:rFonts w:ascii="Calibri" w:hAnsi="Calibri" w:cs="Calibri"/>
                <w:sz w:val="20"/>
              </w:rPr>
              <w:t xml:space="preserve">Renovations to VWC </w:t>
            </w:r>
            <w:r>
              <w:rPr>
                <w:rFonts w:ascii="Calibri" w:hAnsi="Calibri" w:cs="Calibri"/>
                <w:sz w:val="20"/>
              </w:rPr>
              <w:t>premises incl contractor fees &amp; materials</w:t>
            </w:r>
          </w:p>
        </w:tc>
        <w:tc>
          <w:tcPr>
            <w:tcW w:w="618" w:type="pct"/>
            <w:shd w:val="clear" w:color="auto" w:fill="E2EFD9"/>
          </w:tcPr>
          <w:p w:rsidR="00C253FE" w:rsidRPr="00607463" w:rsidRDefault="00C253FE" w:rsidP="00BB6990">
            <w:pPr>
              <w:rPr>
                <w:rFonts w:ascii="Calibri" w:hAnsi="Calibri" w:cs="Calibri"/>
                <w:sz w:val="20"/>
              </w:rPr>
            </w:pPr>
            <w:r w:rsidRPr="00607463">
              <w:rPr>
                <w:rFonts w:ascii="Calibri" w:hAnsi="Calibri" w:cs="Calibri"/>
                <w:sz w:val="20"/>
              </w:rPr>
              <w:t>6,494,514</w:t>
            </w:r>
          </w:p>
        </w:tc>
        <w:tc>
          <w:tcPr>
            <w:tcW w:w="665" w:type="pct"/>
            <w:shd w:val="clear" w:color="auto" w:fill="E2EFD9"/>
          </w:tcPr>
          <w:p w:rsidR="00C253FE" w:rsidRPr="00607463" w:rsidRDefault="00C253FE" w:rsidP="00BB6990">
            <w:pPr>
              <w:rPr>
                <w:rFonts w:ascii="Calibri" w:hAnsi="Calibri" w:cs="Calibri"/>
                <w:sz w:val="20"/>
              </w:rPr>
            </w:pPr>
            <w:r w:rsidRPr="00607463">
              <w:rPr>
                <w:rFonts w:ascii="Calibri" w:hAnsi="Calibri" w:cs="Calibri"/>
                <w:sz w:val="20"/>
              </w:rPr>
              <w:t>Various</w:t>
            </w:r>
            <w:r>
              <w:rPr>
                <w:rFonts w:ascii="Calibri" w:hAnsi="Calibri" w:cs="Calibri"/>
                <w:sz w:val="20"/>
              </w:rPr>
              <w:t xml:space="preserve"> dates</w:t>
            </w:r>
          </w:p>
        </w:tc>
        <w:tc>
          <w:tcPr>
            <w:tcW w:w="1997" w:type="pct"/>
            <w:shd w:val="clear" w:color="auto" w:fill="E2EFD9"/>
          </w:tcPr>
          <w:p w:rsidR="00C253FE" w:rsidRDefault="00C253FE" w:rsidP="00BB6990">
            <w:pPr>
              <w:rPr>
                <w:rFonts w:ascii="Calibri" w:hAnsi="Calibri" w:cs="Calibri"/>
                <w:sz w:val="20"/>
              </w:rPr>
            </w:pPr>
            <w:r w:rsidRPr="00607463">
              <w:rPr>
                <w:rFonts w:ascii="Calibri" w:hAnsi="Calibri" w:cs="Calibri"/>
                <w:sz w:val="20"/>
              </w:rPr>
              <w:t>Still in use by VWC</w:t>
            </w:r>
          </w:p>
        </w:tc>
      </w:tr>
      <w:tr w:rsidR="00C253FE" w:rsidRPr="00A814D2" w:rsidTr="00BB6990">
        <w:tc>
          <w:tcPr>
            <w:tcW w:w="5000" w:type="pct"/>
            <w:gridSpan w:val="4"/>
            <w:shd w:val="clear" w:color="auto" w:fill="FFFF99"/>
          </w:tcPr>
          <w:p w:rsidR="00C253FE" w:rsidRDefault="00C253FE" w:rsidP="00BB6990">
            <w:pPr>
              <w:rPr>
                <w:rFonts w:ascii="Calibri" w:hAnsi="Calibri" w:cs="Calibri"/>
                <w:sz w:val="20"/>
              </w:rPr>
            </w:pPr>
            <w:r w:rsidRPr="00725A05">
              <w:rPr>
                <w:rFonts w:ascii="Calibri" w:hAnsi="Calibri" w:cs="Calibri"/>
                <w:b/>
                <w:sz w:val="20"/>
              </w:rPr>
              <w:t xml:space="preserve">New Assets </w:t>
            </w:r>
            <w:r>
              <w:rPr>
                <w:rFonts w:ascii="Calibri" w:hAnsi="Calibri" w:cs="Calibri"/>
                <w:b/>
                <w:sz w:val="20"/>
              </w:rPr>
              <w:t>P</w:t>
            </w:r>
            <w:r w:rsidRPr="00725A05">
              <w:rPr>
                <w:rFonts w:ascii="Calibri" w:hAnsi="Calibri" w:cs="Calibri"/>
                <w:b/>
                <w:sz w:val="20"/>
              </w:rPr>
              <w:t>urchase</w:t>
            </w:r>
            <w:r>
              <w:rPr>
                <w:rFonts w:ascii="Calibri" w:hAnsi="Calibri" w:cs="Calibri"/>
                <w:b/>
                <w:sz w:val="20"/>
              </w:rPr>
              <w:t>d</w:t>
            </w:r>
            <w:r w:rsidRPr="00725A05">
              <w:rPr>
                <w:rFonts w:ascii="Calibri" w:hAnsi="Calibri" w:cs="Calibri"/>
                <w:b/>
                <w:sz w:val="20"/>
              </w:rPr>
              <w:t xml:space="preserve"> </w:t>
            </w:r>
            <w:r>
              <w:rPr>
                <w:rFonts w:ascii="Calibri" w:hAnsi="Calibri" w:cs="Calibri"/>
                <w:b/>
                <w:sz w:val="20"/>
              </w:rPr>
              <w:t xml:space="preserve">Year 3, </w:t>
            </w:r>
            <w:r w:rsidRPr="00725A05">
              <w:rPr>
                <w:rFonts w:ascii="Calibri" w:hAnsi="Calibri" w:cs="Calibri"/>
                <w:b/>
                <w:sz w:val="20"/>
              </w:rPr>
              <w:t>July 201</w:t>
            </w:r>
            <w:r>
              <w:rPr>
                <w:rFonts w:ascii="Calibri" w:hAnsi="Calibri" w:cs="Calibri"/>
                <w:b/>
                <w:sz w:val="20"/>
              </w:rPr>
              <w:t>4</w:t>
            </w:r>
            <w:r w:rsidRPr="00725A05">
              <w:rPr>
                <w:rFonts w:ascii="Calibri" w:hAnsi="Calibri" w:cs="Calibri"/>
                <w:b/>
                <w:sz w:val="20"/>
              </w:rPr>
              <w:t xml:space="preserve"> – June 201</w:t>
            </w:r>
            <w:r>
              <w:rPr>
                <w:rFonts w:ascii="Calibri" w:hAnsi="Calibri" w:cs="Calibri"/>
                <w:b/>
                <w:sz w:val="20"/>
              </w:rPr>
              <w:t>5</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Canon print/scan/copy printer</w:t>
            </w:r>
          </w:p>
        </w:tc>
        <w:tc>
          <w:tcPr>
            <w:tcW w:w="618" w:type="pct"/>
          </w:tcPr>
          <w:p w:rsidR="00C253FE" w:rsidRDefault="00C253FE" w:rsidP="00BB6990">
            <w:pPr>
              <w:rPr>
                <w:rFonts w:ascii="Calibri" w:hAnsi="Calibri" w:cs="Calibri"/>
                <w:sz w:val="20"/>
              </w:rPr>
            </w:pPr>
            <w:r>
              <w:rPr>
                <w:rFonts w:ascii="Calibri" w:hAnsi="Calibri" w:cs="Calibri"/>
                <w:sz w:val="20"/>
              </w:rPr>
              <w:t>6,000</w:t>
            </w:r>
          </w:p>
        </w:tc>
        <w:tc>
          <w:tcPr>
            <w:tcW w:w="665" w:type="pct"/>
          </w:tcPr>
          <w:p w:rsidR="00C253FE" w:rsidRDefault="00C253FE" w:rsidP="00BB6990">
            <w:pPr>
              <w:rPr>
                <w:rFonts w:ascii="Calibri" w:hAnsi="Calibri" w:cs="Calibri"/>
                <w:sz w:val="20"/>
              </w:rPr>
            </w:pPr>
            <w:r>
              <w:rPr>
                <w:rFonts w:ascii="Calibri" w:hAnsi="Calibri" w:cs="Calibri"/>
                <w:sz w:val="20"/>
              </w:rPr>
              <w:t>8/7/14</w:t>
            </w:r>
          </w:p>
        </w:tc>
        <w:tc>
          <w:tcPr>
            <w:tcW w:w="1997" w:type="pct"/>
          </w:tcPr>
          <w:p w:rsidR="00C253FE" w:rsidRDefault="00C253FE" w:rsidP="00BB6990">
            <w:pPr>
              <w:rPr>
                <w:rFonts w:ascii="Calibri" w:hAnsi="Calibri" w:cs="Calibri"/>
                <w:sz w:val="20"/>
              </w:rPr>
            </w:pPr>
            <w:r>
              <w:rPr>
                <w:rFonts w:ascii="Calibri" w:hAnsi="Calibri" w:cs="Calibri"/>
                <w:sz w:val="20"/>
              </w:rPr>
              <w:t xml:space="preserve">Still in use by VWC Coordinator </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 xml:space="preserve">1 Filling cabinet 4 drawer </w:t>
            </w:r>
          </w:p>
        </w:tc>
        <w:tc>
          <w:tcPr>
            <w:tcW w:w="618" w:type="pct"/>
          </w:tcPr>
          <w:p w:rsidR="00C253FE" w:rsidRDefault="00C253FE" w:rsidP="00BB6990">
            <w:pPr>
              <w:rPr>
                <w:rFonts w:ascii="Calibri" w:hAnsi="Calibri" w:cs="Calibri"/>
                <w:sz w:val="20"/>
              </w:rPr>
            </w:pPr>
            <w:r>
              <w:rPr>
                <w:rFonts w:ascii="Calibri" w:hAnsi="Calibri" w:cs="Calibri"/>
                <w:sz w:val="20"/>
              </w:rPr>
              <w:t>36,500</w:t>
            </w:r>
          </w:p>
        </w:tc>
        <w:tc>
          <w:tcPr>
            <w:tcW w:w="665" w:type="pct"/>
          </w:tcPr>
          <w:p w:rsidR="00C253FE" w:rsidRDefault="00C253FE" w:rsidP="00BB6990">
            <w:pPr>
              <w:rPr>
                <w:rFonts w:ascii="Calibri" w:hAnsi="Calibri" w:cs="Calibri"/>
                <w:sz w:val="20"/>
              </w:rPr>
            </w:pPr>
            <w:r>
              <w:rPr>
                <w:rFonts w:ascii="Calibri" w:hAnsi="Calibri" w:cs="Calibri"/>
                <w:sz w:val="20"/>
              </w:rPr>
              <w:t>23/7/14</w:t>
            </w:r>
          </w:p>
        </w:tc>
        <w:tc>
          <w:tcPr>
            <w:tcW w:w="1997" w:type="pct"/>
          </w:tcPr>
          <w:p w:rsidR="00C253FE" w:rsidRDefault="00C253FE" w:rsidP="00BB6990">
            <w:pPr>
              <w:rPr>
                <w:rFonts w:ascii="Calibri" w:hAnsi="Calibri" w:cs="Calibri"/>
                <w:sz w:val="20"/>
              </w:rPr>
            </w:pPr>
            <w:r>
              <w:rPr>
                <w:rFonts w:ascii="Calibri" w:hAnsi="Calibri" w:cs="Calibri"/>
                <w:sz w:val="20"/>
              </w:rPr>
              <w:t>Still in use by VWC Lawyer</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11 8GB USB</w:t>
            </w:r>
          </w:p>
        </w:tc>
        <w:tc>
          <w:tcPr>
            <w:tcW w:w="618" w:type="pct"/>
          </w:tcPr>
          <w:p w:rsidR="00C253FE" w:rsidRDefault="00C253FE" w:rsidP="00BB6990">
            <w:pPr>
              <w:rPr>
                <w:rFonts w:ascii="Calibri" w:hAnsi="Calibri" w:cs="Calibri"/>
                <w:sz w:val="20"/>
              </w:rPr>
            </w:pPr>
            <w:r>
              <w:rPr>
                <w:rFonts w:ascii="Calibri" w:hAnsi="Calibri" w:cs="Calibri"/>
                <w:sz w:val="20"/>
              </w:rPr>
              <w:t>18,700</w:t>
            </w:r>
          </w:p>
        </w:tc>
        <w:tc>
          <w:tcPr>
            <w:tcW w:w="665" w:type="pct"/>
          </w:tcPr>
          <w:p w:rsidR="00C253FE" w:rsidRDefault="00C253FE" w:rsidP="00BB6990">
            <w:pPr>
              <w:rPr>
                <w:rFonts w:ascii="Calibri" w:hAnsi="Calibri" w:cs="Calibri"/>
                <w:sz w:val="20"/>
              </w:rPr>
            </w:pPr>
            <w:r>
              <w:rPr>
                <w:rFonts w:ascii="Calibri" w:hAnsi="Calibri" w:cs="Calibri"/>
                <w:sz w:val="20"/>
              </w:rPr>
              <w:t>4/8/14</w:t>
            </w:r>
          </w:p>
        </w:tc>
        <w:tc>
          <w:tcPr>
            <w:tcW w:w="1997" w:type="pct"/>
          </w:tcPr>
          <w:p w:rsidR="00C253FE" w:rsidRDefault="00C253FE" w:rsidP="00BB6990">
            <w:pPr>
              <w:rPr>
                <w:rFonts w:ascii="Calibri" w:hAnsi="Calibri" w:cs="Calibri"/>
                <w:sz w:val="20"/>
              </w:rPr>
            </w:pPr>
            <w:r>
              <w:rPr>
                <w:rFonts w:ascii="Calibri" w:hAnsi="Calibri" w:cs="Calibri"/>
                <w:sz w:val="20"/>
              </w:rPr>
              <w:t>Still in use by VWC Finance Officer, Counsellor Supervisor, VWC CE, Lawyer, SCC PO, TCC PO, ToCC PO and SCC CE</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Digital camera</w:t>
            </w:r>
          </w:p>
        </w:tc>
        <w:tc>
          <w:tcPr>
            <w:tcW w:w="618" w:type="pct"/>
          </w:tcPr>
          <w:p w:rsidR="00C253FE" w:rsidRDefault="00C253FE" w:rsidP="00BB6990">
            <w:pPr>
              <w:rPr>
                <w:rFonts w:ascii="Calibri" w:hAnsi="Calibri" w:cs="Calibri"/>
                <w:sz w:val="20"/>
              </w:rPr>
            </w:pPr>
            <w:r>
              <w:rPr>
                <w:rFonts w:ascii="Calibri" w:hAnsi="Calibri" w:cs="Calibri"/>
                <w:sz w:val="20"/>
              </w:rPr>
              <w:t>25,000</w:t>
            </w:r>
          </w:p>
        </w:tc>
        <w:tc>
          <w:tcPr>
            <w:tcW w:w="665" w:type="pct"/>
          </w:tcPr>
          <w:p w:rsidR="00C253FE" w:rsidRDefault="00C253FE" w:rsidP="00BB6990">
            <w:pPr>
              <w:rPr>
                <w:rFonts w:ascii="Calibri" w:hAnsi="Calibri" w:cs="Calibri"/>
                <w:sz w:val="20"/>
              </w:rPr>
            </w:pPr>
            <w:r>
              <w:rPr>
                <w:rFonts w:ascii="Calibri" w:hAnsi="Calibri" w:cs="Calibri"/>
                <w:sz w:val="20"/>
              </w:rPr>
              <w:t>18/9/14</w:t>
            </w:r>
          </w:p>
        </w:tc>
        <w:tc>
          <w:tcPr>
            <w:tcW w:w="1997" w:type="pct"/>
          </w:tcPr>
          <w:p w:rsidR="00C253FE" w:rsidRDefault="00C253FE" w:rsidP="00BB6990">
            <w:pPr>
              <w:rPr>
                <w:rFonts w:ascii="Calibri" w:hAnsi="Calibri" w:cs="Calibri"/>
                <w:sz w:val="20"/>
              </w:rPr>
            </w:pPr>
            <w:r>
              <w:rPr>
                <w:rFonts w:ascii="Calibri" w:hAnsi="Calibri" w:cs="Calibri"/>
                <w:sz w:val="20"/>
              </w:rPr>
              <w:t>Still in use by TCC</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memory card for Digital camera</w:t>
            </w:r>
          </w:p>
        </w:tc>
        <w:tc>
          <w:tcPr>
            <w:tcW w:w="618" w:type="pct"/>
          </w:tcPr>
          <w:p w:rsidR="00C253FE" w:rsidRDefault="00C253FE" w:rsidP="00BB6990">
            <w:pPr>
              <w:rPr>
                <w:rFonts w:ascii="Calibri" w:hAnsi="Calibri" w:cs="Calibri"/>
                <w:sz w:val="20"/>
              </w:rPr>
            </w:pPr>
            <w:r>
              <w:rPr>
                <w:rFonts w:ascii="Calibri" w:hAnsi="Calibri" w:cs="Calibri"/>
                <w:sz w:val="20"/>
              </w:rPr>
              <w:t>700</w:t>
            </w:r>
          </w:p>
        </w:tc>
        <w:tc>
          <w:tcPr>
            <w:tcW w:w="665" w:type="pct"/>
          </w:tcPr>
          <w:p w:rsidR="00C253FE" w:rsidRDefault="00C253FE" w:rsidP="00BB6990">
            <w:pPr>
              <w:rPr>
                <w:rFonts w:ascii="Calibri" w:hAnsi="Calibri" w:cs="Calibri"/>
                <w:sz w:val="20"/>
              </w:rPr>
            </w:pPr>
            <w:r>
              <w:rPr>
                <w:rFonts w:ascii="Calibri" w:hAnsi="Calibri" w:cs="Calibri"/>
                <w:sz w:val="20"/>
              </w:rPr>
              <w:t>25/9/14</w:t>
            </w:r>
          </w:p>
        </w:tc>
        <w:tc>
          <w:tcPr>
            <w:tcW w:w="1997" w:type="pct"/>
          </w:tcPr>
          <w:p w:rsidR="00C253FE" w:rsidRDefault="00C253FE" w:rsidP="00BB6990">
            <w:pPr>
              <w:rPr>
                <w:rFonts w:ascii="Calibri" w:hAnsi="Calibri" w:cs="Calibri"/>
                <w:sz w:val="20"/>
              </w:rPr>
            </w:pPr>
            <w:r>
              <w:rPr>
                <w:rFonts w:ascii="Calibri" w:hAnsi="Calibri" w:cs="Calibri"/>
                <w:sz w:val="20"/>
              </w:rPr>
              <w:t>Still in use by TCC</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Logistic wireless presenter</w:t>
            </w:r>
          </w:p>
        </w:tc>
        <w:tc>
          <w:tcPr>
            <w:tcW w:w="618" w:type="pct"/>
          </w:tcPr>
          <w:p w:rsidR="00C253FE" w:rsidRDefault="00C253FE" w:rsidP="00BB6990">
            <w:pPr>
              <w:rPr>
                <w:rFonts w:ascii="Calibri" w:hAnsi="Calibri" w:cs="Calibri"/>
                <w:sz w:val="20"/>
              </w:rPr>
            </w:pPr>
            <w:r>
              <w:rPr>
                <w:rFonts w:ascii="Calibri" w:hAnsi="Calibri" w:cs="Calibri"/>
                <w:sz w:val="20"/>
              </w:rPr>
              <w:t>10,000</w:t>
            </w:r>
          </w:p>
        </w:tc>
        <w:tc>
          <w:tcPr>
            <w:tcW w:w="665" w:type="pct"/>
          </w:tcPr>
          <w:p w:rsidR="00C253FE" w:rsidRDefault="00C253FE" w:rsidP="00BB6990">
            <w:pPr>
              <w:rPr>
                <w:rFonts w:ascii="Calibri" w:hAnsi="Calibri" w:cs="Calibri"/>
                <w:sz w:val="20"/>
              </w:rPr>
            </w:pPr>
            <w:r>
              <w:rPr>
                <w:rFonts w:ascii="Calibri" w:hAnsi="Calibri" w:cs="Calibri"/>
                <w:sz w:val="20"/>
              </w:rPr>
              <w:t>25/9/14</w:t>
            </w:r>
          </w:p>
        </w:tc>
        <w:tc>
          <w:tcPr>
            <w:tcW w:w="1997" w:type="pct"/>
          </w:tcPr>
          <w:p w:rsidR="00C253FE" w:rsidRDefault="00C253FE" w:rsidP="00BB6990">
            <w:pPr>
              <w:rPr>
                <w:rFonts w:ascii="Calibri" w:hAnsi="Calibri" w:cs="Calibri"/>
                <w:sz w:val="20"/>
              </w:rPr>
            </w:pPr>
            <w:r>
              <w:rPr>
                <w:rFonts w:ascii="Calibri" w:hAnsi="Calibri" w:cs="Calibri"/>
                <w:sz w:val="20"/>
              </w:rPr>
              <w:t>Still in use by VWC</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 xml:space="preserve">1 Electric Kettle </w:t>
            </w:r>
          </w:p>
        </w:tc>
        <w:tc>
          <w:tcPr>
            <w:tcW w:w="618" w:type="pct"/>
          </w:tcPr>
          <w:p w:rsidR="00C253FE" w:rsidRDefault="00C253FE" w:rsidP="00BB6990">
            <w:pPr>
              <w:rPr>
                <w:rFonts w:ascii="Calibri" w:hAnsi="Calibri" w:cs="Calibri"/>
                <w:sz w:val="20"/>
              </w:rPr>
            </w:pPr>
            <w:r>
              <w:rPr>
                <w:rFonts w:ascii="Calibri" w:hAnsi="Calibri" w:cs="Calibri"/>
                <w:sz w:val="20"/>
              </w:rPr>
              <w:t>9,850</w:t>
            </w:r>
          </w:p>
        </w:tc>
        <w:tc>
          <w:tcPr>
            <w:tcW w:w="665" w:type="pct"/>
          </w:tcPr>
          <w:p w:rsidR="00C253FE" w:rsidRDefault="00C253FE" w:rsidP="00BB6990">
            <w:pPr>
              <w:rPr>
                <w:rFonts w:ascii="Calibri" w:hAnsi="Calibri" w:cs="Calibri"/>
                <w:sz w:val="20"/>
              </w:rPr>
            </w:pPr>
            <w:r>
              <w:rPr>
                <w:rFonts w:ascii="Calibri" w:hAnsi="Calibri" w:cs="Calibri"/>
                <w:sz w:val="20"/>
              </w:rPr>
              <w:t>13/1/15</w:t>
            </w:r>
          </w:p>
        </w:tc>
        <w:tc>
          <w:tcPr>
            <w:tcW w:w="1997" w:type="pct"/>
          </w:tcPr>
          <w:p w:rsidR="00C253FE" w:rsidRDefault="00C253FE" w:rsidP="00BB6990">
            <w:pPr>
              <w:rPr>
                <w:rFonts w:ascii="Calibri" w:hAnsi="Calibri" w:cs="Calibri"/>
                <w:sz w:val="20"/>
              </w:rPr>
            </w:pPr>
            <w:r>
              <w:rPr>
                <w:rFonts w:ascii="Calibri" w:hAnsi="Calibri" w:cs="Calibri"/>
                <w:sz w:val="20"/>
              </w:rPr>
              <w:t>Still in use by VWC Counsellors</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 xml:space="preserve">1 HP PC </w:t>
            </w:r>
          </w:p>
        </w:tc>
        <w:tc>
          <w:tcPr>
            <w:tcW w:w="618" w:type="pct"/>
          </w:tcPr>
          <w:p w:rsidR="00C253FE" w:rsidRDefault="00C253FE" w:rsidP="00BB6990">
            <w:pPr>
              <w:rPr>
                <w:rFonts w:ascii="Calibri" w:hAnsi="Calibri" w:cs="Calibri"/>
                <w:sz w:val="20"/>
              </w:rPr>
            </w:pPr>
            <w:r>
              <w:rPr>
                <w:rFonts w:ascii="Calibri" w:hAnsi="Calibri" w:cs="Calibri"/>
                <w:sz w:val="20"/>
              </w:rPr>
              <w:t>58,999</w:t>
            </w:r>
          </w:p>
        </w:tc>
        <w:tc>
          <w:tcPr>
            <w:tcW w:w="665" w:type="pct"/>
          </w:tcPr>
          <w:p w:rsidR="00C253FE" w:rsidRDefault="00C253FE" w:rsidP="00BB6990">
            <w:pPr>
              <w:rPr>
                <w:rFonts w:ascii="Calibri" w:hAnsi="Calibri" w:cs="Calibri"/>
                <w:sz w:val="20"/>
              </w:rPr>
            </w:pPr>
            <w:r>
              <w:rPr>
                <w:rFonts w:ascii="Calibri" w:hAnsi="Calibri" w:cs="Calibri"/>
                <w:sz w:val="20"/>
              </w:rPr>
              <w:t>13/1/15</w:t>
            </w:r>
          </w:p>
        </w:tc>
        <w:tc>
          <w:tcPr>
            <w:tcW w:w="1997" w:type="pct"/>
          </w:tcPr>
          <w:p w:rsidR="00C253FE" w:rsidRDefault="00C253FE" w:rsidP="00BB6990">
            <w:pPr>
              <w:rPr>
                <w:rFonts w:ascii="Calibri" w:hAnsi="Calibri" w:cs="Calibri"/>
                <w:sz w:val="20"/>
              </w:rPr>
            </w:pPr>
            <w:r>
              <w:rPr>
                <w:rFonts w:ascii="Calibri" w:hAnsi="Calibri" w:cs="Calibri"/>
                <w:sz w:val="20"/>
              </w:rPr>
              <w:t>Still in use by VWC Finance Officer</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3 wireless adaptor</w:t>
            </w:r>
          </w:p>
        </w:tc>
        <w:tc>
          <w:tcPr>
            <w:tcW w:w="618" w:type="pct"/>
          </w:tcPr>
          <w:p w:rsidR="00C253FE" w:rsidRDefault="00C253FE" w:rsidP="00BB6990">
            <w:pPr>
              <w:rPr>
                <w:rFonts w:ascii="Calibri" w:hAnsi="Calibri" w:cs="Calibri"/>
                <w:sz w:val="20"/>
              </w:rPr>
            </w:pPr>
            <w:r>
              <w:rPr>
                <w:rFonts w:ascii="Calibri" w:hAnsi="Calibri" w:cs="Calibri"/>
                <w:sz w:val="20"/>
              </w:rPr>
              <w:t>19,000</w:t>
            </w:r>
          </w:p>
        </w:tc>
        <w:tc>
          <w:tcPr>
            <w:tcW w:w="665" w:type="pct"/>
          </w:tcPr>
          <w:p w:rsidR="00C253FE" w:rsidRDefault="00C253FE" w:rsidP="00BB6990">
            <w:pPr>
              <w:rPr>
                <w:rFonts w:ascii="Calibri" w:hAnsi="Calibri" w:cs="Calibri"/>
                <w:sz w:val="20"/>
              </w:rPr>
            </w:pPr>
            <w:r>
              <w:rPr>
                <w:rFonts w:ascii="Calibri" w:hAnsi="Calibri" w:cs="Calibri"/>
                <w:sz w:val="20"/>
              </w:rPr>
              <w:t>4/2/15</w:t>
            </w:r>
          </w:p>
        </w:tc>
        <w:tc>
          <w:tcPr>
            <w:tcW w:w="1997" w:type="pct"/>
          </w:tcPr>
          <w:p w:rsidR="00C253FE" w:rsidRDefault="00C253FE" w:rsidP="00BB6990">
            <w:pPr>
              <w:rPr>
                <w:rFonts w:ascii="Calibri" w:hAnsi="Calibri" w:cs="Calibri"/>
                <w:sz w:val="20"/>
              </w:rPr>
            </w:pPr>
            <w:r>
              <w:rPr>
                <w:rFonts w:ascii="Calibri" w:hAnsi="Calibri" w:cs="Calibri"/>
                <w:sz w:val="20"/>
              </w:rPr>
              <w:t>Still in use by VWC Finance Officer, Research Officer and Lawyer</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DVD Deck</w:t>
            </w:r>
          </w:p>
        </w:tc>
        <w:tc>
          <w:tcPr>
            <w:tcW w:w="618" w:type="pct"/>
          </w:tcPr>
          <w:p w:rsidR="00C253FE" w:rsidRDefault="00C253FE" w:rsidP="00BB6990">
            <w:pPr>
              <w:rPr>
                <w:rFonts w:ascii="Calibri" w:hAnsi="Calibri" w:cs="Calibri"/>
                <w:sz w:val="20"/>
              </w:rPr>
            </w:pPr>
            <w:r>
              <w:rPr>
                <w:rFonts w:ascii="Calibri" w:hAnsi="Calibri" w:cs="Calibri"/>
                <w:sz w:val="20"/>
              </w:rPr>
              <w:t>4,300</w:t>
            </w:r>
          </w:p>
        </w:tc>
        <w:tc>
          <w:tcPr>
            <w:tcW w:w="665" w:type="pct"/>
          </w:tcPr>
          <w:p w:rsidR="00C253FE" w:rsidRDefault="00C253FE" w:rsidP="00BB6990">
            <w:pPr>
              <w:rPr>
                <w:rFonts w:ascii="Calibri" w:hAnsi="Calibri" w:cs="Calibri"/>
                <w:sz w:val="20"/>
              </w:rPr>
            </w:pPr>
            <w:r>
              <w:rPr>
                <w:rFonts w:ascii="Calibri" w:hAnsi="Calibri" w:cs="Calibri"/>
                <w:sz w:val="20"/>
              </w:rPr>
              <w:t>12/2/15</w:t>
            </w:r>
          </w:p>
        </w:tc>
        <w:tc>
          <w:tcPr>
            <w:tcW w:w="1997" w:type="pct"/>
          </w:tcPr>
          <w:p w:rsidR="00C253FE" w:rsidRDefault="00C253FE" w:rsidP="00BB6990">
            <w:pPr>
              <w:rPr>
                <w:rFonts w:ascii="Calibri" w:hAnsi="Calibri" w:cs="Calibri"/>
                <w:sz w:val="20"/>
              </w:rPr>
            </w:pPr>
            <w:r>
              <w:rPr>
                <w:rFonts w:ascii="Calibri" w:hAnsi="Calibri" w:cs="Calibri"/>
                <w:sz w:val="20"/>
              </w:rPr>
              <w:t>Still in use by VWC (Family Room)</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 xml:space="preserve">1 set of 3 seater/sofa </w:t>
            </w:r>
          </w:p>
        </w:tc>
        <w:tc>
          <w:tcPr>
            <w:tcW w:w="618" w:type="pct"/>
          </w:tcPr>
          <w:p w:rsidR="00C253FE" w:rsidRDefault="00C253FE" w:rsidP="00BB6990">
            <w:pPr>
              <w:rPr>
                <w:rFonts w:ascii="Calibri" w:hAnsi="Calibri" w:cs="Calibri"/>
                <w:sz w:val="20"/>
              </w:rPr>
            </w:pPr>
            <w:r>
              <w:rPr>
                <w:rFonts w:ascii="Calibri" w:hAnsi="Calibri" w:cs="Calibri"/>
                <w:sz w:val="20"/>
              </w:rPr>
              <w:t>79,000</w:t>
            </w:r>
          </w:p>
        </w:tc>
        <w:tc>
          <w:tcPr>
            <w:tcW w:w="665" w:type="pct"/>
          </w:tcPr>
          <w:p w:rsidR="00C253FE" w:rsidRDefault="00C253FE" w:rsidP="00BB6990">
            <w:pPr>
              <w:rPr>
                <w:rFonts w:ascii="Calibri" w:hAnsi="Calibri" w:cs="Calibri"/>
                <w:sz w:val="20"/>
              </w:rPr>
            </w:pPr>
            <w:r>
              <w:rPr>
                <w:rFonts w:ascii="Calibri" w:hAnsi="Calibri" w:cs="Calibri"/>
                <w:sz w:val="20"/>
              </w:rPr>
              <w:t>18/2/15</w:t>
            </w:r>
          </w:p>
        </w:tc>
        <w:tc>
          <w:tcPr>
            <w:tcW w:w="1997" w:type="pct"/>
          </w:tcPr>
          <w:p w:rsidR="00C253FE" w:rsidRDefault="00C253FE" w:rsidP="00BB6990">
            <w:pPr>
              <w:rPr>
                <w:rFonts w:ascii="Calibri" w:hAnsi="Calibri" w:cs="Calibri"/>
                <w:sz w:val="20"/>
              </w:rPr>
            </w:pPr>
            <w:r>
              <w:rPr>
                <w:rFonts w:ascii="Calibri" w:hAnsi="Calibri" w:cs="Calibri"/>
                <w:sz w:val="20"/>
              </w:rPr>
              <w:t>Still in use by VWC (Family Room)</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2 Electric Fan</w:t>
            </w:r>
          </w:p>
        </w:tc>
        <w:tc>
          <w:tcPr>
            <w:tcW w:w="618" w:type="pct"/>
          </w:tcPr>
          <w:p w:rsidR="00C253FE" w:rsidRDefault="00C253FE" w:rsidP="00BB6990">
            <w:pPr>
              <w:rPr>
                <w:rFonts w:ascii="Calibri" w:hAnsi="Calibri" w:cs="Calibri"/>
                <w:sz w:val="20"/>
              </w:rPr>
            </w:pPr>
            <w:r>
              <w:rPr>
                <w:rFonts w:ascii="Calibri" w:hAnsi="Calibri" w:cs="Calibri"/>
                <w:sz w:val="20"/>
              </w:rPr>
              <w:t>5,280</w:t>
            </w:r>
          </w:p>
        </w:tc>
        <w:tc>
          <w:tcPr>
            <w:tcW w:w="665" w:type="pct"/>
          </w:tcPr>
          <w:p w:rsidR="00C253FE" w:rsidRDefault="00C253FE" w:rsidP="00BB6990">
            <w:pPr>
              <w:rPr>
                <w:rFonts w:ascii="Calibri" w:hAnsi="Calibri" w:cs="Calibri"/>
                <w:sz w:val="20"/>
              </w:rPr>
            </w:pPr>
            <w:r>
              <w:rPr>
                <w:rFonts w:ascii="Calibri" w:hAnsi="Calibri" w:cs="Calibri"/>
                <w:sz w:val="20"/>
              </w:rPr>
              <w:t>19/2/15</w:t>
            </w:r>
          </w:p>
        </w:tc>
        <w:tc>
          <w:tcPr>
            <w:tcW w:w="1997" w:type="pct"/>
          </w:tcPr>
          <w:p w:rsidR="00C253FE" w:rsidRDefault="00C253FE" w:rsidP="00BB6990">
            <w:pPr>
              <w:rPr>
                <w:rFonts w:ascii="Calibri" w:hAnsi="Calibri" w:cs="Calibri"/>
                <w:sz w:val="20"/>
              </w:rPr>
            </w:pPr>
            <w:r>
              <w:rPr>
                <w:rFonts w:ascii="Calibri" w:hAnsi="Calibri" w:cs="Calibri"/>
                <w:sz w:val="20"/>
              </w:rPr>
              <w:t>Still in use by VWC</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2 office chairs, 2 wooden chairs &amp; 5 plastic chairs</w:t>
            </w:r>
          </w:p>
        </w:tc>
        <w:tc>
          <w:tcPr>
            <w:tcW w:w="618" w:type="pct"/>
          </w:tcPr>
          <w:p w:rsidR="00C253FE" w:rsidRDefault="00C253FE" w:rsidP="00BB6990">
            <w:pPr>
              <w:rPr>
                <w:rFonts w:ascii="Calibri" w:hAnsi="Calibri" w:cs="Calibri"/>
                <w:sz w:val="20"/>
              </w:rPr>
            </w:pPr>
            <w:r>
              <w:rPr>
                <w:rFonts w:ascii="Calibri" w:hAnsi="Calibri" w:cs="Calibri"/>
                <w:sz w:val="20"/>
              </w:rPr>
              <w:t>29,000</w:t>
            </w:r>
          </w:p>
        </w:tc>
        <w:tc>
          <w:tcPr>
            <w:tcW w:w="665" w:type="pct"/>
          </w:tcPr>
          <w:p w:rsidR="00C253FE" w:rsidRDefault="00C253FE" w:rsidP="00BB6990">
            <w:pPr>
              <w:rPr>
                <w:rFonts w:ascii="Calibri" w:hAnsi="Calibri" w:cs="Calibri"/>
                <w:sz w:val="20"/>
              </w:rPr>
            </w:pPr>
            <w:r>
              <w:rPr>
                <w:rFonts w:ascii="Calibri" w:hAnsi="Calibri" w:cs="Calibri"/>
                <w:sz w:val="20"/>
              </w:rPr>
              <w:t>23/2/15</w:t>
            </w:r>
          </w:p>
        </w:tc>
        <w:tc>
          <w:tcPr>
            <w:tcW w:w="1997" w:type="pct"/>
          </w:tcPr>
          <w:p w:rsidR="00C253FE" w:rsidRDefault="00C253FE" w:rsidP="00BB6990">
            <w:pPr>
              <w:rPr>
                <w:rFonts w:ascii="Calibri" w:hAnsi="Calibri" w:cs="Calibri"/>
                <w:sz w:val="20"/>
              </w:rPr>
            </w:pPr>
            <w:r>
              <w:rPr>
                <w:rFonts w:ascii="Calibri" w:hAnsi="Calibri" w:cs="Calibri"/>
                <w:sz w:val="20"/>
              </w:rPr>
              <w:t>1 office chair still in use by VWC Research Officer; 1 office chair, 2 wooden chairs &amp; 5 plastic chairs still in use by MCC</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full set computer &amp; printer</w:t>
            </w:r>
          </w:p>
        </w:tc>
        <w:tc>
          <w:tcPr>
            <w:tcW w:w="618" w:type="pct"/>
          </w:tcPr>
          <w:p w:rsidR="00C253FE" w:rsidRDefault="00C253FE" w:rsidP="00BB6990">
            <w:pPr>
              <w:rPr>
                <w:rFonts w:ascii="Calibri" w:hAnsi="Calibri" w:cs="Calibri"/>
                <w:sz w:val="20"/>
              </w:rPr>
            </w:pPr>
            <w:r>
              <w:rPr>
                <w:rFonts w:ascii="Calibri" w:hAnsi="Calibri" w:cs="Calibri"/>
                <w:sz w:val="20"/>
              </w:rPr>
              <w:t>128,500</w:t>
            </w:r>
          </w:p>
        </w:tc>
        <w:tc>
          <w:tcPr>
            <w:tcW w:w="665" w:type="pct"/>
          </w:tcPr>
          <w:p w:rsidR="00C253FE" w:rsidRDefault="00C253FE" w:rsidP="00BB6990">
            <w:pPr>
              <w:rPr>
                <w:rFonts w:ascii="Calibri" w:hAnsi="Calibri" w:cs="Calibri"/>
                <w:sz w:val="20"/>
              </w:rPr>
            </w:pPr>
            <w:r>
              <w:rPr>
                <w:rFonts w:ascii="Calibri" w:hAnsi="Calibri" w:cs="Calibri"/>
                <w:sz w:val="20"/>
              </w:rPr>
              <w:t>25/2/15</w:t>
            </w:r>
          </w:p>
        </w:tc>
        <w:tc>
          <w:tcPr>
            <w:tcW w:w="1997" w:type="pct"/>
          </w:tcPr>
          <w:p w:rsidR="00C253FE" w:rsidRDefault="00C253FE" w:rsidP="00BB6990">
            <w:pPr>
              <w:rPr>
                <w:rFonts w:ascii="Calibri" w:hAnsi="Calibri" w:cs="Calibri"/>
                <w:sz w:val="20"/>
              </w:rPr>
            </w:pPr>
            <w:r>
              <w:rPr>
                <w:rFonts w:ascii="Calibri" w:hAnsi="Calibri" w:cs="Calibri"/>
                <w:sz w:val="20"/>
              </w:rPr>
              <w:t>Still in use by MCC</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 xml:space="preserve">1 HP PC </w:t>
            </w:r>
          </w:p>
        </w:tc>
        <w:tc>
          <w:tcPr>
            <w:tcW w:w="618" w:type="pct"/>
          </w:tcPr>
          <w:p w:rsidR="00C253FE" w:rsidRDefault="00C253FE" w:rsidP="00BB6990">
            <w:pPr>
              <w:rPr>
                <w:rFonts w:ascii="Calibri" w:hAnsi="Calibri" w:cs="Calibri"/>
                <w:sz w:val="20"/>
              </w:rPr>
            </w:pPr>
            <w:r>
              <w:rPr>
                <w:rFonts w:ascii="Calibri" w:hAnsi="Calibri" w:cs="Calibri"/>
                <w:sz w:val="20"/>
              </w:rPr>
              <w:t>55,000</w:t>
            </w:r>
          </w:p>
        </w:tc>
        <w:tc>
          <w:tcPr>
            <w:tcW w:w="665" w:type="pct"/>
          </w:tcPr>
          <w:p w:rsidR="00C253FE" w:rsidRDefault="00C253FE" w:rsidP="00BB6990">
            <w:pPr>
              <w:rPr>
                <w:rFonts w:ascii="Calibri" w:hAnsi="Calibri" w:cs="Calibri"/>
                <w:sz w:val="20"/>
              </w:rPr>
            </w:pPr>
            <w:r>
              <w:rPr>
                <w:rFonts w:ascii="Calibri" w:hAnsi="Calibri" w:cs="Calibri"/>
                <w:sz w:val="20"/>
              </w:rPr>
              <w:t>26/2/15</w:t>
            </w:r>
          </w:p>
        </w:tc>
        <w:tc>
          <w:tcPr>
            <w:tcW w:w="1997" w:type="pct"/>
          </w:tcPr>
          <w:p w:rsidR="00C253FE" w:rsidRDefault="00C253FE" w:rsidP="00BB6990">
            <w:pPr>
              <w:rPr>
                <w:rFonts w:ascii="Calibri" w:hAnsi="Calibri" w:cs="Calibri"/>
                <w:sz w:val="20"/>
              </w:rPr>
            </w:pPr>
            <w:r>
              <w:rPr>
                <w:rFonts w:ascii="Calibri" w:hAnsi="Calibri" w:cs="Calibri"/>
                <w:sz w:val="20"/>
              </w:rPr>
              <w:t>Still in use by VWC Counsellors</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 xml:space="preserve">2 bookshelves </w:t>
            </w:r>
          </w:p>
        </w:tc>
        <w:tc>
          <w:tcPr>
            <w:tcW w:w="618" w:type="pct"/>
          </w:tcPr>
          <w:p w:rsidR="00C253FE" w:rsidRDefault="00C253FE" w:rsidP="00BB6990">
            <w:pPr>
              <w:rPr>
                <w:rFonts w:ascii="Calibri" w:hAnsi="Calibri" w:cs="Calibri"/>
                <w:sz w:val="20"/>
              </w:rPr>
            </w:pPr>
            <w:r>
              <w:rPr>
                <w:rFonts w:ascii="Calibri" w:hAnsi="Calibri" w:cs="Calibri"/>
                <w:sz w:val="20"/>
              </w:rPr>
              <w:t>25,980</w:t>
            </w:r>
          </w:p>
        </w:tc>
        <w:tc>
          <w:tcPr>
            <w:tcW w:w="665" w:type="pct"/>
          </w:tcPr>
          <w:p w:rsidR="00C253FE" w:rsidRDefault="00C253FE" w:rsidP="00BB6990">
            <w:pPr>
              <w:rPr>
                <w:rFonts w:ascii="Calibri" w:hAnsi="Calibri" w:cs="Calibri"/>
                <w:sz w:val="20"/>
              </w:rPr>
            </w:pPr>
            <w:r>
              <w:rPr>
                <w:rFonts w:ascii="Calibri" w:hAnsi="Calibri" w:cs="Calibri"/>
                <w:sz w:val="20"/>
              </w:rPr>
              <w:t>27/2/15</w:t>
            </w:r>
          </w:p>
        </w:tc>
        <w:tc>
          <w:tcPr>
            <w:tcW w:w="1997" w:type="pct"/>
          </w:tcPr>
          <w:p w:rsidR="00C253FE" w:rsidRDefault="00C253FE" w:rsidP="00BB6990">
            <w:pPr>
              <w:rPr>
                <w:rFonts w:ascii="Calibri" w:hAnsi="Calibri" w:cs="Calibri"/>
                <w:sz w:val="20"/>
              </w:rPr>
            </w:pPr>
            <w:r>
              <w:rPr>
                <w:rFonts w:ascii="Calibri" w:hAnsi="Calibri" w:cs="Calibri"/>
                <w:sz w:val="20"/>
              </w:rPr>
              <w:t>Still in use by MCC</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lastRenderedPageBreak/>
              <w:t>1 filling cabinet 4 drawer</w:t>
            </w:r>
          </w:p>
        </w:tc>
        <w:tc>
          <w:tcPr>
            <w:tcW w:w="618" w:type="pct"/>
          </w:tcPr>
          <w:p w:rsidR="00C253FE" w:rsidRDefault="00C253FE" w:rsidP="00BB6990">
            <w:pPr>
              <w:rPr>
                <w:rFonts w:ascii="Calibri" w:hAnsi="Calibri" w:cs="Calibri"/>
                <w:sz w:val="20"/>
              </w:rPr>
            </w:pPr>
            <w:r>
              <w:rPr>
                <w:rFonts w:ascii="Calibri" w:hAnsi="Calibri" w:cs="Calibri"/>
                <w:sz w:val="20"/>
              </w:rPr>
              <w:t>56,400</w:t>
            </w:r>
          </w:p>
        </w:tc>
        <w:tc>
          <w:tcPr>
            <w:tcW w:w="665" w:type="pct"/>
          </w:tcPr>
          <w:p w:rsidR="00C253FE" w:rsidRDefault="00C253FE" w:rsidP="00BB6990">
            <w:pPr>
              <w:rPr>
                <w:rFonts w:ascii="Calibri" w:hAnsi="Calibri" w:cs="Calibri"/>
                <w:sz w:val="20"/>
              </w:rPr>
            </w:pPr>
            <w:r>
              <w:rPr>
                <w:rFonts w:ascii="Calibri" w:hAnsi="Calibri" w:cs="Calibri"/>
                <w:sz w:val="20"/>
              </w:rPr>
              <w:t>27/2/15</w:t>
            </w:r>
          </w:p>
        </w:tc>
        <w:tc>
          <w:tcPr>
            <w:tcW w:w="1997" w:type="pct"/>
          </w:tcPr>
          <w:p w:rsidR="00C253FE" w:rsidRDefault="00C253FE" w:rsidP="00BB6990">
            <w:pPr>
              <w:rPr>
                <w:rFonts w:ascii="Calibri" w:hAnsi="Calibri" w:cs="Calibri"/>
                <w:sz w:val="20"/>
              </w:rPr>
            </w:pPr>
            <w:r>
              <w:rPr>
                <w:rFonts w:ascii="Calibri" w:hAnsi="Calibri" w:cs="Calibri"/>
                <w:sz w:val="20"/>
              </w:rPr>
              <w:t>Still in used by MCC</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6GB USB</w:t>
            </w:r>
          </w:p>
        </w:tc>
        <w:tc>
          <w:tcPr>
            <w:tcW w:w="618" w:type="pct"/>
          </w:tcPr>
          <w:p w:rsidR="00C253FE" w:rsidRDefault="00C253FE" w:rsidP="00BB6990">
            <w:pPr>
              <w:rPr>
                <w:rFonts w:ascii="Calibri" w:hAnsi="Calibri" w:cs="Calibri"/>
                <w:sz w:val="20"/>
              </w:rPr>
            </w:pPr>
            <w:r>
              <w:rPr>
                <w:rFonts w:ascii="Calibri" w:hAnsi="Calibri" w:cs="Calibri"/>
                <w:sz w:val="20"/>
              </w:rPr>
              <w:t>2,000</w:t>
            </w:r>
          </w:p>
        </w:tc>
        <w:tc>
          <w:tcPr>
            <w:tcW w:w="665" w:type="pct"/>
          </w:tcPr>
          <w:p w:rsidR="00C253FE" w:rsidRDefault="00C253FE" w:rsidP="00BB6990">
            <w:pPr>
              <w:rPr>
                <w:rFonts w:ascii="Calibri" w:hAnsi="Calibri" w:cs="Calibri"/>
                <w:sz w:val="20"/>
              </w:rPr>
            </w:pPr>
            <w:r>
              <w:rPr>
                <w:rFonts w:ascii="Calibri" w:hAnsi="Calibri" w:cs="Calibri"/>
                <w:sz w:val="20"/>
              </w:rPr>
              <w:t>27/2/15</w:t>
            </w:r>
          </w:p>
        </w:tc>
        <w:tc>
          <w:tcPr>
            <w:tcW w:w="1997" w:type="pct"/>
          </w:tcPr>
          <w:p w:rsidR="00C253FE" w:rsidRDefault="00C253FE" w:rsidP="00BB6990">
            <w:pPr>
              <w:rPr>
                <w:rFonts w:ascii="Calibri" w:hAnsi="Calibri" w:cs="Calibri"/>
                <w:sz w:val="20"/>
              </w:rPr>
            </w:pPr>
            <w:r>
              <w:rPr>
                <w:rFonts w:ascii="Calibri" w:hAnsi="Calibri" w:cs="Calibri"/>
                <w:sz w:val="20"/>
              </w:rPr>
              <w:t>Still in use by MCC PO</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2 Computer desk</w:t>
            </w:r>
          </w:p>
        </w:tc>
        <w:tc>
          <w:tcPr>
            <w:tcW w:w="618" w:type="pct"/>
          </w:tcPr>
          <w:p w:rsidR="00C253FE" w:rsidRDefault="00C253FE" w:rsidP="00BB6990">
            <w:pPr>
              <w:rPr>
                <w:rFonts w:ascii="Calibri" w:hAnsi="Calibri" w:cs="Calibri"/>
                <w:sz w:val="20"/>
              </w:rPr>
            </w:pPr>
            <w:r>
              <w:rPr>
                <w:rFonts w:ascii="Calibri" w:hAnsi="Calibri" w:cs="Calibri"/>
                <w:sz w:val="20"/>
              </w:rPr>
              <w:t>15,980</w:t>
            </w:r>
          </w:p>
        </w:tc>
        <w:tc>
          <w:tcPr>
            <w:tcW w:w="665" w:type="pct"/>
          </w:tcPr>
          <w:p w:rsidR="00C253FE" w:rsidRDefault="00C253FE" w:rsidP="00BB6990">
            <w:pPr>
              <w:rPr>
                <w:rFonts w:ascii="Calibri" w:hAnsi="Calibri" w:cs="Calibri"/>
                <w:sz w:val="20"/>
              </w:rPr>
            </w:pPr>
            <w:r>
              <w:rPr>
                <w:rFonts w:ascii="Calibri" w:hAnsi="Calibri" w:cs="Calibri"/>
                <w:sz w:val="20"/>
              </w:rPr>
              <w:t>2/3/15</w:t>
            </w:r>
          </w:p>
        </w:tc>
        <w:tc>
          <w:tcPr>
            <w:tcW w:w="1997" w:type="pct"/>
          </w:tcPr>
          <w:p w:rsidR="00C253FE" w:rsidRDefault="00C253FE" w:rsidP="00BB6990">
            <w:pPr>
              <w:rPr>
                <w:rFonts w:ascii="Calibri" w:hAnsi="Calibri" w:cs="Calibri"/>
                <w:sz w:val="20"/>
              </w:rPr>
            </w:pPr>
            <w:r>
              <w:rPr>
                <w:rFonts w:ascii="Calibri" w:hAnsi="Calibri" w:cs="Calibri"/>
                <w:sz w:val="20"/>
              </w:rPr>
              <w:t xml:space="preserve">1 computer desk still used by VWC Counsellors; 1 still used by MCC </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 xml:space="preserve">1 Sony Fridge </w:t>
            </w:r>
          </w:p>
        </w:tc>
        <w:tc>
          <w:tcPr>
            <w:tcW w:w="618" w:type="pct"/>
          </w:tcPr>
          <w:p w:rsidR="00C253FE" w:rsidRDefault="00C253FE" w:rsidP="00BB6990">
            <w:pPr>
              <w:rPr>
                <w:rFonts w:ascii="Calibri" w:hAnsi="Calibri" w:cs="Calibri"/>
                <w:sz w:val="20"/>
              </w:rPr>
            </w:pPr>
            <w:r>
              <w:rPr>
                <w:rFonts w:ascii="Calibri" w:hAnsi="Calibri" w:cs="Calibri"/>
                <w:sz w:val="20"/>
              </w:rPr>
              <w:t>46,500</w:t>
            </w:r>
          </w:p>
        </w:tc>
        <w:tc>
          <w:tcPr>
            <w:tcW w:w="665" w:type="pct"/>
          </w:tcPr>
          <w:p w:rsidR="00C253FE" w:rsidRDefault="00C253FE" w:rsidP="00BB6990">
            <w:pPr>
              <w:rPr>
                <w:rFonts w:ascii="Calibri" w:hAnsi="Calibri" w:cs="Calibri"/>
                <w:sz w:val="20"/>
              </w:rPr>
            </w:pPr>
            <w:r>
              <w:rPr>
                <w:rFonts w:ascii="Calibri" w:hAnsi="Calibri" w:cs="Calibri"/>
                <w:sz w:val="20"/>
              </w:rPr>
              <w:t>31/3/15</w:t>
            </w:r>
          </w:p>
        </w:tc>
        <w:tc>
          <w:tcPr>
            <w:tcW w:w="1997" w:type="pct"/>
          </w:tcPr>
          <w:p w:rsidR="00C253FE" w:rsidRDefault="00C253FE" w:rsidP="00BB6990">
            <w:pPr>
              <w:rPr>
                <w:rFonts w:ascii="Calibri" w:hAnsi="Calibri" w:cs="Calibri"/>
                <w:sz w:val="20"/>
              </w:rPr>
            </w:pPr>
            <w:r>
              <w:rPr>
                <w:rFonts w:ascii="Calibri" w:hAnsi="Calibri" w:cs="Calibri"/>
                <w:sz w:val="20"/>
              </w:rPr>
              <w:t>Still used by VWC</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12 plastic chairs</w:t>
            </w:r>
          </w:p>
        </w:tc>
        <w:tc>
          <w:tcPr>
            <w:tcW w:w="618" w:type="pct"/>
          </w:tcPr>
          <w:p w:rsidR="00C253FE" w:rsidRDefault="00C253FE" w:rsidP="00BB6990">
            <w:pPr>
              <w:rPr>
                <w:rFonts w:ascii="Calibri" w:hAnsi="Calibri" w:cs="Calibri"/>
                <w:sz w:val="20"/>
              </w:rPr>
            </w:pPr>
            <w:r>
              <w:rPr>
                <w:rFonts w:ascii="Calibri" w:hAnsi="Calibri" w:cs="Calibri"/>
                <w:sz w:val="20"/>
              </w:rPr>
              <w:t>20,400</w:t>
            </w:r>
          </w:p>
        </w:tc>
        <w:tc>
          <w:tcPr>
            <w:tcW w:w="665" w:type="pct"/>
          </w:tcPr>
          <w:p w:rsidR="00C253FE" w:rsidRDefault="00C253FE" w:rsidP="00BB6990">
            <w:pPr>
              <w:rPr>
                <w:rFonts w:ascii="Calibri" w:hAnsi="Calibri" w:cs="Calibri"/>
                <w:sz w:val="20"/>
              </w:rPr>
            </w:pPr>
            <w:r>
              <w:rPr>
                <w:rFonts w:ascii="Calibri" w:hAnsi="Calibri" w:cs="Calibri"/>
                <w:sz w:val="20"/>
              </w:rPr>
              <w:t>20/5/15</w:t>
            </w:r>
          </w:p>
        </w:tc>
        <w:tc>
          <w:tcPr>
            <w:tcW w:w="1997" w:type="pct"/>
          </w:tcPr>
          <w:p w:rsidR="00C253FE" w:rsidRDefault="00C253FE" w:rsidP="00BB6990">
            <w:pPr>
              <w:rPr>
                <w:rFonts w:ascii="Calibri" w:hAnsi="Calibri" w:cs="Calibri"/>
                <w:sz w:val="20"/>
              </w:rPr>
            </w:pPr>
            <w:r>
              <w:rPr>
                <w:rFonts w:ascii="Calibri" w:hAnsi="Calibri" w:cs="Calibri"/>
                <w:sz w:val="20"/>
              </w:rPr>
              <w:t>Still used by VWC</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Electric Kettle</w:t>
            </w:r>
          </w:p>
        </w:tc>
        <w:tc>
          <w:tcPr>
            <w:tcW w:w="618" w:type="pct"/>
          </w:tcPr>
          <w:p w:rsidR="00C253FE" w:rsidRDefault="00C253FE" w:rsidP="00BB6990">
            <w:pPr>
              <w:rPr>
                <w:rFonts w:ascii="Calibri" w:hAnsi="Calibri" w:cs="Calibri"/>
                <w:sz w:val="20"/>
              </w:rPr>
            </w:pPr>
            <w:r>
              <w:rPr>
                <w:rFonts w:ascii="Calibri" w:hAnsi="Calibri" w:cs="Calibri"/>
                <w:sz w:val="20"/>
              </w:rPr>
              <w:t>9,850</w:t>
            </w:r>
          </w:p>
        </w:tc>
        <w:tc>
          <w:tcPr>
            <w:tcW w:w="665" w:type="pct"/>
          </w:tcPr>
          <w:p w:rsidR="00C253FE" w:rsidRDefault="00C253FE" w:rsidP="00BB6990">
            <w:pPr>
              <w:rPr>
                <w:rFonts w:ascii="Calibri" w:hAnsi="Calibri" w:cs="Calibri"/>
                <w:sz w:val="20"/>
              </w:rPr>
            </w:pPr>
            <w:r>
              <w:rPr>
                <w:rFonts w:ascii="Calibri" w:hAnsi="Calibri" w:cs="Calibri"/>
                <w:sz w:val="20"/>
              </w:rPr>
              <w:t>16/6/15</w:t>
            </w:r>
          </w:p>
        </w:tc>
        <w:tc>
          <w:tcPr>
            <w:tcW w:w="1997" w:type="pct"/>
          </w:tcPr>
          <w:p w:rsidR="00C253FE" w:rsidRDefault="00C253FE" w:rsidP="00BB6990">
            <w:pPr>
              <w:rPr>
                <w:rFonts w:ascii="Calibri" w:hAnsi="Calibri" w:cs="Calibri"/>
                <w:sz w:val="20"/>
              </w:rPr>
            </w:pPr>
            <w:r>
              <w:rPr>
                <w:rFonts w:ascii="Calibri" w:hAnsi="Calibri" w:cs="Calibri"/>
                <w:sz w:val="20"/>
              </w:rPr>
              <w:t>Still used by MCC</w:t>
            </w:r>
          </w:p>
        </w:tc>
      </w:tr>
      <w:tr w:rsidR="00C253FE" w:rsidRPr="00A814D2" w:rsidTr="00BB6990">
        <w:tc>
          <w:tcPr>
            <w:tcW w:w="1720" w:type="pct"/>
            <w:shd w:val="clear" w:color="auto" w:fill="E2EFD9"/>
          </w:tcPr>
          <w:p w:rsidR="00C253FE" w:rsidRPr="00607463" w:rsidRDefault="00C253FE" w:rsidP="00BB6990">
            <w:pPr>
              <w:rPr>
                <w:rFonts w:ascii="Calibri" w:hAnsi="Calibri" w:cs="Calibri"/>
                <w:sz w:val="20"/>
              </w:rPr>
            </w:pPr>
            <w:r w:rsidRPr="00607463">
              <w:rPr>
                <w:rFonts w:ascii="Calibri" w:hAnsi="Calibri" w:cs="Calibri"/>
                <w:sz w:val="20"/>
              </w:rPr>
              <w:t>Renovations to VWC main building, construction of kitchen</w:t>
            </w:r>
            <w:r>
              <w:rPr>
                <w:rFonts w:ascii="Calibri" w:hAnsi="Calibri" w:cs="Calibri"/>
                <w:sz w:val="20"/>
              </w:rPr>
              <w:t>/</w:t>
            </w:r>
            <w:r w:rsidRPr="00607463">
              <w:rPr>
                <w:rFonts w:ascii="Calibri" w:hAnsi="Calibri" w:cs="Calibri"/>
                <w:sz w:val="20"/>
              </w:rPr>
              <w:t>staff room &amp; walkway</w:t>
            </w:r>
            <w:r>
              <w:rPr>
                <w:rFonts w:ascii="Calibri" w:hAnsi="Calibri" w:cs="Calibri"/>
                <w:sz w:val="20"/>
              </w:rPr>
              <w:t xml:space="preserve"> incl fees &amp; materials</w:t>
            </w:r>
          </w:p>
        </w:tc>
        <w:tc>
          <w:tcPr>
            <w:tcW w:w="618" w:type="pct"/>
            <w:shd w:val="clear" w:color="auto" w:fill="E2EFD9"/>
          </w:tcPr>
          <w:p w:rsidR="00C253FE" w:rsidRPr="00607463" w:rsidRDefault="00C253FE" w:rsidP="00BB6990">
            <w:pPr>
              <w:rPr>
                <w:rFonts w:ascii="Calibri" w:hAnsi="Calibri" w:cs="Calibri"/>
                <w:sz w:val="20"/>
              </w:rPr>
            </w:pPr>
            <w:r w:rsidRPr="00607463">
              <w:rPr>
                <w:rFonts w:ascii="Calibri" w:hAnsi="Calibri" w:cs="Calibri"/>
                <w:sz w:val="20"/>
              </w:rPr>
              <w:t>11,509,568</w:t>
            </w:r>
          </w:p>
        </w:tc>
        <w:tc>
          <w:tcPr>
            <w:tcW w:w="665" w:type="pct"/>
            <w:shd w:val="clear" w:color="auto" w:fill="E2EFD9"/>
          </w:tcPr>
          <w:p w:rsidR="00C253FE" w:rsidRPr="00607463" w:rsidRDefault="00C253FE" w:rsidP="00BB6990">
            <w:pPr>
              <w:rPr>
                <w:rFonts w:ascii="Calibri" w:hAnsi="Calibri" w:cs="Calibri"/>
                <w:sz w:val="20"/>
              </w:rPr>
            </w:pPr>
            <w:r w:rsidRPr="00607463">
              <w:rPr>
                <w:rFonts w:ascii="Calibri" w:hAnsi="Calibri" w:cs="Calibri"/>
                <w:sz w:val="20"/>
              </w:rPr>
              <w:t>Various</w:t>
            </w:r>
            <w:r>
              <w:rPr>
                <w:rFonts w:ascii="Calibri" w:hAnsi="Calibri" w:cs="Calibri"/>
                <w:sz w:val="20"/>
              </w:rPr>
              <w:t xml:space="preserve"> dates</w:t>
            </w:r>
          </w:p>
        </w:tc>
        <w:tc>
          <w:tcPr>
            <w:tcW w:w="1997" w:type="pct"/>
            <w:shd w:val="clear" w:color="auto" w:fill="E2EFD9"/>
          </w:tcPr>
          <w:p w:rsidR="00C253FE" w:rsidRDefault="00C253FE" w:rsidP="00BB6990">
            <w:pPr>
              <w:rPr>
                <w:rFonts w:ascii="Calibri" w:hAnsi="Calibri" w:cs="Calibri"/>
                <w:sz w:val="20"/>
              </w:rPr>
            </w:pPr>
            <w:r w:rsidRPr="00607463">
              <w:rPr>
                <w:rFonts w:ascii="Calibri" w:hAnsi="Calibri" w:cs="Calibri"/>
                <w:sz w:val="20"/>
              </w:rPr>
              <w:t>Still in use by VWC</w:t>
            </w:r>
          </w:p>
        </w:tc>
      </w:tr>
      <w:tr w:rsidR="00C253FE" w:rsidRPr="00A814D2" w:rsidTr="00BB6990">
        <w:tc>
          <w:tcPr>
            <w:tcW w:w="5000" w:type="pct"/>
            <w:gridSpan w:val="4"/>
            <w:shd w:val="clear" w:color="auto" w:fill="FFFF99"/>
          </w:tcPr>
          <w:p w:rsidR="00C253FE" w:rsidRDefault="00C253FE" w:rsidP="00BB6990">
            <w:pPr>
              <w:rPr>
                <w:rFonts w:ascii="Calibri" w:hAnsi="Calibri" w:cs="Calibri"/>
                <w:sz w:val="20"/>
              </w:rPr>
            </w:pPr>
            <w:r w:rsidRPr="00725A05">
              <w:rPr>
                <w:rFonts w:ascii="Calibri" w:hAnsi="Calibri" w:cs="Calibri"/>
                <w:b/>
                <w:sz w:val="20"/>
              </w:rPr>
              <w:t xml:space="preserve">New Assets </w:t>
            </w:r>
            <w:r>
              <w:rPr>
                <w:rFonts w:ascii="Calibri" w:hAnsi="Calibri" w:cs="Calibri"/>
                <w:b/>
                <w:sz w:val="20"/>
              </w:rPr>
              <w:t>P</w:t>
            </w:r>
            <w:r w:rsidRPr="00725A05">
              <w:rPr>
                <w:rFonts w:ascii="Calibri" w:hAnsi="Calibri" w:cs="Calibri"/>
                <w:b/>
                <w:sz w:val="20"/>
              </w:rPr>
              <w:t>urchase</w:t>
            </w:r>
            <w:r>
              <w:rPr>
                <w:rFonts w:ascii="Calibri" w:hAnsi="Calibri" w:cs="Calibri"/>
                <w:b/>
                <w:sz w:val="20"/>
              </w:rPr>
              <w:t>d</w:t>
            </w:r>
            <w:r w:rsidRPr="00725A05">
              <w:rPr>
                <w:rFonts w:ascii="Calibri" w:hAnsi="Calibri" w:cs="Calibri"/>
                <w:b/>
                <w:sz w:val="20"/>
              </w:rPr>
              <w:t xml:space="preserve"> </w:t>
            </w:r>
            <w:r>
              <w:rPr>
                <w:rFonts w:ascii="Calibri" w:hAnsi="Calibri" w:cs="Calibri"/>
                <w:b/>
                <w:sz w:val="20"/>
              </w:rPr>
              <w:t xml:space="preserve">Year 4, </w:t>
            </w:r>
            <w:r w:rsidRPr="00725A05">
              <w:rPr>
                <w:rFonts w:ascii="Calibri" w:hAnsi="Calibri" w:cs="Calibri"/>
                <w:b/>
                <w:sz w:val="20"/>
              </w:rPr>
              <w:t>July 201</w:t>
            </w:r>
            <w:r>
              <w:rPr>
                <w:rFonts w:ascii="Calibri" w:hAnsi="Calibri" w:cs="Calibri"/>
                <w:b/>
                <w:sz w:val="20"/>
              </w:rPr>
              <w:t>5</w:t>
            </w:r>
            <w:r w:rsidRPr="00725A05">
              <w:rPr>
                <w:rFonts w:ascii="Calibri" w:hAnsi="Calibri" w:cs="Calibri"/>
                <w:b/>
                <w:sz w:val="20"/>
              </w:rPr>
              <w:t xml:space="preserve"> – June 201</w:t>
            </w:r>
            <w:r>
              <w:rPr>
                <w:rFonts w:ascii="Calibri" w:hAnsi="Calibri" w:cs="Calibri"/>
                <w:b/>
                <w:sz w:val="20"/>
              </w:rPr>
              <w:t>6</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HP Laptop</w:t>
            </w:r>
          </w:p>
        </w:tc>
        <w:tc>
          <w:tcPr>
            <w:tcW w:w="618" w:type="pct"/>
          </w:tcPr>
          <w:p w:rsidR="00C253FE" w:rsidRDefault="00C253FE" w:rsidP="00BB6990">
            <w:pPr>
              <w:rPr>
                <w:rFonts w:ascii="Calibri" w:hAnsi="Calibri" w:cs="Calibri"/>
                <w:sz w:val="20"/>
              </w:rPr>
            </w:pPr>
            <w:r>
              <w:rPr>
                <w:rFonts w:ascii="Calibri" w:hAnsi="Calibri" w:cs="Calibri"/>
                <w:sz w:val="20"/>
              </w:rPr>
              <w:t>59,800</w:t>
            </w:r>
          </w:p>
        </w:tc>
        <w:tc>
          <w:tcPr>
            <w:tcW w:w="665" w:type="pct"/>
          </w:tcPr>
          <w:p w:rsidR="00C253FE" w:rsidRDefault="00C253FE" w:rsidP="00BB6990">
            <w:pPr>
              <w:rPr>
                <w:rFonts w:ascii="Calibri" w:hAnsi="Calibri" w:cs="Calibri"/>
                <w:sz w:val="20"/>
              </w:rPr>
            </w:pPr>
            <w:r>
              <w:rPr>
                <w:rFonts w:ascii="Calibri" w:hAnsi="Calibri" w:cs="Calibri"/>
                <w:sz w:val="20"/>
              </w:rPr>
              <w:t>12/8/15</w:t>
            </w:r>
          </w:p>
        </w:tc>
        <w:tc>
          <w:tcPr>
            <w:tcW w:w="1997" w:type="pct"/>
          </w:tcPr>
          <w:p w:rsidR="00C253FE" w:rsidRDefault="00C253FE" w:rsidP="00BB6990">
            <w:pPr>
              <w:rPr>
                <w:rFonts w:ascii="Calibri" w:hAnsi="Calibri" w:cs="Calibri"/>
                <w:sz w:val="20"/>
              </w:rPr>
            </w:pPr>
            <w:r>
              <w:rPr>
                <w:rFonts w:ascii="Calibri" w:hAnsi="Calibri" w:cs="Calibri"/>
                <w:sz w:val="20"/>
              </w:rPr>
              <w:t>Still used by CAVAW Officer</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 xml:space="preserve">2 Wooden Table </w:t>
            </w:r>
          </w:p>
        </w:tc>
        <w:tc>
          <w:tcPr>
            <w:tcW w:w="618" w:type="pct"/>
          </w:tcPr>
          <w:p w:rsidR="00C253FE" w:rsidRDefault="00C253FE" w:rsidP="00BB6990">
            <w:pPr>
              <w:rPr>
                <w:rFonts w:ascii="Calibri" w:hAnsi="Calibri" w:cs="Calibri"/>
                <w:sz w:val="20"/>
              </w:rPr>
            </w:pPr>
            <w:r>
              <w:rPr>
                <w:rFonts w:ascii="Calibri" w:hAnsi="Calibri" w:cs="Calibri"/>
                <w:sz w:val="20"/>
              </w:rPr>
              <w:t>36,500</w:t>
            </w:r>
          </w:p>
        </w:tc>
        <w:tc>
          <w:tcPr>
            <w:tcW w:w="665" w:type="pct"/>
          </w:tcPr>
          <w:p w:rsidR="00C253FE" w:rsidRDefault="00C253FE" w:rsidP="00BB6990">
            <w:pPr>
              <w:rPr>
                <w:rFonts w:ascii="Calibri" w:hAnsi="Calibri" w:cs="Calibri"/>
                <w:sz w:val="20"/>
              </w:rPr>
            </w:pPr>
            <w:r>
              <w:rPr>
                <w:rFonts w:ascii="Calibri" w:hAnsi="Calibri" w:cs="Calibri"/>
                <w:sz w:val="20"/>
              </w:rPr>
              <w:t>15/3/15</w:t>
            </w:r>
          </w:p>
        </w:tc>
        <w:tc>
          <w:tcPr>
            <w:tcW w:w="1997" w:type="pct"/>
          </w:tcPr>
          <w:p w:rsidR="00C253FE" w:rsidRDefault="00C253FE" w:rsidP="00BB6990">
            <w:pPr>
              <w:rPr>
                <w:rFonts w:ascii="Calibri" w:hAnsi="Calibri" w:cs="Calibri"/>
                <w:sz w:val="20"/>
              </w:rPr>
            </w:pPr>
            <w:r>
              <w:rPr>
                <w:rFonts w:ascii="Calibri" w:hAnsi="Calibri" w:cs="Calibri"/>
                <w:sz w:val="20"/>
              </w:rPr>
              <w:t>Still used by VWC</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wireless mouse</w:t>
            </w:r>
          </w:p>
        </w:tc>
        <w:tc>
          <w:tcPr>
            <w:tcW w:w="618" w:type="pct"/>
          </w:tcPr>
          <w:p w:rsidR="00C253FE" w:rsidRDefault="00C253FE" w:rsidP="00BB6990">
            <w:pPr>
              <w:rPr>
                <w:rFonts w:ascii="Calibri" w:hAnsi="Calibri" w:cs="Calibri"/>
                <w:sz w:val="20"/>
              </w:rPr>
            </w:pPr>
            <w:r>
              <w:rPr>
                <w:rFonts w:ascii="Calibri" w:hAnsi="Calibri" w:cs="Calibri"/>
                <w:sz w:val="20"/>
              </w:rPr>
              <w:t>1,995</w:t>
            </w:r>
          </w:p>
        </w:tc>
        <w:tc>
          <w:tcPr>
            <w:tcW w:w="665" w:type="pct"/>
          </w:tcPr>
          <w:p w:rsidR="00C253FE" w:rsidRDefault="00C253FE" w:rsidP="00BB6990">
            <w:pPr>
              <w:rPr>
                <w:rFonts w:ascii="Calibri" w:hAnsi="Calibri" w:cs="Calibri"/>
                <w:sz w:val="20"/>
              </w:rPr>
            </w:pPr>
            <w:r>
              <w:rPr>
                <w:rFonts w:ascii="Calibri" w:hAnsi="Calibri" w:cs="Calibri"/>
                <w:sz w:val="20"/>
              </w:rPr>
              <w:t>17/11/15</w:t>
            </w:r>
          </w:p>
        </w:tc>
        <w:tc>
          <w:tcPr>
            <w:tcW w:w="1997" w:type="pct"/>
          </w:tcPr>
          <w:p w:rsidR="00C253FE" w:rsidRDefault="00C253FE" w:rsidP="00BB6990">
            <w:pPr>
              <w:rPr>
                <w:rFonts w:ascii="Calibri" w:hAnsi="Calibri" w:cs="Calibri"/>
                <w:sz w:val="20"/>
              </w:rPr>
            </w:pPr>
            <w:r>
              <w:rPr>
                <w:rFonts w:ascii="Calibri" w:hAnsi="Calibri" w:cs="Calibri"/>
                <w:sz w:val="20"/>
              </w:rPr>
              <w:t>Still used by CAVAW Officer</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External hard drive</w:t>
            </w:r>
          </w:p>
        </w:tc>
        <w:tc>
          <w:tcPr>
            <w:tcW w:w="618" w:type="pct"/>
          </w:tcPr>
          <w:p w:rsidR="00C253FE" w:rsidRDefault="00C253FE" w:rsidP="00BB6990">
            <w:pPr>
              <w:rPr>
                <w:rFonts w:ascii="Calibri" w:hAnsi="Calibri" w:cs="Calibri"/>
                <w:sz w:val="20"/>
              </w:rPr>
            </w:pPr>
            <w:r>
              <w:rPr>
                <w:rFonts w:ascii="Calibri" w:hAnsi="Calibri" w:cs="Calibri"/>
                <w:sz w:val="20"/>
              </w:rPr>
              <w:t>10,500</w:t>
            </w:r>
          </w:p>
        </w:tc>
        <w:tc>
          <w:tcPr>
            <w:tcW w:w="665" w:type="pct"/>
          </w:tcPr>
          <w:p w:rsidR="00C253FE" w:rsidRDefault="00C253FE" w:rsidP="00BB6990">
            <w:pPr>
              <w:rPr>
                <w:rFonts w:ascii="Calibri" w:hAnsi="Calibri" w:cs="Calibri"/>
                <w:sz w:val="20"/>
              </w:rPr>
            </w:pPr>
            <w:r>
              <w:rPr>
                <w:rFonts w:ascii="Calibri" w:hAnsi="Calibri" w:cs="Calibri"/>
                <w:sz w:val="20"/>
              </w:rPr>
              <w:t>17/11/15</w:t>
            </w:r>
          </w:p>
        </w:tc>
        <w:tc>
          <w:tcPr>
            <w:tcW w:w="1997" w:type="pct"/>
          </w:tcPr>
          <w:p w:rsidR="00C253FE" w:rsidRDefault="00C253FE" w:rsidP="00BB6990">
            <w:pPr>
              <w:rPr>
                <w:rFonts w:ascii="Calibri" w:hAnsi="Calibri" w:cs="Calibri"/>
                <w:sz w:val="20"/>
              </w:rPr>
            </w:pPr>
            <w:r>
              <w:rPr>
                <w:rFonts w:ascii="Calibri" w:hAnsi="Calibri" w:cs="Calibri"/>
                <w:sz w:val="20"/>
              </w:rPr>
              <w:t>Still used by Research Officer</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 xml:space="preserve">1 HP (black &amp; white) Printer </w:t>
            </w:r>
          </w:p>
        </w:tc>
        <w:tc>
          <w:tcPr>
            <w:tcW w:w="618" w:type="pct"/>
          </w:tcPr>
          <w:p w:rsidR="00C253FE" w:rsidRDefault="00C253FE" w:rsidP="00BB6990">
            <w:pPr>
              <w:rPr>
                <w:rFonts w:ascii="Calibri" w:hAnsi="Calibri" w:cs="Calibri"/>
                <w:sz w:val="20"/>
              </w:rPr>
            </w:pPr>
            <w:r>
              <w:rPr>
                <w:rFonts w:ascii="Calibri" w:hAnsi="Calibri" w:cs="Calibri"/>
                <w:sz w:val="20"/>
              </w:rPr>
              <w:t>15,000</w:t>
            </w:r>
          </w:p>
        </w:tc>
        <w:tc>
          <w:tcPr>
            <w:tcW w:w="665" w:type="pct"/>
          </w:tcPr>
          <w:p w:rsidR="00C253FE" w:rsidRDefault="00C253FE" w:rsidP="00BB6990">
            <w:pPr>
              <w:rPr>
                <w:rFonts w:ascii="Calibri" w:hAnsi="Calibri" w:cs="Calibri"/>
                <w:sz w:val="20"/>
              </w:rPr>
            </w:pPr>
            <w:r>
              <w:rPr>
                <w:rFonts w:ascii="Calibri" w:hAnsi="Calibri" w:cs="Calibri"/>
                <w:sz w:val="20"/>
              </w:rPr>
              <w:t>16/2/16</w:t>
            </w:r>
          </w:p>
        </w:tc>
        <w:tc>
          <w:tcPr>
            <w:tcW w:w="1997" w:type="pct"/>
          </w:tcPr>
          <w:p w:rsidR="00C253FE" w:rsidRDefault="00C253FE" w:rsidP="00BB6990">
            <w:pPr>
              <w:rPr>
                <w:rFonts w:ascii="Calibri" w:hAnsi="Calibri" w:cs="Calibri"/>
                <w:sz w:val="20"/>
              </w:rPr>
            </w:pPr>
            <w:r>
              <w:rPr>
                <w:rFonts w:ascii="Calibri" w:hAnsi="Calibri" w:cs="Calibri"/>
                <w:sz w:val="20"/>
              </w:rPr>
              <w:t>Still used by Research Officer</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16mm/16mm internet cable</w:t>
            </w:r>
          </w:p>
        </w:tc>
        <w:tc>
          <w:tcPr>
            <w:tcW w:w="618" w:type="pct"/>
          </w:tcPr>
          <w:p w:rsidR="00C253FE" w:rsidRDefault="00C253FE" w:rsidP="00BB6990">
            <w:pPr>
              <w:rPr>
                <w:rFonts w:ascii="Calibri" w:hAnsi="Calibri" w:cs="Calibri"/>
                <w:sz w:val="20"/>
              </w:rPr>
            </w:pPr>
            <w:r>
              <w:rPr>
                <w:rFonts w:ascii="Calibri" w:hAnsi="Calibri" w:cs="Calibri"/>
                <w:sz w:val="20"/>
              </w:rPr>
              <w:t>20,000</w:t>
            </w:r>
          </w:p>
        </w:tc>
        <w:tc>
          <w:tcPr>
            <w:tcW w:w="665" w:type="pct"/>
          </w:tcPr>
          <w:p w:rsidR="00C253FE" w:rsidRDefault="00C253FE" w:rsidP="00BB6990">
            <w:pPr>
              <w:rPr>
                <w:rFonts w:ascii="Calibri" w:hAnsi="Calibri" w:cs="Calibri"/>
                <w:sz w:val="20"/>
              </w:rPr>
            </w:pPr>
            <w:r>
              <w:rPr>
                <w:rFonts w:ascii="Calibri" w:hAnsi="Calibri" w:cs="Calibri"/>
                <w:sz w:val="20"/>
              </w:rPr>
              <w:t>25/2/16</w:t>
            </w:r>
          </w:p>
        </w:tc>
        <w:tc>
          <w:tcPr>
            <w:tcW w:w="1997" w:type="pct"/>
          </w:tcPr>
          <w:p w:rsidR="00C253FE" w:rsidRDefault="00C253FE" w:rsidP="00BB6990">
            <w:pPr>
              <w:rPr>
                <w:rFonts w:ascii="Calibri" w:hAnsi="Calibri" w:cs="Calibri"/>
                <w:sz w:val="20"/>
              </w:rPr>
            </w:pPr>
            <w:r>
              <w:rPr>
                <w:rFonts w:ascii="Calibri" w:hAnsi="Calibri" w:cs="Calibri"/>
                <w:sz w:val="20"/>
              </w:rPr>
              <w:t>Still used by VWC</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full set computer &amp; printer</w:t>
            </w:r>
          </w:p>
        </w:tc>
        <w:tc>
          <w:tcPr>
            <w:tcW w:w="618" w:type="pct"/>
          </w:tcPr>
          <w:p w:rsidR="00C253FE" w:rsidRDefault="00C253FE" w:rsidP="00BB6990">
            <w:pPr>
              <w:rPr>
                <w:rFonts w:ascii="Calibri" w:hAnsi="Calibri" w:cs="Calibri"/>
                <w:sz w:val="20"/>
              </w:rPr>
            </w:pPr>
            <w:r>
              <w:rPr>
                <w:rFonts w:ascii="Calibri" w:hAnsi="Calibri" w:cs="Calibri"/>
                <w:sz w:val="20"/>
              </w:rPr>
              <w:t>179,000</w:t>
            </w:r>
          </w:p>
        </w:tc>
        <w:tc>
          <w:tcPr>
            <w:tcW w:w="665" w:type="pct"/>
          </w:tcPr>
          <w:p w:rsidR="00C253FE" w:rsidRDefault="00C253FE" w:rsidP="00BB6990">
            <w:pPr>
              <w:rPr>
                <w:rFonts w:ascii="Calibri" w:hAnsi="Calibri" w:cs="Calibri"/>
                <w:sz w:val="20"/>
              </w:rPr>
            </w:pPr>
            <w:r>
              <w:rPr>
                <w:rFonts w:ascii="Calibri" w:hAnsi="Calibri" w:cs="Calibri"/>
                <w:sz w:val="20"/>
              </w:rPr>
              <w:t>8/3/16</w:t>
            </w:r>
          </w:p>
        </w:tc>
        <w:tc>
          <w:tcPr>
            <w:tcW w:w="1997" w:type="pct"/>
          </w:tcPr>
          <w:p w:rsidR="00C253FE" w:rsidRDefault="00C253FE" w:rsidP="00BB6990">
            <w:pPr>
              <w:rPr>
                <w:rFonts w:ascii="Calibri" w:hAnsi="Calibri" w:cs="Calibri"/>
                <w:sz w:val="20"/>
              </w:rPr>
            </w:pPr>
            <w:r>
              <w:rPr>
                <w:rFonts w:ascii="Calibri" w:hAnsi="Calibri" w:cs="Calibri"/>
                <w:sz w:val="20"/>
              </w:rPr>
              <w:t>Still used by VWC Counsellors</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 xml:space="preserve">1 double bed hardwood </w:t>
            </w:r>
          </w:p>
        </w:tc>
        <w:tc>
          <w:tcPr>
            <w:tcW w:w="618" w:type="pct"/>
          </w:tcPr>
          <w:p w:rsidR="00C253FE" w:rsidRDefault="00C253FE" w:rsidP="00BB6990">
            <w:pPr>
              <w:rPr>
                <w:rFonts w:ascii="Calibri" w:hAnsi="Calibri" w:cs="Calibri"/>
                <w:sz w:val="20"/>
              </w:rPr>
            </w:pPr>
            <w:r>
              <w:rPr>
                <w:rFonts w:ascii="Calibri" w:hAnsi="Calibri" w:cs="Calibri"/>
                <w:sz w:val="20"/>
              </w:rPr>
              <w:t>36,800</w:t>
            </w:r>
          </w:p>
        </w:tc>
        <w:tc>
          <w:tcPr>
            <w:tcW w:w="665" w:type="pct"/>
          </w:tcPr>
          <w:p w:rsidR="00C253FE" w:rsidRDefault="00C253FE" w:rsidP="00BB6990">
            <w:pPr>
              <w:rPr>
                <w:rFonts w:ascii="Calibri" w:hAnsi="Calibri" w:cs="Calibri"/>
                <w:sz w:val="20"/>
              </w:rPr>
            </w:pPr>
            <w:r>
              <w:rPr>
                <w:rFonts w:ascii="Calibri" w:hAnsi="Calibri" w:cs="Calibri"/>
                <w:sz w:val="20"/>
              </w:rPr>
              <w:t>15/3/16</w:t>
            </w:r>
          </w:p>
        </w:tc>
        <w:tc>
          <w:tcPr>
            <w:tcW w:w="1997" w:type="pct"/>
          </w:tcPr>
          <w:p w:rsidR="00C253FE" w:rsidRDefault="00C253FE" w:rsidP="00BB6990">
            <w:pPr>
              <w:rPr>
                <w:rFonts w:ascii="Calibri" w:hAnsi="Calibri" w:cs="Calibri"/>
                <w:sz w:val="20"/>
              </w:rPr>
            </w:pPr>
            <w:r>
              <w:rPr>
                <w:rFonts w:ascii="Calibri" w:hAnsi="Calibri" w:cs="Calibri"/>
                <w:sz w:val="20"/>
              </w:rPr>
              <w:t>Still used by VWC (client rest-room/annex)</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 xml:space="preserve">1 spring mattress </w:t>
            </w:r>
          </w:p>
        </w:tc>
        <w:tc>
          <w:tcPr>
            <w:tcW w:w="618" w:type="pct"/>
          </w:tcPr>
          <w:p w:rsidR="00C253FE" w:rsidRDefault="00C253FE" w:rsidP="00BB6990">
            <w:pPr>
              <w:rPr>
                <w:rFonts w:ascii="Calibri" w:hAnsi="Calibri" w:cs="Calibri"/>
                <w:sz w:val="20"/>
              </w:rPr>
            </w:pPr>
            <w:r>
              <w:rPr>
                <w:rFonts w:ascii="Calibri" w:hAnsi="Calibri" w:cs="Calibri"/>
                <w:sz w:val="20"/>
              </w:rPr>
              <w:t>39,800</w:t>
            </w:r>
          </w:p>
        </w:tc>
        <w:tc>
          <w:tcPr>
            <w:tcW w:w="665" w:type="pct"/>
          </w:tcPr>
          <w:p w:rsidR="00C253FE" w:rsidRDefault="00C253FE" w:rsidP="00BB6990">
            <w:pPr>
              <w:rPr>
                <w:rFonts w:ascii="Calibri" w:hAnsi="Calibri" w:cs="Calibri"/>
                <w:sz w:val="20"/>
              </w:rPr>
            </w:pPr>
            <w:r>
              <w:rPr>
                <w:rFonts w:ascii="Calibri" w:hAnsi="Calibri" w:cs="Calibri"/>
                <w:sz w:val="20"/>
              </w:rPr>
              <w:t>15/3/16</w:t>
            </w:r>
          </w:p>
        </w:tc>
        <w:tc>
          <w:tcPr>
            <w:tcW w:w="1997" w:type="pct"/>
          </w:tcPr>
          <w:p w:rsidR="00C253FE" w:rsidRDefault="00C253FE" w:rsidP="00BB6990">
            <w:pPr>
              <w:rPr>
                <w:rFonts w:ascii="Calibri" w:hAnsi="Calibri" w:cs="Calibri"/>
                <w:sz w:val="20"/>
              </w:rPr>
            </w:pPr>
            <w:r>
              <w:rPr>
                <w:rFonts w:ascii="Calibri" w:hAnsi="Calibri" w:cs="Calibri"/>
                <w:sz w:val="20"/>
              </w:rPr>
              <w:t>Still used by VWC (client rest-room/annex)</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table &amp; 4 chairs</w:t>
            </w:r>
          </w:p>
        </w:tc>
        <w:tc>
          <w:tcPr>
            <w:tcW w:w="618" w:type="pct"/>
          </w:tcPr>
          <w:p w:rsidR="00C253FE" w:rsidRDefault="00C253FE" w:rsidP="00BB6990">
            <w:pPr>
              <w:rPr>
                <w:rFonts w:ascii="Calibri" w:hAnsi="Calibri" w:cs="Calibri"/>
                <w:sz w:val="20"/>
              </w:rPr>
            </w:pPr>
            <w:r>
              <w:rPr>
                <w:rFonts w:ascii="Calibri" w:hAnsi="Calibri" w:cs="Calibri"/>
                <w:sz w:val="20"/>
              </w:rPr>
              <w:t xml:space="preserve">43,980 </w:t>
            </w:r>
          </w:p>
        </w:tc>
        <w:tc>
          <w:tcPr>
            <w:tcW w:w="665" w:type="pct"/>
          </w:tcPr>
          <w:p w:rsidR="00C253FE" w:rsidRDefault="00C253FE" w:rsidP="00BB6990">
            <w:pPr>
              <w:rPr>
                <w:rFonts w:ascii="Calibri" w:hAnsi="Calibri" w:cs="Calibri"/>
                <w:sz w:val="20"/>
              </w:rPr>
            </w:pPr>
            <w:r>
              <w:rPr>
                <w:rFonts w:ascii="Calibri" w:hAnsi="Calibri" w:cs="Calibri"/>
                <w:sz w:val="20"/>
              </w:rPr>
              <w:t>15/3/16</w:t>
            </w:r>
          </w:p>
        </w:tc>
        <w:tc>
          <w:tcPr>
            <w:tcW w:w="1997" w:type="pct"/>
          </w:tcPr>
          <w:p w:rsidR="00C253FE" w:rsidRPr="00132E07" w:rsidRDefault="00C253FE" w:rsidP="00BB6990">
            <w:pPr>
              <w:rPr>
                <w:rFonts w:ascii="Calibri" w:hAnsi="Calibri" w:cs="Calibri"/>
                <w:sz w:val="20"/>
              </w:rPr>
            </w:pPr>
            <w:r w:rsidRPr="00132E07">
              <w:rPr>
                <w:rFonts w:ascii="Calibri" w:hAnsi="Calibri" w:cs="Calibri"/>
                <w:sz w:val="20"/>
              </w:rPr>
              <w:t>Still used by VWC (</w:t>
            </w:r>
            <w:r>
              <w:rPr>
                <w:rFonts w:ascii="Calibri" w:hAnsi="Calibri" w:cs="Calibri"/>
                <w:sz w:val="20"/>
              </w:rPr>
              <w:t>waiting room</w:t>
            </w:r>
            <w:r w:rsidRPr="00132E07">
              <w:rPr>
                <w:rFonts w:ascii="Calibri" w:hAnsi="Calibri" w:cs="Calibri"/>
                <w:sz w:val="20"/>
              </w:rPr>
              <w:t>)</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 xml:space="preserve">1 coffee table </w:t>
            </w:r>
          </w:p>
        </w:tc>
        <w:tc>
          <w:tcPr>
            <w:tcW w:w="618" w:type="pct"/>
          </w:tcPr>
          <w:p w:rsidR="00C253FE" w:rsidRDefault="00C253FE" w:rsidP="00BB6990">
            <w:pPr>
              <w:rPr>
                <w:rFonts w:ascii="Calibri" w:hAnsi="Calibri" w:cs="Calibri"/>
                <w:sz w:val="20"/>
              </w:rPr>
            </w:pPr>
            <w:r>
              <w:rPr>
                <w:rFonts w:ascii="Calibri" w:hAnsi="Calibri" w:cs="Calibri"/>
                <w:sz w:val="20"/>
              </w:rPr>
              <w:t>19,500</w:t>
            </w:r>
          </w:p>
        </w:tc>
        <w:tc>
          <w:tcPr>
            <w:tcW w:w="665" w:type="pct"/>
          </w:tcPr>
          <w:p w:rsidR="00C253FE" w:rsidRDefault="00C253FE" w:rsidP="00BB6990">
            <w:pPr>
              <w:rPr>
                <w:rFonts w:ascii="Calibri" w:hAnsi="Calibri" w:cs="Calibri"/>
                <w:sz w:val="20"/>
              </w:rPr>
            </w:pPr>
            <w:r>
              <w:rPr>
                <w:rFonts w:ascii="Calibri" w:hAnsi="Calibri" w:cs="Calibri"/>
                <w:sz w:val="20"/>
              </w:rPr>
              <w:t>3/5/16</w:t>
            </w:r>
          </w:p>
        </w:tc>
        <w:tc>
          <w:tcPr>
            <w:tcW w:w="1997" w:type="pct"/>
          </w:tcPr>
          <w:p w:rsidR="00C253FE" w:rsidRDefault="00C253FE" w:rsidP="00BB6990">
            <w:pPr>
              <w:rPr>
                <w:rFonts w:ascii="Calibri" w:hAnsi="Calibri" w:cs="Calibri"/>
                <w:sz w:val="20"/>
              </w:rPr>
            </w:pPr>
            <w:r>
              <w:rPr>
                <w:rFonts w:ascii="Calibri" w:hAnsi="Calibri" w:cs="Calibri"/>
                <w:sz w:val="20"/>
              </w:rPr>
              <w:t>Still used by VWC in reception area</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 xml:space="preserve">1 conference room table </w:t>
            </w:r>
          </w:p>
        </w:tc>
        <w:tc>
          <w:tcPr>
            <w:tcW w:w="618" w:type="pct"/>
          </w:tcPr>
          <w:p w:rsidR="00C253FE" w:rsidRDefault="00C253FE" w:rsidP="00BB6990">
            <w:pPr>
              <w:rPr>
                <w:rFonts w:ascii="Calibri" w:hAnsi="Calibri" w:cs="Calibri"/>
                <w:sz w:val="20"/>
              </w:rPr>
            </w:pPr>
            <w:r>
              <w:rPr>
                <w:rFonts w:ascii="Calibri" w:hAnsi="Calibri" w:cs="Calibri"/>
                <w:sz w:val="20"/>
              </w:rPr>
              <w:t>21,000</w:t>
            </w:r>
          </w:p>
        </w:tc>
        <w:tc>
          <w:tcPr>
            <w:tcW w:w="665" w:type="pct"/>
          </w:tcPr>
          <w:p w:rsidR="00C253FE" w:rsidRDefault="00C253FE" w:rsidP="00BB6990">
            <w:pPr>
              <w:rPr>
                <w:rFonts w:ascii="Calibri" w:hAnsi="Calibri" w:cs="Calibri"/>
                <w:sz w:val="20"/>
              </w:rPr>
            </w:pPr>
            <w:r>
              <w:rPr>
                <w:rFonts w:ascii="Calibri" w:hAnsi="Calibri" w:cs="Calibri"/>
                <w:sz w:val="20"/>
              </w:rPr>
              <w:t>3/5/16</w:t>
            </w:r>
          </w:p>
        </w:tc>
        <w:tc>
          <w:tcPr>
            <w:tcW w:w="1997" w:type="pct"/>
          </w:tcPr>
          <w:p w:rsidR="00C253FE" w:rsidRDefault="00C253FE" w:rsidP="00BB6990">
            <w:pPr>
              <w:rPr>
                <w:rFonts w:ascii="Calibri" w:hAnsi="Calibri" w:cs="Calibri"/>
                <w:sz w:val="20"/>
              </w:rPr>
            </w:pPr>
            <w:r>
              <w:rPr>
                <w:rFonts w:ascii="Calibri" w:hAnsi="Calibri" w:cs="Calibri"/>
                <w:sz w:val="20"/>
              </w:rPr>
              <w:t>Still used by VWC (Conference room)</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front desk table</w:t>
            </w:r>
          </w:p>
        </w:tc>
        <w:tc>
          <w:tcPr>
            <w:tcW w:w="618" w:type="pct"/>
          </w:tcPr>
          <w:p w:rsidR="00C253FE" w:rsidRDefault="00C253FE" w:rsidP="00BB6990">
            <w:pPr>
              <w:rPr>
                <w:rFonts w:ascii="Calibri" w:hAnsi="Calibri" w:cs="Calibri"/>
                <w:sz w:val="20"/>
              </w:rPr>
            </w:pPr>
            <w:r>
              <w:rPr>
                <w:rFonts w:ascii="Calibri" w:hAnsi="Calibri" w:cs="Calibri"/>
                <w:sz w:val="20"/>
              </w:rPr>
              <w:t>42,530</w:t>
            </w:r>
          </w:p>
        </w:tc>
        <w:tc>
          <w:tcPr>
            <w:tcW w:w="665" w:type="pct"/>
          </w:tcPr>
          <w:p w:rsidR="00C253FE" w:rsidRDefault="00C253FE" w:rsidP="00BB6990">
            <w:pPr>
              <w:rPr>
                <w:rFonts w:ascii="Calibri" w:hAnsi="Calibri" w:cs="Calibri"/>
                <w:sz w:val="20"/>
              </w:rPr>
            </w:pPr>
            <w:r>
              <w:rPr>
                <w:rFonts w:ascii="Calibri" w:hAnsi="Calibri" w:cs="Calibri"/>
                <w:sz w:val="20"/>
              </w:rPr>
              <w:t>14/6/16</w:t>
            </w:r>
          </w:p>
        </w:tc>
        <w:tc>
          <w:tcPr>
            <w:tcW w:w="1997" w:type="pct"/>
          </w:tcPr>
          <w:p w:rsidR="00C253FE" w:rsidRDefault="00C253FE" w:rsidP="00BB6990">
            <w:pPr>
              <w:rPr>
                <w:rFonts w:ascii="Calibri" w:hAnsi="Calibri" w:cs="Calibri"/>
                <w:sz w:val="20"/>
              </w:rPr>
            </w:pPr>
            <w:r>
              <w:rPr>
                <w:rFonts w:ascii="Calibri" w:hAnsi="Calibri" w:cs="Calibri"/>
                <w:sz w:val="20"/>
              </w:rPr>
              <w:t>Still used by VWC</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15 Chairs</w:t>
            </w:r>
          </w:p>
        </w:tc>
        <w:tc>
          <w:tcPr>
            <w:tcW w:w="618" w:type="pct"/>
          </w:tcPr>
          <w:p w:rsidR="00C253FE" w:rsidRDefault="00C253FE" w:rsidP="00BB6990">
            <w:pPr>
              <w:rPr>
                <w:rFonts w:ascii="Calibri" w:hAnsi="Calibri" w:cs="Calibri"/>
                <w:sz w:val="20"/>
              </w:rPr>
            </w:pPr>
            <w:r>
              <w:rPr>
                <w:rFonts w:ascii="Calibri" w:hAnsi="Calibri" w:cs="Calibri"/>
                <w:sz w:val="20"/>
              </w:rPr>
              <w:t>103,500</w:t>
            </w:r>
          </w:p>
        </w:tc>
        <w:tc>
          <w:tcPr>
            <w:tcW w:w="665" w:type="pct"/>
          </w:tcPr>
          <w:p w:rsidR="00C253FE" w:rsidRDefault="00C253FE" w:rsidP="00BB6990">
            <w:pPr>
              <w:rPr>
                <w:rFonts w:ascii="Calibri" w:hAnsi="Calibri" w:cs="Calibri"/>
                <w:sz w:val="20"/>
              </w:rPr>
            </w:pPr>
            <w:r>
              <w:rPr>
                <w:rFonts w:ascii="Calibri" w:hAnsi="Calibri" w:cs="Calibri"/>
                <w:sz w:val="20"/>
              </w:rPr>
              <w:t>14/6/15</w:t>
            </w:r>
          </w:p>
        </w:tc>
        <w:tc>
          <w:tcPr>
            <w:tcW w:w="1997" w:type="pct"/>
          </w:tcPr>
          <w:p w:rsidR="00C253FE" w:rsidRDefault="00C253FE" w:rsidP="00BB6990">
            <w:pPr>
              <w:rPr>
                <w:rFonts w:ascii="Calibri" w:hAnsi="Calibri" w:cs="Calibri"/>
                <w:sz w:val="20"/>
              </w:rPr>
            </w:pPr>
            <w:r>
              <w:rPr>
                <w:rFonts w:ascii="Calibri" w:hAnsi="Calibri" w:cs="Calibri"/>
                <w:sz w:val="20"/>
              </w:rPr>
              <w:t>Still used by VWC (Conference room)</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1 seater sofa</w:t>
            </w:r>
          </w:p>
        </w:tc>
        <w:tc>
          <w:tcPr>
            <w:tcW w:w="618" w:type="pct"/>
          </w:tcPr>
          <w:p w:rsidR="00C253FE" w:rsidRDefault="00C253FE" w:rsidP="00BB6990">
            <w:pPr>
              <w:rPr>
                <w:rFonts w:ascii="Calibri" w:hAnsi="Calibri" w:cs="Calibri"/>
                <w:sz w:val="20"/>
              </w:rPr>
            </w:pPr>
            <w:r>
              <w:rPr>
                <w:rFonts w:ascii="Calibri" w:hAnsi="Calibri" w:cs="Calibri"/>
                <w:sz w:val="20"/>
              </w:rPr>
              <w:t>29,900</w:t>
            </w:r>
          </w:p>
        </w:tc>
        <w:tc>
          <w:tcPr>
            <w:tcW w:w="665" w:type="pct"/>
          </w:tcPr>
          <w:p w:rsidR="00C253FE" w:rsidRDefault="00C253FE" w:rsidP="00BB6990">
            <w:pPr>
              <w:rPr>
                <w:rFonts w:ascii="Calibri" w:hAnsi="Calibri" w:cs="Calibri"/>
                <w:sz w:val="20"/>
              </w:rPr>
            </w:pPr>
            <w:r>
              <w:rPr>
                <w:rFonts w:ascii="Calibri" w:hAnsi="Calibri" w:cs="Calibri"/>
                <w:sz w:val="20"/>
              </w:rPr>
              <w:t>14/6/16</w:t>
            </w:r>
          </w:p>
        </w:tc>
        <w:tc>
          <w:tcPr>
            <w:tcW w:w="1997" w:type="pct"/>
          </w:tcPr>
          <w:p w:rsidR="00C253FE" w:rsidRDefault="00C253FE" w:rsidP="00BB6990">
            <w:pPr>
              <w:rPr>
                <w:rFonts w:ascii="Calibri" w:hAnsi="Calibri" w:cs="Calibri"/>
                <w:sz w:val="20"/>
              </w:rPr>
            </w:pPr>
            <w:r>
              <w:rPr>
                <w:rFonts w:ascii="Calibri" w:hAnsi="Calibri" w:cs="Calibri"/>
                <w:sz w:val="20"/>
              </w:rPr>
              <w:t>Still used by VWC (Coordinator’s Room)</w:t>
            </w:r>
          </w:p>
        </w:tc>
      </w:tr>
      <w:tr w:rsidR="00C253FE" w:rsidRPr="00A814D2" w:rsidTr="00BB6990">
        <w:tc>
          <w:tcPr>
            <w:tcW w:w="1720" w:type="pct"/>
          </w:tcPr>
          <w:p w:rsidR="00C253FE" w:rsidRDefault="00C253FE" w:rsidP="00BB6990">
            <w:pPr>
              <w:rPr>
                <w:rFonts w:ascii="Calibri" w:hAnsi="Calibri" w:cs="Calibri"/>
                <w:sz w:val="20"/>
              </w:rPr>
            </w:pPr>
            <w:r>
              <w:rPr>
                <w:rFonts w:ascii="Calibri" w:hAnsi="Calibri" w:cs="Calibri"/>
                <w:sz w:val="20"/>
              </w:rPr>
              <w:t>2 seater sofa</w:t>
            </w:r>
          </w:p>
        </w:tc>
        <w:tc>
          <w:tcPr>
            <w:tcW w:w="618" w:type="pct"/>
          </w:tcPr>
          <w:p w:rsidR="00C253FE" w:rsidRDefault="00C253FE" w:rsidP="00BB6990">
            <w:pPr>
              <w:rPr>
                <w:rFonts w:ascii="Calibri" w:hAnsi="Calibri" w:cs="Calibri"/>
                <w:sz w:val="20"/>
              </w:rPr>
            </w:pPr>
            <w:r>
              <w:rPr>
                <w:rFonts w:ascii="Calibri" w:hAnsi="Calibri" w:cs="Calibri"/>
                <w:sz w:val="20"/>
              </w:rPr>
              <w:t>39,900</w:t>
            </w:r>
          </w:p>
        </w:tc>
        <w:tc>
          <w:tcPr>
            <w:tcW w:w="665" w:type="pct"/>
          </w:tcPr>
          <w:p w:rsidR="00C253FE" w:rsidRDefault="00C253FE" w:rsidP="00BB6990">
            <w:pPr>
              <w:rPr>
                <w:rFonts w:ascii="Calibri" w:hAnsi="Calibri" w:cs="Calibri"/>
                <w:sz w:val="20"/>
              </w:rPr>
            </w:pPr>
            <w:r>
              <w:rPr>
                <w:rFonts w:ascii="Calibri" w:hAnsi="Calibri" w:cs="Calibri"/>
                <w:sz w:val="20"/>
              </w:rPr>
              <w:t>14/6/16</w:t>
            </w:r>
          </w:p>
        </w:tc>
        <w:tc>
          <w:tcPr>
            <w:tcW w:w="1997" w:type="pct"/>
          </w:tcPr>
          <w:p w:rsidR="00C253FE" w:rsidRDefault="00C253FE" w:rsidP="00BB6990">
            <w:pPr>
              <w:rPr>
                <w:rFonts w:ascii="Calibri" w:hAnsi="Calibri" w:cs="Calibri"/>
                <w:sz w:val="20"/>
              </w:rPr>
            </w:pPr>
            <w:r w:rsidRPr="00B904FA">
              <w:rPr>
                <w:rFonts w:ascii="Calibri" w:hAnsi="Calibri" w:cs="Calibri"/>
                <w:sz w:val="20"/>
              </w:rPr>
              <w:t>Still used by VWC (Coordinator’s Room)</w:t>
            </w:r>
          </w:p>
        </w:tc>
      </w:tr>
    </w:tbl>
    <w:p w:rsidR="00C253FE" w:rsidRDefault="00C253FE" w:rsidP="00C253FE">
      <w:pPr>
        <w:rPr>
          <w:rFonts w:ascii="Arial Rounded MT Bold" w:hAnsi="Arial Rounded MT Bold"/>
          <w:b/>
          <w:sz w:val="28"/>
          <w:szCs w:val="28"/>
        </w:rPr>
      </w:pPr>
      <w:r w:rsidRPr="00F90E77">
        <w:rPr>
          <w:rFonts w:ascii="Arial Rounded MT Bold" w:hAnsi="Arial Rounded MT Bold"/>
          <w:b/>
          <w:sz w:val="28"/>
          <w:szCs w:val="28"/>
        </w:rPr>
        <w:t xml:space="preserve"> </w:t>
      </w:r>
    </w:p>
    <w:p w:rsidR="00C253FE" w:rsidRPr="00312D2F" w:rsidRDefault="00C253FE" w:rsidP="00C253FE">
      <w:pPr>
        <w:rPr>
          <w:rFonts w:ascii="Cambria" w:hAnsi="Cambria" w:cs="Calibri"/>
          <w:b/>
          <w:caps/>
          <w:szCs w:val="22"/>
        </w:rPr>
      </w:pPr>
      <w:r w:rsidRPr="00312D2F">
        <w:rPr>
          <w:rFonts w:ascii="Cambria" w:hAnsi="Cambria" w:cs="Calibri"/>
          <w:b/>
          <w:caps/>
          <w:szCs w:val="22"/>
        </w:rPr>
        <w:t>SCC physical assets purchased with activity funds</w:t>
      </w:r>
    </w:p>
    <w:tbl>
      <w:tblPr>
        <w:tblW w:w="51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177"/>
        <w:gridCol w:w="1142"/>
        <w:gridCol w:w="1228"/>
        <w:gridCol w:w="3689"/>
      </w:tblGrid>
      <w:tr w:rsidR="00C253FE" w:rsidRPr="0092778E" w:rsidTr="00BB6990">
        <w:trPr>
          <w:tblHeader/>
        </w:trPr>
        <w:tc>
          <w:tcPr>
            <w:tcW w:w="1720" w:type="pct"/>
            <w:shd w:val="clear" w:color="auto" w:fill="FFFFCC"/>
          </w:tcPr>
          <w:p w:rsidR="00C253FE" w:rsidRPr="0092778E" w:rsidRDefault="00C253FE" w:rsidP="00BB6990">
            <w:pPr>
              <w:spacing w:before="40" w:after="20"/>
              <w:rPr>
                <w:rFonts w:ascii="Calibri" w:hAnsi="Calibri"/>
                <w:b/>
                <w:sz w:val="20"/>
              </w:rPr>
            </w:pPr>
            <w:r w:rsidRPr="0092778E">
              <w:rPr>
                <w:rFonts w:ascii="Calibri" w:hAnsi="Calibri"/>
                <w:b/>
                <w:sz w:val="20"/>
              </w:rPr>
              <w:t>Physical asset</w:t>
            </w:r>
          </w:p>
        </w:tc>
        <w:tc>
          <w:tcPr>
            <w:tcW w:w="618" w:type="pct"/>
            <w:shd w:val="clear" w:color="auto" w:fill="FFFFCC"/>
          </w:tcPr>
          <w:p w:rsidR="00C253FE" w:rsidRPr="0092778E" w:rsidRDefault="00C253FE" w:rsidP="00BB6990">
            <w:pPr>
              <w:spacing w:before="40" w:after="20"/>
              <w:rPr>
                <w:rFonts w:ascii="Calibri" w:hAnsi="Calibri"/>
                <w:sz w:val="20"/>
              </w:rPr>
            </w:pPr>
            <w:r w:rsidRPr="0092778E">
              <w:rPr>
                <w:rFonts w:ascii="Calibri" w:hAnsi="Calibri"/>
                <w:b/>
                <w:sz w:val="20"/>
              </w:rPr>
              <w:t>Cost (Vatu)</w:t>
            </w:r>
          </w:p>
        </w:tc>
        <w:tc>
          <w:tcPr>
            <w:tcW w:w="665" w:type="pct"/>
            <w:shd w:val="clear" w:color="auto" w:fill="FFFFCC"/>
          </w:tcPr>
          <w:p w:rsidR="00C253FE" w:rsidRPr="0092778E" w:rsidRDefault="00C253FE" w:rsidP="00BB6990">
            <w:pPr>
              <w:spacing w:before="40" w:after="20"/>
              <w:rPr>
                <w:rFonts w:ascii="Calibri" w:hAnsi="Calibri"/>
                <w:b/>
                <w:sz w:val="20"/>
              </w:rPr>
            </w:pPr>
            <w:r w:rsidRPr="0092778E">
              <w:rPr>
                <w:rFonts w:ascii="Calibri" w:hAnsi="Calibri"/>
                <w:b/>
                <w:sz w:val="20"/>
              </w:rPr>
              <w:t>Date of purchase</w:t>
            </w:r>
          </w:p>
        </w:tc>
        <w:tc>
          <w:tcPr>
            <w:tcW w:w="1997" w:type="pct"/>
            <w:shd w:val="clear" w:color="auto" w:fill="FFFFCC"/>
          </w:tcPr>
          <w:p w:rsidR="00C253FE" w:rsidRPr="0092778E" w:rsidRDefault="00C253FE" w:rsidP="00BB6990">
            <w:pPr>
              <w:spacing w:before="40" w:after="20"/>
              <w:rPr>
                <w:rFonts w:ascii="Calibri" w:hAnsi="Calibri"/>
                <w:i/>
                <w:sz w:val="16"/>
                <w:szCs w:val="16"/>
              </w:rPr>
            </w:pPr>
            <w:r w:rsidRPr="0092778E">
              <w:rPr>
                <w:rFonts w:ascii="Calibri" w:hAnsi="Calibri"/>
                <w:b/>
                <w:sz w:val="20"/>
              </w:rPr>
              <w:t xml:space="preserve">What will happen to asset following completion of activity? </w:t>
            </w:r>
          </w:p>
        </w:tc>
      </w:tr>
      <w:tr w:rsidR="00C253FE" w:rsidRPr="00725A05" w:rsidTr="00BB6990">
        <w:tc>
          <w:tcPr>
            <w:tcW w:w="5000" w:type="pct"/>
            <w:gridSpan w:val="4"/>
            <w:shd w:val="clear" w:color="auto" w:fill="FFFF99"/>
          </w:tcPr>
          <w:p w:rsidR="00C253FE" w:rsidRPr="00725A05" w:rsidRDefault="00C253FE" w:rsidP="00BB6990">
            <w:pPr>
              <w:spacing w:before="40" w:after="20"/>
              <w:rPr>
                <w:rFonts w:ascii="Calibri" w:hAnsi="Calibri" w:cs="Calibri"/>
                <w:b/>
                <w:sz w:val="20"/>
              </w:rPr>
            </w:pPr>
            <w:r w:rsidRPr="00725A05">
              <w:rPr>
                <w:rFonts w:ascii="Calibri" w:hAnsi="Calibri" w:cs="Calibri"/>
                <w:b/>
                <w:sz w:val="20"/>
              </w:rPr>
              <w:t xml:space="preserve">New Assets </w:t>
            </w:r>
            <w:r>
              <w:rPr>
                <w:rFonts w:ascii="Calibri" w:hAnsi="Calibri" w:cs="Calibri"/>
                <w:b/>
                <w:sz w:val="20"/>
              </w:rPr>
              <w:t>P</w:t>
            </w:r>
            <w:r w:rsidRPr="00725A05">
              <w:rPr>
                <w:rFonts w:ascii="Calibri" w:hAnsi="Calibri" w:cs="Calibri"/>
                <w:b/>
                <w:sz w:val="20"/>
              </w:rPr>
              <w:t>urchase</w:t>
            </w:r>
            <w:r>
              <w:rPr>
                <w:rFonts w:ascii="Calibri" w:hAnsi="Calibri" w:cs="Calibri"/>
                <w:b/>
                <w:sz w:val="20"/>
              </w:rPr>
              <w:t xml:space="preserve">d Year 1, </w:t>
            </w:r>
            <w:r w:rsidRPr="00725A05">
              <w:rPr>
                <w:rFonts w:ascii="Calibri" w:hAnsi="Calibri" w:cs="Calibri"/>
                <w:b/>
                <w:sz w:val="20"/>
              </w:rPr>
              <w:t xml:space="preserve"> July 201</w:t>
            </w:r>
            <w:r>
              <w:rPr>
                <w:rFonts w:ascii="Calibri" w:hAnsi="Calibri" w:cs="Calibri"/>
                <w:b/>
                <w:sz w:val="20"/>
              </w:rPr>
              <w:t>2</w:t>
            </w:r>
            <w:r w:rsidRPr="00725A05">
              <w:rPr>
                <w:rFonts w:ascii="Calibri" w:hAnsi="Calibri" w:cs="Calibri"/>
                <w:b/>
                <w:sz w:val="20"/>
              </w:rPr>
              <w:t xml:space="preserve"> – June 201</w:t>
            </w:r>
            <w:r>
              <w:rPr>
                <w:rFonts w:ascii="Calibri" w:hAnsi="Calibri" w:cs="Calibri"/>
                <w:b/>
                <w:sz w:val="20"/>
              </w:rPr>
              <w:t>3</w:t>
            </w:r>
          </w:p>
        </w:tc>
      </w:tr>
      <w:tr w:rsidR="00C253FE" w:rsidRPr="00BC343B" w:rsidTr="00BB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
        </w:trPr>
        <w:tc>
          <w:tcPr>
            <w:tcW w:w="1720" w:type="pct"/>
            <w:shd w:val="clear" w:color="auto" w:fill="auto"/>
            <w:noWrap/>
          </w:tcPr>
          <w:p w:rsidR="00C253FE" w:rsidRPr="00BC343B" w:rsidRDefault="00C253FE" w:rsidP="00BB6990">
            <w:pPr>
              <w:rPr>
                <w:rFonts w:ascii="Calibri" w:hAnsi="Calibri"/>
                <w:sz w:val="20"/>
              </w:rPr>
            </w:pPr>
            <w:r w:rsidRPr="00BC343B">
              <w:rPr>
                <w:rFonts w:ascii="Calibri" w:hAnsi="Calibri"/>
                <w:sz w:val="20"/>
              </w:rPr>
              <w:t>1 Printer</w:t>
            </w:r>
          </w:p>
        </w:tc>
        <w:tc>
          <w:tcPr>
            <w:tcW w:w="618" w:type="pct"/>
            <w:shd w:val="clear" w:color="auto" w:fill="auto"/>
            <w:noWrap/>
          </w:tcPr>
          <w:p w:rsidR="00C253FE" w:rsidRPr="00BC343B" w:rsidRDefault="00C253FE" w:rsidP="00BB6990">
            <w:pPr>
              <w:rPr>
                <w:rFonts w:ascii="Calibri" w:hAnsi="Calibri"/>
                <w:sz w:val="20"/>
              </w:rPr>
            </w:pPr>
            <w:r w:rsidRPr="00BC343B">
              <w:rPr>
                <w:rFonts w:ascii="Calibri" w:hAnsi="Calibri"/>
                <w:sz w:val="20"/>
              </w:rPr>
              <w:t>28,000</w:t>
            </w:r>
          </w:p>
        </w:tc>
        <w:tc>
          <w:tcPr>
            <w:tcW w:w="665" w:type="pct"/>
            <w:shd w:val="clear" w:color="auto" w:fill="auto"/>
            <w:noWrap/>
          </w:tcPr>
          <w:p w:rsidR="00C253FE" w:rsidRPr="00BC343B" w:rsidRDefault="00C253FE" w:rsidP="00BB6990">
            <w:pPr>
              <w:rPr>
                <w:rFonts w:ascii="Calibri" w:hAnsi="Calibri"/>
                <w:sz w:val="20"/>
              </w:rPr>
            </w:pPr>
            <w:r w:rsidRPr="00BC343B">
              <w:rPr>
                <w:rFonts w:ascii="Calibri" w:hAnsi="Calibri"/>
                <w:sz w:val="20"/>
              </w:rPr>
              <w:t>11/1/2013</w:t>
            </w:r>
          </w:p>
        </w:tc>
        <w:tc>
          <w:tcPr>
            <w:tcW w:w="1997" w:type="pct"/>
            <w:shd w:val="clear" w:color="auto" w:fill="auto"/>
            <w:noWrap/>
          </w:tcPr>
          <w:p w:rsidR="00C253FE" w:rsidRPr="00BC343B" w:rsidRDefault="00C253FE" w:rsidP="00BB6990">
            <w:pPr>
              <w:rPr>
                <w:rFonts w:ascii="Calibri" w:hAnsi="Calibri"/>
                <w:sz w:val="20"/>
              </w:rPr>
            </w:pPr>
            <w:r w:rsidRPr="00BC343B">
              <w:rPr>
                <w:rFonts w:ascii="Calibri" w:hAnsi="Calibri"/>
                <w:sz w:val="20"/>
              </w:rPr>
              <w:t>Will continue to be used by SCC staff.</w:t>
            </w:r>
          </w:p>
        </w:tc>
      </w:tr>
      <w:tr w:rsidR="00C253FE" w:rsidRPr="0092778E" w:rsidTr="00BB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
        </w:trPr>
        <w:tc>
          <w:tcPr>
            <w:tcW w:w="1720" w:type="pct"/>
            <w:shd w:val="clear" w:color="auto" w:fill="auto"/>
            <w:noWrap/>
          </w:tcPr>
          <w:p w:rsidR="00C253FE" w:rsidRPr="00BC343B" w:rsidRDefault="00C253FE" w:rsidP="00BB6990">
            <w:pPr>
              <w:rPr>
                <w:rFonts w:ascii="Calibri" w:hAnsi="Calibri"/>
                <w:sz w:val="20"/>
              </w:rPr>
            </w:pPr>
            <w:r w:rsidRPr="00BC343B">
              <w:rPr>
                <w:rFonts w:ascii="Calibri" w:hAnsi="Calibri"/>
                <w:sz w:val="20"/>
              </w:rPr>
              <w:t>1 Computer</w:t>
            </w:r>
          </w:p>
        </w:tc>
        <w:tc>
          <w:tcPr>
            <w:tcW w:w="618" w:type="pct"/>
            <w:shd w:val="clear" w:color="auto" w:fill="auto"/>
            <w:noWrap/>
          </w:tcPr>
          <w:p w:rsidR="00C253FE" w:rsidRPr="00BC343B" w:rsidRDefault="00C253FE" w:rsidP="00BB6990">
            <w:pPr>
              <w:rPr>
                <w:rFonts w:ascii="Calibri" w:hAnsi="Calibri"/>
                <w:sz w:val="20"/>
              </w:rPr>
            </w:pPr>
            <w:r w:rsidRPr="00BC343B">
              <w:rPr>
                <w:rFonts w:ascii="Calibri" w:hAnsi="Calibri"/>
                <w:sz w:val="20"/>
              </w:rPr>
              <w:t>117,000</w:t>
            </w:r>
          </w:p>
        </w:tc>
        <w:tc>
          <w:tcPr>
            <w:tcW w:w="665" w:type="pct"/>
            <w:shd w:val="clear" w:color="auto" w:fill="auto"/>
            <w:noWrap/>
          </w:tcPr>
          <w:p w:rsidR="00C253FE" w:rsidRPr="00BC343B" w:rsidRDefault="00C253FE" w:rsidP="00BB6990">
            <w:pPr>
              <w:rPr>
                <w:rFonts w:ascii="Calibri" w:hAnsi="Calibri"/>
                <w:sz w:val="20"/>
              </w:rPr>
            </w:pPr>
            <w:r w:rsidRPr="00BC343B">
              <w:rPr>
                <w:rFonts w:ascii="Calibri" w:hAnsi="Calibri"/>
                <w:sz w:val="20"/>
              </w:rPr>
              <w:t>15/3/2013</w:t>
            </w:r>
          </w:p>
        </w:tc>
        <w:tc>
          <w:tcPr>
            <w:tcW w:w="1997" w:type="pct"/>
            <w:shd w:val="clear" w:color="auto" w:fill="auto"/>
            <w:noWrap/>
          </w:tcPr>
          <w:p w:rsidR="00C253FE" w:rsidRPr="0092778E" w:rsidRDefault="00C253FE" w:rsidP="00BB6990">
            <w:pPr>
              <w:rPr>
                <w:rFonts w:ascii="Calibri" w:hAnsi="Calibri"/>
                <w:sz w:val="20"/>
              </w:rPr>
            </w:pPr>
            <w:r w:rsidRPr="00BC343B">
              <w:rPr>
                <w:rFonts w:ascii="Calibri" w:hAnsi="Calibri"/>
                <w:sz w:val="20"/>
              </w:rPr>
              <w:t>Will continue to be used by SCC staff.</w:t>
            </w:r>
          </w:p>
        </w:tc>
      </w:tr>
      <w:tr w:rsidR="00C253FE" w:rsidRPr="0092778E" w:rsidTr="00BB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
        </w:trPr>
        <w:tc>
          <w:tcPr>
            <w:tcW w:w="1720" w:type="pct"/>
            <w:shd w:val="clear" w:color="auto" w:fill="auto"/>
            <w:noWrap/>
          </w:tcPr>
          <w:p w:rsidR="00C253FE" w:rsidRPr="0092778E" w:rsidRDefault="00C253FE" w:rsidP="00BB6990">
            <w:pPr>
              <w:rPr>
                <w:rFonts w:ascii="Calibri" w:hAnsi="Calibri"/>
                <w:sz w:val="20"/>
              </w:rPr>
            </w:pPr>
            <w:r>
              <w:rPr>
                <w:rFonts w:ascii="Calibri" w:hAnsi="Calibri"/>
                <w:sz w:val="20"/>
              </w:rPr>
              <w:t>2 filling cabinet</w:t>
            </w:r>
          </w:p>
        </w:tc>
        <w:tc>
          <w:tcPr>
            <w:tcW w:w="618" w:type="pct"/>
            <w:shd w:val="clear" w:color="auto" w:fill="auto"/>
            <w:noWrap/>
          </w:tcPr>
          <w:p w:rsidR="00C253FE" w:rsidRPr="0092778E" w:rsidRDefault="00C253FE" w:rsidP="00BB6990">
            <w:pPr>
              <w:rPr>
                <w:rFonts w:ascii="Calibri" w:hAnsi="Calibri"/>
                <w:sz w:val="20"/>
              </w:rPr>
            </w:pPr>
            <w:r>
              <w:rPr>
                <w:rFonts w:ascii="Calibri" w:hAnsi="Calibri"/>
                <w:sz w:val="20"/>
              </w:rPr>
              <w:t>47,000</w:t>
            </w:r>
          </w:p>
        </w:tc>
        <w:tc>
          <w:tcPr>
            <w:tcW w:w="665" w:type="pct"/>
            <w:shd w:val="clear" w:color="auto" w:fill="auto"/>
            <w:noWrap/>
          </w:tcPr>
          <w:p w:rsidR="00C253FE" w:rsidRPr="0092778E" w:rsidRDefault="00C253FE" w:rsidP="00BB6990">
            <w:pPr>
              <w:rPr>
                <w:rFonts w:ascii="Calibri" w:hAnsi="Calibri"/>
                <w:sz w:val="20"/>
              </w:rPr>
            </w:pPr>
            <w:r>
              <w:rPr>
                <w:rFonts w:ascii="Calibri" w:hAnsi="Calibri"/>
                <w:sz w:val="20"/>
              </w:rPr>
              <w:t>5/4/2013</w:t>
            </w:r>
          </w:p>
        </w:tc>
        <w:tc>
          <w:tcPr>
            <w:tcW w:w="1997" w:type="pct"/>
            <w:shd w:val="clear" w:color="auto" w:fill="auto"/>
            <w:noWrap/>
          </w:tcPr>
          <w:p w:rsidR="00C253FE" w:rsidRPr="0092778E" w:rsidRDefault="00C253FE" w:rsidP="00BB6990">
            <w:pPr>
              <w:rPr>
                <w:rFonts w:ascii="Calibri" w:hAnsi="Calibri"/>
                <w:sz w:val="20"/>
              </w:rPr>
            </w:pPr>
            <w:r w:rsidRPr="0092778E">
              <w:rPr>
                <w:rFonts w:ascii="Calibri" w:hAnsi="Calibri"/>
                <w:sz w:val="20"/>
              </w:rPr>
              <w:t>Will continue to be used by SCC staff.</w:t>
            </w:r>
          </w:p>
        </w:tc>
      </w:tr>
      <w:tr w:rsidR="00C253FE" w:rsidRPr="0092778E" w:rsidTr="00BB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
        </w:trPr>
        <w:tc>
          <w:tcPr>
            <w:tcW w:w="1720" w:type="pct"/>
            <w:shd w:val="clear" w:color="auto" w:fill="auto"/>
            <w:noWrap/>
          </w:tcPr>
          <w:p w:rsidR="00C253FE" w:rsidRDefault="00C253FE" w:rsidP="00BB6990">
            <w:pPr>
              <w:rPr>
                <w:rFonts w:ascii="Calibri" w:hAnsi="Calibri"/>
                <w:sz w:val="20"/>
              </w:rPr>
            </w:pPr>
            <w:r>
              <w:rPr>
                <w:rFonts w:ascii="Calibri" w:hAnsi="Calibri"/>
                <w:sz w:val="20"/>
              </w:rPr>
              <w:t>1 Computer</w:t>
            </w:r>
          </w:p>
        </w:tc>
        <w:tc>
          <w:tcPr>
            <w:tcW w:w="618" w:type="pct"/>
            <w:shd w:val="clear" w:color="auto" w:fill="auto"/>
            <w:noWrap/>
          </w:tcPr>
          <w:p w:rsidR="00C253FE" w:rsidRDefault="00C253FE" w:rsidP="00BB6990">
            <w:pPr>
              <w:rPr>
                <w:rFonts w:ascii="Calibri" w:hAnsi="Calibri"/>
                <w:sz w:val="20"/>
              </w:rPr>
            </w:pPr>
            <w:r>
              <w:rPr>
                <w:rFonts w:ascii="Calibri" w:hAnsi="Calibri"/>
                <w:sz w:val="20"/>
              </w:rPr>
              <w:t>89,000</w:t>
            </w:r>
          </w:p>
        </w:tc>
        <w:tc>
          <w:tcPr>
            <w:tcW w:w="665" w:type="pct"/>
            <w:shd w:val="clear" w:color="auto" w:fill="auto"/>
            <w:noWrap/>
          </w:tcPr>
          <w:p w:rsidR="00C253FE" w:rsidRPr="0092778E" w:rsidRDefault="00C253FE" w:rsidP="00BB6990">
            <w:pPr>
              <w:rPr>
                <w:rFonts w:ascii="Calibri" w:hAnsi="Calibri"/>
                <w:sz w:val="20"/>
              </w:rPr>
            </w:pPr>
            <w:r>
              <w:rPr>
                <w:rFonts w:ascii="Calibri" w:hAnsi="Calibri"/>
                <w:sz w:val="20"/>
              </w:rPr>
              <w:t>11/4/2013</w:t>
            </w:r>
          </w:p>
        </w:tc>
        <w:tc>
          <w:tcPr>
            <w:tcW w:w="1997" w:type="pct"/>
            <w:shd w:val="clear" w:color="auto" w:fill="auto"/>
            <w:noWrap/>
          </w:tcPr>
          <w:p w:rsidR="00C253FE" w:rsidRPr="0092778E" w:rsidRDefault="00C253FE" w:rsidP="00BB6990">
            <w:pPr>
              <w:rPr>
                <w:rFonts w:ascii="Calibri" w:hAnsi="Calibri"/>
                <w:sz w:val="20"/>
              </w:rPr>
            </w:pPr>
            <w:r w:rsidRPr="0092778E">
              <w:rPr>
                <w:rFonts w:ascii="Calibri" w:hAnsi="Calibri"/>
                <w:sz w:val="20"/>
              </w:rPr>
              <w:t>Will continue to be used by SCC staff.</w:t>
            </w:r>
          </w:p>
        </w:tc>
      </w:tr>
      <w:tr w:rsidR="00C253FE" w:rsidRPr="0092778E" w:rsidTr="00BB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
        </w:trPr>
        <w:tc>
          <w:tcPr>
            <w:tcW w:w="1720" w:type="pct"/>
            <w:shd w:val="clear" w:color="auto" w:fill="auto"/>
            <w:noWrap/>
          </w:tcPr>
          <w:p w:rsidR="00C253FE" w:rsidRDefault="00C253FE" w:rsidP="00BB6990">
            <w:pPr>
              <w:rPr>
                <w:rFonts w:ascii="Calibri" w:hAnsi="Calibri"/>
                <w:sz w:val="20"/>
              </w:rPr>
            </w:pPr>
            <w:r>
              <w:rPr>
                <w:rFonts w:ascii="Calibri" w:hAnsi="Calibri"/>
                <w:sz w:val="20"/>
              </w:rPr>
              <w:t>Photocopier/scanner</w:t>
            </w:r>
          </w:p>
        </w:tc>
        <w:tc>
          <w:tcPr>
            <w:tcW w:w="618" w:type="pct"/>
            <w:shd w:val="clear" w:color="auto" w:fill="auto"/>
            <w:noWrap/>
          </w:tcPr>
          <w:p w:rsidR="00C253FE" w:rsidRDefault="00C253FE" w:rsidP="00BB6990">
            <w:pPr>
              <w:rPr>
                <w:rFonts w:ascii="Calibri" w:hAnsi="Calibri"/>
                <w:sz w:val="20"/>
              </w:rPr>
            </w:pPr>
            <w:r>
              <w:rPr>
                <w:rFonts w:ascii="Calibri" w:hAnsi="Calibri"/>
                <w:sz w:val="20"/>
              </w:rPr>
              <w:t>40,000</w:t>
            </w:r>
          </w:p>
        </w:tc>
        <w:tc>
          <w:tcPr>
            <w:tcW w:w="665" w:type="pct"/>
            <w:shd w:val="clear" w:color="auto" w:fill="auto"/>
            <w:noWrap/>
          </w:tcPr>
          <w:p w:rsidR="00C253FE" w:rsidRPr="0092778E" w:rsidRDefault="00C253FE" w:rsidP="00BB6990">
            <w:pPr>
              <w:rPr>
                <w:rFonts w:ascii="Calibri" w:hAnsi="Calibri"/>
                <w:sz w:val="20"/>
              </w:rPr>
            </w:pPr>
            <w:r>
              <w:rPr>
                <w:rFonts w:ascii="Calibri" w:hAnsi="Calibri"/>
                <w:sz w:val="20"/>
              </w:rPr>
              <w:t>24/4/2013</w:t>
            </w:r>
          </w:p>
        </w:tc>
        <w:tc>
          <w:tcPr>
            <w:tcW w:w="1997" w:type="pct"/>
            <w:shd w:val="clear" w:color="auto" w:fill="auto"/>
            <w:noWrap/>
          </w:tcPr>
          <w:p w:rsidR="00C253FE" w:rsidRPr="0092778E" w:rsidRDefault="00C253FE" w:rsidP="00BB6990">
            <w:pPr>
              <w:rPr>
                <w:rFonts w:ascii="Calibri" w:hAnsi="Calibri"/>
                <w:sz w:val="20"/>
              </w:rPr>
            </w:pPr>
            <w:r w:rsidRPr="0092778E">
              <w:rPr>
                <w:rFonts w:ascii="Calibri" w:hAnsi="Calibri"/>
                <w:sz w:val="20"/>
              </w:rPr>
              <w:t>Will continue to be used by SCC staff.</w:t>
            </w:r>
          </w:p>
        </w:tc>
      </w:tr>
      <w:tr w:rsidR="00C253FE" w:rsidRPr="0092778E" w:rsidTr="00BB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
        </w:trPr>
        <w:tc>
          <w:tcPr>
            <w:tcW w:w="1720" w:type="pct"/>
            <w:shd w:val="clear" w:color="auto" w:fill="auto"/>
            <w:noWrap/>
          </w:tcPr>
          <w:p w:rsidR="00C253FE" w:rsidRDefault="00C253FE" w:rsidP="00BB6990">
            <w:pPr>
              <w:rPr>
                <w:rFonts w:ascii="Calibri" w:hAnsi="Calibri"/>
                <w:sz w:val="20"/>
              </w:rPr>
            </w:pPr>
            <w:r>
              <w:rPr>
                <w:rFonts w:ascii="Calibri" w:hAnsi="Calibri"/>
                <w:sz w:val="20"/>
              </w:rPr>
              <w:t>Digital recorder</w:t>
            </w:r>
          </w:p>
        </w:tc>
        <w:tc>
          <w:tcPr>
            <w:tcW w:w="618" w:type="pct"/>
            <w:shd w:val="clear" w:color="auto" w:fill="auto"/>
            <w:noWrap/>
          </w:tcPr>
          <w:p w:rsidR="00C253FE" w:rsidRDefault="00C253FE" w:rsidP="00BB6990">
            <w:pPr>
              <w:rPr>
                <w:rFonts w:ascii="Calibri" w:hAnsi="Calibri"/>
                <w:sz w:val="20"/>
              </w:rPr>
            </w:pPr>
            <w:r>
              <w:rPr>
                <w:rFonts w:ascii="Calibri" w:hAnsi="Calibri"/>
                <w:sz w:val="20"/>
              </w:rPr>
              <w:t>18,000</w:t>
            </w:r>
          </w:p>
        </w:tc>
        <w:tc>
          <w:tcPr>
            <w:tcW w:w="665" w:type="pct"/>
            <w:shd w:val="clear" w:color="auto" w:fill="auto"/>
            <w:noWrap/>
          </w:tcPr>
          <w:p w:rsidR="00C253FE" w:rsidRPr="0092778E" w:rsidRDefault="00C253FE" w:rsidP="00BB6990">
            <w:pPr>
              <w:rPr>
                <w:rFonts w:ascii="Calibri" w:hAnsi="Calibri"/>
                <w:sz w:val="20"/>
              </w:rPr>
            </w:pPr>
            <w:r>
              <w:rPr>
                <w:rFonts w:ascii="Calibri" w:hAnsi="Calibri"/>
                <w:sz w:val="20"/>
              </w:rPr>
              <w:t>24/4/2013</w:t>
            </w:r>
          </w:p>
        </w:tc>
        <w:tc>
          <w:tcPr>
            <w:tcW w:w="1997" w:type="pct"/>
            <w:shd w:val="clear" w:color="auto" w:fill="auto"/>
            <w:noWrap/>
          </w:tcPr>
          <w:p w:rsidR="00C253FE" w:rsidRPr="0092778E" w:rsidRDefault="00C253FE" w:rsidP="00BB6990">
            <w:pPr>
              <w:rPr>
                <w:rFonts w:ascii="Calibri" w:hAnsi="Calibri"/>
                <w:sz w:val="20"/>
              </w:rPr>
            </w:pPr>
            <w:r w:rsidRPr="0092778E">
              <w:rPr>
                <w:rFonts w:ascii="Calibri" w:hAnsi="Calibri"/>
                <w:sz w:val="20"/>
              </w:rPr>
              <w:t>Will continue to be used by SCC staff.</w:t>
            </w:r>
          </w:p>
        </w:tc>
      </w:tr>
      <w:tr w:rsidR="00C253FE" w:rsidRPr="0092778E" w:rsidTr="00BB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
        </w:trPr>
        <w:tc>
          <w:tcPr>
            <w:tcW w:w="1720" w:type="pct"/>
            <w:shd w:val="clear" w:color="auto" w:fill="auto"/>
            <w:noWrap/>
          </w:tcPr>
          <w:p w:rsidR="00C253FE" w:rsidRDefault="00C253FE" w:rsidP="00BB6990">
            <w:pPr>
              <w:rPr>
                <w:rFonts w:ascii="Calibri" w:hAnsi="Calibri"/>
                <w:sz w:val="20"/>
              </w:rPr>
            </w:pPr>
            <w:r>
              <w:rPr>
                <w:rFonts w:ascii="Calibri" w:hAnsi="Calibri"/>
                <w:sz w:val="20"/>
              </w:rPr>
              <w:t>Refrigerator</w:t>
            </w:r>
          </w:p>
        </w:tc>
        <w:tc>
          <w:tcPr>
            <w:tcW w:w="618" w:type="pct"/>
            <w:shd w:val="clear" w:color="auto" w:fill="auto"/>
            <w:noWrap/>
          </w:tcPr>
          <w:p w:rsidR="00C253FE" w:rsidRDefault="00C253FE" w:rsidP="00BB6990">
            <w:pPr>
              <w:rPr>
                <w:rFonts w:ascii="Calibri" w:hAnsi="Calibri"/>
                <w:sz w:val="20"/>
              </w:rPr>
            </w:pPr>
            <w:r>
              <w:rPr>
                <w:rFonts w:ascii="Calibri" w:hAnsi="Calibri"/>
                <w:sz w:val="20"/>
              </w:rPr>
              <w:t>74,000</w:t>
            </w:r>
          </w:p>
        </w:tc>
        <w:tc>
          <w:tcPr>
            <w:tcW w:w="665" w:type="pct"/>
            <w:shd w:val="clear" w:color="auto" w:fill="auto"/>
            <w:noWrap/>
          </w:tcPr>
          <w:p w:rsidR="00C253FE" w:rsidRPr="0092778E" w:rsidRDefault="00C253FE" w:rsidP="00BB6990">
            <w:pPr>
              <w:rPr>
                <w:rFonts w:ascii="Calibri" w:hAnsi="Calibri"/>
                <w:sz w:val="20"/>
              </w:rPr>
            </w:pPr>
            <w:r>
              <w:rPr>
                <w:rFonts w:ascii="Calibri" w:hAnsi="Calibri"/>
                <w:sz w:val="20"/>
              </w:rPr>
              <w:t>14/6/2013</w:t>
            </w:r>
          </w:p>
        </w:tc>
        <w:tc>
          <w:tcPr>
            <w:tcW w:w="1997" w:type="pct"/>
            <w:shd w:val="clear" w:color="auto" w:fill="auto"/>
            <w:noWrap/>
          </w:tcPr>
          <w:p w:rsidR="00C253FE" w:rsidRPr="0092778E" w:rsidRDefault="00C253FE" w:rsidP="00BB6990">
            <w:pPr>
              <w:rPr>
                <w:rFonts w:ascii="Calibri" w:hAnsi="Calibri"/>
                <w:sz w:val="20"/>
              </w:rPr>
            </w:pPr>
            <w:r w:rsidRPr="0092778E">
              <w:rPr>
                <w:rFonts w:ascii="Calibri" w:hAnsi="Calibri"/>
                <w:sz w:val="20"/>
              </w:rPr>
              <w:t>Will continue to be used by SCC staff.</w:t>
            </w:r>
          </w:p>
        </w:tc>
      </w:tr>
      <w:tr w:rsidR="00C253FE" w:rsidRPr="00725A05" w:rsidTr="00BB6990">
        <w:tc>
          <w:tcPr>
            <w:tcW w:w="5000" w:type="pct"/>
            <w:gridSpan w:val="4"/>
            <w:shd w:val="clear" w:color="auto" w:fill="FFFF99"/>
          </w:tcPr>
          <w:p w:rsidR="00C253FE" w:rsidRPr="00725A05" w:rsidRDefault="00C253FE" w:rsidP="00BB6990">
            <w:pPr>
              <w:spacing w:before="40" w:after="20"/>
              <w:rPr>
                <w:rFonts w:ascii="Calibri" w:hAnsi="Calibri" w:cs="Calibri"/>
                <w:b/>
                <w:sz w:val="20"/>
              </w:rPr>
            </w:pPr>
            <w:r w:rsidRPr="00725A05">
              <w:rPr>
                <w:rFonts w:ascii="Calibri" w:hAnsi="Calibri" w:cs="Calibri"/>
                <w:b/>
                <w:sz w:val="20"/>
              </w:rPr>
              <w:t xml:space="preserve">New Assets </w:t>
            </w:r>
            <w:r>
              <w:rPr>
                <w:rFonts w:ascii="Calibri" w:hAnsi="Calibri" w:cs="Calibri"/>
                <w:b/>
                <w:sz w:val="20"/>
              </w:rPr>
              <w:t>P</w:t>
            </w:r>
            <w:r w:rsidRPr="00725A05">
              <w:rPr>
                <w:rFonts w:ascii="Calibri" w:hAnsi="Calibri" w:cs="Calibri"/>
                <w:b/>
                <w:sz w:val="20"/>
              </w:rPr>
              <w:t>urchase</w:t>
            </w:r>
            <w:r>
              <w:rPr>
                <w:rFonts w:ascii="Calibri" w:hAnsi="Calibri" w:cs="Calibri"/>
                <w:b/>
                <w:sz w:val="20"/>
              </w:rPr>
              <w:t>d</w:t>
            </w:r>
            <w:r w:rsidRPr="00725A05">
              <w:rPr>
                <w:rFonts w:ascii="Calibri" w:hAnsi="Calibri" w:cs="Calibri"/>
                <w:b/>
                <w:sz w:val="20"/>
              </w:rPr>
              <w:t xml:space="preserve"> </w:t>
            </w:r>
            <w:r>
              <w:rPr>
                <w:rFonts w:ascii="Calibri" w:hAnsi="Calibri" w:cs="Calibri"/>
                <w:b/>
                <w:sz w:val="20"/>
              </w:rPr>
              <w:t xml:space="preserve">Year 2, </w:t>
            </w:r>
            <w:r w:rsidRPr="00725A05">
              <w:rPr>
                <w:rFonts w:ascii="Calibri" w:hAnsi="Calibri" w:cs="Calibri"/>
                <w:b/>
                <w:sz w:val="20"/>
              </w:rPr>
              <w:t>July 201</w:t>
            </w:r>
            <w:r>
              <w:rPr>
                <w:rFonts w:ascii="Calibri" w:hAnsi="Calibri" w:cs="Calibri"/>
                <w:b/>
                <w:sz w:val="20"/>
              </w:rPr>
              <w:t>3</w:t>
            </w:r>
            <w:r w:rsidRPr="00725A05">
              <w:rPr>
                <w:rFonts w:ascii="Calibri" w:hAnsi="Calibri" w:cs="Calibri"/>
                <w:b/>
                <w:sz w:val="20"/>
              </w:rPr>
              <w:t xml:space="preserve"> – June 201</w:t>
            </w:r>
            <w:r>
              <w:rPr>
                <w:rFonts w:ascii="Calibri" w:hAnsi="Calibri" w:cs="Calibri"/>
                <w:b/>
                <w:sz w:val="20"/>
              </w:rPr>
              <w:t>4</w:t>
            </w:r>
          </w:p>
        </w:tc>
      </w:tr>
      <w:tr w:rsidR="00C253FE" w:rsidRPr="0092778E" w:rsidTr="00BB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
        </w:trPr>
        <w:tc>
          <w:tcPr>
            <w:tcW w:w="1720" w:type="pct"/>
            <w:shd w:val="clear" w:color="auto" w:fill="auto"/>
            <w:noWrap/>
          </w:tcPr>
          <w:p w:rsidR="00C253FE" w:rsidRDefault="00C253FE" w:rsidP="00BB6990">
            <w:pPr>
              <w:rPr>
                <w:rFonts w:ascii="Calibri" w:hAnsi="Calibri"/>
                <w:sz w:val="20"/>
              </w:rPr>
            </w:pPr>
            <w:r>
              <w:rPr>
                <w:rFonts w:ascii="Calibri" w:hAnsi="Calibri"/>
                <w:sz w:val="20"/>
              </w:rPr>
              <w:t>1 notebook laptop</w:t>
            </w:r>
          </w:p>
        </w:tc>
        <w:tc>
          <w:tcPr>
            <w:tcW w:w="618" w:type="pct"/>
            <w:shd w:val="clear" w:color="auto" w:fill="auto"/>
            <w:noWrap/>
          </w:tcPr>
          <w:p w:rsidR="00C253FE" w:rsidRDefault="00C253FE" w:rsidP="00BB6990">
            <w:pPr>
              <w:rPr>
                <w:rFonts w:ascii="Calibri" w:hAnsi="Calibri"/>
                <w:sz w:val="20"/>
              </w:rPr>
            </w:pPr>
            <w:r>
              <w:rPr>
                <w:rFonts w:ascii="Calibri" w:hAnsi="Calibri"/>
                <w:sz w:val="20"/>
              </w:rPr>
              <w:t>79,000</w:t>
            </w:r>
          </w:p>
        </w:tc>
        <w:tc>
          <w:tcPr>
            <w:tcW w:w="665" w:type="pct"/>
            <w:shd w:val="clear" w:color="auto" w:fill="auto"/>
            <w:noWrap/>
          </w:tcPr>
          <w:p w:rsidR="00C253FE" w:rsidRDefault="00C253FE" w:rsidP="00BB6990">
            <w:pPr>
              <w:rPr>
                <w:rFonts w:ascii="Calibri" w:hAnsi="Calibri"/>
                <w:sz w:val="20"/>
              </w:rPr>
            </w:pPr>
            <w:r>
              <w:rPr>
                <w:rFonts w:ascii="Calibri" w:hAnsi="Calibri"/>
                <w:sz w:val="20"/>
              </w:rPr>
              <w:t>29/1/14</w:t>
            </w:r>
          </w:p>
        </w:tc>
        <w:tc>
          <w:tcPr>
            <w:tcW w:w="1997" w:type="pct"/>
            <w:shd w:val="clear" w:color="auto" w:fill="auto"/>
            <w:noWrap/>
          </w:tcPr>
          <w:p w:rsidR="00C253FE" w:rsidRPr="0092778E" w:rsidRDefault="00C253FE" w:rsidP="00BB6990">
            <w:pPr>
              <w:rPr>
                <w:rFonts w:ascii="Calibri" w:hAnsi="Calibri"/>
                <w:sz w:val="20"/>
              </w:rPr>
            </w:pPr>
            <w:r w:rsidRPr="0092778E">
              <w:rPr>
                <w:rFonts w:ascii="Calibri" w:hAnsi="Calibri"/>
                <w:sz w:val="20"/>
              </w:rPr>
              <w:t>Will continue to be used by SCC PO</w:t>
            </w:r>
            <w:r>
              <w:rPr>
                <w:rFonts w:ascii="Calibri" w:hAnsi="Calibri"/>
                <w:sz w:val="20"/>
              </w:rPr>
              <w:t>.</w:t>
            </w:r>
          </w:p>
        </w:tc>
      </w:tr>
      <w:tr w:rsidR="00C253FE" w:rsidRPr="0092778E" w:rsidTr="00BB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
        </w:trPr>
        <w:tc>
          <w:tcPr>
            <w:tcW w:w="1720" w:type="pct"/>
            <w:shd w:val="clear" w:color="auto" w:fill="auto"/>
            <w:noWrap/>
          </w:tcPr>
          <w:p w:rsidR="00C253FE" w:rsidRDefault="00C253FE" w:rsidP="00BB6990">
            <w:pPr>
              <w:rPr>
                <w:rFonts w:ascii="Calibri" w:hAnsi="Calibri"/>
                <w:sz w:val="20"/>
              </w:rPr>
            </w:pPr>
            <w:r>
              <w:rPr>
                <w:rFonts w:ascii="Calibri" w:hAnsi="Calibri"/>
                <w:sz w:val="20"/>
              </w:rPr>
              <w:t>1 set PC</w:t>
            </w:r>
          </w:p>
        </w:tc>
        <w:tc>
          <w:tcPr>
            <w:tcW w:w="618" w:type="pct"/>
            <w:shd w:val="clear" w:color="auto" w:fill="auto"/>
            <w:noWrap/>
          </w:tcPr>
          <w:p w:rsidR="00C253FE" w:rsidRDefault="00C253FE" w:rsidP="00BB6990">
            <w:pPr>
              <w:rPr>
                <w:rFonts w:ascii="Calibri" w:hAnsi="Calibri"/>
                <w:sz w:val="20"/>
              </w:rPr>
            </w:pPr>
            <w:r>
              <w:rPr>
                <w:rFonts w:ascii="Calibri" w:hAnsi="Calibri"/>
                <w:sz w:val="20"/>
              </w:rPr>
              <w:t>89,000</w:t>
            </w:r>
          </w:p>
        </w:tc>
        <w:tc>
          <w:tcPr>
            <w:tcW w:w="665" w:type="pct"/>
            <w:shd w:val="clear" w:color="auto" w:fill="auto"/>
            <w:noWrap/>
          </w:tcPr>
          <w:p w:rsidR="00C253FE" w:rsidRDefault="00C253FE" w:rsidP="00BB6990">
            <w:pPr>
              <w:rPr>
                <w:rFonts w:ascii="Calibri" w:hAnsi="Calibri"/>
                <w:sz w:val="20"/>
              </w:rPr>
            </w:pPr>
            <w:r>
              <w:rPr>
                <w:rFonts w:ascii="Calibri" w:hAnsi="Calibri"/>
                <w:sz w:val="20"/>
              </w:rPr>
              <w:t>4/2/14</w:t>
            </w:r>
          </w:p>
        </w:tc>
        <w:tc>
          <w:tcPr>
            <w:tcW w:w="1997" w:type="pct"/>
            <w:shd w:val="clear" w:color="auto" w:fill="auto"/>
            <w:noWrap/>
          </w:tcPr>
          <w:p w:rsidR="00C253FE" w:rsidRPr="0092778E" w:rsidRDefault="00C253FE" w:rsidP="00BB6990">
            <w:pPr>
              <w:rPr>
                <w:rFonts w:ascii="Calibri" w:hAnsi="Calibri"/>
                <w:sz w:val="20"/>
              </w:rPr>
            </w:pPr>
            <w:r>
              <w:rPr>
                <w:rFonts w:ascii="Calibri" w:hAnsi="Calibri"/>
                <w:sz w:val="20"/>
              </w:rPr>
              <w:t>Will continue to be used by SCC CE.</w:t>
            </w:r>
          </w:p>
        </w:tc>
      </w:tr>
      <w:tr w:rsidR="00C253FE" w:rsidRPr="0092778E" w:rsidTr="00BB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
        </w:trPr>
        <w:tc>
          <w:tcPr>
            <w:tcW w:w="1720" w:type="pct"/>
            <w:shd w:val="clear" w:color="auto" w:fill="auto"/>
            <w:noWrap/>
          </w:tcPr>
          <w:p w:rsidR="00C253FE" w:rsidRDefault="00C253FE" w:rsidP="00BB6990">
            <w:pPr>
              <w:rPr>
                <w:rFonts w:ascii="Calibri" w:hAnsi="Calibri"/>
                <w:sz w:val="20"/>
              </w:rPr>
            </w:pPr>
            <w:r>
              <w:rPr>
                <w:rFonts w:ascii="Calibri" w:hAnsi="Calibri"/>
                <w:sz w:val="20"/>
              </w:rPr>
              <w:t>1 overhead projector &amp; 1 surge protector</w:t>
            </w:r>
          </w:p>
        </w:tc>
        <w:tc>
          <w:tcPr>
            <w:tcW w:w="618" w:type="pct"/>
            <w:shd w:val="clear" w:color="auto" w:fill="auto"/>
            <w:noWrap/>
          </w:tcPr>
          <w:p w:rsidR="00C253FE" w:rsidRDefault="00C253FE" w:rsidP="00BB6990">
            <w:pPr>
              <w:rPr>
                <w:rFonts w:ascii="Calibri" w:hAnsi="Calibri"/>
                <w:sz w:val="20"/>
              </w:rPr>
            </w:pPr>
            <w:r>
              <w:rPr>
                <w:rFonts w:ascii="Calibri" w:hAnsi="Calibri"/>
                <w:sz w:val="20"/>
              </w:rPr>
              <w:t>97,940</w:t>
            </w:r>
          </w:p>
        </w:tc>
        <w:tc>
          <w:tcPr>
            <w:tcW w:w="665" w:type="pct"/>
            <w:shd w:val="clear" w:color="auto" w:fill="auto"/>
            <w:noWrap/>
          </w:tcPr>
          <w:p w:rsidR="00C253FE" w:rsidRDefault="00C253FE" w:rsidP="00BB6990">
            <w:pPr>
              <w:rPr>
                <w:rFonts w:ascii="Calibri" w:hAnsi="Calibri"/>
                <w:sz w:val="20"/>
              </w:rPr>
            </w:pPr>
            <w:r>
              <w:rPr>
                <w:rFonts w:ascii="Calibri" w:hAnsi="Calibri"/>
                <w:sz w:val="20"/>
              </w:rPr>
              <w:t>26/2/14</w:t>
            </w:r>
          </w:p>
        </w:tc>
        <w:tc>
          <w:tcPr>
            <w:tcW w:w="1997" w:type="pct"/>
            <w:shd w:val="clear" w:color="auto" w:fill="auto"/>
            <w:noWrap/>
          </w:tcPr>
          <w:p w:rsidR="00C253FE" w:rsidRDefault="00C253FE" w:rsidP="00BB6990">
            <w:pPr>
              <w:rPr>
                <w:rFonts w:ascii="Calibri" w:hAnsi="Calibri"/>
                <w:sz w:val="20"/>
              </w:rPr>
            </w:pPr>
            <w:r>
              <w:rPr>
                <w:rFonts w:ascii="Calibri" w:hAnsi="Calibri"/>
                <w:sz w:val="20"/>
              </w:rPr>
              <w:t>Will continue to be used by SCC staff.</w:t>
            </w:r>
          </w:p>
        </w:tc>
      </w:tr>
      <w:tr w:rsidR="00C253FE" w:rsidRPr="0092778E" w:rsidTr="00BB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
        </w:trPr>
        <w:tc>
          <w:tcPr>
            <w:tcW w:w="1720" w:type="pct"/>
            <w:shd w:val="clear" w:color="auto" w:fill="auto"/>
            <w:noWrap/>
          </w:tcPr>
          <w:p w:rsidR="00C253FE" w:rsidRDefault="00C253FE" w:rsidP="00BB6990">
            <w:pPr>
              <w:rPr>
                <w:rFonts w:ascii="Calibri" w:hAnsi="Calibri"/>
                <w:sz w:val="20"/>
              </w:rPr>
            </w:pPr>
            <w:r>
              <w:rPr>
                <w:rFonts w:ascii="Calibri" w:hAnsi="Calibri"/>
                <w:sz w:val="20"/>
              </w:rPr>
              <w:t>2 tables &amp; 6 chairs</w:t>
            </w:r>
          </w:p>
        </w:tc>
        <w:tc>
          <w:tcPr>
            <w:tcW w:w="618" w:type="pct"/>
            <w:shd w:val="clear" w:color="auto" w:fill="auto"/>
            <w:noWrap/>
          </w:tcPr>
          <w:p w:rsidR="00C253FE" w:rsidRDefault="00C253FE" w:rsidP="00BB6990">
            <w:pPr>
              <w:rPr>
                <w:rFonts w:ascii="Calibri" w:hAnsi="Calibri"/>
                <w:sz w:val="20"/>
              </w:rPr>
            </w:pPr>
            <w:r>
              <w:rPr>
                <w:rFonts w:ascii="Calibri" w:hAnsi="Calibri"/>
                <w:sz w:val="20"/>
              </w:rPr>
              <w:t>60,000</w:t>
            </w:r>
          </w:p>
        </w:tc>
        <w:tc>
          <w:tcPr>
            <w:tcW w:w="665" w:type="pct"/>
            <w:shd w:val="clear" w:color="auto" w:fill="auto"/>
            <w:noWrap/>
          </w:tcPr>
          <w:p w:rsidR="00C253FE" w:rsidRDefault="00C253FE" w:rsidP="00BB6990">
            <w:pPr>
              <w:rPr>
                <w:rFonts w:ascii="Calibri" w:hAnsi="Calibri"/>
                <w:sz w:val="20"/>
              </w:rPr>
            </w:pPr>
            <w:r>
              <w:rPr>
                <w:rFonts w:ascii="Calibri" w:hAnsi="Calibri"/>
                <w:sz w:val="20"/>
              </w:rPr>
              <w:t>3/4/14</w:t>
            </w:r>
          </w:p>
        </w:tc>
        <w:tc>
          <w:tcPr>
            <w:tcW w:w="1997" w:type="pct"/>
            <w:shd w:val="clear" w:color="auto" w:fill="auto"/>
            <w:noWrap/>
          </w:tcPr>
          <w:p w:rsidR="00C253FE" w:rsidRDefault="00C253FE" w:rsidP="00BB6990">
            <w:pPr>
              <w:rPr>
                <w:rFonts w:ascii="Calibri" w:hAnsi="Calibri"/>
                <w:sz w:val="20"/>
              </w:rPr>
            </w:pPr>
            <w:r>
              <w:rPr>
                <w:rFonts w:ascii="Calibri" w:hAnsi="Calibri"/>
                <w:sz w:val="20"/>
              </w:rPr>
              <w:t>Will continue to be used by SCC staff.</w:t>
            </w:r>
          </w:p>
        </w:tc>
      </w:tr>
      <w:tr w:rsidR="00C253FE" w:rsidRPr="0092778E" w:rsidTr="00BB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
        </w:trPr>
        <w:tc>
          <w:tcPr>
            <w:tcW w:w="1720" w:type="pct"/>
            <w:shd w:val="clear" w:color="auto" w:fill="auto"/>
            <w:noWrap/>
          </w:tcPr>
          <w:p w:rsidR="00C253FE" w:rsidRDefault="00C253FE" w:rsidP="00BB6990">
            <w:pPr>
              <w:rPr>
                <w:rFonts w:ascii="Calibri" w:hAnsi="Calibri"/>
                <w:sz w:val="20"/>
              </w:rPr>
            </w:pPr>
            <w:r>
              <w:rPr>
                <w:rFonts w:ascii="Calibri" w:hAnsi="Calibri"/>
                <w:sz w:val="20"/>
              </w:rPr>
              <w:t>8 GB USB</w:t>
            </w:r>
          </w:p>
        </w:tc>
        <w:tc>
          <w:tcPr>
            <w:tcW w:w="618" w:type="pct"/>
            <w:shd w:val="clear" w:color="auto" w:fill="auto"/>
            <w:noWrap/>
          </w:tcPr>
          <w:p w:rsidR="00C253FE" w:rsidRDefault="00C253FE" w:rsidP="00BB6990">
            <w:pPr>
              <w:rPr>
                <w:rFonts w:ascii="Calibri" w:hAnsi="Calibri"/>
                <w:sz w:val="20"/>
              </w:rPr>
            </w:pPr>
            <w:r>
              <w:rPr>
                <w:rFonts w:ascii="Calibri" w:hAnsi="Calibri"/>
                <w:sz w:val="20"/>
              </w:rPr>
              <w:t>1,000</w:t>
            </w:r>
          </w:p>
        </w:tc>
        <w:tc>
          <w:tcPr>
            <w:tcW w:w="665" w:type="pct"/>
            <w:shd w:val="clear" w:color="auto" w:fill="auto"/>
            <w:noWrap/>
          </w:tcPr>
          <w:p w:rsidR="00C253FE" w:rsidRDefault="00C253FE" w:rsidP="00BB6990">
            <w:pPr>
              <w:rPr>
                <w:rFonts w:ascii="Calibri" w:hAnsi="Calibri"/>
                <w:sz w:val="20"/>
              </w:rPr>
            </w:pPr>
            <w:r>
              <w:rPr>
                <w:rFonts w:ascii="Calibri" w:hAnsi="Calibri"/>
                <w:sz w:val="20"/>
              </w:rPr>
              <w:t>5/5/14</w:t>
            </w:r>
          </w:p>
        </w:tc>
        <w:tc>
          <w:tcPr>
            <w:tcW w:w="1997" w:type="pct"/>
            <w:shd w:val="clear" w:color="auto" w:fill="auto"/>
            <w:noWrap/>
          </w:tcPr>
          <w:p w:rsidR="00C253FE" w:rsidRDefault="00C253FE" w:rsidP="00BB6990">
            <w:pPr>
              <w:rPr>
                <w:rFonts w:ascii="Calibri" w:hAnsi="Calibri"/>
                <w:sz w:val="20"/>
              </w:rPr>
            </w:pPr>
            <w:r>
              <w:rPr>
                <w:rFonts w:ascii="Calibri" w:hAnsi="Calibri"/>
                <w:sz w:val="20"/>
              </w:rPr>
              <w:t>Will continue to be used by SCC staff.</w:t>
            </w:r>
          </w:p>
        </w:tc>
      </w:tr>
      <w:tr w:rsidR="00C253FE" w:rsidRPr="0092778E" w:rsidTr="00BB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
        </w:trPr>
        <w:tc>
          <w:tcPr>
            <w:tcW w:w="1720" w:type="pct"/>
            <w:shd w:val="clear" w:color="auto" w:fill="auto"/>
            <w:noWrap/>
          </w:tcPr>
          <w:p w:rsidR="00C253FE" w:rsidRDefault="00C253FE" w:rsidP="00BB6990">
            <w:pPr>
              <w:rPr>
                <w:rFonts w:ascii="Calibri" w:hAnsi="Calibri"/>
                <w:sz w:val="20"/>
              </w:rPr>
            </w:pPr>
            <w:r>
              <w:rPr>
                <w:rFonts w:ascii="Calibri" w:hAnsi="Calibri"/>
                <w:sz w:val="20"/>
              </w:rPr>
              <w:t>26 yard fabric polyester for curtains</w:t>
            </w:r>
          </w:p>
        </w:tc>
        <w:tc>
          <w:tcPr>
            <w:tcW w:w="618" w:type="pct"/>
            <w:shd w:val="clear" w:color="auto" w:fill="auto"/>
            <w:noWrap/>
          </w:tcPr>
          <w:p w:rsidR="00C253FE" w:rsidRDefault="00C253FE" w:rsidP="00BB6990">
            <w:pPr>
              <w:rPr>
                <w:rFonts w:ascii="Calibri" w:hAnsi="Calibri"/>
                <w:sz w:val="20"/>
              </w:rPr>
            </w:pPr>
            <w:r>
              <w:rPr>
                <w:rFonts w:ascii="Calibri" w:hAnsi="Calibri"/>
                <w:sz w:val="20"/>
              </w:rPr>
              <w:t>7,280</w:t>
            </w:r>
          </w:p>
        </w:tc>
        <w:tc>
          <w:tcPr>
            <w:tcW w:w="665" w:type="pct"/>
            <w:shd w:val="clear" w:color="auto" w:fill="auto"/>
            <w:noWrap/>
          </w:tcPr>
          <w:p w:rsidR="00C253FE" w:rsidRDefault="00C253FE" w:rsidP="00BB6990">
            <w:pPr>
              <w:rPr>
                <w:rFonts w:ascii="Calibri" w:hAnsi="Calibri"/>
                <w:sz w:val="20"/>
              </w:rPr>
            </w:pPr>
            <w:r>
              <w:rPr>
                <w:rFonts w:ascii="Calibri" w:hAnsi="Calibri"/>
                <w:sz w:val="20"/>
              </w:rPr>
              <w:t>23/6/14</w:t>
            </w:r>
          </w:p>
        </w:tc>
        <w:tc>
          <w:tcPr>
            <w:tcW w:w="1997" w:type="pct"/>
            <w:shd w:val="clear" w:color="auto" w:fill="auto"/>
            <w:noWrap/>
          </w:tcPr>
          <w:p w:rsidR="00C253FE" w:rsidRDefault="00C253FE" w:rsidP="00BB6990">
            <w:pPr>
              <w:rPr>
                <w:rFonts w:ascii="Calibri" w:hAnsi="Calibri"/>
                <w:sz w:val="20"/>
              </w:rPr>
            </w:pPr>
            <w:r>
              <w:rPr>
                <w:rFonts w:ascii="Calibri" w:hAnsi="Calibri"/>
                <w:sz w:val="20"/>
              </w:rPr>
              <w:t>Will continue to be used by SCC staff.</w:t>
            </w:r>
          </w:p>
        </w:tc>
      </w:tr>
      <w:tr w:rsidR="00C253FE" w:rsidRPr="00A814D2" w:rsidTr="00BB6990">
        <w:tc>
          <w:tcPr>
            <w:tcW w:w="5000" w:type="pct"/>
            <w:gridSpan w:val="4"/>
            <w:shd w:val="clear" w:color="auto" w:fill="FFFF99"/>
          </w:tcPr>
          <w:p w:rsidR="00C253FE" w:rsidRDefault="00C253FE" w:rsidP="00BB6990">
            <w:pPr>
              <w:rPr>
                <w:rFonts w:ascii="Calibri" w:hAnsi="Calibri" w:cs="Calibri"/>
                <w:sz w:val="20"/>
              </w:rPr>
            </w:pPr>
            <w:r w:rsidRPr="00725A05">
              <w:rPr>
                <w:rFonts w:ascii="Calibri" w:hAnsi="Calibri" w:cs="Calibri"/>
                <w:b/>
                <w:sz w:val="20"/>
              </w:rPr>
              <w:t xml:space="preserve">New Assets </w:t>
            </w:r>
            <w:r>
              <w:rPr>
                <w:rFonts w:ascii="Calibri" w:hAnsi="Calibri" w:cs="Calibri"/>
                <w:b/>
                <w:sz w:val="20"/>
              </w:rPr>
              <w:t>P</w:t>
            </w:r>
            <w:r w:rsidRPr="00725A05">
              <w:rPr>
                <w:rFonts w:ascii="Calibri" w:hAnsi="Calibri" w:cs="Calibri"/>
                <w:b/>
                <w:sz w:val="20"/>
              </w:rPr>
              <w:t>urchase</w:t>
            </w:r>
            <w:r>
              <w:rPr>
                <w:rFonts w:ascii="Calibri" w:hAnsi="Calibri" w:cs="Calibri"/>
                <w:b/>
                <w:sz w:val="20"/>
              </w:rPr>
              <w:t>d</w:t>
            </w:r>
            <w:r w:rsidRPr="00725A05">
              <w:rPr>
                <w:rFonts w:ascii="Calibri" w:hAnsi="Calibri" w:cs="Calibri"/>
                <w:b/>
                <w:sz w:val="20"/>
              </w:rPr>
              <w:t xml:space="preserve"> </w:t>
            </w:r>
            <w:r>
              <w:rPr>
                <w:rFonts w:ascii="Calibri" w:hAnsi="Calibri" w:cs="Calibri"/>
                <w:b/>
                <w:sz w:val="20"/>
              </w:rPr>
              <w:t xml:space="preserve">Year 3, </w:t>
            </w:r>
            <w:r w:rsidRPr="00725A05">
              <w:rPr>
                <w:rFonts w:ascii="Calibri" w:hAnsi="Calibri" w:cs="Calibri"/>
                <w:b/>
                <w:sz w:val="20"/>
              </w:rPr>
              <w:t>July 201</w:t>
            </w:r>
            <w:r>
              <w:rPr>
                <w:rFonts w:ascii="Calibri" w:hAnsi="Calibri" w:cs="Calibri"/>
                <w:b/>
                <w:sz w:val="20"/>
              </w:rPr>
              <w:t>4</w:t>
            </w:r>
            <w:r w:rsidRPr="00725A05">
              <w:rPr>
                <w:rFonts w:ascii="Calibri" w:hAnsi="Calibri" w:cs="Calibri"/>
                <w:b/>
                <w:sz w:val="20"/>
              </w:rPr>
              <w:t xml:space="preserve"> – June 201</w:t>
            </w:r>
            <w:r>
              <w:rPr>
                <w:rFonts w:ascii="Calibri" w:hAnsi="Calibri" w:cs="Calibri"/>
                <w:b/>
                <w:sz w:val="20"/>
              </w:rPr>
              <w:t>5</w:t>
            </w:r>
          </w:p>
        </w:tc>
      </w:tr>
      <w:tr w:rsidR="00C253FE" w:rsidRPr="0092778E" w:rsidTr="00BB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
        </w:trPr>
        <w:tc>
          <w:tcPr>
            <w:tcW w:w="1720" w:type="pct"/>
            <w:shd w:val="clear" w:color="auto" w:fill="auto"/>
            <w:noWrap/>
          </w:tcPr>
          <w:p w:rsidR="00C253FE" w:rsidRDefault="00C253FE" w:rsidP="00BB6990">
            <w:pPr>
              <w:rPr>
                <w:rFonts w:ascii="Calibri" w:hAnsi="Calibri"/>
                <w:sz w:val="20"/>
              </w:rPr>
            </w:pPr>
            <w:r>
              <w:rPr>
                <w:rFonts w:ascii="Calibri" w:hAnsi="Calibri"/>
                <w:sz w:val="20"/>
              </w:rPr>
              <w:t>1 new mobile phone</w:t>
            </w:r>
          </w:p>
        </w:tc>
        <w:tc>
          <w:tcPr>
            <w:tcW w:w="618" w:type="pct"/>
            <w:shd w:val="clear" w:color="auto" w:fill="auto"/>
            <w:noWrap/>
          </w:tcPr>
          <w:p w:rsidR="00C253FE" w:rsidRDefault="00C253FE" w:rsidP="00BB6990">
            <w:pPr>
              <w:rPr>
                <w:rFonts w:ascii="Calibri" w:hAnsi="Calibri"/>
                <w:sz w:val="20"/>
              </w:rPr>
            </w:pPr>
            <w:r>
              <w:rPr>
                <w:rFonts w:ascii="Calibri" w:hAnsi="Calibri"/>
                <w:sz w:val="20"/>
              </w:rPr>
              <w:t>4,500</w:t>
            </w:r>
          </w:p>
        </w:tc>
        <w:tc>
          <w:tcPr>
            <w:tcW w:w="665" w:type="pct"/>
            <w:shd w:val="clear" w:color="auto" w:fill="auto"/>
            <w:noWrap/>
          </w:tcPr>
          <w:p w:rsidR="00C253FE" w:rsidRDefault="00C253FE" w:rsidP="00BB6990">
            <w:pPr>
              <w:rPr>
                <w:rFonts w:ascii="Calibri" w:hAnsi="Calibri"/>
                <w:sz w:val="20"/>
              </w:rPr>
            </w:pPr>
            <w:r>
              <w:rPr>
                <w:rFonts w:ascii="Calibri" w:hAnsi="Calibri"/>
                <w:sz w:val="20"/>
              </w:rPr>
              <w:t>21/4/15</w:t>
            </w:r>
          </w:p>
        </w:tc>
        <w:tc>
          <w:tcPr>
            <w:tcW w:w="1997" w:type="pct"/>
            <w:shd w:val="clear" w:color="auto" w:fill="auto"/>
            <w:noWrap/>
          </w:tcPr>
          <w:p w:rsidR="00C253FE" w:rsidRDefault="00C253FE" w:rsidP="00BB6990">
            <w:pPr>
              <w:rPr>
                <w:rFonts w:ascii="Calibri" w:hAnsi="Calibri"/>
                <w:sz w:val="20"/>
              </w:rPr>
            </w:pPr>
            <w:r>
              <w:rPr>
                <w:rFonts w:ascii="Calibri" w:hAnsi="Calibri"/>
                <w:sz w:val="20"/>
              </w:rPr>
              <w:t>Will continue to be used by SCC staff.</w:t>
            </w:r>
          </w:p>
        </w:tc>
      </w:tr>
      <w:tr w:rsidR="00C253FE" w:rsidRPr="0092778E" w:rsidTr="00BB6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5"/>
        </w:trPr>
        <w:tc>
          <w:tcPr>
            <w:tcW w:w="1720" w:type="pct"/>
            <w:shd w:val="clear" w:color="auto" w:fill="auto"/>
            <w:noWrap/>
          </w:tcPr>
          <w:p w:rsidR="00C253FE" w:rsidRDefault="00C253FE" w:rsidP="00BB6990">
            <w:pPr>
              <w:rPr>
                <w:rFonts w:ascii="Calibri" w:hAnsi="Calibri"/>
                <w:sz w:val="20"/>
              </w:rPr>
            </w:pPr>
            <w:r>
              <w:rPr>
                <w:rFonts w:ascii="Calibri" w:hAnsi="Calibri"/>
                <w:sz w:val="20"/>
              </w:rPr>
              <w:t>1 filling cabinet 4 drawer</w:t>
            </w:r>
          </w:p>
        </w:tc>
        <w:tc>
          <w:tcPr>
            <w:tcW w:w="618" w:type="pct"/>
            <w:shd w:val="clear" w:color="auto" w:fill="auto"/>
            <w:noWrap/>
          </w:tcPr>
          <w:p w:rsidR="00C253FE" w:rsidRDefault="00C253FE" w:rsidP="00BB6990">
            <w:pPr>
              <w:rPr>
                <w:rFonts w:ascii="Calibri" w:hAnsi="Calibri"/>
                <w:sz w:val="20"/>
              </w:rPr>
            </w:pPr>
            <w:r>
              <w:rPr>
                <w:rFonts w:ascii="Calibri" w:hAnsi="Calibri"/>
                <w:sz w:val="20"/>
              </w:rPr>
              <w:t>30,000</w:t>
            </w:r>
          </w:p>
        </w:tc>
        <w:tc>
          <w:tcPr>
            <w:tcW w:w="665" w:type="pct"/>
            <w:shd w:val="clear" w:color="auto" w:fill="auto"/>
            <w:noWrap/>
          </w:tcPr>
          <w:p w:rsidR="00C253FE" w:rsidRDefault="00C253FE" w:rsidP="00BB6990">
            <w:pPr>
              <w:rPr>
                <w:rFonts w:ascii="Calibri" w:hAnsi="Calibri"/>
                <w:sz w:val="20"/>
              </w:rPr>
            </w:pPr>
            <w:r>
              <w:rPr>
                <w:rFonts w:ascii="Calibri" w:hAnsi="Calibri"/>
                <w:sz w:val="20"/>
              </w:rPr>
              <w:t>29/6/15</w:t>
            </w:r>
          </w:p>
        </w:tc>
        <w:tc>
          <w:tcPr>
            <w:tcW w:w="1997" w:type="pct"/>
            <w:shd w:val="clear" w:color="auto" w:fill="auto"/>
            <w:noWrap/>
          </w:tcPr>
          <w:p w:rsidR="00C253FE" w:rsidRDefault="00C253FE" w:rsidP="00BB6990">
            <w:pPr>
              <w:rPr>
                <w:rFonts w:ascii="Calibri" w:hAnsi="Calibri"/>
                <w:sz w:val="20"/>
              </w:rPr>
            </w:pPr>
            <w:r>
              <w:rPr>
                <w:rFonts w:ascii="Calibri" w:hAnsi="Calibri"/>
                <w:sz w:val="20"/>
              </w:rPr>
              <w:t>Will continue to be used by SCC staff.</w:t>
            </w:r>
          </w:p>
        </w:tc>
      </w:tr>
    </w:tbl>
    <w:p w:rsidR="00C253FE" w:rsidRPr="0092778E" w:rsidRDefault="00C253FE" w:rsidP="00C253FE">
      <w:pPr>
        <w:rPr>
          <w:rFonts w:ascii="Calibri" w:eastAsia="Calibri" w:hAnsi="Calibri"/>
        </w:rPr>
      </w:pPr>
    </w:p>
    <w:p w:rsidR="00A67A39" w:rsidRDefault="00A67A39" w:rsidP="00A67A39">
      <w:pPr>
        <w:rPr>
          <w:rFonts w:ascii="Cambria" w:hAnsi="Cambria"/>
          <w:b/>
          <w:caps/>
          <w:sz w:val="28"/>
          <w:szCs w:val="28"/>
        </w:rPr>
      </w:pPr>
      <w:r w:rsidRPr="007C0823">
        <w:rPr>
          <w:rFonts w:ascii="Cambria" w:hAnsi="Cambria"/>
          <w:b/>
          <w:caps/>
          <w:sz w:val="28"/>
          <w:szCs w:val="28"/>
        </w:rPr>
        <w:lastRenderedPageBreak/>
        <w:t xml:space="preserve">Annex </w:t>
      </w:r>
      <w:r>
        <w:rPr>
          <w:rFonts w:ascii="Cambria" w:hAnsi="Cambria"/>
          <w:b/>
          <w:caps/>
          <w:sz w:val="28"/>
          <w:szCs w:val="28"/>
        </w:rPr>
        <w:t>7</w:t>
      </w:r>
      <w:r w:rsidRPr="007C0823">
        <w:rPr>
          <w:rFonts w:ascii="Cambria" w:hAnsi="Cambria"/>
          <w:b/>
          <w:caps/>
          <w:sz w:val="28"/>
          <w:szCs w:val="28"/>
        </w:rPr>
        <w:t xml:space="preserve">: </w:t>
      </w:r>
      <w:r>
        <w:rPr>
          <w:rFonts w:ascii="Cambria" w:hAnsi="Cambria"/>
          <w:b/>
          <w:caps/>
          <w:sz w:val="28"/>
          <w:szCs w:val="28"/>
        </w:rPr>
        <w:t>contractual obligations and status at end of activity</w:t>
      </w:r>
    </w:p>
    <w:p w:rsidR="00A67A39" w:rsidRDefault="00A67A39" w:rsidP="00C405B6">
      <w:pPr>
        <w:rPr>
          <w:rFonts w:ascii="Calibri" w:hAnsi="Calibri"/>
          <w:b/>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784"/>
        <w:gridCol w:w="1200"/>
        <w:gridCol w:w="4042"/>
        <w:gridCol w:w="1990"/>
      </w:tblGrid>
      <w:tr w:rsidR="00CD0862" w:rsidRPr="005724BC" w:rsidTr="00BB6990">
        <w:trPr>
          <w:tblHeader/>
        </w:trPr>
        <w:tc>
          <w:tcPr>
            <w:tcW w:w="979" w:type="pct"/>
            <w:shd w:val="clear" w:color="auto" w:fill="FFFFCC"/>
          </w:tcPr>
          <w:p w:rsidR="00CD0862" w:rsidRPr="005724BC" w:rsidRDefault="00CD0862" w:rsidP="00BB6990">
            <w:pPr>
              <w:spacing w:before="40" w:after="20"/>
              <w:rPr>
                <w:rFonts w:ascii="Calibri" w:hAnsi="Calibri"/>
                <w:b/>
                <w:szCs w:val="22"/>
              </w:rPr>
            </w:pPr>
            <w:r w:rsidRPr="005724BC">
              <w:rPr>
                <w:rFonts w:ascii="Calibri" w:hAnsi="Calibri"/>
                <w:b/>
                <w:szCs w:val="22"/>
              </w:rPr>
              <w:t>Name of contract</w:t>
            </w:r>
          </w:p>
        </w:tc>
        <w:tc>
          <w:tcPr>
            <w:tcW w:w="669" w:type="pct"/>
            <w:shd w:val="clear" w:color="auto" w:fill="FFFFCC"/>
          </w:tcPr>
          <w:p w:rsidR="00CD0862" w:rsidRPr="005724BC" w:rsidRDefault="00CD0862" w:rsidP="00BB6990">
            <w:pPr>
              <w:spacing w:before="40" w:after="20"/>
              <w:rPr>
                <w:rFonts w:ascii="Calibri" w:hAnsi="Calibri"/>
                <w:szCs w:val="22"/>
              </w:rPr>
            </w:pPr>
            <w:r w:rsidRPr="005724BC">
              <w:rPr>
                <w:rFonts w:ascii="Calibri" w:hAnsi="Calibri"/>
                <w:b/>
                <w:szCs w:val="22"/>
              </w:rPr>
              <w:t>Contract number</w:t>
            </w:r>
          </w:p>
        </w:tc>
        <w:tc>
          <w:tcPr>
            <w:tcW w:w="2245" w:type="pct"/>
            <w:shd w:val="clear" w:color="auto" w:fill="FFFFCC"/>
          </w:tcPr>
          <w:p w:rsidR="00CD0862" w:rsidRPr="005724BC" w:rsidRDefault="00CD0862" w:rsidP="00BB6990">
            <w:pPr>
              <w:spacing w:before="40" w:after="20"/>
              <w:rPr>
                <w:rFonts w:ascii="Calibri" w:hAnsi="Calibri"/>
                <w:b/>
                <w:szCs w:val="22"/>
              </w:rPr>
            </w:pPr>
            <w:r w:rsidRPr="005724BC">
              <w:rPr>
                <w:rFonts w:ascii="Calibri" w:hAnsi="Calibri"/>
                <w:b/>
                <w:szCs w:val="22"/>
              </w:rPr>
              <w:t>Contractual obligations/terms</w:t>
            </w:r>
          </w:p>
        </w:tc>
        <w:tc>
          <w:tcPr>
            <w:tcW w:w="1107" w:type="pct"/>
            <w:shd w:val="clear" w:color="auto" w:fill="FFFFCC"/>
          </w:tcPr>
          <w:p w:rsidR="00CD0862" w:rsidRPr="005724BC" w:rsidRDefault="00CD0862" w:rsidP="00BB6990">
            <w:pPr>
              <w:spacing w:before="40" w:after="20"/>
              <w:rPr>
                <w:rFonts w:ascii="Calibri" w:hAnsi="Calibri"/>
                <w:b/>
                <w:szCs w:val="22"/>
              </w:rPr>
            </w:pPr>
            <w:r w:rsidRPr="005724BC">
              <w:rPr>
                <w:rFonts w:ascii="Calibri" w:hAnsi="Calibri"/>
                <w:b/>
                <w:szCs w:val="22"/>
              </w:rPr>
              <w:t xml:space="preserve">Status at the end of activity </w:t>
            </w:r>
          </w:p>
        </w:tc>
      </w:tr>
      <w:tr w:rsidR="00CD0862" w:rsidRPr="005724BC" w:rsidTr="00BB6990">
        <w:tc>
          <w:tcPr>
            <w:tcW w:w="979" w:type="pct"/>
          </w:tcPr>
          <w:p w:rsidR="00CD0862" w:rsidRPr="00CD0862" w:rsidRDefault="00CD0862" w:rsidP="00BB6990">
            <w:pPr>
              <w:spacing w:before="40" w:after="20"/>
              <w:rPr>
                <w:rFonts w:ascii="Calibri" w:hAnsi="Calibri"/>
                <w:caps/>
                <w:sz w:val="20"/>
              </w:rPr>
            </w:pPr>
            <w:r w:rsidRPr="00CD0862">
              <w:rPr>
                <w:rFonts w:ascii="Calibri" w:hAnsi="Calibri"/>
                <w:b/>
                <w:caps/>
                <w:sz w:val="20"/>
              </w:rPr>
              <w:t>Grant Agreement Deed</w:t>
            </w:r>
            <w:r w:rsidRPr="00CD0862">
              <w:rPr>
                <w:rFonts w:ascii="Calibri" w:hAnsi="Calibri"/>
                <w:caps/>
                <w:sz w:val="20"/>
              </w:rPr>
              <w:t xml:space="preserve"> </w:t>
            </w:r>
          </w:p>
          <w:p w:rsidR="00CD0862" w:rsidRDefault="00CD0862" w:rsidP="00BB6990">
            <w:pPr>
              <w:spacing w:before="40" w:after="20"/>
              <w:rPr>
                <w:rFonts w:ascii="Calibri" w:hAnsi="Calibri"/>
                <w:sz w:val="20"/>
              </w:rPr>
            </w:pPr>
            <w:r>
              <w:rPr>
                <w:rFonts w:ascii="Calibri" w:hAnsi="Calibri"/>
                <w:sz w:val="20"/>
              </w:rPr>
              <w:t xml:space="preserve">between </w:t>
            </w:r>
            <w:r w:rsidRPr="00CD0862">
              <w:rPr>
                <w:rFonts w:ascii="Calibri" w:hAnsi="Calibri"/>
                <w:b/>
                <w:caps/>
                <w:sz w:val="20"/>
              </w:rPr>
              <w:t>Commonwealth of Australia</w:t>
            </w:r>
            <w:r>
              <w:rPr>
                <w:rFonts w:ascii="Calibri" w:hAnsi="Calibri"/>
                <w:sz w:val="20"/>
              </w:rPr>
              <w:t xml:space="preserve"> represented by the Australian Agency for International Development (AusAID), and</w:t>
            </w:r>
          </w:p>
          <w:p w:rsidR="00CD0862" w:rsidRPr="005724BC" w:rsidRDefault="00CD0862" w:rsidP="00CD0862">
            <w:pPr>
              <w:spacing w:before="40" w:after="20"/>
              <w:rPr>
                <w:rFonts w:ascii="Calibri" w:hAnsi="Calibri"/>
                <w:sz w:val="20"/>
              </w:rPr>
            </w:pPr>
            <w:r w:rsidRPr="00CD0862">
              <w:rPr>
                <w:rFonts w:ascii="Calibri" w:hAnsi="Calibri"/>
                <w:b/>
                <w:caps/>
                <w:sz w:val="20"/>
              </w:rPr>
              <w:t>Vanuatu Women’s Centre</w:t>
            </w:r>
            <w:r>
              <w:rPr>
                <w:rFonts w:ascii="Calibri" w:hAnsi="Calibri"/>
                <w:sz w:val="20"/>
              </w:rPr>
              <w:t xml:space="preserve"> FOR Reducing Violence Against Women Program – phase 6</w:t>
            </w:r>
          </w:p>
        </w:tc>
        <w:tc>
          <w:tcPr>
            <w:tcW w:w="669" w:type="pct"/>
          </w:tcPr>
          <w:p w:rsidR="00145BAF" w:rsidRDefault="00CD0862" w:rsidP="00BB6990">
            <w:pPr>
              <w:spacing w:before="40" w:after="20"/>
              <w:rPr>
                <w:rFonts w:ascii="Calibri" w:hAnsi="Calibri"/>
                <w:sz w:val="20"/>
              </w:rPr>
            </w:pPr>
            <w:r>
              <w:rPr>
                <w:rFonts w:ascii="Calibri" w:hAnsi="Calibri"/>
                <w:sz w:val="20"/>
              </w:rPr>
              <w:t>AusAID Agreement 63882</w:t>
            </w:r>
            <w:r w:rsidR="00145BAF">
              <w:rPr>
                <w:rFonts w:ascii="Calibri" w:hAnsi="Calibri"/>
                <w:sz w:val="20"/>
              </w:rPr>
              <w:t xml:space="preserve">, </w:t>
            </w:r>
          </w:p>
          <w:p w:rsidR="00CD0862" w:rsidRPr="005724BC" w:rsidRDefault="00145BAF" w:rsidP="00BB6990">
            <w:pPr>
              <w:spacing w:before="40" w:after="20"/>
              <w:rPr>
                <w:rFonts w:ascii="Calibri" w:hAnsi="Calibri"/>
                <w:sz w:val="20"/>
              </w:rPr>
            </w:pPr>
            <w:r>
              <w:rPr>
                <w:rFonts w:ascii="Calibri" w:hAnsi="Calibri"/>
                <w:sz w:val="20"/>
              </w:rPr>
              <w:t>5</w:t>
            </w:r>
            <w:r w:rsidRPr="00145BAF">
              <w:rPr>
                <w:rFonts w:ascii="Calibri" w:hAnsi="Calibri"/>
                <w:sz w:val="20"/>
                <w:vertAlign w:val="superscript"/>
              </w:rPr>
              <w:t>th</w:t>
            </w:r>
            <w:r>
              <w:rPr>
                <w:rFonts w:ascii="Calibri" w:hAnsi="Calibri"/>
                <w:sz w:val="20"/>
              </w:rPr>
              <w:t xml:space="preserve"> October 2012</w:t>
            </w:r>
          </w:p>
        </w:tc>
        <w:tc>
          <w:tcPr>
            <w:tcW w:w="2245" w:type="pct"/>
          </w:tcPr>
          <w:p w:rsidR="00CD0862" w:rsidRDefault="00CD0862" w:rsidP="00CD0862">
            <w:pPr>
              <w:numPr>
                <w:ilvl w:val="0"/>
                <w:numId w:val="51"/>
              </w:numPr>
              <w:spacing w:before="40" w:after="20"/>
              <w:ind w:left="170" w:hanging="170"/>
              <w:rPr>
                <w:rFonts w:ascii="Calibri" w:hAnsi="Calibri"/>
                <w:sz w:val="20"/>
              </w:rPr>
            </w:pPr>
            <w:r>
              <w:rPr>
                <w:rFonts w:ascii="Calibri" w:hAnsi="Calibri"/>
                <w:sz w:val="20"/>
              </w:rPr>
              <w:t>Activity to be carried out as outlined in the PDD</w:t>
            </w:r>
          </w:p>
          <w:p w:rsidR="00CD0862" w:rsidRDefault="00CD0862" w:rsidP="00CD0862">
            <w:pPr>
              <w:numPr>
                <w:ilvl w:val="0"/>
                <w:numId w:val="51"/>
              </w:numPr>
              <w:spacing w:before="40" w:after="20"/>
              <w:ind w:left="170" w:hanging="170"/>
              <w:rPr>
                <w:rFonts w:ascii="Calibri" w:hAnsi="Calibri"/>
                <w:sz w:val="20"/>
              </w:rPr>
            </w:pPr>
            <w:r>
              <w:rPr>
                <w:rFonts w:ascii="Calibri" w:hAnsi="Calibri"/>
                <w:sz w:val="20"/>
              </w:rPr>
              <w:t>Sound financial and administrative systems</w:t>
            </w:r>
            <w:r w:rsidR="001A36E2">
              <w:rPr>
                <w:rFonts w:ascii="Calibri" w:hAnsi="Calibri"/>
                <w:sz w:val="20"/>
              </w:rPr>
              <w:t xml:space="preserve"> and fraud detection and response procedures</w:t>
            </w:r>
          </w:p>
          <w:p w:rsidR="00CD0862" w:rsidRDefault="00CD0862" w:rsidP="00CD0862">
            <w:pPr>
              <w:numPr>
                <w:ilvl w:val="0"/>
                <w:numId w:val="51"/>
              </w:numPr>
              <w:spacing w:before="40" w:after="20"/>
              <w:ind w:left="170" w:hanging="170"/>
              <w:rPr>
                <w:rFonts w:ascii="Calibri" w:hAnsi="Calibri"/>
                <w:sz w:val="20"/>
              </w:rPr>
            </w:pPr>
            <w:r w:rsidRPr="005724BC">
              <w:rPr>
                <w:rFonts w:ascii="Calibri" w:hAnsi="Calibri"/>
                <w:sz w:val="20"/>
              </w:rPr>
              <w:t>Annual Plans to</w:t>
            </w:r>
            <w:r>
              <w:rPr>
                <w:rFonts w:ascii="Calibri" w:hAnsi="Calibri"/>
                <w:sz w:val="20"/>
              </w:rPr>
              <w:t xml:space="preserve"> be submitted by end </w:t>
            </w:r>
            <w:r w:rsidR="001A36E2">
              <w:rPr>
                <w:rFonts w:ascii="Calibri" w:hAnsi="Calibri"/>
                <w:sz w:val="20"/>
              </w:rPr>
              <w:t>June</w:t>
            </w:r>
            <w:r>
              <w:rPr>
                <w:rFonts w:ascii="Calibri" w:hAnsi="Calibri"/>
                <w:sz w:val="20"/>
              </w:rPr>
              <w:t xml:space="preserve"> each year</w:t>
            </w:r>
            <w:r w:rsidR="001A36E2">
              <w:rPr>
                <w:rFonts w:ascii="Calibri" w:hAnsi="Calibri"/>
                <w:sz w:val="20"/>
              </w:rPr>
              <w:t xml:space="preserve"> from June 2013</w:t>
            </w:r>
          </w:p>
          <w:p w:rsidR="00CD0862" w:rsidRDefault="00CD0862" w:rsidP="00CD0862">
            <w:pPr>
              <w:numPr>
                <w:ilvl w:val="0"/>
                <w:numId w:val="51"/>
              </w:numPr>
              <w:spacing w:before="40" w:after="20"/>
              <w:ind w:left="170" w:hanging="170"/>
              <w:rPr>
                <w:rFonts w:ascii="Calibri" w:hAnsi="Calibri"/>
                <w:sz w:val="20"/>
              </w:rPr>
            </w:pPr>
            <w:r>
              <w:rPr>
                <w:rFonts w:ascii="Calibri" w:hAnsi="Calibri"/>
                <w:sz w:val="20"/>
              </w:rPr>
              <w:t xml:space="preserve">Progress Reports to be submitted </w:t>
            </w:r>
            <w:r w:rsidR="001A36E2">
              <w:rPr>
                <w:rFonts w:ascii="Calibri" w:hAnsi="Calibri"/>
                <w:sz w:val="20"/>
              </w:rPr>
              <w:t>each December</w:t>
            </w:r>
          </w:p>
          <w:p w:rsidR="00CD0862" w:rsidRDefault="00CD0862" w:rsidP="00CD0862">
            <w:pPr>
              <w:numPr>
                <w:ilvl w:val="0"/>
                <w:numId w:val="51"/>
              </w:numPr>
              <w:spacing w:before="40" w:after="20"/>
              <w:ind w:left="170" w:hanging="170"/>
              <w:rPr>
                <w:rFonts w:ascii="Calibri" w:hAnsi="Calibri"/>
                <w:sz w:val="20"/>
              </w:rPr>
            </w:pPr>
            <w:r>
              <w:rPr>
                <w:rFonts w:ascii="Calibri" w:hAnsi="Calibri"/>
                <w:sz w:val="20"/>
              </w:rPr>
              <w:t>7</w:t>
            </w:r>
            <w:r w:rsidR="0086124B">
              <w:rPr>
                <w:rFonts w:ascii="Calibri" w:hAnsi="Calibri"/>
                <w:sz w:val="20"/>
              </w:rPr>
              <w:t>0</w:t>
            </w:r>
            <w:r>
              <w:rPr>
                <w:rFonts w:ascii="Calibri" w:hAnsi="Calibri"/>
                <w:sz w:val="20"/>
              </w:rPr>
              <w:t xml:space="preserve">% acquittals of funds to be submitted before payment of </w:t>
            </w:r>
            <w:r w:rsidR="001A36E2">
              <w:rPr>
                <w:rFonts w:ascii="Calibri" w:hAnsi="Calibri"/>
                <w:sz w:val="20"/>
              </w:rPr>
              <w:t>annual</w:t>
            </w:r>
            <w:r>
              <w:rPr>
                <w:rFonts w:ascii="Calibri" w:hAnsi="Calibri"/>
                <w:sz w:val="20"/>
              </w:rPr>
              <w:t xml:space="preserve"> tranche</w:t>
            </w:r>
            <w:r w:rsidR="001A36E2">
              <w:rPr>
                <w:rFonts w:ascii="Calibri" w:hAnsi="Calibri"/>
                <w:sz w:val="20"/>
              </w:rPr>
              <w:t>s</w:t>
            </w:r>
          </w:p>
          <w:p w:rsidR="00CD0862" w:rsidRDefault="00CD0862" w:rsidP="00CD0862">
            <w:pPr>
              <w:numPr>
                <w:ilvl w:val="0"/>
                <w:numId w:val="51"/>
              </w:numPr>
              <w:spacing w:before="40" w:after="20"/>
              <w:ind w:left="170" w:hanging="170"/>
              <w:rPr>
                <w:rFonts w:ascii="Calibri" w:hAnsi="Calibri"/>
                <w:sz w:val="20"/>
              </w:rPr>
            </w:pPr>
            <w:r>
              <w:rPr>
                <w:rFonts w:ascii="Calibri" w:hAnsi="Calibri"/>
                <w:sz w:val="20"/>
              </w:rPr>
              <w:t>VWC owns title to intellectual property</w:t>
            </w:r>
            <w:r w:rsidR="00145BAF">
              <w:rPr>
                <w:rFonts w:ascii="Calibri" w:hAnsi="Calibri"/>
                <w:sz w:val="20"/>
              </w:rPr>
              <w:t xml:space="preserve"> (Amendment 19</w:t>
            </w:r>
            <w:r w:rsidR="00145BAF" w:rsidRPr="00145BAF">
              <w:rPr>
                <w:rFonts w:ascii="Calibri" w:hAnsi="Calibri"/>
                <w:sz w:val="20"/>
                <w:vertAlign w:val="superscript"/>
              </w:rPr>
              <w:t>th</w:t>
            </w:r>
            <w:r w:rsidR="00145BAF">
              <w:rPr>
                <w:rFonts w:ascii="Calibri" w:hAnsi="Calibri"/>
                <w:sz w:val="20"/>
              </w:rPr>
              <w:t xml:space="preserve"> November 2012)</w:t>
            </w:r>
          </w:p>
          <w:p w:rsidR="00CD0862" w:rsidRDefault="00CD0862" w:rsidP="00CD0862">
            <w:pPr>
              <w:numPr>
                <w:ilvl w:val="0"/>
                <w:numId w:val="51"/>
              </w:numPr>
              <w:spacing w:before="40" w:after="20"/>
              <w:ind w:left="170" w:hanging="170"/>
              <w:rPr>
                <w:rFonts w:ascii="Calibri" w:hAnsi="Calibri"/>
                <w:sz w:val="20"/>
              </w:rPr>
            </w:pPr>
            <w:r>
              <w:rPr>
                <w:rFonts w:ascii="Calibri" w:hAnsi="Calibri"/>
                <w:sz w:val="20"/>
              </w:rPr>
              <w:t>Commonwealth of Australia is indemnified</w:t>
            </w:r>
          </w:p>
          <w:p w:rsidR="00CD0862" w:rsidRDefault="00CD0862" w:rsidP="00CD0862">
            <w:pPr>
              <w:numPr>
                <w:ilvl w:val="0"/>
                <w:numId w:val="51"/>
              </w:numPr>
              <w:spacing w:before="40" w:after="20"/>
              <w:ind w:left="170" w:hanging="170"/>
              <w:rPr>
                <w:rFonts w:ascii="Calibri" w:hAnsi="Calibri"/>
                <w:sz w:val="20"/>
              </w:rPr>
            </w:pPr>
            <w:r>
              <w:rPr>
                <w:rFonts w:ascii="Calibri" w:hAnsi="Calibri"/>
                <w:sz w:val="20"/>
              </w:rPr>
              <w:t xml:space="preserve">VWC to acknowledge funding </w:t>
            </w:r>
          </w:p>
          <w:p w:rsidR="00CD0862" w:rsidRPr="005724BC" w:rsidRDefault="00145BAF" w:rsidP="00CD0862">
            <w:pPr>
              <w:numPr>
                <w:ilvl w:val="0"/>
                <w:numId w:val="51"/>
              </w:numPr>
              <w:spacing w:before="40" w:after="20"/>
              <w:ind w:left="170" w:hanging="170"/>
              <w:rPr>
                <w:rFonts w:ascii="Calibri" w:hAnsi="Calibri"/>
                <w:sz w:val="20"/>
              </w:rPr>
            </w:pPr>
            <w:r>
              <w:rPr>
                <w:rFonts w:ascii="Calibri" w:hAnsi="Calibri"/>
                <w:sz w:val="20"/>
              </w:rPr>
              <w:t>Activity Completion Report and Acquittal</w:t>
            </w:r>
            <w:r w:rsidR="00CD0862">
              <w:rPr>
                <w:rFonts w:ascii="Calibri" w:hAnsi="Calibri"/>
                <w:sz w:val="20"/>
              </w:rPr>
              <w:t xml:space="preserve"> </w:t>
            </w:r>
          </w:p>
        </w:tc>
        <w:tc>
          <w:tcPr>
            <w:tcW w:w="1107" w:type="pct"/>
          </w:tcPr>
          <w:p w:rsidR="00CD0862" w:rsidRPr="00716A1A" w:rsidRDefault="00CD0862" w:rsidP="00145BAF">
            <w:pPr>
              <w:spacing w:before="40" w:after="20"/>
              <w:rPr>
                <w:rFonts w:ascii="Calibri" w:hAnsi="Calibri"/>
                <w:sz w:val="20"/>
              </w:rPr>
            </w:pPr>
            <w:r w:rsidRPr="00716A1A">
              <w:rPr>
                <w:rFonts w:ascii="Calibri" w:hAnsi="Calibri"/>
                <w:sz w:val="20"/>
              </w:rPr>
              <w:t>Contractual obligations met with submission of Activity Completion Report</w:t>
            </w:r>
            <w:r w:rsidR="00145BAF">
              <w:rPr>
                <w:rFonts w:ascii="Calibri" w:hAnsi="Calibri"/>
                <w:sz w:val="20"/>
              </w:rPr>
              <w:t xml:space="preserve"> including acquittals</w:t>
            </w:r>
          </w:p>
        </w:tc>
      </w:tr>
    </w:tbl>
    <w:p w:rsidR="00A16435" w:rsidRDefault="00A16435" w:rsidP="00C405B6">
      <w:pPr>
        <w:rPr>
          <w:rFonts w:ascii="Calibri" w:hAnsi="Calibri"/>
          <w:b/>
        </w:rPr>
      </w:pPr>
    </w:p>
    <w:p w:rsidR="009D759A" w:rsidRDefault="009D759A" w:rsidP="00C405B6">
      <w:pPr>
        <w:rPr>
          <w:rFonts w:ascii="Calibri" w:hAnsi="Calibri"/>
          <w:b/>
        </w:rPr>
      </w:pPr>
    </w:p>
    <w:p w:rsidR="00A16435" w:rsidRDefault="00A16435" w:rsidP="00A16435">
      <w:pPr>
        <w:rPr>
          <w:rFonts w:ascii="Cambria" w:hAnsi="Cambria"/>
          <w:b/>
          <w:caps/>
          <w:sz w:val="28"/>
          <w:szCs w:val="28"/>
        </w:rPr>
      </w:pPr>
      <w:r w:rsidRPr="007C0823">
        <w:rPr>
          <w:rFonts w:ascii="Cambria" w:hAnsi="Cambria"/>
          <w:b/>
          <w:caps/>
          <w:sz w:val="28"/>
          <w:szCs w:val="28"/>
        </w:rPr>
        <w:t xml:space="preserve">Annex </w:t>
      </w:r>
      <w:r>
        <w:rPr>
          <w:rFonts w:ascii="Cambria" w:hAnsi="Cambria"/>
          <w:b/>
          <w:caps/>
          <w:sz w:val="28"/>
          <w:szCs w:val="28"/>
        </w:rPr>
        <w:t>8</w:t>
      </w:r>
      <w:r w:rsidRPr="007C0823">
        <w:rPr>
          <w:rFonts w:ascii="Cambria" w:hAnsi="Cambria"/>
          <w:b/>
          <w:caps/>
          <w:sz w:val="28"/>
          <w:szCs w:val="28"/>
        </w:rPr>
        <w:t xml:space="preserve">: </w:t>
      </w:r>
      <w:r>
        <w:rPr>
          <w:rFonts w:ascii="Cambria" w:hAnsi="Cambria"/>
          <w:b/>
          <w:caps/>
          <w:sz w:val="28"/>
          <w:szCs w:val="28"/>
        </w:rPr>
        <w:t>continuation of components of activity</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006"/>
        <w:gridCol w:w="3006"/>
        <w:gridCol w:w="3004"/>
      </w:tblGrid>
      <w:tr w:rsidR="00E17B3B" w:rsidRPr="00EA7687" w:rsidTr="00BB6990">
        <w:trPr>
          <w:tblHeader/>
        </w:trPr>
        <w:tc>
          <w:tcPr>
            <w:tcW w:w="1667" w:type="pct"/>
            <w:shd w:val="clear" w:color="auto" w:fill="FFFFCC"/>
          </w:tcPr>
          <w:p w:rsidR="00E17B3B" w:rsidRPr="00EA7687" w:rsidRDefault="00E17B3B" w:rsidP="00BB6990">
            <w:pPr>
              <w:spacing w:before="40" w:after="20"/>
              <w:rPr>
                <w:rFonts w:ascii="Calibri" w:hAnsi="Calibri"/>
                <w:b/>
                <w:szCs w:val="22"/>
              </w:rPr>
            </w:pPr>
            <w:r w:rsidRPr="00EA7687">
              <w:rPr>
                <w:rFonts w:ascii="Calibri" w:hAnsi="Calibri"/>
                <w:b/>
                <w:szCs w:val="22"/>
              </w:rPr>
              <w:t xml:space="preserve">Which component is being continued? </w:t>
            </w:r>
          </w:p>
        </w:tc>
        <w:tc>
          <w:tcPr>
            <w:tcW w:w="1667" w:type="pct"/>
            <w:shd w:val="clear" w:color="auto" w:fill="FFFFCC"/>
          </w:tcPr>
          <w:p w:rsidR="00E17B3B" w:rsidRPr="00EA7687" w:rsidRDefault="00E17B3B" w:rsidP="00BB6990">
            <w:pPr>
              <w:spacing w:before="40" w:after="20"/>
              <w:rPr>
                <w:rFonts w:ascii="Calibri" w:hAnsi="Calibri"/>
                <w:szCs w:val="22"/>
              </w:rPr>
            </w:pPr>
            <w:r w:rsidRPr="00EA7687">
              <w:rPr>
                <w:rFonts w:ascii="Calibri" w:hAnsi="Calibri"/>
                <w:b/>
                <w:szCs w:val="22"/>
              </w:rPr>
              <w:t xml:space="preserve">Who is taking this forward? </w:t>
            </w:r>
          </w:p>
        </w:tc>
        <w:tc>
          <w:tcPr>
            <w:tcW w:w="1666" w:type="pct"/>
            <w:shd w:val="clear" w:color="auto" w:fill="FFFFCC"/>
          </w:tcPr>
          <w:p w:rsidR="00E17B3B" w:rsidRPr="00EA7687" w:rsidRDefault="00E17B3B" w:rsidP="00BB6990">
            <w:pPr>
              <w:spacing w:before="40" w:after="20"/>
              <w:rPr>
                <w:rFonts w:ascii="Calibri" w:hAnsi="Calibri"/>
                <w:b/>
                <w:szCs w:val="22"/>
              </w:rPr>
            </w:pPr>
            <w:r w:rsidRPr="00EA7687">
              <w:rPr>
                <w:rFonts w:ascii="Calibri" w:hAnsi="Calibri"/>
                <w:b/>
                <w:szCs w:val="22"/>
              </w:rPr>
              <w:t>Contact details</w:t>
            </w:r>
          </w:p>
        </w:tc>
      </w:tr>
      <w:tr w:rsidR="00144535" w:rsidRPr="00EA7687" w:rsidTr="00BB6990">
        <w:tc>
          <w:tcPr>
            <w:tcW w:w="1667" w:type="pct"/>
          </w:tcPr>
          <w:p w:rsidR="00144535" w:rsidRPr="00EA7687" w:rsidRDefault="00144535" w:rsidP="00BB6990">
            <w:pPr>
              <w:rPr>
                <w:rFonts w:ascii="Calibri" w:hAnsi="Calibri" w:cs="Calibri"/>
                <w:szCs w:val="22"/>
              </w:rPr>
            </w:pPr>
            <w:r w:rsidRPr="00EA7687">
              <w:rPr>
                <w:rFonts w:ascii="Calibri" w:hAnsi="Calibri"/>
                <w:b/>
                <w:szCs w:val="22"/>
              </w:rPr>
              <w:t>All components</w:t>
            </w:r>
          </w:p>
        </w:tc>
        <w:tc>
          <w:tcPr>
            <w:tcW w:w="1667" w:type="pct"/>
            <w:vMerge w:val="restart"/>
          </w:tcPr>
          <w:p w:rsidR="00144535" w:rsidRPr="00EA7687" w:rsidRDefault="00144535" w:rsidP="00BB6990">
            <w:pPr>
              <w:spacing w:before="40" w:after="20"/>
              <w:rPr>
                <w:rFonts w:ascii="Calibri" w:hAnsi="Calibri"/>
                <w:szCs w:val="22"/>
              </w:rPr>
            </w:pPr>
            <w:r>
              <w:rPr>
                <w:rFonts w:ascii="Calibri" w:hAnsi="Calibri"/>
                <w:szCs w:val="22"/>
              </w:rPr>
              <w:t>Vanuatu Women’s Centre</w:t>
            </w:r>
            <w:r w:rsidRPr="00EA7687">
              <w:rPr>
                <w:rFonts w:ascii="Calibri" w:hAnsi="Calibri"/>
                <w:szCs w:val="22"/>
              </w:rPr>
              <w:t xml:space="preserve"> with core support for the national program from </w:t>
            </w:r>
            <w:r>
              <w:rPr>
                <w:rFonts w:ascii="Calibri" w:hAnsi="Calibri"/>
                <w:szCs w:val="22"/>
              </w:rPr>
              <w:t>the Australian aid program</w:t>
            </w:r>
          </w:p>
          <w:p w:rsidR="00144535" w:rsidRPr="00EA7687" w:rsidRDefault="00144535" w:rsidP="00BB6990">
            <w:pPr>
              <w:spacing w:before="40" w:after="20"/>
              <w:rPr>
                <w:rFonts w:ascii="Calibri" w:hAnsi="Calibri"/>
                <w:szCs w:val="22"/>
              </w:rPr>
            </w:pPr>
          </w:p>
        </w:tc>
        <w:tc>
          <w:tcPr>
            <w:tcW w:w="1666" w:type="pct"/>
            <w:vMerge w:val="restart"/>
          </w:tcPr>
          <w:p w:rsidR="00144535" w:rsidRPr="00EA7687" w:rsidRDefault="00144535" w:rsidP="00BB6990">
            <w:pPr>
              <w:spacing w:before="40" w:after="20"/>
              <w:rPr>
                <w:rFonts w:ascii="Calibri" w:hAnsi="Calibri"/>
                <w:szCs w:val="22"/>
              </w:rPr>
            </w:pPr>
            <w:r>
              <w:rPr>
                <w:rFonts w:ascii="Calibri" w:hAnsi="Calibri"/>
                <w:szCs w:val="22"/>
              </w:rPr>
              <w:t>Merilyn Tahi, Coordinator</w:t>
            </w:r>
            <w:r w:rsidR="00BC2B0F">
              <w:rPr>
                <w:rFonts w:ascii="Calibri" w:hAnsi="Calibri"/>
                <w:szCs w:val="22"/>
              </w:rPr>
              <w:t>;</w:t>
            </w:r>
            <w:r>
              <w:rPr>
                <w:rFonts w:ascii="Calibri" w:hAnsi="Calibri"/>
                <w:szCs w:val="22"/>
              </w:rPr>
              <w:t xml:space="preserve"> Tatavola Matas, Deputy Coordinator</w:t>
            </w:r>
          </w:p>
          <w:p w:rsidR="00144535" w:rsidRDefault="002178CE" w:rsidP="00BB6990">
            <w:pPr>
              <w:spacing w:before="40" w:after="20"/>
              <w:rPr>
                <w:rFonts w:ascii="Calibri" w:hAnsi="Calibri"/>
                <w:szCs w:val="22"/>
              </w:rPr>
            </w:pPr>
            <w:hyperlink r:id="rId23" w:history="1">
              <w:r w:rsidR="00144535" w:rsidRPr="008008D1">
                <w:rPr>
                  <w:rStyle w:val="Hyperlink"/>
                  <w:rFonts w:ascii="Calibri" w:hAnsi="Calibri"/>
                  <w:szCs w:val="22"/>
                </w:rPr>
                <w:t>vwnc@vanuatu.com.vu</w:t>
              </w:r>
            </w:hyperlink>
          </w:p>
          <w:p w:rsidR="00144535" w:rsidRDefault="002178CE" w:rsidP="00BB6990">
            <w:pPr>
              <w:spacing w:before="40" w:after="20"/>
              <w:rPr>
                <w:rFonts w:ascii="Calibri" w:hAnsi="Calibri"/>
                <w:szCs w:val="22"/>
              </w:rPr>
            </w:pPr>
            <w:hyperlink r:id="rId24" w:history="1">
              <w:r w:rsidR="00BC2B0F" w:rsidRPr="00207B83">
                <w:rPr>
                  <w:rStyle w:val="Hyperlink"/>
                  <w:rFonts w:ascii="Calibri" w:hAnsi="Calibri"/>
                  <w:sz w:val="22"/>
                  <w:szCs w:val="22"/>
                </w:rPr>
                <w:t>vola.matas.vwc@gmail.com</w:t>
              </w:r>
            </w:hyperlink>
          </w:p>
          <w:p w:rsidR="00BC2B0F" w:rsidRDefault="00BC2B0F" w:rsidP="00BB6990">
            <w:pPr>
              <w:spacing w:before="40" w:after="20"/>
              <w:rPr>
                <w:rFonts w:ascii="Calibri" w:hAnsi="Calibri"/>
                <w:szCs w:val="22"/>
              </w:rPr>
            </w:pPr>
          </w:p>
          <w:p w:rsidR="00144535" w:rsidRDefault="00144535" w:rsidP="00BB6990">
            <w:pPr>
              <w:spacing w:before="40" w:after="20"/>
              <w:rPr>
                <w:rFonts w:ascii="Calibri" w:hAnsi="Calibri"/>
                <w:szCs w:val="22"/>
              </w:rPr>
            </w:pPr>
            <w:r>
              <w:rPr>
                <w:rFonts w:ascii="Calibri" w:hAnsi="Calibri"/>
                <w:szCs w:val="22"/>
              </w:rPr>
              <w:t>PO Box 1358, Port Vila, Vanuatu</w:t>
            </w:r>
          </w:p>
          <w:p w:rsidR="00144535" w:rsidRDefault="00144535" w:rsidP="00BB6990">
            <w:pPr>
              <w:spacing w:before="40" w:after="20"/>
              <w:rPr>
                <w:rFonts w:ascii="Calibri" w:hAnsi="Calibri"/>
                <w:szCs w:val="22"/>
              </w:rPr>
            </w:pPr>
            <w:r>
              <w:rPr>
                <w:rFonts w:ascii="Calibri" w:hAnsi="Calibri"/>
                <w:szCs w:val="22"/>
              </w:rPr>
              <w:t>Phone: (678) 25764/24000</w:t>
            </w:r>
          </w:p>
          <w:p w:rsidR="00144535" w:rsidRDefault="00144535" w:rsidP="00BB6990">
            <w:pPr>
              <w:spacing w:before="40" w:after="20"/>
              <w:rPr>
                <w:rFonts w:ascii="Calibri" w:hAnsi="Calibri"/>
                <w:szCs w:val="22"/>
              </w:rPr>
            </w:pPr>
            <w:r>
              <w:rPr>
                <w:rFonts w:ascii="Calibri" w:hAnsi="Calibri"/>
                <w:szCs w:val="22"/>
              </w:rPr>
              <w:t>Fax: (678) 22478</w:t>
            </w:r>
          </w:p>
          <w:p w:rsidR="00144535" w:rsidRPr="00EA7687" w:rsidRDefault="00144535" w:rsidP="00BB6990">
            <w:pPr>
              <w:spacing w:before="40" w:after="20"/>
              <w:rPr>
                <w:rFonts w:ascii="Calibri" w:hAnsi="Calibri"/>
                <w:szCs w:val="22"/>
              </w:rPr>
            </w:pPr>
          </w:p>
        </w:tc>
      </w:tr>
      <w:tr w:rsidR="00144535" w:rsidRPr="00EA7687" w:rsidTr="00BB6990">
        <w:tc>
          <w:tcPr>
            <w:tcW w:w="1667" w:type="pct"/>
          </w:tcPr>
          <w:p w:rsidR="00144535" w:rsidRPr="00EA7687" w:rsidRDefault="00144535" w:rsidP="00BB6990">
            <w:pPr>
              <w:rPr>
                <w:rFonts w:ascii="Calibri" w:hAnsi="Calibri" w:cs="Calibri"/>
                <w:szCs w:val="22"/>
              </w:rPr>
            </w:pPr>
            <w:r w:rsidRPr="00EA7687">
              <w:rPr>
                <w:rFonts w:ascii="Calibri" w:hAnsi="Calibri" w:cs="Calibri"/>
                <w:szCs w:val="22"/>
              </w:rPr>
              <w:t>Component 1: VWC Counselling, Legal Assistance and Support Services</w:t>
            </w:r>
          </w:p>
        </w:tc>
        <w:tc>
          <w:tcPr>
            <w:tcW w:w="1667" w:type="pct"/>
            <w:vMerge/>
          </w:tcPr>
          <w:p w:rsidR="00144535" w:rsidRPr="00EA7687" w:rsidRDefault="00144535" w:rsidP="00BB6990">
            <w:pPr>
              <w:spacing w:before="40" w:after="20"/>
              <w:rPr>
                <w:rFonts w:ascii="Calibri" w:hAnsi="Calibri"/>
                <w:szCs w:val="22"/>
              </w:rPr>
            </w:pPr>
          </w:p>
        </w:tc>
        <w:tc>
          <w:tcPr>
            <w:tcW w:w="1666" w:type="pct"/>
            <w:vMerge/>
          </w:tcPr>
          <w:p w:rsidR="00144535" w:rsidRPr="00EA7687" w:rsidRDefault="00144535" w:rsidP="00BB6990">
            <w:pPr>
              <w:spacing w:before="40" w:after="20"/>
              <w:rPr>
                <w:rFonts w:ascii="Calibri" w:hAnsi="Calibri"/>
                <w:szCs w:val="22"/>
              </w:rPr>
            </w:pPr>
          </w:p>
        </w:tc>
      </w:tr>
      <w:tr w:rsidR="00144535" w:rsidRPr="00EA7687" w:rsidTr="00BB6990">
        <w:tc>
          <w:tcPr>
            <w:tcW w:w="1667" w:type="pct"/>
          </w:tcPr>
          <w:p w:rsidR="00144535" w:rsidRPr="00EA7687" w:rsidRDefault="00144535" w:rsidP="00BB6990">
            <w:pPr>
              <w:rPr>
                <w:rFonts w:ascii="Calibri" w:hAnsi="Calibri" w:cs="Calibri"/>
                <w:szCs w:val="22"/>
              </w:rPr>
            </w:pPr>
            <w:r w:rsidRPr="00EA7687">
              <w:rPr>
                <w:rFonts w:ascii="Calibri" w:hAnsi="Calibri" w:cs="Calibri"/>
                <w:szCs w:val="22"/>
              </w:rPr>
              <w:t>Component 2: Branches and Committees Against Violence Against Women (CAVAWs)</w:t>
            </w:r>
          </w:p>
        </w:tc>
        <w:tc>
          <w:tcPr>
            <w:tcW w:w="1667" w:type="pct"/>
            <w:vMerge/>
          </w:tcPr>
          <w:p w:rsidR="00144535" w:rsidRPr="00EA7687" w:rsidRDefault="00144535" w:rsidP="00BB6990">
            <w:pPr>
              <w:spacing w:before="40" w:after="20"/>
              <w:rPr>
                <w:rFonts w:ascii="Calibri" w:hAnsi="Calibri"/>
                <w:szCs w:val="22"/>
              </w:rPr>
            </w:pPr>
          </w:p>
        </w:tc>
        <w:tc>
          <w:tcPr>
            <w:tcW w:w="1666" w:type="pct"/>
            <w:vMerge/>
          </w:tcPr>
          <w:p w:rsidR="00144535" w:rsidRPr="00EA7687" w:rsidRDefault="00144535" w:rsidP="00BB6990">
            <w:pPr>
              <w:spacing w:before="40" w:after="20"/>
              <w:rPr>
                <w:rFonts w:ascii="Calibri" w:hAnsi="Calibri"/>
                <w:szCs w:val="22"/>
              </w:rPr>
            </w:pPr>
          </w:p>
        </w:tc>
      </w:tr>
      <w:tr w:rsidR="00144535" w:rsidRPr="00EA7687" w:rsidTr="00BB6990">
        <w:tc>
          <w:tcPr>
            <w:tcW w:w="1667" w:type="pct"/>
          </w:tcPr>
          <w:p w:rsidR="00144535" w:rsidRPr="00EA7687" w:rsidRDefault="00144535" w:rsidP="00BB6990">
            <w:pPr>
              <w:rPr>
                <w:rFonts w:ascii="Calibri" w:hAnsi="Calibri" w:cs="Calibri"/>
                <w:szCs w:val="22"/>
              </w:rPr>
            </w:pPr>
            <w:r w:rsidRPr="00EA7687">
              <w:rPr>
                <w:rFonts w:ascii="Calibri" w:hAnsi="Calibri" w:cs="Calibri"/>
                <w:szCs w:val="22"/>
              </w:rPr>
              <w:t>Component 3: VWC Community Education and Awareness</w:t>
            </w:r>
            <w:r w:rsidR="00BC2B0F">
              <w:rPr>
                <w:rFonts w:ascii="Calibri" w:hAnsi="Calibri" w:cs="Calibri"/>
                <w:szCs w:val="22"/>
              </w:rPr>
              <w:t>/Prevention</w:t>
            </w:r>
          </w:p>
        </w:tc>
        <w:tc>
          <w:tcPr>
            <w:tcW w:w="1667" w:type="pct"/>
            <w:vMerge/>
          </w:tcPr>
          <w:p w:rsidR="00144535" w:rsidRPr="00EA7687" w:rsidRDefault="00144535" w:rsidP="00BB6990">
            <w:pPr>
              <w:spacing w:before="40" w:after="20"/>
              <w:rPr>
                <w:rFonts w:ascii="Calibri" w:hAnsi="Calibri"/>
                <w:szCs w:val="22"/>
              </w:rPr>
            </w:pPr>
          </w:p>
        </w:tc>
        <w:tc>
          <w:tcPr>
            <w:tcW w:w="1666" w:type="pct"/>
            <w:vMerge/>
          </w:tcPr>
          <w:p w:rsidR="00144535" w:rsidRPr="00EA7687" w:rsidRDefault="00144535" w:rsidP="00BB6990">
            <w:pPr>
              <w:spacing w:before="40" w:after="20"/>
              <w:rPr>
                <w:rFonts w:ascii="Calibri" w:hAnsi="Calibri"/>
                <w:szCs w:val="22"/>
              </w:rPr>
            </w:pPr>
          </w:p>
        </w:tc>
      </w:tr>
      <w:tr w:rsidR="00144535" w:rsidRPr="00EA7687" w:rsidTr="00BB6990">
        <w:tc>
          <w:tcPr>
            <w:tcW w:w="1667" w:type="pct"/>
          </w:tcPr>
          <w:p w:rsidR="00144535" w:rsidRPr="00EA7687" w:rsidRDefault="00144535" w:rsidP="00BB6990">
            <w:pPr>
              <w:rPr>
                <w:rFonts w:ascii="Calibri" w:hAnsi="Calibri" w:cs="Calibri"/>
                <w:szCs w:val="22"/>
              </w:rPr>
            </w:pPr>
            <w:r w:rsidRPr="00EA7687">
              <w:rPr>
                <w:rFonts w:ascii="Calibri" w:hAnsi="Calibri" w:cs="Calibri"/>
                <w:szCs w:val="22"/>
              </w:rPr>
              <w:t>Component 4: Human and Legal Rights Lobbying and Training and Male Advocacy</w:t>
            </w:r>
          </w:p>
        </w:tc>
        <w:tc>
          <w:tcPr>
            <w:tcW w:w="1667" w:type="pct"/>
            <w:vMerge/>
          </w:tcPr>
          <w:p w:rsidR="00144535" w:rsidRPr="00EA7687" w:rsidRDefault="00144535" w:rsidP="00BB6990">
            <w:pPr>
              <w:spacing w:before="40" w:after="20"/>
              <w:rPr>
                <w:rFonts w:ascii="Calibri" w:hAnsi="Calibri"/>
                <w:szCs w:val="22"/>
              </w:rPr>
            </w:pPr>
          </w:p>
        </w:tc>
        <w:tc>
          <w:tcPr>
            <w:tcW w:w="1666" w:type="pct"/>
            <w:vMerge/>
          </w:tcPr>
          <w:p w:rsidR="00144535" w:rsidRPr="00EA7687" w:rsidRDefault="00144535" w:rsidP="00BB6990">
            <w:pPr>
              <w:spacing w:before="40" w:after="20"/>
              <w:rPr>
                <w:rFonts w:ascii="Calibri" w:hAnsi="Calibri"/>
                <w:szCs w:val="22"/>
              </w:rPr>
            </w:pPr>
          </w:p>
        </w:tc>
      </w:tr>
      <w:tr w:rsidR="00144535" w:rsidRPr="00EA7687" w:rsidTr="00BB6990">
        <w:tc>
          <w:tcPr>
            <w:tcW w:w="1667" w:type="pct"/>
          </w:tcPr>
          <w:p w:rsidR="00144535" w:rsidRPr="00EA7687" w:rsidRDefault="00144535" w:rsidP="00BB6990">
            <w:pPr>
              <w:rPr>
                <w:rFonts w:ascii="Calibri" w:hAnsi="Calibri" w:cs="Calibri"/>
                <w:szCs w:val="22"/>
              </w:rPr>
            </w:pPr>
            <w:r w:rsidRPr="00EA7687">
              <w:rPr>
                <w:rFonts w:ascii="Calibri" w:hAnsi="Calibri" w:cs="Calibri"/>
                <w:szCs w:val="22"/>
              </w:rPr>
              <w:t>Component 5: Management and Institutional Strengthening</w:t>
            </w:r>
          </w:p>
        </w:tc>
        <w:tc>
          <w:tcPr>
            <w:tcW w:w="1667" w:type="pct"/>
            <w:vMerge/>
          </w:tcPr>
          <w:p w:rsidR="00144535" w:rsidRPr="00EA7687" w:rsidRDefault="00144535" w:rsidP="00BB6990">
            <w:pPr>
              <w:spacing w:before="40" w:after="20"/>
              <w:rPr>
                <w:rFonts w:ascii="Calibri" w:hAnsi="Calibri"/>
                <w:szCs w:val="22"/>
              </w:rPr>
            </w:pPr>
          </w:p>
        </w:tc>
        <w:tc>
          <w:tcPr>
            <w:tcW w:w="1666" w:type="pct"/>
            <w:vMerge/>
          </w:tcPr>
          <w:p w:rsidR="00144535" w:rsidRPr="00EA7687" w:rsidRDefault="00144535" w:rsidP="00BB6990">
            <w:pPr>
              <w:spacing w:before="40" w:after="20"/>
              <w:rPr>
                <w:rFonts w:ascii="Calibri" w:hAnsi="Calibri"/>
                <w:szCs w:val="22"/>
              </w:rPr>
            </w:pPr>
          </w:p>
        </w:tc>
      </w:tr>
    </w:tbl>
    <w:p w:rsidR="00C405B6" w:rsidRDefault="00C405B6" w:rsidP="00C405B6">
      <w:r>
        <w:rPr>
          <w:rFonts w:ascii="Calibri" w:hAnsi="Calibri"/>
          <w:b/>
        </w:rPr>
        <w:br w:type="page"/>
      </w:r>
    </w:p>
    <w:p w:rsidR="007C107F" w:rsidRPr="007C107F" w:rsidRDefault="007C107F" w:rsidP="007C107F">
      <w:pPr>
        <w:rPr>
          <w:rFonts w:ascii="Cambria" w:hAnsi="Cambria"/>
          <w:b/>
          <w:caps/>
          <w:sz w:val="28"/>
          <w:szCs w:val="28"/>
        </w:rPr>
      </w:pPr>
      <w:r w:rsidRPr="007C107F">
        <w:rPr>
          <w:rFonts w:ascii="Cambria" w:hAnsi="Cambria"/>
          <w:b/>
          <w:caps/>
          <w:sz w:val="28"/>
          <w:szCs w:val="28"/>
        </w:rPr>
        <w:lastRenderedPageBreak/>
        <w:t>ANNEX 9A: MONITORING AND EVALUATION DATA, 2012 –2016</w:t>
      </w:r>
    </w:p>
    <w:p w:rsidR="007C107F" w:rsidRPr="00CD502F" w:rsidRDefault="007C107F" w:rsidP="007C107F">
      <w:pPr>
        <w:rPr>
          <w:rFonts w:ascii="Arial Narrow" w:hAnsi="Arial Narrow"/>
        </w:rPr>
      </w:pPr>
    </w:p>
    <w:p w:rsidR="007C107F" w:rsidRPr="00CD502F" w:rsidRDefault="007C107F" w:rsidP="007C107F">
      <w:pPr>
        <w:rPr>
          <w:rFonts w:ascii="Arial Narrow" w:hAnsi="Arial Narrow"/>
          <w:b/>
          <w:caps/>
        </w:rPr>
      </w:pPr>
      <w:r w:rsidRPr="00CD502F">
        <w:rPr>
          <w:rFonts w:ascii="Arial Narrow" w:hAnsi="Arial Narrow"/>
          <w:b/>
          <w:caps/>
        </w:rPr>
        <w:t>1. VWC, BRanch and CAVAW New Clients</w:t>
      </w:r>
      <w:r>
        <w:rPr>
          <w:rFonts w:ascii="Arial Narrow" w:hAnsi="Arial Narrow"/>
          <w:b/>
          <w:caps/>
        </w:rPr>
        <w:t xml:space="preserve"> </w:t>
      </w:r>
    </w:p>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CD502F">
        <w:rPr>
          <w:rFonts w:ascii="Arial Narrow" w:hAnsi="Arial Narrow"/>
          <w:b/>
        </w:rPr>
        <w:t xml:space="preserve"> 1.1. VWC NEW CLIENTS</w:t>
      </w:r>
    </w:p>
    <w:p w:rsidR="007C107F" w:rsidRPr="00CD502F" w:rsidRDefault="007C107F" w:rsidP="007C107F">
      <w:pPr>
        <w:rPr>
          <w:rFonts w:ascii="Arial Narrow" w:hAnsi="Arial Narrow"/>
          <w:b/>
        </w:rPr>
      </w:pPr>
      <w:r w:rsidRPr="005B4487">
        <w:rPr>
          <w:rFonts w:ascii="Arial Narrow" w:hAnsi="Arial Narrow"/>
          <w:b/>
        </w:rPr>
        <w:t xml:space="preserve">Table 1.1a: </w:t>
      </w:r>
      <w:r w:rsidRPr="005B4487">
        <w:rPr>
          <w:rFonts w:ascii="Arial Narrow" w:hAnsi="Arial Narrow"/>
          <w:b/>
          <w:u w:val="single"/>
        </w:rPr>
        <w:t xml:space="preserve">Total </w:t>
      </w:r>
      <w:r w:rsidRPr="005B4487">
        <w:rPr>
          <w:rFonts w:ascii="Arial Narrow" w:hAnsi="Arial Narrow"/>
          <w:b/>
        </w:rPr>
        <w:t xml:space="preserve">VWC New Clients (Women </w:t>
      </w:r>
      <w:r w:rsidRPr="005B4487">
        <w:rPr>
          <w:rFonts w:ascii="Arial Narrow" w:hAnsi="Arial Narrow"/>
          <w:b/>
          <w:u w:val="single"/>
        </w:rPr>
        <w:t>and</w:t>
      </w:r>
      <w:r w:rsidRPr="005B4487">
        <w:rPr>
          <w:rFonts w:ascii="Arial Narrow" w:hAnsi="Arial Narrow"/>
          <w:b/>
        </w:rPr>
        <w:t xml:space="preserve">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8"/>
        <w:gridCol w:w="658"/>
        <w:gridCol w:w="645"/>
        <w:gridCol w:w="417"/>
        <w:gridCol w:w="417"/>
        <w:gridCol w:w="858"/>
        <w:gridCol w:w="579"/>
        <w:gridCol w:w="974"/>
        <w:gridCol w:w="1073"/>
        <w:gridCol w:w="869"/>
      </w:tblGrid>
      <w:tr w:rsidR="007C107F" w:rsidRPr="00CD502F" w:rsidTr="00BB6990">
        <w:tc>
          <w:tcPr>
            <w:tcW w:w="106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7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408"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82"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27"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4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8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4" w:type="pct"/>
            <w:vMerge/>
          </w:tcPr>
          <w:p w:rsidR="007C107F" w:rsidRPr="00CD502F" w:rsidRDefault="007C107F" w:rsidP="00BB6990">
            <w:pPr>
              <w:rPr>
                <w:rFonts w:ascii="Arial Narrow" w:hAnsi="Arial Narrow"/>
              </w:rPr>
            </w:pPr>
          </w:p>
        </w:tc>
        <w:tc>
          <w:tcPr>
            <w:tcW w:w="345" w:type="pct"/>
            <w:vMerge/>
          </w:tcPr>
          <w:p w:rsidR="007C107F" w:rsidRPr="00CD502F" w:rsidRDefault="007C107F" w:rsidP="00BB6990">
            <w:pPr>
              <w:rPr>
                <w:rFonts w:ascii="Arial Narrow" w:hAnsi="Arial Narrow"/>
                <w:b/>
              </w:rPr>
            </w:pPr>
          </w:p>
        </w:tc>
        <w:tc>
          <w:tcPr>
            <w:tcW w:w="375" w:type="pct"/>
            <w:vMerge/>
          </w:tcPr>
          <w:p w:rsidR="007C107F" w:rsidRPr="00CD502F" w:rsidRDefault="007C107F" w:rsidP="00BB6990">
            <w:pPr>
              <w:rPr>
                <w:rFonts w:ascii="Arial Narrow" w:hAnsi="Arial Narrow"/>
                <w:b/>
              </w:rPr>
            </w:pPr>
          </w:p>
        </w:tc>
        <w:tc>
          <w:tcPr>
            <w:tcW w:w="364" w:type="pct"/>
            <w:vMerge/>
          </w:tcPr>
          <w:p w:rsidR="007C107F" w:rsidRPr="00CD502F" w:rsidRDefault="007C107F" w:rsidP="00BB6990">
            <w:pPr>
              <w:rPr>
                <w:rFonts w:ascii="Arial Narrow" w:hAnsi="Arial Narrow"/>
                <w:b/>
              </w:rPr>
            </w:pPr>
          </w:p>
        </w:tc>
        <w:tc>
          <w:tcPr>
            <w:tcW w:w="226"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82" w:type="pct"/>
            <w:vMerge/>
          </w:tcPr>
          <w:p w:rsidR="007C107F" w:rsidRPr="00CD502F" w:rsidRDefault="007C107F" w:rsidP="00BB6990">
            <w:pPr>
              <w:rPr>
                <w:rFonts w:ascii="Arial Narrow" w:hAnsi="Arial Narrow"/>
                <w:b/>
              </w:rPr>
            </w:pPr>
          </w:p>
        </w:tc>
        <w:tc>
          <w:tcPr>
            <w:tcW w:w="327" w:type="pct"/>
            <w:vMerge/>
          </w:tcPr>
          <w:p w:rsidR="007C107F" w:rsidRPr="00CD502F" w:rsidRDefault="007C107F" w:rsidP="00BB6990">
            <w:pPr>
              <w:rPr>
                <w:rFonts w:ascii="Arial Narrow" w:hAnsi="Arial Narrow"/>
                <w:b/>
              </w:rPr>
            </w:pPr>
          </w:p>
        </w:tc>
        <w:tc>
          <w:tcPr>
            <w:tcW w:w="546" w:type="pct"/>
            <w:vMerge/>
          </w:tcPr>
          <w:p w:rsidR="007C107F" w:rsidRPr="00CD502F" w:rsidRDefault="007C107F" w:rsidP="00BB6990">
            <w:pPr>
              <w:rPr>
                <w:rFonts w:ascii="Arial Narrow" w:hAnsi="Arial Narrow"/>
                <w:b/>
              </w:rPr>
            </w:pPr>
          </w:p>
        </w:tc>
        <w:tc>
          <w:tcPr>
            <w:tcW w:w="601" w:type="pct"/>
            <w:vMerge/>
          </w:tcPr>
          <w:p w:rsidR="007C107F" w:rsidRPr="00CD502F" w:rsidRDefault="007C107F" w:rsidP="00BB6990">
            <w:pPr>
              <w:rPr>
                <w:rFonts w:ascii="Arial Narrow" w:hAnsi="Arial Narrow"/>
                <w:b/>
              </w:rPr>
            </w:pPr>
          </w:p>
        </w:tc>
        <w:tc>
          <w:tcPr>
            <w:tcW w:w="488" w:type="pct"/>
            <w:vMerge/>
          </w:tcPr>
          <w:p w:rsidR="007C107F" w:rsidRPr="00CD502F" w:rsidRDefault="007C107F" w:rsidP="00BB6990">
            <w:pPr>
              <w:rPr>
                <w:rFonts w:ascii="Arial Narrow" w:hAnsi="Arial Narrow"/>
                <w:b/>
              </w:rPr>
            </w:pPr>
          </w:p>
        </w:tc>
      </w:tr>
      <w:tr w:rsidR="007C107F" w:rsidRPr="00CD502F" w:rsidTr="00BB6990">
        <w:tc>
          <w:tcPr>
            <w:tcW w:w="1064" w:type="pct"/>
            <w:vAlign w:val="bottom"/>
          </w:tcPr>
          <w:p w:rsidR="007C107F" w:rsidRPr="00CD502F" w:rsidRDefault="007C107F" w:rsidP="00BB6990">
            <w:pPr>
              <w:rPr>
                <w:rFonts w:ascii="Arial Narrow" w:hAnsi="Arial Narrow"/>
              </w:rPr>
            </w:pPr>
            <w:r w:rsidRPr="00CD502F">
              <w:rPr>
                <w:rFonts w:ascii="Arial Narrow" w:hAnsi="Arial Narrow"/>
              </w:rPr>
              <w:t>July 2012-June2013</w:t>
            </w:r>
          </w:p>
        </w:tc>
        <w:tc>
          <w:tcPr>
            <w:tcW w:w="345" w:type="pct"/>
          </w:tcPr>
          <w:p w:rsidR="007C107F" w:rsidRPr="00CD502F" w:rsidRDefault="007C107F" w:rsidP="00BB6990">
            <w:pPr>
              <w:jc w:val="center"/>
              <w:rPr>
                <w:rFonts w:ascii="Arial Narrow" w:hAnsi="Arial Narrow"/>
              </w:rPr>
            </w:pPr>
            <w:r w:rsidRPr="00CD502F">
              <w:rPr>
                <w:rFonts w:ascii="Arial Narrow" w:hAnsi="Arial Narrow"/>
              </w:rPr>
              <w:t>258</w:t>
            </w:r>
          </w:p>
        </w:tc>
        <w:tc>
          <w:tcPr>
            <w:tcW w:w="375" w:type="pct"/>
          </w:tcPr>
          <w:p w:rsidR="007C107F" w:rsidRPr="00CD502F" w:rsidRDefault="007C107F" w:rsidP="00BB6990">
            <w:pPr>
              <w:jc w:val="center"/>
              <w:rPr>
                <w:rFonts w:ascii="Arial Narrow" w:hAnsi="Arial Narrow"/>
              </w:rPr>
            </w:pPr>
            <w:r w:rsidRPr="00CD502F">
              <w:rPr>
                <w:rFonts w:ascii="Arial Narrow" w:hAnsi="Arial Narrow"/>
              </w:rPr>
              <w:t>75</w:t>
            </w:r>
          </w:p>
        </w:tc>
        <w:tc>
          <w:tcPr>
            <w:tcW w:w="364" w:type="pct"/>
          </w:tcPr>
          <w:p w:rsidR="007C107F" w:rsidRPr="00CD502F" w:rsidRDefault="007C107F" w:rsidP="00BB6990">
            <w:pPr>
              <w:jc w:val="center"/>
              <w:rPr>
                <w:rFonts w:ascii="Arial Narrow" w:hAnsi="Arial Narrow"/>
              </w:rPr>
            </w:pPr>
            <w:r w:rsidRPr="00CD502F">
              <w:rPr>
                <w:rFonts w:ascii="Arial Narrow" w:hAnsi="Arial Narrow"/>
              </w:rPr>
              <w:t>12</w:t>
            </w:r>
          </w:p>
        </w:tc>
        <w:tc>
          <w:tcPr>
            <w:tcW w:w="226" w:type="pct"/>
          </w:tcPr>
          <w:p w:rsidR="007C107F" w:rsidRPr="00CD502F" w:rsidRDefault="007C107F" w:rsidP="00BB6990">
            <w:pPr>
              <w:jc w:val="center"/>
              <w:rPr>
                <w:rFonts w:ascii="Arial Narrow" w:hAnsi="Arial Narrow"/>
              </w:rPr>
            </w:pPr>
            <w:r w:rsidRPr="00CD502F">
              <w:rPr>
                <w:rFonts w:ascii="Arial Narrow" w:hAnsi="Arial Narrow"/>
              </w:rPr>
              <w:t>11</w:t>
            </w:r>
          </w:p>
        </w:tc>
        <w:tc>
          <w:tcPr>
            <w:tcW w:w="182" w:type="pct"/>
          </w:tcPr>
          <w:p w:rsidR="007C107F" w:rsidRPr="00CD502F" w:rsidRDefault="007C107F" w:rsidP="00BB6990">
            <w:pPr>
              <w:jc w:val="center"/>
              <w:rPr>
                <w:rFonts w:ascii="Arial Narrow" w:hAnsi="Arial Narrow"/>
              </w:rPr>
            </w:pPr>
            <w:r w:rsidRPr="00CD502F">
              <w:rPr>
                <w:rFonts w:ascii="Arial Narrow" w:hAnsi="Arial Narrow"/>
              </w:rPr>
              <w:t>2</w:t>
            </w:r>
          </w:p>
        </w:tc>
        <w:tc>
          <w:tcPr>
            <w:tcW w:w="482" w:type="pct"/>
          </w:tcPr>
          <w:p w:rsidR="007C107F" w:rsidRPr="00CD502F" w:rsidRDefault="007C107F" w:rsidP="00BB6990">
            <w:pPr>
              <w:jc w:val="center"/>
              <w:rPr>
                <w:rFonts w:ascii="Arial Narrow" w:hAnsi="Arial Narrow"/>
              </w:rPr>
            </w:pPr>
            <w:r w:rsidRPr="00CD502F">
              <w:rPr>
                <w:rFonts w:ascii="Arial Narrow" w:hAnsi="Arial Narrow"/>
              </w:rPr>
              <w:t>4</w:t>
            </w:r>
          </w:p>
        </w:tc>
        <w:tc>
          <w:tcPr>
            <w:tcW w:w="327" w:type="pct"/>
          </w:tcPr>
          <w:p w:rsidR="007C107F" w:rsidRPr="00CD502F" w:rsidRDefault="007C107F" w:rsidP="00BB6990">
            <w:pPr>
              <w:jc w:val="center"/>
              <w:rPr>
                <w:rFonts w:ascii="Arial Narrow" w:hAnsi="Arial Narrow"/>
              </w:rPr>
            </w:pPr>
            <w:r w:rsidRPr="00CD502F">
              <w:rPr>
                <w:rFonts w:ascii="Arial Narrow" w:hAnsi="Arial Narrow"/>
              </w:rPr>
              <w:t>0</w:t>
            </w:r>
          </w:p>
        </w:tc>
        <w:tc>
          <w:tcPr>
            <w:tcW w:w="546" w:type="pct"/>
          </w:tcPr>
          <w:p w:rsidR="007C107F" w:rsidRPr="00CD502F" w:rsidRDefault="007C107F" w:rsidP="00BB6990">
            <w:pPr>
              <w:jc w:val="center"/>
              <w:rPr>
                <w:rFonts w:ascii="Arial Narrow" w:hAnsi="Arial Narrow"/>
              </w:rPr>
            </w:pPr>
            <w:r w:rsidRPr="00CD502F">
              <w:rPr>
                <w:rFonts w:ascii="Arial Narrow" w:hAnsi="Arial Narrow"/>
              </w:rPr>
              <w:t>2</w:t>
            </w:r>
          </w:p>
        </w:tc>
        <w:tc>
          <w:tcPr>
            <w:tcW w:w="601" w:type="pct"/>
          </w:tcPr>
          <w:p w:rsidR="007C107F" w:rsidRPr="00CD502F" w:rsidRDefault="007C107F" w:rsidP="00BB6990">
            <w:pPr>
              <w:jc w:val="center"/>
              <w:rPr>
                <w:rFonts w:ascii="Arial Narrow" w:hAnsi="Arial Narrow"/>
              </w:rPr>
            </w:pPr>
            <w:r w:rsidRPr="00CD502F">
              <w:rPr>
                <w:rFonts w:ascii="Arial Narrow" w:hAnsi="Arial Narrow"/>
              </w:rPr>
              <w:t>38</w:t>
            </w:r>
          </w:p>
        </w:tc>
        <w:tc>
          <w:tcPr>
            <w:tcW w:w="488" w:type="pct"/>
          </w:tcPr>
          <w:p w:rsidR="007C107F" w:rsidRPr="00CD502F" w:rsidRDefault="007C107F" w:rsidP="00BB6990">
            <w:pPr>
              <w:jc w:val="center"/>
              <w:rPr>
                <w:rFonts w:ascii="Arial Narrow" w:hAnsi="Arial Narrow"/>
              </w:rPr>
            </w:pPr>
            <w:r w:rsidRPr="00CD502F">
              <w:rPr>
                <w:rFonts w:ascii="Arial Narrow" w:hAnsi="Arial Narrow"/>
              </w:rPr>
              <w:t>402</w:t>
            </w:r>
          </w:p>
        </w:tc>
      </w:tr>
      <w:tr w:rsidR="007C107F" w:rsidRPr="00CD502F" w:rsidTr="00BB6990">
        <w:tc>
          <w:tcPr>
            <w:tcW w:w="1064" w:type="pct"/>
            <w:vAlign w:val="bottom"/>
          </w:tcPr>
          <w:p w:rsidR="007C107F" w:rsidRPr="00CD502F" w:rsidRDefault="007C107F" w:rsidP="00BB6990">
            <w:pPr>
              <w:rPr>
                <w:rFonts w:ascii="Arial Narrow" w:hAnsi="Arial Narrow"/>
              </w:rPr>
            </w:pPr>
            <w:r w:rsidRPr="00CD502F">
              <w:rPr>
                <w:rFonts w:ascii="Arial Narrow" w:hAnsi="Arial Narrow"/>
              </w:rPr>
              <w:t>July 2013-June 2014</w:t>
            </w:r>
          </w:p>
        </w:tc>
        <w:tc>
          <w:tcPr>
            <w:tcW w:w="34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376</w:t>
            </w:r>
          </w:p>
        </w:tc>
        <w:tc>
          <w:tcPr>
            <w:tcW w:w="37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87</w:t>
            </w:r>
          </w:p>
        </w:tc>
        <w:tc>
          <w:tcPr>
            <w:tcW w:w="364"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12</w:t>
            </w:r>
          </w:p>
        </w:tc>
        <w:tc>
          <w:tcPr>
            <w:tcW w:w="226" w:type="pct"/>
            <w:vAlign w:val="bottom"/>
          </w:tcPr>
          <w:p w:rsidR="007C107F" w:rsidRPr="00CD502F" w:rsidRDefault="007C107F" w:rsidP="00BB6990">
            <w:pPr>
              <w:jc w:val="center"/>
              <w:rPr>
                <w:rFonts w:ascii="Arial Narrow" w:hAnsi="Arial Narrow"/>
              </w:rPr>
            </w:pPr>
            <w:r w:rsidRPr="00CD502F">
              <w:rPr>
                <w:rFonts w:ascii="Arial Narrow" w:hAnsi="Arial Narrow"/>
              </w:rPr>
              <w:t>4</w:t>
            </w:r>
          </w:p>
        </w:tc>
        <w:tc>
          <w:tcPr>
            <w:tcW w:w="182" w:type="pct"/>
            <w:vAlign w:val="bottom"/>
          </w:tcPr>
          <w:p w:rsidR="007C107F" w:rsidRPr="00CD502F" w:rsidRDefault="007C107F" w:rsidP="00BB6990">
            <w:pPr>
              <w:jc w:val="center"/>
              <w:rPr>
                <w:rFonts w:ascii="Arial Narrow" w:hAnsi="Arial Narrow"/>
              </w:rPr>
            </w:pPr>
            <w:r w:rsidRPr="00CD502F">
              <w:rPr>
                <w:rFonts w:ascii="Arial Narrow" w:hAnsi="Arial Narrow"/>
              </w:rPr>
              <w:t>7</w:t>
            </w:r>
          </w:p>
        </w:tc>
        <w:tc>
          <w:tcPr>
            <w:tcW w:w="482"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5</w:t>
            </w:r>
          </w:p>
        </w:tc>
        <w:tc>
          <w:tcPr>
            <w:tcW w:w="327"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546"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601"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36</w:t>
            </w:r>
          </w:p>
        </w:tc>
        <w:tc>
          <w:tcPr>
            <w:tcW w:w="488"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529</w:t>
            </w:r>
          </w:p>
        </w:tc>
      </w:tr>
      <w:tr w:rsidR="007C107F" w:rsidRPr="00CD502F" w:rsidTr="00BB6990">
        <w:tc>
          <w:tcPr>
            <w:tcW w:w="1064" w:type="pct"/>
            <w:shd w:val="clear" w:color="auto" w:fill="auto"/>
            <w:vAlign w:val="bottom"/>
          </w:tcPr>
          <w:p w:rsidR="007C107F" w:rsidRPr="00CD502F" w:rsidRDefault="007C107F" w:rsidP="00BB6990">
            <w:pPr>
              <w:rPr>
                <w:rFonts w:ascii="Arial Narrow" w:hAnsi="Arial Narrow"/>
              </w:rPr>
            </w:pPr>
            <w:r w:rsidRPr="00CD502F">
              <w:rPr>
                <w:rFonts w:ascii="Arial Narrow" w:hAnsi="Arial Narrow"/>
              </w:rPr>
              <w:t>July 2014-June 2015</w:t>
            </w:r>
          </w:p>
        </w:tc>
        <w:tc>
          <w:tcPr>
            <w:tcW w:w="345"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582</w:t>
            </w:r>
          </w:p>
        </w:tc>
        <w:tc>
          <w:tcPr>
            <w:tcW w:w="375"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112</w:t>
            </w:r>
          </w:p>
        </w:tc>
        <w:tc>
          <w:tcPr>
            <w:tcW w:w="364"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10</w:t>
            </w:r>
          </w:p>
        </w:tc>
        <w:tc>
          <w:tcPr>
            <w:tcW w:w="226"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13</w:t>
            </w:r>
          </w:p>
        </w:tc>
        <w:tc>
          <w:tcPr>
            <w:tcW w:w="182" w:type="pct"/>
            <w:shd w:val="clear" w:color="auto" w:fill="auto"/>
            <w:vAlign w:val="bottom"/>
          </w:tcPr>
          <w:p w:rsidR="007C107F" w:rsidRPr="00CD502F" w:rsidRDefault="007C107F" w:rsidP="00BB6990">
            <w:pPr>
              <w:jc w:val="center"/>
              <w:rPr>
                <w:rFonts w:ascii="Arial Narrow" w:hAnsi="Arial Narrow" w:cs="Arial"/>
              </w:rPr>
            </w:pPr>
            <w:r>
              <w:rPr>
                <w:rFonts w:ascii="Arial Narrow" w:hAnsi="Arial Narrow" w:cs="Arial"/>
              </w:rPr>
              <w:t>10</w:t>
            </w:r>
          </w:p>
        </w:tc>
        <w:tc>
          <w:tcPr>
            <w:tcW w:w="482" w:type="pct"/>
            <w:shd w:val="clear" w:color="auto" w:fill="auto"/>
            <w:vAlign w:val="bottom"/>
          </w:tcPr>
          <w:p w:rsidR="007C107F" w:rsidRPr="00CD502F" w:rsidRDefault="007C107F" w:rsidP="00BB6990">
            <w:pPr>
              <w:jc w:val="center"/>
              <w:rPr>
                <w:rFonts w:ascii="Arial Narrow" w:hAnsi="Arial Narrow" w:cs="Arial"/>
              </w:rPr>
            </w:pPr>
            <w:r>
              <w:rPr>
                <w:rFonts w:ascii="Arial Narrow" w:hAnsi="Arial Narrow" w:cs="Arial"/>
              </w:rPr>
              <w:t>6</w:t>
            </w:r>
          </w:p>
        </w:tc>
        <w:tc>
          <w:tcPr>
            <w:tcW w:w="327"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46"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601"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20</w:t>
            </w:r>
          </w:p>
        </w:tc>
        <w:tc>
          <w:tcPr>
            <w:tcW w:w="488"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755</w:t>
            </w:r>
          </w:p>
        </w:tc>
      </w:tr>
      <w:tr w:rsidR="007C107F" w:rsidRPr="00CD502F" w:rsidTr="00BB6990">
        <w:tc>
          <w:tcPr>
            <w:tcW w:w="1064" w:type="pct"/>
            <w:shd w:val="clear" w:color="auto" w:fill="auto"/>
            <w:vAlign w:val="bottom"/>
          </w:tcPr>
          <w:p w:rsidR="007C107F" w:rsidRPr="00E231E7" w:rsidRDefault="007C107F" w:rsidP="00BB6990">
            <w:pPr>
              <w:rPr>
                <w:rFonts w:ascii="Arial Narrow" w:hAnsi="Arial Narrow"/>
              </w:rPr>
            </w:pPr>
            <w:r w:rsidRPr="00E231E7">
              <w:rPr>
                <w:rFonts w:ascii="Arial Narrow" w:hAnsi="Arial Narrow"/>
              </w:rPr>
              <w:t>July2015-June2016</w:t>
            </w:r>
          </w:p>
        </w:tc>
        <w:tc>
          <w:tcPr>
            <w:tcW w:w="345"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535</w:t>
            </w:r>
          </w:p>
        </w:tc>
        <w:tc>
          <w:tcPr>
            <w:tcW w:w="375"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113</w:t>
            </w:r>
          </w:p>
        </w:tc>
        <w:tc>
          <w:tcPr>
            <w:tcW w:w="364"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14</w:t>
            </w:r>
          </w:p>
        </w:tc>
        <w:tc>
          <w:tcPr>
            <w:tcW w:w="226"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18</w:t>
            </w:r>
          </w:p>
        </w:tc>
        <w:tc>
          <w:tcPr>
            <w:tcW w:w="182"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14</w:t>
            </w:r>
          </w:p>
        </w:tc>
        <w:tc>
          <w:tcPr>
            <w:tcW w:w="482"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3</w:t>
            </w:r>
          </w:p>
        </w:tc>
        <w:tc>
          <w:tcPr>
            <w:tcW w:w="327"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546"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2</w:t>
            </w:r>
          </w:p>
        </w:tc>
        <w:tc>
          <w:tcPr>
            <w:tcW w:w="601"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32</w:t>
            </w:r>
          </w:p>
        </w:tc>
        <w:tc>
          <w:tcPr>
            <w:tcW w:w="488" w:type="pct"/>
            <w:shd w:val="clear" w:color="auto" w:fill="auto"/>
            <w:vAlign w:val="bottom"/>
          </w:tcPr>
          <w:p w:rsidR="007C107F" w:rsidRPr="00CD502F" w:rsidRDefault="007C107F" w:rsidP="00BB6990">
            <w:pPr>
              <w:jc w:val="center"/>
              <w:rPr>
                <w:rFonts w:ascii="Arial Narrow" w:hAnsi="Arial Narrow" w:cs="Arial"/>
              </w:rPr>
            </w:pPr>
            <w:r w:rsidRPr="00E231E7">
              <w:rPr>
                <w:rFonts w:ascii="Arial Narrow" w:hAnsi="Arial Narrow" w:cs="Arial"/>
              </w:rPr>
              <w:fldChar w:fldCharType="begin"/>
            </w:r>
            <w:r w:rsidRPr="00E231E7">
              <w:rPr>
                <w:rFonts w:ascii="Arial Narrow" w:hAnsi="Arial Narrow" w:cs="Arial"/>
              </w:rPr>
              <w:instrText xml:space="preserve"> =SUM(left) </w:instrText>
            </w:r>
            <w:r w:rsidRPr="00E231E7">
              <w:rPr>
                <w:rFonts w:ascii="Arial Narrow" w:hAnsi="Arial Narrow" w:cs="Arial"/>
              </w:rPr>
              <w:fldChar w:fldCharType="separate"/>
            </w:r>
            <w:r w:rsidRPr="00E231E7">
              <w:rPr>
                <w:rFonts w:ascii="Arial Narrow" w:hAnsi="Arial Narrow" w:cs="Arial"/>
                <w:noProof/>
              </w:rPr>
              <w:t>731</w:t>
            </w:r>
            <w:r w:rsidRPr="00E231E7">
              <w:rPr>
                <w:rFonts w:ascii="Arial Narrow" w:hAnsi="Arial Narrow" w:cs="Arial"/>
              </w:rPr>
              <w:fldChar w:fldCharType="end"/>
            </w:r>
          </w:p>
        </w:tc>
      </w:tr>
      <w:tr w:rsidR="007C107F" w:rsidRPr="00C13820" w:rsidTr="00BB6990">
        <w:tc>
          <w:tcPr>
            <w:tcW w:w="1064" w:type="pct"/>
            <w:shd w:val="clear" w:color="auto" w:fill="DEEAF6"/>
            <w:vAlign w:val="bottom"/>
          </w:tcPr>
          <w:p w:rsidR="007C107F" w:rsidRPr="00C13820" w:rsidRDefault="007C107F" w:rsidP="00BB6990">
            <w:pPr>
              <w:rPr>
                <w:rFonts w:ascii="Arial Narrow" w:hAnsi="Arial Narrow"/>
                <w:b/>
              </w:rPr>
            </w:pPr>
            <w:r>
              <w:rPr>
                <w:rFonts w:ascii="Arial Narrow" w:hAnsi="Arial Narrow"/>
                <w:b/>
              </w:rPr>
              <w:t xml:space="preserve">Grand </w:t>
            </w:r>
            <w:r w:rsidRPr="00C13820">
              <w:rPr>
                <w:rFonts w:ascii="Arial Narrow" w:hAnsi="Arial Narrow"/>
                <w:b/>
              </w:rPr>
              <w:t xml:space="preserve">Total </w:t>
            </w:r>
          </w:p>
        </w:tc>
        <w:tc>
          <w:tcPr>
            <w:tcW w:w="345" w:type="pct"/>
            <w:shd w:val="clear" w:color="auto" w:fill="DEEAF6"/>
            <w:vAlign w:val="bottom"/>
          </w:tcPr>
          <w:p w:rsidR="007C107F" w:rsidRPr="00C13820"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1751</w:t>
            </w:r>
            <w:r>
              <w:rPr>
                <w:rFonts w:ascii="Arial Narrow" w:hAnsi="Arial Narrow" w:cs="Arial"/>
                <w:b/>
              </w:rPr>
              <w:fldChar w:fldCharType="end"/>
            </w:r>
          </w:p>
        </w:tc>
        <w:tc>
          <w:tcPr>
            <w:tcW w:w="375" w:type="pct"/>
            <w:shd w:val="clear" w:color="auto" w:fill="DEEAF6"/>
            <w:vAlign w:val="bottom"/>
          </w:tcPr>
          <w:p w:rsidR="007C107F" w:rsidRPr="00C13820"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387</w:t>
            </w:r>
            <w:r>
              <w:rPr>
                <w:rFonts w:ascii="Arial Narrow" w:hAnsi="Arial Narrow" w:cs="Arial"/>
                <w:b/>
              </w:rPr>
              <w:fldChar w:fldCharType="end"/>
            </w:r>
          </w:p>
        </w:tc>
        <w:tc>
          <w:tcPr>
            <w:tcW w:w="364" w:type="pct"/>
            <w:shd w:val="clear" w:color="auto" w:fill="DEEAF6"/>
            <w:vAlign w:val="bottom"/>
          </w:tcPr>
          <w:p w:rsidR="007C107F" w:rsidRPr="00C13820"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48</w:t>
            </w:r>
            <w:r>
              <w:rPr>
                <w:rFonts w:ascii="Arial Narrow" w:hAnsi="Arial Narrow" w:cs="Arial"/>
                <w:b/>
              </w:rPr>
              <w:fldChar w:fldCharType="end"/>
            </w:r>
          </w:p>
        </w:tc>
        <w:tc>
          <w:tcPr>
            <w:tcW w:w="226" w:type="pct"/>
            <w:shd w:val="clear" w:color="auto" w:fill="DEEAF6"/>
            <w:vAlign w:val="bottom"/>
          </w:tcPr>
          <w:p w:rsidR="007C107F" w:rsidRPr="00C13820"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46</w:t>
            </w:r>
            <w:r>
              <w:rPr>
                <w:rFonts w:ascii="Arial Narrow" w:hAnsi="Arial Narrow" w:cs="Arial"/>
                <w:b/>
              </w:rPr>
              <w:fldChar w:fldCharType="end"/>
            </w:r>
          </w:p>
        </w:tc>
        <w:tc>
          <w:tcPr>
            <w:tcW w:w="182" w:type="pct"/>
            <w:shd w:val="clear" w:color="auto" w:fill="DEEAF6"/>
            <w:vAlign w:val="bottom"/>
          </w:tcPr>
          <w:p w:rsidR="007C107F" w:rsidRPr="00C13820"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33</w:t>
            </w:r>
            <w:r>
              <w:rPr>
                <w:rFonts w:ascii="Arial Narrow" w:hAnsi="Arial Narrow" w:cs="Arial"/>
                <w:b/>
              </w:rPr>
              <w:fldChar w:fldCharType="end"/>
            </w:r>
          </w:p>
        </w:tc>
        <w:tc>
          <w:tcPr>
            <w:tcW w:w="482" w:type="pct"/>
            <w:shd w:val="clear" w:color="auto" w:fill="DEEAF6"/>
            <w:vAlign w:val="bottom"/>
          </w:tcPr>
          <w:p w:rsidR="007C107F" w:rsidRPr="00C13820"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18</w:t>
            </w:r>
            <w:r>
              <w:rPr>
                <w:rFonts w:ascii="Arial Narrow" w:hAnsi="Arial Narrow" w:cs="Arial"/>
                <w:b/>
              </w:rPr>
              <w:fldChar w:fldCharType="end"/>
            </w:r>
          </w:p>
        </w:tc>
        <w:tc>
          <w:tcPr>
            <w:tcW w:w="327" w:type="pct"/>
            <w:shd w:val="clear" w:color="auto" w:fill="DEEAF6"/>
            <w:vAlign w:val="bottom"/>
          </w:tcPr>
          <w:p w:rsidR="007C107F" w:rsidRPr="00C13820"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1</w:t>
            </w:r>
            <w:r>
              <w:rPr>
                <w:rFonts w:ascii="Arial Narrow" w:hAnsi="Arial Narrow" w:cs="Arial"/>
                <w:b/>
              </w:rPr>
              <w:fldChar w:fldCharType="end"/>
            </w:r>
          </w:p>
        </w:tc>
        <w:tc>
          <w:tcPr>
            <w:tcW w:w="546" w:type="pct"/>
            <w:shd w:val="clear" w:color="auto" w:fill="DEEAF6"/>
            <w:vAlign w:val="bottom"/>
          </w:tcPr>
          <w:p w:rsidR="007C107F" w:rsidRPr="00C13820"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7</w:t>
            </w:r>
            <w:r>
              <w:rPr>
                <w:rFonts w:ascii="Arial Narrow" w:hAnsi="Arial Narrow" w:cs="Arial"/>
                <w:b/>
              </w:rPr>
              <w:fldChar w:fldCharType="end"/>
            </w:r>
          </w:p>
        </w:tc>
        <w:tc>
          <w:tcPr>
            <w:tcW w:w="601" w:type="pct"/>
            <w:shd w:val="clear" w:color="auto" w:fill="DEEAF6"/>
            <w:vAlign w:val="bottom"/>
          </w:tcPr>
          <w:p w:rsidR="007C107F" w:rsidRPr="00C13820"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126</w:t>
            </w:r>
            <w:r>
              <w:rPr>
                <w:rFonts w:ascii="Arial Narrow" w:hAnsi="Arial Narrow" w:cs="Arial"/>
                <w:b/>
              </w:rPr>
              <w:fldChar w:fldCharType="end"/>
            </w:r>
          </w:p>
        </w:tc>
        <w:tc>
          <w:tcPr>
            <w:tcW w:w="488" w:type="pct"/>
            <w:shd w:val="clear" w:color="auto" w:fill="DEEAF6"/>
            <w:vAlign w:val="bottom"/>
          </w:tcPr>
          <w:p w:rsidR="007C107F" w:rsidRPr="00C13820"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2,417</w:t>
            </w:r>
            <w:r>
              <w:rPr>
                <w:rFonts w:ascii="Arial Narrow" w:hAnsi="Arial Narrow" w:cs="Arial"/>
                <w:b/>
              </w:rPr>
              <w:fldChar w:fldCharType="end"/>
            </w:r>
          </w:p>
        </w:tc>
      </w:tr>
    </w:tbl>
    <w:p w:rsidR="007C107F" w:rsidRPr="00CD502F" w:rsidRDefault="007C107F" w:rsidP="007C107F">
      <w:pPr>
        <w:rPr>
          <w:rFonts w:ascii="Arial Narrow" w:hAnsi="Arial Narrow"/>
        </w:rPr>
      </w:pPr>
      <w:r w:rsidRPr="00CD502F">
        <w:rPr>
          <w:rFonts w:ascii="Arial Narrow" w:hAnsi="Arial Narrow"/>
        </w:rPr>
        <w:t>DV: Domestic Violence; CM: Child Maintenance; FM: Family Maintenance; CA: Child Abuse; P: physical; S: sexual; SH: Sexual Harassment.</w:t>
      </w:r>
    </w:p>
    <w:p w:rsidR="007C107F" w:rsidRPr="00CD502F" w:rsidRDefault="007C107F" w:rsidP="007C107F">
      <w:pPr>
        <w:rPr>
          <w:rFonts w:ascii="Arial Narrow" w:hAnsi="Arial Narrow"/>
          <w:i/>
        </w:rPr>
      </w:pPr>
    </w:p>
    <w:p w:rsidR="007C107F" w:rsidRPr="00CD502F" w:rsidRDefault="007C107F" w:rsidP="007C107F">
      <w:pPr>
        <w:rPr>
          <w:rFonts w:ascii="Arial Narrow" w:hAnsi="Arial Narrow"/>
          <w:b/>
        </w:rPr>
      </w:pPr>
      <w:r w:rsidRPr="00CD502F">
        <w:rPr>
          <w:rFonts w:ascii="Arial Narrow" w:hAnsi="Arial Narrow"/>
          <w:b/>
        </w:rPr>
        <w:t>Table 1.1b: Total VWC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620"/>
        <w:gridCol w:w="676"/>
        <w:gridCol w:w="655"/>
        <w:gridCol w:w="417"/>
        <w:gridCol w:w="476"/>
        <w:gridCol w:w="875"/>
        <w:gridCol w:w="588"/>
        <w:gridCol w:w="983"/>
        <w:gridCol w:w="1082"/>
        <w:gridCol w:w="727"/>
      </w:tblGrid>
      <w:tr w:rsidR="007C107F" w:rsidRPr="00CD502F" w:rsidTr="00BB6990">
        <w:tc>
          <w:tcPr>
            <w:tcW w:w="105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3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7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5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451"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8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22"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4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59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8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8" w:type="pct"/>
            <w:vMerge/>
          </w:tcPr>
          <w:p w:rsidR="007C107F" w:rsidRPr="00CD502F" w:rsidRDefault="007C107F" w:rsidP="00BB6990">
            <w:pPr>
              <w:rPr>
                <w:rFonts w:ascii="Arial Narrow" w:hAnsi="Arial Narrow"/>
              </w:rPr>
            </w:pPr>
          </w:p>
        </w:tc>
        <w:tc>
          <w:tcPr>
            <w:tcW w:w="349" w:type="pct"/>
            <w:vMerge/>
          </w:tcPr>
          <w:p w:rsidR="007C107F" w:rsidRPr="00CD502F" w:rsidRDefault="007C107F" w:rsidP="00BB6990">
            <w:pPr>
              <w:rPr>
                <w:rFonts w:ascii="Arial Narrow" w:hAnsi="Arial Narrow"/>
                <w:b/>
              </w:rPr>
            </w:pPr>
          </w:p>
        </w:tc>
        <w:tc>
          <w:tcPr>
            <w:tcW w:w="380" w:type="pct"/>
            <w:vMerge/>
          </w:tcPr>
          <w:p w:rsidR="007C107F" w:rsidRPr="00CD502F" w:rsidRDefault="007C107F" w:rsidP="00BB6990">
            <w:pPr>
              <w:rPr>
                <w:rFonts w:ascii="Arial Narrow" w:hAnsi="Arial Narrow"/>
                <w:b/>
              </w:rPr>
            </w:pPr>
          </w:p>
        </w:tc>
        <w:tc>
          <w:tcPr>
            <w:tcW w:w="368" w:type="pct"/>
            <w:vMerge/>
          </w:tcPr>
          <w:p w:rsidR="007C107F" w:rsidRPr="00CD502F" w:rsidRDefault="007C107F" w:rsidP="00BB6990">
            <w:pPr>
              <w:rPr>
                <w:rFonts w:ascii="Arial Narrow" w:hAnsi="Arial Narrow"/>
                <w:b/>
              </w:rPr>
            </w:pP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3"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90" w:type="pct"/>
            <w:vMerge/>
          </w:tcPr>
          <w:p w:rsidR="007C107F" w:rsidRPr="00CD502F" w:rsidRDefault="007C107F" w:rsidP="00BB6990">
            <w:pPr>
              <w:rPr>
                <w:rFonts w:ascii="Arial Narrow" w:hAnsi="Arial Narrow"/>
                <w:b/>
              </w:rPr>
            </w:pPr>
          </w:p>
        </w:tc>
        <w:tc>
          <w:tcPr>
            <w:tcW w:w="331" w:type="pct"/>
            <w:vMerge/>
          </w:tcPr>
          <w:p w:rsidR="007C107F" w:rsidRPr="00CD502F" w:rsidRDefault="007C107F" w:rsidP="00BB6990">
            <w:pPr>
              <w:rPr>
                <w:rFonts w:ascii="Arial Narrow" w:hAnsi="Arial Narrow"/>
                <w:b/>
              </w:rPr>
            </w:pPr>
          </w:p>
        </w:tc>
        <w:tc>
          <w:tcPr>
            <w:tcW w:w="550" w:type="pct"/>
            <w:vMerge/>
          </w:tcPr>
          <w:p w:rsidR="007C107F" w:rsidRPr="00CD502F" w:rsidRDefault="007C107F" w:rsidP="00BB6990">
            <w:pPr>
              <w:rPr>
                <w:rFonts w:ascii="Arial Narrow" w:hAnsi="Arial Narrow"/>
                <w:b/>
              </w:rPr>
            </w:pPr>
          </w:p>
        </w:tc>
        <w:tc>
          <w:tcPr>
            <w:tcW w:w="605" w:type="pct"/>
            <w:vMerge/>
          </w:tcPr>
          <w:p w:rsidR="007C107F" w:rsidRPr="00CD502F" w:rsidRDefault="007C107F" w:rsidP="00BB6990">
            <w:pPr>
              <w:rPr>
                <w:rFonts w:ascii="Arial Narrow" w:hAnsi="Arial Narrow"/>
                <w:b/>
              </w:rPr>
            </w:pPr>
          </w:p>
        </w:tc>
        <w:tc>
          <w:tcPr>
            <w:tcW w:w="493" w:type="pct"/>
            <w:vMerge/>
          </w:tcPr>
          <w:p w:rsidR="007C107F" w:rsidRPr="00CD502F" w:rsidRDefault="007C107F" w:rsidP="00BB6990">
            <w:pPr>
              <w:rPr>
                <w:rFonts w:ascii="Arial Narrow" w:hAnsi="Arial Narrow"/>
                <w:b/>
              </w:rPr>
            </w:pP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 2012 -June 2013</w:t>
            </w:r>
          </w:p>
        </w:tc>
        <w:tc>
          <w:tcPr>
            <w:tcW w:w="349" w:type="pct"/>
          </w:tcPr>
          <w:p w:rsidR="007C107F" w:rsidRPr="00CD502F" w:rsidRDefault="007C107F" w:rsidP="00BB6990">
            <w:pPr>
              <w:jc w:val="center"/>
              <w:rPr>
                <w:rFonts w:ascii="Arial Narrow" w:hAnsi="Arial Narrow"/>
              </w:rPr>
            </w:pPr>
            <w:r w:rsidRPr="00CD502F">
              <w:rPr>
                <w:rFonts w:ascii="Arial Narrow" w:hAnsi="Arial Narrow"/>
              </w:rPr>
              <w:t>0</w:t>
            </w:r>
          </w:p>
        </w:tc>
        <w:tc>
          <w:tcPr>
            <w:tcW w:w="380" w:type="pct"/>
          </w:tcPr>
          <w:p w:rsidR="007C107F" w:rsidRPr="00CD502F" w:rsidRDefault="007C107F" w:rsidP="00BB6990">
            <w:pPr>
              <w:jc w:val="center"/>
              <w:rPr>
                <w:rFonts w:ascii="Arial Narrow" w:hAnsi="Arial Narrow"/>
              </w:rPr>
            </w:pPr>
            <w:r w:rsidRPr="00CD502F">
              <w:rPr>
                <w:rFonts w:ascii="Arial Narrow" w:hAnsi="Arial Narrow"/>
              </w:rPr>
              <w:t>0</w:t>
            </w:r>
          </w:p>
        </w:tc>
        <w:tc>
          <w:tcPr>
            <w:tcW w:w="368" w:type="pct"/>
          </w:tcPr>
          <w:p w:rsidR="007C107F" w:rsidRPr="00CD502F" w:rsidRDefault="007C107F" w:rsidP="00BB6990">
            <w:pPr>
              <w:jc w:val="center"/>
              <w:rPr>
                <w:rFonts w:ascii="Arial Narrow" w:hAnsi="Arial Narrow"/>
              </w:rPr>
            </w:pPr>
            <w:r w:rsidRPr="00CD502F">
              <w:rPr>
                <w:rFonts w:ascii="Arial Narrow" w:hAnsi="Arial Narrow"/>
              </w:rPr>
              <w:t>0</w:t>
            </w:r>
          </w:p>
        </w:tc>
        <w:tc>
          <w:tcPr>
            <w:tcW w:w="182" w:type="pct"/>
          </w:tcPr>
          <w:p w:rsidR="007C107F" w:rsidRPr="00CD502F" w:rsidRDefault="007C107F" w:rsidP="00BB6990">
            <w:pPr>
              <w:jc w:val="center"/>
              <w:rPr>
                <w:rFonts w:ascii="Arial Narrow" w:hAnsi="Arial Narrow"/>
              </w:rPr>
            </w:pPr>
            <w:r w:rsidRPr="00CD502F">
              <w:rPr>
                <w:rFonts w:ascii="Arial Narrow" w:hAnsi="Arial Narrow"/>
              </w:rPr>
              <w:t>4</w:t>
            </w:r>
          </w:p>
        </w:tc>
        <w:tc>
          <w:tcPr>
            <w:tcW w:w="183" w:type="pct"/>
          </w:tcPr>
          <w:p w:rsidR="007C107F" w:rsidRPr="00CD502F" w:rsidRDefault="007C107F" w:rsidP="00BB6990">
            <w:pPr>
              <w:jc w:val="center"/>
              <w:rPr>
                <w:rFonts w:ascii="Arial Narrow" w:hAnsi="Arial Narrow"/>
              </w:rPr>
            </w:pPr>
            <w:r w:rsidRPr="00CD502F">
              <w:rPr>
                <w:rFonts w:ascii="Arial Narrow" w:hAnsi="Arial Narrow"/>
              </w:rPr>
              <w:t>2</w:t>
            </w:r>
          </w:p>
        </w:tc>
        <w:tc>
          <w:tcPr>
            <w:tcW w:w="490" w:type="pct"/>
          </w:tcPr>
          <w:p w:rsidR="007C107F" w:rsidRPr="00CD502F" w:rsidRDefault="007C107F" w:rsidP="00BB6990">
            <w:pPr>
              <w:jc w:val="center"/>
              <w:rPr>
                <w:rFonts w:ascii="Arial Narrow" w:hAnsi="Arial Narrow"/>
              </w:rPr>
            </w:pPr>
            <w:r w:rsidRPr="00CD502F">
              <w:rPr>
                <w:rFonts w:ascii="Arial Narrow" w:hAnsi="Arial Narrow"/>
              </w:rPr>
              <w:t>0</w:t>
            </w:r>
          </w:p>
        </w:tc>
        <w:tc>
          <w:tcPr>
            <w:tcW w:w="331" w:type="pct"/>
          </w:tcPr>
          <w:p w:rsidR="007C107F" w:rsidRPr="00CD502F" w:rsidRDefault="007C107F" w:rsidP="00BB6990">
            <w:pPr>
              <w:jc w:val="center"/>
              <w:rPr>
                <w:rFonts w:ascii="Arial Narrow" w:hAnsi="Arial Narrow"/>
              </w:rPr>
            </w:pPr>
            <w:r w:rsidRPr="00CD502F">
              <w:rPr>
                <w:rFonts w:ascii="Arial Narrow" w:hAnsi="Arial Narrow"/>
              </w:rPr>
              <w:t>0</w:t>
            </w:r>
          </w:p>
        </w:tc>
        <w:tc>
          <w:tcPr>
            <w:tcW w:w="550" w:type="pct"/>
          </w:tcPr>
          <w:p w:rsidR="007C107F" w:rsidRPr="00CD502F" w:rsidRDefault="007C107F" w:rsidP="00BB6990">
            <w:pPr>
              <w:jc w:val="center"/>
              <w:rPr>
                <w:rFonts w:ascii="Arial Narrow" w:hAnsi="Arial Narrow"/>
              </w:rPr>
            </w:pPr>
            <w:r w:rsidRPr="00CD502F">
              <w:rPr>
                <w:rFonts w:ascii="Arial Narrow" w:hAnsi="Arial Narrow"/>
              </w:rPr>
              <w:t>1</w:t>
            </w:r>
          </w:p>
        </w:tc>
        <w:tc>
          <w:tcPr>
            <w:tcW w:w="605" w:type="pct"/>
          </w:tcPr>
          <w:p w:rsidR="007C107F" w:rsidRPr="00CD502F" w:rsidRDefault="007C107F" w:rsidP="00BB6990">
            <w:pPr>
              <w:jc w:val="center"/>
              <w:rPr>
                <w:rFonts w:ascii="Arial Narrow" w:hAnsi="Arial Narrow"/>
              </w:rPr>
            </w:pPr>
            <w:r w:rsidRPr="00CD502F">
              <w:rPr>
                <w:rFonts w:ascii="Arial Narrow" w:hAnsi="Arial Narrow"/>
              </w:rPr>
              <w:t>0</w:t>
            </w:r>
          </w:p>
        </w:tc>
        <w:tc>
          <w:tcPr>
            <w:tcW w:w="493" w:type="pct"/>
          </w:tcPr>
          <w:p w:rsidR="007C107F" w:rsidRPr="00CD502F" w:rsidRDefault="007C107F" w:rsidP="00BB6990">
            <w:pPr>
              <w:jc w:val="center"/>
              <w:rPr>
                <w:rFonts w:ascii="Arial Narrow" w:hAnsi="Arial Narrow"/>
              </w:rPr>
            </w:pPr>
            <w:r w:rsidRPr="00CD502F">
              <w:rPr>
                <w:rFonts w:ascii="Arial Narrow" w:hAnsi="Arial Narrow"/>
              </w:rPr>
              <w:t>7</w:t>
            </w: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 xml:space="preserve"> July 2013-June 2014</w:t>
            </w:r>
          </w:p>
        </w:tc>
        <w:tc>
          <w:tcPr>
            <w:tcW w:w="349"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3</w:t>
            </w:r>
          </w:p>
        </w:tc>
        <w:tc>
          <w:tcPr>
            <w:tcW w:w="38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68"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182" w:type="pct"/>
            <w:vAlign w:val="bottom"/>
          </w:tcPr>
          <w:p w:rsidR="007C107F" w:rsidRPr="00CD502F" w:rsidRDefault="007C107F" w:rsidP="00BB6990">
            <w:pPr>
              <w:jc w:val="center"/>
              <w:rPr>
                <w:rFonts w:ascii="Arial Narrow" w:hAnsi="Arial Narrow"/>
              </w:rPr>
            </w:pPr>
            <w:r w:rsidRPr="00CD502F">
              <w:rPr>
                <w:rFonts w:ascii="Arial Narrow" w:hAnsi="Arial Narrow"/>
              </w:rPr>
              <w:t>4</w:t>
            </w:r>
          </w:p>
        </w:tc>
        <w:tc>
          <w:tcPr>
            <w:tcW w:w="183" w:type="pct"/>
            <w:vAlign w:val="bottom"/>
          </w:tcPr>
          <w:p w:rsidR="007C107F" w:rsidRPr="00CD502F" w:rsidRDefault="007C107F" w:rsidP="00BB6990">
            <w:pPr>
              <w:jc w:val="center"/>
              <w:rPr>
                <w:rFonts w:ascii="Arial Narrow" w:hAnsi="Arial Narrow"/>
              </w:rPr>
            </w:pPr>
            <w:r w:rsidRPr="00CD502F">
              <w:rPr>
                <w:rFonts w:ascii="Arial Narrow" w:hAnsi="Arial Narrow"/>
              </w:rPr>
              <w:t>7</w:t>
            </w:r>
          </w:p>
        </w:tc>
        <w:tc>
          <w:tcPr>
            <w:tcW w:w="49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31"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5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60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93"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16</w:t>
            </w:r>
          </w:p>
        </w:tc>
      </w:tr>
      <w:tr w:rsidR="007C107F" w:rsidRPr="00CD502F" w:rsidTr="00BB6990">
        <w:tc>
          <w:tcPr>
            <w:tcW w:w="1068" w:type="pct"/>
            <w:shd w:val="clear" w:color="auto" w:fill="auto"/>
            <w:vAlign w:val="bottom"/>
          </w:tcPr>
          <w:p w:rsidR="007C107F" w:rsidRPr="00CD502F" w:rsidRDefault="007C107F" w:rsidP="00BB6990">
            <w:pPr>
              <w:rPr>
                <w:rFonts w:ascii="Arial Narrow" w:hAnsi="Arial Narrow"/>
              </w:rPr>
            </w:pPr>
            <w:r w:rsidRPr="00CD502F">
              <w:rPr>
                <w:rFonts w:ascii="Arial Narrow" w:hAnsi="Arial Narrow"/>
              </w:rPr>
              <w:t>July 2014-June 2015</w:t>
            </w:r>
          </w:p>
        </w:tc>
        <w:tc>
          <w:tcPr>
            <w:tcW w:w="349"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4</w:t>
            </w:r>
          </w:p>
        </w:tc>
        <w:tc>
          <w:tcPr>
            <w:tcW w:w="380"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68"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182" w:type="pct"/>
            <w:shd w:val="clear" w:color="auto" w:fill="auto"/>
            <w:vAlign w:val="bottom"/>
          </w:tcPr>
          <w:p w:rsidR="007C107F" w:rsidRPr="00CD502F" w:rsidRDefault="007C107F" w:rsidP="00BB6990">
            <w:pPr>
              <w:jc w:val="center"/>
              <w:rPr>
                <w:rFonts w:ascii="Arial Narrow" w:hAnsi="Arial Narrow"/>
              </w:rPr>
            </w:pPr>
            <w:r w:rsidRPr="00CD502F">
              <w:rPr>
                <w:rFonts w:ascii="Arial Narrow" w:hAnsi="Arial Narrow"/>
              </w:rPr>
              <w:t>10</w:t>
            </w:r>
          </w:p>
        </w:tc>
        <w:tc>
          <w:tcPr>
            <w:tcW w:w="183" w:type="pct"/>
            <w:shd w:val="clear" w:color="auto" w:fill="auto"/>
            <w:vAlign w:val="bottom"/>
          </w:tcPr>
          <w:p w:rsidR="007C107F" w:rsidRPr="00CD502F" w:rsidRDefault="007C107F" w:rsidP="00BB6990">
            <w:pPr>
              <w:jc w:val="center"/>
              <w:rPr>
                <w:rFonts w:ascii="Arial Narrow" w:hAnsi="Arial Narrow"/>
              </w:rPr>
            </w:pPr>
            <w:r>
              <w:rPr>
                <w:rFonts w:ascii="Arial Narrow" w:hAnsi="Arial Narrow"/>
              </w:rPr>
              <w:t>10</w:t>
            </w:r>
          </w:p>
        </w:tc>
        <w:tc>
          <w:tcPr>
            <w:tcW w:w="490" w:type="pct"/>
            <w:shd w:val="clear" w:color="auto" w:fill="auto"/>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331"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50"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605"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93"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24</w:t>
            </w:r>
          </w:p>
        </w:tc>
      </w:tr>
      <w:tr w:rsidR="007C107F" w:rsidRPr="00CD502F" w:rsidTr="00BB6990">
        <w:tc>
          <w:tcPr>
            <w:tcW w:w="1068" w:type="pct"/>
            <w:shd w:val="clear" w:color="auto" w:fill="auto"/>
            <w:vAlign w:val="bottom"/>
          </w:tcPr>
          <w:p w:rsidR="007C107F" w:rsidRPr="00E231E7" w:rsidRDefault="007C107F" w:rsidP="00BB6990">
            <w:pPr>
              <w:rPr>
                <w:rFonts w:ascii="Arial Narrow" w:hAnsi="Arial Narrow"/>
              </w:rPr>
            </w:pPr>
            <w:r w:rsidRPr="00E231E7">
              <w:rPr>
                <w:rFonts w:ascii="Arial Narrow" w:hAnsi="Arial Narrow"/>
              </w:rPr>
              <w:t>July2015-June2016</w:t>
            </w:r>
          </w:p>
        </w:tc>
        <w:tc>
          <w:tcPr>
            <w:tcW w:w="349"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1</w:t>
            </w:r>
          </w:p>
        </w:tc>
        <w:tc>
          <w:tcPr>
            <w:tcW w:w="380"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2</w:t>
            </w:r>
          </w:p>
        </w:tc>
        <w:tc>
          <w:tcPr>
            <w:tcW w:w="368"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182" w:type="pct"/>
            <w:shd w:val="clear" w:color="auto" w:fill="auto"/>
            <w:vAlign w:val="bottom"/>
          </w:tcPr>
          <w:p w:rsidR="007C107F" w:rsidRPr="00E231E7" w:rsidRDefault="007C107F" w:rsidP="00BB6990">
            <w:pPr>
              <w:jc w:val="center"/>
              <w:rPr>
                <w:rFonts w:ascii="Arial Narrow" w:hAnsi="Arial Narrow"/>
              </w:rPr>
            </w:pPr>
            <w:r w:rsidRPr="00E231E7">
              <w:rPr>
                <w:rFonts w:ascii="Arial Narrow" w:hAnsi="Arial Narrow"/>
              </w:rPr>
              <w:t>16</w:t>
            </w:r>
          </w:p>
        </w:tc>
        <w:tc>
          <w:tcPr>
            <w:tcW w:w="183" w:type="pct"/>
            <w:shd w:val="clear" w:color="auto" w:fill="auto"/>
            <w:vAlign w:val="bottom"/>
          </w:tcPr>
          <w:p w:rsidR="007C107F" w:rsidRPr="00E231E7" w:rsidRDefault="007C107F" w:rsidP="00BB6990">
            <w:pPr>
              <w:jc w:val="center"/>
              <w:rPr>
                <w:rFonts w:ascii="Arial Narrow" w:hAnsi="Arial Narrow"/>
              </w:rPr>
            </w:pPr>
            <w:r w:rsidRPr="00E231E7">
              <w:rPr>
                <w:rFonts w:ascii="Arial Narrow" w:hAnsi="Arial Narrow"/>
              </w:rPr>
              <w:t>14</w:t>
            </w:r>
          </w:p>
        </w:tc>
        <w:tc>
          <w:tcPr>
            <w:tcW w:w="490"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31"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550"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1</w:t>
            </w:r>
          </w:p>
        </w:tc>
        <w:tc>
          <w:tcPr>
            <w:tcW w:w="605"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493"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34</w:t>
            </w:r>
          </w:p>
        </w:tc>
      </w:tr>
      <w:tr w:rsidR="007C107F" w:rsidRPr="00062B19" w:rsidTr="00BB6990">
        <w:tc>
          <w:tcPr>
            <w:tcW w:w="1068" w:type="pct"/>
            <w:tcBorders>
              <w:top w:val="single" w:sz="4" w:space="0" w:color="auto"/>
              <w:left w:val="single" w:sz="4" w:space="0" w:color="auto"/>
              <w:bottom w:val="single" w:sz="4" w:space="0" w:color="auto"/>
              <w:right w:val="single" w:sz="4" w:space="0" w:color="auto"/>
            </w:tcBorders>
            <w:shd w:val="clear" w:color="auto" w:fill="DEEAF6"/>
            <w:vAlign w:val="bottom"/>
          </w:tcPr>
          <w:p w:rsidR="007C107F" w:rsidRPr="00062B19" w:rsidRDefault="007C107F" w:rsidP="00BB6990">
            <w:pPr>
              <w:rPr>
                <w:rFonts w:ascii="Arial Narrow" w:hAnsi="Arial Narrow"/>
                <w:b/>
              </w:rPr>
            </w:pPr>
            <w:r>
              <w:rPr>
                <w:rFonts w:ascii="Arial Narrow" w:hAnsi="Arial Narrow"/>
                <w:b/>
              </w:rPr>
              <w:t xml:space="preserve">Grand </w:t>
            </w:r>
            <w:r w:rsidRPr="00062B19">
              <w:rPr>
                <w:rFonts w:ascii="Arial Narrow" w:hAnsi="Arial Narrow"/>
                <w:b/>
              </w:rPr>
              <w:t xml:space="preserve">Total </w:t>
            </w:r>
          </w:p>
        </w:tc>
        <w:tc>
          <w:tcPr>
            <w:tcW w:w="349" w:type="pct"/>
            <w:tcBorders>
              <w:top w:val="single" w:sz="4" w:space="0" w:color="auto"/>
              <w:left w:val="single" w:sz="4" w:space="0" w:color="auto"/>
              <w:bottom w:val="single" w:sz="4" w:space="0" w:color="auto"/>
              <w:right w:val="single" w:sz="4" w:space="0" w:color="auto"/>
            </w:tcBorders>
            <w:shd w:val="clear" w:color="auto" w:fill="DEEAF6"/>
            <w:vAlign w:val="bottom"/>
          </w:tcPr>
          <w:p w:rsidR="007C107F" w:rsidRPr="00062B19"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8</w:t>
            </w:r>
            <w:r>
              <w:rPr>
                <w:rFonts w:ascii="Arial Narrow" w:hAnsi="Arial Narrow" w:cs="Arial"/>
                <w:b/>
              </w:rPr>
              <w:fldChar w:fldCharType="end"/>
            </w:r>
          </w:p>
        </w:tc>
        <w:tc>
          <w:tcPr>
            <w:tcW w:w="380" w:type="pct"/>
            <w:tcBorders>
              <w:top w:val="single" w:sz="4" w:space="0" w:color="auto"/>
              <w:left w:val="single" w:sz="4" w:space="0" w:color="auto"/>
              <w:bottom w:val="single" w:sz="4" w:space="0" w:color="auto"/>
              <w:right w:val="single" w:sz="4" w:space="0" w:color="auto"/>
            </w:tcBorders>
            <w:shd w:val="clear" w:color="auto" w:fill="DEEAF6"/>
            <w:vAlign w:val="bottom"/>
          </w:tcPr>
          <w:p w:rsidR="007C107F" w:rsidRPr="00062B19"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3</w:t>
            </w:r>
            <w:r>
              <w:rPr>
                <w:rFonts w:ascii="Arial Narrow" w:hAnsi="Arial Narrow" w:cs="Arial"/>
                <w:b/>
              </w:rPr>
              <w:fldChar w:fldCharType="end"/>
            </w:r>
          </w:p>
        </w:tc>
        <w:tc>
          <w:tcPr>
            <w:tcW w:w="368" w:type="pct"/>
            <w:tcBorders>
              <w:top w:val="single" w:sz="4" w:space="0" w:color="auto"/>
              <w:left w:val="single" w:sz="4" w:space="0" w:color="auto"/>
              <w:bottom w:val="single" w:sz="4" w:space="0" w:color="auto"/>
              <w:right w:val="single" w:sz="4" w:space="0" w:color="auto"/>
            </w:tcBorders>
            <w:shd w:val="clear" w:color="auto" w:fill="DEEAF6"/>
            <w:vAlign w:val="bottom"/>
          </w:tcPr>
          <w:p w:rsidR="007C107F" w:rsidRPr="00062B19"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0</w:t>
            </w:r>
            <w:r>
              <w:rPr>
                <w:rFonts w:ascii="Arial Narrow" w:hAnsi="Arial Narrow" w:cs="Arial"/>
                <w:b/>
              </w:rPr>
              <w:fldChar w:fldCharType="end"/>
            </w:r>
          </w:p>
        </w:tc>
        <w:tc>
          <w:tcPr>
            <w:tcW w:w="182" w:type="pct"/>
            <w:tcBorders>
              <w:top w:val="single" w:sz="4" w:space="0" w:color="auto"/>
              <w:left w:val="single" w:sz="4" w:space="0" w:color="auto"/>
              <w:bottom w:val="single" w:sz="4" w:space="0" w:color="auto"/>
              <w:right w:val="single" w:sz="4" w:space="0" w:color="auto"/>
            </w:tcBorders>
            <w:shd w:val="clear" w:color="auto" w:fill="DEEAF6"/>
            <w:vAlign w:val="bottom"/>
          </w:tcPr>
          <w:p w:rsidR="007C107F" w:rsidRPr="00062B19"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34</w:t>
            </w:r>
            <w:r>
              <w:rPr>
                <w:rFonts w:ascii="Arial Narrow" w:hAnsi="Arial Narrow"/>
                <w:b/>
              </w:rPr>
              <w:fldChar w:fldCharType="end"/>
            </w:r>
          </w:p>
        </w:tc>
        <w:tc>
          <w:tcPr>
            <w:tcW w:w="183" w:type="pct"/>
            <w:tcBorders>
              <w:top w:val="single" w:sz="4" w:space="0" w:color="auto"/>
              <w:left w:val="single" w:sz="4" w:space="0" w:color="auto"/>
              <w:bottom w:val="single" w:sz="4" w:space="0" w:color="auto"/>
              <w:right w:val="single" w:sz="4" w:space="0" w:color="auto"/>
            </w:tcBorders>
            <w:shd w:val="clear" w:color="auto" w:fill="DEEAF6"/>
            <w:vAlign w:val="bottom"/>
          </w:tcPr>
          <w:p w:rsidR="007C107F" w:rsidRPr="00062B19"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33</w:t>
            </w:r>
            <w:r>
              <w:rPr>
                <w:rFonts w:ascii="Arial Narrow" w:hAnsi="Arial Narrow"/>
                <w:b/>
              </w:rPr>
              <w:fldChar w:fldCharType="end"/>
            </w:r>
          </w:p>
        </w:tc>
        <w:tc>
          <w:tcPr>
            <w:tcW w:w="490" w:type="pct"/>
            <w:tcBorders>
              <w:top w:val="single" w:sz="4" w:space="0" w:color="auto"/>
              <w:left w:val="single" w:sz="4" w:space="0" w:color="auto"/>
              <w:bottom w:val="single" w:sz="4" w:space="0" w:color="auto"/>
              <w:right w:val="single" w:sz="4" w:space="0" w:color="auto"/>
            </w:tcBorders>
            <w:shd w:val="clear" w:color="auto" w:fill="DEEAF6"/>
            <w:vAlign w:val="bottom"/>
          </w:tcPr>
          <w:p w:rsidR="007C107F" w:rsidRPr="00062B19"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1</w:t>
            </w:r>
            <w:r>
              <w:rPr>
                <w:rFonts w:ascii="Arial Narrow" w:hAnsi="Arial Narrow" w:cs="Arial"/>
                <w:b/>
              </w:rPr>
              <w:fldChar w:fldCharType="end"/>
            </w:r>
          </w:p>
        </w:tc>
        <w:tc>
          <w:tcPr>
            <w:tcW w:w="331" w:type="pct"/>
            <w:tcBorders>
              <w:top w:val="single" w:sz="4" w:space="0" w:color="auto"/>
              <w:left w:val="single" w:sz="4" w:space="0" w:color="auto"/>
              <w:bottom w:val="single" w:sz="4" w:space="0" w:color="auto"/>
              <w:right w:val="single" w:sz="4" w:space="0" w:color="auto"/>
            </w:tcBorders>
            <w:shd w:val="clear" w:color="auto" w:fill="DEEAF6"/>
            <w:vAlign w:val="bottom"/>
          </w:tcPr>
          <w:p w:rsidR="007C107F" w:rsidRPr="00062B19"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0</w:t>
            </w:r>
            <w:r>
              <w:rPr>
                <w:rFonts w:ascii="Arial Narrow" w:hAnsi="Arial Narrow" w:cs="Arial"/>
                <w:b/>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DEEAF6"/>
            <w:vAlign w:val="bottom"/>
          </w:tcPr>
          <w:p w:rsidR="007C107F" w:rsidRPr="00062B19"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2</w:t>
            </w:r>
            <w:r>
              <w:rPr>
                <w:rFonts w:ascii="Arial Narrow" w:hAnsi="Arial Narrow" w:cs="Arial"/>
                <w:b/>
              </w:rPr>
              <w:fldChar w:fldCharType="end"/>
            </w:r>
          </w:p>
        </w:tc>
        <w:tc>
          <w:tcPr>
            <w:tcW w:w="605" w:type="pct"/>
            <w:tcBorders>
              <w:top w:val="single" w:sz="4" w:space="0" w:color="auto"/>
              <w:left w:val="single" w:sz="4" w:space="0" w:color="auto"/>
              <w:bottom w:val="single" w:sz="4" w:space="0" w:color="auto"/>
              <w:right w:val="single" w:sz="4" w:space="0" w:color="auto"/>
            </w:tcBorders>
            <w:shd w:val="clear" w:color="auto" w:fill="DEEAF6"/>
            <w:vAlign w:val="bottom"/>
          </w:tcPr>
          <w:p w:rsidR="007C107F" w:rsidRPr="00062B19"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0</w:t>
            </w:r>
            <w:r>
              <w:rPr>
                <w:rFonts w:ascii="Arial Narrow" w:hAnsi="Arial Narrow" w:cs="Arial"/>
                <w:b/>
              </w:rPr>
              <w:fldChar w:fldCharType="end"/>
            </w:r>
          </w:p>
        </w:tc>
        <w:tc>
          <w:tcPr>
            <w:tcW w:w="493" w:type="pct"/>
            <w:tcBorders>
              <w:top w:val="single" w:sz="4" w:space="0" w:color="auto"/>
              <w:left w:val="single" w:sz="4" w:space="0" w:color="auto"/>
              <w:bottom w:val="single" w:sz="4" w:space="0" w:color="auto"/>
              <w:right w:val="single" w:sz="4" w:space="0" w:color="auto"/>
            </w:tcBorders>
            <w:shd w:val="clear" w:color="auto" w:fill="DEEAF6"/>
            <w:vAlign w:val="bottom"/>
          </w:tcPr>
          <w:p w:rsidR="007C107F" w:rsidRPr="00062B19"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=SUM(left) </w:instrText>
            </w:r>
            <w:r>
              <w:rPr>
                <w:rFonts w:ascii="Arial Narrow" w:hAnsi="Arial Narrow" w:cs="Arial"/>
                <w:b/>
              </w:rPr>
              <w:fldChar w:fldCharType="separate"/>
            </w:r>
            <w:r>
              <w:rPr>
                <w:rFonts w:ascii="Arial Narrow" w:hAnsi="Arial Narrow" w:cs="Arial"/>
                <w:b/>
                <w:noProof/>
              </w:rPr>
              <w:t>81</w:t>
            </w:r>
            <w:r>
              <w:rPr>
                <w:rFonts w:ascii="Arial Narrow" w:hAnsi="Arial Narrow" w:cs="Arial"/>
                <w:b/>
              </w:rPr>
              <w:fldChar w:fldCharType="end"/>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CD502F">
        <w:rPr>
          <w:rFonts w:ascii="Arial Narrow" w:hAnsi="Arial Narrow"/>
          <w:b/>
        </w:rPr>
        <w:t>Table 1.1c: Total VWC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618"/>
        <w:gridCol w:w="674"/>
        <w:gridCol w:w="653"/>
        <w:gridCol w:w="417"/>
        <w:gridCol w:w="337"/>
        <w:gridCol w:w="873"/>
        <w:gridCol w:w="587"/>
        <w:gridCol w:w="982"/>
        <w:gridCol w:w="1081"/>
        <w:gridCol w:w="879"/>
      </w:tblGrid>
      <w:tr w:rsidR="007C107F" w:rsidRPr="00CD502F" w:rsidTr="00BB6990">
        <w:tc>
          <w:tcPr>
            <w:tcW w:w="10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8" w:type="pct"/>
            <w:vMerge/>
          </w:tcPr>
          <w:p w:rsidR="007C107F" w:rsidRPr="00CD502F" w:rsidRDefault="007C107F" w:rsidP="00BB6990">
            <w:pPr>
              <w:rPr>
                <w:rFonts w:ascii="Arial Narrow" w:hAnsi="Arial Narrow"/>
              </w:rPr>
            </w:pPr>
          </w:p>
        </w:tc>
        <w:tc>
          <w:tcPr>
            <w:tcW w:w="349" w:type="pct"/>
            <w:vMerge/>
          </w:tcPr>
          <w:p w:rsidR="007C107F" w:rsidRPr="00CD502F" w:rsidRDefault="007C107F" w:rsidP="00BB6990">
            <w:pPr>
              <w:rPr>
                <w:rFonts w:ascii="Arial Narrow" w:hAnsi="Arial Narrow"/>
                <w:b/>
              </w:rPr>
            </w:pPr>
          </w:p>
        </w:tc>
        <w:tc>
          <w:tcPr>
            <w:tcW w:w="380" w:type="pct"/>
            <w:vMerge/>
          </w:tcPr>
          <w:p w:rsidR="007C107F" w:rsidRPr="00CD502F" w:rsidRDefault="007C107F" w:rsidP="00BB6990">
            <w:pPr>
              <w:rPr>
                <w:rFonts w:ascii="Arial Narrow" w:hAnsi="Arial Narrow"/>
                <w:b/>
              </w:rPr>
            </w:pPr>
          </w:p>
        </w:tc>
        <w:tc>
          <w:tcPr>
            <w:tcW w:w="368" w:type="pct"/>
            <w:vMerge/>
          </w:tcPr>
          <w:p w:rsidR="007C107F" w:rsidRPr="00CD502F" w:rsidRDefault="007C107F" w:rsidP="00BB6990">
            <w:pPr>
              <w:rPr>
                <w:rFonts w:ascii="Arial Narrow" w:hAnsi="Arial Narrow"/>
                <w:b/>
              </w:rPr>
            </w:pP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3"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90" w:type="pct"/>
            <w:vMerge/>
          </w:tcPr>
          <w:p w:rsidR="007C107F" w:rsidRPr="00CD502F" w:rsidRDefault="007C107F" w:rsidP="00BB6990">
            <w:pPr>
              <w:rPr>
                <w:rFonts w:ascii="Arial Narrow" w:hAnsi="Arial Narrow"/>
                <w:b/>
              </w:rPr>
            </w:pPr>
          </w:p>
        </w:tc>
        <w:tc>
          <w:tcPr>
            <w:tcW w:w="331" w:type="pct"/>
            <w:vMerge/>
          </w:tcPr>
          <w:p w:rsidR="007C107F" w:rsidRPr="00CD502F" w:rsidRDefault="007C107F" w:rsidP="00BB6990">
            <w:pPr>
              <w:rPr>
                <w:rFonts w:ascii="Arial Narrow" w:hAnsi="Arial Narrow"/>
                <w:b/>
              </w:rPr>
            </w:pPr>
          </w:p>
        </w:tc>
        <w:tc>
          <w:tcPr>
            <w:tcW w:w="550" w:type="pct"/>
            <w:vMerge/>
          </w:tcPr>
          <w:p w:rsidR="007C107F" w:rsidRPr="00CD502F" w:rsidRDefault="007C107F" w:rsidP="00BB6990">
            <w:pPr>
              <w:rPr>
                <w:rFonts w:ascii="Arial Narrow" w:hAnsi="Arial Narrow"/>
                <w:b/>
              </w:rPr>
            </w:pPr>
          </w:p>
        </w:tc>
        <w:tc>
          <w:tcPr>
            <w:tcW w:w="605" w:type="pct"/>
            <w:vMerge/>
          </w:tcPr>
          <w:p w:rsidR="007C107F" w:rsidRPr="00CD502F" w:rsidRDefault="007C107F" w:rsidP="00BB6990">
            <w:pPr>
              <w:rPr>
                <w:rFonts w:ascii="Arial Narrow" w:hAnsi="Arial Narrow"/>
                <w:b/>
              </w:rPr>
            </w:pPr>
          </w:p>
        </w:tc>
        <w:tc>
          <w:tcPr>
            <w:tcW w:w="493" w:type="pct"/>
            <w:vMerge/>
          </w:tcPr>
          <w:p w:rsidR="007C107F" w:rsidRPr="00CD502F" w:rsidRDefault="007C107F" w:rsidP="00BB6990">
            <w:pPr>
              <w:rPr>
                <w:rFonts w:ascii="Arial Narrow" w:hAnsi="Arial Narrow"/>
                <w:b/>
              </w:rPr>
            </w:pPr>
          </w:p>
        </w:tc>
      </w:tr>
      <w:tr w:rsidR="007C107F" w:rsidRPr="00CD502F" w:rsidTr="00BB6990">
        <w:tc>
          <w:tcPr>
            <w:tcW w:w="1068" w:type="pct"/>
            <w:vAlign w:val="bottom"/>
          </w:tcPr>
          <w:p w:rsidR="007C107F" w:rsidRPr="00CD502F" w:rsidRDefault="007C107F" w:rsidP="00BB6990">
            <w:pPr>
              <w:jc w:val="center"/>
              <w:rPr>
                <w:rFonts w:ascii="Arial Narrow" w:hAnsi="Arial Narrow"/>
              </w:rPr>
            </w:pPr>
            <w:r w:rsidRPr="00CD502F">
              <w:rPr>
                <w:rFonts w:ascii="Arial Narrow" w:hAnsi="Arial Narrow"/>
              </w:rPr>
              <w:t>July 2012 -June 2013</w:t>
            </w:r>
          </w:p>
        </w:tc>
        <w:tc>
          <w:tcPr>
            <w:tcW w:w="349" w:type="pct"/>
          </w:tcPr>
          <w:p w:rsidR="007C107F" w:rsidRPr="00CD502F" w:rsidRDefault="007C107F" w:rsidP="00BB6990">
            <w:pPr>
              <w:jc w:val="center"/>
              <w:rPr>
                <w:rFonts w:ascii="Arial Narrow" w:hAnsi="Arial Narrow"/>
              </w:rPr>
            </w:pPr>
            <w:r w:rsidRPr="00CD502F">
              <w:rPr>
                <w:rFonts w:ascii="Arial Narrow" w:hAnsi="Arial Narrow"/>
              </w:rPr>
              <w:t>0</w:t>
            </w:r>
          </w:p>
        </w:tc>
        <w:tc>
          <w:tcPr>
            <w:tcW w:w="380" w:type="pct"/>
          </w:tcPr>
          <w:p w:rsidR="007C107F" w:rsidRPr="00CD502F" w:rsidRDefault="007C107F" w:rsidP="00BB6990">
            <w:pPr>
              <w:jc w:val="center"/>
              <w:rPr>
                <w:rFonts w:ascii="Arial Narrow" w:hAnsi="Arial Narrow"/>
              </w:rPr>
            </w:pPr>
            <w:r w:rsidRPr="00CD502F">
              <w:rPr>
                <w:rFonts w:ascii="Arial Narrow" w:hAnsi="Arial Narrow"/>
              </w:rPr>
              <w:t>0</w:t>
            </w:r>
          </w:p>
        </w:tc>
        <w:tc>
          <w:tcPr>
            <w:tcW w:w="368" w:type="pct"/>
          </w:tcPr>
          <w:p w:rsidR="007C107F" w:rsidRPr="00CD502F" w:rsidRDefault="007C107F" w:rsidP="00BB6990">
            <w:pPr>
              <w:jc w:val="center"/>
              <w:rPr>
                <w:rFonts w:ascii="Arial Narrow" w:hAnsi="Arial Narrow"/>
              </w:rPr>
            </w:pPr>
            <w:r w:rsidRPr="00CD502F">
              <w:rPr>
                <w:rFonts w:ascii="Arial Narrow" w:hAnsi="Arial Narrow"/>
              </w:rPr>
              <w:t>0</w:t>
            </w:r>
          </w:p>
        </w:tc>
        <w:tc>
          <w:tcPr>
            <w:tcW w:w="182" w:type="pct"/>
          </w:tcPr>
          <w:p w:rsidR="007C107F" w:rsidRPr="00CD502F" w:rsidRDefault="007C107F" w:rsidP="00BB6990">
            <w:pPr>
              <w:jc w:val="center"/>
              <w:rPr>
                <w:rFonts w:ascii="Arial Narrow" w:hAnsi="Arial Narrow"/>
              </w:rPr>
            </w:pPr>
            <w:r w:rsidRPr="00CD502F">
              <w:rPr>
                <w:rFonts w:ascii="Arial Narrow" w:hAnsi="Arial Narrow"/>
              </w:rPr>
              <w:t>7</w:t>
            </w:r>
          </w:p>
        </w:tc>
        <w:tc>
          <w:tcPr>
            <w:tcW w:w="183" w:type="pct"/>
          </w:tcPr>
          <w:p w:rsidR="007C107F" w:rsidRPr="00CD502F" w:rsidRDefault="007C107F" w:rsidP="00BB6990">
            <w:pPr>
              <w:jc w:val="center"/>
              <w:rPr>
                <w:rFonts w:ascii="Arial Narrow" w:hAnsi="Arial Narrow"/>
              </w:rPr>
            </w:pPr>
            <w:r w:rsidRPr="00CD502F">
              <w:rPr>
                <w:rFonts w:ascii="Arial Narrow" w:hAnsi="Arial Narrow"/>
              </w:rPr>
              <w:t>0</w:t>
            </w:r>
          </w:p>
        </w:tc>
        <w:tc>
          <w:tcPr>
            <w:tcW w:w="490" w:type="pct"/>
          </w:tcPr>
          <w:p w:rsidR="007C107F" w:rsidRPr="00CD502F" w:rsidRDefault="007C107F" w:rsidP="00BB6990">
            <w:pPr>
              <w:jc w:val="center"/>
              <w:rPr>
                <w:rFonts w:ascii="Arial Narrow" w:hAnsi="Arial Narrow"/>
              </w:rPr>
            </w:pPr>
            <w:r w:rsidRPr="00CD502F">
              <w:rPr>
                <w:rFonts w:ascii="Arial Narrow" w:hAnsi="Arial Narrow"/>
              </w:rPr>
              <w:t>0</w:t>
            </w:r>
          </w:p>
        </w:tc>
        <w:tc>
          <w:tcPr>
            <w:tcW w:w="331" w:type="pct"/>
          </w:tcPr>
          <w:p w:rsidR="007C107F" w:rsidRPr="00CD502F" w:rsidRDefault="007C107F" w:rsidP="00BB6990">
            <w:pPr>
              <w:jc w:val="center"/>
              <w:rPr>
                <w:rFonts w:ascii="Arial Narrow" w:hAnsi="Arial Narrow"/>
              </w:rPr>
            </w:pPr>
            <w:r w:rsidRPr="00CD502F">
              <w:rPr>
                <w:rFonts w:ascii="Arial Narrow" w:hAnsi="Arial Narrow"/>
              </w:rPr>
              <w:t>0</w:t>
            </w:r>
          </w:p>
        </w:tc>
        <w:tc>
          <w:tcPr>
            <w:tcW w:w="550" w:type="pct"/>
          </w:tcPr>
          <w:p w:rsidR="007C107F" w:rsidRPr="00CD502F" w:rsidRDefault="007C107F" w:rsidP="00BB6990">
            <w:pPr>
              <w:jc w:val="center"/>
              <w:rPr>
                <w:rFonts w:ascii="Arial Narrow" w:hAnsi="Arial Narrow"/>
              </w:rPr>
            </w:pPr>
            <w:r w:rsidRPr="00CD502F">
              <w:rPr>
                <w:rFonts w:ascii="Arial Narrow" w:hAnsi="Arial Narrow"/>
              </w:rPr>
              <w:t>0</w:t>
            </w:r>
          </w:p>
        </w:tc>
        <w:tc>
          <w:tcPr>
            <w:tcW w:w="605" w:type="pct"/>
          </w:tcPr>
          <w:p w:rsidR="007C107F" w:rsidRPr="00CD502F" w:rsidRDefault="007C107F" w:rsidP="00BB6990">
            <w:pPr>
              <w:jc w:val="center"/>
              <w:rPr>
                <w:rFonts w:ascii="Arial Narrow" w:hAnsi="Arial Narrow"/>
              </w:rPr>
            </w:pPr>
            <w:r w:rsidRPr="00CD502F">
              <w:rPr>
                <w:rFonts w:ascii="Arial Narrow" w:hAnsi="Arial Narrow"/>
              </w:rPr>
              <w:t>0</w:t>
            </w:r>
          </w:p>
        </w:tc>
        <w:tc>
          <w:tcPr>
            <w:tcW w:w="493" w:type="pct"/>
          </w:tcPr>
          <w:p w:rsidR="007C107F" w:rsidRPr="00CD502F" w:rsidRDefault="007C107F" w:rsidP="00BB6990">
            <w:pPr>
              <w:jc w:val="center"/>
              <w:rPr>
                <w:rFonts w:ascii="Arial Narrow" w:hAnsi="Arial Narrow"/>
              </w:rPr>
            </w:pPr>
            <w:r w:rsidRPr="00CD502F">
              <w:rPr>
                <w:rFonts w:ascii="Arial Narrow" w:hAnsi="Arial Narrow"/>
              </w:rPr>
              <w:t>7</w:t>
            </w: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 xml:space="preserve"> July 2013-June 2014</w:t>
            </w:r>
          </w:p>
        </w:tc>
        <w:tc>
          <w:tcPr>
            <w:tcW w:w="349"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8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68"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182" w:type="pct"/>
            <w:vAlign w:val="bottom"/>
          </w:tcPr>
          <w:p w:rsidR="007C107F" w:rsidRPr="00CD502F" w:rsidRDefault="007C107F" w:rsidP="00BB6990">
            <w:pPr>
              <w:jc w:val="center"/>
              <w:rPr>
                <w:rFonts w:ascii="Arial Narrow" w:hAnsi="Arial Narrow"/>
              </w:rPr>
            </w:pPr>
            <w:r w:rsidRPr="00CD502F">
              <w:rPr>
                <w:rFonts w:ascii="Arial Narrow" w:hAnsi="Arial Narrow"/>
              </w:rPr>
              <w:t>0</w:t>
            </w:r>
          </w:p>
        </w:tc>
        <w:tc>
          <w:tcPr>
            <w:tcW w:w="183" w:type="pct"/>
            <w:vAlign w:val="bottom"/>
          </w:tcPr>
          <w:p w:rsidR="007C107F" w:rsidRPr="00CD502F" w:rsidRDefault="007C107F" w:rsidP="00BB6990">
            <w:pPr>
              <w:jc w:val="center"/>
              <w:rPr>
                <w:rFonts w:ascii="Arial Narrow" w:hAnsi="Arial Narrow"/>
              </w:rPr>
            </w:pPr>
            <w:r w:rsidRPr="00CD502F">
              <w:rPr>
                <w:rFonts w:ascii="Arial Narrow" w:hAnsi="Arial Narrow"/>
              </w:rPr>
              <w:t>0</w:t>
            </w:r>
          </w:p>
        </w:tc>
        <w:tc>
          <w:tcPr>
            <w:tcW w:w="49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31"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5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60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93"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r>
      <w:tr w:rsidR="007C107F" w:rsidRPr="00CD502F" w:rsidTr="00BB6990">
        <w:tc>
          <w:tcPr>
            <w:tcW w:w="1068" w:type="pct"/>
            <w:shd w:val="clear" w:color="auto" w:fill="auto"/>
            <w:vAlign w:val="bottom"/>
          </w:tcPr>
          <w:p w:rsidR="007C107F" w:rsidRPr="00CD502F" w:rsidRDefault="007C107F" w:rsidP="00BB6990">
            <w:pPr>
              <w:rPr>
                <w:rFonts w:ascii="Arial Narrow" w:hAnsi="Arial Narrow"/>
              </w:rPr>
            </w:pPr>
            <w:r w:rsidRPr="00CD502F">
              <w:rPr>
                <w:rFonts w:ascii="Arial Narrow" w:hAnsi="Arial Narrow"/>
              </w:rPr>
              <w:t>July 2014-June 2015</w:t>
            </w:r>
          </w:p>
        </w:tc>
        <w:tc>
          <w:tcPr>
            <w:tcW w:w="349"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80"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68"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182" w:type="pct"/>
            <w:shd w:val="clear" w:color="auto" w:fill="auto"/>
            <w:vAlign w:val="bottom"/>
          </w:tcPr>
          <w:p w:rsidR="007C107F" w:rsidRPr="00CD502F" w:rsidRDefault="007C107F" w:rsidP="00BB6990">
            <w:pPr>
              <w:jc w:val="center"/>
              <w:rPr>
                <w:rFonts w:ascii="Arial Narrow" w:hAnsi="Arial Narrow"/>
              </w:rPr>
            </w:pPr>
            <w:r w:rsidRPr="00CD502F">
              <w:rPr>
                <w:rFonts w:ascii="Arial Narrow" w:hAnsi="Arial Narrow"/>
              </w:rPr>
              <w:t>3</w:t>
            </w:r>
          </w:p>
        </w:tc>
        <w:tc>
          <w:tcPr>
            <w:tcW w:w="183" w:type="pct"/>
            <w:shd w:val="clear" w:color="auto" w:fill="auto"/>
            <w:vAlign w:val="bottom"/>
          </w:tcPr>
          <w:p w:rsidR="007C107F" w:rsidRPr="00CD502F" w:rsidRDefault="007C107F" w:rsidP="00BB6990">
            <w:pPr>
              <w:jc w:val="center"/>
              <w:rPr>
                <w:rFonts w:ascii="Arial Narrow" w:hAnsi="Arial Narrow"/>
              </w:rPr>
            </w:pPr>
            <w:r w:rsidRPr="00CD502F">
              <w:rPr>
                <w:rFonts w:ascii="Arial Narrow" w:hAnsi="Arial Narrow"/>
              </w:rPr>
              <w:t>0</w:t>
            </w:r>
          </w:p>
        </w:tc>
        <w:tc>
          <w:tcPr>
            <w:tcW w:w="490"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31"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50"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605"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93" w:type="pct"/>
            <w:shd w:val="clear" w:color="auto" w:fill="auto"/>
            <w:vAlign w:val="bottom"/>
          </w:tcPr>
          <w:p w:rsidR="007C107F" w:rsidRPr="00CD502F" w:rsidRDefault="007C107F" w:rsidP="00BB6990">
            <w:pPr>
              <w:jc w:val="center"/>
              <w:rPr>
                <w:rFonts w:ascii="Arial Narrow" w:hAnsi="Arial Narrow" w:cs="Arial"/>
              </w:rPr>
            </w:pPr>
            <w:r w:rsidRPr="00CD502F">
              <w:rPr>
                <w:rFonts w:ascii="Arial Narrow" w:hAnsi="Arial Narrow" w:cs="Arial"/>
              </w:rPr>
              <w:t>3</w:t>
            </w:r>
          </w:p>
        </w:tc>
      </w:tr>
      <w:tr w:rsidR="007C107F" w:rsidRPr="00CD502F" w:rsidTr="00BB6990">
        <w:tc>
          <w:tcPr>
            <w:tcW w:w="1068" w:type="pct"/>
            <w:shd w:val="clear" w:color="auto" w:fill="auto"/>
            <w:vAlign w:val="bottom"/>
          </w:tcPr>
          <w:p w:rsidR="007C107F" w:rsidRPr="00E231E7" w:rsidRDefault="007C107F" w:rsidP="00BB6990">
            <w:pPr>
              <w:rPr>
                <w:rFonts w:ascii="Arial Narrow" w:hAnsi="Arial Narrow"/>
              </w:rPr>
            </w:pPr>
            <w:r w:rsidRPr="00E231E7">
              <w:rPr>
                <w:rFonts w:ascii="Arial Narrow" w:hAnsi="Arial Narrow"/>
              </w:rPr>
              <w:t>July</w:t>
            </w:r>
            <w:r>
              <w:rPr>
                <w:rFonts w:ascii="Arial Narrow" w:hAnsi="Arial Narrow"/>
              </w:rPr>
              <w:t xml:space="preserve"> </w:t>
            </w:r>
            <w:r w:rsidRPr="00E231E7">
              <w:rPr>
                <w:rFonts w:ascii="Arial Narrow" w:hAnsi="Arial Narrow"/>
              </w:rPr>
              <w:t>2015-June</w:t>
            </w:r>
            <w:r>
              <w:rPr>
                <w:rFonts w:ascii="Arial Narrow" w:hAnsi="Arial Narrow"/>
              </w:rPr>
              <w:t xml:space="preserve"> </w:t>
            </w:r>
            <w:r w:rsidRPr="00E231E7">
              <w:rPr>
                <w:rFonts w:ascii="Arial Narrow" w:hAnsi="Arial Narrow"/>
              </w:rPr>
              <w:t>2016</w:t>
            </w:r>
          </w:p>
        </w:tc>
        <w:tc>
          <w:tcPr>
            <w:tcW w:w="349"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80"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68"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182" w:type="pct"/>
            <w:shd w:val="clear" w:color="auto" w:fill="auto"/>
            <w:vAlign w:val="bottom"/>
          </w:tcPr>
          <w:p w:rsidR="007C107F" w:rsidRPr="00E231E7" w:rsidRDefault="007C107F" w:rsidP="00BB6990">
            <w:pPr>
              <w:jc w:val="center"/>
              <w:rPr>
                <w:rFonts w:ascii="Arial Narrow" w:hAnsi="Arial Narrow"/>
              </w:rPr>
            </w:pPr>
            <w:r w:rsidRPr="00E231E7">
              <w:rPr>
                <w:rFonts w:ascii="Arial Narrow" w:hAnsi="Arial Narrow"/>
              </w:rPr>
              <w:t>2</w:t>
            </w:r>
          </w:p>
        </w:tc>
        <w:tc>
          <w:tcPr>
            <w:tcW w:w="183" w:type="pct"/>
            <w:shd w:val="clear" w:color="auto" w:fill="auto"/>
            <w:vAlign w:val="bottom"/>
          </w:tcPr>
          <w:p w:rsidR="007C107F" w:rsidRPr="00E231E7" w:rsidRDefault="007C107F" w:rsidP="00BB6990">
            <w:pPr>
              <w:jc w:val="center"/>
              <w:rPr>
                <w:rFonts w:ascii="Arial Narrow" w:hAnsi="Arial Narrow"/>
              </w:rPr>
            </w:pPr>
            <w:r w:rsidRPr="00E231E7">
              <w:rPr>
                <w:rFonts w:ascii="Arial Narrow" w:hAnsi="Arial Narrow"/>
              </w:rPr>
              <w:t>0</w:t>
            </w:r>
          </w:p>
        </w:tc>
        <w:tc>
          <w:tcPr>
            <w:tcW w:w="490"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31"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550"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605"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493" w:type="pct"/>
            <w:shd w:val="clear" w:color="auto" w:fill="auto"/>
            <w:vAlign w:val="bottom"/>
          </w:tcPr>
          <w:p w:rsidR="007C107F" w:rsidRPr="00E231E7" w:rsidRDefault="007C107F" w:rsidP="00BB6990">
            <w:pPr>
              <w:jc w:val="center"/>
              <w:rPr>
                <w:rFonts w:ascii="Arial Narrow" w:hAnsi="Arial Narrow" w:cs="Arial"/>
              </w:rPr>
            </w:pPr>
            <w:r w:rsidRPr="00E231E7">
              <w:rPr>
                <w:rFonts w:ascii="Arial Narrow" w:hAnsi="Arial Narrow" w:cs="Arial"/>
              </w:rPr>
              <w:t>2</w:t>
            </w:r>
          </w:p>
        </w:tc>
      </w:tr>
      <w:tr w:rsidR="007C107F" w:rsidRPr="00062B19" w:rsidTr="00BB6990">
        <w:tc>
          <w:tcPr>
            <w:tcW w:w="1068" w:type="pct"/>
            <w:shd w:val="clear" w:color="auto" w:fill="DEEAF6"/>
            <w:vAlign w:val="bottom"/>
          </w:tcPr>
          <w:p w:rsidR="007C107F" w:rsidRPr="00062B19" w:rsidRDefault="007C107F" w:rsidP="00BB6990">
            <w:pPr>
              <w:rPr>
                <w:rFonts w:ascii="Arial Narrow" w:hAnsi="Arial Narrow"/>
                <w:b/>
              </w:rPr>
            </w:pPr>
            <w:r>
              <w:rPr>
                <w:rFonts w:ascii="Arial Narrow" w:hAnsi="Arial Narrow"/>
                <w:b/>
              </w:rPr>
              <w:t>Grand Total</w:t>
            </w:r>
          </w:p>
        </w:tc>
        <w:tc>
          <w:tcPr>
            <w:tcW w:w="349" w:type="pct"/>
            <w:shd w:val="clear" w:color="auto" w:fill="DEEAF6"/>
            <w:vAlign w:val="bottom"/>
          </w:tcPr>
          <w:p w:rsidR="007C107F" w:rsidRPr="00062B19" w:rsidRDefault="007C107F" w:rsidP="00BB6990">
            <w:pPr>
              <w:jc w:val="center"/>
              <w:rPr>
                <w:rFonts w:ascii="Arial Narrow" w:hAnsi="Arial Narrow" w:cs="Arial"/>
                <w:b/>
              </w:rPr>
            </w:pPr>
            <w:r>
              <w:rPr>
                <w:rFonts w:ascii="Arial Narrow" w:hAnsi="Arial Narrow" w:cs="Arial"/>
                <w:b/>
              </w:rPr>
              <w:t>0</w:t>
            </w:r>
          </w:p>
        </w:tc>
        <w:tc>
          <w:tcPr>
            <w:tcW w:w="380" w:type="pct"/>
            <w:shd w:val="clear" w:color="auto" w:fill="DEEAF6"/>
            <w:vAlign w:val="bottom"/>
          </w:tcPr>
          <w:p w:rsidR="007C107F" w:rsidRPr="00062B19" w:rsidRDefault="007C107F" w:rsidP="00BB6990">
            <w:pPr>
              <w:jc w:val="center"/>
              <w:rPr>
                <w:rFonts w:ascii="Arial Narrow" w:hAnsi="Arial Narrow" w:cs="Arial"/>
                <w:b/>
              </w:rPr>
            </w:pPr>
            <w:r>
              <w:rPr>
                <w:rFonts w:ascii="Arial Narrow" w:hAnsi="Arial Narrow" w:cs="Arial"/>
                <w:b/>
              </w:rPr>
              <w:t>0</w:t>
            </w:r>
          </w:p>
        </w:tc>
        <w:tc>
          <w:tcPr>
            <w:tcW w:w="368" w:type="pct"/>
            <w:shd w:val="clear" w:color="auto" w:fill="DEEAF6"/>
            <w:vAlign w:val="bottom"/>
          </w:tcPr>
          <w:p w:rsidR="007C107F" w:rsidRPr="00062B19" w:rsidRDefault="007C107F" w:rsidP="00BB6990">
            <w:pPr>
              <w:jc w:val="center"/>
              <w:rPr>
                <w:rFonts w:ascii="Arial Narrow" w:hAnsi="Arial Narrow" w:cs="Arial"/>
                <w:b/>
              </w:rPr>
            </w:pPr>
            <w:r>
              <w:rPr>
                <w:rFonts w:ascii="Arial Narrow" w:hAnsi="Arial Narrow" w:cs="Arial"/>
                <w:b/>
              </w:rPr>
              <w:t>0</w:t>
            </w:r>
          </w:p>
        </w:tc>
        <w:tc>
          <w:tcPr>
            <w:tcW w:w="182" w:type="pct"/>
            <w:shd w:val="clear" w:color="auto" w:fill="DEEAF6"/>
            <w:vAlign w:val="bottom"/>
          </w:tcPr>
          <w:p w:rsidR="007C107F" w:rsidRPr="00062B19" w:rsidRDefault="007C107F" w:rsidP="00BB6990">
            <w:pPr>
              <w:jc w:val="center"/>
              <w:rPr>
                <w:rFonts w:ascii="Arial Narrow" w:hAnsi="Arial Narrow"/>
                <w:b/>
              </w:rPr>
            </w:pPr>
            <w:r>
              <w:rPr>
                <w:rFonts w:ascii="Arial Narrow" w:hAnsi="Arial Narrow"/>
                <w:b/>
              </w:rPr>
              <w:t>12</w:t>
            </w:r>
          </w:p>
        </w:tc>
        <w:tc>
          <w:tcPr>
            <w:tcW w:w="183" w:type="pct"/>
            <w:shd w:val="clear" w:color="auto" w:fill="DEEAF6"/>
            <w:vAlign w:val="bottom"/>
          </w:tcPr>
          <w:p w:rsidR="007C107F" w:rsidRPr="00062B19" w:rsidRDefault="007C107F" w:rsidP="00BB6990">
            <w:pPr>
              <w:jc w:val="center"/>
              <w:rPr>
                <w:rFonts w:ascii="Arial Narrow" w:hAnsi="Arial Narrow"/>
                <w:b/>
              </w:rPr>
            </w:pPr>
            <w:r>
              <w:rPr>
                <w:rFonts w:ascii="Arial Narrow" w:hAnsi="Arial Narrow"/>
                <w:b/>
              </w:rPr>
              <w:t>0</w:t>
            </w:r>
          </w:p>
        </w:tc>
        <w:tc>
          <w:tcPr>
            <w:tcW w:w="490" w:type="pct"/>
            <w:shd w:val="clear" w:color="auto" w:fill="DEEAF6"/>
            <w:vAlign w:val="bottom"/>
          </w:tcPr>
          <w:p w:rsidR="007C107F" w:rsidRPr="00062B19" w:rsidRDefault="007C107F" w:rsidP="00BB6990">
            <w:pPr>
              <w:jc w:val="center"/>
              <w:rPr>
                <w:rFonts w:ascii="Arial Narrow" w:hAnsi="Arial Narrow" w:cs="Arial"/>
                <w:b/>
              </w:rPr>
            </w:pPr>
            <w:r>
              <w:rPr>
                <w:rFonts w:ascii="Arial Narrow" w:hAnsi="Arial Narrow" w:cs="Arial"/>
                <w:b/>
              </w:rPr>
              <w:t>0</w:t>
            </w:r>
          </w:p>
        </w:tc>
        <w:tc>
          <w:tcPr>
            <w:tcW w:w="331" w:type="pct"/>
            <w:shd w:val="clear" w:color="auto" w:fill="DEEAF6"/>
            <w:vAlign w:val="bottom"/>
          </w:tcPr>
          <w:p w:rsidR="007C107F" w:rsidRPr="00062B19" w:rsidRDefault="007C107F" w:rsidP="00BB6990">
            <w:pPr>
              <w:jc w:val="center"/>
              <w:rPr>
                <w:rFonts w:ascii="Arial Narrow" w:hAnsi="Arial Narrow" w:cs="Arial"/>
                <w:b/>
              </w:rPr>
            </w:pPr>
            <w:r>
              <w:rPr>
                <w:rFonts w:ascii="Arial Narrow" w:hAnsi="Arial Narrow" w:cs="Arial"/>
                <w:b/>
              </w:rPr>
              <w:t>0</w:t>
            </w:r>
          </w:p>
        </w:tc>
        <w:tc>
          <w:tcPr>
            <w:tcW w:w="550" w:type="pct"/>
            <w:shd w:val="clear" w:color="auto" w:fill="DEEAF6"/>
            <w:vAlign w:val="bottom"/>
          </w:tcPr>
          <w:p w:rsidR="007C107F" w:rsidRPr="00062B19" w:rsidRDefault="007C107F" w:rsidP="00BB6990">
            <w:pPr>
              <w:jc w:val="center"/>
              <w:rPr>
                <w:rFonts w:ascii="Arial Narrow" w:hAnsi="Arial Narrow" w:cs="Arial"/>
                <w:b/>
              </w:rPr>
            </w:pPr>
            <w:r>
              <w:rPr>
                <w:rFonts w:ascii="Arial Narrow" w:hAnsi="Arial Narrow" w:cs="Arial"/>
                <w:b/>
              </w:rPr>
              <w:t>0</w:t>
            </w:r>
          </w:p>
        </w:tc>
        <w:tc>
          <w:tcPr>
            <w:tcW w:w="605" w:type="pct"/>
            <w:shd w:val="clear" w:color="auto" w:fill="DEEAF6"/>
            <w:vAlign w:val="bottom"/>
          </w:tcPr>
          <w:p w:rsidR="007C107F" w:rsidRPr="00062B19" w:rsidRDefault="007C107F" w:rsidP="00BB6990">
            <w:pPr>
              <w:jc w:val="center"/>
              <w:rPr>
                <w:rFonts w:ascii="Arial Narrow" w:hAnsi="Arial Narrow" w:cs="Arial"/>
                <w:b/>
              </w:rPr>
            </w:pPr>
            <w:r>
              <w:rPr>
                <w:rFonts w:ascii="Arial Narrow" w:hAnsi="Arial Narrow" w:cs="Arial"/>
                <w:b/>
              </w:rPr>
              <w:t>0</w:t>
            </w:r>
          </w:p>
        </w:tc>
        <w:tc>
          <w:tcPr>
            <w:tcW w:w="493" w:type="pct"/>
            <w:shd w:val="clear" w:color="auto" w:fill="DEEAF6"/>
            <w:vAlign w:val="bottom"/>
          </w:tcPr>
          <w:p w:rsidR="007C107F" w:rsidRPr="00062B19" w:rsidRDefault="007C107F" w:rsidP="00BB6990">
            <w:pPr>
              <w:jc w:val="center"/>
              <w:rPr>
                <w:rFonts w:ascii="Arial Narrow" w:hAnsi="Arial Narrow" w:cs="Arial"/>
                <w:b/>
              </w:rPr>
            </w:pPr>
            <w:r>
              <w:rPr>
                <w:rFonts w:ascii="Arial Narrow" w:hAnsi="Arial Narrow" w:cs="Arial"/>
                <w:b/>
              </w:rPr>
              <w:t>12</w:t>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CD502F">
        <w:rPr>
          <w:rFonts w:ascii="Arial Narrow" w:hAnsi="Arial Narrow"/>
          <w:b/>
        </w:rPr>
        <w:t xml:space="preserve">Table 1.1d: Total VWC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339"/>
        <w:gridCol w:w="728"/>
        <w:gridCol w:w="1339"/>
        <w:gridCol w:w="628"/>
        <w:gridCol w:w="1339"/>
        <w:gridCol w:w="628"/>
        <w:gridCol w:w="943"/>
      </w:tblGrid>
      <w:tr w:rsidR="007C107F" w:rsidRPr="00CD502F" w:rsidTr="00BB6990">
        <w:tc>
          <w:tcPr>
            <w:tcW w:w="115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1143"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Women (18+ years)</w:t>
            </w:r>
          </w:p>
        </w:tc>
        <w:tc>
          <w:tcPr>
            <w:tcW w:w="1088"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Girls (0-17 years)</w:t>
            </w:r>
          </w:p>
        </w:tc>
        <w:tc>
          <w:tcPr>
            <w:tcW w:w="1088"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 (0-17 years)</w:t>
            </w:r>
          </w:p>
        </w:tc>
        <w:tc>
          <w:tcPr>
            <w:tcW w:w="52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153" w:type="pct"/>
            <w:vMerge/>
            <w:shd w:val="clear" w:color="auto" w:fill="B8CCE4"/>
          </w:tcPr>
          <w:p w:rsidR="007C107F" w:rsidRPr="00CD502F" w:rsidRDefault="007C107F" w:rsidP="00BB6990">
            <w:pPr>
              <w:rPr>
                <w:rFonts w:ascii="Arial Narrow" w:hAnsi="Arial Narrow"/>
              </w:rPr>
            </w:pPr>
          </w:p>
        </w:tc>
        <w:tc>
          <w:tcPr>
            <w:tcW w:w="74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95"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74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4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74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4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529" w:type="pct"/>
            <w:vMerge/>
            <w:shd w:val="clear" w:color="auto" w:fill="B8CCE4"/>
          </w:tcPr>
          <w:p w:rsidR="007C107F" w:rsidRPr="00CD502F" w:rsidRDefault="007C107F" w:rsidP="00BB6990">
            <w:pPr>
              <w:rPr>
                <w:rFonts w:ascii="Arial Narrow" w:hAnsi="Arial Narrow"/>
                <w:b/>
              </w:rPr>
            </w:pPr>
          </w:p>
        </w:tc>
      </w:tr>
      <w:tr w:rsidR="007C107F" w:rsidRPr="00CD502F" w:rsidTr="00BB6990">
        <w:tc>
          <w:tcPr>
            <w:tcW w:w="1153" w:type="pct"/>
          </w:tcPr>
          <w:p w:rsidR="007C107F" w:rsidRPr="00CD502F" w:rsidRDefault="007C107F" w:rsidP="00BB6990">
            <w:pPr>
              <w:rPr>
                <w:rFonts w:ascii="Arial Narrow" w:hAnsi="Arial Narrow"/>
              </w:rPr>
            </w:pPr>
            <w:r w:rsidRPr="00CD502F">
              <w:rPr>
                <w:rFonts w:ascii="Arial Narrow" w:hAnsi="Arial Narrow"/>
              </w:rPr>
              <w:t>July 2012-June2013</w:t>
            </w:r>
          </w:p>
        </w:tc>
        <w:tc>
          <w:tcPr>
            <w:tcW w:w="748" w:type="pct"/>
          </w:tcPr>
          <w:p w:rsidR="007C107F" w:rsidRPr="00CD502F" w:rsidRDefault="007C107F" w:rsidP="00BB6990">
            <w:pPr>
              <w:jc w:val="center"/>
              <w:rPr>
                <w:rFonts w:ascii="Arial Narrow" w:hAnsi="Arial Narrow"/>
              </w:rPr>
            </w:pPr>
            <w:r w:rsidRPr="00CD502F">
              <w:rPr>
                <w:rFonts w:ascii="Arial Narrow" w:hAnsi="Arial Narrow"/>
              </w:rPr>
              <w:t>388</w:t>
            </w:r>
          </w:p>
        </w:tc>
        <w:tc>
          <w:tcPr>
            <w:tcW w:w="395" w:type="pct"/>
          </w:tcPr>
          <w:p w:rsidR="007C107F" w:rsidRPr="00CD502F" w:rsidRDefault="007C107F" w:rsidP="00BB6990">
            <w:pPr>
              <w:jc w:val="center"/>
              <w:rPr>
                <w:rFonts w:ascii="Arial Narrow" w:hAnsi="Arial Narrow"/>
              </w:rPr>
            </w:pPr>
            <w:r w:rsidRPr="00CD502F">
              <w:rPr>
                <w:rFonts w:ascii="Arial Narrow" w:hAnsi="Arial Narrow"/>
              </w:rPr>
              <w:t>96.</w:t>
            </w:r>
            <w:r>
              <w:rPr>
                <w:rFonts w:ascii="Arial Narrow" w:hAnsi="Arial Narrow"/>
              </w:rPr>
              <w:t>5</w:t>
            </w:r>
            <w:r w:rsidRPr="00CD502F">
              <w:rPr>
                <w:rFonts w:ascii="Arial Narrow" w:hAnsi="Arial Narrow"/>
              </w:rPr>
              <w:t>%</w:t>
            </w:r>
          </w:p>
        </w:tc>
        <w:tc>
          <w:tcPr>
            <w:tcW w:w="748" w:type="pct"/>
          </w:tcPr>
          <w:p w:rsidR="007C107F" w:rsidRPr="00CD502F" w:rsidRDefault="007C107F" w:rsidP="00BB6990">
            <w:pPr>
              <w:jc w:val="center"/>
              <w:rPr>
                <w:rFonts w:ascii="Arial Narrow" w:hAnsi="Arial Narrow"/>
              </w:rPr>
            </w:pPr>
            <w:r w:rsidRPr="00CD502F">
              <w:rPr>
                <w:rFonts w:ascii="Arial Narrow" w:hAnsi="Arial Narrow"/>
              </w:rPr>
              <w:t>7</w:t>
            </w:r>
          </w:p>
        </w:tc>
        <w:tc>
          <w:tcPr>
            <w:tcW w:w="340" w:type="pct"/>
          </w:tcPr>
          <w:p w:rsidR="007C107F" w:rsidRPr="00CD502F" w:rsidRDefault="007C107F" w:rsidP="00BB6990">
            <w:pPr>
              <w:jc w:val="center"/>
              <w:rPr>
                <w:rFonts w:ascii="Arial Narrow" w:hAnsi="Arial Narrow"/>
              </w:rPr>
            </w:pPr>
            <w:r w:rsidRPr="00CD502F">
              <w:rPr>
                <w:rFonts w:ascii="Arial Narrow" w:hAnsi="Arial Narrow"/>
              </w:rPr>
              <w:t>1.7%</w:t>
            </w:r>
          </w:p>
        </w:tc>
        <w:tc>
          <w:tcPr>
            <w:tcW w:w="748" w:type="pct"/>
          </w:tcPr>
          <w:p w:rsidR="007C107F" w:rsidRPr="00CD502F" w:rsidRDefault="007C107F" w:rsidP="00BB6990">
            <w:pPr>
              <w:jc w:val="center"/>
              <w:rPr>
                <w:rFonts w:ascii="Arial Narrow" w:hAnsi="Arial Narrow"/>
              </w:rPr>
            </w:pPr>
            <w:r w:rsidRPr="00CD502F">
              <w:rPr>
                <w:rFonts w:ascii="Arial Narrow" w:hAnsi="Arial Narrow"/>
              </w:rPr>
              <w:t>7</w:t>
            </w:r>
          </w:p>
        </w:tc>
        <w:tc>
          <w:tcPr>
            <w:tcW w:w="340" w:type="pct"/>
          </w:tcPr>
          <w:p w:rsidR="007C107F" w:rsidRPr="00CD502F" w:rsidRDefault="007C107F" w:rsidP="00BB6990">
            <w:pPr>
              <w:jc w:val="center"/>
              <w:rPr>
                <w:rFonts w:ascii="Arial Narrow" w:hAnsi="Arial Narrow"/>
              </w:rPr>
            </w:pPr>
            <w:r w:rsidRPr="00CD502F">
              <w:rPr>
                <w:rFonts w:ascii="Arial Narrow" w:hAnsi="Arial Narrow"/>
              </w:rPr>
              <w:t>1.7%</w:t>
            </w:r>
          </w:p>
        </w:tc>
        <w:tc>
          <w:tcPr>
            <w:tcW w:w="529" w:type="pct"/>
          </w:tcPr>
          <w:p w:rsidR="007C107F" w:rsidRPr="00CD502F" w:rsidRDefault="007C107F" w:rsidP="00BB6990">
            <w:pPr>
              <w:jc w:val="center"/>
              <w:rPr>
                <w:rFonts w:ascii="Arial Narrow" w:hAnsi="Arial Narrow"/>
              </w:rPr>
            </w:pPr>
            <w:r w:rsidRPr="00CD502F">
              <w:rPr>
                <w:rFonts w:ascii="Arial Narrow" w:hAnsi="Arial Narrow"/>
              </w:rPr>
              <w:t>402</w:t>
            </w:r>
          </w:p>
        </w:tc>
      </w:tr>
      <w:tr w:rsidR="007C107F" w:rsidRPr="00CD502F" w:rsidTr="00BB6990">
        <w:tc>
          <w:tcPr>
            <w:tcW w:w="1153" w:type="pct"/>
          </w:tcPr>
          <w:p w:rsidR="007C107F" w:rsidRPr="00CD502F" w:rsidRDefault="007C107F" w:rsidP="00BB6990">
            <w:pPr>
              <w:rPr>
                <w:rFonts w:ascii="Arial Narrow" w:hAnsi="Arial Narrow"/>
              </w:rPr>
            </w:pPr>
            <w:r w:rsidRPr="00CD502F">
              <w:rPr>
                <w:rFonts w:ascii="Arial Narrow" w:hAnsi="Arial Narrow"/>
              </w:rPr>
              <w:t xml:space="preserve"> July 2013-June 2014</w:t>
            </w:r>
          </w:p>
        </w:tc>
        <w:tc>
          <w:tcPr>
            <w:tcW w:w="748" w:type="pct"/>
          </w:tcPr>
          <w:p w:rsidR="007C107F" w:rsidRPr="00CD502F" w:rsidRDefault="007C107F" w:rsidP="00BB6990">
            <w:pPr>
              <w:jc w:val="center"/>
              <w:rPr>
                <w:rFonts w:ascii="Arial Narrow" w:hAnsi="Arial Narrow"/>
              </w:rPr>
            </w:pPr>
            <w:r w:rsidRPr="00CD502F">
              <w:rPr>
                <w:rFonts w:ascii="Arial Narrow" w:hAnsi="Arial Narrow"/>
              </w:rPr>
              <w:t>513</w:t>
            </w:r>
          </w:p>
        </w:tc>
        <w:tc>
          <w:tcPr>
            <w:tcW w:w="395" w:type="pct"/>
          </w:tcPr>
          <w:p w:rsidR="007C107F" w:rsidRPr="00CD502F" w:rsidRDefault="007C107F" w:rsidP="00BB6990">
            <w:pPr>
              <w:jc w:val="center"/>
              <w:rPr>
                <w:rFonts w:ascii="Arial Narrow" w:hAnsi="Arial Narrow"/>
              </w:rPr>
            </w:pPr>
            <w:r w:rsidRPr="00CD502F">
              <w:rPr>
                <w:rFonts w:ascii="Arial Narrow" w:hAnsi="Arial Narrow"/>
              </w:rPr>
              <w:t>97%</w:t>
            </w:r>
          </w:p>
        </w:tc>
        <w:tc>
          <w:tcPr>
            <w:tcW w:w="748" w:type="pct"/>
          </w:tcPr>
          <w:p w:rsidR="007C107F" w:rsidRPr="00CD502F" w:rsidRDefault="007C107F" w:rsidP="00BB6990">
            <w:pPr>
              <w:jc w:val="center"/>
              <w:rPr>
                <w:rFonts w:ascii="Arial Narrow" w:hAnsi="Arial Narrow"/>
              </w:rPr>
            </w:pPr>
            <w:r w:rsidRPr="00CD502F">
              <w:rPr>
                <w:rFonts w:ascii="Arial Narrow" w:hAnsi="Arial Narrow"/>
              </w:rPr>
              <w:t>16</w:t>
            </w:r>
          </w:p>
        </w:tc>
        <w:tc>
          <w:tcPr>
            <w:tcW w:w="340" w:type="pct"/>
          </w:tcPr>
          <w:p w:rsidR="007C107F" w:rsidRPr="00CD502F" w:rsidRDefault="007C107F" w:rsidP="00BB6990">
            <w:pPr>
              <w:jc w:val="center"/>
              <w:rPr>
                <w:rFonts w:ascii="Arial Narrow" w:hAnsi="Arial Narrow"/>
              </w:rPr>
            </w:pPr>
            <w:r w:rsidRPr="00CD502F">
              <w:rPr>
                <w:rFonts w:ascii="Arial Narrow" w:hAnsi="Arial Narrow"/>
              </w:rPr>
              <w:t>3%</w:t>
            </w:r>
          </w:p>
        </w:tc>
        <w:tc>
          <w:tcPr>
            <w:tcW w:w="748" w:type="pct"/>
          </w:tcPr>
          <w:p w:rsidR="007C107F" w:rsidRPr="00CD502F" w:rsidRDefault="007C107F" w:rsidP="00BB6990">
            <w:pPr>
              <w:jc w:val="center"/>
              <w:rPr>
                <w:rFonts w:ascii="Arial Narrow" w:hAnsi="Arial Narrow"/>
              </w:rPr>
            </w:pPr>
            <w:r w:rsidRPr="00CD502F">
              <w:rPr>
                <w:rFonts w:ascii="Arial Narrow" w:hAnsi="Arial Narrow"/>
              </w:rPr>
              <w:t>0</w:t>
            </w:r>
          </w:p>
        </w:tc>
        <w:tc>
          <w:tcPr>
            <w:tcW w:w="340" w:type="pct"/>
          </w:tcPr>
          <w:p w:rsidR="007C107F" w:rsidRPr="00CD502F" w:rsidRDefault="007C107F" w:rsidP="00BB6990">
            <w:pPr>
              <w:jc w:val="center"/>
              <w:rPr>
                <w:rFonts w:ascii="Arial Narrow" w:hAnsi="Arial Narrow"/>
              </w:rPr>
            </w:pPr>
            <w:r w:rsidRPr="00CD502F">
              <w:rPr>
                <w:rFonts w:ascii="Arial Narrow" w:hAnsi="Arial Narrow"/>
              </w:rPr>
              <w:t>0%</w:t>
            </w:r>
          </w:p>
        </w:tc>
        <w:tc>
          <w:tcPr>
            <w:tcW w:w="529" w:type="pct"/>
          </w:tcPr>
          <w:p w:rsidR="007C107F" w:rsidRPr="00CD502F" w:rsidRDefault="007C107F" w:rsidP="00BB6990">
            <w:pPr>
              <w:jc w:val="center"/>
              <w:rPr>
                <w:rFonts w:ascii="Arial Narrow" w:hAnsi="Arial Narrow"/>
              </w:rPr>
            </w:pPr>
            <w:r w:rsidRPr="00CD502F">
              <w:rPr>
                <w:rFonts w:ascii="Arial Narrow" w:hAnsi="Arial Narrow"/>
              </w:rPr>
              <w:t>529</w:t>
            </w:r>
          </w:p>
        </w:tc>
      </w:tr>
      <w:tr w:rsidR="007C107F" w:rsidRPr="00CD502F" w:rsidTr="00BB6990">
        <w:tc>
          <w:tcPr>
            <w:tcW w:w="1153" w:type="pct"/>
            <w:shd w:val="clear" w:color="auto" w:fill="auto"/>
            <w:vAlign w:val="bottom"/>
          </w:tcPr>
          <w:p w:rsidR="007C107F" w:rsidRPr="00CD502F" w:rsidRDefault="007C107F" w:rsidP="00BB6990">
            <w:pPr>
              <w:rPr>
                <w:rFonts w:ascii="Arial Narrow" w:hAnsi="Arial Narrow"/>
              </w:rPr>
            </w:pPr>
            <w:r w:rsidRPr="00CD502F">
              <w:rPr>
                <w:rFonts w:ascii="Arial Narrow" w:hAnsi="Arial Narrow"/>
              </w:rPr>
              <w:t>July 2014-June 2015</w:t>
            </w:r>
          </w:p>
        </w:tc>
        <w:tc>
          <w:tcPr>
            <w:tcW w:w="748"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728</w:t>
            </w:r>
          </w:p>
        </w:tc>
        <w:tc>
          <w:tcPr>
            <w:tcW w:w="395"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96.4%</w:t>
            </w:r>
          </w:p>
        </w:tc>
        <w:tc>
          <w:tcPr>
            <w:tcW w:w="748"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24</w:t>
            </w:r>
          </w:p>
        </w:tc>
        <w:tc>
          <w:tcPr>
            <w:tcW w:w="340"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3.2%</w:t>
            </w:r>
          </w:p>
        </w:tc>
        <w:tc>
          <w:tcPr>
            <w:tcW w:w="748"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3</w:t>
            </w:r>
          </w:p>
        </w:tc>
        <w:tc>
          <w:tcPr>
            <w:tcW w:w="340"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0.4%</w:t>
            </w:r>
          </w:p>
        </w:tc>
        <w:tc>
          <w:tcPr>
            <w:tcW w:w="529"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755</w:t>
            </w:r>
          </w:p>
        </w:tc>
      </w:tr>
      <w:tr w:rsidR="007C107F" w:rsidRPr="00CD502F" w:rsidTr="00BB6990">
        <w:tc>
          <w:tcPr>
            <w:tcW w:w="1153" w:type="pct"/>
            <w:shd w:val="clear" w:color="auto" w:fill="auto"/>
            <w:vAlign w:val="bottom"/>
          </w:tcPr>
          <w:p w:rsidR="007C107F" w:rsidRPr="00E231E7" w:rsidRDefault="007C107F" w:rsidP="00BB6990">
            <w:pPr>
              <w:rPr>
                <w:rFonts w:ascii="Arial Narrow" w:hAnsi="Arial Narrow"/>
              </w:rPr>
            </w:pPr>
            <w:r w:rsidRPr="00E231E7">
              <w:rPr>
                <w:rFonts w:ascii="Arial Narrow" w:hAnsi="Arial Narrow"/>
              </w:rPr>
              <w:t>July2015-June2016</w:t>
            </w:r>
          </w:p>
        </w:tc>
        <w:tc>
          <w:tcPr>
            <w:tcW w:w="748" w:type="pct"/>
            <w:shd w:val="clear" w:color="auto" w:fill="auto"/>
          </w:tcPr>
          <w:p w:rsidR="007C107F" w:rsidRPr="00E231E7" w:rsidRDefault="007C107F" w:rsidP="00BB6990">
            <w:pPr>
              <w:jc w:val="center"/>
              <w:rPr>
                <w:rFonts w:ascii="Arial Narrow" w:hAnsi="Arial Narrow"/>
              </w:rPr>
            </w:pPr>
            <w:r w:rsidRPr="00E231E7">
              <w:rPr>
                <w:rFonts w:ascii="Arial Narrow" w:hAnsi="Arial Narrow"/>
              </w:rPr>
              <w:t>695</w:t>
            </w:r>
          </w:p>
        </w:tc>
        <w:tc>
          <w:tcPr>
            <w:tcW w:w="395" w:type="pct"/>
            <w:shd w:val="clear" w:color="auto" w:fill="auto"/>
          </w:tcPr>
          <w:p w:rsidR="007C107F" w:rsidRPr="00E231E7" w:rsidRDefault="007C107F" w:rsidP="00BB6990">
            <w:pPr>
              <w:jc w:val="center"/>
              <w:rPr>
                <w:rFonts w:ascii="Arial Narrow" w:hAnsi="Arial Narrow"/>
              </w:rPr>
            </w:pPr>
            <w:r w:rsidRPr="00E231E7">
              <w:rPr>
                <w:rFonts w:ascii="Arial Narrow" w:hAnsi="Arial Narrow"/>
              </w:rPr>
              <w:t>95</w:t>
            </w:r>
            <w:r>
              <w:rPr>
                <w:rFonts w:ascii="Arial Narrow" w:hAnsi="Arial Narrow"/>
              </w:rPr>
              <w:t>.1</w:t>
            </w:r>
            <w:r w:rsidRPr="00E231E7">
              <w:rPr>
                <w:rFonts w:ascii="Arial Narrow" w:hAnsi="Arial Narrow"/>
              </w:rPr>
              <w:t>%</w:t>
            </w:r>
          </w:p>
        </w:tc>
        <w:tc>
          <w:tcPr>
            <w:tcW w:w="748" w:type="pct"/>
            <w:shd w:val="clear" w:color="auto" w:fill="auto"/>
          </w:tcPr>
          <w:p w:rsidR="007C107F" w:rsidRPr="00E231E7" w:rsidRDefault="007C107F" w:rsidP="00BB6990">
            <w:pPr>
              <w:jc w:val="center"/>
              <w:rPr>
                <w:rFonts w:ascii="Arial Narrow" w:hAnsi="Arial Narrow"/>
              </w:rPr>
            </w:pPr>
            <w:r w:rsidRPr="00E231E7">
              <w:rPr>
                <w:rFonts w:ascii="Arial Narrow" w:hAnsi="Arial Narrow"/>
              </w:rPr>
              <w:t>34</w:t>
            </w:r>
          </w:p>
        </w:tc>
        <w:tc>
          <w:tcPr>
            <w:tcW w:w="340" w:type="pct"/>
            <w:shd w:val="clear" w:color="auto" w:fill="auto"/>
          </w:tcPr>
          <w:p w:rsidR="007C107F" w:rsidRPr="00E231E7" w:rsidRDefault="007C107F" w:rsidP="00BB6990">
            <w:pPr>
              <w:jc w:val="center"/>
              <w:rPr>
                <w:rFonts w:ascii="Arial Narrow" w:hAnsi="Arial Narrow"/>
              </w:rPr>
            </w:pPr>
            <w:r w:rsidRPr="00E231E7">
              <w:rPr>
                <w:rFonts w:ascii="Arial Narrow" w:hAnsi="Arial Narrow"/>
              </w:rPr>
              <w:t>4.7%</w:t>
            </w:r>
          </w:p>
        </w:tc>
        <w:tc>
          <w:tcPr>
            <w:tcW w:w="748" w:type="pct"/>
            <w:shd w:val="clear" w:color="auto" w:fill="auto"/>
          </w:tcPr>
          <w:p w:rsidR="007C107F" w:rsidRPr="00E231E7" w:rsidRDefault="007C107F" w:rsidP="00BB6990">
            <w:pPr>
              <w:jc w:val="center"/>
              <w:rPr>
                <w:rFonts w:ascii="Arial Narrow" w:hAnsi="Arial Narrow"/>
              </w:rPr>
            </w:pPr>
            <w:r w:rsidRPr="00E231E7">
              <w:rPr>
                <w:rFonts w:ascii="Arial Narrow" w:hAnsi="Arial Narrow"/>
              </w:rPr>
              <w:t>2</w:t>
            </w:r>
          </w:p>
        </w:tc>
        <w:tc>
          <w:tcPr>
            <w:tcW w:w="340" w:type="pct"/>
            <w:shd w:val="clear" w:color="auto" w:fill="auto"/>
          </w:tcPr>
          <w:p w:rsidR="007C107F" w:rsidRPr="00E231E7" w:rsidRDefault="007C107F" w:rsidP="00BB6990">
            <w:pPr>
              <w:jc w:val="center"/>
              <w:rPr>
                <w:rFonts w:ascii="Arial Narrow" w:hAnsi="Arial Narrow"/>
              </w:rPr>
            </w:pPr>
            <w:r w:rsidRPr="00E231E7">
              <w:rPr>
                <w:rFonts w:ascii="Arial Narrow" w:hAnsi="Arial Narrow"/>
              </w:rPr>
              <w:t>0.3%</w:t>
            </w:r>
          </w:p>
        </w:tc>
        <w:tc>
          <w:tcPr>
            <w:tcW w:w="529" w:type="pct"/>
            <w:shd w:val="clear" w:color="auto" w:fill="auto"/>
          </w:tcPr>
          <w:p w:rsidR="007C107F" w:rsidRPr="00CD502F" w:rsidRDefault="007C107F" w:rsidP="00BB6990">
            <w:pPr>
              <w:jc w:val="center"/>
              <w:rPr>
                <w:rFonts w:ascii="Arial Narrow" w:hAnsi="Arial Narrow"/>
              </w:rPr>
            </w:pPr>
            <w:r w:rsidRPr="00E231E7">
              <w:rPr>
                <w:rFonts w:ascii="Arial Narrow" w:hAnsi="Arial Narrow"/>
              </w:rPr>
              <w:t>731</w:t>
            </w:r>
          </w:p>
        </w:tc>
      </w:tr>
      <w:tr w:rsidR="007C107F" w:rsidRPr="00062B19" w:rsidTr="00BB6990">
        <w:tc>
          <w:tcPr>
            <w:tcW w:w="1153" w:type="pct"/>
            <w:shd w:val="clear" w:color="auto" w:fill="DEEAF6"/>
            <w:vAlign w:val="bottom"/>
          </w:tcPr>
          <w:p w:rsidR="007C107F" w:rsidRPr="00062B19" w:rsidRDefault="007C107F" w:rsidP="00BB6990">
            <w:pPr>
              <w:rPr>
                <w:rFonts w:ascii="Arial Narrow" w:hAnsi="Arial Narrow"/>
                <w:b/>
              </w:rPr>
            </w:pPr>
            <w:r>
              <w:rPr>
                <w:rFonts w:ascii="Arial Narrow" w:hAnsi="Arial Narrow"/>
                <w:b/>
              </w:rPr>
              <w:t>Grand Total</w:t>
            </w:r>
          </w:p>
        </w:tc>
        <w:tc>
          <w:tcPr>
            <w:tcW w:w="748" w:type="pct"/>
            <w:shd w:val="clear" w:color="auto" w:fill="DEEAF6"/>
          </w:tcPr>
          <w:p w:rsidR="007C107F" w:rsidRPr="00062B19"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2,324</w:t>
            </w:r>
            <w:r>
              <w:rPr>
                <w:rFonts w:ascii="Arial Narrow" w:hAnsi="Arial Narrow"/>
                <w:b/>
              </w:rPr>
              <w:fldChar w:fldCharType="end"/>
            </w:r>
          </w:p>
        </w:tc>
        <w:tc>
          <w:tcPr>
            <w:tcW w:w="395" w:type="pct"/>
            <w:shd w:val="clear" w:color="auto" w:fill="DEEAF6"/>
          </w:tcPr>
          <w:p w:rsidR="007C107F" w:rsidRPr="00062B19" w:rsidRDefault="007C107F" w:rsidP="00BB6990">
            <w:pPr>
              <w:jc w:val="center"/>
              <w:rPr>
                <w:rFonts w:ascii="Arial Narrow" w:hAnsi="Arial Narrow"/>
                <w:b/>
              </w:rPr>
            </w:pPr>
            <w:r>
              <w:rPr>
                <w:rFonts w:ascii="Arial Narrow" w:hAnsi="Arial Narrow"/>
                <w:b/>
              </w:rPr>
              <w:t>96%</w:t>
            </w:r>
          </w:p>
        </w:tc>
        <w:tc>
          <w:tcPr>
            <w:tcW w:w="748" w:type="pct"/>
            <w:shd w:val="clear" w:color="auto" w:fill="DEEAF6"/>
          </w:tcPr>
          <w:p w:rsidR="007C107F" w:rsidRPr="00062B19"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81</w:t>
            </w:r>
            <w:r>
              <w:rPr>
                <w:rFonts w:ascii="Arial Narrow" w:hAnsi="Arial Narrow"/>
                <w:b/>
              </w:rPr>
              <w:fldChar w:fldCharType="end"/>
            </w:r>
          </w:p>
        </w:tc>
        <w:tc>
          <w:tcPr>
            <w:tcW w:w="340" w:type="pct"/>
            <w:shd w:val="clear" w:color="auto" w:fill="DEEAF6"/>
          </w:tcPr>
          <w:p w:rsidR="007C107F" w:rsidRPr="00062B19" w:rsidRDefault="007C107F" w:rsidP="00BB6990">
            <w:pPr>
              <w:jc w:val="center"/>
              <w:rPr>
                <w:rFonts w:ascii="Arial Narrow" w:hAnsi="Arial Narrow"/>
                <w:b/>
              </w:rPr>
            </w:pPr>
            <w:r>
              <w:rPr>
                <w:rFonts w:ascii="Arial Narrow" w:hAnsi="Arial Narrow"/>
                <w:b/>
              </w:rPr>
              <w:t>3%</w:t>
            </w:r>
          </w:p>
        </w:tc>
        <w:tc>
          <w:tcPr>
            <w:tcW w:w="748" w:type="pct"/>
            <w:shd w:val="clear" w:color="auto" w:fill="DEEAF6"/>
          </w:tcPr>
          <w:p w:rsidR="007C107F" w:rsidRPr="00062B19"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12</w:t>
            </w:r>
            <w:r>
              <w:rPr>
                <w:rFonts w:ascii="Arial Narrow" w:hAnsi="Arial Narrow"/>
                <w:b/>
              </w:rPr>
              <w:fldChar w:fldCharType="end"/>
            </w:r>
          </w:p>
        </w:tc>
        <w:tc>
          <w:tcPr>
            <w:tcW w:w="340" w:type="pct"/>
            <w:shd w:val="clear" w:color="auto" w:fill="DEEAF6"/>
          </w:tcPr>
          <w:p w:rsidR="007C107F" w:rsidRPr="00062B19" w:rsidRDefault="007C107F" w:rsidP="00BB6990">
            <w:pPr>
              <w:jc w:val="center"/>
              <w:rPr>
                <w:rFonts w:ascii="Arial Narrow" w:hAnsi="Arial Narrow"/>
                <w:b/>
              </w:rPr>
            </w:pPr>
            <w:r>
              <w:rPr>
                <w:rFonts w:ascii="Arial Narrow" w:hAnsi="Arial Narrow"/>
                <w:b/>
              </w:rPr>
              <w:t>1%</w:t>
            </w:r>
          </w:p>
        </w:tc>
        <w:tc>
          <w:tcPr>
            <w:tcW w:w="529" w:type="pct"/>
            <w:shd w:val="clear" w:color="auto" w:fill="DEEAF6"/>
          </w:tcPr>
          <w:p w:rsidR="007C107F" w:rsidRPr="00062B19"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2,417</w:t>
            </w:r>
            <w:r>
              <w:rPr>
                <w:rFonts w:ascii="Arial Narrow" w:hAnsi="Arial Narrow"/>
                <w:b/>
              </w:rPr>
              <w:fldChar w:fldCharType="end"/>
            </w:r>
          </w:p>
        </w:tc>
      </w:tr>
    </w:tbl>
    <w:p w:rsidR="007C107F" w:rsidRPr="00CD502F" w:rsidRDefault="007C107F" w:rsidP="007C107F">
      <w:pPr>
        <w:rPr>
          <w:rFonts w:ascii="Arial Narrow" w:hAnsi="Arial Narrow"/>
          <w:b/>
        </w:rPr>
      </w:pPr>
    </w:p>
    <w:p w:rsidR="007C107F" w:rsidRDefault="007C107F" w:rsidP="007C107F">
      <w:pPr>
        <w:rPr>
          <w:rFonts w:ascii="Arial Narrow" w:hAnsi="Arial Narrow"/>
          <w:b/>
        </w:rPr>
      </w:pPr>
      <w:r>
        <w:rPr>
          <w:rFonts w:ascii="Arial Narrow" w:hAnsi="Arial Narrow"/>
          <w:b/>
        </w:rPr>
        <w:br w:type="page"/>
      </w:r>
    </w:p>
    <w:p w:rsidR="007C107F" w:rsidRPr="00CD502F" w:rsidRDefault="007C107F" w:rsidP="007C107F">
      <w:pPr>
        <w:rPr>
          <w:rFonts w:ascii="Arial Narrow" w:hAnsi="Arial Narrow"/>
          <w:b/>
        </w:rPr>
      </w:pPr>
      <w:r w:rsidRPr="005B4487">
        <w:rPr>
          <w:rFonts w:ascii="Arial Narrow" w:hAnsi="Arial Narrow"/>
          <w:b/>
        </w:rPr>
        <w:lastRenderedPageBreak/>
        <w:t>1.2 SCC NEW CLIENTS</w:t>
      </w:r>
    </w:p>
    <w:p w:rsidR="007C107F" w:rsidRPr="00CD502F" w:rsidRDefault="007C107F" w:rsidP="007C107F">
      <w:pPr>
        <w:rPr>
          <w:rFonts w:ascii="Arial Narrow" w:hAnsi="Arial Narrow"/>
          <w:b/>
        </w:rPr>
      </w:pPr>
      <w:r w:rsidRPr="00A0309B">
        <w:rPr>
          <w:rFonts w:ascii="Arial Narrow" w:hAnsi="Arial Narrow"/>
          <w:b/>
        </w:rPr>
        <w:t>Table 1.2a: Total SCC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609"/>
        <w:gridCol w:w="665"/>
        <w:gridCol w:w="644"/>
        <w:gridCol w:w="417"/>
        <w:gridCol w:w="417"/>
        <w:gridCol w:w="865"/>
        <w:gridCol w:w="579"/>
        <w:gridCol w:w="974"/>
        <w:gridCol w:w="1071"/>
        <w:gridCol w:w="869"/>
      </w:tblGrid>
      <w:tr w:rsidR="007C107F" w:rsidRPr="00CD502F" w:rsidTr="00BB6990">
        <w:tc>
          <w:tcPr>
            <w:tcW w:w="106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7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408"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8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27"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4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8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3" w:type="pct"/>
            <w:vMerge/>
          </w:tcPr>
          <w:p w:rsidR="007C107F" w:rsidRPr="00CD502F" w:rsidRDefault="007C107F" w:rsidP="00BB6990">
            <w:pPr>
              <w:rPr>
                <w:rFonts w:ascii="Arial Narrow" w:hAnsi="Arial Narrow"/>
              </w:rPr>
            </w:pPr>
          </w:p>
        </w:tc>
        <w:tc>
          <w:tcPr>
            <w:tcW w:w="344" w:type="pct"/>
            <w:vMerge/>
          </w:tcPr>
          <w:p w:rsidR="007C107F" w:rsidRPr="00CD502F" w:rsidRDefault="007C107F" w:rsidP="00BB6990">
            <w:pPr>
              <w:rPr>
                <w:rFonts w:ascii="Arial Narrow" w:hAnsi="Arial Narrow"/>
                <w:b/>
              </w:rPr>
            </w:pPr>
          </w:p>
        </w:tc>
        <w:tc>
          <w:tcPr>
            <w:tcW w:w="375" w:type="pct"/>
            <w:vMerge/>
          </w:tcPr>
          <w:p w:rsidR="007C107F" w:rsidRPr="00CD502F" w:rsidRDefault="007C107F" w:rsidP="00BB6990">
            <w:pPr>
              <w:rPr>
                <w:rFonts w:ascii="Arial Narrow" w:hAnsi="Arial Narrow"/>
                <w:b/>
              </w:rPr>
            </w:pPr>
          </w:p>
        </w:tc>
        <w:tc>
          <w:tcPr>
            <w:tcW w:w="363" w:type="pct"/>
            <w:vMerge/>
          </w:tcPr>
          <w:p w:rsidR="007C107F" w:rsidRPr="00CD502F" w:rsidRDefault="007C107F" w:rsidP="00BB6990">
            <w:pPr>
              <w:rPr>
                <w:rFonts w:ascii="Arial Narrow" w:hAnsi="Arial Narrow"/>
                <w:b/>
              </w:rPr>
            </w:pP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226"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86" w:type="pct"/>
            <w:vMerge/>
          </w:tcPr>
          <w:p w:rsidR="007C107F" w:rsidRPr="00CD502F" w:rsidRDefault="007C107F" w:rsidP="00BB6990">
            <w:pPr>
              <w:rPr>
                <w:rFonts w:ascii="Arial Narrow" w:hAnsi="Arial Narrow"/>
                <w:b/>
              </w:rPr>
            </w:pPr>
          </w:p>
        </w:tc>
        <w:tc>
          <w:tcPr>
            <w:tcW w:w="327" w:type="pct"/>
            <w:vMerge/>
          </w:tcPr>
          <w:p w:rsidR="007C107F" w:rsidRPr="00CD502F" w:rsidRDefault="007C107F" w:rsidP="00BB6990">
            <w:pPr>
              <w:rPr>
                <w:rFonts w:ascii="Arial Narrow" w:hAnsi="Arial Narrow"/>
                <w:b/>
              </w:rPr>
            </w:pPr>
          </w:p>
        </w:tc>
        <w:tc>
          <w:tcPr>
            <w:tcW w:w="546" w:type="pct"/>
            <w:vMerge/>
          </w:tcPr>
          <w:p w:rsidR="007C107F" w:rsidRPr="00CD502F" w:rsidRDefault="007C107F" w:rsidP="00BB6990">
            <w:pPr>
              <w:rPr>
                <w:rFonts w:ascii="Arial Narrow" w:hAnsi="Arial Narrow"/>
                <w:b/>
              </w:rPr>
            </w:pPr>
          </w:p>
        </w:tc>
        <w:tc>
          <w:tcPr>
            <w:tcW w:w="600" w:type="pct"/>
            <w:vMerge/>
          </w:tcPr>
          <w:p w:rsidR="007C107F" w:rsidRPr="00CD502F" w:rsidRDefault="007C107F" w:rsidP="00BB6990">
            <w:pPr>
              <w:rPr>
                <w:rFonts w:ascii="Arial Narrow" w:hAnsi="Arial Narrow"/>
                <w:b/>
              </w:rPr>
            </w:pPr>
          </w:p>
        </w:tc>
        <w:tc>
          <w:tcPr>
            <w:tcW w:w="488" w:type="pct"/>
            <w:vMerge/>
          </w:tcPr>
          <w:p w:rsidR="007C107F" w:rsidRPr="00CD502F" w:rsidRDefault="007C107F" w:rsidP="00BB6990">
            <w:pPr>
              <w:rPr>
                <w:rFonts w:ascii="Arial Narrow" w:hAnsi="Arial Narrow"/>
                <w:b/>
              </w:rPr>
            </w:pPr>
          </w:p>
        </w:tc>
      </w:tr>
      <w:tr w:rsidR="007C107F" w:rsidRPr="00CD502F" w:rsidTr="00BB6990">
        <w:tc>
          <w:tcPr>
            <w:tcW w:w="1063" w:type="pct"/>
            <w:vAlign w:val="bottom"/>
          </w:tcPr>
          <w:p w:rsidR="007C107F" w:rsidRPr="00CD502F" w:rsidRDefault="007C107F" w:rsidP="00BB6990">
            <w:pPr>
              <w:rPr>
                <w:rFonts w:ascii="Arial Narrow" w:hAnsi="Arial Narrow"/>
              </w:rPr>
            </w:pPr>
            <w:r w:rsidRPr="00CD502F">
              <w:rPr>
                <w:rFonts w:ascii="Arial Narrow" w:hAnsi="Arial Narrow"/>
              </w:rPr>
              <w:t>July 2012 -June 2013</w:t>
            </w:r>
          </w:p>
        </w:tc>
        <w:tc>
          <w:tcPr>
            <w:tcW w:w="344" w:type="pct"/>
          </w:tcPr>
          <w:p w:rsidR="007C107F" w:rsidRPr="00CD502F" w:rsidRDefault="007C107F" w:rsidP="00BB6990">
            <w:pPr>
              <w:jc w:val="center"/>
              <w:rPr>
                <w:rFonts w:ascii="Arial Narrow" w:hAnsi="Arial Narrow"/>
              </w:rPr>
            </w:pPr>
            <w:r w:rsidRPr="00CD502F">
              <w:rPr>
                <w:rFonts w:ascii="Arial Narrow" w:hAnsi="Arial Narrow"/>
              </w:rPr>
              <w:t>79</w:t>
            </w:r>
          </w:p>
        </w:tc>
        <w:tc>
          <w:tcPr>
            <w:tcW w:w="375" w:type="pct"/>
          </w:tcPr>
          <w:p w:rsidR="007C107F" w:rsidRPr="00CD502F" w:rsidRDefault="007C107F" w:rsidP="00BB6990">
            <w:pPr>
              <w:jc w:val="center"/>
              <w:rPr>
                <w:rFonts w:ascii="Arial Narrow" w:hAnsi="Arial Narrow"/>
              </w:rPr>
            </w:pPr>
            <w:r w:rsidRPr="00CD502F">
              <w:rPr>
                <w:rFonts w:ascii="Arial Narrow" w:hAnsi="Arial Narrow"/>
              </w:rPr>
              <w:t>46</w:t>
            </w:r>
          </w:p>
        </w:tc>
        <w:tc>
          <w:tcPr>
            <w:tcW w:w="363" w:type="pct"/>
          </w:tcPr>
          <w:p w:rsidR="007C107F" w:rsidRPr="00CD502F" w:rsidRDefault="007C107F" w:rsidP="00BB6990">
            <w:pPr>
              <w:jc w:val="center"/>
              <w:rPr>
                <w:rFonts w:ascii="Arial Narrow" w:hAnsi="Arial Narrow"/>
              </w:rPr>
            </w:pPr>
            <w:r w:rsidRPr="00CD502F">
              <w:rPr>
                <w:rFonts w:ascii="Arial Narrow" w:hAnsi="Arial Narrow"/>
              </w:rPr>
              <w:t>6</w:t>
            </w:r>
          </w:p>
        </w:tc>
        <w:tc>
          <w:tcPr>
            <w:tcW w:w="182" w:type="pct"/>
          </w:tcPr>
          <w:p w:rsidR="007C107F" w:rsidRPr="00CD502F" w:rsidRDefault="007C107F" w:rsidP="00BB6990">
            <w:pPr>
              <w:jc w:val="center"/>
              <w:rPr>
                <w:rFonts w:ascii="Arial Narrow" w:hAnsi="Arial Narrow"/>
              </w:rPr>
            </w:pPr>
            <w:r w:rsidRPr="00CD502F">
              <w:rPr>
                <w:rFonts w:ascii="Arial Narrow" w:hAnsi="Arial Narrow"/>
              </w:rPr>
              <w:t>2</w:t>
            </w:r>
          </w:p>
        </w:tc>
        <w:tc>
          <w:tcPr>
            <w:tcW w:w="226" w:type="pct"/>
          </w:tcPr>
          <w:p w:rsidR="007C107F" w:rsidRPr="00CD502F" w:rsidRDefault="007C107F" w:rsidP="00BB6990">
            <w:pPr>
              <w:jc w:val="center"/>
              <w:rPr>
                <w:rFonts w:ascii="Arial Narrow" w:hAnsi="Arial Narrow"/>
              </w:rPr>
            </w:pPr>
            <w:r w:rsidRPr="00CD502F">
              <w:rPr>
                <w:rFonts w:ascii="Arial Narrow" w:hAnsi="Arial Narrow"/>
              </w:rPr>
              <w:t>1</w:t>
            </w:r>
          </w:p>
        </w:tc>
        <w:tc>
          <w:tcPr>
            <w:tcW w:w="486" w:type="pct"/>
          </w:tcPr>
          <w:p w:rsidR="007C107F" w:rsidRPr="00CD502F" w:rsidRDefault="007C107F" w:rsidP="00BB6990">
            <w:pPr>
              <w:jc w:val="center"/>
              <w:rPr>
                <w:rFonts w:ascii="Arial Narrow" w:hAnsi="Arial Narrow"/>
              </w:rPr>
            </w:pPr>
            <w:r w:rsidRPr="00CD502F">
              <w:rPr>
                <w:rFonts w:ascii="Arial Narrow" w:hAnsi="Arial Narrow"/>
              </w:rPr>
              <w:t>5</w:t>
            </w:r>
          </w:p>
        </w:tc>
        <w:tc>
          <w:tcPr>
            <w:tcW w:w="327" w:type="pct"/>
          </w:tcPr>
          <w:p w:rsidR="007C107F" w:rsidRPr="00CD502F" w:rsidRDefault="007C107F" w:rsidP="00BB6990">
            <w:pPr>
              <w:jc w:val="center"/>
              <w:rPr>
                <w:rFonts w:ascii="Arial Narrow" w:hAnsi="Arial Narrow"/>
              </w:rPr>
            </w:pPr>
            <w:r w:rsidRPr="00CD502F">
              <w:rPr>
                <w:rFonts w:ascii="Arial Narrow" w:hAnsi="Arial Narrow"/>
              </w:rPr>
              <w:t>1</w:t>
            </w:r>
          </w:p>
        </w:tc>
        <w:tc>
          <w:tcPr>
            <w:tcW w:w="546" w:type="pct"/>
          </w:tcPr>
          <w:p w:rsidR="007C107F" w:rsidRPr="00CD502F" w:rsidRDefault="007C107F" w:rsidP="00BB6990">
            <w:pPr>
              <w:jc w:val="center"/>
              <w:rPr>
                <w:rFonts w:ascii="Arial Narrow" w:hAnsi="Arial Narrow"/>
              </w:rPr>
            </w:pPr>
            <w:r w:rsidRPr="00CD502F">
              <w:rPr>
                <w:rFonts w:ascii="Arial Narrow" w:hAnsi="Arial Narrow"/>
              </w:rPr>
              <w:t>0</w:t>
            </w:r>
          </w:p>
        </w:tc>
        <w:tc>
          <w:tcPr>
            <w:tcW w:w="600" w:type="pct"/>
          </w:tcPr>
          <w:p w:rsidR="007C107F" w:rsidRPr="00CD502F" w:rsidRDefault="007C107F" w:rsidP="00BB6990">
            <w:pPr>
              <w:jc w:val="center"/>
              <w:rPr>
                <w:rFonts w:ascii="Arial Narrow" w:hAnsi="Arial Narrow"/>
              </w:rPr>
            </w:pPr>
            <w:r w:rsidRPr="00CD502F">
              <w:rPr>
                <w:rFonts w:ascii="Arial Narrow" w:hAnsi="Arial Narrow"/>
              </w:rPr>
              <w:t>33</w:t>
            </w:r>
          </w:p>
        </w:tc>
        <w:tc>
          <w:tcPr>
            <w:tcW w:w="488" w:type="pct"/>
          </w:tcPr>
          <w:p w:rsidR="007C107F" w:rsidRPr="00CD502F" w:rsidRDefault="007C107F" w:rsidP="00BB6990">
            <w:pPr>
              <w:jc w:val="center"/>
              <w:rPr>
                <w:rFonts w:ascii="Arial Narrow" w:hAnsi="Arial Narrow"/>
              </w:rPr>
            </w:pPr>
            <w:r w:rsidRPr="00CD502F">
              <w:rPr>
                <w:rFonts w:ascii="Arial Narrow" w:hAnsi="Arial Narrow"/>
              </w:rPr>
              <w:t>173</w:t>
            </w:r>
          </w:p>
        </w:tc>
      </w:tr>
      <w:tr w:rsidR="007C107F" w:rsidRPr="00CD502F" w:rsidTr="00BB6990">
        <w:tc>
          <w:tcPr>
            <w:tcW w:w="1063" w:type="pct"/>
            <w:vAlign w:val="bottom"/>
          </w:tcPr>
          <w:p w:rsidR="007C107F" w:rsidRPr="00CD502F" w:rsidRDefault="007C107F" w:rsidP="00BB6990">
            <w:pPr>
              <w:rPr>
                <w:rFonts w:ascii="Arial Narrow" w:hAnsi="Arial Narrow"/>
              </w:rPr>
            </w:pPr>
            <w:r w:rsidRPr="00CD502F">
              <w:rPr>
                <w:rFonts w:ascii="Arial Narrow" w:hAnsi="Arial Narrow"/>
              </w:rPr>
              <w:t>July 2013-June 2014</w:t>
            </w:r>
          </w:p>
        </w:tc>
        <w:tc>
          <w:tcPr>
            <w:tcW w:w="344"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72</w:t>
            </w:r>
          </w:p>
        </w:tc>
        <w:tc>
          <w:tcPr>
            <w:tcW w:w="37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65</w:t>
            </w:r>
          </w:p>
        </w:tc>
        <w:tc>
          <w:tcPr>
            <w:tcW w:w="363"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10</w:t>
            </w:r>
          </w:p>
        </w:tc>
        <w:tc>
          <w:tcPr>
            <w:tcW w:w="182" w:type="pct"/>
            <w:vAlign w:val="bottom"/>
          </w:tcPr>
          <w:p w:rsidR="007C107F" w:rsidRPr="00CD502F" w:rsidRDefault="007C107F" w:rsidP="00BB6990">
            <w:pPr>
              <w:jc w:val="center"/>
              <w:rPr>
                <w:rFonts w:ascii="Arial Narrow" w:hAnsi="Arial Narrow"/>
              </w:rPr>
            </w:pPr>
            <w:r w:rsidRPr="00CD502F">
              <w:rPr>
                <w:rFonts w:ascii="Arial Narrow" w:hAnsi="Arial Narrow"/>
              </w:rPr>
              <w:t>1</w:t>
            </w:r>
          </w:p>
        </w:tc>
        <w:tc>
          <w:tcPr>
            <w:tcW w:w="226" w:type="pct"/>
            <w:vAlign w:val="bottom"/>
          </w:tcPr>
          <w:p w:rsidR="007C107F" w:rsidRPr="00CD502F" w:rsidRDefault="007C107F" w:rsidP="00BB6990">
            <w:pPr>
              <w:jc w:val="center"/>
              <w:rPr>
                <w:rFonts w:ascii="Arial Narrow" w:hAnsi="Arial Narrow"/>
              </w:rPr>
            </w:pPr>
            <w:r w:rsidRPr="00CD502F">
              <w:rPr>
                <w:rFonts w:ascii="Arial Narrow" w:hAnsi="Arial Narrow"/>
              </w:rPr>
              <w:t>5</w:t>
            </w:r>
          </w:p>
        </w:tc>
        <w:tc>
          <w:tcPr>
            <w:tcW w:w="486"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27"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5</w:t>
            </w:r>
          </w:p>
        </w:tc>
        <w:tc>
          <w:tcPr>
            <w:tcW w:w="546"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60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36</w:t>
            </w:r>
          </w:p>
        </w:tc>
        <w:tc>
          <w:tcPr>
            <w:tcW w:w="488"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194</w:t>
            </w:r>
          </w:p>
        </w:tc>
      </w:tr>
      <w:tr w:rsidR="007C107F" w:rsidRPr="00CD502F" w:rsidTr="00BB6990">
        <w:tc>
          <w:tcPr>
            <w:tcW w:w="1063" w:type="pct"/>
            <w:vAlign w:val="bottom"/>
          </w:tcPr>
          <w:p w:rsidR="007C107F" w:rsidRPr="00CD502F" w:rsidRDefault="007C107F" w:rsidP="00BB6990">
            <w:pPr>
              <w:rPr>
                <w:rFonts w:ascii="Arial Narrow" w:hAnsi="Arial Narrow"/>
              </w:rPr>
            </w:pPr>
            <w:r w:rsidRPr="00CD502F">
              <w:rPr>
                <w:rFonts w:ascii="Arial Narrow" w:hAnsi="Arial Narrow"/>
              </w:rPr>
              <w:t>July 2014-June 2015</w:t>
            </w:r>
          </w:p>
        </w:tc>
        <w:tc>
          <w:tcPr>
            <w:tcW w:w="344"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134</w:t>
            </w:r>
          </w:p>
        </w:tc>
        <w:tc>
          <w:tcPr>
            <w:tcW w:w="37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56</w:t>
            </w:r>
          </w:p>
        </w:tc>
        <w:tc>
          <w:tcPr>
            <w:tcW w:w="363"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9</w:t>
            </w:r>
          </w:p>
        </w:tc>
        <w:tc>
          <w:tcPr>
            <w:tcW w:w="182"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3</w:t>
            </w:r>
          </w:p>
        </w:tc>
        <w:tc>
          <w:tcPr>
            <w:tcW w:w="226" w:type="pct"/>
            <w:vAlign w:val="bottom"/>
          </w:tcPr>
          <w:p w:rsidR="007C107F" w:rsidRPr="00CD502F" w:rsidRDefault="007C107F" w:rsidP="00BB6990">
            <w:pPr>
              <w:jc w:val="center"/>
              <w:rPr>
                <w:rFonts w:ascii="Arial Narrow" w:hAnsi="Arial Narrow" w:cs="Arial"/>
              </w:rPr>
            </w:pPr>
            <w:r>
              <w:rPr>
                <w:rFonts w:ascii="Arial Narrow" w:hAnsi="Arial Narrow" w:cs="Arial"/>
              </w:rPr>
              <w:t>11</w:t>
            </w:r>
          </w:p>
        </w:tc>
        <w:tc>
          <w:tcPr>
            <w:tcW w:w="486" w:type="pct"/>
            <w:vAlign w:val="bottom"/>
          </w:tcPr>
          <w:p w:rsidR="007C107F" w:rsidRPr="00CD502F" w:rsidRDefault="007C107F" w:rsidP="00BB6990">
            <w:pPr>
              <w:jc w:val="center"/>
              <w:rPr>
                <w:rFonts w:ascii="Arial Narrow" w:hAnsi="Arial Narrow" w:cs="Arial"/>
              </w:rPr>
            </w:pPr>
            <w:r>
              <w:rPr>
                <w:rFonts w:ascii="Arial Narrow" w:hAnsi="Arial Narrow" w:cs="Arial"/>
              </w:rPr>
              <w:t>2</w:t>
            </w:r>
          </w:p>
        </w:tc>
        <w:tc>
          <w:tcPr>
            <w:tcW w:w="327"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546" w:type="pct"/>
            <w:vAlign w:val="bottom"/>
          </w:tcPr>
          <w:p w:rsidR="007C107F" w:rsidRPr="00CD502F" w:rsidRDefault="007C107F" w:rsidP="00BB6990">
            <w:pPr>
              <w:jc w:val="center"/>
              <w:rPr>
                <w:rFonts w:ascii="Arial Narrow" w:hAnsi="Arial Narrow" w:cs="Arial"/>
              </w:rPr>
            </w:pPr>
            <w:r>
              <w:rPr>
                <w:rFonts w:ascii="Arial Narrow" w:hAnsi="Arial Narrow" w:cs="Arial"/>
              </w:rPr>
              <w:t>1</w:t>
            </w:r>
          </w:p>
        </w:tc>
        <w:tc>
          <w:tcPr>
            <w:tcW w:w="60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23</w:t>
            </w:r>
          </w:p>
        </w:tc>
        <w:tc>
          <w:tcPr>
            <w:tcW w:w="488"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241</w:t>
            </w:r>
          </w:p>
        </w:tc>
      </w:tr>
      <w:tr w:rsidR="007C107F" w:rsidRPr="00CD502F" w:rsidTr="00BB6990">
        <w:tc>
          <w:tcPr>
            <w:tcW w:w="1063" w:type="pct"/>
            <w:vAlign w:val="bottom"/>
          </w:tcPr>
          <w:p w:rsidR="007C107F" w:rsidRPr="00CD502F" w:rsidRDefault="007C107F" w:rsidP="00BB6990">
            <w:pPr>
              <w:rPr>
                <w:rFonts w:ascii="Arial Narrow" w:hAnsi="Arial Narrow"/>
              </w:rPr>
            </w:pPr>
            <w:r>
              <w:rPr>
                <w:rFonts w:ascii="Arial Narrow" w:hAnsi="Arial Narrow"/>
              </w:rPr>
              <w:t>July2015-June2016</w:t>
            </w:r>
          </w:p>
        </w:tc>
        <w:tc>
          <w:tcPr>
            <w:tcW w:w="344" w:type="pct"/>
            <w:vAlign w:val="bottom"/>
          </w:tcPr>
          <w:p w:rsidR="007C107F" w:rsidRPr="00CD502F" w:rsidRDefault="007C107F" w:rsidP="00BB6990">
            <w:pPr>
              <w:jc w:val="center"/>
              <w:rPr>
                <w:rFonts w:ascii="Arial Narrow" w:hAnsi="Arial Narrow" w:cs="Arial"/>
              </w:rPr>
            </w:pPr>
            <w:r>
              <w:rPr>
                <w:rFonts w:ascii="Arial Narrow" w:hAnsi="Arial Narrow" w:cs="Arial"/>
              </w:rPr>
              <w:t>141</w:t>
            </w:r>
          </w:p>
        </w:tc>
        <w:tc>
          <w:tcPr>
            <w:tcW w:w="375" w:type="pct"/>
            <w:vAlign w:val="bottom"/>
          </w:tcPr>
          <w:p w:rsidR="007C107F" w:rsidRPr="00CD502F" w:rsidRDefault="007C107F" w:rsidP="00BB6990">
            <w:pPr>
              <w:jc w:val="center"/>
              <w:rPr>
                <w:rFonts w:ascii="Arial Narrow" w:hAnsi="Arial Narrow" w:cs="Arial"/>
              </w:rPr>
            </w:pPr>
            <w:r>
              <w:rPr>
                <w:rFonts w:ascii="Arial Narrow" w:hAnsi="Arial Narrow" w:cs="Arial"/>
              </w:rPr>
              <w:t>49</w:t>
            </w:r>
          </w:p>
        </w:tc>
        <w:tc>
          <w:tcPr>
            <w:tcW w:w="363" w:type="pct"/>
            <w:vAlign w:val="bottom"/>
          </w:tcPr>
          <w:p w:rsidR="007C107F" w:rsidRPr="00CD502F" w:rsidRDefault="007C107F" w:rsidP="00BB6990">
            <w:pPr>
              <w:jc w:val="center"/>
              <w:rPr>
                <w:rFonts w:ascii="Arial Narrow" w:hAnsi="Arial Narrow" w:cs="Arial"/>
              </w:rPr>
            </w:pPr>
            <w:r>
              <w:rPr>
                <w:rFonts w:ascii="Arial Narrow" w:hAnsi="Arial Narrow" w:cs="Arial"/>
              </w:rPr>
              <w:t>3</w:t>
            </w:r>
          </w:p>
        </w:tc>
        <w:tc>
          <w:tcPr>
            <w:tcW w:w="182" w:type="pct"/>
            <w:vAlign w:val="bottom"/>
          </w:tcPr>
          <w:p w:rsidR="007C107F" w:rsidRPr="00CD502F" w:rsidRDefault="007C107F" w:rsidP="00BB6990">
            <w:pPr>
              <w:jc w:val="center"/>
              <w:rPr>
                <w:rFonts w:ascii="Arial Narrow" w:hAnsi="Arial Narrow" w:cs="Arial"/>
              </w:rPr>
            </w:pPr>
            <w:r>
              <w:rPr>
                <w:rFonts w:ascii="Arial Narrow" w:hAnsi="Arial Narrow" w:cs="Arial"/>
              </w:rPr>
              <w:t>6</w:t>
            </w:r>
          </w:p>
        </w:tc>
        <w:tc>
          <w:tcPr>
            <w:tcW w:w="226" w:type="pct"/>
            <w:vAlign w:val="bottom"/>
          </w:tcPr>
          <w:p w:rsidR="007C107F" w:rsidRPr="00CD502F" w:rsidRDefault="007C107F" w:rsidP="00BB6990">
            <w:pPr>
              <w:jc w:val="center"/>
              <w:rPr>
                <w:rFonts w:ascii="Arial Narrow" w:hAnsi="Arial Narrow" w:cs="Arial"/>
              </w:rPr>
            </w:pPr>
            <w:r>
              <w:rPr>
                <w:rFonts w:ascii="Arial Narrow" w:hAnsi="Arial Narrow" w:cs="Arial"/>
              </w:rPr>
              <w:t>12</w:t>
            </w:r>
          </w:p>
        </w:tc>
        <w:tc>
          <w:tcPr>
            <w:tcW w:w="486" w:type="pct"/>
            <w:vAlign w:val="bottom"/>
          </w:tcPr>
          <w:p w:rsidR="007C107F" w:rsidRPr="00CD502F" w:rsidRDefault="007C107F" w:rsidP="00BB6990">
            <w:pPr>
              <w:jc w:val="center"/>
              <w:rPr>
                <w:rFonts w:ascii="Arial Narrow" w:hAnsi="Arial Narrow" w:cs="Arial"/>
              </w:rPr>
            </w:pPr>
            <w:r>
              <w:rPr>
                <w:rFonts w:ascii="Arial Narrow" w:hAnsi="Arial Narrow" w:cs="Arial"/>
              </w:rPr>
              <w:t>3</w:t>
            </w:r>
          </w:p>
        </w:tc>
        <w:tc>
          <w:tcPr>
            <w:tcW w:w="327"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546"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600" w:type="pct"/>
            <w:vAlign w:val="bottom"/>
          </w:tcPr>
          <w:p w:rsidR="007C107F" w:rsidRPr="00CD502F" w:rsidRDefault="007C107F" w:rsidP="00BB6990">
            <w:pPr>
              <w:jc w:val="center"/>
              <w:rPr>
                <w:rFonts w:ascii="Arial Narrow" w:hAnsi="Arial Narrow" w:cs="Arial"/>
              </w:rPr>
            </w:pPr>
            <w:r>
              <w:rPr>
                <w:rFonts w:ascii="Arial Narrow" w:hAnsi="Arial Narrow" w:cs="Arial"/>
              </w:rPr>
              <w:t>20</w:t>
            </w:r>
          </w:p>
        </w:tc>
        <w:tc>
          <w:tcPr>
            <w:tcW w:w="488" w:type="pct"/>
            <w:vAlign w:val="bottom"/>
          </w:tcPr>
          <w:p w:rsidR="007C107F" w:rsidRPr="00CD502F" w:rsidRDefault="007C107F" w:rsidP="00BB6990">
            <w:pPr>
              <w:jc w:val="center"/>
              <w:rPr>
                <w:rFonts w:ascii="Arial Narrow" w:hAnsi="Arial Narrow" w:cs="Arial"/>
              </w:rPr>
            </w:pPr>
            <w:r>
              <w:rPr>
                <w:rFonts w:ascii="Arial Narrow" w:hAnsi="Arial Narrow" w:cs="Arial"/>
              </w:rPr>
              <w:t>234</w:t>
            </w:r>
          </w:p>
        </w:tc>
      </w:tr>
      <w:tr w:rsidR="007C107F" w:rsidRPr="00CD502F" w:rsidTr="00BB6990">
        <w:tc>
          <w:tcPr>
            <w:tcW w:w="1063" w:type="pct"/>
            <w:shd w:val="clear" w:color="auto" w:fill="DEEAF6"/>
            <w:vAlign w:val="bottom"/>
          </w:tcPr>
          <w:p w:rsidR="007C107F" w:rsidRDefault="007C107F" w:rsidP="00BB6990">
            <w:pPr>
              <w:rPr>
                <w:rFonts w:ascii="Arial Narrow" w:hAnsi="Arial Narrow"/>
              </w:rPr>
            </w:pPr>
            <w:r>
              <w:rPr>
                <w:rFonts w:ascii="Arial Narrow" w:hAnsi="Arial Narrow"/>
                <w:b/>
              </w:rPr>
              <w:t>Grand Total</w:t>
            </w:r>
          </w:p>
        </w:tc>
        <w:tc>
          <w:tcPr>
            <w:tcW w:w="344" w:type="pct"/>
            <w:shd w:val="clear" w:color="auto" w:fill="DEEAF6"/>
            <w:vAlign w:val="bottom"/>
          </w:tcPr>
          <w:p w:rsidR="007C107F" w:rsidRPr="00D7038D"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426</w:t>
            </w:r>
            <w:r>
              <w:rPr>
                <w:rFonts w:ascii="Arial Narrow" w:hAnsi="Arial Narrow" w:cs="Arial"/>
                <w:b/>
              </w:rPr>
              <w:fldChar w:fldCharType="end"/>
            </w:r>
          </w:p>
        </w:tc>
        <w:tc>
          <w:tcPr>
            <w:tcW w:w="375" w:type="pct"/>
            <w:shd w:val="clear" w:color="auto" w:fill="DEEAF6"/>
            <w:vAlign w:val="bottom"/>
          </w:tcPr>
          <w:p w:rsidR="007C107F" w:rsidRPr="00D7038D"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216</w:t>
            </w:r>
            <w:r>
              <w:rPr>
                <w:rFonts w:ascii="Arial Narrow" w:hAnsi="Arial Narrow" w:cs="Arial"/>
                <w:b/>
              </w:rPr>
              <w:fldChar w:fldCharType="end"/>
            </w:r>
          </w:p>
        </w:tc>
        <w:tc>
          <w:tcPr>
            <w:tcW w:w="363" w:type="pct"/>
            <w:shd w:val="clear" w:color="auto" w:fill="DEEAF6"/>
            <w:vAlign w:val="bottom"/>
          </w:tcPr>
          <w:p w:rsidR="007C107F" w:rsidRPr="00D7038D"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28</w:t>
            </w:r>
            <w:r>
              <w:rPr>
                <w:rFonts w:ascii="Arial Narrow" w:hAnsi="Arial Narrow" w:cs="Arial"/>
                <w:b/>
              </w:rPr>
              <w:fldChar w:fldCharType="end"/>
            </w:r>
          </w:p>
        </w:tc>
        <w:tc>
          <w:tcPr>
            <w:tcW w:w="182" w:type="pct"/>
            <w:shd w:val="clear" w:color="auto" w:fill="DEEAF6"/>
            <w:vAlign w:val="bottom"/>
          </w:tcPr>
          <w:p w:rsidR="007C107F" w:rsidRPr="00D7038D"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12</w:t>
            </w:r>
            <w:r>
              <w:rPr>
                <w:rFonts w:ascii="Arial Narrow" w:hAnsi="Arial Narrow" w:cs="Arial"/>
                <w:b/>
              </w:rPr>
              <w:fldChar w:fldCharType="end"/>
            </w:r>
          </w:p>
        </w:tc>
        <w:tc>
          <w:tcPr>
            <w:tcW w:w="226" w:type="pct"/>
            <w:shd w:val="clear" w:color="auto" w:fill="DEEAF6"/>
            <w:vAlign w:val="bottom"/>
          </w:tcPr>
          <w:p w:rsidR="007C107F" w:rsidRPr="00D7038D"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29</w:t>
            </w:r>
            <w:r>
              <w:rPr>
                <w:rFonts w:ascii="Arial Narrow" w:hAnsi="Arial Narrow" w:cs="Arial"/>
                <w:b/>
              </w:rPr>
              <w:fldChar w:fldCharType="end"/>
            </w:r>
          </w:p>
        </w:tc>
        <w:tc>
          <w:tcPr>
            <w:tcW w:w="486" w:type="pct"/>
            <w:shd w:val="clear" w:color="auto" w:fill="DEEAF6"/>
            <w:vAlign w:val="bottom"/>
          </w:tcPr>
          <w:p w:rsidR="007C107F" w:rsidRPr="00D7038D"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10</w:t>
            </w:r>
            <w:r>
              <w:rPr>
                <w:rFonts w:ascii="Arial Narrow" w:hAnsi="Arial Narrow" w:cs="Arial"/>
                <w:b/>
              </w:rPr>
              <w:fldChar w:fldCharType="end"/>
            </w:r>
          </w:p>
        </w:tc>
        <w:tc>
          <w:tcPr>
            <w:tcW w:w="327" w:type="pct"/>
            <w:shd w:val="clear" w:color="auto" w:fill="DEEAF6"/>
            <w:vAlign w:val="bottom"/>
          </w:tcPr>
          <w:p w:rsidR="007C107F" w:rsidRPr="00D7038D"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8</w:t>
            </w:r>
            <w:r>
              <w:rPr>
                <w:rFonts w:ascii="Arial Narrow" w:hAnsi="Arial Narrow" w:cs="Arial"/>
                <w:b/>
              </w:rPr>
              <w:fldChar w:fldCharType="end"/>
            </w:r>
          </w:p>
        </w:tc>
        <w:tc>
          <w:tcPr>
            <w:tcW w:w="546" w:type="pct"/>
            <w:shd w:val="clear" w:color="auto" w:fill="DEEAF6"/>
            <w:vAlign w:val="bottom"/>
          </w:tcPr>
          <w:p w:rsidR="007C107F" w:rsidRPr="00D7038D" w:rsidRDefault="007C107F" w:rsidP="00BB6990">
            <w:pPr>
              <w:jc w:val="center"/>
              <w:rPr>
                <w:rFonts w:ascii="Arial Narrow" w:hAnsi="Arial Narrow" w:cs="Arial"/>
                <w:b/>
              </w:rPr>
            </w:pPr>
            <w:r>
              <w:rPr>
                <w:rFonts w:ascii="Arial Narrow" w:hAnsi="Arial Narrow" w:cs="Arial"/>
                <w:b/>
              </w:rPr>
              <w:t>1</w:t>
            </w:r>
          </w:p>
        </w:tc>
        <w:tc>
          <w:tcPr>
            <w:tcW w:w="600" w:type="pct"/>
            <w:shd w:val="clear" w:color="auto" w:fill="DEEAF6"/>
            <w:vAlign w:val="bottom"/>
          </w:tcPr>
          <w:p w:rsidR="007C107F" w:rsidRPr="00D7038D"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112</w:t>
            </w:r>
            <w:r>
              <w:rPr>
                <w:rFonts w:ascii="Arial Narrow" w:hAnsi="Arial Narrow" w:cs="Arial"/>
                <w:b/>
              </w:rPr>
              <w:fldChar w:fldCharType="end"/>
            </w:r>
          </w:p>
        </w:tc>
        <w:tc>
          <w:tcPr>
            <w:tcW w:w="488" w:type="pct"/>
            <w:shd w:val="clear" w:color="auto" w:fill="DEEAF6"/>
            <w:vAlign w:val="bottom"/>
          </w:tcPr>
          <w:p w:rsidR="007C107F" w:rsidRPr="00D7038D" w:rsidRDefault="007C107F" w:rsidP="00BB6990">
            <w:pPr>
              <w:jc w:val="center"/>
              <w:rPr>
                <w:rFonts w:ascii="Arial Narrow" w:hAnsi="Arial Narrow" w:cs="Arial"/>
                <w:b/>
              </w:rPr>
            </w:pPr>
            <w:r>
              <w:rPr>
                <w:rFonts w:ascii="Arial Narrow" w:hAnsi="Arial Narrow" w:cs="Arial"/>
                <w:b/>
              </w:rPr>
              <w:fldChar w:fldCharType="begin"/>
            </w:r>
            <w:r>
              <w:rPr>
                <w:rFonts w:ascii="Arial Narrow" w:hAnsi="Arial Narrow" w:cs="Arial"/>
                <w:b/>
              </w:rPr>
              <w:instrText xml:space="preserve"> =SUM(ABOVE) </w:instrText>
            </w:r>
            <w:r>
              <w:rPr>
                <w:rFonts w:ascii="Arial Narrow" w:hAnsi="Arial Narrow" w:cs="Arial"/>
                <w:b/>
              </w:rPr>
              <w:fldChar w:fldCharType="separate"/>
            </w:r>
            <w:r>
              <w:rPr>
                <w:rFonts w:ascii="Arial Narrow" w:hAnsi="Arial Narrow" w:cs="Arial"/>
                <w:b/>
                <w:noProof/>
              </w:rPr>
              <w:t>842</w:t>
            </w:r>
            <w:r>
              <w:rPr>
                <w:rFonts w:ascii="Arial Narrow" w:hAnsi="Arial Narrow" w:cs="Arial"/>
                <w:b/>
              </w:rPr>
              <w:fldChar w:fldCharType="end"/>
            </w:r>
          </w:p>
        </w:tc>
      </w:tr>
    </w:tbl>
    <w:p w:rsidR="007C107F" w:rsidRPr="00CD502F" w:rsidRDefault="007C107F" w:rsidP="007C107F">
      <w:pPr>
        <w:rPr>
          <w:rFonts w:ascii="Arial Narrow" w:hAnsi="Arial Narrow"/>
          <w:b/>
          <w:caps/>
        </w:rPr>
      </w:pPr>
    </w:p>
    <w:p w:rsidR="007C107F" w:rsidRPr="00CD502F" w:rsidRDefault="007C107F" w:rsidP="007C107F">
      <w:pPr>
        <w:rPr>
          <w:rFonts w:ascii="Arial Narrow" w:hAnsi="Arial Narrow"/>
          <w:b/>
        </w:rPr>
      </w:pPr>
      <w:r w:rsidRPr="00E231E7">
        <w:rPr>
          <w:rFonts w:ascii="Arial Narrow" w:hAnsi="Arial Narrow"/>
          <w:b/>
        </w:rPr>
        <w:t>Table 1.2b: Total SCC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618"/>
        <w:gridCol w:w="674"/>
        <w:gridCol w:w="653"/>
        <w:gridCol w:w="337"/>
        <w:gridCol w:w="417"/>
        <w:gridCol w:w="874"/>
        <w:gridCol w:w="588"/>
        <w:gridCol w:w="983"/>
        <w:gridCol w:w="1080"/>
        <w:gridCol w:w="873"/>
      </w:tblGrid>
      <w:tr w:rsidR="007C107F" w:rsidRPr="00CD502F" w:rsidTr="00BB6990">
        <w:tc>
          <w:tcPr>
            <w:tcW w:w="106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7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408"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8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27"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4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8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6" w:type="pct"/>
            <w:vMerge/>
          </w:tcPr>
          <w:p w:rsidR="007C107F" w:rsidRPr="00CD502F" w:rsidRDefault="007C107F" w:rsidP="00BB6990">
            <w:pPr>
              <w:rPr>
                <w:rFonts w:ascii="Arial Narrow" w:hAnsi="Arial Narrow"/>
              </w:rPr>
            </w:pPr>
          </w:p>
        </w:tc>
        <w:tc>
          <w:tcPr>
            <w:tcW w:w="344" w:type="pct"/>
            <w:vMerge/>
          </w:tcPr>
          <w:p w:rsidR="007C107F" w:rsidRPr="00CD502F" w:rsidRDefault="007C107F" w:rsidP="00BB6990">
            <w:pPr>
              <w:rPr>
                <w:rFonts w:ascii="Arial Narrow" w:hAnsi="Arial Narrow"/>
                <w:b/>
              </w:rPr>
            </w:pPr>
          </w:p>
        </w:tc>
        <w:tc>
          <w:tcPr>
            <w:tcW w:w="375" w:type="pct"/>
            <w:vMerge/>
          </w:tcPr>
          <w:p w:rsidR="007C107F" w:rsidRPr="00CD502F" w:rsidRDefault="007C107F" w:rsidP="00BB6990">
            <w:pPr>
              <w:rPr>
                <w:rFonts w:ascii="Arial Narrow" w:hAnsi="Arial Narrow"/>
                <w:b/>
              </w:rPr>
            </w:pPr>
          </w:p>
        </w:tc>
        <w:tc>
          <w:tcPr>
            <w:tcW w:w="363" w:type="pct"/>
            <w:vMerge/>
          </w:tcPr>
          <w:p w:rsidR="007C107F" w:rsidRPr="00CD502F" w:rsidRDefault="007C107F" w:rsidP="00BB6990">
            <w:pPr>
              <w:rPr>
                <w:rFonts w:ascii="Arial Narrow" w:hAnsi="Arial Narrow"/>
                <w:b/>
              </w:rPr>
            </w:pP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226"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86" w:type="pct"/>
            <w:vMerge/>
          </w:tcPr>
          <w:p w:rsidR="007C107F" w:rsidRPr="00CD502F" w:rsidRDefault="007C107F" w:rsidP="00BB6990">
            <w:pPr>
              <w:rPr>
                <w:rFonts w:ascii="Arial Narrow" w:hAnsi="Arial Narrow"/>
                <w:b/>
              </w:rPr>
            </w:pPr>
          </w:p>
        </w:tc>
        <w:tc>
          <w:tcPr>
            <w:tcW w:w="327" w:type="pct"/>
            <w:vMerge/>
          </w:tcPr>
          <w:p w:rsidR="007C107F" w:rsidRPr="00CD502F" w:rsidRDefault="007C107F" w:rsidP="00BB6990">
            <w:pPr>
              <w:rPr>
                <w:rFonts w:ascii="Arial Narrow" w:hAnsi="Arial Narrow"/>
                <w:b/>
              </w:rPr>
            </w:pPr>
          </w:p>
        </w:tc>
        <w:tc>
          <w:tcPr>
            <w:tcW w:w="546" w:type="pct"/>
            <w:vMerge/>
          </w:tcPr>
          <w:p w:rsidR="007C107F" w:rsidRPr="00CD502F" w:rsidRDefault="007C107F" w:rsidP="00BB6990">
            <w:pPr>
              <w:rPr>
                <w:rFonts w:ascii="Arial Narrow" w:hAnsi="Arial Narrow"/>
                <w:b/>
              </w:rPr>
            </w:pPr>
          </w:p>
        </w:tc>
        <w:tc>
          <w:tcPr>
            <w:tcW w:w="600" w:type="pct"/>
            <w:vMerge/>
          </w:tcPr>
          <w:p w:rsidR="007C107F" w:rsidRPr="00CD502F" w:rsidRDefault="007C107F" w:rsidP="00BB6990">
            <w:pPr>
              <w:rPr>
                <w:rFonts w:ascii="Arial Narrow" w:hAnsi="Arial Narrow"/>
                <w:b/>
              </w:rPr>
            </w:pPr>
          </w:p>
        </w:tc>
        <w:tc>
          <w:tcPr>
            <w:tcW w:w="485" w:type="pct"/>
            <w:vMerge/>
          </w:tcPr>
          <w:p w:rsidR="007C107F" w:rsidRPr="00CD502F" w:rsidRDefault="007C107F" w:rsidP="00BB6990">
            <w:pPr>
              <w:rPr>
                <w:rFonts w:ascii="Arial Narrow" w:hAnsi="Arial Narrow"/>
                <w:b/>
              </w:rPr>
            </w:pPr>
          </w:p>
        </w:tc>
      </w:tr>
      <w:tr w:rsidR="007C107F" w:rsidRPr="00CD502F" w:rsidTr="00BB6990">
        <w:tc>
          <w:tcPr>
            <w:tcW w:w="1066" w:type="pct"/>
            <w:vAlign w:val="bottom"/>
          </w:tcPr>
          <w:p w:rsidR="007C107F" w:rsidRPr="00CD502F" w:rsidRDefault="007C107F" w:rsidP="00BB6990">
            <w:pPr>
              <w:rPr>
                <w:rFonts w:ascii="Arial Narrow" w:hAnsi="Arial Narrow"/>
              </w:rPr>
            </w:pPr>
            <w:r w:rsidRPr="00CD502F">
              <w:rPr>
                <w:rFonts w:ascii="Arial Narrow" w:hAnsi="Arial Narrow"/>
              </w:rPr>
              <w:t>July 2012 -June 2013</w:t>
            </w:r>
          </w:p>
        </w:tc>
        <w:tc>
          <w:tcPr>
            <w:tcW w:w="344" w:type="pct"/>
          </w:tcPr>
          <w:p w:rsidR="007C107F" w:rsidRPr="00CD502F" w:rsidRDefault="007C107F" w:rsidP="00BB6990">
            <w:pPr>
              <w:jc w:val="center"/>
              <w:rPr>
                <w:rFonts w:ascii="Arial Narrow" w:hAnsi="Arial Narrow"/>
              </w:rPr>
            </w:pPr>
            <w:r w:rsidRPr="00CD502F">
              <w:rPr>
                <w:rFonts w:ascii="Arial Narrow" w:hAnsi="Arial Narrow"/>
              </w:rPr>
              <w:t>0</w:t>
            </w:r>
          </w:p>
        </w:tc>
        <w:tc>
          <w:tcPr>
            <w:tcW w:w="375" w:type="pct"/>
          </w:tcPr>
          <w:p w:rsidR="007C107F" w:rsidRPr="00CD502F" w:rsidRDefault="007C107F" w:rsidP="00BB6990">
            <w:pPr>
              <w:jc w:val="center"/>
              <w:rPr>
                <w:rFonts w:ascii="Arial Narrow" w:hAnsi="Arial Narrow"/>
              </w:rPr>
            </w:pPr>
            <w:r w:rsidRPr="00CD502F">
              <w:rPr>
                <w:rFonts w:ascii="Arial Narrow" w:hAnsi="Arial Narrow"/>
              </w:rPr>
              <w:t>2</w:t>
            </w:r>
          </w:p>
        </w:tc>
        <w:tc>
          <w:tcPr>
            <w:tcW w:w="363" w:type="pct"/>
          </w:tcPr>
          <w:p w:rsidR="007C107F" w:rsidRPr="00CD502F" w:rsidRDefault="007C107F" w:rsidP="00BB6990">
            <w:pPr>
              <w:jc w:val="center"/>
              <w:rPr>
                <w:rFonts w:ascii="Arial Narrow" w:hAnsi="Arial Narrow"/>
              </w:rPr>
            </w:pPr>
            <w:r w:rsidRPr="00CD502F">
              <w:rPr>
                <w:rFonts w:ascii="Arial Narrow" w:hAnsi="Arial Narrow"/>
              </w:rPr>
              <w:t>0</w:t>
            </w:r>
          </w:p>
        </w:tc>
        <w:tc>
          <w:tcPr>
            <w:tcW w:w="182" w:type="pct"/>
          </w:tcPr>
          <w:p w:rsidR="007C107F" w:rsidRPr="00CD502F" w:rsidRDefault="007C107F" w:rsidP="00BB6990">
            <w:pPr>
              <w:jc w:val="center"/>
              <w:rPr>
                <w:rFonts w:ascii="Arial Narrow" w:hAnsi="Arial Narrow"/>
              </w:rPr>
            </w:pPr>
            <w:r w:rsidRPr="00CD502F">
              <w:rPr>
                <w:rFonts w:ascii="Arial Narrow" w:hAnsi="Arial Narrow"/>
              </w:rPr>
              <w:t>1</w:t>
            </w:r>
          </w:p>
        </w:tc>
        <w:tc>
          <w:tcPr>
            <w:tcW w:w="226" w:type="pct"/>
          </w:tcPr>
          <w:p w:rsidR="007C107F" w:rsidRPr="00CD502F" w:rsidRDefault="007C107F" w:rsidP="00BB6990">
            <w:pPr>
              <w:jc w:val="center"/>
              <w:rPr>
                <w:rFonts w:ascii="Arial Narrow" w:hAnsi="Arial Narrow"/>
              </w:rPr>
            </w:pPr>
            <w:r w:rsidRPr="00CD502F">
              <w:rPr>
                <w:rFonts w:ascii="Arial Narrow" w:hAnsi="Arial Narrow"/>
              </w:rPr>
              <w:t>1</w:t>
            </w:r>
          </w:p>
        </w:tc>
        <w:tc>
          <w:tcPr>
            <w:tcW w:w="486" w:type="pct"/>
          </w:tcPr>
          <w:p w:rsidR="007C107F" w:rsidRPr="00CD502F" w:rsidRDefault="007C107F" w:rsidP="00BB6990">
            <w:pPr>
              <w:jc w:val="center"/>
              <w:rPr>
                <w:rFonts w:ascii="Arial Narrow" w:hAnsi="Arial Narrow"/>
              </w:rPr>
            </w:pPr>
            <w:r w:rsidRPr="00CD502F">
              <w:rPr>
                <w:rFonts w:ascii="Arial Narrow" w:hAnsi="Arial Narrow"/>
              </w:rPr>
              <w:t>0</w:t>
            </w:r>
          </w:p>
        </w:tc>
        <w:tc>
          <w:tcPr>
            <w:tcW w:w="327" w:type="pct"/>
          </w:tcPr>
          <w:p w:rsidR="007C107F" w:rsidRPr="00CD502F" w:rsidRDefault="007C107F" w:rsidP="00BB6990">
            <w:pPr>
              <w:jc w:val="center"/>
              <w:rPr>
                <w:rFonts w:ascii="Arial Narrow" w:hAnsi="Arial Narrow"/>
              </w:rPr>
            </w:pPr>
            <w:r w:rsidRPr="00CD502F">
              <w:rPr>
                <w:rFonts w:ascii="Arial Narrow" w:hAnsi="Arial Narrow"/>
              </w:rPr>
              <w:t>0</w:t>
            </w:r>
          </w:p>
        </w:tc>
        <w:tc>
          <w:tcPr>
            <w:tcW w:w="546" w:type="pct"/>
          </w:tcPr>
          <w:p w:rsidR="007C107F" w:rsidRPr="00CD502F" w:rsidRDefault="007C107F" w:rsidP="00BB6990">
            <w:pPr>
              <w:jc w:val="center"/>
              <w:rPr>
                <w:rFonts w:ascii="Arial Narrow" w:hAnsi="Arial Narrow"/>
              </w:rPr>
            </w:pPr>
            <w:r w:rsidRPr="00CD502F">
              <w:rPr>
                <w:rFonts w:ascii="Arial Narrow" w:hAnsi="Arial Narrow"/>
              </w:rPr>
              <w:t>0</w:t>
            </w:r>
          </w:p>
        </w:tc>
        <w:tc>
          <w:tcPr>
            <w:tcW w:w="600" w:type="pct"/>
          </w:tcPr>
          <w:p w:rsidR="007C107F" w:rsidRPr="00CD502F" w:rsidRDefault="007C107F" w:rsidP="00BB6990">
            <w:pPr>
              <w:jc w:val="center"/>
              <w:rPr>
                <w:rFonts w:ascii="Arial Narrow" w:hAnsi="Arial Narrow"/>
              </w:rPr>
            </w:pPr>
            <w:r w:rsidRPr="00CD502F">
              <w:rPr>
                <w:rFonts w:ascii="Arial Narrow" w:hAnsi="Arial Narrow"/>
              </w:rPr>
              <w:t>1</w:t>
            </w:r>
          </w:p>
        </w:tc>
        <w:tc>
          <w:tcPr>
            <w:tcW w:w="485" w:type="pct"/>
          </w:tcPr>
          <w:p w:rsidR="007C107F" w:rsidRPr="00CD502F" w:rsidRDefault="007C107F" w:rsidP="00BB6990">
            <w:pPr>
              <w:jc w:val="center"/>
              <w:rPr>
                <w:rFonts w:ascii="Arial Narrow" w:hAnsi="Arial Narrow"/>
              </w:rPr>
            </w:pPr>
            <w:r w:rsidRPr="00CD502F">
              <w:rPr>
                <w:rFonts w:ascii="Arial Narrow" w:hAnsi="Arial Narrow"/>
              </w:rPr>
              <w:t>5</w:t>
            </w:r>
          </w:p>
        </w:tc>
      </w:tr>
      <w:tr w:rsidR="007C107F" w:rsidRPr="00CD502F" w:rsidTr="00BB6990">
        <w:tc>
          <w:tcPr>
            <w:tcW w:w="1066" w:type="pct"/>
            <w:vAlign w:val="bottom"/>
          </w:tcPr>
          <w:p w:rsidR="007C107F" w:rsidRPr="00CD502F" w:rsidRDefault="007C107F" w:rsidP="00BB6990">
            <w:pPr>
              <w:rPr>
                <w:rFonts w:ascii="Arial Narrow" w:hAnsi="Arial Narrow"/>
              </w:rPr>
            </w:pPr>
            <w:r w:rsidRPr="00CD502F">
              <w:rPr>
                <w:rFonts w:ascii="Arial Narrow" w:hAnsi="Arial Narrow"/>
              </w:rPr>
              <w:t xml:space="preserve"> July 2013-June 2014</w:t>
            </w:r>
          </w:p>
        </w:tc>
        <w:tc>
          <w:tcPr>
            <w:tcW w:w="344" w:type="pct"/>
            <w:vAlign w:val="bottom"/>
          </w:tcPr>
          <w:p w:rsidR="007C107F" w:rsidRPr="00CD502F" w:rsidRDefault="007C107F" w:rsidP="00BB6990">
            <w:pPr>
              <w:jc w:val="center"/>
              <w:rPr>
                <w:rFonts w:ascii="Arial Narrow" w:hAnsi="Arial Narrow" w:cs="Arial"/>
              </w:rPr>
            </w:pPr>
            <w:r>
              <w:rPr>
                <w:rFonts w:ascii="Arial Narrow" w:hAnsi="Arial Narrow" w:cs="Arial"/>
              </w:rPr>
              <w:t>1</w:t>
            </w:r>
          </w:p>
        </w:tc>
        <w:tc>
          <w:tcPr>
            <w:tcW w:w="37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63"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182" w:type="pct"/>
            <w:vAlign w:val="bottom"/>
          </w:tcPr>
          <w:p w:rsidR="007C107F" w:rsidRPr="00CD502F" w:rsidRDefault="007C107F" w:rsidP="00BB6990">
            <w:pPr>
              <w:jc w:val="center"/>
              <w:rPr>
                <w:rFonts w:ascii="Arial Narrow" w:hAnsi="Arial Narrow"/>
              </w:rPr>
            </w:pPr>
            <w:r>
              <w:rPr>
                <w:rFonts w:ascii="Arial Narrow" w:hAnsi="Arial Narrow"/>
              </w:rPr>
              <w:t>0</w:t>
            </w:r>
          </w:p>
        </w:tc>
        <w:tc>
          <w:tcPr>
            <w:tcW w:w="226" w:type="pct"/>
            <w:vAlign w:val="bottom"/>
          </w:tcPr>
          <w:p w:rsidR="007C107F" w:rsidRPr="00CD502F" w:rsidRDefault="007C107F" w:rsidP="00BB6990">
            <w:pPr>
              <w:jc w:val="center"/>
              <w:rPr>
                <w:rFonts w:ascii="Arial Narrow" w:hAnsi="Arial Narrow"/>
              </w:rPr>
            </w:pPr>
            <w:r>
              <w:rPr>
                <w:rFonts w:ascii="Arial Narrow" w:hAnsi="Arial Narrow"/>
              </w:rPr>
              <w:t>5</w:t>
            </w:r>
          </w:p>
        </w:tc>
        <w:tc>
          <w:tcPr>
            <w:tcW w:w="486"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27"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46"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600" w:type="pct"/>
            <w:vAlign w:val="bottom"/>
          </w:tcPr>
          <w:p w:rsidR="007C107F" w:rsidRPr="00CD502F" w:rsidRDefault="007C107F" w:rsidP="00BB6990">
            <w:pPr>
              <w:jc w:val="center"/>
              <w:rPr>
                <w:rFonts w:ascii="Arial Narrow" w:hAnsi="Arial Narrow" w:cs="Arial"/>
              </w:rPr>
            </w:pPr>
            <w:r>
              <w:rPr>
                <w:rFonts w:ascii="Arial Narrow" w:hAnsi="Arial Narrow" w:cs="Arial"/>
              </w:rPr>
              <w:t>1</w:t>
            </w:r>
          </w:p>
        </w:tc>
        <w:tc>
          <w:tcPr>
            <w:tcW w:w="485" w:type="pct"/>
            <w:vAlign w:val="bottom"/>
          </w:tcPr>
          <w:p w:rsidR="007C107F" w:rsidRPr="00CD502F" w:rsidRDefault="007C107F" w:rsidP="00BB6990">
            <w:pPr>
              <w:jc w:val="center"/>
              <w:rPr>
                <w:rFonts w:ascii="Arial Narrow" w:hAnsi="Arial Narrow" w:cs="Arial"/>
              </w:rPr>
            </w:pPr>
            <w:r>
              <w:rPr>
                <w:rFonts w:ascii="Arial Narrow" w:hAnsi="Arial Narrow" w:cs="Arial"/>
              </w:rPr>
              <w:t>7</w:t>
            </w:r>
          </w:p>
        </w:tc>
      </w:tr>
      <w:tr w:rsidR="007C107F" w:rsidRPr="00CD502F" w:rsidTr="00BB6990">
        <w:tc>
          <w:tcPr>
            <w:tcW w:w="1066" w:type="pct"/>
            <w:vAlign w:val="bottom"/>
          </w:tcPr>
          <w:p w:rsidR="007C107F" w:rsidRPr="00CD502F" w:rsidRDefault="007C107F" w:rsidP="00BB6990">
            <w:pPr>
              <w:rPr>
                <w:rFonts w:ascii="Arial Narrow" w:hAnsi="Arial Narrow"/>
              </w:rPr>
            </w:pPr>
            <w:r w:rsidRPr="00CD502F">
              <w:rPr>
                <w:rFonts w:ascii="Arial Narrow" w:hAnsi="Arial Narrow"/>
              </w:rPr>
              <w:t>July 2014-June 2015</w:t>
            </w:r>
          </w:p>
        </w:tc>
        <w:tc>
          <w:tcPr>
            <w:tcW w:w="344"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7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63"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182"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3</w:t>
            </w:r>
          </w:p>
        </w:tc>
        <w:tc>
          <w:tcPr>
            <w:tcW w:w="226" w:type="pct"/>
            <w:vAlign w:val="bottom"/>
          </w:tcPr>
          <w:p w:rsidR="007C107F" w:rsidRPr="00CD502F" w:rsidRDefault="007C107F" w:rsidP="00BB6990">
            <w:pPr>
              <w:jc w:val="center"/>
              <w:rPr>
                <w:rFonts w:ascii="Arial Narrow" w:hAnsi="Arial Narrow" w:cs="Arial"/>
              </w:rPr>
            </w:pPr>
            <w:r>
              <w:rPr>
                <w:rFonts w:ascii="Arial Narrow" w:hAnsi="Arial Narrow" w:cs="Arial"/>
              </w:rPr>
              <w:t>11</w:t>
            </w:r>
          </w:p>
        </w:tc>
        <w:tc>
          <w:tcPr>
            <w:tcW w:w="486"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327"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46"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60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8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14</w:t>
            </w:r>
          </w:p>
        </w:tc>
      </w:tr>
      <w:tr w:rsidR="007C107F" w:rsidRPr="00CD502F" w:rsidTr="00BB6990">
        <w:tc>
          <w:tcPr>
            <w:tcW w:w="1066" w:type="pct"/>
            <w:vAlign w:val="bottom"/>
          </w:tcPr>
          <w:p w:rsidR="007C107F" w:rsidRPr="00CD502F" w:rsidRDefault="007C107F" w:rsidP="00BB6990">
            <w:pPr>
              <w:rPr>
                <w:rFonts w:ascii="Arial Narrow" w:hAnsi="Arial Narrow"/>
              </w:rPr>
            </w:pPr>
            <w:r>
              <w:rPr>
                <w:rFonts w:ascii="Arial Narrow" w:hAnsi="Arial Narrow"/>
              </w:rPr>
              <w:t>July2015-June2016</w:t>
            </w:r>
          </w:p>
        </w:tc>
        <w:tc>
          <w:tcPr>
            <w:tcW w:w="344"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375"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363"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182" w:type="pct"/>
            <w:vAlign w:val="bottom"/>
          </w:tcPr>
          <w:p w:rsidR="007C107F" w:rsidRPr="00CD502F" w:rsidRDefault="007C107F" w:rsidP="00BB6990">
            <w:pPr>
              <w:jc w:val="center"/>
              <w:rPr>
                <w:rFonts w:ascii="Arial Narrow" w:hAnsi="Arial Narrow" w:cs="Arial"/>
              </w:rPr>
            </w:pPr>
            <w:r>
              <w:rPr>
                <w:rFonts w:ascii="Arial Narrow" w:hAnsi="Arial Narrow" w:cs="Arial"/>
              </w:rPr>
              <w:t>2</w:t>
            </w:r>
          </w:p>
        </w:tc>
        <w:tc>
          <w:tcPr>
            <w:tcW w:w="226" w:type="pct"/>
            <w:vAlign w:val="bottom"/>
          </w:tcPr>
          <w:p w:rsidR="007C107F" w:rsidRPr="00CD502F" w:rsidRDefault="007C107F" w:rsidP="00BB6990">
            <w:pPr>
              <w:jc w:val="center"/>
              <w:rPr>
                <w:rFonts w:ascii="Arial Narrow" w:hAnsi="Arial Narrow" w:cs="Arial"/>
              </w:rPr>
            </w:pPr>
            <w:r>
              <w:rPr>
                <w:rFonts w:ascii="Arial Narrow" w:hAnsi="Arial Narrow" w:cs="Arial"/>
              </w:rPr>
              <w:t>12</w:t>
            </w:r>
          </w:p>
        </w:tc>
        <w:tc>
          <w:tcPr>
            <w:tcW w:w="486"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327"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546"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600"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485" w:type="pct"/>
            <w:vAlign w:val="bottom"/>
          </w:tcPr>
          <w:p w:rsidR="007C107F" w:rsidRPr="00CD502F" w:rsidRDefault="007C107F" w:rsidP="00BB6990">
            <w:pPr>
              <w:jc w:val="center"/>
              <w:rPr>
                <w:rFonts w:ascii="Arial Narrow" w:hAnsi="Arial Narrow" w:cs="Arial"/>
              </w:rPr>
            </w:pPr>
            <w:r>
              <w:rPr>
                <w:rFonts w:ascii="Arial Narrow" w:hAnsi="Arial Narrow" w:cs="Arial"/>
              </w:rPr>
              <w:t>14</w:t>
            </w:r>
          </w:p>
        </w:tc>
      </w:tr>
      <w:tr w:rsidR="007C107F" w:rsidRPr="00D7038D" w:rsidTr="00BB6990">
        <w:tc>
          <w:tcPr>
            <w:tcW w:w="106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rPr>
                <w:rFonts w:ascii="Arial Narrow" w:hAnsi="Arial Narrow"/>
                <w:b/>
              </w:rPr>
            </w:pPr>
            <w:r>
              <w:rPr>
                <w:rFonts w:ascii="Arial Narrow" w:hAnsi="Arial Narrow"/>
                <w:b/>
              </w:rPr>
              <w:t>Grand Total</w:t>
            </w:r>
          </w:p>
        </w:tc>
        <w:tc>
          <w:tcPr>
            <w:tcW w:w="34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1</w:t>
            </w:r>
          </w:p>
        </w:tc>
        <w:tc>
          <w:tcPr>
            <w:tcW w:w="37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2</w:t>
            </w:r>
          </w:p>
        </w:tc>
        <w:tc>
          <w:tcPr>
            <w:tcW w:w="36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6</w:t>
            </w:r>
          </w:p>
        </w:tc>
        <w:tc>
          <w:tcPr>
            <w:tcW w:w="22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29</w:t>
            </w:r>
            <w:r w:rsidRPr="00BA6F3B">
              <w:rPr>
                <w:rFonts w:ascii="Arial Narrow" w:hAnsi="Arial Narrow" w:cs="Arial"/>
                <w:b/>
              </w:rPr>
              <w:fldChar w:fldCharType="end"/>
            </w:r>
          </w:p>
        </w:tc>
        <w:tc>
          <w:tcPr>
            <w:tcW w:w="48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327"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54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60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2</w:t>
            </w:r>
          </w:p>
        </w:tc>
        <w:tc>
          <w:tcPr>
            <w:tcW w:w="48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40</w:t>
            </w:r>
            <w:r w:rsidRPr="00BA6F3B">
              <w:rPr>
                <w:rFonts w:ascii="Arial Narrow" w:hAnsi="Arial Narrow" w:cs="Arial"/>
                <w:b/>
              </w:rPr>
              <w:fldChar w:fldCharType="end"/>
            </w:r>
          </w:p>
        </w:tc>
      </w:tr>
    </w:tbl>
    <w:p w:rsidR="007C107F" w:rsidRPr="00CD502F" w:rsidRDefault="007C107F" w:rsidP="007C107F">
      <w:pPr>
        <w:jc w:val="center"/>
        <w:rPr>
          <w:rFonts w:ascii="Arial Narrow" w:hAnsi="Arial Narrow"/>
        </w:rPr>
      </w:pPr>
    </w:p>
    <w:p w:rsidR="007C107F" w:rsidRPr="00CD502F" w:rsidRDefault="007C107F" w:rsidP="007C107F">
      <w:pPr>
        <w:rPr>
          <w:rFonts w:ascii="Arial Narrow" w:hAnsi="Arial Narrow"/>
          <w:b/>
        </w:rPr>
      </w:pPr>
      <w:r w:rsidRPr="00CD502F">
        <w:rPr>
          <w:rFonts w:ascii="Arial Narrow" w:hAnsi="Arial Narrow"/>
          <w:b/>
        </w:rPr>
        <w:t>Table 1.2c: Total SCC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7C107F" w:rsidRPr="00CD502F" w:rsidTr="00BB6990">
        <w:tc>
          <w:tcPr>
            <w:tcW w:w="10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8" w:type="pct"/>
            <w:vMerge/>
          </w:tcPr>
          <w:p w:rsidR="007C107F" w:rsidRPr="00CD502F" w:rsidRDefault="007C107F" w:rsidP="00BB6990">
            <w:pPr>
              <w:rPr>
                <w:rFonts w:ascii="Arial Narrow" w:hAnsi="Arial Narrow"/>
              </w:rPr>
            </w:pPr>
          </w:p>
        </w:tc>
        <w:tc>
          <w:tcPr>
            <w:tcW w:w="349" w:type="pct"/>
            <w:vMerge/>
          </w:tcPr>
          <w:p w:rsidR="007C107F" w:rsidRPr="00CD502F" w:rsidRDefault="007C107F" w:rsidP="00BB6990">
            <w:pPr>
              <w:rPr>
                <w:rFonts w:ascii="Arial Narrow" w:hAnsi="Arial Narrow"/>
                <w:b/>
              </w:rPr>
            </w:pPr>
          </w:p>
        </w:tc>
        <w:tc>
          <w:tcPr>
            <w:tcW w:w="380" w:type="pct"/>
            <w:vMerge/>
          </w:tcPr>
          <w:p w:rsidR="007C107F" w:rsidRPr="00CD502F" w:rsidRDefault="007C107F" w:rsidP="00BB6990">
            <w:pPr>
              <w:rPr>
                <w:rFonts w:ascii="Arial Narrow" w:hAnsi="Arial Narrow"/>
                <w:b/>
              </w:rPr>
            </w:pPr>
          </w:p>
        </w:tc>
        <w:tc>
          <w:tcPr>
            <w:tcW w:w="368" w:type="pct"/>
            <w:vMerge/>
          </w:tcPr>
          <w:p w:rsidR="007C107F" w:rsidRPr="00CD502F" w:rsidRDefault="007C107F" w:rsidP="00BB6990">
            <w:pPr>
              <w:rPr>
                <w:rFonts w:ascii="Arial Narrow" w:hAnsi="Arial Narrow"/>
                <w:b/>
              </w:rPr>
            </w:pP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3"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90" w:type="pct"/>
            <w:vMerge/>
          </w:tcPr>
          <w:p w:rsidR="007C107F" w:rsidRPr="00CD502F" w:rsidRDefault="007C107F" w:rsidP="00BB6990">
            <w:pPr>
              <w:rPr>
                <w:rFonts w:ascii="Arial Narrow" w:hAnsi="Arial Narrow"/>
                <w:b/>
              </w:rPr>
            </w:pPr>
          </w:p>
        </w:tc>
        <w:tc>
          <w:tcPr>
            <w:tcW w:w="331" w:type="pct"/>
            <w:vMerge/>
          </w:tcPr>
          <w:p w:rsidR="007C107F" w:rsidRPr="00CD502F" w:rsidRDefault="007C107F" w:rsidP="00BB6990">
            <w:pPr>
              <w:rPr>
                <w:rFonts w:ascii="Arial Narrow" w:hAnsi="Arial Narrow"/>
                <w:b/>
              </w:rPr>
            </w:pPr>
          </w:p>
        </w:tc>
        <w:tc>
          <w:tcPr>
            <w:tcW w:w="550" w:type="pct"/>
            <w:vMerge/>
          </w:tcPr>
          <w:p w:rsidR="007C107F" w:rsidRPr="00CD502F" w:rsidRDefault="007C107F" w:rsidP="00BB6990">
            <w:pPr>
              <w:rPr>
                <w:rFonts w:ascii="Arial Narrow" w:hAnsi="Arial Narrow"/>
                <w:b/>
              </w:rPr>
            </w:pPr>
          </w:p>
        </w:tc>
        <w:tc>
          <w:tcPr>
            <w:tcW w:w="605" w:type="pct"/>
            <w:vMerge/>
          </w:tcPr>
          <w:p w:rsidR="007C107F" w:rsidRPr="00CD502F" w:rsidRDefault="007C107F" w:rsidP="00BB6990">
            <w:pPr>
              <w:rPr>
                <w:rFonts w:ascii="Arial Narrow" w:hAnsi="Arial Narrow"/>
                <w:b/>
              </w:rPr>
            </w:pPr>
          </w:p>
        </w:tc>
        <w:tc>
          <w:tcPr>
            <w:tcW w:w="493" w:type="pct"/>
            <w:vMerge/>
          </w:tcPr>
          <w:p w:rsidR="007C107F" w:rsidRPr="00CD502F" w:rsidRDefault="007C107F" w:rsidP="00BB6990">
            <w:pPr>
              <w:rPr>
                <w:rFonts w:ascii="Arial Narrow" w:hAnsi="Arial Narrow"/>
                <w:b/>
              </w:rPr>
            </w:pPr>
          </w:p>
        </w:tc>
      </w:tr>
      <w:tr w:rsidR="007C107F" w:rsidRPr="00CD502F" w:rsidTr="00BB6990">
        <w:trPr>
          <w:trHeight w:val="242"/>
        </w:trPr>
        <w:tc>
          <w:tcPr>
            <w:tcW w:w="1068" w:type="pct"/>
            <w:vAlign w:val="bottom"/>
          </w:tcPr>
          <w:p w:rsidR="007C107F" w:rsidRPr="00CD502F" w:rsidRDefault="007C107F" w:rsidP="00BB6990">
            <w:pPr>
              <w:rPr>
                <w:rFonts w:ascii="Arial Narrow" w:hAnsi="Arial Narrow"/>
              </w:rPr>
            </w:pPr>
            <w:r w:rsidRPr="00CD502F">
              <w:rPr>
                <w:rFonts w:ascii="Arial Narrow" w:hAnsi="Arial Narrow"/>
              </w:rPr>
              <w:t>July 2012 -June 2013</w:t>
            </w:r>
          </w:p>
        </w:tc>
        <w:tc>
          <w:tcPr>
            <w:tcW w:w="349" w:type="pct"/>
          </w:tcPr>
          <w:p w:rsidR="007C107F" w:rsidRPr="00CD502F" w:rsidRDefault="007C107F" w:rsidP="00BB6990">
            <w:pPr>
              <w:jc w:val="center"/>
              <w:rPr>
                <w:rFonts w:ascii="Arial Narrow" w:hAnsi="Arial Narrow"/>
              </w:rPr>
            </w:pPr>
            <w:r w:rsidRPr="00CD502F">
              <w:rPr>
                <w:rFonts w:ascii="Arial Narrow" w:hAnsi="Arial Narrow"/>
              </w:rPr>
              <w:t>0</w:t>
            </w:r>
          </w:p>
        </w:tc>
        <w:tc>
          <w:tcPr>
            <w:tcW w:w="380" w:type="pct"/>
          </w:tcPr>
          <w:p w:rsidR="007C107F" w:rsidRPr="00CD502F" w:rsidRDefault="007C107F" w:rsidP="00BB6990">
            <w:pPr>
              <w:jc w:val="center"/>
              <w:rPr>
                <w:rFonts w:ascii="Arial Narrow" w:hAnsi="Arial Narrow"/>
              </w:rPr>
            </w:pPr>
            <w:r w:rsidRPr="00CD502F">
              <w:rPr>
                <w:rFonts w:ascii="Arial Narrow" w:hAnsi="Arial Narrow"/>
              </w:rPr>
              <w:t>0</w:t>
            </w:r>
          </w:p>
        </w:tc>
        <w:tc>
          <w:tcPr>
            <w:tcW w:w="368" w:type="pct"/>
          </w:tcPr>
          <w:p w:rsidR="007C107F" w:rsidRPr="00CD502F" w:rsidRDefault="007C107F" w:rsidP="00BB6990">
            <w:pPr>
              <w:jc w:val="center"/>
              <w:rPr>
                <w:rFonts w:ascii="Arial Narrow" w:hAnsi="Arial Narrow"/>
              </w:rPr>
            </w:pPr>
            <w:r w:rsidRPr="00CD502F">
              <w:rPr>
                <w:rFonts w:ascii="Arial Narrow" w:hAnsi="Arial Narrow"/>
              </w:rPr>
              <w:t>0</w:t>
            </w:r>
          </w:p>
        </w:tc>
        <w:tc>
          <w:tcPr>
            <w:tcW w:w="182" w:type="pct"/>
          </w:tcPr>
          <w:p w:rsidR="007C107F" w:rsidRPr="00CD502F" w:rsidRDefault="007C107F" w:rsidP="00BB6990">
            <w:pPr>
              <w:jc w:val="center"/>
              <w:rPr>
                <w:rFonts w:ascii="Arial Narrow" w:hAnsi="Arial Narrow"/>
              </w:rPr>
            </w:pPr>
            <w:r w:rsidRPr="00CD502F">
              <w:rPr>
                <w:rFonts w:ascii="Arial Narrow" w:hAnsi="Arial Narrow"/>
              </w:rPr>
              <w:t>1</w:t>
            </w:r>
          </w:p>
        </w:tc>
        <w:tc>
          <w:tcPr>
            <w:tcW w:w="183" w:type="pct"/>
          </w:tcPr>
          <w:p w:rsidR="007C107F" w:rsidRPr="00CD502F" w:rsidRDefault="007C107F" w:rsidP="00BB6990">
            <w:pPr>
              <w:jc w:val="center"/>
              <w:rPr>
                <w:rFonts w:ascii="Arial Narrow" w:hAnsi="Arial Narrow"/>
              </w:rPr>
            </w:pPr>
            <w:r w:rsidRPr="00CD502F">
              <w:rPr>
                <w:rFonts w:ascii="Arial Narrow" w:hAnsi="Arial Narrow"/>
              </w:rPr>
              <w:t>0</w:t>
            </w:r>
          </w:p>
        </w:tc>
        <w:tc>
          <w:tcPr>
            <w:tcW w:w="490" w:type="pct"/>
          </w:tcPr>
          <w:p w:rsidR="007C107F" w:rsidRPr="00CD502F" w:rsidRDefault="007C107F" w:rsidP="00BB6990">
            <w:pPr>
              <w:jc w:val="center"/>
              <w:rPr>
                <w:rFonts w:ascii="Arial Narrow" w:hAnsi="Arial Narrow"/>
              </w:rPr>
            </w:pPr>
            <w:r w:rsidRPr="00CD502F">
              <w:rPr>
                <w:rFonts w:ascii="Arial Narrow" w:hAnsi="Arial Narrow"/>
              </w:rPr>
              <w:t>0</w:t>
            </w:r>
          </w:p>
        </w:tc>
        <w:tc>
          <w:tcPr>
            <w:tcW w:w="331" w:type="pct"/>
          </w:tcPr>
          <w:p w:rsidR="007C107F" w:rsidRPr="00CD502F" w:rsidRDefault="007C107F" w:rsidP="00BB6990">
            <w:pPr>
              <w:jc w:val="center"/>
              <w:rPr>
                <w:rFonts w:ascii="Arial Narrow" w:hAnsi="Arial Narrow"/>
              </w:rPr>
            </w:pPr>
            <w:r w:rsidRPr="00CD502F">
              <w:rPr>
                <w:rFonts w:ascii="Arial Narrow" w:hAnsi="Arial Narrow"/>
              </w:rPr>
              <w:t>0</w:t>
            </w:r>
          </w:p>
        </w:tc>
        <w:tc>
          <w:tcPr>
            <w:tcW w:w="550" w:type="pct"/>
          </w:tcPr>
          <w:p w:rsidR="007C107F" w:rsidRPr="00CD502F" w:rsidRDefault="007C107F" w:rsidP="00BB6990">
            <w:pPr>
              <w:jc w:val="center"/>
              <w:rPr>
                <w:rFonts w:ascii="Arial Narrow" w:hAnsi="Arial Narrow"/>
              </w:rPr>
            </w:pPr>
            <w:r w:rsidRPr="00CD502F">
              <w:rPr>
                <w:rFonts w:ascii="Arial Narrow" w:hAnsi="Arial Narrow"/>
              </w:rPr>
              <w:t>0</w:t>
            </w:r>
          </w:p>
        </w:tc>
        <w:tc>
          <w:tcPr>
            <w:tcW w:w="605" w:type="pct"/>
          </w:tcPr>
          <w:p w:rsidR="007C107F" w:rsidRPr="00CD502F" w:rsidRDefault="007C107F" w:rsidP="00BB6990">
            <w:pPr>
              <w:jc w:val="center"/>
              <w:rPr>
                <w:rFonts w:ascii="Arial Narrow" w:hAnsi="Arial Narrow"/>
              </w:rPr>
            </w:pPr>
            <w:r w:rsidRPr="00CD502F">
              <w:rPr>
                <w:rFonts w:ascii="Arial Narrow" w:hAnsi="Arial Narrow"/>
              </w:rPr>
              <w:t>0</w:t>
            </w:r>
          </w:p>
        </w:tc>
        <w:tc>
          <w:tcPr>
            <w:tcW w:w="493" w:type="pct"/>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c>
          <w:tcPr>
            <w:tcW w:w="1068" w:type="pct"/>
            <w:vAlign w:val="bottom"/>
          </w:tcPr>
          <w:p w:rsidR="007C107F" w:rsidRPr="00CD502F" w:rsidRDefault="007C107F" w:rsidP="00BB6990">
            <w:pPr>
              <w:rPr>
                <w:rFonts w:ascii="Arial Narrow" w:hAnsi="Arial Narrow"/>
              </w:rPr>
            </w:pPr>
            <w:r>
              <w:rPr>
                <w:rFonts w:ascii="Arial Narrow" w:hAnsi="Arial Narrow"/>
              </w:rPr>
              <w:t>July 2015-June2016</w:t>
            </w:r>
          </w:p>
        </w:tc>
        <w:tc>
          <w:tcPr>
            <w:tcW w:w="349" w:type="pct"/>
          </w:tcPr>
          <w:p w:rsidR="007C107F" w:rsidRPr="00CD502F" w:rsidRDefault="007C107F" w:rsidP="00BB6990">
            <w:pPr>
              <w:jc w:val="center"/>
              <w:rPr>
                <w:rFonts w:ascii="Arial Narrow" w:hAnsi="Arial Narrow"/>
              </w:rPr>
            </w:pPr>
            <w:r>
              <w:rPr>
                <w:rFonts w:ascii="Arial Narrow" w:hAnsi="Arial Narrow"/>
              </w:rPr>
              <w:t>0</w:t>
            </w:r>
          </w:p>
        </w:tc>
        <w:tc>
          <w:tcPr>
            <w:tcW w:w="380" w:type="pct"/>
          </w:tcPr>
          <w:p w:rsidR="007C107F" w:rsidRPr="00CD502F" w:rsidRDefault="007C107F" w:rsidP="00BB6990">
            <w:pPr>
              <w:jc w:val="center"/>
              <w:rPr>
                <w:rFonts w:ascii="Arial Narrow" w:hAnsi="Arial Narrow"/>
              </w:rPr>
            </w:pPr>
            <w:r>
              <w:rPr>
                <w:rFonts w:ascii="Arial Narrow" w:hAnsi="Arial Narrow"/>
              </w:rPr>
              <w:t>0</w:t>
            </w:r>
          </w:p>
        </w:tc>
        <w:tc>
          <w:tcPr>
            <w:tcW w:w="368" w:type="pct"/>
          </w:tcPr>
          <w:p w:rsidR="007C107F" w:rsidRPr="00CD502F" w:rsidRDefault="007C107F" w:rsidP="00BB6990">
            <w:pPr>
              <w:jc w:val="center"/>
              <w:rPr>
                <w:rFonts w:ascii="Arial Narrow" w:hAnsi="Arial Narrow"/>
              </w:rPr>
            </w:pPr>
            <w:r>
              <w:rPr>
                <w:rFonts w:ascii="Arial Narrow" w:hAnsi="Arial Narrow"/>
              </w:rPr>
              <w:t>0</w:t>
            </w:r>
          </w:p>
        </w:tc>
        <w:tc>
          <w:tcPr>
            <w:tcW w:w="182" w:type="pct"/>
          </w:tcPr>
          <w:p w:rsidR="007C107F" w:rsidRPr="00CD502F" w:rsidRDefault="007C107F" w:rsidP="00BB6990">
            <w:pPr>
              <w:jc w:val="center"/>
              <w:rPr>
                <w:rFonts w:ascii="Arial Narrow" w:hAnsi="Arial Narrow"/>
              </w:rPr>
            </w:pPr>
            <w:r>
              <w:rPr>
                <w:rFonts w:ascii="Arial Narrow" w:hAnsi="Arial Narrow"/>
              </w:rPr>
              <w:t>4</w:t>
            </w:r>
          </w:p>
        </w:tc>
        <w:tc>
          <w:tcPr>
            <w:tcW w:w="183" w:type="pct"/>
          </w:tcPr>
          <w:p w:rsidR="007C107F" w:rsidRPr="00CD502F" w:rsidRDefault="007C107F" w:rsidP="00BB6990">
            <w:pPr>
              <w:jc w:val="center"/>
              <w:rPr>
                <w:rFonts w:ascii="Arial Narrow" w:hAnsi="Arial Narrow"/>
              </w:rPr>
            </w:pPr>
            <w:r>
              <w:rPr>
                <w:rFonts w:ascii="Arial Narrow" w:hAnsi="Arial Narrow"/>
              </w:rPr>
              <w:t>0</w:t>
            </w:r>
          </w:p>
        </w:tc>
        <w:tc>
          <w:tcPr>
            <w:tcW w:w="490" w:type="pct"/>
          </w:tcPr>
          <w:p w:rsidR="007C107F" w:rsidRPr="00CD502F" w:rsidRDefault="007C107F" w:rsidP="00BB6990">
            <w:pPr>
              <w:jc w:val="center"/>
              <w:rPr>
                <w:rFonts w:ascii="Arial Narrow" w:hAnsi="Arial Narrow"/>
              </w:rPr>
            </w:pPr>
            <w:r>
              <w:rPr>
                <w:rFonts w:ascii="Arial Narrow" w:hAnsi="Arial Narrow"/>
              </w:rPr>
              <w:t>0</w:t>
            </w:r>
          </w:p>
        </w:tc>
        <w:tc>
          <w:tcPr>
            <w:tcW w:w="331" w:type="pct"/>
          </w:tcPr>
          <w:p w:rsidR="007C107F" w:rsidRPr="00CD502F" w:rsidRDefault="007C107F" w:rsidP="00BB6990">
            <w:pPr>
              <w:jc w:val="center"/>
              <w:rPr>
                <w:rFonts w:ascii="Arial Narrow" w:hAnsi="Arial Narrow"/>
              </w:rPr>
            </w:pPr>
            <w:r>
              <w:rPr>
                <w:rFonts w:ascii="Arial Narrow" w:hAnsi="Arial Narrow"/>
              </w:rPr>
              <w:t>0</w:t>
            </w:r>
          </w:p>
        </w:tc>
        <w:tc>
          <w:tcPr>
            <w:tcW w:w="550" w:type="pct"/>
          </w:tcPr>
          <w:p w:rsidR="007C107F" w:rsidRPr="00CD502F" w:rsidRDefault="007C107F" w:rsidP="00BB6990">
            <w:pPr>
              <w:jc w:val="center"/>
              <w:rPr>
                <w:rFonts w:ascii="Arial Narrow" w:hAnsi="Arial Narrow"/>
              </w:rPr>
            </w:pPr>
            <w:r>
              <w:rPr>
                <w:rFonts w:ascii="Arial Narrow" w:hAnsi="Arial Narrow"/>
              </w:rPr>
              <w:t>0</w:t>
            </w:r>
          </w:p>
        </w:tc>
        <w:tc>
          <w:tcPr>
            <w:tcW w:w="605" w:type="pct"/>
          </w:tcPr>
          <w:p w:rsidR="007C107F" w:rsidRPr="00CD502F" w:rsidRDefault="007C107F" w:rsidP="00BB6990">
            <w:pPr>
              <w:jc w:val="center"/>
              <w:rPr>
                <w:rFonts w:ascii="Arial Narrow" w:hAnsi="Arial Narrow"/>
              </w:rPr>
            </w:pPr>
            <w:r>
              <w:rPr>
                <w:rFonts w:ascii="Arial Narrow" w:hAnsi="Arial Narrow"/>
              </w:rPr>
              <w:t>0</w:t>
            </w:r>
          </w:p>
        </w:tc>
        <w:tc>
          <w:tcPr>
            <w:tcW w:w="493" w:type="pct"/>
          </w:tcPr>
          <w:p w:rsidR="007C107F" w:rsidRPr="00CD502F" w:rsidRDefault="007C107F" w:rsidP="00BB6990">
            <w:pPr>
              <w:jc w:val="center"/>
              <w:rPr>
                <w:rFonts w:ascii="Arial Narrow" w:hAnsi="Arial Narrow"/>
              </w:rPr>
            </w:pPr>
            <w:r>
              <w:rPr>
                <w:rFonts w:ascii="Arial Narrow" w:hAnsi="Arial Narrow"/>
              </w:rPr>
              <w:t>4</w:t>
            </w:r>
          </w:p>
        </w:tc>
      </w:tr>
      <w:tr w:rsidR="007C107F" w:rsidRPr="00D7038D" w:rsidTr="00BB6990">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rPr>
                <w:rFonts w:ascii="Arial Narrow" w:hAnsi="Arial Narrow"/>
                <w:b/>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38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368"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182"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5</w:t>
            </w:r>
          </w:p>
        </w:tc>
        <w:tc>
          <w:tcPr>
            <w:tcW w:w="183"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49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331"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55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605"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493"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5</w:t>
            </w:r>
          </w:p>
        </w:tc>
      </w:tr>
    </w:tbl>
    <w:p w:rsidR="007C107F" w:rsidRPr="00CD502F" w:rsidRDefault="007C107F" w:rsidP="007C107F">
      <w:pPr>
        <w:rPr>
          <w:rFonts w:ascii="Arial Narrow" w:hAnsi="Arial Narrow"/>
        </w:rPr>
      </w:pPr>
      <w:r w:rsidRPr="00CD502F">
        <w:rPr>
          <w:rFonts w:ascii="Arial Narrow" w:hAnsi="Arial Narrow"/>
        </w:rPr>
        <w:t>Note: there was no New Clients Boys 0-17 years for year 2 and year 3.</w:t>
      </w:r>
    </w:p>
    <w:p w:rsidR="007C107F" w:rsidRPr="00CD502F" w:rsidRDefault="007C107F" w:rsidP="007C107F">
      <w:pPr>
        <w:rPr>
          <w:rFonts w:ascii="Arial Narrow" w:hAnsi="Arial Narrow"/>
        </w:rPr>
      </w:pPr>
    </w:p>
    <w:p w:rsidR="007C107F" w:rsidRPr="00CD502F" w:rsidRDefault="007C107F" w:rsidP="007C107F">
      <w:pPr>
        <w:rPr>
          <w:rFonts w:ascii="Arial Narrow" w:hAnsi="Arial Narrow"/>
          <w:b/>
        </w:rPr>
      </w:pPr>
      <w:r w:rsidRPr="00CD502F">
        <w:rPr>
          <w:rFonts w:ascii="Arial Narrow" w:hAnsi="Arial Narrow"/>
          <w:b/>
        </w:rPr>
        <w:t xml:space="preserve">Table 1.2d: Total SCC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1339"/>
        <w:gridCol w:w="728"/>
        <w:gridCol w:w="1340"/>
        <w:gridCol w:w="628"/>
        <w:gridCol w:w="1340"/>
        <w:gridCol w:w="628"/>
        <w:gridCol w:w="944"/>
      </w:tblGrid>
      <w:tr w:rsidR="007C107F" w:rsidRPr="00CD502F" w:rsidTr="00BB6990">
        <w:tc>
          <w:tcPr>
            <w:tcW w:w="117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1092"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Women (18+ years)</w:t>
            </w:r>
          </w:p>
        </w:tc>
        <w:tc>
          <w:tcPr>
            <w:tcW w:w="1092"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Girls (0-17 years)</w:t>
            </w:r>
          </w:p>
        </w:tc>
        <w:tc>
          <w:tcPr>
            <w:tcW w:w="1092"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 (0-17 years)</w:t>
            </w:r>
          </w:p>
        </w:tc>
        <w:tc>
          <w:tcPr>
            <w:tcW w:w="55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174" w:type="pct"/>
            <w:vMerge/>
            <w:shd w:val="clear" w:color="auto" w:fill="B8CCE4"/>
          </w:tcPr>
          <w:p w:rsidR="007C107F" w:rsidRPr="00CD502F" w:rsidRDefault="007C107F" w:rsidP="00BB6990">
            <w:pPr>
              <w:rPr>
                <w:rFonts w:ascii="Arial Narrow" w:hAnsi="Arial Narrow"/>
              </w:rPr>
            </w:pPr>
          </w:p>
        </w:tc>
        <w:tc>
          <w:tcPr>
            <w:tcW w:w="77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22"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77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22"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77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22"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550" w:type="pct"/>
            <w:vMerge/>
            <w:shd w:val="clear" w:color="auto" w:fill="B8CCE4"/>
          </w:tcPr>
          <w:p w:rsidR="007C107F" w:rsidRPr="00CD502F" w:rsidRDefault="007C107F" w:rsidP="00BB6990">
            <w:pPr>
              <w:rPr>
                <w:rFonts w:ascii="Arial Narrow" w:hAnsi="Arial Narrow"/>
                <w:b/>
              </w:rPr>
            </w:pPr>
          </w:p>
        </w:tc>
      </w:tr>
      <w:tr w:rsidR="007C107F" w:rsidRPr="00CD502F" w:rsidTr="00BB6990">
        <w:tc>
          <w:tcPr>
            <w:tcW w:w="1174" w:type="pct"/>
          </w:tcPr>
          <w:p w:rsidR="007C107F" w:rsidRPr="00CD502F" w:rsidRDefault="007C107F" w:rsidP="00BB6990">
            <w:pPr>
              <w:rPr>
                <w:rFonts w:ascii="Arial Narrow" w:hAnsi="Arial Narrow"/>
              </w:rPr>
            </w:pPr>
            <w:r w:rsidRPr="00CD502F">
              <w:rPr>
                <w:rFonts w:ascii="Arial Narrow" w:hAnsi="Arial Narrow"/>
              </w:rPr>
              <w:t>July 2012-June2013</w:t>
            </w:r>
          </w:p>
        </w:tc>
        <w:tc>
          <w:tcPr>
            <w:tcW w:w="770" w:type="pct"/>
          </w:tcPr>
          <w:p w:rsidR="007C107F" w:rsidRPr="00CD502F" w:rsidRDefault="007C107F" w:rsidP="00BB6990">
            <w:pPr>
              <w:jc w:val="center"/>
              <w:rPr>
                <w:rFonts w:ascii="Arial Narrow" w:hAnsi="Arial Narrow"/>
              </w:rPr>
            </w:pPr>
            <w:r w:rsidRPr="00CD502F">
              <w:rPr>
                <w:rFonts w:ascii="Arial Narrow" w:hAnsi="Arial Narrow"/>
              </w:rPr>
              <w:t>167</w:t>
            </w:r>
          </w:p>
        </w:tc>
        <w:tc>
          <w:tcPr>
            <w:tcW w:w="322" w:type="pct"/>
          </w:tcPr>
          <w:p w:rsidR="007C107F" w:rsidRPr="00CD502F" w:rsidRDefault="007C107F" w:rsidP="00BB6990">
            <w:pPr>
              <w:jc w:val="center"/>
              <w:rPr>
                <w:rFonts w:ascii="Arial Narrow" w:hAnsi="Arial Narrow"/>
              </w:rPr>
            </w:pPr>
            <w:r w:rsidRPr="00CD502F">
              <w:rPr>
                <w:rFonts w:ascii="Arial Narrow" w:hAnsi="Arial Narrow"/>
              </w:rPr>
              <w:t>97%</w:t>
            </w:r>
          </w:p>
        </w:tc>
        <w:tc>
          <w:tcPr>
            <w:tcW w:w="770" w:type="pct"/>
          </w:tcPr>
          <w:p w:rsidR="007C107F" w:rsidRPr="00CD502F" w:rsidRDefault="007C107F" w:rsidP="00BB6990">
            <w:pPr>
              <w:jc w:val="center"/>
              <w:rPr>
                <w:rFonts w:ascii="Arial Narrow" w:hAnsi="Arial Narrow"/>
              </w:rPr>
            </w:pPr>
            <w:r w:rsidRPr="00CD502F">
              <w:rPr>
                <w:rFonts w:ascii="Arial Narrow" w:hAnsi="Arial Narrow"/>
              </w:rPr>
              <w:t>5</w:t>
            </w:r>
          </w:p>
        </w:tc>
        <w:tc>
          <w:tcPr>
            <w:tcW w:w="322" w:type="pct"/>
          </w:tcPr>
          <w:p w:rsidR="007C107F" w:rsidRPr="00CD502F" w:rsidRDefault="007C107F" w:rsidP="00BB6990">
            <w:pPr>
              <w:jc w:val="center"/>
              <w:rPr>
                <w:rFonts w:ascii="Arial Narrow" w:hAnsi="Arial Narrow"/>
              </w:rPr>
            </w:pPr>
            <w:r w:rsidRPr="00CD502F">
              <w:rPr>
                <w:rFonts w:ascii="Arial Narrow" w:hAnsi="Arial Narrow"/>
              </w:rPr>
              <w:t>3%</w:t>
            </w:r>
          </w:p>
        </w:tc>
        <w:tc>
          <w:tcPr>
            <w:tcW w:w="770" w:type="pct"/>
          </w:tcPr>
          <w:p w:rsidR="007C107F" w:rsidRPr="00CD502F" w:rsidRDefault="007C107F" w:rsidP="00BB6990">
            <w:pPr>
              <w:jc w:val="center"/>
              <w:rPr>
                <w:rFonts w:ascii="Arial Narrow" w:hAnsi="Arial Narrow"/>
              </w:rPr>
            </w:pPr>
            <w:r w:rsidRPr="00CD502F">
              <w:rPr>
                <w:rFonts w:ascii="Arial Narrow" w:hAnsi="Arial Narrow"/>
              </w:rPr>
              <w:t>1</w:t>
            </w:r>
          </w:p>
        </w:tc>
        <w:tc>
          <w:tcPr>
            <w:tcW w:w="322" w:type="pct"/>
          </w:tcPr>
          <w:p w:rsidR="007C107F" w:rsidRPr="00CD502F" w:rsidRDefault="007C107F" w:rsidP="00BB6990">
            <w:pPr>
              <w:jc w:val="center"/>
              <w:rPr>
                <w:rFonts w:ascii="Arial Narrow" w:hAnsi="Arial Narrow"/>
              </w:rPr>
            </w:pPr>
            <w:r w:rsidRPr="00CD502F">
              <w:rPr>
                <w:rFonts w:ascii="Arial Narrow" w:hAnsi="Arial Narrow"/>
              </w:rPr>
              <w:t>0</w:t>
            </w:r>
            <w:r>
              <w:rPr>
                <w:rFonts w:ascii="Arial Narrow" w:hAnsi="Arial Narrow"/>
              </w:rPr>
              <w:t>.6</w:t>
            </w:r>
            <w:r w:rsidRPr="00CD502F">
              <w:rPr>
                <w:rFonts w:ascii="Arial Narrow" w:hAnsi="Arial Narrow"/>
              </w:rPr>
              <w:t>%</w:t>
            </w:r>
          </w:p>
        </w:tc>
        <w:tc>
          <w:tcPr>
            <w:tcW w:w="550" w:type="pct"/>
          </w:tcPr>
          <w:p w:rsidR="007C107F" w:rsidRPr="00CD502F" w:rsidRDefault="007C107F" w:rsidP="00BB6990">
            <w:pPr>
              <w:jc w:val="center"/>
              <w:rPr>
                <w:rFonts w:ascii="Arial Narrow" w:hAnsi="Arial Narrow"/>
              </w:rPr>
            </w:pPr>
            <w:r w:rsidRPr="00CD502F">
              <w:rPr>
                <w:rFonts w:ascii="Arial Narrow" w:hAnsi="Arial Narrow"/>
              </w:rPr>
              <w:t>173</w:t>
            </w:r>
          </w:p>
        </w:tc>
      </w:tr>
      <w:tr w:rsidR="007C107F" w:rsidRPr="00CD502F" w:rsidTr="00BB6990">
        <w:tc>
          <w:tcPr>
            <w:tcW w:w="1174" w:type="pct"/>
          </w:tcPr>
          <w:p w:rsidR="007C107F" w:rsidRPr="00CD502F" w:rsidRDefault="007C107F" w:rsidP="00BB6990">
            <w:pPr>
              <w:rPr>
                <w:rFonts w:ascii="Arial Narrow" w:hAnsi="Arial Narrow"/>
              </w:rPr>
            </w:pPr>
            <w:r w:rsidRPr="00CD502F">
              <w:rPr>
                <w:rFonts w:ascii="Arial Narrow" w:hAnsi="Arial Narrow"/>
              </w:rPr>
              <w:t xml:space="preserve"> July 2013-June 2014</w:t>
            </w:r>
          </w:p>
        </w:tc>
        <w:tc>
          <w:tcPr>
            <w:tcW w:w="770" w:type="pct"/>
          </w:tcPr>
          <w:p w:rsidR="007C107F" w:rsidRPr="00CD502F" w:rsidRDefault="007C107F" w:rsidP="00BB6990">
            <w:pPr>
              <w:jc w:val="center"/>
              <w:rPr>
                <w:rFonts w:ascii="Arial Narrow" w:hAnsi="Arial Narrow"/>
              </w:rPr>
            </w:pPr>
            <w:r w:rsidRPr="00CD502F">
              <w:rPr>
                <w:rFonts w:ascii="Arial Narrow" w:hAnsi="Arial Narrow"/>
              </w:rPr>
              <w:t>187</w:t>
            </w:r>
          </w:p>
        </w:tc>
        <w:tc>
          <w:tcPr>
            <w:tcW w:w="322" w:type="pct"/>
          </w:tcPr>
          <w:p w:rsidR="007C107F" w:rsidRPr="00CD502F" w:rsidRDefault="007C107F" w:rsidP="00BB6990">
            <w:pPr>
              <w:jc w:val="center"/>
              <w:rPr>
                <w:rFonts w:ascii="Arial Narrow" w:hAnsi="Arial Narrow"/>
              </w:rPr>
            </w:pPr>
            <w:r w:rsidRPr="00CD502F">
              <w:rPr>
                <w:rFonts w:ascii="Arial Narrow" w:hAnsi="Arial Narrow"/>
              </w:rPr>
              <w:t>96%</w:t>
            </w:r>
          </w:p>
        </w:tc>
        <w:tc>
          <w:tcPr>
            <w:tcW w:w="770" w:type="pct"/>
          </w:tcPr>
          <w:p w:rsidR="007C107F" w:rsidRPr="00CD502F" w:rsidRDefault="007C107F" w:rsidP="00BB6990">
            <w:pPr>
              <w:jc w:val="center"/>
              <w:rPr>
                <w:rFonts w:ascii="Arial Narrow" w:hAnsi="Arial Narrow"/>
              </w:rPr>
            </w:pPr>
            <w:r w:rsidRPr="00CD502F">
              <w:rPr>
                <w:rFonts w:ascii="Arial Narrow" w:hAnsi="Arial Narrow"/>
              </w:rPr>
              <w:t>7</w:t>
            </w:r>
          </w:p>
        </w:tc>
        <w:tc>
          <w:tcPr>
            <w:tcW w:w="322" w:type="pct"/>
          </w:tcPr>
          <w:p w:rsidR="007C107F" w:rsidRPr="00CD502F" w:rsidRDefault="007C107F" w:rsidP="00BB6990">
            <w:pPr>
              <w:jc w:val="center"/>
              <w:rPr>
                <w:rFonts w:ascii="Arial Narrow" w:hAnsi="Arial Narrow"/>
              </w:rPr>
            </w:pPr>
            <w:r w:rsidRPr="00CD502F">
              <w:rPr>
                <w:rFonts w:ascii="Arial Narrow" w:hAnsi="Arial Narrow"/>
              </w:rPr>
              <w:t>4%</w:t>
            </w:r>
          </w:p>
        </w:tc>
        <w:tc>
          <w:tcPr>
            <w:tcW w:w="770" w:type="pct"/>
          </w:tcPr>
          <w:p w:rsidR="007C107F" w:rsidRPr="00CD502F" w:rsidRDefault="007C107F" w:rsidP="00BB6990">
            <w:pPr>
              <w:jc w:val="center"/>
              <w:rPr>
                <w:rFonts w:ascii="Arial Narrow" w:hAnsi="Arial Narrow"/>
              </w:rPr>
            </w:pPr>
            <w:r w:rsidRPr="00CD502F">
              <w:rPr>
                <w:rFonts w:ascii="Arial Narrow" w:hAnsi="Arial Narrow"/>
              </w:rPr>
              <w:t>0</w:t>
            </w:r>
          </w:p>
        </w:tc>
        <w:tc>
          <w:tcPr>
            <w:tcW w:w="322" w:type="pct"/>
          </w:tcPr>
          <w:p w:rsidR="007C107F" w:rsidRPr="00CD502F" w:rsidRDefault="007C107F" w:rsidP="00BB6990">
            <w:pPr>
              <w:jc w:val="center"/>
              <w:rPr>
                <w:rFonts w:ascii="Arial Narrow" w:hAnsi="Arial Narrow"/>
              </w:rPr>
            </w:pPr>
            <w:r w:rsidRPr="00CD502F">
              <w:rPr>
                <w:rFonts w:ascii="Arial Narrow" w:hAnsi="Arial Narrow"/>
              </w:rPr>
              <w:t>0%</w:t>
            </w:r>
          </w:p>
        </w:tc>
        <w:tc>
          <w:tcPr>
            <w:tcW w:w="550" w:type="pct"/>
          </w:tcPr>
          <w:p w:rsidR="007C107F" w:rsidRPr="00CD502F" w:rsidRDefault="007C107F" w:rsidP="00BB6990">
            <w:pPr>
              <w:jc w:val="center"/>
              <w:rPr>
                <w:rFonts w:ascii="Arial Narrow" w:hAnsi="Arial Narrow"/>
              </w:rPr>
            </w:pPr>
            <w:r w:rsidRPr="00CD502F">
              <w:rPr>
                <w:rFonts w:ascii="Arial Narrow" w:hAnsi="Arial Narrow"/>
              </w:rPr>
              <w:t>194</w:t>
            </w:r>
          </w:p>
        </w:tc>
      </w:tr>
      <w:tr w:rsidR="007C107F" w:rsidRPr="00CD502F" w:rsidTr="00BB6990">
        <w:tc>
          <w:tcPr>
            <w:tcW w:w="1174" w:type="pct"/>
            <w:vAlign w:val="bottom"/>
          </w:tcPr>
          <w:p w:rsidR="007C107F" w:rsidRPr="00CD502F" w:rsidRDefault="007C107F" w:rsidP="00BB6990">
            <w:pPr>
              <w:rPr>
                <w:rFonts w:ascii="Arial Narrow" w:hAnsi="Arial Narrow"/>
              </w:rPr>
            </w:pPr>
            <w:r w:rsidRPr="00CD502F">
              <w:rPr>
                <w:rFonts w:ascii="Arial Narrow" w:hAnsi="Arial Narrow"/>
              </w:rPr>
              <w:t>July 2014-June 2015</w:t>
            </w:r>
          </w:p>
        </w:tc>
        <w:tc>
          <w:tcPr>
            <w:tcW w:w="770" w:type="pct"/>
          </w:tcPr>
          <w:p w:rsidR="007C107F" w:rsidRPr="00CD502F" w:rsidRDefault="007C107F" w:rsidP="00BB6990">
            <w:pPr>
              <w:jc w:val="center"/>
              <w:rPr>
                <w:rFonts w:ascii="Arial Narrow" w:hAnsi="Arial Narrow"/>
              </w:rPr>
            </w:pPr>
            <w:r w:rsidRPr="00CD502F">
              <w:rPr>
                <w:rFonts w:ascii="Arial Narrow" w:hAnsi="Arial Narrow"/>
              </w:rPr>
              <w:t>227</w:t>
            </w:r>
          </w:p>
        </w:tc>
        <w:tc>
          <w:tcPr>
            <w:tcW w:w="322" w:type="pct"/>
          </w:tcPr>
          <w:p w:rsidR="007C107F" w:rsidRPr="00CD502F" w:rsidRDefault="007C107F" w:rsidP="00BB6990">
            <w:pPr>
              <w:jc w:val="center"/>
              <w:rPr>
                <w:rFonts w:ascii="Arial Narrow" w:hAnsi="Arial Narrow"/>
              </w:rPr>
            </w:pPr>
            <w:r w:rsidRPr="00CD502F">
              <w:rPr>
                <w:rFonts w:ascii="Arial Narrow" w:hAnsi="Arial Narrow"/>
              </w:rPr>
              <w:t>94%</w:t>
            </w:r>
          </w:p>
        </w:tc>
        <w:tc>
          <w:tcPr>
            <w:tcW w:w="770" w:type="pct"/>
          </w:tcPr>
          <w:p w:rsidR="007C107F" w:rsidRPr="00CD502F" w:rsidRDefault="007C107F" w:rsidP="00BB6990">
            <w:pPr>
              <w:jc w:val="center"/>
              <w:rPr>
                <w:rFonts w:ascii="Arial Narrow" w:hAnsi="Arial Narrow"/>
              </w:rPr>
            </w:pPr>
            <w:r w:rsidRPr="00CD502F">
              <w:rPr>
                <w:rFonts w:ascii="Arial Narrow" w:hAnsi="Arial Narrow"/>
              </w:rPr>
              <w:t>14</w:t>
            </w:r>
          </w:p>
        </w:tc>
        <w:tc>
          <w:tcPr>
            <w:tcW w:w="322" w:type="pct"/>
          </w:tcPr>
          <w:p w:rsidR="007C107F" w:rsidRPr="00CD502F" w:rsidRDefault="007C107F" w:rsidP="00BB6990">
            <w:pPr>
              <w:jc w:val="center"/>
              <w:rPr>
                <w:rFonts w:ascii="Arial Narrow" w:hAnsi="Arial Narrow"/>
              </w:rPr>
            </w:pPr>
            <w:r w:rsidRPr="00CD502F">
              <w:rPr>
                <w:rFonts w:ascii="Arial Narrow" w:hAnsi="Arial Narrow"/>
              </w:rPr>
              <w:t>6%</w:t>
            </w:r>
          </w:p>
        </w:tc>
        <w:tc>
          <w:tcPr>
            <w:tcW w:w="770" w:type="pct"/>
          </w:tcPr>
          <w:p w:rsidR="007C107F" w:rsidRPr="00CD502F" w:rsidRDefault="007C107F" w:rsidP="00BB6990">
            <w:pPr>
              <w:jc w:val="center"/>
              <w:rPr>
                <w:rFonts w:ascii="Arial Narrow" w:hAnsi="Arial Narrow"/>
              </w:rPr>
            </w:pPr>
            <w:r w:rsidRPr="00CD502F">
              <w:rPr>
                <w:rFonts w:ascii="Arial Narrow" w:hAnsi="Arial Narrow"/>
              </w:rPr>
              <w:t>0</w:t>
            </w:r>
          </w:p>
        </w:tc>
        <w:tc>
          <w:tcPr>
            <w:tcW w:w="322" w:type="pct"/>
          </w:tcPr>
          <w:p w:rsidR="007C107F" w:rsidRPr="00CD502F" w:rsidRDefault="007C107F" w:rsidP="00BB6990">
            <w:pPr>
              <w:jc w:val="center"/>
              <w:rPr>
                <w:rFonts w:ascii="Arial Narrow" w:hAnsi="Arial Narrow"/>
              </w:rPr>
            </w:pPr>
            <w:r w:rsidRPr="00CD502F">
              <w:rPr>
                <w:rFonts w:ascii="Arial Narrow" w:hAnsi="Arial Narrow"/>
              </w:rPr>
              <w:t>0%</w:t>
            </w:r>
          </w:p>
        </w:tc>
        <w:tc>
          <w:tcPr>
            <w:tcW w:w="550" w:type="pct"/>
          </w:tcPr>
          <w:p w:rsidR="007C107F" w:rsidRPr="00CD502F" w:rsidRDefault="007C107F" w:rsidP="00BB6990">
            <w:pPr>
              <w:jc w:val="center"/>
              <w:rPr>
                <w:rFonts w:ascii="Arial Narrow" w:hAnsi="Arial Narrow"/>
              </w:rPr>
            </w:pPr>
            <w:r w:rsidRPr="00CD502F">
              <w:rPr>
                <w:rFonts w:ascii="Arial Narrow" w:hAnsi="Arial Narrow"/>
              </w:rPr>
              <w:t>241</w:t>
            </w:r>
          </w:p>
        </w:tc>
      </w:tr>
      <w:tr w:rsidR="007C107F" w:rsidRPr="00CD502F" w:rsidTr="00BB6990">
        <w:tc>
          <w:tcPr>
            <w:tcW w:w="1174" w:type="pct"/>
            <w:vAlign w:val="bottom"/>
          </w:tcPr>
          <w:p w:rsidR="007C107F" w:rsidRPr="00CD502F" w:rsidRDefault="007C107F" w:rsidP="00BB6990">
            <w:pPr>
              <w:rPr>
                <w:rFonts w:ascii="Arial Narrow" w:hAnsi="Arial Narrow"/>
              </w:rPr>
            </w:pPr>
            <w:r>
              <w:rPr>
                <w:rFonts w:ascii="Arial Narrow" w:hAnsi="Arial Narrow"/>
              </w:rPr>
              <w:t>July2015-June2016</w:t>
            </w:r>
          </w:p>
        </w:tc>
        <w:tc>
          <w:tcPr>
            <w:tcW w:w="770" w:type="pct"/>
          </w:tcPr>
          <w:p w:rsidR="007C107F" w:rsidRPr="00CD502F" w:rsidRDefault="007C107F" w:rsidP="00BB6990">
            <w:pPr>
              <w:jc w:val="center"/>
              <w:rPr>
                <w:rFonts w:ascii="Arial Narrow" w:hAnsi="Arial Narrow"/>
              </w:rPr>
            </w:pPr>
            <w:r>
              <w:rPr>
                <w:rFonts w:ascii="Arial Narrow" w:hAnsi="Arial Narrow"/>
              </w:rPr>
              <w:t>216</w:t>
            </w:r>
          </w:p>
        </w:tc>
        <w:tc>
          <w:tcPr>
            <w:tcW w:w="322" w:type="pct"/>
          </w:tcPr>
          <w:p w:rsidR="007C107F" w:rsidRPr="00CD502F" w:rsidRDefault="007C107F" w:rsidP="00BB6990">
            <w:pPr>
              <w:jc w:val="center"/>
              <w:rPr>
                <w:rFonts w:ascii="Arial Narrow" w:hAnsi="Arial Narrow"/>
              </w:rPr>
            </w:pPr>
            <w:r>
              <w:rPr>
                <w:rFonts w:ascii="Arial Narrow" w:hAnsi="Arial Narrow"/>
              </w:rPr>
              <w:t>92%</w:t>
            </w:r>
          </w:p>
        </w:tc>
        <w:tc>
          <w:tcPr>
            <w:tcW w:w="770" w:type="pct"/>
          </w:tcPr>
          <w:p w:rsidR="007C107F" w:rsidRPr="00CD502F" w:rsidRDefault="007C107F" w:rsidP="00BB6990">
            <w:pPr>
              <w:jc w:val="center"/>
              <w:rPr>
                <w:rFonts w:ascii="Arial Narrow" w:hAnsi="Arial Narrow"/>
              </w:rPr>
            </w:pPr>
            <w:r>
              <w:rPr>
                <w:rFonts w:ascii="Arial Narrow" w:hAnsi="Arial Narrow"/>
              </w:rPr>
              <w:t>14</w:t>
            </w:r>
          </w:p>
        </w:tc>
        <w:tc>
          <w:tcPr>
            <w:tcW w:w="322" w:type="pct"/>
          </w:tcPr>
          <w:p w:rsidR="007C107F" w:rsidRPr="00CD502F" w:rsidRDefault="007C107F" w:rsidP="00BB6990">
            <w:pPr>
              <w:jc w:val="center"/>
              <w:rPr>
                <w:rFonts w:ascii="Arial Narrow" w:hAnsi="Arial Narrow"/>
              </w:rPr>
            </w:pPr>
            <w:r>
              <w:rPr>
                <w:rFonts w:ascii="Arial Narrow" w:hAnsi="Arial Narrow"/>
              </w:rPr>
              <w:t>6%</w:t>
            </w:r>
          </w:p>
        </w:tc>
        <w:tc>
          <w:tcPr>
            <w:tcW w:w="770" w:type="pct"/>
          </w:tcPr>
          <w:p w:rsidR="007C107F" w:rsidRPr="00CD502F" w:rsidRDefault="007C107F" w:rsidP="00BB6990">
            <w:pPr>
              <w:jc w:val="center"/>
              <w:rPr>
                <w:rFonts w:ascii="Arial Narrow" w:hAnsi="Arial Narrow"/>
              </w:rPr>
            </w:pPr>
            <w:r>
              <w:rPr>
                <w:rFonts w:ascii="Arial Narrow" w:hAnsi="Arial Narrow"/>
              </w:rPr>
              <w:t>4</w:t>
            </w:r>
          </w:p>
        </w:tc>
        <w:tc>
          <w:tcPr>
            <w:tcW w:w="322" w:type="pct"/>
          </w:tcPr>
          <w:p w:rsidR="007C107F" w:rsidRPr="00CD502F" w:rsidRDefault="007C107F" w:rsidP="00BB6990">
            <w:pPr>
              <w:jc w:val="center"/>
              <w:rPr>
                <w:rFonts w:ascii="Arial Narrow" w:hAnsi="Arial Narrow"/>
              </w:rPr>
            </w:pPr>
            <w:r>
              <w:rPr>
                <w:rFonts w:ascii="Arial Narrow" w:hAnsi="Arial Narrow"/>
              </w:rPr>
              <w:t>2%</w:t>
            </w:r>
          </w:p>
        </w:tc>
        <w:tc>
          <w:tcPr>
            <w:tcW w:w="550" w:type="pct"/>
          </w:tcPr>
          <w:p w:rsidR="007C107F" w:rsidRPr="00CD502F" w:rsidRDefault="007C107F" w:rsidP="00BB6990">
            <w:pPr>
              <w:jc w:val="center"/>
              <w:rPr>
                <w:rFonts w:ascii="Arial Narrow" w:hAnsi="Arial Narrow"/>
              </w:rPr>
            </w:pPr>
            <w:r>
              <w:rPr>
                <w:rFonts w:ascii="Arial Narrow" w:hAnsi="Arial Narrow"/>
              </w:rPr>
              <w:t>234</w:t>
            </w:r>
          </w:p>
        </w:tc>
      </w:tr>
      <w:tr w:rsidR="007C107F" w:rsidRPr="001D2ACD" w:rsidTr="00BB6990">
        <w:tc>
          <w:tcPr>
            <w:tcW w:w="117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rPr>
                <w:rFonts w:ascii="Arial Narrow" w:hAnsi="Arial Narrow"/>
                <w:b/>
              </w:rPr>
            </w:pPr>
            <w:r>
              <w:rPr>
                <w:rFonts w:ascii="Arial Narrow" w:hAnsi="Arial Narrow"/>
                <w:b/>
              </w:rPr>
              <w:t>Grand Total</w:t>
            </w:r>
          </w:p>
        </w:tc>
        <w:tc>
          <w:tcPr>
            <w:tcW w:w="77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797</w:t>
            </w:r>
            <w:r w:rsidRPr="00BA6F3B">
              <w:rPr>
                <w:rFonts w:ascii="Arial Narrow" w:hAnsi="Arial Narrow"/>
                <w:b/>
              </w:rPr>
              <w:fldChar w:fldCharType="end"/>
            </w:r>
          </w:p>
        </w:tc>
        <w:tc>
          <w:tcPr>
            <w:tcW w:w="322"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94.7%</w:t>
            </w:r>
          </w:p>
        </w:tc>
        <w:tc>
          <w:tcPr>
            <w:tcW w:w="77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40</w:t>
            </w:r>
            <w:r w:rsidRPr="00BA6F3B">
              <w:rPr>
                <w:rFonts w:ascii="Arial Narrow" w:hAnsi="Arial Narrow"/>
                <w:b/>
              </w:rPr>
              <w:fldChar w:fldCharType="end"/>
            </w:r>
          </w:p>
        </w:tc>
        <w:tc>
          <w:tcPr>
            <w:tcW w:w="322"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4.8%</w:t>
            </w:r>
          </w:p>
        </w:tc>
        <w:tc>
          <w:tcPr>
            <w:tcW w:w="77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5</w:t>
            </w:r>
            <w:r w:rsidRPr="00BA6F3B">
              <w:rPr>
                <w:rFonts w:ascii="Arial Narrow" w:hAnsi="Arial Narrow"/>
                <w:b/>
              </w:rPr>
              <w:fldChar w:fldCharType="end"/>
            </w:r>
          </w:p>
        </w:tc>
        <w:tc>
          <w:tcPr>
            <w:tcW w:w="322"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r>
              <w:rPr>
                <w:rFonts w:ascii="Arial Narrow" w:hAnsi="Arial Narrow"/>
                <w:b/>
              </w:rPr>
              <w:t>6</w:t>
            </w:r>
            <w:r w:rsidRPr="00BA6F3B">
              <w:rPr>
                <w:rFonts w:ascii="Arial Narrow" w:hAnsi="Arial Narrow"/>
                <w:b/>
              </w:rPr>
              <w:t>%</w:t>
            </w:r>
          </w:p>
        </w:tc>
        <w:tc>
          <w:tcPr>
            <w:tcW w:w="55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842</w:t>
            </w:r>
            <w:r w:rsidRPr="00BA6F3B">
              <w:rPr>
                <w:rFonts w:ascii="Arial Narrow" w:hAnsi="Arial Narrow"/>
                <w:b/>
              </w:rPr>
              <w:fldChar w:fldCharType="end"/>
            </w:r>
          </w:p>
        </w:tc>
      </w:tr>
    </w:tbl>
    <w:p w:rsidR="007C107F" w:rsidRPr="00CD502F" w:rsidRDefault="007C107F" w:rsidP="007C107F">
      <w:pPr>
        <w:rPr>
          <w:rFonts w:ascii="Arial Narrow" w:hAnsi="Arial Narrow"/>
          <w:b/>
          <w:caps/>
        </w:rPr>
      </w:pPr>
    </w:p>
    <w:p w:rsidR="007C107F" w:rsidRPr="00E231E7" w:rsidRDefault="007C107F" w:rsidP="007C107F">
      <w:pPr>
        <w:rPr>
          <w:rFonts w:ascii="Arial Narrow" w:hAnsi="Arial Narrow"/>
          <w:b/>
        </w:rPr>
      </w:pPr>
      <w:r w:rsidRPr="00E231E7">
        <w:rPr>
          <w:rFonts w:ascii="Arial Narrow" w:hAnsi="Arial Narrow"/>
          <w:b/>
        </w:rPr>
        <w:t>1.3 TCC NEW CLIENTS</w:t>
      </w:r>
    </w:p>
    <w:p w:rsidR="007C107F" w:rsidRPr="00E231E7" w:rsidRDefault="007C107F" w:rsidP="007C107F">
      <w:pPr>
        <w:rPr>
          <w:rFonts w:ascii="Arial Narrow" w:hAnsi="Arial Narrow"/>
          <w:b/>
        </w:rPr>
      </w:pPr>
      <w:r w:rsidRPr="00E231E7">
        <w:rPr>
          <w:rFonts w:ascii="Arial Narrow" w:hAnsi="Arial Narrow"/>
          <w:b/>
        </w:rPr>
        <w:t>Table 1.3a: Total TCC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609"/>
        <w:gridCol w:w="665"/>
        <w:gridCol w:w="644"/>
        <w:gridCol w:w="417"/>
        <w:gridCol w:w="417"/>
        <w:gridCol w:w="865"/>
        <w:gridCol w:w="579"/>
        <w:gridCol w:w="974"/>
        <w:gridCol w:w="1071"/>
        <w:gridCol w:w="869"/>
      </w:tblGrid>
      <w:tr w:rsidR="007C107F" w:rsidRPr="00E231E7" w:rsidTr="00BB6990">
        <w:tc>
          <w:tcPr>
            <w:tcW w:w="1063"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Year</w:t>
            </w:r>
          </w:p>
        </w:tc>
        <w:tc>
          <w:tcPr>
            <w:tcW w:w="344"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DV</w:t>
            </w:r>
          </w:p>
        </w:tc>
        <w:tc>
          <w:tcPr>
            <w:tcW w:w="375"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CM</w:t>
            </w:r>
          </w:p>
        </w:tc>
        <w:tc>
          <w:tcPr>
            <w:tcW w:w="363"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FM</w:t>
            </w:r>
          </w:p>
        </w:tc>
        <w:tc>
          <w:tcPr>
            <w:tcW w:w="408" w:type="pct"/>
            <w:gridSpan w:val="2"/>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CA</w:t>
            </w:r>
          </w:p>
        </w:tc>
        <w:tc>
          <w:tcPr>
            <w:tcW w:w="486"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Rape</w:t>
            </w:r>
          </w:p>
        </w:tc>
        <w:tc>
          <w:tcPr>
            <w:tcW w:w="327"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SH</w:t>
            </w:r>
          </w:p>
        </w:tc>
        <w:tc>
          <w:tcPr>
            <w:tcW w:w="546"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Incest</w:t>
            </w:r>
          </w:p>
        </w:tc>
        <w:tc>
          <w:tcPr>
            <w:tcW w:w="600"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Others</w:t>
            </w:r>
          </w:p>
        </w:tc>
        <w:tc>
          <w:tcPr>
            <w:tcW w:w="488"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Total</w:t>
            </w:r>
          </w:p>
        </w:tc>
      </w:tr>
      <w:tr w:rsidR="007C107F" w:rsidRPr="00E231E7" w:rsidTr="00BB6990">
        <w:tc>
          <w:tcPr>
            <w:tcW w:w="1063" w:type="pct"/>
            <w:vMerge/>
          </w:tcPr>
          <w:p w:rsidR="007C107F" w:rsidRPr="00E231E7" w:rsidRDefault="007C107F" w:rsidP="00BB6990">
            <w:pPr>
              <w:rPr>
                <w:rFonts w:ascii="Arial Narrow" w:hAnsi="Arial Narrow"/>
              </w:rPr>
            </w:pPr>
          </w:p>
        </w:tc>
        <w:tc>
          <w:tcPr>
            <w:tcW w:w="344" w:type="pct"/>
            <w:vMerge/>
          </w:tcPr>
          <w:p w:rsidR="007C107F" w:rsidRPr="00E231E7" w:rsidRDefault="007C107F" w:rsidP="00BB6990">
            <w:pPr>
              <w:rPr>
                <w:rFonts w:ascii="Arial Narrow" w:hAnsi="Arial Narrow"/>
                <w:b/>
              </w:rPr>
            </w:pPr>
          </w:p>
        </w:tc>
        <w:tc>
          <w:tcPr>
            <w:tcW w:w="375" w:type="pct"/>
            <w:vMerge/>
          </w:tcPr>
          <w:p w:rsidR="007C107F" w:rsidRPr="00E231E7" w:rsidRDefault="007C107F" w:rsidP="00BB6990">
            <w:pPr>
              <w:rPr>
                <w:rFonts w:ascii="Arial Narrow" w:hAnsi="Arial Narrow"/>
                <w:b/>
              </w:rPr>
            </w:pPr>
          </w:p>
        </w:tc>
        <w:tc>
          <w:tcPr>
            <w:tcW w:w="363" w:type="pct"/>
            <w:vMerge/>
          </w:tcPr>
          <w:p w:rsidR="007C107F" w:rsidRPr="00E231E7" w:rsidRDefault="007C107F" w:rsidP="00BB6990">
            <w:pPr>
              <w:rPr>
                <w:rFonts w:ascii="Arial Narrow" w:hAnsi="Arial Narrow"/>
                <w:b/>
              </w:rPr>
            </w:pPr>
          </w:p>
        </w:tc>
        <w:tc>
          <w:tcPr>
            <w:tcW w:w="182" w:type="pct"/>
            <w:shd w:val="clear" w:color="auto" w:fill="B8CCE4"/>
          </w:tcPr>
          <w:p w:rsidR="007C107F" w:rsidRPr="00E231E7" w:rsidRDefault="007C107F" w:rsidP="00BB6990">
            <w:pPr>
              <w:rPr>
                <w:rFonts w:ascii="Arial Narrow" w:hAnsi="Arial Narrow"/>
                <w:b/>
              </w:rPr>
            </w:pPr>
            <w:r w:rsidRPr="00E231E7">
              <w:rPr>
                <w:rFonts w:ascii="Arial Narrow" w:hAnsi="Arial Narrow"/>
                <w:b/>
              </w:rPr>
              <w:t>P</w:t>
            </w:r>
          </w:p>
        </w:tc>
        <w:tc>
          <w:tcPr>
            <w:tcW w:w="226" w:type="pct"/>
            <w:shd w:val="clear" w:color="auto" w:fill="B8CCE4"/>
          </w:tcPr>
          <w:p w:rsidR="007C107F" w:rsidRPr="00E231E7" w:rsidRDefault="007C107F" w:rsidP="00BB6990">
            <w:pPr>
              <w:rPr>
                <w:rFonts w:ascii="Arial Narrow" w:hAnsi="Arial Narrow"/>
                <w:b/>
              </w:rPr>
            </w:pPr>
            <w:r w:rsidRPr="00E231E7">
              <w:rPr>
                <w:rFonts w:ascii="Arial Narrow" w:hAnsi="Arial Narrow"/>
                <w:b/>
              </w:rPr>
              <w:t>S</w:t>
            </w:r>
          </w:p>
        </w:tc>
        <w:tc>
          <w:tcPr>
            <w:tcW w:w="486" w:type="pct"/>
            <w:vMerge/>
          </w:tcPr>
          <w:p w:rsidR="007C107F" w:rsidRPr="00E231E7" w:rsidRDefault="007C107F" w:rsidP="00BB6990">
            <w:pPr>
              <w:rPr>
                <w:rFonts w:ascii="Arial Narrow" w:hAnsi="Arial Narrow"/>
                <w:b/>
              </w:rPr>
            </w:pPr>
          </w:p>
        </w:tc>
        <w:tc>
          <w:tcPr>
            <w:tcW w:w="327" w:type="pct"/>
            <w:vMerge/>
          </w:tcPr>
          <w:p w:rsidR="007C107F" w:rsidRPr="00E231E7" w:rsidRDefault="007C107F" w:rsidP="00BB6990">
            <w:pPr>
              <w:rPr>
                <w:rFonts w:ascii="Arial Narrow" w:hAnsi="Arial Narrow"/>
                <w:b/>
              </w:rPr>
            </w:pPr>
          </w:p>
        </w:tc>
        <w:tc>
          <w:tcPr>
            <w:tcW w:w="546" w:type="pct"/>
            <w:vMerge/>
          </w:tcPr>
          <w:p w:rsidR="007C107F" w:rsidRPr="00E231E7" w:rsidRDefault="007C107F" w:rsidP="00BB6990">
            <w:pPr>
              <w:rPr>
                <w:rFonts w:ascii="Arial Narrow" w:hAnsi="Arial Narrow"/>
                <w:b/>
              </w:rPr>
            </w:pPr>
          </w:p>
        </w:tc>
        <w:tc>
          <w:tcPr>
            <w:tcW w:w="600" w:type="pct"/>
            <w:vMerge/>
          </w:tcPr>
          <w:p w:rsidR="007C107F" w:rsidRPr="00E231E7" w:rsidRDefault="007C107F" w:rsidP="00BB6990">
            <w:pPr>
              <w:rPr>
                <w:rFonts w:ascii="Arial Narrow" w:hAnsi="Arial Narrow"/>
                <w:b/>
              </w:rPr>
            </w:pPr>
          </w:p>
        </w:tc>
        <w:tc>
          <w:tcPr>
            <w:tcW w:w="488" w:type="pct"/>
            <w:vMerge/>
          </w:tcPr>
          <w:p w:rsidR="007C107F" w:rsidRPr="00E231E7" w:rsidRDefault="007C107F" w:rsidP="00BB6990">
            <w:pPr>
              <w:rPr>
                <w:rFonts w:ascii="Arial Narrow" w:hAnsi="Arial Narrow"/>
                <w:b/>
              </w:rPr>
            </w:pPr>
          </w:p>
        </w:tc>
      </w:tr>
      <w:tr w:rsidR="007C107F" w:rsidRPr="00E231E7" w:rsidTr="00BB6990">
        <w:tc>
          <w:tcPr>
            <w:tcW w:w="1063" w:type="pct"/>
            <w:vAlign w:val="bottom"/>
          </w:tcPr>
          <w:p w:rsidR="007C107F" w:rsidRPr="00E231E7" w:rsidRDefault="007C107F" w:rsidP="00BB6990">
            <w:pPr>
              <w:rPr>
                <w:rFonts w:ascii="Arial Narrow" w:hAnsi="Arial Narrow"/>
              </w:rPr>
            </w:pPr>
            <w:r w:rsidRPr="00E231E7">
              <w:rPr>
                <w:rFonts w:ascii="Arial Narrow" w:hAnsi="Arial Narrow"/>
              </w:rPr>
              <w:t>July 2012 -June 2013</w:t>
            </w:r>
          </w:p>
        </w:tc>
        <w:tc>
          <w:tcPr>
            <w:tcW w:w="344" w:type="pct"/>
          </w:tcPr>
          <w:p w:rsidR="007C107F" w:rsidRPr="00E231E7" w:rsidRDefault="007C107F" w:rsidP="00BB6990">
            <w:pPr>
              <w:jc w:val="center"/>
              <w:rPr>
                <w:rFonts w:ascii="Arial Narrow" w:hAnsi="Arial Narrow"/>
              </w:rPr>
            </w:pPr>
            <w:r w:rsidRPr="00E231E7">
              <w:rPr>
                <w:rFonts w:ascii="Arial Narrow" w:hAnsi="Arial Narrow"/>
              </w:rPr>
              <w:t>49</w:t>
            </w:r>
          </w:p>
        </w:tc>
        <w:tc>
          <w:tcPr>
            <w:tcW w:w="375" w:type="pct"/>
          </w:tcPr>
          <w:p w:rsidR="007C107F" w:rsidRPr="00E231E7" w:rsidRDefault="007C107F" w:rsidP="00BB6990">
            <w:pPr>
              <w:jc w:val="center"/>
              <w:rPr>
                <w:rFonts w:ascii="Arial Narrow" w:hAnsi="Arial Narrow"/>
              </w:rPr>
            </w:pPr>
            <w:r w:rsidRPr="00E231E7">
              <w:rPr>
                <w:rFonts w:ascii="Arial Narrow" w:hAnsi="Arial Narrow"/>
              </w:rPr>
              <w:t>27</w:t>
            </w:r>
          </w:p>
        </w:tc>
        <w:tc>
          <w:tcPr>
            <w:tcW w:w="363" w:type="pct"/>
          </w:tcPr>
          <w:p w:rsidR="007C107F" w:rsidRPr="00E231E7" w:rsidRDefault="007C107F" w:rsidP="00BB6990">
            <w:pPr>
              <w:jc w:val="center"/>
              <w:rPr>
                <w:rFonts w:ascii="Arial Narrow" w:hAnsi="Arial Narrow"/>
              </w:rPr>
            </w:pPr>
            <w:r w:rsidRPr="00E231E7">
              <w:rPr>
                <w:rFonts w:ascii="Arial Narrow" w:hAnsi="Arial Narrow"/>
              </w:rPr>
              <w:t>6</w:t>
            </w:r>
          </w:p>
        </w:tc>
        <w:tc>
          <w:tcPr>
            <w:tcW w:w="182" w:type="pct"/>
          </w:tcPr>
          <w:p w:rsidR="007C107F" w:rsidRPr="00E231E7" w:rsidRDefault="007C107F" w:rsidP="00BB6990">
            <w:pPr>
              <w:jc w:val="center"/>
              <w:rPr>
                <w:rFonts w:ascii="Arial Narrow" w:hAnsi="Arial Narrow"/>
              </w:rPr>
            </w:pPr>
            <w:r w:rsidRPr="00E231E7">
              <w:rPr>
                <w:rFonts w:ascii="Arial Narrow" w:hAnsi="Arial Narrow"/>
              </w:rPr>
              <w:t>1</w:t>
            </w:r>
          </w:p>
        </w:tc>
        <w:tc>
          <w:tcPr>
            <w:tcW w:w="226" w:type="pct"/>
          </w:tcPr>
          <w:p w:rsidR="007C107F" w:rsidRPr="00E231E7" w:rsidRDefault="007C107F" w:rsidP="00BB6990">
            <w:pPr>
              <w:jc w:val="center"/>
              <w:rPr>
                <w:rFonts w:ascii="Arial Narrow" w:hAnsi="Arial Narrow"/>
              </w:rPr>
            </w:pPr>
            <w:r w:rsidRPr="00E231E7">
              <w:rPr>
                <w:rFonts w:ascii="Arial Narrow" w:hAnsi="Arial Narrow"/>
              </w:rPr>
              <w:t>0</w:t>
            </w:r>
          </w:p>
        </w:tc>
        <w:tc>
          <w:tcPr>
            <w:tcW w:w="486" w:type="pct"/>
          </w:tcPr>
          <w:p w:rsidR="007C107F" w:rsidRPr="00E231E7" w:rsidRDefault="007C107F" w:rsidP="00BB6990">
            <w:pPr>
              <w:jc w:val="center"/>
              <w:rPr>
                <w:rFonts w:ascii="Arial Narrow" w:hAnsi="Arial Narrow"/>
              </w:rPr>
            </w:pPr>
            <w:r w:rsidRPr="00E231E7">
              <w:rPr>
                <w:rFonts w:ascii="Arial Narrow" w:hAnsi="Arial Narrow"/>
              </w:rPr>
              <w:t>2</w:t>
            </w:r>
          </w:p>
        </w:tc>
        <w:tc>
          <w:tcPr>
            <w:tcW w:w="327" w:type="pct"/>
          </w:tcPr>
          <w:p w:rsidR="007C107F" w:rsidRPr="00E231E7" w:rsidRDefault="007C107F" w:rsidP="00BB6990">
            <w:pPr>
              <w:jc w:val="center"/>
              <w:rPr>
                <w:rFonts w:ascii="Arial Narrow" w:hAnsi="Arial Narrow"/>
              </w:rPr>
            </w:pPr>
            <w:r w:rsidRPr="00E231E7">
              <w:rPr>
                <w:rFonts w:ascii="Arial Narrow" w:hAnsi="Arial Narrow"/>
              </w:rPr>
              <w:t>0</w:t>
            </w:r>
          </w:p>
        </w:tc>
        <w:tc>
          <w:tcPr>
            <w:tcW w:w="546" w:type="pct"/>
          </w:tcPr>
          <w:p w:rsidR="007C107F" w:rsidRPr="00E231E7" w:rsidRDefault="007C107F" w:rsidP="00BB6990">
            <w:pPr>
              <w:jc w:val="center"/>
              <w:rPr>
                <w:rFonts w:ascii="Arial Narrow" w:hAnsi="Arial Narrow"/>
              </w:rPr>
            </w:pPr>
            <w:r w:rsidRPr="00E231E7">
              <w:rPr>
                <w:rFonts w:ascii="Arial Narrow" w:hAnsi="Arial Narrow"/>
              </w:rPr>
              <w:t>0</w:t>
            </w:r>
          </w:p>
        </w:tc>
        <w:tc>
          <w:tcPr>
            <w:tcW w:w="600" w:type="pct"/>
          </w:tcPr>
          <w:p w:rsidR="007C107F" w:rsidRPr="00E231E7" w:rsidRDefault="007C107F" w:rsidP="00BB6990">
            <w:pPr>
              <w:jc w:val="center"/>
              <w:rPr>
                <w:rFonts w:ascii="Arial Narrow" w:hAnsi="Arial Narrow"/>
              </w:rPr>
            </w:pPr>
            <w:r w:rsidRPr="00E231E7">
              <w:rPr>
                <w:rFonts w:ascii="Arial Narrow" w:hAnsi="Arial Narrow"/>
              </w:rPr>
              <w:t>13</w:t>
            </w:r>
          </w:p>
        </w:tc>
        <w:tc>
          <w:tcPr>
            <w:tcW w:w="488" w:type="pct"/>
          </w:tcPr>
          <w:p w:rsidR="007C107F" w:rsidRPr="00E231E7" w:rsidRDefault="007C107F" w:rsidP="00BB6990">
            <w:pPr>
              <w:jc w:val="center"/>
              <w:rPr>
                <w:rFonts w:ascii="Arial Narrow" w:hAnsi="Arial Narrow"/>
              </w:rPr>
            </w:pPr>
            <w:r w:rsidRPr="00E231E7">
              <w:rPr>
                <w:rFonts w:ascii="Arial Narrow" w:hAnsi="Arial Narrow"/>
              </w:rPr>
              <w:t>98</w:t>
            </w:r>
          </w:p>
        </w:tc>
      </w:tr>
      <w:tr w:rsidR="007C107F" w:rsidRPr="00E231E7" w:rsidTr="00BB6990">
        <w:tc>
          <w:tcPr>
            <w:tcW w:w="1063" w:type="pct"/>
            <w:vAlign w:val="bottom"/>
          </w:tcPr>
          <w:p w:rsidR="007C107F" w:rsidRPr="00E231E7" w:rsidRDefault="007C107F" w:rsidP="00BB6990">
            <w:pPr>
              <w:rPr>
                <w:rFonts w:ascii="Arial Narrow" w:hAnsi="Arial Narrow"/>
              </w:rPr>
            </w:pPr>
            <w:r w:rsidRPr="00E231E7">
              <w:rPr>
                <w:rFonts w:ascii="Arial Narrow" w:hAnsi="Arial Narrow"/>
              </w:rPr>
              <w:t>July 2013-June 2014</w:t>
            </w:r>
          </w:p>
        </w:tc>
        <w:tc>
          <w:tcPr>
            <w:tcW w:w="344"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73</w:t>
            </w:r>
          </w:p>
        </w:tc>
        <w:tc>
          <w:tcPr>
            <w:tcW w:w="375"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43</w:t>
            </w:r>
          </w:p>
        </w:tc>
        <w:tc>
          <w:tcPr>
            <w:tcW w:w="363"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8</w:t>
            </w:r>
          </w:p>
        </w:tc>
        <w:tc>
          <w:tcPr>
            <w:tcW w:w="182" w:type="pct"/>
            <w:vAlign w:val="bottom"/>
          </w:tcPr>
          <w:p w:rsidR="007C107F" w:rsidRPr="00E231E7" w:rsidRDefault="007C107F" w:rsidP="00BB6990">
            <w:pPr>
              <w:jc w:val="center"/>
              <w:rPr>
                <w:rFonts w:ascii="Arial Narrow" w:hAnsi="Arial Narrow"/>
              </w:rPr>
            </w:pPr>
            <w:r w:rsidRPr="00E231E7">
              <w:rPr>
                <w:rFonts w:ascii="Arial Narrow" w:hAnsi="Arial Narrow"/>
              </w:rPr>
              <w:t>5</w:t>
            </w:r>
          </w:p>
        </w:tc>
        <w:tc>
          <w:tcPr>
            <w:tcW w:w="226" w:type="pct"/>
            <w:vAlign w:val="bottom"/>
          </w:tcPr>
          <w:p w:rsidR="007C107F" w:rsidRPr="00E231E7" w:rsidRDefault="007C107F" w:rsidP="00BB6990">
            <w:pPr>
              <w:jc w:val="center"/>
              <w:rPr>
                <w:rFonts w:ascii="Arial Narrow" w:hAnsi="Arial Narrow"/>
              </w:rPr>
            </w:pPr>
            <w:r w:rsidRPr="00E231E7">
              <w:rPr>
                <w:rFonts w:ascii="Arial Narrow" w:hAnsi="Arial Narrow"/>
              </w:rPr>
              <w:t>2</w:t>
            </w:r>
          </w:p>
        </w:tc>
        <w:tc>
          <w:tcPr>
            <w:tcW w:w="486"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9</w:t>
            </w:r>
          </w:p>
        </w:tc>
        <w:tc>
          <w:tcPr>
            <w:tcW w:w="327"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546"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2</w:t>
            </w:r>
          </w:p>
        </w:tc>
        <w:tc>
          <w:tcPr>
            <w:tcW w:w="600"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10</w:t>
            </w:r>
          </w:p>
        </w:tc>
        <w:tc>
          <w:tcPr>
            <w:tcW w:w="488"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152</w:t>
            </w:r>
          </w:p>
        </w:tc>
      </w:tr>
      <w:tr w:rsidR="007C107F" w:rsidRPr="00E231E7" w:rsidTr="00BB6990">
        <w:tc>
          <w:tcPr>
            <w:tcW w:w="1063" w:type="pct"/>
            <w:vAlign w:val="bottom"/>
          </w:tcPr>
          <w:p w:rsidR="007C107F" w:rsidRPr="00E231E7" w:rsidRDefault="007C107F" w:rsidP="00BB6990">
            <w:pPr>
              <w:rPr>
                <w:rFonts w:ascii="Arial Narrow" w:hAnsi="Arial Narrow"/>
              </w:rPr>
            </w:pPr>
            <w:r w:rsidRPr="00E231E7">
              <w:rPr>
                <w:rFonts w:ascii="Arial Narrow" w:hAnsi="Arial Narrow"/>
              </w:rPr>
              <w:t>July 2014-June 2015</w:t>
            </w:r>
          </w:p>
        </w:tc>
        <w:tc>
          <w:tcPr>
            <w:tcW w:w="344"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88</w:t>
            </w:r>
          </w:p>
        </w:tc>
        <w:tc>
          <w:tcPr>
            <w:tcW w:w="375"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27</w:t>
            </w:r>
          </w:p>
        </w:tc>
        <w:tc>
          <w:tcPr>
            <w:tcW w:w="363"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5</w:t>
            </w:r>
          </w:p>
        </w:tc>
        <w:tc>
          <w:tcPr>
            <w:tcW w:w="182" w:type="pct"/>
            <w:vAlign w:val="bottom"/>
          </w:tcPr>
          <w:p w:rsidR="007C107F" w:rsidRPr="00E231E7" w:rsidRDefault="007C107F" w:rsidP="00BB6990">
            <w:pPr>
              <w:jc w:val="center"/>
              <w:rPr>
                <w:rFonts w:ascii="Arial Narrow" w:hAnsi="Arial Narrow"/>
              </w:rPr>
            </w:pPr>
            <w:r w:rsidRPr="00E231E7">
              <w:rPr>
                <w:rFonts w:ascii="Arial Narrow" w:hAnsi="Arial Narrow"/>
              </w:rPr>
              <w:t>4</w:t>
            </w:r>
          </w:p>
        </w:tc>
        <w:tc>
          <w:tcPr>
            <w:tcW w:w="226" w:type="pct"/>
            <w:vAlign w:val="bottom"/>
          </w:tcPr>
          <w:p w:rsidR="007C107F" w:rsidRPr="00E231E7" w:rsidRDefault="007C107F" w:rsidP="00BB6990">
            <w:pPr>
              <w:jc w:val="center"/>
              <w:rPr>
                <w:rFonts w:ascii="Arial Narrow" w:hAnsi="Arial Narrow"/>
              </w:rPr>
            </w:pPr>
            <w:r w:rsidRPr="00E231E7">
              <w:rPr>
                <w:rFonts w:ascii="Arial Narrow" w:hAnsi="Arial Narrow"/>
              </w:rPr>
              <w:t>10</w:t>
            </w:r>
          </w:p>
        </w:tc>
        <w:tc>
          <w:tcPr>
            <w:tcW w:w="486"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4</w:t>
            </w:r>
          </w:p>
        </w:tc>
        <w:tc>
          <w:tcPr>
            <w:tcW w:w="327"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546"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600"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12</w:t>
            </w:r>
          </w:p>
        </w:tc>
        <w:tc>
          <w:tcPr>
            <w:tcW w:w="488"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150</w:t>
            </w:r>
          </w:p>
        </w:tc>
      </w:tr>
      <w:tr w:rsidR="007C107F" w:rsidRPr="00E231E7" w:rsidTr="00BB6990">
        <w:tc>
          <w:tcPr>
            <w:tcW w:w="1063" w:type="pct"/>
            <w:vAlign w:val="bottom"/>
          </w:tcPr>
          <w:p w:rsidR="007C107F" w:rsidRPr="00E231E7" w:rsidRDefault="007C107F" w:rsidP="00BB6990">
            <w:pPr>
              <w:rPr>
                <w:rFonts w:ascii="Arial Narrow" w:hAnsi="Arial Narrow"/>
              </w:rPr>
            </w:pPr>
            <w:r w:rsidRPr="00E231E7">
              <w:rPr>
                <w:rFonts w:ascii="Arial Narrow" w:hAnsi="Arial Narrow"/>
              </w:rPr>
              <w:t>July2015-June2016</w:t>
            </w:r>
          </w:p>
        </w:tc>
        <w:tc>
          <w:tcPr>
            <w:tcW w:w="344"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91</w:t>
            </w:r>
          </w:p>
        </w:tc>
        <w:tc>
          <w:tcPr>
            <w:tcW w:w="375"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30</w:t>
            </w:r>
          </w:p>
        </w:tc>
        <w:tc>
          <w:tcPr>
            <w:tcW w:w="363"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1</w:t>
            </w:r>
          </w:p>
        </w:tc>
        <w:tc>
          <w:tcPr>
            <w:tcW w:w="182" w:type="pct"/>
            <w:vAlign w:val="bottom"/>
          </w:tcPr>
          <w:p w:rsidR="007C107F" w:rsidRPr="00E231E7" w:rsidRDefault="007C107F" w:rsidP="00BB6990">
            <w:pPr>
              <w:jc w:val="center"/>
              <w:rPr>
                <w:rFonts w:ascii="Arial Narrow" w:hAnsi="Arial Narrow"/>
              </w:rPr>
            </w:pPr>
            <w:r w:rsidRPr="00E231E7">
              <w:rPr>
                <w:rFonts w:ascii="Arial Narrow" w:hAnsi="Arial Narrow"/>
              </w:rPr>
              <w:t>0</w:t>
            </w:r>
          </w:p>
        </w:tc>
        <w:tc>
          <w:tcPr>
            <w:tcW w:w="226" w:type="pct"/>
            <w:vAlign w:val="bottom"/>
          </w:tcPr>
          <w:p w:rsidR="007C107F" w:rsidRPr="00E231E7" w:rsidRDefault="007C107F" w:rsidP="00BB6990">
            <w:pPr>
              <w:jc w:val="center"/>
              <w:rPr>
                <w:rFonts w:ascii="Arial Narrow" w:hAnsi="Arial Narrow"/>
              </w:rPr>
            </w:pPr>
            <w:r w:rsidRPr="00E231E7">
              <w:rPr>
                <w:rFonts w:ascii="Arial Narrow" w:hAnsi="Arial Narrow"/>
              </w:rPr>
              <w:t>6</w:t>
            </w:r>
          </w:p>
        </w:tc>
        <w:tc>
          <w:tcPr>
            <w:tcW w:w="486"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4</w:t>
            </w:r>
          </w:p>
        </w:tc>
        <w:tc>
          <w:tcPr>
            <w:tcW w:w="327"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546"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2</w:t>
            </w:r>
          </w:p>
        </w:tc>
        <w:tc>
          <w:tcPr>
            <w:tcW w:w="600"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6</w:t>
            </w:r>
          </w:p>
        </w:tc>
        <w:tc>
          <w:tcPr>
            <w:tcW w:w="488"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140</w:t>
            </w:r>
          </w:p>
        </w:tc>
      </w:tr>
      <w:tr w:rsidR="007C107F" w:rsidRPr="001D2ACD" w:rsidTr="00BB6990">
        <w:tc>
          <w:tcPr>
            <w:tcW w:w="106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rPr>
                <w:rFonts w:ascii="Arial Narrow" w:hAnsi="Arial Narrow"/>
                <w:b/>
              </w:rPr>
            </w:pPr>
            <w:r>
              <w:rPr>
                <w:rFonts w:ascii="Arial Narrow" w:hAnsi="Arial Narrow"/>
                <w:b/>
              </w:rPr>
              <w:t>Grand Total</w:t>
            </w:r>
          </w:p>
        </w:tc>
        <w:tc>
          <w:tcPr>
            <w:tcW w:w="34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301</w:t>
            </w:r>
            <w:r w:rsidRPr="00BA6F3B">
              <w:rPr>
                <w:rFonts w:ascii="Arial Narrow" w:hAnsi="Arial Narrow" w:cs="Arial"/>
                <w:b/>
              </w:rPr>
              <w:fldChar w:fldCharType="end"/>
            </w:r>
          </w:p>
        </w:tc>
        <w:tc>
          <w:tcPr>
            <w:tcW w:w="37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127</w:t>
            </w:r>
            <w:r w:rsidRPr="00BA6F3B">
              <w:rPr>
                <w:rFonts w:ascii="Arial Narrow" w:hAnsi="Arial Narrow" w:cs="Arial"/>
                <w:b/>
              </w:rPr>
              <w:fldChar w:fldCharType="end"/>
            </w:r>
          </w:p>
        </w:tc>
        <w:tc>
          <w:tcPr>
            <w:tcW w:w="36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20</w:t>
            </w:r>
            <w:r w:rsidRPr="00BA6F3B">
              <w:rPr>
                <w:rFonts w:ascii="Arial Narrow" w:hAnsi="Arial Narrow" w:cs="Arial"/>
                <w:b/>
              </w:rPr>
              <w:fldChar w:fldCharType="end"/>
            </w:r>
          </w:p>
        </w:tc>
        <w:tc>
          <w:tcPr>
            <w:tcW w:w="1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10</w:t>
            </w:r>
            <w:r w:rsidRPr="00BA6F3B">
              <w:rPr>
                <w:rFonts w:ascii="Arial Narrow" w:hAnsi="Arial Narrow"/>
                <w:b/>
              </w:rPr>
              <w:fldChar w:fldCharType="end"/>
            </w:r>
          </w:p>
        </w:tc>
        <w:tc>
          <w:tcPr>
            <w:tcW w:w="22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18</w:t>
            </w:r>
            <w:r w:rsidRPr="00BA6F3B">
              <w:rPr>
                <w:rFonts w:ascii="Arial Narrow" w:hAnsi="Arial Narrow"/>
                <w:b/>
              </w:rPr>
              <w:fldChar w:fldCharType="end"/>
            </w:r>
          </w:p>
        </w:tc>
        <w:tc>
          <w:tcPr>
            <w:tcW w:w="48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19</w:t>
            </w:r>
            <w:r w:rsidRPr="00BA6F3B">
              <w:rPr>
                <w:rFonts w:ascii="Arial Narrow" w:hAnsi="Arial Narrow" w:cs="Arial"/>
                <w:b/>
              </w:rPr>
              <w:fldChar w:fldCharType="end"/>
            </w:r>
          </w:p>
        </w:tc>
        <w:tc>
          <w:tcPr>
            <w:tcW w:w="327"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0</w:t>
            </w:r>
            <w:r w:rsidRPr="00BA6F3B">
              <w:rPr>
                <w:rFonts w:ascii="Arial Narrow" w:hAnsi="Arial Narrow" w:cs="Arial"/>
                <w:b/>
              </w:rPr>
              <w:fldChar w:fldCharType="end"/>
            </w:r>
          </w:p>
        </w:tc>
        <w:tc>
          <w:tcPr>
            <w:tcW w:w="54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4</w:t>
            </w:r>
            <w:r w:rsidRPr="00BA6F3B">
              <w:rPr>
                <w:rFonts w:ascii="Arial Narrow" w:hAnsi="Arial Narrow" w:cs="Arial"/>
                <w:b/>
              </w:rPr>
              <w:fldChar w:fldCharType="end"/>
            </w:r>
          </w:p>
        </w:tc>
        <w:tc>
          <w:tcPr>
            <w:tcW w:w="60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41</w:t>
            </w:r>
            <w:r w:rsidRPr="00BA6F3B">
              <w:rPr>
                <w:rFonts w:ascii="Arial Narrow" w:hAnsi="Arial Narrow" w:cs="Arial"/>
                <w:b/>
              </w:rPr>
              <w:fldChar w:fldCharType="end"/>
            </w:r>
          </w:p>
        </w:tc>
        <w:tc>
          <w:tcPr>
            <w:tcW w:w="48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540</w:t>
            </w:r>
            <w:r w:rsidRPr="00BA6F3B">
              <w:rPr>
                <w:rFonts w:ascii="Arial Narrow" w:hAnsi="Arial Narrow" w:cs="Arial"/>
                <w:b/>
              </w:rPr>
              <w:fldChar w:fldCharType="end"/>
            </w:r>
          </w:p>
        </w:tc>
      </w:tr>
    </w:tbl>
    <w:p w:rsidR="007C107F" w:rsidRPr="00E231E7" w:rsidRDefault="007C107F" w:rsidP="007C107F">
      <w:pPr>
        <w:rPr>
          <w:rFonts w:ascii="Arial Narrow" w:hAnsi="Arial Narrow"/>
        </w:rPr>
      </w:pPr>
      <w:r w:rsidRPr="00E231E7">
        <w:rPr>
          <w:rFonts w:ascii="Arial Narrow" w:hAnsi="Arial Narrow"/>
        </w:rPr>
        <w:t>Note: TCC is underreported for year 4 due to lack of capacity in data collection, particularly after the dismissal of the TCC PO.</w:t>
      </w:r>
    </w:p>
    <w:p w:rsidR="007C107F" w:rsidRPr="00E231E7" w:rsidRDefault="007C107F" w:rsidP="007C107F">
      <w:pPr>
        <w:rPr>
          <w:rFonts w:ascii="Arial Narrow" w:hAnsi="Arial Narrow"/>
          <w:b/>
        </w:rPr>
      </w:pPr>
    </w:p>
    <w:p w:rsidR="007C107F" w:rsidRPr="00E231E7" w:rsidRDefault="007C107F" w:rsidP="007C107F">
      <w:pPr>
        <w:rPr>
          <w:rFonts w:ascii="Arial Narrow" w:hAnsi="Arial Narrow"/>
          <w:b/>
        </w:rPr>
      </w:pPr>
      <w:r w:rsidRPr="00E231E7">
        <w:rPr>
          <w:rFonts w:ascii="Arial Narrow" w:hAnsi="Arial Narrow"/>
          <w:b/>
        </w:rPr>
        <w:lastRenderedPageBreak/>
        <w:t>Table 1.3b: Total TCC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618"/>
        <w:gridCol w:w="674"/>
        <w:gridCol w:w="653"/>
        <w:gridCol w:w="337"/>
        <w:gridCol w:w="417"/>
        <w:gridCol w:w="874"/>
        <w:gridCol w:w="588"/>
        <w:gridCol w:w="983"/>
        <w:gridCol w:w="1080"/>
        <w:gridCol w:w="878"/>
      </w:tblGrid>
      <w:tr w:rsidR="007C107F" w:rsidRPr="00E231E7" w:rsidTr="00BB6990">
        <w:tc>
          <w:tcPr>
            <w:tcW w:w="1063"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Year</w:t>
            </w:r>
          </w:p>
        </w:tc>
        <w:tc>
          <w:tcPr>
            <w:tcW w:w="344"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DV</w:t>
            </w:r>
          </w:p>
        </w:tc>
        <w:tc>
          <w:tcPr>
            <w:tcW w:w="375"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CM</w:t>
            </w:r>
          </w:p>
        </w:tc>
        <w:tc>
          <w:tcPr>
            <w:tcW w:w="363"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FM</w:t>
            </w:r>
          </w:p>
        </w:tc>
        <w:tc>
          <w:tcPr>
            <w:tcW w:w="408" w:type="pct"/>
            <w:gridSpan w:val="2"/>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CA</w:t>
            </w:r>
          </w:p>
        </w:tc>
        <w:tc>
          <w:tcPr>
            <w:tcW w:w="486"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Rape</w:t>
            </w:r>
          </w:p>
        </w:tc>
        <w:tc>
          <w:tcPr>
            <w:tcW w:w="327"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SH</w:t>
            </w:r>
          </w:p>
        </w:tc>
        <w:tc>
          <w:tcPr>
            <w:tcW w:w="546"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Incest</w:t>
            </w:r>
          </w:p>
        </w:tc>
        <w:tc>
          <w:tcPr>
            <w:tcW w:w="600"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Others</w:t>
            </w:r>
          </w:p>
        </w:tc>
        <w:tc>
          <w:tcPr>
            <w:tcW w:w="488"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Total</w:t>
            </w:r>
          </w:p>
        </w:tc>
      </w:tr>
      <w:tr w:rsidR="007C107F" w:rsidRPr="00E231E7" w:rsidTr="00BB6990">
        <w:tc>
          <w:tcPr>
            <w:tcW w:w="1063" w:type="pct"/>
            <w:vMerge/>
          </w:tcPr>
          <w:p w:rsidR="007C107F" w:rsidRPr="00E231E7" w:rsidRDefault="007C107F" w:rsidP="00BB6990">
            <w:pPr>
              <w:rPr>
                <w:rFonts w:ascii="Arial Narrow" w:hAnsi="Arial Narrow"/>
              </w:rPr>
            </w:pPr>
          </w:p>
        </w:tc>
        <w:tc>
          <w:tcPr>
            <w:tcW w:w="344" w:type="pct"/>
            <w:vMerge/>
          </w:tcPr>
          <w:p w:rsidR="007C107F" w:rsidRPr="00E231E7" w:rsidRDefault="007C107F" w:rsidP="00BB6990">
            <w:pPr>
              <w:rPr>
                <w:rFonts w:ascii="Arial Narrow" w:hAnsi="Arial Narrow"/>
                <w:b/>
              </w:rPr>
            </w:pPr>
          </w:p>
        </w:tc>
        <w:tc>
          <w:tcPr>
            <w:tcW w:w="375" w:type="pct"/>
            <w:vMerge/>
          </w:tcPr>
          <w:p w:rsidR="007C107F" w:rsidRPr="00E231E7" w:rsidRDefault="007C107F" w:rsidP="00BB6990">
            <w:pPr>
              <w:rPr>
                <w:rFonts w:ascii="Arial Narrow" w:hAnsi="Arial Narrow"/>
                <w:b/>
              </w:rPr>
            </w:pPr>
          </w:p>
        </w:tc>
        <w:tc>
          <w:tcPr>
            <w:tcW w:w="363" w:type="pct"/>
            <w:vMerge/>
          </w:tcPr>
          <w:p w:rsidR="007C107F" w:rsidRPr="00E231E7" w:rsidRDefault="007C107F" w:rsidP="00BB6990">
            <w:pPr>
              <w:rPr>
                <w:rFonts w:ascii="Arial Narrow" w:hAnsi="Arial Narrow"/>
                <w:b/>
              </w:rPr>
            </w:pPr>
          </w:p>
        </w:tc>
        <w:tc>
          <w:tcPr>
            <w:tcW w:w="182" w:type="pct"/>
            <w:shd w:val="clear" w:color="auto" w:fill="B8CCE4"/>
          </w:tcPr>
          <w:p w:rsidR="007C107F" w:rsidRPr="00E231E7" w:rsidRDefault="007C107F" w:rsidP="00BB6990">
            <w:pPr>
              <w:rPr>
                <w:rFonts w:ascii="Arial Narrow" w:hAnsi="Arial Narrow"/>
                <w:b/>
              </w:rPr>
            </w:pPr>
            <w:r w:rsidRPr="00E231E7">
              <w:rPr>
                <w:rFonts w:ascii="Arial Narrow" w:hAnsi="Arial Narrow"/>
                <w:b/>
              </w:rPr>
              <w:t>P</w:t>
            </w:r>
          </w:p>
        </w:tc>
        <w:tc>
          <w:tcPr>
            <w:tcW w:w="226" w:type="pct"/>
            <w:shd w:val="clear" w:color="auto" w:fill="B8CCE4"/>
          </w:tcPr>
          <w:p w:rsidR="007C107F" w:rsidRPr="00E231E7" w:rsidRDefault="007C107F" w:rsidP="00BB6990">
            <w:pPr>
              <w:rPr>
                <w:rFonts w:ascii="Arial Narrow" w:hAnsi="Arial Narrow"/>
                <w:b/>
              </w:rPr>
            </w:pPr>
            <w:r w:rsidRPr="00E231E7">
              <w:rPr>
                <w:rFonts w:ascii="Arial Narrow" w:hAnsi="Arial Narrow"/>
                <w:b/>
              </w:rPr>
              <w:t>S</w:t>
            </w:r>
          </w:p>
        </w:tc>
        <w:tc>
          <w:tcPr>
            <w:tcW w:w="486" w:type="pct"/>
            <w:vMerge/>
          </w:tcPr>
          <w:p w:rsidR="007C107F" w:rsidRPr="00E231E7" w:rsidRDefault="007C107F" w:rsidP="00BB6990">
            <w:pPr>
              <w:rPr>
                <w:rFonts w:ascii="Arial Narrow" w:hAnsi="Arial Narrow"/>
                <w:b/>
              </w:rPr>
            </w:pPr>
          </w:p>
        </w:tc>
        <w:tc>
          <w:tcPr>
            <w:tcW w:w="327" w:type="pct"/>
            <w:vMerge/>
          </w:tcPr>
          <w:p w:rsidR="007C107F" w:rsidRPr="00E231E7" w:rsidRDefault="007C107F" w:rsidP="00BB6990">
            <w:pPr>
              <w:rPr>
                <w:rFonts w:ascii="Arial Narrow" w:hAnsi="Arial Narrow"/>
                <w:b/>
              </w:rPr>
            </w:pPr>
          </w:p>
        </w:tc>
        <w:tc>
          <w:tcPr>
            <w:tcW w:w="546" w:type="pct"/>
            <w:vMerge/>
          </w:tcPr>
          <w:p w:rsidR="007C107F" w:rsidRPr="00E231E7" w:rsidRDefault="007C107F" w:rsidP="00BB6990">
            <w:pPr>
              <w:rPr>
                <w:rFonts w:ascii="Arial Narrow" w:hAnsi="Arial Narrow"/>
                <w:b/>
              </w:rPr>
            </w:pPr>
          </w:p>
        </w:tc>
        <w:tc>
          <w:tcPr>
            <w:tcW w:w="600" w:type="pct"/>
            <w:vMerge/>
          </w:tcPr>
          <w:p w:rsidR="007C107F" w:rsidRPr="00E231E7" w:rsidRDefault="007C107F" w:rsidP="00BB6990">
            <w:pPr>
              <w:rPr>
                <w:rFonts w:ascii="Arial Narrow" w:hAnsi="Arial Narrow"/>
                <w:b/>
              </w:rPr>
            </w:pPr>
          </w:p>
        </w:tc>
        <w:tc>
          <w:tcPr>
            <w:tcW w:w="488" w:type="pct"/>
            <w:vMerge/>
          </w:tcPr>
          <w:p w:rsidR="007C107F" w:rsidRPr="00E231E7" w:rsidRDefault="007C107F" w:rsidP="00BB6990">
            <w:pPr>
              <w:rPr>
                <w:rFonts w:ascii="Arial Narrow" w:hAnsi="Arial Narrow"/>
                <w:b/>
              </w:rPr>
            </w:pPr>
          </w:p>
        </w:tc>
      </w:tr>
      <w:tr w:rsidR="007C107F" w:rsidRPr="00E231E7" w:rsidTr="00BB6990">
        <w:tc>
          <w:tcPr>
            <w:tcW w:w="1063" w:type="pct"/>
            <w:vAlign w:val="bottom"/>
          </w:tcPr>
          <w:p w:rsidR="007C107F" w:rsidRPr="00E231E7" w:rsidRDefault="007C107F" w:rsidP="00BB6990">
            <w:pPr>
              <w:rPr>
                <w:rFonts w:ascii="Arial Narrow" w:hAnsi="Arial Narrow"/>
              </w:rPr>
            </w:pPr>
            <w:r w:rsidRPr="00E231E7">
              <w:rPr>
                <w:rFonts w:ascii="Arial Narrow" w:hAnsi="Arial Narrow"/>
              </w:rPr>
              <w:t>July 2012-June 2013</w:t>
            </w:r>
          </w:p>
        </w:tc>
        <w:tc>
          <w:tcPr>
            <w:tcW w:w="344" w:type="pct"/>
          </w:tcPr>
          <w:p w:rsidR="007C107F" w:rsidRPr="00E231E7" w:rsidRDefault="007C107F" w:rsidP="00BB6990">
            <w:pPr>
              <w:jc w:val="center"/>
              <w:rPr>
                <w:rFonts w:ascii="Arial Narrow" w:hAnsi="Arial Narrow"/>
              </w:rPr>
            </w:pPr>
            <w:r w:rsidRPr="00E231E7">
              <w:rPr>
                <w:rFonts w:ascii="Arial Narrow" w:hAnsi="Arial Narrow"/>
              </w:rPr>
              <w:t>0</w:t>
            </w:r>
          </w:p>
        </w:tc>
        <w:tc>
          <w:tcPr>
            <w:tcW w:w="375" w:type="pct"/>
          </w:tcPr>
          <w:p w:rsidR="007C107F" w:rsidRPr="00E231E7" w:rsidRDefault="007C107F" w:rsidP="00BB6990">
            <w:pPr>
              <w:jc w:val="center"/>
              <w:rPr>
                <w:rFonts w:ascii="Arial Narrow" w:hAnsi="Arial Narrow"/>
              </w:rPr>
            </w:pPr>
            <w:r w:rsidRPr="00E231E7">
              <w:rPr>
                <w:rFonts w:ascii="Arial Narrow" w:hAnsi="Arial Narrow"/>
              </w:rPr>
              <w:t>2</w:t>
            </w:r>
          </w:p>
        </w:tc>
        <w:tc>
          <w:tcPr>
            <w:tcW w:w="363" w:type="pct"/>
          </w:tcPr>
          <w:p w:rsidR="007C107F" w:rsidRPr="00E231E7" w:rsidRDefault="007C107F" w:rsidP="00BB6990">
            <w:pPr>
              <w:jc w:val="center"/>
              <w:rPr>
                <w:rFonts w:ascii="Arial Narrow" w:hAnsi="Arial Narrow"/>
              </w:rPr>
            </w:pPr>
            <w:r w:rsidRPr="00E231E7">
              <w:rPr>
                <w:rFonts w:ascii="Arial Narrow" w:hAnsi="Arial Narrow"/>
              </w:rPr>
              <w:t>0</w:t>
            </w:r>
          </w:p>
        </w:tc>
        <w:tc>
          <w:tcPr>
            <w:tcW w:w="182" w:type="pct"/>
          </w:tcPr>
          <w:p w:rsidR="007C107F" w:rsidRPr="00E231E7" w:rsidRDefault="007C107F" w:rsidP="00BB6990">
            <w:pPr>
              <w:jc w:val="center"/>
              <w:rPr>
                <w:rFonts w:ascii="Arial Narrow" w:hAnsi="Arial Narrow"/>
              </w:rPr>
            </w:pPr>
            <w:r w:rsidRPr="00E231E7">
              <w:rPr>
                <w:rFonts w:ascii="Arial Narrow" w:hAnsi="Arial Narrow"/>
              </w:rPr>
              <w:t>1</w:t>
            </w:r>
          </w:p>
        </w:tc>
        <w:tc>
          <w:tcPr>
            <w:tcW w:w="226" w:type="pct"/>
          </w:tcPr>
          <w:p w:rsidR="007C107F" w:rsidRPr="00E231E7" w:rsidRDefault="007C107F" w:rsidP="00BB6990">
            <w:pPr>
              <w:jc w:val="center"/>
              <w:rPr>
                <w:rFonts w:ascii="Arial Narrow" w:hAnsi="Arial Narrow"/>
              </w:rPr>
            </w:pPr>
            <w:r w:rsidRPr="00E231E7">
              <w:rPr>
                <w:rFonts w:ascii="Arial Narrow" w:hAnsi="Arial Narrow"/>
              </w:rPr>
              <w:t>0</w:t>
            </w:r>
          </w:p>
        </w:tc>
        <w:tc>
          <w:tcPr>
            <w:tcW w:w="486" w:type="pct"/>
          </w:tcPr>
          <w:p w:rsidR="007C107F" w:rsidRPr="00E231E7" w:rsidRDefault="007C107F" w:rsidP="00BB6990">
            <w:pPr>
              <w:jc w:val="center"/>
              <w:rPr>
                <w:rFonts w:ascii="Arial Narrow" w:hAnsi="Arial Narrow"/>
              </w:rPr>
            </w:pPr>
            <w:r w:rsidRPr="00E231E7">
              <w:rPr>
                <w:rFonts w:ascii="Arial Narrow" w:hAnsi="Arial Narrow"/>
              </w:rPr>
              <w:t>0</w:t>
            </w:r>
          </w:p>
        </w:tc>
        <w:tc>
          <w:tcPr>
            <w:tcW w:w="327" w:type="pct"/>
          </w:tcPr>
          <w:p w:rsidR="007C107F" w:rsidRPr="00E231E7" w:rsidRDefault="007C107F" w:rsidP="00BB6990">
            <w:pPr>
              <w:jc w:val="center"/>
              <w:rPr>
                <w:rFonts w:ascii="Arial Narrow" w:hAnsi="Arial Narrow"/>
              </w:rPr>
            </w:pPr>
            <w:r w:rsidRPr="00E231E7">
              <w:rPr>
                <w:rFonts w:ascii="Arial Narrow" w:hAnsi="Arial Narrow"/>
              </w:rPr>
              <w:t>0</w:t>
            </w:r>
          </w:p>
        </w:tc>
        <w:tc>
          <w:tcPr>
            <w:tcW w:w="546" w:type="pct"/>
          </w:tcPr>
          <w:p w:rsidR="007C107F" w:rsidRPr="00E231E7" w:rsidRDefault="007C107F" w:rsidP="00BB6990">
            <w:pPr>
              <w:jc w:val="center"/>
              <w:rPr>
                <w:rFonts w:ascii="Arial Narrow" w:hAnsi="Arial Narrow"/>
              </w:rPr>
            </w:pPr>
            <w:r w:rsidRPr="00E231E7">
              <w:rPr>
                <w:rFonts w:ascii="Arial Narrow" w:hAnsi="Arial Narrow"/>
              </w:rPr>
              <w:t>0</w:t>
            </w:r>
          </w:p>
        </w:tc>
        <w:tc>
          <w:tcPr>
            <w:tcW w:w="600" w:type="pct"/>
          </w:tcPr>
          <w:p w:rsidR="007C107F" w:rsidRPr="00E231E7" w:rsidRDefault="007C107F" w:rsidP="00BB6990">
            <w:pPr>
              <w:jc w:val="center"/>
              <w:rPr>
                <w:rFonts w:ascii="Arial Narrow" w:hAnsi="Arial Narrow"/>
              </w:rPr>
            </w:pPr>
            <w:r w:rsidRPr="00E231E7">
              <w:rPr>
                <w:rFonts w:ascii="Arial Narrow" w:hAnsi="Arial Narrow"/>
              </w:rPr>
              <w:t>0</w:t>
            </w:r>
          </w:p>
        </w:tc>
        <w:tc>
          <w:tcPr>
            <w:tcW w:w="488" w:type="pct"/>
          </w:tcPr>
          <w:p w:rsidR="007C107F" w:rsidRPr="00E231E7" w:rsidRDefault="007C107F" w:rsidP="00BB6990">
            <w:pPr>
              <w:jc w:val="center"/>
              <w:rPr>
                <w:rFonts w:ascii="Arial Narrow" w:hAnsi="Arial Narrow"/>
              </w:rPr>
            </w:pPr>
            <w:r w:rsidRPr="00E231E7">
              <w:rPr>
                <w:rFonts w:ascii="Arial Narrow" w:hAnsi="Arial Narrow"/>
              </w:rPr>
              <w:t>3</w:t>
            </w:r>
          </w:p>
        </w:tc>
      </w:tr>
      <w:tr w:rsidR="007C107F" w:rsidRPr="00E231E7" w:rsidTr="00BB6990">
        <w:tc>
          <w:tcPr>
            <w:tcW w:w="1063" w:type="pct"/>
            <w:vAlign w:val="bottom"/>
          </w:tcPr>
          <w:p w:rsidR="007C107F" w:rsidRPr="00E231E7" w:rsidRDefault="007C107F" w:rsidP="00BB6990">
            <w:pPr>
              <w:rPr>
                <w:rFonts w:ascii="Arial Narrow" w:hAnsi="Arial Narrow"/>
              </w:rPr>
            </w:pPr>
            <w:r w:rsidRPr="00E231E7">
              <w:rPr>
                <w:rFonts w:ascii="Arial Narrow" w:hAnsi="Arial Narrow"/>
              </w:rPr>
              <w:t>July 2013-June 2014</w:t>
            </w:r>
          </w:p>
        </w:tc>
        <w:tc>
          <w:tcPr>
            <w:tcW w:w="344"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75"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1</w:t>
            </w:r>
          </w:p>
        </w:tc>
        <w:tc>
          <w:tcPr>
            <w:tcW w:w="363"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182" w:type="pct"/>
            <w:vAlign w:val="bottom"/>
          </w:tcPr>
          <w:p w:rsidR="007C107F" w:rsidRPr="00E231E7" w:rsidRDefault="007C107F" w:rsidP="00BB6990">
            <w:pPr>
              <w:jc w:val="center"/>
              <w:rPr>
                <w:rFonts w:ascii="Arial Narrow" w:hAnsi="Arial Narrow"/>
              </w:rPr>
            </w:pPr>
            <w:r w:rsidRPr="00E231E7">
              <w:rPr>
                <w:rFonts w:ascii="Arial Narrow" w:hAnsi="Arial Narrow"/>
              </w:rPr>
              <w:t>2</w:t>
            </w:r>
          </w:p>
        </w:tc>
        <w:tc>
          <w:tcPr>
            <w:tcW w:w="226" w:type="pct"/>
            <w:vAlign w:val="bottom"/>
          </w:tcPr>
          <w:p w:rsidR="007C107F" w:rsidRPr="00E231E7" w:rsidRDefault="007C107F" w:rsidP="00BB6990">
            <w:pPr>
              <w:jc w:val="center"/>
              <w:rPr>
                <w:rFonts w:ascii="Arial Narrow" w:hAnsi="Arial Narrow"/>
              </w:rPr>
            </w:pPr>
            <w:r w:rsidRPr="00E231E7">
              <w:rPr>
                <w:rFonts w:ascii="Arial Narrow" w:hAnsi="Arial Narrow"/>
              </w:rPr>
              <w:t>2</w:t>
            </w:r>
          </w:p>
        </w:tc>
        <w:tc>
          <w:tcPr>
            <w:tcW w:w="486"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27"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546"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600"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488"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5</w:t>
            </w:r>
          </w:p>
        </w:tc>
      </w:tr>
      <w:tr w:rsidR="007C107F" w:rsidRPr="00E231E7" w:rsidTr="00BB6990">
        <w:tc>
          <w:tcPr>
            <w:tcW w:w="1063" w:type="pct"/>
            <w:vAlign w:val="bottom"/>
          </w:tcPr>
          <w:p w:rsidR="007C107F" w:rsidRPr="00E231E7" w:rsidRDefault="007C107F" w:rsidP="00BB6990">
            <w:pPr>
              <w:rPr>
                <w:rFonts w:ascii="Arial Narrow" w:hAnsi="Arial Narrow"/>
              </w:rPr>
            </w:pPr>
            <w:r w:rsidRPr="00E231E7">
              <w:rPr>
                <w:rFonts w:ascii="Arial Narrow" w:hAnsi="Arial Narrow"/>
              </w:rPr>
              <w:t>July 2014-June 2015</w:t>
            </w:r>
          </w:p>
        </w:tc>
        <w:tc>
          <w:tcPr>
            <w:tcW w:w="344"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7</w:t>
            </w:r>
          </w:p>
        </w:tc>
        <w:tc>
          <w:tcPr>
            <w:tcW w:w="375"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63"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182" w:type="pct"/>
            <w:vAlign w:val="bottom"/>
          </w:tcPr>
          <w:p w:rsidR="007C107F" w:rsidRPr="00E231E7" w:rsidRDefault="007C107F" w:rsidP="00BB6990">
            <w:pPr>
              <w:jc w:val="center"/>
              <w:rPr>
                <w:rFonts w:ascii="Arial Narrow" w:hAnsi="Arial Narrow"/>
              </w:rPr>
            </w:pPr>
            <w:r w:rsidRPr="00E231E7">
              <w:rPr>
                <w:rFonts w:ascii="Arial Narrow" w:hAnsi="Arial Narrow"/>
              </w:rPr>
              <w:t>3</w:t>
            </w:r>
          </w:p>
        </w:tc>
        <w:tc>
          <w:tcPr>
            <w:tcW w:w="226" w:type="pct"/>
            <w:vAlign w:val="bottom"/>
          </w:tcPr>
          <w:p w:rsidR="007C107F" w:rsidRPr="00E231E7" w:rsidRDefault="007C107F" w:rsidP="00BB6990">
            <w:pPr>
              <w:jc w:val="center"/>
              <w:rPr>
                <w:rFonts w:ascii="Arial Narrow" w:hAnsi="Arial Narrow"/>
              </w:rPr>
            </w:pPr>
            <w:r w:rsidRPr="00E231E7">
              <w:rPr>
                <w:rFonts w:ascii="Arial Narrow" w:hAnsi="Arial Narrow"/>
              </w:rPr>
              <w:t>10</w:t>
            </w:r>
          </w:p>
        </w:tc>
        <w:tc>
          <w:tcPr>
            <w:tcW w:w="486"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27"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546"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600"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488"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20</w:t>
            </w:r>
          </w:p>
        </w:tc>
      </w:tr>
      <w:tr w:rsidR="007C107F" w:rsidRPr="00E231E7" w:rsidTr="00BB6990">
        <w:tc>
          <w:tcPr>
            <w:tcW w:w="1063" w:type="pct"/>
            <w:vAlign w:val="bottom"/>
          </w:tcPr>
          <w:p w:rsidR="007C107F" w:rsidRPr="00E231E7" w:rsidRDefault="007C107F" w:rsidP="00BB6990">
            <w:pPr>
              <w:rPr>
                <w:rFonts w:ascii="Arial Narrow" w:hAnsi="Arial Narrow"/>
              </w:rPr>
            </w:pPr>
            <w:r w:rsidRPr="00E231E7">
              <w:rPr>
                <w:rFonts w:ascii="Arial Narrow" w:hAnsi="Arial Narrow"/>
              </w:rPr>
              <w:t>July2015-June2016</w:t>
            </w:r>
          </w:p>
        </w:tc>
        <w:tc>
          <w:tcPr>
            <w:tcW w:w="344"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1</w:t>
            </w:r>
          </w:p>
        </w:tc>
        <w:tc>
          <w:tcPr>
            <w:tcW w:w="375"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63"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182" w:type="pct"/>
            <w:vAlign w:val="bottom"/>
          </w:tcPr>
          <w:p w:rsidR="007C107F" w:rsidRPr="00E231E7" w:rsidRDefault="007C107F" w:rsidP="00BB6990">
            <w:pPr>
              <w:jc w:val="center"/>
              <w:rPr>
                <w:rFonts w:ascii="Arial Narrow" w:hAnsi="Arial Narrow"/>
              </w:rPr>
            </w:pPr>
            <w:r w:rsidRPr="00E231E7">
              <w:rPr>
                <w:rFonts w:ascii="Arial Narrow" w:hAnsi="Arial Narrow"/>
              </w:rPr>
              <w:t>0</w:t>
            </w:r>
          </w:p>
        </w:tc>
        <w:tc>
          <w:tcPr>
            <w:tcW w:w="226" w:type="pct"/>
            <w:vAlign w:val="bottom"/>
          </w:tcPr>
          <w:p w:rsidR="007C107F" w:rsidRPr="00E231E7" w:rsidRDefault="007C107F" w:rsidP="00BB6990">
            <w:pPr>
              <w:jc w:val="center"/>
              <w:rPr>
                <w:rFonts w:ascii="Arial Narrow" w:hAnsi="Arial Narrow"/>
              </w:rPr>
            </w:pPr>
            <w:r w:rsidRPr="00E231E7">
              <w:rPr>
                <w:rFonts w:ascii="Arial Narrow" w:hAnsi="Arial Narrow"/>
              </w:rPr>
              <w:t>4</w:t>
            </w:r>
          </w:p>
        </w:tc>
        <w:tc>
          <w:tcPr>
            <w:tcW w:w="486"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27"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546"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1</w:t>
            </w:r>
          </w:p>
        </w:tc>
        <w:tc>
          <w:tcPr>
            <w:tcW w:w="600"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488"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6</w:t>
            </w:r>
          </w:p>
        </w:tc>
      </w:tr>
      <w:tr w:rsidR="007C107F" w:rsidRPr="001E3629" w:rsidTr="00BB6990">
        <w:tc>
          <w:tcPr>
            <w:tcW w:w="106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rPr>
                <w:rFonts w:ascii="Arial Narrow" w:hAnsi="Arial Narrow"/>
                <w:b/>
              </w:rPr>
            </w:pPr>
            <w:r>
              <w:rPr>
                <w:rFonts w:ascii="Arial Narrow" w:hAnsi="Arial Narrow"/>
                <w:b/>
              </w:rPr>
              <w:t>Grand Total</w:t>
            </w:r>
          </w:p>
        </w:tc>
        <w:tc>
          <w:tcPr>
            <w:tcW w:w="34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8</w:t>
            </w:r>
          </w:p>
        </w:tc>
        <w:tc>
          <w:tcPr>
            <w:tcW w:w="37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3</w:t>
            </w:r>
          </w:p>
        </w:tc>
        <w:tc>
          <w:tcPr>
            <w:tcW w:w="36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b/>
              </w:rPr>
            </w:pPr>
            <w:r w:rsidRPr="00BA6F3B">
              <w:rPr>
                <w:rFonts w:ascii="Arial Narrow" w:hAnsi="Arial Narrow"/>
                <w:b/>
              </w:rPr>
              <w:t>6</w:t>
            </w:r>
          </w:p>
        </w:tc>
        <w:tc>
          <w:tcPr>
            <w:tcW w:w="22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16</w:t>
            </w:r>
            <w:r w:rsidRPr="00BA6F3B">
              <w:rPr>
                <w:rFonts w:ascii="Arial Narrow" w:hAnsi="Arial Narrow"/>
                <w:b/>
              </w:rPr>
              <w:fldChar w:fldCharType="end"/>
            </w:r>
          </w:p>
        </w:tc>
        <w:tc>
          <w:tcPr>
            <w:tcW w:w="48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327"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54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1</w:t>
            </w:r>
          </w:p>
        </w:tc>
        <w:tc>
          <w:tcPr>
            <w:tcW w:w="60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48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34</w:t>
            </w:r>
            <w:r w:rsidRPr="00BA6F3B">
              <w:rPr>
                <w:rFonts w:ascii="Arial Narrow" w:hAnsi="Arial Narrow" w:cs="Arial"/>
                <w:b/>
              </w:rPr>
              <w:fldChar w:fldCharType="end"/>
            </w:r>
          </w:p>
        </w:tc>
      </w:tr>
    </w:tbl>
    <w:p w:rsidR="007C107F" w:rsidRPr="00E231E7" w:rsidRDefault="007C107F" w:rsidP="007C107F">
      <w:pPr>
        <w:rPr>
          <w:rFonts w:ascii="Arial Narrow" w:hAnsi="Arial Narrow"/>
          <w:b/>
        </w:rPr>
      </w:pPr>
    </w:p>
    <w:p w:rsidR="007C107F" w:rsidRPr="00E231E7" w:rsidRDefault="007C107F" w:rsidP="007C107F">
      <w:pPr>
        <w:rPr>
          <w:rFonts w:ascii="Arial Narrow" w:hAnsi="Arial Narrow"/>
          <w:b/>
        </w:rPr>
      </w:pPr>
      <w:r w:rsidRPr="00E231E7">
        <w:rPr>
          <w:rFonts w:ascii="Arial Narrow" w:hAnsi="Arial Narrow"/>
          <w:b/>
        </w:rPr>
        <w:t>Table 1.3c: Total TCC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7C107F" w:rsidRPr="00E231E7" w:rsidTr="00BB6990">
        <w:tc>
          <w:tcPr>
            <w:tcW w:w="1068"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Year</w:t>
            </w:r>
          </w:p>
        </w:tc>
        <w:tc>
          <w:tcPr>
            <w:tcW w:w="349"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DV</w:t>
            </w:r>
          </w:p>
        </w:tc>
        <w:tc>
          <w:tcPr>
            <w:tcW w:w="380"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CM</w:t>
            </w:r>
          </w:p>
        </w:tc>
        <w:tc>
          <w:tcPr>
            <w:tcW w:w="368"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FM</w:t>
            </w:r>
          </w:p>
        </w:tc>
        <w:tc>
          <w:tcPr>
            <w:tcW w:w="365" w:type="pct"/>
            <w:gridSpan w:val="2"/>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CA</w:t>
            </w:r>
          </w:p>
        </w:tc>
        <w:tc>
          <w:tcPr>
            <w:tcW w:w="490"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Rape</w:t>
            </w:r>
          </w:p>
        </w:tc>
        <w:tc>
          <w:tcPr>
            <w:tcW w:w="331"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SH</w:t>
            </w:r>
          </w:p>
        </w:tc>
        <w:tc>
          <w:tcPr>
            <w:tcW w:w="550"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Incest</w:t>
            </w:r>
          </w:p>
        </w:tc>
        <w:tc>
          <w:tcPr>
            <w:tcW w:w="605"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Others</w:t>
            </w:r>
          </w:p>
        </w:tc>
        <w:tc>
          <w:tcPr>
            <w:tcW w:w="493"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Total</w:t>
            </w:r>
          </w:p>
        </w:tc>
      </w:tr>
      <w:tr w:rsidR="007C107F" w:rsidRPr="00E231E7" w:rsidTr="00BB6990">
        <w:tc>
          <w:tcPr>
            <w:tcW w:w="1068" w:type="pct"/>
            <w:vMerge/>
          </w:tcPr>
          <w:p w:rsidR="007C107F" w:rsidRPr="00E231E7" w:rsidRDefault="007C107F" w:rsidP="00BB6990">
            <w:pPr>
              <w:rPr>
                <w:rFonts w:ascii="Arial Narrow" w:hAnsi="Arial Narrow"/>
              </w:rPr>
            </w:pPr>
          </w:p>
        </w:tc>
        <w:tc>
          <w:tcPr>
            <w:tcW w:w="349" w:type="pct"/>
            <w:vMerge/>
          </w:tcPr>
          <w:p w:rsidR="007C107F" w:rsidRPr="00E231E7" w:rsidRDefault="007C107F" w:rsidP="00BB6990">
            <w:pPr>
              <w:rPr>
                <w:rFonts w:ascii="Arial Narrow" w:hAnsi="Arial Narrow"/>
                <w:b/>
              </w:rPr>
            </w:pPr>
          </w:p>
        </w:tc>
        <w:tc>
          <w:tcPr>
            <w:tcW w:w="380" w:type="pct"/>
            <w:vMerge/>
          </w:tcPr>
          <w:p w:rsidR="007C107F" w:rsidRPr="00E231E7" w:rsidRDefault="007C107F" w:rsidP="00BB6990">
            <w:pPr>
              <w:rPr>
                <w:rFonts w:ascii="Arial Narrow" w:hAnsi="Arial Narrow"/>
                <w:b/>
              </w:rPr>
            </w:pPr>
          </w:p>
        </w:tc>
        <w:tc>
          <w:tcPr>
            <w:tcW w:w="368" w:type="pct"/>
            <w:vMerge/>
          </w:tcPr>
          <w:p w:rsidR="007C107F" w:rsidRPr="00E231E7" w:rsidRDefault="007C107F" w:rsidP="00BB6990">
            <w:pPr>
              <w:rPr>
                <w:rFonts w:ascii="Arial Narrow" w:hAnsi="Arial Narrow"/>
                <w:b/>
              </w:rPr>
            </w:pPr>
          </w:p>
        </w:tc>
        <w:tc>
          <w:tcPr>
            <w:tcW w:w="182" w:type="pct"/>
            <w:shd w:val="clear" w:color="auto" w:fill="B8CCE4"/>
          </w:tcPr>
          <w:p w:rsidR="007C107F" w:rsidRPr="00E231E7" w:rsidRDefault="007C107F" w:rsidP="00BB6990">
            <w:pPr>
              <w:rPr>
                <w:rFonts w:ascii="Arial Narrow" w:hAnsi="Arial Narrow"/>
                <w:b/>
              </w:rPr>
            </w:pPr>
            <w:r w:rsidRPr="00E231E7">
              <w:rPr>
                <w:rFonts w:ascii="Arial Narrow" w:hAnsi="Arial Narrow"/>
                <w:b/>
              </w:rPr>
              <w:t>P</w:t>
            </w:r>
          </w:p>
        </w:tc>
        <w:tc>
          <w:tcPr>
            <w:tcW w:w="183" w:type="pct"/>
            <w:shd w:val="clear" w:color="auto" w:fill="B8CCE4"/>
          </w:tcPr>
          <w:p w:rsidR="007C107F" w:rsidRPr="00E231E7" w:rsidRDefault="007C107F" w:rsidP="00BB6990">
            <w:pPr>
              <w:rPr>
                <w:rFonts w:ascii="Arial Narrow" w:hAnsi="Arial Narrow"/>
                <w:b/>
              </w:rPr>
            </w:pPr>
            <w:r w:rsidRPr="00E231E7">
              <w:rPr>
                <w:rFonts w:ascii="Arial Narrow" w:hAnsi="Arial Narrow"/>
                <w:b/>
              </w:rPr>
              <w:t>S</w:t>
            </w:r>
          </w:p>
        </w:tc>
        <w:tc>
          <w:tcPr>
            <w:tcW w:w="490" w:type="pct"/>
            <w:vMerge/>
          </w:tcPr>
          <w:p w:rsidR="007C107F" w:rsidRPr="00E231E7" w:rsidRDefault="007C107F" w:rsidP="00BB6990">
            <w:pPr>
              <w:rPr>
                <w:rFonts w:ascii="Arial Narrow" w:hAnsi="Arial Narrow"/>
                <w:b/>
              </w:rPr>
            </w:pPr>
          </w:p>
        </w:tc>
        <w:tc>
          <w:tcPr>
            <w:tcW w:w="331" w:type="pct"/>
            <w:vMerge/>
          </w:tcPr>
          <w:p w:rsidR="007C107F" w:rsidRPr="00E231E7" w:rsidRDefault="007C107F" w:rsidP="00BB6990">
            <w:pPr>
              <w:rPr>
                <w:rFonts w:ascii="Arial Narrow" w:hAnsi="Arial Narrow"/>
                <w:b/>
              </w:rPr>
            </w:pPr>
          </w:p>
        </w:tc>
        <w:tc>
          <w:tcPr>
            <w:tcW w:w="550" w:type="pct"/>
            <w:vMerge/>
          </w:tcPr>
          <w:p w:rsidR="007C107F" w:rsidRPr="00E231E7" w:rsidRDefault="007C107F" w:rsidP="00BB6990">
            <w:pPr>
              <w:rPr>
                <w:rFonts w:ascii="Arial Narrow" w:hAnsi="Arial Narrow"/>
                <w:b/>
              </w:rPr>
            </w:pPr>
          </w:p>
        </w:tc>
        <w:tc>
          <w:tcPr>
            <w:tcW w:w="605" w:type="pct"/>
            <w:vMerge/>
          </w:tcPr>
          <w:p w:rsidR="007C107F" w:rsidRPr="00E231E7" w:rsidRDefault="007C107F" w:rsidP="00BB6990">
            <w:pPr>
              <w:rPr>
                <w:rFonts w:ascii="Arial Narrow" w:hAnsi="Arial Narrow"/>
                <w:b/>
              </w:rPr>
            </w:pPr>
          </w:p>
        </w:tc>
        <w:tc>
          <w:tcPr>
            <w:tcW w:w="493" w:type="pct"/>
            <w:vMerge/>
          </w:tcPr>
          <w:p w:rsidR="007C107F" w:rsidRPr="00E231E7" w:rsidRDefault="007C107F" w:rsidP="00BB6990">
            <w:pPr>
              <w:rPr>
                <w:rFonts w:ascii="Arial Narrow" w:hAnsi="Arial Narrow"/>
                <w:b/>
              </w:rPr>
            </w:pPr>
          </w:p>
        </w:tc>
      </w:tr>
      <w:tr w:rsidR="007C107F" w:rsidRPr="00E231E7" w:rsidTr="00BB6990">
        <w:tc>
          <w:tcPr>
            <w:tcW w:w="1068" w:type="pct"/>
            <w:vAlign w:val="bottom"/>
          </w:tcPr>
          <w:p w:rsidR="007C107F" w:rsidRPr="00E231E7" w:rsidRDefault="007C107F" w:rsidP="00BB6990">
            <w:pPr>
              <w:rPr>
                <w:rFonts w:ascii="Arial Narrow" w:hAnsi="Arial Narrow"/>
              </w:rPr>
            </w:pPr>
            <w:r w:rsidRPr="00E231E7">
              <w:rPr>
                <w:rFonts w:ascii="Arial Narrow" w:hAnsi="Arial Narrow"/>
              </w:rPr>
              <w:t>July 2013-June 2014</w:t>
            </w:r>
          </w:p>
        </w:tc>
        <w:tc>
          <w:tcPr>
            <w:tcW w:w="349"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80"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68"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182" w:type="pct"/>
            <w:vAlign w:val="bottom"/>
          </w:tcPr>
          <w:p w:rsidR="007C107F" w:rsidRPr="00E231E7" w:rsidRDefault="007C107F" w:rsidP="00BB6990">
            <w:pPr>
              <w:jc w:val="center"/>
              <w:rPr>
                <w:rFonts w:ascii="Arial Narrow" w:hAnsi="Arial Narrow"/>
              </w:rPr>
            </w:pPr>
            <w:r w:rsidRPr="00E231E7">
              <w:rPr>
                <w:rFonts w:ascii="Arial Narrow" w:hAnsi="Arial Narrow"/>
              </w:rPr>
              <w:t>3</w:t>
            </w:r>
          </w:p>
        </w:tc>
        <w:tc>
          <w:tcPr>
            <w:tcW w:w="183" w:type="pct"/>
            <w:vAlign w:val="bottom"/>
          </w:tcPr>
          <w:p w:rsidR="007C107F" w:rsidRPr="00E231E7" w:rsidRDefault="007C107F" w:rsidP="00BB6990">
            <w:pPr>
              <w:jc w:val="center"/>
              <w:rPr>
                <w:rFonts w:ascii="Arial Narrow" w:hAnsi="Arial Narrow"/>
              </w:rPr>
            </w:pPr>
            <w:r w:rsidRPr="00E231E7">
              <w:rPr>
                <w:rFonts w:ascii="Arial Narrow" w:hAnsi="Arial Narrow"/>
              </w:rPr>
              <w:t>0</w:t>
            </w:r>
          </w:p>
        </w:tc>
        <w:tc>
          <w:tcPr>
            <w:tcW w:w="490"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31"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550"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605"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493"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3</w:t>
            </w:r>
          </w:p>
        </w:tc>
      </w:tr>
      <w:tr w:rsidR="007C107F" w:rsidRPr="00E231E7" w:rsidTr="00BB6990">
        <w:tc>
          <w:tcPr>
            <w:tcW w:w="1068" w:type="pct"/>
            <w:vAlign w:val="bottom"/>
          </w:tcPr>
          <w:p w:rsidR="007C107F" w:rsidRPr="00E231E7" w:rsidRDefault="007C107F" w:rsidP="00BB6990">
            <w:pPr>
              <w:rPr>
                <w:rFonts w:ascii="Arial Narrow" w:hAnsi="Arial Narrow"/>
              </w:rPr>
            </w:pPr>
            <w:r w:rsidRPr="00E231E7">
              <w:rPr>
                <w:rFonts w:ascii="Arial Narrow" w:hAnsi="Arial Narrow"/>
              </w:rPr>
              <w:t>July 2014-June 2015</w:t>
            </w:r>
          </w:p>
        </w:tc>
        <w:tc>
          <w:tcPr>
            <w:tcW w:w="349"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80"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68"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182" w:type="pct"/>
            <w:vAlign w:val="bottom"/>
          </w:tcPr>
          <w:p w:rsidR="007C107F" w:rsidRPr="00E231E7" w:rsidRDefault="007C107F" w:rsidP="00BB6990">
            <w:pPr>
              <w:jc w:val="center"/>
              <w:rPr>
                <w:rFonts w:ascii="Arial Narrow" w:hAnsi="Arial Narrow"/>
              </w:rPr>
            </w:pPr>
            <w:r w:rsidRPr="00E231E7">
              <w:rPr>
                <w:rFonts w:ascii="Arial Narrow" w:hAnsi="Arial Narrow"/>
              </w:rPr>
              <w:t>1</w:t>
            </w:r>
          </w:p>
        </w:tc>
        <w:tc>
          <w:tcPr>
            <w:tcW w:w="183" w:type="pct"/>
            <w:vAlign w:val="bottom"/>
          </w:tcPr>
          <w:p w:rsidR="007C107F" w:rsidRPr="00E231E7" w:rsidRDefault="007C107F" w:rsidP="00BB6990">
            <w:pPr>
              <w:jc w:val="center"/>
              <w:rPr>
                <w:rFonts w:ascii="Arial Narrow" w:hAnsi="Arial Narrow"/>
              </w:rPr>
            </w:pPr>
            <w:r w:rsidRPr="00E231E7">
              <w:rPr>
                <w:rFonts w:ascii="Arial Narrow" w:hAnsi="Arial Narrow"/>
              </w:rPr>
              <w:t>0</w:t>
            </w:r>
          </w:p>
        </w:tc>
        <w:tc>
          <w:tcPr>
            <w:tcW w:w="490"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31"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550"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605"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493"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1</w:t>
            </w:r>
          </w:p>
        </w:tc>
      </w:tr>
      <w:tr w:rsidR="007C107F" w:rsidRPr="00E231E7" w:rsidTr="00BB6990">
        <w:tc>
          <w:tcPr>
            <w:tcW w:w="1068" w:type="pct"/>
            <w:vAlign w:val="bottom"/>
          </w:tcPr>
          <w:p w:rsidR="007C107F" w:rsidRPr="00E231E7" w:rsidRDefault="007C107F" w:rsidP="00BB6990">
            <w:pPr>
              <w:rPr>
                <w:rFonts w:ascii="Arial Narrow" w:hAnsi="Arial Narrow"/>
              </w:rPr>
            </w:pPr>
            <w:r w:rsidRPr="00E231E7">
              <w:rPr>
                <w:rFonts w:ascii="Arial Narrow" w:hAnsi="Arial Narrow"/>
              </w:rPr>
              <w:t>July2015-June2016</w:t>
            </w:r>
          </w:p>
        </w:tc>
        <w:tc>
          <w:tcPr>
            <w:tcW w:w="349"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80"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68"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182" w:type="pct"/>
            <w:vAlign w:val="bottom"/>
          </w:tcPr>
          <w:p w:rsidR="007C107F" w:rsidRPr="00E231E7" w:rsidRDefault="007C107F" w:rsidP="00BB6990">
            <w:pPr>
              <w:jc w:val="center"/>
              <w:rPr>
                <w:rFonts w:ascii="Arial Narrow" w:hAnsi="Arial Narrow"/>
              </w:rPr>
            </w:pPr>
            <w:r w:rsidRPr="00E231E7">
              <w:rPr>
                <w:rFonts w:ascii="Arial Narrow" w:hAnsi="Arial Narrow"/>
              </w:rPr>
              <w:t>0</w:t>
            </w:r>
          </w:p>
        </w:tc>
        <w:tc>
          <w:tcPr>
            <w:tcW w:w="183" w:type="pct"/>
            <w:vAlign w:val="bottom"/>
          </w:tcPr>
          <w:p w:rsidR="007C107F" w:rsidRPr="00E231E7" w:rsidRDefault="007C107F" w:rsidP="00BB6990">
            <w:pPr>
              <w:jc w:val="center"/>
              <w:rPr>
                <w:rFonts w:ascii="Arial Narrow" w:hAnsi="Arial Narrow"/>
              </w:rPr>
            </w:pPr>
            <w:r w:rsidRPr="00E231E7">
              <w:rPr>
                <w:rFonts w:ascii="Arial Narrow" w:hAnsi="Arial Narrow"/>
              </w:rPr>
              <w:t>2</w:t>
            </w:r>
          </w:p>
        </w:tc>
        <w:tc>
          <w:tcPr>
            <w:tcW w:w="490"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331"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550"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605"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0</w:t>
            </w:r>
          </w:p>
        </w:tc>
        <w:tc>
          <w:tcPr>
            <w:tcW w:w="493" w:type="pct"/>
            <w:vAlign w:val="bottom"/>
          </w:tcPr>
          <w:p w:rsidR="007C107F" w:rsidRPr="00E231E7" w:rsidRDefault="007C107F" w:rsidP="00BB6990">
            <w:pPr>
              <w:jc w:val="center"/>
              <w:rPr>
                <w:rFonts w:ascii="Arial Narrow" w:hAnsi="Arial Narrow" w:cs="Arial"/>
              </w:rPr>
            </w:pPr>
            <w:r w:rsidRPr="00E231E7">
              <w:rPr>
                <w:rFonts w:ascii="Arial Narrow" w:hAnsi="Arial Narrow" w:cs="Arial"/>
              </w:rPr>
              <w:t>2</w:t>
            </w:r>
          </w:p>
        </w:tc>
      </w:tr>
      <w:tr w:rsidR="007C107F" w:rsidRPr="001E3629" w:rsidTr="00BB6990">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rPr>
                <w:rFonts w:ascii="Arial Narrow" w:hAnsi="Arial Narrow"/>
                <w:b/>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38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3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b/>
              </w:rPr>
            </w:pPr>
            <w:r w:rsidRPr="00BA6F3B">
              <w:rPr>
                <w:rFonts w:ascii="Arial Narrow" w:hAnsi="Arial Narrow"/>
                <w:b/>
              </w:rPr>
              <w:t>4</w:t>
            </w:r>
          </w:p>
        </w:tc>
        <w:tc>
          <w:tcPr>
            <w:tcW w:w="18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b/>
              </w:rPr>
            </w:pPr>
            <w:r w:rsidRPr="00BA6F3B">
              <w:rPr>
                <w:rFonts w:ascii="Arial Narrow" w:hAnsi="Arial Narrow"/>
                <w:b/>
              </w:rPr>
              <w:t>2</w:t>
            </w:r>
          </w:p>
        </w:tc>
        <w:tc>
          <w:tcPr>
            <w:tcW w:w="49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33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55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60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49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t>6</w:t>
            </w:r>
          </w:p>
        </w:tc>
      </w:tr>
    </w:tbl>
    <w:p w:rsidR="007C107F" w:rsidRPr="00E231E7" w:rsidRDefault="007C107F" w:rsidP="007C107F">
      <w:pPr>
        <w:rPr>
          <w:rFonts w:ascii="Arial Narrow" w:hAnsi="Arial Narrow"/>
        </w:rPr>
      </w:pPr>
      <w:r w:rsidRPr="00E231E7">
        <w:rPr>
          <w:rFonts w:ascii="Arial Narrow" w:hAnsi="Arial Narrow"/>
        </w:rPr>
        <w:t>*Note: There was no New Clients Boys in year 1.</w:t>
      </w:r>
    </w:p>
    <w:p w:rsidR="007C107F" w:rsidRPr="00E231E7" w:rsidRDefault="007C107F" w:rsidP="007C107F">
      <w:pPr>
        <w:rPr>
          <w:rFonts w:ascii="Arial Narrow" w:hAnsi="Arial Narrow"/>
        </w:rPr>
      </w:pPr>
    </w:p>
    <w:p w:rsidR="007C107F" w:rsidRPr="00E231E7" w:rsidRDefault="007C107F" w:rsidP="007C107F">
      <w:pPr>
        <w:rPr>
          <w:rFonts w:ascii="Arial Narrow" w:hAnsi="Arial Narrow"/>
          <w:b/>
        </w:rPr>
      </w:pPr>
      <w:r w:rsidRPr="00E231E7">
        <w:rPr>
          <w:rFonts w:ascii="Arial Narrow" w:hAnsi="Arial Narrow"/>
          <w:b/>
        </w:rPr>
        <w:t xml:space="preserve">Table 1.3d: Total TCC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339"/>
        <w:gridCol w:w="728"/>
        <w:gridCol w:w="1339"/>
        <w:gridCol w:w="628"/>
        <w:gridCol w:w="1339"/>
        <w:gridCol w:w="628"/>
        <w:gridCol w:w="945"/>
      </w:tblGrid>
      <w:tr w:rsidR="007C107F" w:rsidRPr="00E231E7" w:rsidTr="00BB6990">
        <w:trPr>
          <w:tblHeader/>
        </w:trPr>
        <w:tc>
          <w:tcPr>
            <w:tcW w:w="1152"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Year</w:t>
            </w:r>
          </w:p>
        </w:tc>
        <w:tc>
          <w:tcPr>
            <w:tcW w:w="1143" w:type="pct"/>
            <w:gridSpan w:val="2"/>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Women (18+ years)</w:t>
            </w:r>
          </w:p>
        </w:tc>
        <w:tc>
          <w:tcPr>
            <w:tcW w:w="1088" w:type="pct"/>
            <w:gridSpan w:val="2"/>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Girls (0-17 years)</w:t>
            </w:r>
          </w:p>
        </w:tc>
        <w:tc>
          <w:tcPr>
            <w:tcW w:w="1088" w:type="pct"/>
            <w:gridSpan w:val="2"/>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Boys (0-17 years)</w:t>
            </w:r>
          </w:p>
        </w:tc>
        <w:tc>
          <w:tcPr>
            <w:tcW w:w="529" w:type="pct"/>
            <w:vMerge w:val="restar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Total</w:t>
            </w:r>
          </w:p>
        </w:tc>
      </w:tr>
      <w:tr w:rsidR="007C107F" w:rsidRPr="00E231E7" w:rsidTr="00BB6990">
        <w:trPr>
          <w:tblHeader/>
        </w:trPr>
        <w:tc>
          <w:tcPr>
            <w:tcW w:w="1152" w:type="pct"/>
            <w:vMerge/>
            <w:shd w:val="clear" w:color="auto" w:fill="B8CCE4"/>
          </w:tcPr>
          <w:p w:rsidR="007C107F" w:rsidRPr="00E231E7" w:rsidRDefault="007C107F" w:rsidP="00BB6990">
            <w:pPr>
              <w:rPr>
                <w:rFonts w:ascii="Arial Narrow" w:hAnsi="Arial Narrow"/>
              </w:rPr>
            </w:pPr>
          </w:p>
        </w:tc>
        <w:tc>
          <w:tcPr>
            <w:tcW w:w="748" w:type="pc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Number</w:t>
            </w:r>
          </w:p>
        </w:tc>
        <w:tc>
          <w:tcPr>
            <w:tcW w:w="395" w:type="pc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w:t>
            </w:r>
          </w:p>
        </w:tc>
        <w:tc>
          <w:tcPr>
            <w:tcW w:w="748" w:type="pc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Number</w:t>
            </w:r>
          </w:p>
        </w:tc>
        <w:tc>
          <w:tcPr>
            <w:tcW w:w="340" w:type="pc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w:t>
            </w:r>
          </w:p>
        </w:tc>
        <w:tc>
          <w:tcPr>
            <w:tcW w:w="748" w:type="pc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Number</w:t>
            </w:r>
          </w:p>
        </w:tc>
        <w:tc>
          <w:tcPr>
            <w:tcW w:w="340" w:type="pct"/>
            <w:shd w:val="clear" w:color="auto" w:fill="B8CCE4"/>
          </w:tcPr>
          <w:p w:rsidR="007C107F" w:rsidRPr="00E231E7" w:rsidRDefault="007C107F" w:rsidP="00BB6990">
            <w:pPr>
              <w:jc w:val="center"/>
              <w:rPr>
                <w:rFonts w:ascii="Arial Narrow" w:hAnsi="Arial Narrow"/>
                <w:b/>
              </w:rPr>
            </w:pPr>
            <w:r w:rsidRPr="00E231E7">
              <w:rPr>
                <w:rFonts w:ascii="Arial Narrow" w:hAnsi="Arial Narrow"/>
                <w:b/>
              </w:rPr>
              <w:t>%</w:t>
            </w:r>
          </w:p>
        </w:tc>
        <w:tc>
          <w:tcPr>
            <w:tcW w:w="529" w:type="pct"/>
            <w:vMerge/>
            <w:shd w:val="clear" w:color="auto" w:fill="B8CCE4"/>
          </w:tcPr>
          <w:p w:rsidR="007C107F" w:rsidRPr="00E231E7" w:rsidRDefault="007C107F" w:rsidP="00BB6990">
            <w:pPr>
              <w:rPr>
                <w:rFonts w:ascii="Arial Narrow" w:hAnsi="Arial Narrow"/>
                <w:b/>
              </w:rPr>
            </w:pPr>
          </w:p>
        </w:tc>
      </w:tr>
      <w:tr w:rsidR="007C107F" w:rsidRPr="00E231E7" w:rsidTr="00BB6990">
        <w:tc>
          <w:tcPr>
            <w:tcW w:w="1152" w:type="pct"/>
          </w:tcPr>
          <w:p w:rsidR="007C107F" w:rsidRPr="00E231E7" w:rsidRDefault="007C107F" w:rsidP="00BB6990">
            <w:pPr>
              <w:rPr>
                <w:rFonts w:ascii="Arial Narrow" w:hAnsi="Arial Narrow"/>
              </w:rPr>
            </w:pPr>
            <w:r w:rsidRPr="00E231E7">
              <w:rPr>
                <w:rFonts w:ascii="Arial Narrow" w:hAnsi="Arial Narrow"/>
              </w:rPr>
              <w:t>July 2012-June2013</w:t>
            </w:r>
          </w:p>
        </w:tc>
        <w:tc>
          <w:tcPr>
            <w:tcW w:w="748" w:type="pct"/>
          </w:tcPr>
          <w:p w:rsidR="007C107F" w:rsidRPr="00E231E7" w:rsidRDefault="007C107F" w:rsidP="00BB6990">
            <w:pPr>
              <w:jc w:val="center"/>
              <w:rPr>
                <w:rFonts w:ascii="Arial Narrow" w:hAnsi="Arial Narrow"/>
              </w:rPr>
            </w:pPr>
            <w:r w:rsidRPr="00E231E7">
              <w:rPr>
                <w:rFonts w:ascii="Arial Narrow" w:hAnsi="Arial Narrow"/>
              </w:rPr>
              <w:t>95</w:t>
            </w:r>
          </w:p>
        </w:tc>
        <w:tc>
          <w:tcPr>
            <w:tcW w:w="395" w:type="pct"/>
          </w:tcPr>
          <w:p w:rsidR="007C107F" w:rsidRPr="00E231E7" w:rsidRDefault="007C107F" w:rsidP="00BB6990">
            <w:pPr>
              <w:jc w:val="center"/>
              <w:rPr>
                <w:rFonts w:ascii="Arial Narrow" w:hAnsi="Arial Narrow"/>
              </w:rPr>
            </w:pPr>
            <w:r w:rsidRPr="00E231E7">
              <w:rPr>
                <w:rFonts w:ascii="Arial Narrow" w:hAnsi="Arial Narrow"/>
              </w:rPr>
              <w:t>97%</w:t>
            </w:r>
          </w:p>
        </w:tc>
        <w:tc>
          <w:tcPr>
            <w:tcW w:w="748" w:type="pct"/>
          </w:tcPr>
          <w:p w:rsidR="007C107F" w:rsidRPr="00E231E7" w:rsidRDefault="007C107F" w:rsidP="00BB6990">
            <w:pPr>
              <w:jc w:val="center"/>
              <w:rPr>
                <w:rFonts w:ascii="Arial Narrow" w:hAnsi="Arial Narrow"/>
              </w:rPr>
            </w:pPr>
            <w:r w:rsidRPr="00E231E7">
              <w:rPr>
                <w:rFonts w:ascii="Arial Narrow" w:hAnsi="Arial Narrow"/>
              </w:rPr>
              <w:t>3</w:t>
            </w:r>
          </w:p>
        </w:tc>
        <w:tc>
          <w:tcPr>
            <w:tcW w:w="340" w:type="pct"/>
          </w:tcPr>
          <w:p w:rsidR="007C107F" w:rsidRPr="00E231E7" w:rsidRDefault="007C107F" w:rsidP="00BB6990">
            <w:pPr>
              <w:jc w:val="center"/>
              <w:rPr>
                <w:rFonts w:ascii="Arial Narrow" w:hAnsi="Arial Narrow"/>
              </w:rPr>
            </w:pPr>
            <w:r w:rsidRPr="00E231E7">
              <w:rPr>
                <w:rFonts w:ascii="Arial Narrow" w:hAnsi="Arial Narrow"/>
              </w:rPr>
              <w:t>3%</w:t>
            </w:r>
          </w:p>
        </w:tc>
        <w:tc>
          <w:tcPr>
            <w:tcW w:w="748" w:type="pct"/>
          </w:tcPr>
          <w:p w:rsidR="007C107F" w:rsidRPr="00E231E7" w:rsidRDefault="007C107F" w:rsidP="00BB6990">
            <w:pPr>
              <w:jc w:val="center"/>
              <w:rPr>
                <w:rFonts w:ascii="Arial Narrow" w:hAnsi="Arial Narrow"/>
              </w:rPr>
            </w:pPr>
            <w:r w:rsidRPr="00E231E7">
              <w:rPr>
                <w:rFonts w:ascii="Arial Narrow" w:hAnsi="Arial Narrow"/>
              </w:rPr>
              <w:t>0</w:t>
            </w:r>
          </w:p>
        </w:tc>
        <w:tc>
          <w:tcPr>
            <w:tcW w:w="340" w:type="pct"/>
          </w:tcPr>
          <w:p w:rsidR="007C107F" w:rsidRPr="00E231E7" w:rsidRDefault="007C107F" w:rsidP="00BB6990">
            <w:pPr>
              <w:jc w:val="center"/>
              <w:rPr>
                <w:rFonts w:ascii="Arial Narrow" w:hAnsi="Arial Narrow"/>
              </w:rPr>
            </w:pPr>
            <w:r w:rsidRPr="00E231E7">
              <w:rPr>
                <w:rFonts w:ascii="Arial Narrow" w:hAnsi="Arial Narrow"/>
              </w:rPr>
              <w:t>0%</w:t>
            </w:r>
          </w:p>
        </w:tc>
        <w:tc>
          <w:tcPr>
            <w:tcW w:w="529" w:type="pct"/>
          </w:tcPr>
          <w:p w:rsidR="007C107F" w:rsidRPr="00E231E7" w:rsidRDefault="007C107F" w:rsidP="00BB6990">
            <w:pPr>
              <w:jc w:val="center"/>
              <w:rPr>
                <w:rFonts w:ascii="Arial Narrow" w:hAnsi="Arial Narrow"/>
              </w:rPr>
            </w:pPr>
            <w:r w:rsidRPr="00E231E7">
              <w:rPr>
                <w:rFonts w:ascii="Arial Narrow" w:hAnsi="Arial Narrow"/>
              </w:rPr>
              <w:t>98</w:t>
            </w:r>
          </w:p>
        </w:tc>
      </w:tr>
      <w:tr w:rsidR="007C107F" w:rsidRPr="00E231E7" w:rsidTr="00BB6990">
        <w:tc>
          <w:tcPr>
            <w:tcW w:w="1152" w:type="pct"/>
          </w:tcPr>
          <w:p w:rsidR="007C107F" w:rsidRPr="00E231E7" w:rsidRDefault="007C107F" w:rsidP="00BB6990">
            <w:pPr>
              <w:rPr>
                <w:rFonts w:ascii="Arial Narrow" w:hAnsi="Arial Narrow"/>
              </w:rPr>
            </w:pPr>
            <w:r w:rsidRPr="00E231E7">
              <w:rPr>
                <w:rFonts w:ascii="Arial Narrow" w:hAnsi="Arial Narrow"/>
              </w:rPr>
              <w:t xml:space="preserve"> July 2013-June 2014</w:t>
            </w:r>
          </w:p>
        </w:tc>
        <w:tc>
          <w:tcPr>
            <w:tcW w:w="748" w:type="pct"/>
          </w:tcPr>
          <w:p w:rsidR="007C107F" w:rsidRPr="00E231E7" w:rsidRDefault="007C107F" w:rsidP="00BB6990">
            <w:pPr>
              <w:jc w:val="center"/>
              <w:rPr>
                <w:rFonts w:ascii="Arial Narrow" w:hAnsi="Arial Narrow"/>
              </w:rPr>
            </w:pPr>
            <w:r w:rsidRPr="00E231E7">
              <w:rPr>
                <w:rFonts w:ascii="Arial Narrow" w:hAnsi="Arial Narrow"/>
              </w:rPr>
              <w:t>144</w:t>
            </w:r>
          </w:p>
        </w:tc>
        <w:tc>
          <w:tcPr>
            <w:tcW w:w="395" w:type="pct"/>
          </w:tcPr>
          <w:p w:rsidR="007C107F" w:rsidRPr="00E231E7" w:rsidRDefault="007C107F" w:rsidP="00BB6990">
            <w:pPr>
              <w:jc w:val="center"/>
              <w:rPr>
                <w:rFonts w:ascii="Arial Narrow" w:hAnsi="Arial Narrow"/>
              </w:rPr>
            </w:pPr>
            <w:r w:rsidRPr="00E231E7">
              <w:rPr>
                <w:rFonts w:ascii="Arial Narrow" w:hAnsi="Arial Narrow"/>
              </w:rPr>
              <w:t>95%</w:t>
            </w:r>
          </w:p>
        </w:tc>
        <w:tc>
          <w:tcPr>
            <w:tcW w:w="748" w:type="pct"/>
          </w:tcPr>
          <w:p w:rsidR="007C107F" w:rsidRPr="00E231E7" w:rsidRDefault="007C107F" w:rsidP="00BB6990">
            <w:pPr>
              <w:jc w:val="center"/>
              <w:rPr>
                <w:rFonts w:ascii="Arial Narrow" w:hAnsi="Arial Narrow"/>
              </w:rPr>
            </w:pPr>
            <w:r w:rsidRPr="00E231E7">
              <w:rPr>
                <w:rFonts w:ascii="Arial Narrow" w:hAnsi="Arial Narrow"/>
              </w:rPr>
              <w:t>5</w:t>
            </w:r>
          </w:p>
        </w:tc>
        <w:tc>
          <w:tcPr>
            <w:tcW w:w="340" w:type="pct"/>
          </w:tcPr>
          <w:p w:rsidR="007C107F" w:rsidRPr="00E231E7" w:rsidRDefault="007C107F" w:rsidP="00BB6990">
            <w:pPr>
              <w:jc w:val="center"/>
              <w:rPr>
                <w:rFonts w:ascii="Arial Narrow" w:hAnsi="Arial Narrow"/>
              </w:rPr>
            </w:pPr>
            <w:r w:rsidRPr="00E231E7">
              <w:rPr>
                <w:rFonts w:ascii="Arial Narrow" w:hAnsi="Arial Narrow"/>
              </w:rPr>
              <w:t>3%</w:t>
            </w:r>
          </w:p>
        </w:tc>
        <w:tc>
          <w:tcPr>
            <w:tcW w:w="748" w:type="pct"/>
          </w:tcPr>
          <w:p w:rsidR="007C107F" w:rsidRPr="00E231E7" w:rsidRDefault="007C107F" w:rsidP="00BB6990">
            <w:pPr>
              <w:jc w:val="center"/>
              <w:rPr>
                <w:rFonts w:ascii="Arial Narrow" w:hAnsi="Arial Narrow"/>
              </w:rPr>
            </w:pPr>
            <w:r w:rsidRPr="00E231E7">
              <w:rPr>
                <w:rFonts w:ascii="Arial Narrow" w:hAnsi="Arial Narrow"/>
              </w:rPr>
              <w:t>3</w:t>
            </w:r>
          </w:p>
        </w:tc>
        <w:tc>
          <w:tcPr>
            <w:tcW w:w="340" w:type="pct"/>
          </w:tcPr>
          <w:p w:rsidR="007C107F" w:rsidRPr="00E231E7" w:rsidRDefault="007C107F" w:rsidP="00BB6990">
            <w:pPr>
              <w:jc w:val="center"/>
              <w:rPr>
                <w:rFonts w:ascii="Arial Narrow" w:hAnsi="Arial Narrow"/>
              </w:rPr>
            </w:pPr>
            <w:r w:rsidRPr="00E231E7">
              <w:rPr>
                <w:rFonts w:ascii="Arial Narrow" w:hAnsi="Arial Narrow"/>
              </w:rPr>
              <w:t>2%</w:t>
            </w:r>
          </w:p>
        </w:tc>
        <w:tc>
          <w:tcPr>
            <w:tcW w:w="529" w:type="pct"/>
          </w:tcPr>
          <w:p w:rsidR="007C107F" w:rsidRPr="00E231E7" w:rsidRDefault="007C107F" w:rsidP="00BB6990">
            <w:pPr>
              <w:jc w:val="center"/>
              <w:rPr>
                <w:rFonts w:ascii="Arial Narrow" w:hAnsi="Arial Narrow"/>
              </w:rPr>
            </w:pPr>
            <w:r w:rsidRPr="00E231E7">
              <w:rPr>
                <w:rFonts w:ascii="Arial Narrow" w:hAnsi="Arial Narrow"/>
              </w:rPr>
              <w:t>152</w:t>
            </w:r>
          </w:p>
        </w:tc>
      </w:tr>
      <w:tr w:rsidR="007C107F" w:rsidRPr="00E231E7" w:rsidTr="00BB6990">
        <w:tc>
          <w:tcPr>
            <w:tcW w:w="1152" w:type="pct"/>
            <w:vAlign w:val="bottom"/>
          </w:tcPr>
          <w:p w:rsidR="007C107F" w:rsidRPr="00E231E7" w:rsidRDefault="007C107F" w:rsidP="00BB6990">
            <w:pPr>
              <w:rPr>
                <w:rFonts w:ascii="Arial Narrow" w:hAnsi="Arial Narrow"/>
              </w:rPr>
            </w:pPr>
            <w:r w:rsidRPr="00E231E7">
              <w:rPr>
                <w:rFonts w:ascii="Arial Narrow" w:hAnsi="Arial Narrow"/>
              </w:rPr>
              <w:t>July 2014-June 2015</w:t>
            </w:r>
          </w:p>
        </w:tc>
        <w:tc>
          <w:tcPr>
            <w:tcW w:w="748" w:type="pct"/>
          </w:tcPr>
          <w:p w:rsidR="007C107F" w:rsidRPr="00E231E7" w:rsidRDefault="007C107F" w:rsidP="00BB6990">
            <w:pPr>
              <w:jc w:val="center"/>
              <w:rPr>
                <w:rFonts w:ascii="Arial Narrow" w:hAnsi="Arial Narrow"/>
              </w:rPr>
            </w:pPr>
            <w:r w:rsidRPr="00E231E7">
              <w:rPr>
                <w:rFonts w:ascii="Arial Narrow" w:hAnsi="Arial Narrow"/>
              </w:rPr>
              <w:t>129</w:t>
            </w:r>
          </w:p>
        </w:tc>
        <w:tc>
          <w:tcPr>
            <w:tcW w:w="395" w:type="pct"/>
          </w:tcPr>
          <w:p w:rsidR="007C107F" w:rsidRPr="00E231E7" w:rsidRDefault="007C107F" w:rsidP="00BB6990">
            <w:pPr>
              <w:jc w:val="center"/>
              <w:rPr>
                <w:rFonts w:ascii="Arial Narrow" w:hAnsi="Arial Narrow"/>
              </w:rPr>
            </w:pPr>
            <w:r w:rsidRPr="00E231E7">
              <w:rPr>
                <w:rFonts w:ascii="Arial Narrow" w:hAnsi="Arial Narrow"/>
              </w:rPr>
              <w:t>86%</w:t>
            </w:r>
          </w:p>
        </w:tc>
        <w:tc>
          <w:tcPr>
            <w:tcW w:w="748" w:type="pct"/>
          </w:tcPr>
          <w:p w:rsidR="007C107F" w:rsidRPr="00E231E7" w:rsidRDefault="007C107F" w:rsidP="00BB6990">
            <w:pPr>
              <w:jc w:val="center"/>
              <w:rPr>
                <w:rFonts w:ascii="Arial Narrow" w:hAnsi="Arial Narrow"/>
              </w:rPr>
            </w:pPr>
            <w:r w:rsidRPr="00E231E7">
              <w:rPr>
                <w:rFonts w:ascii="Arial Narrow" w:hAnsi="Arial Narrow"/>
              </w:rPr>
              <w:t>20</w:t>
            </w:r>
          </w:p>
        </w:tc>
        <w:tc>
          <w:tcPr>
            <w:tcW w:w="340" w:type="pct"/>
          </w:tcPr>
          <w:p w:rsidR="007C107F" w:rsidRPr="00E231E7" w:rsidRDefault="007C107F" w:rsidP="00BB6990">
            <w:pPr>
              <w:jc w:val="center"/>
              <w:rPr>
                <w:rFonts w:ascii="Arial Narrow" w:hAnsi="Arial Narrow"/>
              </w:rPr>
            </w:pPr>
            <w:r w:rsidRPr="00E231E7">
              <w:rPr>
                <w:rFonts w:ascii="Arial Narrow" w:hAnsi="Arial Narrow"/>
              </w:rPr>
              <w:t>13%</w:t>
            </w:r>
          </w:p>
        </w:tc>
        <w:tc>
          <w:tcPr>
            <w:tcW w:w="748" w:type="pct"/>
          </w:tcPr>
          <w:p w:rsidR="007C107F" w:rsidRPr="00E231E7" w:rsidRDefault="007C107F" w:rsidP="00BB6990">
            <w:pPr>
              <w:jc w:val="center"/>
              <w:rPr>
                <w:rFonts w:ascii="Arial Narrow" w:hAnsi="Arial Narrow"/>
              </w:rPr>
            </w:pPr>
            <w:r w:rsidRPr="00E231E7">
              <w:rPr>
                <w:rFonts w:ascii="Arial Narrow" w:hAnsi="Arial Narrow"/>
              </w:rPr>
              <w:t>1</w:t>
            </w:r>
          </w:p>
        </w:tc>
        <w:tc>
          <w:tcPr>
            <w:tcW w:w="340" w:type="pct"/>
          </w:tcPr>
          <w:p w:rsidR="007C107F" w:rsidRPr="00E231E7" w:rsidRDefault="007C107F" w:rsidP="00BB6990">
            <w:pPr>
              <w:jc w:val="center"/>
              <w:rPr>
                <w:rFonts w:ascii="Arial Narrow" w:hAnsi="Arial Narrow"/>
              </w:rPr>
            </w:pPr>
            <w:r w:rsidRPr="00E231E7">
              <w:rPr>
                <w:rFonts w:ascii="Arial Narrow" w:hAnsi="Arial Narrow"/>
              </w:rPr>
              <w:t>1%</w:t>
            </w:r>
          </w:p>
        </w:tc>
        <w:tc>
          <w:tcPr>
            <w:tcW w:w="529" w:type="pct"/>
          </w:tcPr>
          <w:p w:rsidR="007C107F" w:rsidRPr="00E231E7" w:rsidRDefault="007C107F" w:rsidP="00BB6990">
            <w:pPr>
              <w:jc w:val="center"/>
              <w:rPr>
                <w:rFonts w:ascii="Arial Narrow" w:hAnsi="Arial Narrow"/>
              </w:rPr>
            </w:pPr>
            <w:r w:rsidRPr="00E231E7">
              <w:rPr>
                <w:rFonts w:ascii="Arial Narrow" w:hAnsi="Arial Narrow"/>
              </w:rPr>
              <w:t>150</w:t>
            </w:r>
          </w:p>
        </w:tc>
      </w:tr>
      <w:tr w:rsidR="007C107F" w:rsidRPr="00CD502F" w:rsidTr="00BB6990">
        <w:tc>
          <w:tcPr>
            <w:tcW w:w="1152" w:type="pct"/>
            <w:vAlign w:val="bottom"/>
          </w:tcPr>
          <w:p w:rsidR="007C107F" w:rsidRPr="00E231E7" w:rsidRDefault="007C107F" w:rsidP="00BB6990">
            <w:pPr>
              <w:rPr>
                <w:rFonts w:ascii="Arial Narrow" w:hAnsi="Arial Narrow"/>
              </w:rPr>
            </w:pPr>
            <w:r w:rsidRPr="00E231E7">
              <w:rPr>
                <w:rFonts w:ascii="Arial Narrow" w:hAnsi="Arial Narrow"/>
              </w:rPr>
              <w:t>July2015-June2016</w:t>
            </w:r>
          </w:p>
        </w:tc>
        <w:tc>
          <w:tcPr>
            <w:tcW w:w="748" w:type="pct"/>
          </w:tcPr>
          <w:p w:rsidR="007C107F" w:rsidRPr="00E231E7" w:rsidRDefault="007C107F" w:rsidP="00BB6990">
            <w:pPr>
              <w:jc w:val="center"/>
              <w:rPr>
                <w:rFonts w:ascii="Arial Narrow" w:hAnsi="Arial Narrow"/>
              </w:rPr>
            </w:pPr>
            <w:r w:rsidRPr="00E231E7">
              <w:rPr>
                <w:rFonts w:ascii="Arial Narrow" w:hAnsi="Arial Narrow"/>
              </w:rPr>
              <w:t>132</w:t>
            </w:r>
          </w:p>
        </w:tc>
        <w:tc>
          <w:tcPr>
            <w:tcW w:w="395" w:type="pct"/>
          </w:tcPr>
          <w:p w:rsidR="007C107F" w:rsidRPr="00E231E7" w:rsidRDefault="007C107F" w:rsidP="00BB6990">
            <w:pPr>
              <w:jc w:val="center"/>
              <w:rPr>
                <w:rFonts w:ascii="Arial Narrow" w:hAnsi="Arial Narrow"/>
              </w:rPr>
            </w:pPr>
            <w:r w:rsidRPr="00E231E7">
              <w:rPr>
                <w:rFonts w:ascii="Arial Narrow" w:hAnsi="Arial Narrow"/>
              </w:rPr>
              <w:t>94.3%</w:t>
            </w:r>
          </w:p>
        </w:tc>
        <w:tc>
          <w:tcPr>
            <w:tcW w:w="748" w:type="pct"/>
          </w:tcPr>
          <w:p w:rsidR="007C107F" w:rsidRPr="00E231E7" w:rsidRDefault="007C107F" w:rsidP="00BB6990">
            <w:pPr>
              <w:jc w:val="center"/>
              <w:rPr>
                <w:rFonts w:ascii="Arial Narrow" w:hAnsi="Arial Narrow"/>
              </w:rPr>
            </w:pPr>
            <w:r w:rsidRPr="00E231E7">
              <w:rPr>
                <w:rFonts w:ascii="Arial Narrow" w:hAnsi="Arial Narrow"/>
              </w:rPr>
              <w:t>6</w:t>
            </w:r>
          </w:p>
        </w:tc>
        <w:tc>
          <w:tcPr>
            <w:tcW w:w="340" w:type="pct"/>
          </w:tcPr>
          <w:p w:rsidR="007C107F" w:rsidRPr="00E231E7" w:rsidRDefault="007C107F" w:rsidP="00BB6990">
            <w:pPr>
              <w:jc w:val="center"/>
              <w:rPr>
                <w:rFonts w:ascii="Arial Narrow" w:hAnsi="Arial Narrow"/>
              </w:rPr>
            </w:pPr>
            <w:r w:rsidRPr="00E231E7">
              <w:rPr>
                <w:rFonts w:ascii="Arial Narrow" w:hAnsi="Arial Narrow"/>
              </w:rPr>
              <w:t>4.3%</w:t>
            </w:r>
          </w:p>
        </w:tc>
        <w:tc>
          <w:tcPr>
            <w:tcW w:w="748" w:type="pct"/>
          </w:tcPr>
          <w:p w:rsidR="007C107F" w:rsidRPr="00E231E7" w:rsidRDefault="007C107F" w:rsidP="00BB6990">
            <w:pPr>
              <w:jc w:val="center"/>
              <w:rPr>
                <w:rFonts w:ascii="Arial Narrow" w:hAnsi="Arial Narrow"/>
              </w:rPr>
            </w:pPr>
            <w:r w:rsidRPr="00E231E7">
              <w:rPr>
                <w:rFonts w:ascii="Arial Narrow" w:hAnsi="Arial Narrow"/>
              </w:rPr>
              <w:t>2</w:t>
            </w:r>
          </w:p>
        </w:tc>
        <w:tc>
          <w:tcPr>
            <w:tcW w:w="340" w:type="pct"/>
          </w:tcPr>
          <w:p w:rsidR="007C107F" w:rsidRPr="00E231E7" w:rsidRDefault="007C107F" w:rsidP="00BB6990">
            <w:pPr>
              <w:jc w:val="center"/>
              <w:rPr>
                <w:rFonts w:ascii="Arial Narrow" w:hAnsi="Arial Narrow"/>
              </w:rPr>
            </w:pPr>
            <w:r w:rsidRPr="00E231E7">
              <w:rPr>
                <w:rFonts w:ascii="Arial Narrow" w:hAnsi="Arial Narrow"/>
              </w:rPr>
              <w:t>1.4%</w:t>
            </w:r>
          </w:p>
        </w:tc>
        <w:tc>
          <w:tcPr>
            <w:tcW w:w="529" w:type="pct"/>
          </w:tcPr>
          <w:p w:rsidR="007C107F" w:rsidRPr="00CD502F" w:rsidRDefault="007C107F" w:rsidP="00BB6990">
            <w:pPr>
              <w:jc w:val="center"/>
              <w:rPr>
                <w:rFonts w:ascii="Arial Narrow" w:hAnsi="Arial Narrow"/>
              </w:rPr>
            </w:pPr>
            <w:r w:rsidRPr="00E231E7">
              <w:rPr>
                <w:rFonts w:ascii="Arial Narrow" w:hAnsi="Arial Narrow"/>
              </w:rPr>
              <w:t>140</w:t>
            </w:r>
          </w:p>
        </w:tc>
      </w:tr>
      <w:tr w:rsidR="007C107F" w:rsidRPr="001E3629" w:rsidTr="00BB6990">
        <w:tc>
          <w:tcPr>
            <w:tcW w:w="115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rPr>
                <w:rFonts w:ascii="Arial Narrow" w:hAnsi="Arial Narrow"/>
                <w:b/>
              </w:rPr>
            </w:pPr>
            <w:r>
              <w:rPr>
                <w:rFonts w:ascii="Arial Narrow" w:hAnsi="Arial Narrow"/>
                <w:b/>
              </w:rPr>
              <w:t>Grand Total</w:t>
            </w:r>
          </w:p>
        </w:tc>
        <w:tc>
          <w:tcPr>
            <w:tcW w:w="748"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500</w:t>
            </w:r>
            <w:r w:rsidRPr="00BA6F3B">
              <w:rPr>
                <w:rFonts w:ascii="Arial Narrow" w:hAnsi="Arial Narrow"/>
                <w:b/>
              </w:rPr>
              <w:fldChar w:fldCharType="end"/>
            </w:r>
          </w:p>
        </w:tc>
        <w:tc>
          <w:tcPr>
            <w:tcW w:w="395"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93%</w:t>
            </w:r>
          </w:p>
        </w:tc>
        <w:tc>
          <w:tcPr>
            <w:tcW w:w="748"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34</w:t>
            </w:r>
            <w:r w:rsidRPr="00BA6F3B">
              <w:rPr>
                <w:rFonts w:ascii="Arial Narrow" w:hAnsi="Arial Narrow"/>
                <w:b/>
              </w:rPr>
              <w:fldChar w:fldCharType="end"/>
            </w:r>
          </w:p>
        </w:tc>
        <w:tc>
          <w:tcPr>
            <w:tcW w:w="34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6%</w:t>
            </w:r>
          </w:p>
        </w:tc>
        <w:tc>
          <w:tcPr>
            <w:tcW w:w="748"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6</w:t>
            </w:r>
            <w:r w:rsidRPr="00BA6F3B">
              <w:rPr>
                <w:rFonts w:ascii="Arial Narrow" w:hAnsi="Arial Narrow"/>
                <w:b/>
              </w:rPr>
              <w:fldChar w:fldCharType="end"/>
            </w:r>
          </w:p>
        </w:tc>
        <w:tc>
          <w:tcPr>
            <w:tcW w:w="34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1%</w:t>
            </w:r>
          </w:p>
        </w:tc>
        <w:tc>
          <w:tcPr>
            <w:tcW w:w="529"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540</w:t>
            </w:r>
            <w:r w:rsidRPr="00BA6F3B">
              <w:rPr>
                <w:rFonts w:ascii="Arial Narrow" w:hAnsi="Arial Narrow"/>
                <w:b/>
              </w:rPr>
              <w:fldChar w:fldCharType="end"/>
            </w:r>
          </w:p>
        </w:tc>
      </w:tr>
    </w:tbl>
    <w:p w:rsidR="007C107F" w:rsidRPr="00D93B70" w:rsidRDefault="007C107F" w:rsidP="007C107F">
      <w:pPr>
        <w:rPr>
          <w:rFonts w:ascii="Arial Narrow" w:hAnsi="Arial Narrow"/>
        </w:rPr>
      </w:pPr>
    </w:p>
    <w:p w:rsidR="007C107F" w:rsidRPr="00CD502F" w:rsidRDefault="007C107F" w:rsidP="007C107F">
      <w:pPr>
        <w:rPr>
          <w:rFonts w:ascii="Arial Narrow" w:hAnsi="Arial Narrow"/>
          <w:b/>
        </w:rPr>
      </w:pPr>
      <w:r w:rsidRPr="005B4487">
        <w:rPr>
          <w:rFonts w:ascii="Arial Narrow" w:hAnsi="Arial Narrow"/>
          <w:b/>
        </w:rPr>
        <w:t>1.4 TOCC NEW CLIENTS</w:t>
      </w:r>
    </w:p>
    <w:p w:rsidR="007C107F" w:rsidRPr="00CD502F" w:rsidRDefault="007C107F" w:rsidP="007C107F">
      <w:pPr>
        <w:rPr>
          <w:rFonts w:ascii="Arial Narrow" w:hAnsi="Arial Narrow"/>
          <w:b/>
        </w:rPr>
      </w:pPr>
      <w:r w:rsidRPr="00CD502F">
        <w:rPr>
          <w:rFonts w:ascii="Arial Narrow" w:hAnsi="Arial Narrow"/>
          <w:b/>
        </w:rPr>
        <w:t xml:space="preserve">Table 1.4a: Total TOCC New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618"/>
        <w:gridCol w:w="674"/>
        <w:gridCol w:w="653"/>
        <w:gridCol w:w="337"/>
        <w:gridCol w:w="417"/>
        <w:gridCol w:w="873"/>
        <w:gridCol w:w="587"/>
        <w:gridCol w:w="982"/>
        <w:gridCol w:w="1081"/>
        <w:gridCol w:w="879"/>
      </w:tblGrid>
      <w:tr w:rsidR="007C107F" w:rsidRPr="00CD502F" w:rsidTr="00BB6990">
        <w:tc>
          <w:tcPr>
            <w:tcW w:w="10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8" w:type="pct"/>
            <w:vMerge/>
          </w:tcPr>
          <w:p w:rsidR="007C107F" w:rsidRPr="00CD502F" w:rsidRDefault="007C107F" w:rsidP="00BB6990">
            <w:pPr>
              <w:rPr>
                <w:rFonts w:ascii="Arial Narrow" w:hAnsi="Arial Narrow"/>
              </w:rPr>
            </w:pPr>
          </w:p>
        </w:tc>
        <w:tc>
          <w:tcPr>
            <w:tcW w:w="349" w:type="pct"/>
            <w:vMerge/>
          </w:tcPr>
          <w:p w:rsidR="007C107F" w:rsidRPr="00CD502F" w:rsidRDefault="007C107F" w:rsidP="00BB6990">
            <w:pPr>
              <w:rPr>
                <w:rFonts w:ascii="Arial Narrow" w:hAnsi="Arial Narrow"/>
                <w:b/>
              </w:rPr>
            </w:pPr>
          </w:p>
        </w:tc>
        <w:tc>
          <w:tcPr>
            <w:tcW w:w="380" w:type="pct"/>
            <w:vMerge/>
          </w:tcPr>
          <w:p w:rsidR="007C107F" w:rsidRPr="00CD502F" w:rsidRDefault="007C107F" w:rsidP="00BB6990">
            <w:pPr>
              <w:rPr>
                <w:rFonts w:ascii="Arial Narrow" w:hAnsi="Arial Narrow"/>
                <w:b/>
              </w:rPr>
            </w:pPr>
          </w:p>
        </w:tc>
        <w:tc>
          <w:tcPr>
            <w:tcW w:w="368" w:type="pct"/>
            <w:vMerge/>
          </w:tcPr>
          <w:p w:rsidR="007C107F" w:rsidRPr="00CD502F" w:rsidRDefault="007C107F" w:rsidP="00BB6990">
            <w:pPr>
              <w:rPr>
                <w:rFonts w:ascii="Arial Narrow" w:hAnsi="Arial Narrow"/>
                <w:b/>
              </w:rPr>
            </w:pP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3"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90" w:type="pct"/>
            <w:vMerge/>
          </w:tcPr>
          <w:p w:rsidR="007C107F" w:rsidRPr="00CD502F" w:rsidRDefault="007C107F" w:rsidP="00BB6990">
            <w:pPr>
              <w:rPr>
                <w:rFonts w:ascii="Arial Narrow" w:hAnsi="Arial Narrow"/>
                <w:b/>
              </w:rPr>
            </w:pPr>
          </w:p>
        </w:tc>
        <w:tc>
          <w:tcPr>
            <w:tcW w:w="331" w:type="pct"/>
            <w:vMerge/>
          </w:tcPr>
          <w:p w:rsidR="007C107F" w:rsidRPr="00CD502F" w:rsidRDefault="007C107F" w:rsidP="00BB6990">
            <w:pPr>
              <w:rPr>
                <w:rFonts w:ascii="Arial Narrow" w:hAnsi="Arial Narrow"/>
                <w:b/>
              </w:rPr>
            </w:pPr>
          </w:p>
        </w:tc>
        <w:tc>
          <w:tcPr>
            <w:tcW w:w="550" w:type="pct"/>
            <w:vMerge/>
          </w:tcPr>
          <w:p w:rsidR="007C107F" w:rsidRPr="00CD502F" w:rsidRDefault="007C107F" w:rsidP="00BB6990">
            <w:pPr>
              <w:rPr>
                <w:rFonts w:ascii="Arial Narrow" w:hAnsi="Arial Narrow"/>
                <w:b/>
              </w:rPr>
            </w:pPr>
          </w:p>
        </w:tc>
        <w:tc>
          <w:tcPr>
            <w:tcW w:w="605" w:type="pct"/>
            <w:vMerge/>
          </w:tcPr>
          <w:p w:rsidR="007C107F" w:rsidRPr="00CD502F" w:rsidRDefault="007C107F" w:rsidP="00BB6990">
            <w:pPr>
              <w:rPr>
                <w:rFonts w:ascii="Arial Narrow" w:hAnsi="Arial Narrow"/>
                <w:b/>
              </w:rPr>
            </w:pPr>
          </w:p>
        </w:tc>
        <w:tc>
          <w:tcPr>
            <w:tcW w:w="493" w:type="pct"/>
            <w:vMerge/>
          </w:tcPr>
          <w:p w:rsidR="007C107F" w:rsidRPr="00CD502F" w:rsidRDefault="007C107F" w:rsidP="00BB6990">
            <w:pPr>
              <w:rPr>
                <w:rFonts w:ascii="Arial Narrow" w:hAnsi="Arial Narrow"/>
                <w:b/>
              </w:rPr>
            </w:pP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 2012 -June 2013</w:t>
            </w:r>
          </w:p>
        </w:tc>
        <w:tc>
          <w:tcPr>
            <w:tcW w:w="349" w:type="pct"/>
          </w:tcPr>
          <w:p w:rsidR="007C107F" w:rsidRPr="00CD502F" w:rsidRDefault="007C107F" w:rsidP="00BB6990">
            <w:pPr>
              <w:jc w:val="center"/>
              <w:rPr>
                <w:rFonts w:ascii="Arial Narrow" w:hAnsi="Arial Narrow"/>
              </w:rPr>
            </w:pPr>
            <w:r w:rsidRPr="00CD502F">
              <w:rPr>
                <w:rFonts w:ascii="Arial Narrow" w:hAnsi="Arial Narrow"/>
              </w:rPr>
              <w:t>12</w:t>
            </w:r>
          </w:p>
        </w:tc>
        <w:tc>
          <w:tcPr>
            <w:tcW w:w="380" w:type="pct"/>
          </w:tcPr>
          <w:p w:rsidR="007C107F" w:rsidRPr="00CD502F" w:rsidRDefault="007C107F" w:rsidP="00BB6990">
            <w:pPr>
              <w:jc w:val="center"/>
              <w:rPr>
                <w:rFonts w:ascii="Arial Narrow" w:hAnsi="Arial Narrow"/>
              </w:rPr>
            </w:pPr>
            <w:r w:rsidRPr="00CD502F">
              <w:rPr>
                <w:rFonts w:ascii="Arial Narrow" w:hAnsi="Arial Narrow"/>
              </w:rPr>
              <w:t>6</w:t>
            </w:r>
          </w:p>
        </w:tc>
        <w:tc>
          <w:tcPr>
            <w:tcW w:w="368" w:type="pct"/>
          </w:tcPr>
          <w:p w:rsidR="007C107F" w:rsidRPr="00CD502F" w:rsidRDefault="007C107F" w:rsidP="00BB6990">
            <w:pPr>
              <w:jc w:val="center"/>
              <w:rPr>
                <w:rFonts w:ascii="Arial Narrow" w:hAnsi="Arial Narrow"/>
              </w:rPr>
            </w:pPr>
            <w:r w:rsidRPr="00CD502F">
              <w:rPr>
                <w:rFonts w:ascii="Arial Narrow" w:hAnsi="Arial Narrow"/>
              </w:rPr>
              <w:t>1</w:t>
            </w:r>
          </w:p>
        </w:tc>
        <w:tc>
          <w:tcPr>
            <w:tcW w:w="182" w:type="pct"/>
          </w:tcPr>
          <w:p w:rsidR="007C107F" w:rsidRPr="00CD502F" w:rsidRDefault="007C107F" w:rsidP="00BB6990">
            <w:pPr>
              <w:jc w:val="center"/>
              <w:rPr>
                <w:rFonts w:ascii="Arial Narrow" w:hAnsi="Arial Narrow"/>
              </w:rPr>
            </w:pPr>
            <w:r w:rsidRPr="00CD502F">
              <w:rPr>
                <w:rFonts w:ascii="Arial Narrow" w:hAnsi="Arial Narrow"/>
              </w:rPr>
              <w:t>1</w:t>
            </w:r>
          </w:p>
        </w:tc>
        <w:tc>
          <w:tcPr>
            <w:tcW w:w="183" w:type="pct"/>
          </w:tcPr>
          <w:p w:rsidR="007C107F" w:rsidRPr="00CD502F" w:rsidRDefault="007C107F" w:rsidP="00BB6990">
            <w:pPr>
              <w:jc w:val="center"/>
              <w:rPr>
                <w:rFonts w:ascii="Arial Narrow" w:hAnsi="Arial Narrow"/>
              </w:rPr>
            </w:pPr>
            <w:r w:rsidRPr="00CD502F">
              <w:rPr>
                <w:rFonts w:ascii="Arial Narrow" w:hAnsi="Arial Narrow"/>
              </w:rPr>
              <w:t>5</w:t>
            </w:r>
          </w:p>
        </w:tc>
        <w:tc>
          <w:tcPr>
            <w:tcW w:w="490" w:type="pct"/>
          </w:tcPr>
          <w:p w:rsidR="007C107F" w:rsidRPr="00CD502F" w:rsidRDefault="007C107F" w:rsidP="00BB6990">
            <w:pPr>
              <w:jc w:val="center"/>
              <w:rPr>
                <w:rFonts w:ascii="Arial Narrow" w:hAnsi="Arial Narrow"/>
              </w:rPr>
            </w:pPr>
            <w:r w:rsidRPr="00CD502F">
              <w:rPr>
                <w:rFonts w:ascii="Arial Narrow" w:hAnsi="Arial Narrow"/>
              </w:rPr>
              <w:t>1</w:t>
            </w:r>
          </w:p>
        </w:tc>
        <w:tc>
          <w:tcPr>
            <w:tcW w:w="331" w:type="pct"/>
          </w:tcPr>
          <w:p w:rsidR="007C107F" w:rsidRPr="00CD502F" w:rsidRDefault="007C107F" w:rsidP="00BB6990">
            <w:pPr>
              <w:jc w:val="center"/>
              <w:rPr>
                <w:rFonts w:ascii="Arial Narrow" w:hAnsi="Arial Narrow"/>
              </w:rPr>
            </w:pPr>
            <w:r w:rsidRPr="00CD502F">
              <w:rPr>
                <w:rFonts w:ascii="Arial Narrow" w:hAnsi="Arial Narrow"/>
              </w:rPr>
              <w:t>3</w:t>
            </w:r>
          </w:p>
        </w:tc>
        <w:tc>
          <w:tcPr>
            <w:tcW w:w="550" w:type="pct"/>
          </w:tcPr>
          <w:p w:rsidR="007C107F" w:rsidRPr="00CD502F" w:rsidRDefault="007C107F" w:rsidP="00BB6990">
            <w:pPr>
              <w:jc w:val="center"/>
              <w:rPr>
                <w:rFonts w:ascii="Arial Narrow" w:hAnsi="Arial Narrow"/>
              </w:rPr>
            </w:pPr>
            <w:r w:rsidRPr="00CD502F">
              <w:rPr>
                <w:rFonts w:ascii="Arial Narrow" w:hAnsi="Arial Narrow"/>
              </w:rPr>
              <w:t>0</w:t>
            </w:r>
          </w:p>
        </w:tc>
        <w:tc>
          <w:tcPr>
            <w:tcW w:w="605" w:type="pct"/>
          </w:tcPr>
          <w:p w:rsidR="007C107F" w:rsidRPr="00CD502F" w:rsidRDefault="007C107F" w:rsidP="00BB6990">
            <w:pPr>
              <w:jc w:val="center"/>
              <w:rPr>
                <w:rFonts w:ascii="Arial Narrow" w:hAnsi="Arial Narrow"/>
              </w:rPr>
            </w:pPr>
            <w:r w:rsidRPr="00CD502F">
              <w:rPr>
                <w:rFonts w:ascii="Arial Narrow" w:hAnsi="Arial Narrow"/>
              </w:rPr>
              <w:t>18</w:t>
            </w:r>
          </w:p>
        </w:tc>
        <w:tc>
          <w:tcPr>
            <w:tcW w:w="493" w:type="pct"/>
          </w:tcPr>
          <w:p w:rsidR="007C107F" w:rsidRPr="00CD502F" w:rsidRDefault="007C107F" w:rsidP="00BB6990">
            <w:pPr>
              <w:jc w:val="center"/>
              <w:rPr>
                <w:rFonts w:ascii="Arial Narrow" w:hAnsi="Arial Narrow"/>
              </w:rPr>
            </w:pPr>
            <w:r w:rsidRPr="00CD502F">
              <w:rPr>
                <w:rFonts w:ascii="Arial Narrow" w:hAnsi="Arial Narrow"/>
              </w:rPr>
              <w:t>47</w:t>
            </w: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 xml:space="preserve"> July 2013-June 2014</w:t>
            </w:r>
          </w:p>
        </w:tc>
        <w:tc>
          <w:tcPr>
            <w:tcW w:w="349"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39</w:t>
            </w:r>
          </w:p>
        </w:tc>
        <w:tc>
          <w:tcPr>
            <w:tcW w:w="38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8</w:t>
            </w:r>
          </w:p>
        </w:tc>
        <w:tc>
          <w:tcPr>
            <w:tcW w:w="368"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182" w:type="pct"/>
            <w:vAlign w:val="bottom"/>
          </w:tcPr>
          <w:p w:rsidR="007C107F" w:rsidRPr="00CD502F" w:rsidRDefault="007C107F" w:rsidP="00BB6990">
            <w:pPr>
              <w:jc w:val="center"/>
              <w:rPr>
                <w:rFonts w:ascii="Arial Narrow" w:hAnsi="Arial Narrow"/>
              </w:rPr>
            </w:pPr>
            <w:r w:rsidRPr="00CD502F">
              <w:rPr>
                <w:rFonts w:ascii="Arial Narrow" w:hAnsi="Arial Narrow"/>
              </w:rPr>
              <w:t>1</w:t>
            </w:r>
          </w:p>
        </w:tc>
        <w:tc>
          <w:tcPr>
            <w:tcW w:w="183" w:type="pct"/>
            <w:vAlign w:val="bottom"/>
          </w:tcPr>
          <w:p w:rsidR="007C107F" w:rsidRPr="00CD502F" w:rsidRDefault="007C107F" w:rsidP="00BB6990">
            <w:pPr>
              <w:jc w:val="center"/>
              <w:rPr>
                <w:rFonts w:ascii="Arial Narrow" w:hAnsi="Arial Narrow"/>
              </w:rPr>
            </w:pPr>
            <w:r w:rsidRPr="00CD502F">
              <w:rPr>
                <w:rFonts w:ascii="Arial Narrow" w:hAnsi="Arial Narrow"/>
              </w:rPr>
              <w:t>9</w:t>
            </w:r>
          </w:p>
        </w:tc>
        <w:tc>
          <w:tcPr>
            <w:tcW w:w="49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31"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55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60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11</w:t>
            </w:r>
          </w:p>
        </w:tc>
        <w:tc>
          <w:tcPr>
            <w:tcW w:w="493"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70</w:t>
            </w: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 2014-June 2015</w:t>
            </w:r>
          </w:p>
        </w:tc>
        <w:tc>
          <w:tcPr>
            <w:tcW w:w="349"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41</w:t>
            </w:r>
          </w:p>
        </w:tc>
        <w:tc>
          <w:tcPr>
            <w:tcW w:w="38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23</w:t>
            </w:r>
          </w:p>
        </w:tc>
        <w:tc>
          <w:tcPr>
            <w:tcW w:w="368"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182" w:type="pct"/>
            <w:vAlign w:val="bottom"/>
          </w:tcPr>
          <w:p w:rsidR="007C107F" w:rsidRPr="00CD502F" w:rsidRDefault="007C107F" w:rsidP="00BB6990">
            <w:pPr>
              <w:jc w:val="center"/>
              <w:rPr>
                <w:rFonts w:ascii="Arial Narrow" w:hAnsi="Arial Narrow"/>
              </w:rPr>
            </w:pPr>
            <w:r w:rsidRPr="00CD502F">
              <w:rPr>
                <w:rFonts w:ascii="Arial Narrow" w:hAnsi="Arial Narrow"/>
              </w:rPr>
              <w:t>1</w:t>
            </w:r>
          </w:p>
        </w:tc>
        <w:tc>
          <w:tcPr>
            <w:tcW w:w="183" w:type="pct"/>
            <w:vAlign w:val="bottom"/>
          </w:tcPr>
          <w:p w:rsidR="007C107F" w:rsidRPr="00CD502F" w:rsidRDefault="007C107F" w:rsidP="00BB6990">
            <w:pPr>
              <w:jc w:val="center"/>
              <w:rPr>
                <w:rFonts w:ascii="Arial Narrow" w:hAnsi="Arial Narrow"/>
              </w:rPr>
            </w:pPr>
            <w:r w:rsidRPr="00CD502F">
              <w:rPr>
                <w:rFonts w:ascii="Arial Narrow" w:hAnsi="Arial Narrow"/>
              </w:rPr>
              <w:t>5</w:t>
            </w:r>
          </w:p>
        </w:tc>
        <w:tc>
          <w:tcPr>
            <w:tcW w:w="49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331"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7</w:t>
            </w:r>
          </w:p>
        </w:tc>
        <w:tc>
          <w:tcPr>
            <w:tcW w:w="55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60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10</w:t>
            </w:r>
          </w:p>
        </w:tc>
        <w:tc>
          <w:tcPr>
            <w:tcW w:w="493"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89</w:t>
            </w:r>
          </w:p>
        </w:tc>
      </w:tr>
      <w:tr w:rsidR="007C107F" w:rsidRPr="001C32BD" w:rsidTr="00BB6990">
        <w:tc>
          <w:tcPr>
            <w:tcW w:w="1068" w:type="pct"/>
            <w:vAlign w:val="bottom"/>
          </w:tcPr>
          <w:p w:rsidR="007C107F" w:rsidRPr="001C32BD" w:rsidRDefault="007C107F" w:rsidP="00BB6990">
            <w:pPr>
              <w:rPr>
                <w:rFonts w:ascii="Arial Narrow" w:hAnsi="Arial Narrow"/>
              </w:rPr>
            </w:pPr>
            <w:r w:rsidRPr="001C32BD">
              <w:rPr>
                <w:rFonts w:ascii="Arial Narrow" w:hAnsi="Arial Narrow"/>
              </w:rPr>
              <w:t>July2015-June2016</w:t>
            </w:r>
          </w:p>
        </w:tc>
        <w:tc>
          <w:tcPr>
            <w:tcW w:w="349"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69</w:t>
            </w:r>
          </w:p>
        </w:tc>
        <w:tc>
          <w:tcPr>
            <w:tcW w:w="38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19</w:t>
            </w:r>
          </w:p>
        </w:tc>
        <w:tc>
          <w:tcPr>
            <w:tcW w:w="368"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1</w:t>
            </w:r>
          </w:p>
        </w:tc>
        <w:tc>
          <w:tcPr>
            <w:tcW w:w="182" w:type="pct"/>
            <w:vAlign w:val="bottom"/>
          </w:tcPr>
          <w:p w:rsidR="007C107F" w:rsidRPr="001C32BD" w:rsidRDefault="007C107F" w:rsidP="00BB6990">
            <w:pPr>
              <w:jc w:val="center"/>
              <w:rPr>
                <w:rFonts w:ascii="Arial Narrow" w:hAnsi="Arial Narrow"/>
              </w:rPr>
            </w:pPr>
            <w:r w:rsidRPr="001C32BD">
              <w:rPr>
                <w:rFonts w:ascii="Arial Narrow" w:hAnsi="Arial Narrow"/>
              </w:rPr>
              <w:t>4</w:t>
            </w:r>
          </w:p>
        </w:tc>
        <w:tc>
          <w:tcPr>
            <w:tcW w:w="183" w:type="pct"/>
            <w:vAlign w:val="bottom"/>
          </w:tcPr>
          <w:p w:rsidR="007C107F" w:rsidRPr="001C32BD" w:rsidRDefault="007C107F" w:rsidP="00BB6990">
            <w:pPr>
              <w:jc w:val="center"/>
              <w:rPr>
                <w:rFonts w:ascii="Arial Narrow" w:hAnsi="Arial Narrow"/>
              </w:rPr>
            </w:pPr>
            <w:r w:rsidRPr="001C32BD">
              <w:rPr>
                <w:rFonts w:ascii="Arial Narrow" w:hAnsi="Arial Narrow"/>
              </w:rPr>
              <w:t>5</w:t>
            </w:r>
          </w:p>
        </w:tc>
        <w:tc>
          <w:tcPr>
            <w:tcW w:w="49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5</w:t>
            </w:r>
          </w:p>
        </w:tc>
        <w:tc>
          <w:tcPr>
            <w:tcW w:w="331"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1</w:t>
            </w:r>
          </w:p>
        </w:tc>
        <w:tc>
          <w:tcPr>
            <w:tcW w:w="55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2</w:t>
            </w:r>
          </w:p>
        </w:tc>
        <w:tc>
          <w:tcPr>
            <w:tcW w:w="605"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3</w:t>
            </w:r>
          </w:p>
        </w:tc>
        <w:tc>
          <w:tcPr>
            <w:tcW w:w="493"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109</w:t>
            </w:r>
          </w:p>
        </w:tc>
      </w:tr>
      <w:tr w:rsidR="007C107F" w:rsidRPr="001E3629" w:rsidTr="00BB6990">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CD502F" w:rsidRDefault="007C107F" w:rsidP="00BB6990">
            <w:pPr>
              <w:rPr>
                <w:rFonts w:ascii="Arial Narrow" w:hAnsi="Arial Narrow"/>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161</w:t>
            </w:r>
            <w:r w:rsidRPr="00BA6F3B">
              <w:rPr>
                <w:rFonts w:ascii="Arial Narrow" w:hAnsi="Arial Narrow" w:cs="Arial"/>
                <w:b/>
              </w:rPr>
              <w:fldChar w:fldCharType="end"/>
            </w:r>
          </w:p>
        </w:tc>
        <w:tc>
          <w:tcPr>
            <w:tcW w:w="38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56</w:t>
            </w:r>
            <w:r w:rsidRPr="00BA6F3B">
              <w:rPr>
                <w:rFonts w:ascii="Arial Narrow" w:hAnsi="Arial Narrow" w:cs="Arial"/>
                <w:b/>
              </w:rPr>
              <w:fldChar w:fldCharType="end"/>
            </w:r>
          </w:p>
        </w:tc>
        <w:tc>
          <w:tcPr>
            <w:tcW w:w="3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2</w:t>
            </w:r>
            <w:r w:rsidRPr="00BA6F3B">
              <w:rPr>
                <w:rFonts w:ascii="Arial Narrow" w:hAnsi="Arial Narrow" w:cs="Arial"/>
                <w:b/>
              </w:rPr>
              <w:fldChar w:fldCharType="end"/>
            </w:r>
          </w:p>
        </w:tc>
        <w:tc>
          <w:tcPr>
            <w:tcW w:w="1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7</w:t>
            </w:r>
            <w:r w:rsidRPr="00BA6F3B">
              <w:rPr>
                <w:rFonts w:ascii="Arial Narrow" w:hAnsi="Arial Narrow"/>
                <w:b/>
              </w:rPr>
              <w:fldChar w:fldCharType="end"/>
            </w:r>
          </w:p>
        </w:tc>
        <w:tc>
          <w:tcPr>
            <w:tcW w:w="18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24</w:t>
            </w:r>
            <w:r w:rsidRPr="00BA6F3B">
              <w:rPr>
                <w:rFonts w:ascii="Arial Narrow" w:hAnsi="Arial Narrow"/>
                <w:b/>
              </w:rPr>
              <w:fldChar w:fldCharType="end"/>
            </w:r>
          </w:p>
        </w:tc>
        <w:tc>
          <w:tcPr>
            <w:tcW w:w="49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9</w:t>
            </w:r>
            <w:r w:rsidRPr="00BA6F3B">
              <w:rPr>
                <w:rFonts w:ascii="Arial Narrow" w:hAnsi="Arial Narrow" w:cs="Arial"/>
                <w:b/>
              </w:rPr>
              <w:fldChar w:fldCharType="end"/>
            </w:r>
          </w:p>
        </w:tc>
        <w:tc>
          <w:tcPr>
            <w:tcW w:w="33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12</w:t>
            </w:r>
            <w:r w:rsidRPr="00BA6F3B">
              <w:rPr>
                <w:rFonts w:ascii="Arial Narrow" w:hAnsi="Arial Narrow" w:cs="Arial"/>
                <w:b/>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2</w:t>
            </w:r>
            <w:r w:rsidRPr="00BA6F3B">
              <w:rPr>
                <w:rFonts w:ascii="Arial Narrow" w:hAnsi="Arial Narrow" w:cs="Arial"/>
                <w:b/>
              </w:rPr>
              <w:fldChar w:fldCharType="end"/>
            </w:r>
          </w:p>
        </w:tc>
        <w:tc>
          <w:tcPr>
            <w:tcW w:w="60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42</w:t>
            </w:r>
            <w:r w:rsidRPr="00BA6F3B">
              <w:rPr>
                <w:rFonts w:ascii="Arial Narrow" w:hAnsi="Arial Narrow" w:cs="Arial"/>
                <w:b/>
              </w:rPr>
              <w:fldChar w:fldCharType="end"/>
            </w:r>
          </w:p>
        </w:tc>
        <w:tc>
          <w:tcPr>
            <w:tcW w:w="49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315</w:t>
            </w:r>
            <w:r w:rsidRPr="00BA6F3B">
              <w:rPr>
                <w:rFonts w:ascii="Arial Narrow" w:hAnsi="Arial Narrow" w:cs="Arial"/>
                <w:b/>
              </w:rPr>
              <w:fldChar w:fldCharType="end"/>
            </w:r>
          </w:p>
        </w:tc>
      </w:tr>
    </w:tbl>
    <w:p w:rsidR="007C107F" w:rsidRPr="001C32BD" w:rsidRDefault="007C107F" w:rsidP="007C107F">
      <w:pPr>
        <w:rPr>
          <w:rFonts w:ascii="Arial Narrow" w:hAnsi="Arial Narrow"/>
        </w:rPr>
      </w:pPr>
    </w:p>
    <w:p w:rsidR="007C107F" w:rsidRPr="001C32BD" w:rsidRDefault="007C107F" w:rsidP="007C107F">
      <w:pPr>
        <w:rPr>
          <w:rFonts w:ascii="Arial Narrow" w:hAnsi="Arial Narrow"/>
          <w:b/>
        </w:rPr>
      </w:pPr>
      <w:r w:rsidRPr="001C32BD">
        <w:rPr>
          <w:rFonts w:ascii="Arial Narrow" w:hAnsi="Arial Narrow"/>
          <w:b/>
        </w:rPr>
        <w:t xml:space="preserve">Table 1.4b: Total TOCC 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618"/>
        <w:gridCol w:w="674"/>
        <w:gridCol w:w="653"/>
        <w:gridCol w:w="337"/>
        <w:gridCol w:w="417"/>
        <w:gridCol w:w="873"/>
        <w:gridCol w:w="587"/>
        <w:gridCol w:w="982"/>
        <w:gridCol w:w="1081"/>
        <w:gridCol w:w="879"/>
      </w:tblGrid>
      <w:tr w:rsidR="007C107F" w:rsidRPr="001C32BD" w:rsidTr="00BB6990">
        <w:tc>
          <w:tcPr>
            <w:tcW w:w="1068"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Year</w:t>
            </w:r>
          </w:p>
        </w:tc>
        <w:tc>
          <w:tcPr>
            <w:tcW w:w="349"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DV</w:t>
            </w:r>
          </w:p>
        </w:tc>
        <w:tc>
          <w:tcPr>
            <w:tcW w:w="380"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CM</w:t>
            </w:r>
          </w:p>
        </w:tc>
        <w:tc>
          <w:tcPr>
            <w:tcW w:w="368"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FM</w:t>
            </w:r>
          </w:p>
        </w:tc>
        <w:tc>
          <w:tcPr>
            <w:tcW w:w="365" w:type="pct"/>
            <w:gridSpan w:val="2"/>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CA</w:t>
            </w:r>
          </w:p>
        </w:tc>
        <w:tc>
          <w:tcPr>
            <w:tcW w:w="490"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Rape</w:t>
            </w:r>
          </w:p>
        </w:tc>
        <w:tc>
          <w:tcPr>
            <w:tcW w:w="331"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SH</w:t>
            </w:r>
          </w:p>
        </w:tc>
        <w:tc>
          <w:tcPr>
            <w:tcW w:w="550"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Incest</w:t>
            </w:r>
          </w:p>
        </w:tc>
        <w:tc>
          <w:tcPr>
            <w:tcW w:w="605"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Others</w:t>
            </w:r>
          </w:p>
        </w:tc>
        <w:tc>
          <w:tcPr>
            <w:tcW w:w="493"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Total</w:t>
            </w:r>
          </w:p>
        </w:tc>
      </w:tr>
      <w:tr w:rsidR="007C107F" w:rsidRPr="001C32BD" w:rsidTr="00BB6990">
        <w:tc>
          <w:tcPr>
            <w:tcW w:w="1068" w:type="pct"/>
            <w:vMerge/>
          </w:tcPr>
          <w:p w:rsidR="007C107F" w:rsidRPr="001C32BD" w:rsidRDefault="007C107F" w:rsidP="00BB6990">
            <w:pPr>
              <w:rPr>
                <w:rFonts w:ascii="Arial Narrow" w:hAnsi="Arial Narrow"/>
              </w:rPr>
            </w:pPr>
          </w:p>
        </w:tc>
        <w:tc>
          <w:tcPr>
            <w:tcW w:w="349" w:type="pct"/>
            <w:vMerge/>
          </w:tcPr>
          <w:p w:rsidR="007C107F" w:rsidRPr="001C32BD" w:rsidRDefault="007C107F" w:rsidP="00BB6990">
            <w:pPr>
              <w:rPr>
                <w:rFonts w:ascii="Arial Narrow" w:hAnsi="Arial Narrow"/>
                <w:b/>
              </w:rPr>
            </w:pPr>
          </w:p>
        </w:tc>
        <w:tc>
          <w:tcPr>
            <w:tcW w:w="380" w:type="pct"/>
            <w:vMerge/>
          </w:tcPr>
          <w:p w:rsidR="007C107F" w:rsidRPr="001C32BD" w:rsidRDefault="007C107F" w:rsidP="00BB6990">
            <w:pPr>
              <w:rPr>
                <w:rFonts w:ascii="Arial Narrow" w:hAnsi="Arial Narrow"/>
                <w:b/>
              </w:rPr>
            </w:pPr>
          </w:p>
        </w:tc>
        <w:tc>
          <w:tcPr>
            <w:tcW w:w="368" w:type="pct"/>
            <w:vMerge/>
          </w:tcPr>
          <w:p w:rsidR="007C107F" w:rsidRPr="001C32BD" w:rsidRDefault="007C107F" w:rsidP="00BB6990">
            <w:pPr>
              <w:rPr>
                <w:rFonts w:ascii="Arial Narrow" w:hAnsi="Arial Narrow"/>
                <w:b/>
              </w:rPr>
            </w:pPr>
          </w:p>
        </w:tc>
        <w:tc>
          <w:tcPr>
            <w:tcW w:w="182" w:type="pct"/>
            <w:shd w:val="clear" w:color="auto" w:fill="B8CCE4"/>
          </w:tcPr>
          <w:p w:rsidR="007C107F" w:rsidRPr="001C32BD" w:rsidRDefault="007C107F" w:rsidP="00BB6990">
            <w:pPr>
              <w:rPr>
                <w:rFonts w:ascii="Arial Narrow" w:hAnsi="Arial Narrow"/>
                <w:b/>
              </w:rPr>
            </w:pPr>
            <w:r w:rsidRPr="001C32BD">
              <w:rPr>
                <w:rFonts w:ascii="Arial Narrow" w:hAnsi="Arial Narrow"/>
                <w:b/>
              </w:rPr>
              <w:t>P</w:t>
            </w:r>
          </w:p>
        </w:tc>
        <w:tc>
          <w:tcPr>
            <w:tcW w:w="183" w:type="pct"/>
            <w:shd w:val="clear" w:color="auto" w:fill="B8CCE4"/>
          </w:tcPr>
          <w:p w:rsidR="007C107F" w:rsidRPr="001C32BD" w:rsidRDefault="007C107F" w:rsidP="00BB6990">
            <w:pPr>
              <w:rPr>
                <w:rFonts w:ascii="Arial Narrow" w:hAnsi="Arial Narrow"/>
                <w:b/>
              </w:rPr>
            </w:pPr>
            <w:r w:rsidRPr="001C32BD">
              <w:rPr>
                <w:rFonts w:ascii="Arial Narrow" w:hAnsi="Arial Narrow"/>
                <w:b/>
              </w:rPr>
              <w:t>S</w:t>
            </w:r>
          </w:p>
        </w:tc>
        <w:tc>
          <w:tcPr>
            <w:tcW w:w="490" w:type="pct"/>
            <w:vMerge/>
          </w:tcPr>
          <w:p w:rsidR="007C107F" w:rsidRPr="001C32BD" w:rsidRDefault="007C107F" w:rsidP="00BB6990">
            <w:pPr>
              <w:rPr>
                <w:rFonts w:ascii="Arial Narrow" w:hAnsi="Arial Narrow"/>
                <w:b/>
              </w:rPr>
            </w:pPr>
          </w:p>
        </w:tc>
        <w:tc>
          <w:tcPr>
            <w:tcW w:w="331" w:type="pct"/>
            <w:vMerge/>
          </w:tcPr>
          <w:p w:rsidR="007C107F" w:rsidRPr="001C32BD" w:rsidRDefault="007C107F" w:rsidP="00BB6990">
            <w:pPr>
              <w:rPr>
                <w:rFonts w:ascii="Arial Narrow" w:hAnsi="Arial Narrow"/>
                <w:b/>
              </w:rPr>
            </w:pPr>
          </w:p>
        </w:tc>
        <w:tc>
          <w:tcPr>
            <w:tcW w:w="550" w:type="pct"/>
            <w:vMerge/>
          </w:tcPr>
          <w:p w:rsidR="007C107F" w:rsidRPr="001C32BD" w:rsidRDefault="007C107F" w:rsidP="00BB6990">
            <w:pPr>
              <w:rPr>
                <w:rFonts w:ascii="Arial Narrow" w:hAnsi="Arial Narrow"/>
                <w:b/>
              </w:rPr>
            </w:pPr>
          </w:p>
        </w:tc>
        <w:tc>
          <w:tcPr>
            <w:tcW w:w="605" w:type="pct"/>
            <w:vMerge/>
          </w:tcPr>
          <w:p w:rsidR="007C107F" w:rsidRPr="001C32BD" w:rsidRDefault="007C107F" w:rsidP="00BB6990">
            <w:pPr>
              <w:rPr>
                <w:rFonts w:ascii="Arial Narrow" w:hAnsi="Arial Narrow"/>
                <w:b/>
              </w:rPr>
            </w:pPr>
          </w:p>
        </w:tc>
        <w:tc>
          <w:tcPr>
            <w:tcW w:w="493" w:type="pct"/>
            <w:vMerge/>
          </w:tcPr>
          <w:p w:rsidR="007C107F" w:rsidRPr="001C32BD" w:rsidRDefault="007C107F" w:rsidP="00BB6990">
            <w:pPr>
              <w:rPr>
                <w:rFonts w:ascii="Arial Narrow" w:hAnsi="Arial Narrow"/>
                <w:b/>
              </w:rPr>
            </w:pPr>
          </w:p>
        </w:tc>
      </w:tr>
      <w:tr w:rsidR="007C107F" w:rsidRPr="001C32BD" w:rsidTr="00BB6990">
        <w:tc>
          <w:tcPr>
            <w:tcW w:w="1068" w:type="pct"/>
            <w:vAlign w:val="bottom"/>
          </w:tcPr>
          <w:p w:rsidR="007C107F" w:rsidRPr="001C32BD" w:rsidRDefault="007C107F" w:rsidP="00BB6990">
            <w:pPr>
              <w:rPr>
                <w:rFonts w:ascii="Arial Narrow" w:hAnsi="Arial Narrow"/>
              </w:rPr>
            </w:pPr>
            <w:r w:rsidRPr="001C32BD">
              <w:rPr>
                <w:rFonts w:ascii="Arial Narrow" w:hAnsi="Arial Narrow"/>
              </w:rPr>
              <w:t>July 2012 -June 2013</w:t>
            </w:r>
          </w:p>
        </w:tc>
        <w:tc>
          <w:tcPr>
            <w:tcW w:w="349" w:type="pct"/>
          </w:tcPr>
          <w:p w:rsidR="007C107F" w:rsidRPr="001C32BD" w:rsidRDefault="007C107F" w:rsidP="00BB6990">
            <w:pPr>
              <w:jc w:val="center"/>
              <w:rPr>
                <w:rFonts w:ascii="Arial Narrow" w:hAnsi="Arial Narrow"/>
              </w:rPr>
            </w:pPr>
            <w:r w:rsidRPr="001C32BD">
              <w:rPr>
                <w:rFonts w:ascii="Arial Narrow" w:hAnsi="Arial Narrow"/>
              </w:rPr>
              <w:t>0</w:t>
            </w:r>
          </w:p>
        </w:tc>
        <w:tc>
          <w:tcPr>
            <w:tcW w:w="380" w:type="pct"/>
          </w:tcPr>
          <w:p w:rsidR="007C107F" w:rsidRPr="001C32BD" w:rsidRDefault="007C107F" w:rsidP="00BB6990">
            <w:pPr>
              <w:jc w:val="center"/>
              <w:rPr>
                <w:rFonts w:ascii="Arial Narrow" w:hAnsi="Arial Narrow"/>
              </w:rPr>
            </w:pPr>
            <w:r w:rsidRPr="001C32BD">
              <w:rPr>
                <w:rFonts w:ascii="Arial Narrow" w:hAnsi="Arial Narrow"/>
              </w:rPr>
              <w:t>0</w:t>
            </w:r>
          </w:p>
        </w:tc>
        <w:tc>
          <w:tcPr>
            <w:tcW w:w="368" w:type="pct"/>
          </w:tcPr>
          <w:p w:rsidR="007C107F" w:rsidRPr="001C32BD" w:rsidRDefault="007C107F" w:rsidP="00BB6990">
            <w:pPr>
              <w:jc w:val="center"/>
              <w:rPr>
                <w:rFonts w:ascii="Arial Narrow" w:hAnsi="Arial Narrow"/>
              </w:rPr>
            </w:pPr>
            <w:r w:rsidRPr="001C32BD">
              <w:rPr>
                <w:rFonts w:ascii="Arial Narrow" w:hAnsi="Arial Narrow"/>
              </w:rPr>
              <w:t>0</w:t>
            </w:r>
          </w:p>
        </w:tc>
        <w:tc>
          <w:tcPr>
            <w:tcW w:w="182" w:type="pct"/>
          </w:tcPr>
          <w:p w:rsidR="007C107F" w:rsidRPr="001C32BD" w:rsidRDefault="007C107F" w:rsidP="00BB6990">
            <w:pPr>
              <w:jc w:val="center"/>
              <w:rPr>
                <w:rFonts w:ascii="Arial Narrow" w:hAnsi="Arial Narrow"/>
              </w:rPr>
            </w:pPr>
            <w:r w:rsidRPr="001C32BD">
              <w:rPr>
                <w:rFonts w:ascii="Arial Narrow" w:hAnsi="Arial Narrow"/>
              </w:rPr>
              <w:t>1</w:t>
            </w:r>
          </w:p>
        </w:tc>
        <w:tc>
          <w:tcPr>
            <w:tcW w:w="183" w:type="pct"/>
          </w:tcPr>
          <w:p w:rsidR="007C107F" w:rsidRPr="001C32BD" w:rsidRDefault="007C107F" w:rsidP="00BB6990">
            <w:pPr>
              <w:jc w:val="center"/>
              <w:rPr>
                <w:rFonts w:ascii="Arial Narrow" w:hAnsi="Arial Narrow"/>
              </w:rPr>
            </w:pPr>
            <w:r w:rsidRPr="001C32BD">
              <w:rPr>
                <w:rFonts w:ascii="Arial Narrow" w:hAnsi="Arial Narrow"/>
              </w:rPr>
              <w:t>5</w:t>
            </w:r>
          </w:p>
        </w:tc>
        <w:tc>
          <w:tcPr>
            <w:tcW w:w="490" w:type="pct"/>
          </w:tcPr>
          <w:p w:rsidR="007C107F" w:rsidRPr="001C32BD" w:rsidRDefault="007C107F" w:rsidP="00BB6990">
            <w:pPr>
              <w:jc w:val="center"/>
              <w:rPr>
                <w:rFonts w:ascii="Arial Narrow" w:hAnsi="Arial Narrow"/>
              </w:rPr>
            </w:pPr>
            <w:r w:rsidRPr="001C32BD">
              <w:rPr>
                <w:rFonts w:ascii="Arial Narrow" w:hAnsi="Arial Narrow"/>
              </w:rPr>
              <w:t>0</w:t>
            </w:r>
          </w:p>
        </w:tc>
        <w:tc>
          <w:tcPr>
            <w:tcW w:w="331" w:type="pct"/>
          </w:tcPr>
          <w:p w:rsidR="007C107F" w:rsidRPr="001C32BD" w:rsidRDefault="007C107F" w:rsidP="00BB6990">
            <w:pPr>
              <w:jc w:val="center"/>
              <w:rPr>
                <w:rFonts w:ascii="Arial Narrow" w:hAnsi="Arial Narrow"/>
              </w:rPr>
            </w:pPr>
            <w:r w:rsidRPr="001C32BD">
              <w:rPr>
                <w:rFonts w:ascii="Arial Narrow" w:hAnsi="Arial Narrow"/>
              </w:rPr>
              <w:t>1</w:t>
            </w:r>
          </w:p>
        </w:tc>
        <w:tc>
          <w:tcPr>
            <w:tcW w:w="550" w:type="pct"/>
          </w:tcPr>
          <w:p w:rsidR="007C107F" w:rsidRPr="001C32BD" w:rsidRDefault="007C107F" w:rsidP="00BB6990">
            <w:pPr>
              <w:jc w:val="center"/>
              <w:rPr>
                <w:rFonts w:ascii="Arial Narrow" w:hAnsi="Arial Narrow"/>
              </w:rPr>
            </w:pPr>
            <w:r w:rsidRPr="001C32BD">
              <w:rPr>
                <w:rFonts w:ascii="Arial Narrow" w:hAnsi="Arial Narrow"/>
              </w:rPr>
              <w:t>0</w:t>
            </w:r>
          </w:p>
        </w:tc>
        <w:tc>
          <w:tcPr>
            <w:tcW w:w="605" w:type="pct"/>
          </w:tcPr>
          <w:p w:rsidR="007C107F" w:rsidRPr="001C32BD" w:rsidRDefault="007C107F" w:rsidP="00BB6990">
            <w:pPr>
              <w:jc w:val="center"/>
              <w:rPr>
                <w:rFonts w:ascii="Arial Narrow" w:hAnsi="Arial Narrow"/>
              </w:rPr>
            </w:pPr>
            <w:r w:rsidRPr="001C32BD">
              <w:rPr>
                <w:rFonts w:ascii="Arial Narrow" w:hAnsi="Arial Narrow"/>
              </w:rPr>
              <w:t>0</w:t>
            </w:r>
          </w:p>
        </w:tc>
        <w:tc>
          <w:tcPr>
            <w:tcW w:w="493" w:type="pct"/>
          </w:tcPr>
          <w:p w:rsidR="007C107F" w:rsidRPr="001C32BD" w:rsidRDefault="007C107F" w:rsidP="00BB6990">
            <w:pPr>
              <w:jc w:val="center"/>
              <w:rPr>
                <w:rFonts w:ascii="Arial Narrow" w:hAnsi="Arial Narrow"/>
              </w:rPr>
            </w:pPr>
            <w:r w:rsidRPr="001C32BD">
              <w:rPr>
                <w:rFonts w:ascii="Arial Narrow" w:hAnsi="Arial Narrow"/>
              </w:rPr>
              <w:t>7</w:t>
            </w:r>
          </w:p>
        </w:tc>
      </w:tr>
      <w:tr w:rsidR="007C107F" w:rsidRPr="001C32BD" w:rsidTr="00BB6990">
        <w:tc>
          <w:tcPr>
            <w:tcW w:w="1068" w:type="pct"/>
            <w:vAlign w:val="bottom"/>
          </w:tcPr>
          <w:p w:rsidR="007C107F" w:rsidRPr="001C32BD" w:rsidRDefault="007C107F" w:rsidP="00BB6990">
            <w:pPr>
              <w:rPr>
                <w:rFonts w:ascii="Arial Narrow" w:hAnsi="Arial Narrow"/>
              </w:rPr>
            </w:pPr>
            <w:r w:rsidRPr="001C32BD">
              <w:rPr>
                <w:rFonts w:ascii="Arial Narrow" w:hAnsi="Arial Narrow"/>
              </w:rPr>
              <w:t xml:space="preserve"> July 2013-June 2014</w:t>
            </w:r>
          </w:p>
        </w:tc>
        <w:tc>
          <w:tcPr>
            <w:tcW w:w="349"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2</w:t>
            </w:r>
          </w:p>
        </w:tc>
        <w:tc>
          <w:tcPr>
            <w:tcW w:w="38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1</w:t>
            </w:r>
          </w:p>
        </w:tc>
        <w:tc>
          <w:tcPr>
            <w:tcW w:w="368"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182" w:type="pct"/>
            <w:vAlign w:val="bottom"/>
          </w:tcPr>
          <w:p w:rsidR="007C107F" w:rsidRPr="001C32BD" w:rsidRDefault="007C107F" w:rsidP="00BB6990">
            <w:pPr>
              <w:jc w:val="center"/>
              <w:rPr>
                <w:rFonts w:ascii="Arial Narrow" w:hAnsi="Arial Narrow"/>
              </w:rPr>
            </w:pPr>
            <w:r w:rsidRPr="001C32BD">
              <w:rPr>
                <w:rFonts w:ascii="Arial Narrow" w:hAnsi="Arial Narrow"/>
              </w:rPr>
              <w:t>0</w:t>
            </w:r>
          </w:p>
        </w:tc>
        <w:tc>
          <w:tcPr>
            <w:tcW w:w="183" w:type="pct"/>
            <w:vAlign w:val="bottom"/>
          </w:tcPr>
          <w:p w:rsidR="007C107F" w:rsidRPr="001C32BD" w:rsidRDefault="007C107F" w:rsidP="00BB6990">
            <w:pPr>
              <w:jc w:val="center"/>
              <w:rPr>
                <w:rFonts w:ascii="Arial Narrow" w:hAnsi="Arial Narrow"/>
              </w:rPr>
            </w:pPr>
            <w:r w:rsidRPr="001C32BD">
              <w:rPr>
                <w:rFonts w:ascii="Arial Narrow" w:hAnsi="Arial Narrow"/>
              </w:rPr>
              <w:t>8</w:t>
            </w:r>
          </w:p>
        </w:tc>
        <w:tc>
          <w:tcPr>
            <w:tcW w:w="49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331"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55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605"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493"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11</w:t>
            </w:r>
          </w:p>
        </w:tc>
      </w:tr>
      <w:tr w:rsidR="007C107F" w:rsidRPr="001C32BD" w:rsidTr="00BB6990">
        <w:tc>
          <w:tcPr>
            <w:tcW w:w="1068" w:type="pct"/>
            <w:vAlign w:val="bottom"/>
          </w:tcPr>
          <w:p w:rsidR="007C107F" w:rsidRPr="001C32BD" w:rsidRDefault="007C107F" w:rsidP="00BB6990">
            <w:pPr>
              <w:rPr>
                <w:rFonts w:ascii="Arial Narrow" w:hAnsi="Arial Narrow"/>
              </w:rPr>
            </w:pPr>
            <w:r w:rsidRPr="001C32BD">
              <w:rPr>
                <w:rFonts w:ascii="Arial Narrow" w:hAnsi="Arial Narrow"/>
              </w:rPr>
              <w:t>July 2014-June 2015</w:t>
            </w:r>
          </w:p>
        </w:tc>
        <w:tc>
          <w:tcPr>
            <w:tcW w:w="349"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38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368"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182" w:type="pct"/>
            <w:vAlign w:val="bottom"/>
          </w:tcPr>
          <w:p w:rsidR="007C107F" w:rsidRPr="001C32BD" w:rsidRDefault="007C107F" w:rsidP="00BB6990">
            <w:pPr>
              <w:jc w:val="center"/>
              <w:rPr>
                <w:rFonts w:ascii="Arial Narrow" w:hAnsi="Arial Narrow"/>
              </w:rPr>
            </w:pPr>
            <w:r w:rsidRPr="001C32BD">
              <w:rPr>
                <w:rFonts w:ascii="Arial Narrow" w:hAnsi="Arial Narrow"/>
              </w:rPr>
              <w:t>1</w:t>
            </w:r>
          </w:p>
        </w:tc>
        <w:tc>
          <w:tcPr>
            <w:tcW w:w="183" w:type="pct"/>
            <w:vAlign w:val="bottom"/>
          </w:tcPr>
          <w:p w:rsidR="007C107F" w:rsidRPr="001C32BD" w:rsidRDefault="007C107F" w:rsidP="00BB6990">
            <w:pPr>
              <w:jc w:val="center"/>
              <w:rPr>
                <w:rFonts w:ascii="Arial Narrow" w:hAnsi="Arial Narrow"/>
              </w:rPr>
            </w:pPr>
            <w:r w:rsidRPr="001C32BD">
              <w:rPr>
                <w:rFonts w:ascii="Arial Narrow" w:hAnsi="Arial Narrow"/>
              </w:rPr>
              <w:t>4</w:t>
            </w:r>
          </w:p>
        </w:tc>
        <w:tc>
          <w:tcPr>
            <w:tcW w:w="49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331"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4</w:t>
            </w:r>
          </w:p>
        </w:tc>
        <w:tc>
          <w:tcPr>
            <w:tcW w:w="55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605"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493"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9</w:t>
            </w:r>
          </w:p>
        </w:tc>
      </w:tr>
      <w:tr w:rsidR="007C107F" w:rsidRPr="001C32BD" w:rsidTr="00BB6990">
        <w:tc>
          <w:tcPr>
            <w:tcW w:w="1068" w:type="pct"/>
            <w:vAlign w:val="bottom"/>
          </w:tcPr>
          <w:p w:rsidR="007C107F" w:rsidRPr="001C32BD" w:rsidRDefault="007C107F" w:rsidP="00BB6990">
            <w:pPr>
              <w:rPr>
                <w:rFonts w:ascii="Arial Narrow" w:hAnsi="Arial Narrow"/>
              </w:rPr>
            </w:pPr>
            <w:r w:rsidRPr="001C32BD">
              <w:rPr>
                <w:rFonts w:ascii="Arial Narrow" w:hAnsi="Arial Narrow"/>
              </w:rPr>
              <w:t>July2015-June2016</w:t>
            </w:r>
          </w:p>
        </w:tc>
        <w:tc>
          <w:tcPr>
            <w:tcW w:w="349"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38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368"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182" w:type="pct"/>
            <w:vAlign w:val="bottom"/>
          </w:tcPr>
          <w:p w:rsidR="007C107F" w:rsidRPr="001C32BD" w:rsidRDefault="007C107F" w:rsidP="00BB6990">
            <w:pPr>
              <w:jc w:val="center"/>
              <w:rPr>
                <w:rFonts w:ascii="Arial Narrow" w:hAnsi="Arial Narrow"/>
              </w:rPr>
            </w:pPr>
            <w:r w:rsidRPr="001C32BD">
              <w:rPr>
                <w:rFonts w:ascii="Arial Narrow" w:hAnsi="Arial Narrow"/>
              </w:rPr>
              <w:t>1</w:t>
            </w:r>
          </w:p>
        </w:tc>
        <w:tc>
          <w:tcPr>
            <w:tcW w:w="183" w:type="pct"/>
            <w:vAlign w:val="bottom"/>
          </w:tcPr>
          <w:p w:rsidR="007C107F" w:rsidRPr="001C32BD" w:rsidRDefault="007C107F" w:rsidP="00BB6990">
            <w:pPr>
              <w:jc w:val="center"/>
              <w:rPr>
                <w:rFonts w:ascii="Arial Narrow" w:hAnsi="Arial Narrow"/>
              </w:rPr>
            </w:pPr>
            <w:r w:rsidRPr="001C32BD">
              <w:rPr>
                <w:rFonts w:ascii="Arial Narrow" w:hAnsi="Arial Narrow"/>
              </w:rPr>
              <w:t>5</w:t>
            </w:r>
          </w:p>
        </w:tc>
        <w:tc>
          <w:tcPr>
            <w:tcW w:w="49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2</w:t>
            </w:r>
          </w:p>
        </w:tc>
        <w:tc>
          <w:tcPr>
            <w:tcW w:w="331"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1</w:t>
            </w:r>
          </w:p>
        </w:tc>
        <w:tc>
          <w:tcPr>
            <w:tcW w:w="55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1</w:t>
            </w:r>
          </w:p>
        </w:tc>
        <w:tc>
          <w:tcPr>
            <w:tcW w:w="605"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493"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10</w:t>
            </w:r>
          </w:p>
        </w:tc>
      </w:tr>
      <w:tr w:rsidR="007C107F" w:rsidRPr="001E3629" w:rsidTr="00BB6990">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CD502F" w:rsidRDefault="007C107F" w:rsidP="00BB6990">
            <w:pPr>
              <w:rPr>
                <w:rFonts w:ascii="Arial Narrow" w:hAnsi="Arial Narrow"/>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2</w:t>
            </w:r>
            <w:r w:rsidRPr="00BA6F3B">
              <w:rPr>
                <w:rFonts w:ascii="Arial Narrow" w:hAnsi="Arial Narrow" w:cs="Arial"/>
                <w:b/>
              </w:rPr>
              <w:fldChar w:fldCharType="end"/>
            </w:r>
          </w:p>
        </w:tc>
        <w:tc>
          <w:tcPr>
            <w:tcW w:w="38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1</w:t>
            </w:r>
            <w:r w:rsidRPr="00BA6F3B">
              <w:rPr>
                <w:rFonts w:ascii="Arial Narrow" w:hAnsi="Arial Narrow" w:cs="Arial"/>
                <w:b/>
              </w:rPr>
              <w:fldChar w:fldCharType="end"/>
            </w:r>
          </w:p>
        </w:tc>
        <w:tc>
          <w:tcPr>
            <w:tcW w:w="3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0</w:t>
            </w:r>
            <w:r w:rsidRPr="00BA6F3B">
              <w:rPr>
                <w:rFonts w:ascii="Arial Narrow" w:hAnsi="Arial Narrow" w:cs="Arial"/>
                <w:b/>
              </w:rPr>
              <w:fldChar w:fldCharType="end"/>
            </w:r>
          </w:p>
        </w:tc>
        <w:tc>
          <w:tcPr>
            <w:tcW w:w="1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3</w:t>
            </w:r>
            <w:r w:rsidRPr="00BA6F3B">
              <w:rPr>
                <w:rFonts w:ascii="Arial Narrow" w:hAnsi="Arial Narrow"/>
                <w:b/>
              </w:rPr>
              <w:fldChar w:fldCharType="end"/>
            </w:r>
          </w:p>
        </w:tc>
        <w:tc>
          <w:tcPr>
            <w:tcW w:w="18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22</w:t>
            </w:r>
            <w:r w:rsidRPr="00BA6F3B">
              <w:rPr>
                <w:rFonts w:ascii="Arial Narrow" w:hAnsi="Arial Narrow"/>
                <w:b/>
              </w:rPr>
              <w:fldChar w:fldCharType="end"/>
            </w:r>
          </w:p>
        </w:tc>
        <w:tc>
          <w:tcPr>
            <w:tcW w:w="49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2</w:t>
            </w:r>
            <w:r w:rsidRPr="00BA6F3B">
              <w:rPr>
                <w:rFonts w:ascii="Arial Narrow" w:hAnsi="Arial Narrow" w:cs="Arial"/>
                <w:b/>
              </w:rPr>
              <w:fldChar w:fldCharType="end"/>
            </w:r>
          </w:p>
        </w:tc>
        <w:tc>
          <w:tcPr>
            <w:tcW w:w="33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6</w:t>
            </w:r>
            <w:r w:rsidRPr="00BA6F3B">
              <w:rPr>
                <w:rFonts w:ascii="Arial Narrow" w:hAnsi="Arial Narrow" w:cs="Arial"/>
                <w:b/>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1</w:t>
            </w:r>
            <w:r w:rsidRPr="00BA6F3B">
              <w:rPr>
                <w:rFonts w:ascii="Arial Narrow" w:hAnsi="Arial Narrow" w:cs="Arial"/>
                <w:b/>
              </w:rPr>
              <w:fldChar w:fldCharType="end"/>
            </w:r>
          </w:p>
        </w:tc>
        <w:tc>
          <w:tcPr>
            <w:tcW w:w="60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0</w:t>
            </w:r>
            <w:r w:rsidRPr="00BA6F3B">
              <w:rPr>
                <w:rFonts w:ascii="Arial Narrow" w:hAnsi="Arial Narrow" w:cs="Arial"/>
                <w:b/>
              </w:rPr>
              <w:fldChar w:fldCharType="end"/>
            </w:r>
          </w:p>
        </w:tc>
        <w:tc>
          <w:tcPr>
            <w:tcW w:w="49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jc w:val="center"/>
              <w:rPr>
                <w:rFonts w:ascii="Arial Narrow" w:hAnsi="Arial Narrow" w:cs="Arial"/>
                <w:b/>
              </w:rPr>
            </w:pPr>
            <w:r w:rsidRPr="00BA6F3B">
              <w:rPr>
                <w:rFonts w:ascii="Arial Narrow" w:hAnsi="Arial Narrow" w:cs="Arial"/>
                <w:b/>
              </w:rPr>
              <w:fldChar w:fldCharType="begin"/>
            </w:r>
            <w:r w:rsidRPr="00BA6F3B">
              <w:rPr>
                <w:rFonts w:ascii="Arial Narrow" w:hAnsi="Arial Narrow" w:cs="Arial"/>
                <w:b/>
              </w:rPr>
              <w:instrText xml:space="preserve"> =SUM(ABOVE) </w:instrText>
            </w:r>
            <w:r w:rsidRPr="00BA6F3B">
              <w:rPr>
                <w:rFonts w:ascii="Arial Narrow" w:hAnsi="Arial Narrow" w:cs="Arial"/>
                <w:b/>
              </w:rPr>
              <w:fldChar w:fldCharType="separate"/>
            </w:r>
            <w:r w:rsidRPr="00BA6F3B">
              <w:rPr>
                <w:rFonts w:ascii="Arial Narrow" w:hAnsi="Arial Narrow" w:cs="Arial"/>
                <w:b/>
              </w:rPr>
              <w:t>37</w:t>
            </w:r>
            <w:r w:rsidRPr="00BA6F3B">
              <w:rPr>
                <w:rFonts w:ascii="Arial Narrow" w:hAnsi="Arial Narrow" w:cs="Arial"/>
                <w:b/>
              </w:rPr>
              <w:fldChar w:fldCharType="end"/>
            </w:r>
          </w:p>
        </w:tc>
      </w:tr>
    </w:tbl>
    <w:p w:rsidR="007C107F" w:rsidRPr="001C32BD" w:rsidRDefault="007C107F" w:rsidP="007C107F">
      <w:pPr>
        <w:rPr>
          <w:rFonts w:ascii="Arial Narrow" w:hAnsi="Arial Narrow"/>
          <w:b/>
        </w:rPr>
      </w:pPr>
    </w:p>
    <w:p w:rsidR="002A7701" w:rsidRDefault="002A7701" w:rsidP="007C107F">
      <w:pPr>
        <w:rPr>
          <w:rFonts w:ascii="Arial Narrow" w:hAnsi="Arial Narrow"/>
          <w:b/>
        </w:rPr>
      </w:pPr>
      <w:r>
        <w:rPr>
          <w:rFonts w:ascii="Arial Narrow" w:hAnsi="Arial Narrow"/>
          <w:b/>
        </w:rPr>
        <w:br w:type="page"/>
      </w:r>
    </w:p>
    <w:p w:rsidR="007C107F" w:rsidRPr="001C32BD" w:rsidRDefault="007C107F" w:rsidP="007C107F">
      <w:pPr>
        <w:rPr>
          <w:rFonts w:ascii="Arial Narrow" w:hAnsi="Arial Narrow"/>
          <w:b/>
        </w:rPr>
      </w:pPr>
      <w:r w:rsidRPr="001C32BD">
        <w:rPr>
          <w:rFonts w:ascii="Arial Narrow" w:hAnsi="Arial Narrow"/>
          <w:b/>
        </w:rPr>
        <w:lastRenderedPageBreak/>
        <w:t>Table 1.4c: Total TOCC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7C107F" w:rsidRPr="001C32BD" w:rsidTr="00BB6990">
        <w:tc>
          <w:tcPr>
            <w:tcW w:w="1068"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Year</w:t>
            </w:r>
          </w:p>
        </w:tc>
        <w:tc>
          <w:tcPr>
            <w:tcW w:w="349"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DV</w:t>
            </w:r>
          </w:p>
        </w:tc>
        <w:tc>
          <w:tcPr>
            <w:tcW w:w="380"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CM</w:t>
            </w:r>
          </w:p>
        </w:tc>
        <w:tc>
          <w:tcPr>
            <w:tcW w:w="368"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FM</w:t>
            </w:r>
          </w:p>
        </w:tc>
        <w:tc>
          <w:tcPr>
            <w:tcW w:w="365" w:type="pct"/>
            <w:gridSpan w:val="2"/>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CA</w:t>
            </w:r>
          </w:p>
        </w:tc>
        <w:tc>
          <w:tcPr>
            <w:tcW w:w="490"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Rape</w:t>
            </w:r>
          </w:p>
        </w:tc>
        <w:tc>
          <w:tcPr>
            <w:tcW w:w="331"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SH</w:t>
            </w:r>
          </w:p>
        </w:tc>
        <w:tc>
          <w:tcPr>
            <w:tcW w:w="550"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Incest</w:t>
            </w:r>
          </w:p>
        </w:tc>
        <w:tc>
          <w:tcPr>
            <w:tcW w:w="605"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Others</w:t>
            </w:r>
          </w:p>
        </w:tc>
        <w:tc>
          <w:tcPr>
            <w:tcW w:w="493"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Total</w:t>
            </w:r>
          </w:p>
        </w:tc>
      </w:tr>
      <w:tr w:rsidR="007C107F" w:rsidRPr="001C32BD" w:rsidTr="00BB6990">
        <w:tc>
          <w:tcPr>
            <w:tcW w:w="1068" w:type="pct"/>
            <w:vMerge/>
          </w:tcPr>
          <w:p w:rsidR="007C107F" w:rsidRPr="001C32BD" w:rsidRDefault="007C107F" w:rsidP="00BB6990">
            <w:pPr>
              <w:rPr>
                <w:rFonts w:ascii="Arial Narrow" w:hAnsi="Arial Narrow"/>
              </w:rPr>
            </w:pPr>
          </w:p>
        </w:tc>
        <w:tc>
          <w:tcPr>
            <w:tcW w:w="349" w:type="pct"/>
            <w:vMerge/>
          </w:tcPr>
          <w:p w:rsidR="007C107F" w:rsidRPr="001C32BD" w:rsidRDefault="007C107F" w:rsidP="00BB6990">
            <w:pPr>
              <w:rPr>
                <w:rFonts w:ascii="Arial Narrow" w:hAnsi="Arial Narrow"/>
                <w:b/>
              </w:rPr>
            </w:pPr>
          </w:p>
        </w:tc>
        <w:tc>
          <w:tcPr>
            <w:tcW w:w="380" w:type="pct"/>
            <w:vMerge/>
          </w:tcPr>
          <w:p w:rsidR="007C107F" w:rsidRPr="001C32BD" w:rsidRDefault="007C107F" w:rsidP="00BB6990">
            <w:pPr>
              <w:rPr>
                <w:rFonts w:ascii="Arial Narrow" w:hAnsi="Arial Narrow"/>
                <w:b/>
              </w:rPr>
            </w:pPr>
          </w:p>
        </w:tc>
        <w:tc>
          <w:tcPr>
            <w:tcW w:w="368" w:type="pct"/>
            <w:vMerge/>
          </w:tcPr>
          <w:p w:rsidR="007C107F" w:rsidRPr="001C32BD" w:rsidRDefault="007C107F" w:rsidP="00BB6990">
            <w:pPr>
              <w:rPr>
                <w:rFonts w:ascii="Arial Narrow" w:hAnsi="Arial Narrow"/>
                <w:b/>
              </w:rPr>
            </w:pPr>
          </w:p>
        </w:tc>
        <w:tc>
          <w:tcPr>
            <w:tcW w:w="182" w:type="pct"/>
            <w:shd w:val="clear" w:color="auto" w:fill="B8CCE4"/>
          </w:tcPr>
          <w:p w:rsidR="007C107F" w:rsidRPr="001C32BD" w:rsidRDefault="007C107F" w:rsidP="00BB6990">
            <w:pPr>
              <w:rPr>
                <w:rFonts w:ascii="Arial Narrow" w:hAnsi="Arial Narrow"/>
                <w:b/>
              </w:rPr>
            </w:pPr>
            <w:r w:rsidRPr="001C32BD">
              <w:rPr>
                <w:rFonts w:ascii="Arial Narrow" w:hAnsi="Arial Narrow"/>
                <w:b/>
              </w:rPr>
              <w:t>P</w:t>
            </w:r>
          </w:p>
        </w:tc>
        <w:tc>
          <w:tcPr>
            <w:tcW w:w="183" w:type="pct"/>
            <w:shd w:val="clear" w:color="auto" w:fill="B8CCE4"/>
          </w:tcPr>
          <w:p w:rsidR="007C107F" w:rsidRPr="001C32BD" w:rsidRDefault="007C107F" w:rsidP="00BB6990">
            <w:pPr>
              <w:rPr>
                <w:rFonts w:ascii="Arial Narrow" w:hAnsi="Arial Narrow"/>
                <w:b/>
              </w:rPr>
            </w:pPr>
            <w:r w:rsidRPr="001C32BD">
              <w:rPr>
                <w:rFonts w:ascii="Arial Narrow" w:hAnsi="Arial Narrow"/>
                <w:b/>
              </w:rPr>
              <w:t>S</w:t>
            </w:r>
          </w:p>
        </w:tc>
        <w:tc>
          <w:tcPr>
            <w:tcW w:w="490" w:type="pct"/>
            <w:vMerge/>
          </w:tcPr>
          <w:p w:rsidR="007C107F" w:rsidRPr="001C32BD" w:rsidRDefault="007C107F" w:rsidP="00BB6990">
            <w:pPr>
              <w:rPr>
                <w:rFonts w:ascii="Arial Narrow" w:hAnsi="Arial Narrow"/>
                <w:b/>
              </w:rPr>
            </w:pPr>
          </w:p>
        </w:tc>
        <w:tc>
          <w:tcPr>
            <w:tcW w:w="331" w:type="pct"/>
            <w:vMerge/>
          </w:tcPr>
          <w:p w:rsidR="007C107F" w:rsidRPr="001C32BD" w:rsidRDefault="007C107F" w:rsidP="00BB6990">
            <w:pPr>
              <w:rPr>
                <w:rFonts w:ascii="Arial Narrow" w:hAnsi="Arial Narrow"/>
                <w:b/>
              </w:rPr>
            </w:pPr>
          </w:p>
        </w:tc>
        <w:tc>
          <w:tcPr>
            <w:tcW w:w="550" w:type="pct"/>
            <w:vMerge/>
          </w:tcPr>
          <w:p w:rsidR="007C107F" w:rsidRPr="001C32BD" w:rsidRDefault="007C107F" w:rsidP="00BB6990">
            <w:pPr>
              <w:rPr>
                <w:rFonts w:ascii="Arial Narrow" w:hAnsi="Arial Narrow"/>
                <w:b/>
              </w:rPr>
            </w:pPr>
          </w:p>
        </w:tc>
        <w:tc>
          <w:tcPr>
            <w:tcW w:w="605" w:type="pct"/>
            <w:vMerge/>
          </w:tcPr>
          <w:p w:rsidR="007C107F" w:rsidRPr="001C32BD" w:rsidRDefault="007C107F" w:rsidP="00BB6990">
            <w:pPr>
              <w:rPr>
                <w:rFonts w:ascii="Arial Narrow" w:hAnsi="Arial Narrow"/>
                <w:b/>
              </w:rPr>
            </w:pPr>
          </w:p>
        </w:tc>
        <w:tc>
          <w:tcPr>
            <w:tcW w:w="493" w:type="pct"/>
            <w:vMerge/>
          </w:tcPr>
          <w:p w:rsidR="007C107F" w:rsidRPr="001C32BD" w:rsidRDefault="007C107F" w:rsidP="00BB6990">
            <w:pPr>
              <w:rPr>
                <w:rFonts w:ascii="Arial Narrow" w:hAnsi="Arial Narrow"/>
                <w:b/>
              </w:rPr>
            </w:pPr>
          </w:p>
        </w:tc>
      </w:tr>
      <w:tr w:rsidR="007C107F" w:rsidRPr="001C32BD" w:rsidTr="00BB6990">
        <w:tc>
          <w:tcPr>
            <w:tcW w:w="1068" w:type="pct"/>
            <w:vAlign w:val="bottom"/>
          </w:tcPr>
          <w:p w:rsidR="007C107F" w:rsidRPr="001C32BD" w:rsidRDefault="007C107F" w:rsidP="00BB6990">
            <w:pPr>
              <w:rPr>
                <w:rFonts w:ascii="Arial Narrow" w:hAnsi="Arial Narrow"/>
              </w:rPr>
            </w:pPr>
            <w:r w:rsidRPr="001C32BD">
              <w:rPr>
                <w:rFonts w:ascii="Arial Narrow" w:hAnsi="Arial Narrow"/>
              </w:rPr>
              <w:t>July 2013-June 2014</w:t>
            </w:r>
          </w:p>
        </w:tc>
        <w:tc>
          <w:tcPr>
            <w:tcW w:w="349"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38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368"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182" w:type="pct"/>
            <w:vAlign w:val="bottom"/>
          </w:tcPr>
          <w:p w:rsidR="007C107F" w:rsidRPr="001C32BD" w:rsidRDefault="007C107F" w:rsidP="00BB6990">
            <w:pPr>
              <w:jc w:val="center"/>
              <w:rPr>
                <w:rFonts w:ascii="Arial Narrow" w:hAnsi="Arial Narrow"/>
              </w:rPr>
            </w:pPr>
            <w:r w:rsidRPr="001C32BD">
              <w:rPr>
                <w:rFonts w:ascii="Arial Narrow" w:hAnsi="Arial Narrow"/>
              </w:rPr>
              <w:t>1</w:t>
            </w:r>
          </w:p>
        </w:tc>
        <w:tc>
          <w:tcPr>
            <w:tcW w:w="183" w:type="pct"/>
            <w:vAlign w:val="bottom"/>
          </w:tcPr>
          <w:p w:rsidR="007C107F" w:rsidRPr="001C32BD" w:rsidRDefault="007C107F" w:rsidP="00BB6990">
            <w:pPr>
              <w:jc w:val="center"/>
              <w:rPr>
                <w:rFonts w:ascii="Arial Narrow" w:hAnsi="Arial Narrow"/>
              </w:rPr>
            </w:pPr>
            <w:r w:rsidRPr="001C32BD">
              <w:rPr>
                <w:rFonts w:ascii="Arial Narrow" w:hAnsi="Arial Narrow"/>
              </w:rPr>
              <w:t>1</w:t>
            </w:r>
          </w:p>
        </w:tc>
        <w:tc>
          <w:tcPr>
            <w:tcW w:w="49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331"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1</w:t>
            </w:r>
          </w:p>
        </w:tc>
        <w:tc>
          <w:tcPr>
            <w:tcW w:w="55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605"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493"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3</w:t>
            </w:r>
          </w:p>
        </w:tc>
      </w:tr>
      <w:tr w:rsidR="007C107F" w:rsidRPr="001C32BD" w:rsidTr="00BB6990">
        <w:tc>
          <w:tcPr>
            <w:tcW w:w="1068" w:type="pct"/>
            <w:vAlign w:val="bottom"/>
          </w:tcPr>
          <w:p w:rsidR="007C107F" w:rsidRPr="001C32BD" w:rsidRDefault="007C107F" w:rsidP="00BB6990">
            <w:pPr>
              <w:rPr>
                <w:rFonts w:ascii="Arial Narrow" w:hAnsi="Arial Narrow"/>
              </w:rPr>
            </w:pPr>
            <w:r w:rsidRPr="001C32BD">
              <w:rPr>
                <w:rFonts w:ascii="Arial Narrow" w:hAnsi="Arial Narrow"/>
              </w:rPr>
              <w:t>July 2014-June 2015</w:t>
            </w:r>
          </w:p>
        </w:tc>
        <w:tc>
          <w:tcPr>
            <w:tcW w:w="349"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38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368"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182" w:type="pct"/>
            <w:vAlign w:val="bottom"/>
          </w:tcPr>
          <w:p w:rsidR="007C107F" w:rsidRPr="001C32BD" w:rsidRDefault="007C107F" w:rsidP="00BB6990">
            <w:pPr>
              <w:jc w:val="center"/>
              <w:rPr>
                <w:rFonts w:ascii="Arial Narrow" w:hAnsi="Arial Narrow"/>
              </w:rPr>
            </w:pPr>
            <w:r w:rsidRPr="001C32BD">
              <w:rPr>
                <w:rFonts w:ascii="Arial Narrow" w:hAnsi="Arial Narrow"/>
              </w:rPr>
              <w:t>0</w:t>
            </w:r>
          </w:p>
        </w:tc>
        <w:tc>
          <w:tcPr>
            <w:tcW w:w="183" w:type="pct"/>
            <w:vAlign w:val="bottom"/>
          </w:tcPr>
          <w:p w:rsidR="007C107F" w:rsidRPr="001C32BD" w:rsidRDefault="007C107F" w:rsidP="00BB6990">
            <w:pPr>
              <w:jc w:val="center"/>
              <w:rPr>
                <w:rFonts w:ascii="Arial Narrow" w:hAnsi="Arial Narrow"/>
              </w:rPr>
            </w:pPr>
            <w:r w:rsidRPr="001C32BD">
              <w:rPr>
                <w:rFonts w:ascii="Arial Narrow" w:hAnsi="Arial Narrow"/>
              </w:rPr>
              <w:t>1</w:t>
            </w:r>
          </w:p>
        </w:tc>
        <w:tc>
          <w:tcPr>
            <w:tcW w:w="49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331"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550"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605"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493" w:type="pct"/>
            <w:vAlign w:val="bottom"/>
          </w:tcPr>
          <w:p w:rsidR="007C107F" w:rsidRPr="001C32BD" w:rsidRDefault="007C107F" w:rsidP="00BB6990">
            <w:pPr>
              <w:jc w:val="center"/>
              <w:rPr>
                <w:rFonts w:ascii="Arial Narrow" w:hAnsi="Arial Narrow" w:cs="Arial"/>
              </w:rPr>
            </w:pPr>
            <w:r w:rsidRPr="001C32BD">
              <w:rPr>
                <w:rFonts w:ascii="Arial Narrow" w:hAnsi="Arial Narrow" w:cs="Arial"/>
              </w:rPr>
              <w:t>1</w:t>
            </w:r>
          </w:p>
        </w:tc>
      </w:tr>
      <w:tr w:rsidR="007C107F" w:rsidRPr="001C32BD" w:rsidTr="00BB6990">
        <w:tc>
          <w:tcPr>
            <w:tcW w:w="1068" w:type="pct"/>
            <w:vAlign w:val="bottom"/>
          </w:tcPr>
          <w:p w:rsidR="007C107F" w:rsidRPr="001C32BD" w:rsidRDefault="007C107F" w:rsidP="00BB6990">
            <w:pPr>
              <w:rPr>
                <w:rFonts w:ascii="Arial Narrow" w:hAnsi="Arial Narrow"/>
              </w:rPr>
            </w:pPr>
            <w:r w:rsidRPr="001C32BD">
              <w:rPr>
                <w:rFonts w:ascii="Arial Narrow" w:hAnsi="Arial Narrow"/>
              </w:rPr>
              <w:t>July2015-June2016</w:t>
            </w:r>
          </w:p>
        </w:tc>
        <w:tc>
          <w:tcPr>
            <w:tcW w:w="349" w:type="pct"/>
            <w:vAlign w:val="center"/>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380" w:type="pct"/>
            <w:vAlign w:val="center"/>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368" w:type="pct"/>
            <w:vAlign w:val="center"/>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182" w:type="pct"/>
            <w:vAlign w:val="center"/>
          </w:tcPr>
          <w:p w:rsidR="007C107F" w:rsidRPr="001C32BD" w:rsidRDefault="007C107F" w:rsidP="00BB6990">
            <w:pPr>
              <w:jc w:val="center"/>
              <w:rPr>
                <w:rFonts w:ascii="Arial Narrow" w:hAnsi="Arial Narrow"/>
              </w:rPr>
            </w:pPr>
            <w:r w:rsidRPr="001C32BD">
              <w:rPr>
                <w:rFonts w:ascii="Arial Narrow" w:hAnsi="Arial Narrow"/>
              </w:rPr>
              <w:t>3</w:t>
            </w:r>
          </w:p>
        </w:tc>
        <w:tc>
          <w:tcPr>
            <w:tcW w:w="183" w:type="pct"/>
            <w:vAlign w:val="center"/>
          </w:tcPr>
          <w:p w:rsidR="007C107F" w:rsidRPr="001C32BD" w:rsidRDefault="007C107F" w:rsidP="00BB6990">
            <w:pPr>
              <w:jc w:val="center"/>
              <w:rPr>
                <w:rFonts w:ascii="Arial Narrow" w:hAnsi="Arial Narrow"/>
              </w:rPr>
            </w:pPr>
            <w:r w:rsidRPr="001C32BD">
              <w:rPr>
                <w:rFonts w:ascii="Arial Narrow" w:hAnsi="Arial Narrow"/>
              </w:rPr>
              <w:t>0</w:t>
            </w:r>
          </w:p>
        </w:tc>
        <w:tc>
          <w:tcPr>
            <w:tcW w:w="490" w:type="pct"/>
            <w:vAlign w:val="center"/>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331" w:type="pct"/>
            <w:vAlign w:val="center"/>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550" w:type="pct"/>
            <w:vAlign w:val="center"/>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605" w:type="pct"/>
            <w:vAlign w:val="center"/>
          </w:tcPr>
          <w:p w:rsidR="007C107F" w:rsidRPr="001C32BD" w:rsidRDefault="007C107F" w:rsidP="00BB6990">
            <w:pPr>
              <w:jc w:val="center"/>
              <w:rPr>
                <w:rFonts w:ascii="Arial Narrow" w:hAnsi="Arial Narrow" w:cs="Arial"/>
              </w:rPr>
            </w:pPr>
            <w:r w:rsidRPr="001C32BD">
              <w:rPr>
                <w:rFonts w:ascii="Arial Narrow" w:hAnsi="Arial Narrow" w:cs="Arial"/>
              </w:rPr>
              <w:t>0</w:t>
            </w:r>
          </w:p>
        </w:tc>
        <w:tc>
          <w:tcPr>
            <w:tcW w:w="493" w:type="pct"/>
            <w:vAlign w:val="center"/>
          </w:tcPr>
          <w:p w:rsidR="007C107F" w:rsidRPr="001C32BD" w:rsidRDefault="007C107F" w:rsidP="00BB6990">
            <w:pPr>
              <w:jc w:val="center"/>
              <w:rPr>
                <w:rFonts w:ascii="Arial Narrow" w:hAnsi="Arial Narrow" w:cs="Arial"/>
              </w:rPr>
            </w:pPr>
            <w:r w:rsidRPr="001C32BD">
              <w:rPr>
                <w:rFonts w:ascii="Arial Narrow" w:hAnsi="Arial Narrow" w:cs="Arial"/>
              </w:rPr>
              <w:t>3</w:t>
            </w:r>
          </w:p>
        </w:tc>
      </w:tr>
      <w:tr w:rsidR="007C107F" w:rsidRPr="001E3629" w:rsidTr="00BB6990">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CD502F" w:rsidRDefault="007C107F" w:rsidP="00BB6990">
            <w:pPr>
              <w:rPr>
                <w:rFonts w:ascii="Arial Narrow" w:hAnsi="Arial Narrow"/>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380"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368"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A6F3B" w:rsidRDefault="007C107F" w:rsidP="00BB6990">
            <w:pPr>
              <w:jc w:val="center"/>
              <w:rPr>
                <w:rFonts w:ascii="Arial Narrow" w:hAnsi="Arial Narrow"/>
                <w:b/>
              </w:rPr>
            </w:pPr>
            <w:r w:rsidRPr="00BA6F3B">
              <w:rPr>
                <w:rFonts w:ascii="Arial Narrow" w:hAnsi="Arial Narrow"/>
                <w:b/>
              </w:rPr>
              <w:t>4</w:t>
            </w:r>
          </w:p>
        </w:tc>
        <w:tc>
          <w:tcPr>
            <w:tcW w:w="183"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A6F3B" w:rsidRDefault="007C107F" w:rsidP="00BB6990">
            <w:pPr>
              <w:jc w:val="center"/>
              <w:rPr>
                <w:rFonts w:ascii="Arial Narrow" w:hAnsi="Arial Narrow"/>
                <w:b/>
              </w:rPr>
            </w:pPr>
            <w:r w:rsidRPr="00BA6F3B">
              <w:rPr>
                <w:rFonts w:ascii="Arial Narrow" w:hAnsi="Arial Narrow"/>
                <w:b/>
              </w:rPr>
              <w:t>2</w:t>
            </w: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331"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A6F3B" w:rsidRDefault="007C107F" w:rsidP="00BB6990">
            <w:pPr>
              <w:jc w:val="center"/>
              <w:rPr>
                <w:rFonts w:ascii="Arial Narrow" w:hAnsi="Arial Narrow" w:cs="Arial"/>
                <w:b/>
              </w:rPr>
            </w:pPr>
            <w:r w:rsidRPr="00BA6F3B">
              <w:rPr>
                <w:rFonts w:ascii="Arial Narrow" w:hAnsi="Arial Narrow" w:cs="Arial"/>
                <w:b/>
              </w:rPr>
              <w:t>1</w:t>
            </w:r>
          </w:p>
        </w:tc>
        <w:tc>
          <w:tcPr>
            <w:tcW w:w="550"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605"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A6F3B" w:rsidRDefault="007C107F" w:rsidP="00BB6990">
            <w:pPr>
              <w:jc w:val="center"/>
              <w:rPr>
                <w:rFonts w:ascii="Arial Narrow" w:hAnsi="Arial Narrow" w:cs="Arial"/>
                <w:b/>
              </w:rPr>
            </w:pPr>
            <w:r w:rsidRPr="00BA6F3B">
              <w:rPr>
                <w:rFonts w:ascii="Arial Narrow" w:hAnsi="Arial Narrow" w:cs="Arial"/>
                <w:b/>
              </w:rPr>
              <w:t>0</w:t>
            </w: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A6F3B" w:rsidRDefault="007C107F" w:rsidP="00BB6990">
            <w:pPr>
              <w:jc w:val="center"/>
              <w:rPr>
                <w:rFonts w:ascii="Arial Narrow" w:hAnsi="Arial Narrow" w:cs="Arial"/>
                <w:b/>
              </w:rPr>
            </w:pPr>
            <w:r w:rsidRPr="00BA6F3B">
              <w:rPr>
                <w:rFonts w:ascii="Arial Narrow" w:hAnsi="Arial Narrow" w:cs="Arial"/>
                <w:b/>
              </w:rPr>
              <w:t>7</w:t>
            </w:r>
          </w:p>
        </w:tc>
      </w:tr>
    </w:tbl>
    <w:p w:rsidR="007C107F" w:rsidRPr="001C32BD" w:rsidRDefault="007C107F" w:rsidP="007C107F">
      <w:pPr>
        <w:rPr>
          <w:rFonts w:ascii="Arial Narrow" w:hAnsi="Arial Narrow"/>
        </w:rPr>
      </w:pPr>
      <w:r w:rsidRPr="001C32BD">
        <w:rPr>
          <w:rFonts w:ascii="Arial Narrow" w:hAnsi="Arial Narrow"/>
        </w:rPr>
        <w:t>*Note: There was no New Clients Boys 0-17 years in year 1.</w:t>
      </w:r>
    </w:p>
    <w:p w:rsidR="007C107F" w:rsidRPr="001C32BD" w:rsidRDefault="007C107F" w:rsidP="007C107F">
      <w:pPr>
        <w:rPr>
          <w:rFonts w:ascii="Arial Narrow" w:hAnsi="Arial Narrow"/>
          <w:b/>
        </w:rPr>
      </w:pPr>
    </w:p>
    <w:p w:rsidR="007C107F" w:rsidRPr="001C32BD" w:rsidRDefault="007C107F" w:rsidP="007C107F">
      <w:pPr>
        <w:rPr>
          <w:rFonts w:ascii="Arial Narrow" w:hAnsi="Arial Narrow"/>
          <w:b/>
        </w:rPr>
      </w:pPr>
      <w:r w:rsidRPr="001C32BD">
        <w:rPr>
          <w:rFonts w:ascii="Arial Narrow" w:hAnsi="Arial Narrow"/>
          <w:b/>
        </w:rPr>
        <w:t xml:space="preserve">Table 1.4d: Total TOCC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388"/>
        <w:gridCol w:w="581"/>
        <w:gridCol w:w="1388"/>
        <w:gridCol w:w="581"/>
        <w:gridCol w:w="1388"/>
        <w:gridCol w:w="581"/>
        <w:gridCol w:w="992"/>
      </w:tblGrid>
      <w:tr w:rsidR="007C107F" w:rsidRPr="001C32BD" w:rsidTr="00BB6990">
        <w:tc>
          <w:tcPr>
            <w:tcW w:w="1174"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Year</w:t>
            </w:r>
          </w:p>
        </w:tc>
        <w:tc>
          <w:tcPr>
            <w:tcW w:w="1092" w:type="pct"/>
            <w:gridSpan w:val="2"/>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Women (18+ years)</w:t>
            </w:r>
          </w:p>
        </w:tc>
        <w:tc>
          <w:tcPr>
            <w:tcW w:w="1092" w:type="pct"/>
            <w:gridSpan w:val="2"/>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Girls (0-17 years)</w:t>
            </w:r>
          </w:p>
        </w:tc>
        <w:tc>
          <w:tcPr>
            <w:tcW w:w="1092" w:type="pct"/>
            <w:gridSpan w:val="2"/>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Boys (0-17 years)</w:t>
            </w:r>
          </w:p>
        </w:tc>
        <w:tc>
          <w:tcPr>
            <w:tcW w:w="550" w:type="pct"/>
            <w:vMerge w:val="restar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Total</w:t>
            </w:r>
          </w:p>
        </w:tc>
      </w:tr>
      <w:tr w:rsidR="007C107F" w:rsidRPr="001C32BD" w:rsidTr="00BB6990">
        <w:tc>
          <w:tcPr>
            <w:tcW w:w="1174" w:type="pct"/>
            <w:vMerge/>
            <w:shd w:val="clear" w:color="auto" w:fill="B8CCE4"/>
          </w:tcPr>
          <w:p w:rsidR="007C107F" w:rsidRPr="001C32BD" w:rsidRDefault="007C107F" w:rsidP="00BB6990">
            <w:pPr>
              <w:rPr>
                <w:rFonts w:ascii="Arial Narrow" w:hAnsi="Arial Narrow"/>
              </w:rPr>
            </w:pPr>
          </w:p>
        </w:tc>
        <w:tc>
          <w:tcPr>
            <w:tcW w:w="770" w:type="pc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Number</w:t>
            </w:r>
          </w:p>
        </w:tc>
        <w:tc>
          <w:tcPr>
            <w:tcW w:w="322" w:type="pc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w:t>
            </w:r>
          </w:p>
        </w:tc>
        <w:tc>
          <w:tcPr>
            <w:tcW w:w="770" w:type="pc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Number</w:t>
            </w:r>
          </w:p>
        </w:tc>
        <w:tc>
          <w:tcPr>
            <w:tcW w:w="322" w:type="pc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w:t>
            </w:r>
          </w:p>
        </w:tc>
        <w:tc>
          <w:tcPr>
            <w:tcW w:w="770" w:type="pc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Number</w:t>
            </w:r>
          </w:p>
        </w:tc>
        <w:tc>
          <w:tcPr>
            <w:tcW w:w="322" w:type="pct"/>
            <w:shd w:val="clear" w:color="auto" w:fill="B8CCE4"/>
          </w:tcPr>
          <w:p w:rsidR="007C107F" w:rsidRPr="001C32BD" w:rsidRDefault="007C107F" w:rsidP="00BB6990">
            <w:pPr>
              <w:jc w:val="center"/>
              <w:rPr>
                <w:rFonts w:ascii="Arial Narrow" w:hAnsi="Arial Narrow"/>
                <w:b/>
              </w:rPr>
            </w:pPr>
            <w:r w:rsidRPr="001C32BD">
              <w:rPr>
                <w:rFonts w:ascii="Arial Narrow" w:hAnsi="Arial Narrow"/>
                <w:b/>
              </w:rPr>
              <w:t>%</w:t>
            </w:r>
          </w:p>
        </w:tc>
        <w:tc>
          <w:tcPr>
            <w:tcW w:w="550" w:type="pct"/>
            <w:vMerge/>
            <w:shd w:val="clear" w:color="auto" w:fill="B8CCE4"/>
          </w:tcPr>
          <w:p w:rsidR="007C107F" w:rsidRPr="001C32BD" w:rsidRDefault="007C107F" w:rsidP="00BB6990">
            <w:pPr>
              <w:rPr>
                <w:rFonts w:ascii="Arial Narrow" w:hAnsi="Arial Narrow"/>
                <w:b/>
              </w:rPr>
            </w:pPr>
          </w:p>
        </w:tc>
      </w:tr>
      <w:tr w:rsidR="007C107F" w:rsidRPr="001C32BD" w:rsidTr="00BB6990">
        <w:tc>
          <w:tcPr>
            <w:tcW w:w="1174" w:type="pct"/>
          </w:tcPr>
          <w:p w:rsidR="007C107F" w:rsidRPr="001C32BD" w:rsidRDefault="007C107F" w:rsidP="00BB6990">
            <w:pPr>
              <w:rPr>
                <w:rFonts w:ascii="Arial Narrow" w:hAnsi="Arial Narrow"/>
              </w:rPr>
            </w:pPr>
            <w:r w:rsidRPr="001C32BD">
              <w:rPr>
                <w:rFonts w:ascii="Arial Narrow" w:hAnsi="Arial Narrow"/>
              </w:rPr>
              <w:t>July 2012-June2013</w:t>
            </w:r>
          </w:p>
        </w:tc>
        <w:tc>
          <w:tcPr>
            <w:tcW w:w="770" w:type="pct"/>
          </w:tcPr>
          <w:p w:rsidR="007C107F" w:rsidRPr="001C32BD" w:rsidRDefault="007C107F" w:rsidP="00BB6990">
            <w:pPr>
              <w:jc w:val="center"/>
              <w:rPr>
                <w:rFonts w:ascii="Arial Narrow" w:hAnsi="Arial Narrow"/>
              </w:rPr>
            </w:pPr>
            <w:r w:rsidRPr="001C32BD">
              <w:rPr>
                <w:rFonts w:ascii="Arial Narrow" w:hAnsi="Arial Narrow"/>
              </w:rPr>
              <w:t>40</w:t>
            </w:r>
          </w:p>
        </w:tc>
        <w:tc>
          <w:tcPr>
            <w:tcW w:w="322" w:type="pct"/>
          </w:tcPr>
          <w:p w:rsidR="007C107F" w:rsidRPr="001C32BD" w:rsidRDefault="007C107F" w:rsidP="00BB6990">
            <w:pPr>
              <w:jc w:val="center"/>
              <w:rPr>
                <w:rFonts w:ascii="Arial Narrow" w:hAnsi="Arial Narrow"/>
              </w:rPr>
            </w:pPr>
            <w:r w:rsidRPr="001C32BD">
              <w:rPr>
                <w:rFonts w:ascii="Arial Narrow" w:hAnsi="Arial Narrow"/>
              </w:rPr>
              <w:t>85%</w:t>
            </w:r>
          </w:p>
        </w:tc>
        <w:tc>
          <w:tcPr>
            <w:tcW w:w="770" w:type="pct"/>
          </w:tcPr>
          <w:p w:rsidR="007C107F" w:rsidRPr="001C32BD" w:rsidRDefault="007C107F" w:rsidP="00BB6990">
            <w:pPr>
              <w:jc w:val="center"/>
              <w:rPr>
                <w:rFonts w:ascii="Arial Narrow" w:hAnsi="Arial Narrow"/>
              </w:rPr>
            </w:pPr>
            <w:r w:rsidRPr="001C32BD">
              <w:rPr>
                <w:rFonts w:ascii="Arial Narrow" w:hAnsi="Arial Narrow"/>
              </w:rPr>
              <w:t>7</w:t>
            </w:r>
          </w:p>
        </w:tc>
        <w:tc>
          <w:tcPr>
            <w:tcW w:w="322" w:type="pct"/>
          </w:tcPr>
          <w:p w:rsidR="007C107F" w:rsidRPr="001C32BD" w:rsidRDefault="007C107F" w:rsidP="00BB6990">
            <w:pPr>
              <w:jc w:val="center"/>
              <w:rPr>
                <w:rFonts w:ascii="Arial Narrow" w:hAnsi="Arial Narrow"/>
              </w:rPr>
            </w:pPr>
            <w:r w:rsidRPr="001C32BD">
              <w:rPr>
                <w:rFonts w:ascii="Arial Narrow" w:hAnsi="Arial Narrow"/>
              </w:rPr>
              <w:t>15%</w:t>
            </w:r>
          </w:p>
        </w:tc>
        <w:tc>
          <w:tcPr>
            <w:tcW w:w="770" w:type="pct"/>
          </w:tcPr>
          <w:p w:rsidR="007C107F" w:rsidRPr="001C32BD" w:rsidRDefault="007C107F" w:rsidP="00BB6990">
            <w:pPr>
              <w:jc w:val="center"/>
              <w:rPr>
                <w:rFonts w:ascii="Arial Narrow" w:hAnsi="Arial Narrow"/>
              </w:rPr>
            </w:pPr>
            <w:r w:rsidRPr="001C32BD">
              <w:rPr>
                <w:rFonts w:ascii="Arial Narrow" w:hAnsi="Arial Narrow"/>
              </w:rPr>
              <w:t>0</w:t>
            </w:r>
          </w:p>
        </w:tc>
        <w:tc>
          <w:tcPr>
            <w:tcW w:w="322" w:type="pct"/>
          </w:tcPr>
          <w:p w:rsidR="007C107F" w:rsidRPr="001C32BD" w:rsidRDefault="007C107F" w:rsidP="00BB6990">
            <w:pPr>
              <w:jc w:val="center"/>
              <w:rPr>
                <w:rFonts w:ascii="Arial Narrow" w:hAnsi="Arial Narrow"/>
              </w:rPr>
            </w:pPr>
            <w:r w:rsidRPr="001C32BD">
              <w:rPr>
                <w:rFonts w:ascii="Arial Narrow" w:hAnsi="Arial Narrow"/>
              </w:rPr>
              <w:t>0%</w:t>
            </w:r>
          </w:p>
        </w:tc>
        <w:tc>
          <w:tcPr>
            <w:tcW w:w="550" w:type="pct"/>
          </w:tcPr>
          <w:p w:rsidR="007C107F" w:rsidRPr="001C32BD" w:rsidRDefault="007C107F" w:rsidP="00BB6990">
            <w:pPr>
              <w:jc w:val="center"/>
              <w:rPr>
                <w:rFonts w:ascii="Arial Narrow" w:hAnsi="Arial Narrow"/>
              </w:rPr>
            </w:pPr>
            <w:r w:rsidRPr="001C32BD">
              <w:rPr>
                <w:rFonts w:ascii="Arial Narrow" w:hAnsi="Arial Narrow"/>
              </w:rPr>
              <w:t>47</w:t>
            </w:r>
          </w:p>
        </w:tc>
      </w:tr>
      <w:tr w:rsidR="007C107F" w:rsidRPr="001C32BD" w:rsidTr="00BB6990">
        <w:tc>
          <w:tcPr>
            <w:tcW w:w="1174" w:type="pct"/>
          </w:tcPr>
          <w:p w:rsidR="007C107F" w:rsidRPr="001C32BD" w:rsidRDefault="007C107F" w:rsidP="00BB6990">
            <w:pPr>
              <w:rPr>
                <w:rFonts w:ascii="Arial Narrow" w:hAnsi="Arial Narrow"/>
              </w:rPr>
            </w:pPr>
            <w:r w:rsidRPr="001C32BD">
              <w:rPr>
                <w:rFonts w:ascii="Arial Narrow" w:hAnsi="Arial Narrow"/>
              </w:rPr>
              <w:t xml:space="preserve"> July 2013-June 2014</w:t>
            </w:r>
          </w:p>
        </w:tc>
        <w:tc>
          <w:tcPr>
            <w:tcW w:w="770" w:type="pct"/>
          </w:tcPr>
          <w:p w:rsidR="007C107F" w:rsidRPr="001C32BD" w:rsidRDefault="007C107F" w:rsidP="00BB6990">
            <w:pPr>
              <w:jc w:val="center"/>
              <w:rPr>
                <w:rFonts w:ascii="Arial Narrow" w:hAnsi="Arial Narrow"/>
              </w:rPr>
            </w:pPr>
            <w:r w:rsidRPr="001C32BD">
              <w:rPr>
                <w:rFonts w:ascii="Arial Narrow" w:hAnsi="Arial Narrow"/>
              </w:rPr>
              <w:t>56</w:t>
            </w:r>
          </w:p>
        </w:tc>
        <w:tc>
          <w:tcPr>
            <w:tcW w:w="322" w:type="pct"/>
          </w:tcPr>
          <w:p w:rsidR="007C107F" w:rsidRPr="001C32BD" w:rsidRDefault="007C107F" w:rsidP="00BB6990">
            <w:pPr>
              <w:jc w:val="center"/>
              <w:rPr>
                <w:rFonts w:ascii="Arial Narrow" w:hAnsi="Arial Narrow"/>
              </w:rPr>
            </w:pPr>
            <w:r w:rsidRPr="001C32BD">
              <w:rPr>
                <w:rFonts w:ascii="Arial Narrow" w:hAnsi="Arial Narrow"/>
              </w:rPr>
              <w:t>80%</w:t>
            </w:r>
          </w:p>
        </w:tc>
        <w:tc>
          <w:tcPr>
            <w:tcW w:w="770" w:type="pct"/>
          </w:tcPr>
          <w:p w:rsidR="007C107F" w:rsidRPr="001C32BD" w:rsidRDefault="007C107F" w:rsidP="00BB6990">
            <w:pPr>
              <w:jc w:val="center"/>
              <w:rPr>
                <w:rFonts w:ascii="Arial Narrow" w:hAnsi="Arial Narrow"/>
              </w:rPr>
            </w:pPr>
            <w:r w:rsidRPr="001C32BD">
              <w:rPr>
                <w:rFonts w:ascii="Arial Narrow" w:hAnsi="Arial Narrow"/>
              </w:rPr>
              <w:t>11</w:t>
            </w:r>
          </w:p>
        </w:tc>
        <w:tc>
          <w:tcPr>
            <w:tcW w:w="322" w:type="pct"/>
          </w:tcPr>
          <w:p w:rsidR="007C107F" w:rsidRPr="001C32BD" w:rsidRDefault="007C107F" w:rsidP="00BB6990">
            <w:pPr>
              <w:jc w:val="center"/>
              <w:rPr>
                <w:rFonts w:ascii="Arial Narrow" w:hAnsi="Arial Narrow"/>
              </w:rPr>
            </w:pPr>
            <w:r w:rsidRPr="001C32BD">
              <w:rPr>
                <w:rFonts w:ascii="Arial Narrow" w:hAnsi="Arial Narrow"/>
              </w:rPr>
              <w:t>16%</w:t>
            </w:r>
          </w:p>
        </w:tc>
        <w:tc>
          <w:tcPr>
            <w:tcW w:w="770" w:type="pct"/>
          </w:tcPr>
          <w:p w:rsidR="007C107F" w:rsidRPr="001C32BD" w:rsidRDefault="007C107F" w:rsidP="00BB6990">
            <w:pPr>
              <w:jc w:val="center"/>
              <w:rPr>
                <w:rFonts w:ascii="Arial Narrow" w:hAnsi="Arial Narrow"/>
              </w:rPr>
            </w:pPr>
            <w:r w:rsidRPr="001C32BD">
              <w:rPr>
                <w:rFonts w:ascii="Arial Narrow" w:hAnsi="Arial Narrow"/>
              </w:rPr>
              <w:t>3</w:t>
            </w:r>
          </w:p>
        </w:tc>
        <w:tc>
          <w:tcPr>
            <w:tcW w:w="322" w:type="pct"/>
          </w:tcPr>
          <w:p w:rsidR="007C107F" w:rsidRPr="001C32BD" w:rsidRDefault="007C107F" w:rsidP="00BB6990">
            <w:pPr>
              <w:jc w:val="center"/>
              <w:rPr>
                <w:rFonts w:ascii="Arial Narrow" w:hAnsi="Arial Narrow"/>
              </w:rPr>
            </w:pPr>
            <w:r w:rsidRPr="001C32BD">
              <w:rPr>
                <w:rFonts w:ascii="Arial Narrow" w:hAnsi="Arial Narrow"/>
              </w:rPr>
              <w:t>4%</w:t>
            </w:r>
          </w:p>
        </w:tc>
        <w:tc>
          <w:tcPr>
            <w:tcW w:w="550" w:type="pct"/>
          </w:tcPr>
          <w:p w:rsidR="007C107F" w:rsidRPr="001C32BD" w:rsidRDefault="007C107F" w:rsidP="00BB6990">
            <w:pPr>
              <w:jc w:val="center"/>
              <w:rPr>
                <w:rFonts w:ascii="Arial Narrow" w:hAnsi="Arial Narrow"/>
              </w:rPr>
            </w:pPr>
            <w:r w:rsidRPr="001C32BD">
              <w:rPr>
                <w:rFonts w:ascii="Arial Narrow" w:hAnsi="Arial Narrow"/>
              </w:rPr>
              <w:t>70</w:t>
            </w:r>
          </w:p>
        </w:tc>
      </w:tr>
      <w:tr w:rsidR="007C107F" w:rsidRPr="001C32BD" w:rsidTr="00BB6990">
        <w:tc>
          <w:tcPr>
            <w:tcW w:w="1174" w:type="pct"/>
            <w:vAlign w:val="bottom"/>
          </w:tcPr>
          <w:p w:rsidR="007C107F" w:rsidRPr="001C32BD" w:rsidRDefault="007C107F" w:rsidP="00BB6990">
            <w:pPr>
              <w:rPr>
                <w:rFonts w:ascii="Arial Narrow" w:hAnsi="Arial Narrow"/>
              </w:rPr>
            </w:pPr>
            <w:r w:rsidRPr="001C32BD">
              <w:rPr>
                <w:rFonts w:ascii="Arial Narrow" w:hAnsi="Arial Narrow"/>
              </w:rPr>
              <w:t>July 2014-June 2015</w:t>
            </w:r>
          </w:p>
        </w:tc>
        <w:tc>
          <w:tcPr>
            <w:tcW w:w="770" w:type="pct"/>
          </w:tcPr>
          <w:p w:rsidR="007C107F" w:rsidRPr="001C32BD" w:rsidRDefault="007C107F" w:rsidP="00BB6990">
            <w:pPr>
              <w:jc w:val="center"/>
              <w:rPr>
                <w:rFonts w:ascii="Arial Narrow" w:hAnsi="Arial Narrow"/>
              </w:rPr>
            </w:pPr>
            <w:r w:rsidRPr="001C32BD">
              <w:rPr>
                <w:rFonts w:ascii="Arial Narrow" w:hAnsi="Arial Narrow"/>
              </w:rPr>
              <w:t>79</w:t>
            </w:r>
          </w:p>
        </w:tc>
        <w:tc>
          <w:tcPr>
            <w:tcW w:w="322" w:type="pct"/>
          </w:tcPr>
          <w:p w:rsidR="007C107F" w:rsidRPr="001C32BD" w:rsidRDefault="007C107F" w:rsidP="00BB6990">
            <w:pPr>
              <w:jc w:val="center"/>
              <w:rPr>
                <w:rFonts w:ascii="Arial Narrow" w:hAnsi="Arial Narrow"/>
              </w:rPr>
            </w:pPr>
            <w:r w:rsidRPr="001C32BD">
              <w:rPr>
                <w:rFonts w:ascii="Arial Narrow" w:hAnsi="Arial Narrow"/>
              </w:rPr>
              <w:t>89%</w:t>
            </w:r>
          </w:p>
        </w:tc>
        <w:tc>
          <w:tcPr>
            <w:tcW w:w="770" w:type="pct"/>
          </w:tcPr>
          <w:p w:rsidR="007C107F" w:rsidRPr="001C32BD" w:rsidRDefault="007C107F" w:rsidP="00BB6990">
            <w:pPr>
              <w:jc w:val="center"/>
              <w:rPr>
                <w:rFonts w:ascii="Arial Narrow" w:hAnsi="Arial Narrow"/>
              </w:rPr>
            </w:pPr>
            <w:r w:rsidRPr="001C32BD">
              <w:rPr>
                <w:rFonts w:ascii="Arial Narrow" w:hAnsi="Arial Narrow"/>
              </w:rPr>
              <w:t>9</w:t>
            </w:r>
          </w:p>
        </w:tc>
        <w:tc>
          <w:tcPr>
            <w:tcW w:w="322" w:type="pct"/>
          </w:tcPr>
          <w:p w:rsidR="007C107F" w:rsidRPr="001C32BD" w:rsidRDefault="007C107F" w:rsidP="00BB6990">
            <w:pPr>
              <w:jc w:val="center"/>
              <w:rPr>
                <w:rFonts w:ascii="Arial Narrow" w:hAnsi="Arial Narrow"/>
              </w:rPr>
            </w:pPr>
            <w:r w:rsidRPr="001C32BD">
              <w:rPr>
                <w:rFonts w:ascii="Arial Narrow" w:hAnsi="Arial Narrow"/>
              </w:rPr>
              <w:t>10%</w:t>
            </w:r>
          </w:p>
        </w:tc>
        <w:tc>
          <w:tcPr>
            <w:tcW w:w="770" w:type="pct"/>
          </w:tcPr>
          <w:p w:rsidR="007C107F" w:rsidRPr="001C32BD" w:rsidRDefault="007C107F" w:rsidP="00BB6990">
            <w:pPr>
              <w:jc w:val="center"/>
              <w:rPr>
                <w:rFonts w:ascii="Arial Narrow" w:hAnsi="Arial Narrow"/>
              </w:rPr>
            </w:pPr>
            <w:r w:rsidRPr="001C32BD">
              <w:rPr>
                <w:rFonts w:ascii="Arial Narrow" w:hAnsi="Arial Narrow"/>
              </w:rPr>
              <w:t>1</w:t>
            </w:r>
          </w:p>
        </w:tc>
        <w:tc>
          <w:tcPr>
            <w:tcW w:w="322" w:type="pct"/>
          </w:tcPr>
          <w:p w:rsidR="007C107F" w:rsidRPr="001C32BD" w:rsidRDefault="007C107F" w:rsidP="00BB6990">
            <w:pPr>
              <w:jc w:val="center"/>
              <w:rPr>
                <w:rFonts w:ascii="Arial Narrow" w:hAnsi="Arial Narrow"/>
              </w:rPr>
            </w:pPr>
            <w:r w:rsidRPr="001C32BD">
              <w:rPr>
                <w:rFonts w:ascii="Arial Narrow" w:hAnsi="Arial Narrow"/>
              </w:rPr>
              <w:t>1%</w:t>
            </w:r>
          </w:p>
        </w:tc>
        <w:tc>
          <w:tcPr>
            <w:tcW w:w="550" w:type="pct"/>
          </w:tcPr>
          <w:p w:rsidR="007C107F" w:rsidRPr="001C32BD" w:rsidRDefault="007C107F" w:rsidP="00BB6990">
            <w:pPr>
              <w:jc w:val="center"/>
              <w:rPr>
                <w:rFonts w:ascii="Arial Narrow" w:hAnsi="Arial Narrow"/>
              </w:rPr>
            </w:pPr>
            <w:r w:rsidRPr="001C32BD">
              <w:rPr>
                <w:rFonts w:ascii="Arial Narrow" w:hAnsi="Arial Narrow"/>
              </w:rPr>
              <w:t>89</w:t>
            </w:r>
          </w:p>
        </w:tc>
      </w:tr>
      <w:tr w:rsidR="007C107F" w:rsidRPr="00CD502F" w:rsidTr="00BB6990">
        <w:tc>
          <w:tcPr>
            <w:tcW w:w="1174" w:type="pct"/>
            <w:vAlign w:val="bottom"/>
          </w:tcPr>
          <w:p w:rsidR="007C107F" w:rsidRPr="001C32BD" w:rsidRDefault="007C107F" w:rsidP="00BB6990">
            <w:pPr>
              <w:rPr>
                <w:rFonts w:ascii="Arial Narrow" w:hAnsi="Arial Narrow"/>
              </w:rPr>
            </w:pPr>
            <w:r w:rsidRPr="001C32BD">
              <w:rPr>
                <w:rFonts w:ascii="Arial Narrow" w:hAnsi="Arial Narrow"/>
              </w:rPr>
              <w:t>July2015-June2016</w:t>
            </w:r>
          </w:p>
        </w:tc>
        <w:tc>
          <w:tcPr>
            <w:tcW w:w="770" w:type="pct"/>
          </w:tcPr>
          <w:p w:rsidR="007C107F" w:rsidRPr="001C32BD" w:rsidRDefault="007C107F" w:rsidP="00BB6990">
            <w:pPr>
              <w:jc w:val="center"/>
              <w:rPr>
                <w:rFonts w:ascii="Arial Narrow" w:hAnsi="Arial Narrow"/>
              </w:rPr>
            </w:pPr>
            <w:r w:rsidRPr="001C32BD">
              <w:rPr>
                <w:rFonts w:ascii="Arial Narrow" w:hAnsi="Arial Narrow"/>
              </w:rPr>
              <w:t>96</w:t>
            </w:r>
          </w:p>
        </w:tc>
        <w:tc>
          <w:tcPr>
            <w:tcW w:w="322" w:type="pct"/>
          </w:tcPr>
          <w:p w:rsidR="007C107F" w:rsidRPr="001C32BD" w:rsidRDefault="007C107F" w:rsidP="00BB6990">
            <w:pPr>
              <w:jc w:val="center"/>
              <w:rPr>
                <w:rFonts w:ascii="Arial Narrow" w:hAnsi="Arial Narrow"/>
              </w:rPr>
            </w:pPr>
            <w:r w:rsidRPr="001C32BD">
              <w:rPr>
                <w:rFonts w:ascii="Arial Narrow" w:hAnsi="Arial Narrow"/>
              </w:rPr>
              <w:t>88%</w:t>
            </w:r>
          </w:p>
        </w:tc>
        <w:tc>
          <w:tcPr>
            <w:tcW w:w="770" w:type="pct"/>
          </w:tcPr>
          <w:p w:rsidR="007C107F" w:rsidRPr="001C32BD" w:rsidRDefault="007C107F" w:rsidP="00BB6990">
            <w:pPr>
              <w:jc w:val="center"/>
              <w:rPr>
                <w:rFonts w:ascii="Arial Narrow" w:hAnsi="Arial Narrow"/>
              </w:rPr>
            </w:pPr>
            <w:r w:rsidRPr="001C32BD">
              <w:rPr>
                <w:rFonts w:ascii="Arial Narrow" w:hAnsi="Arial Narrow"/>
              </w:rPr>
              <w:t>10</w:t>
            </w:r>
          </w:p>
        </w:tc>
        <w:tc>
          <w:tcPr>
            <w:tcW w:w="322" w:type="pct"/>
          </w:tcPr>
          <w:p w:rsidR="007C107F" w:rsidRPr="001C32BD" w:rsidRDefault="007C107F" w:rsidP="00BB6990">
            <w:pPr>
              <w:jc w:val="center"/>
              <w:rPr>
                <w:rFonts w:ascii="Arial Narrow" w:hAnsi="Arial Narrow"/>
              </w:rPr>
            </w:pPr>
            <w:r w:rsidRPr="001C32BD">
              <w:rPr>
                <w:rFonts w:ascii="Arial Narrow" w:hAnsi="Arial Narrow"/>
              </w:rPr>
              <w:t>9%</w:t>
            </w:r>
          </w:p>
        </w:tc>
        <w:tc>
          <w:tcPr>
            <w:tcW w:w="770" w:type="pct"/>
          </w:tcPr>
          <w:p w:rsidR="007C107F" w:rsidRPr="001C32BD" w:rsidRDefault="007C107F" w:rsidP="00BB6990">
            <w:pPr>
              <w:jc w:val="center"/>
              <w:rPr>
                <w:rFonts w:ascii="Arial Narrow" w:hAnsi="Arial Narrow"/>
              </w:rPr>
            </w:pPr>
            <w:r w:rsidRPr="001C32BD">
              <w:rPr>
                <w:rFonts w:ascii="Arial Narrow" w:hAnsi="Arial Narrow"/>
              </w:rPr>
              <w:t>3</w:t>
            </w:r>
          </w:p>
        </w:tc>
        <w:tc>
          <w:tcPr>
            <w:tcW w:w="322" w:type="pct"/>
          </w:tcPr>
          <w:p w:rsidR="007C107F" w:rsidRPr="001C32BD" w:rsidRDefault="007C107F" w:rsidP="00BB6990">
            <w:pPr>
              <w:jc w:val="center"/>
              <w:rPr>
                <w:rFonts w:ascii="Arial Narrow" w:hAnsi="Arial Narrow"/>
              </w:rPr>
            </w:pPr>
            <w:r w:rsidRPr="001C32BD">
              <w:rPr>
                <w:rFonts w:ascii="Arial Narrow" w:hAnsi="Arial Narrow"/>
              </w:rPr>
              <w:t>3%</w:t>
            </w:r>
          </w:p>
        </w:tc>
        <w:tc>
          <w:tcPr>
            <w:tcW w:w="550" w:type="pct"/>
          </w:tcPr>
          <w:p w:rsidR="007C107F" w:rsidRPr="00CD502F" w:rsidRDefault="007C107F" w:rsidP="00BB6990">
            <w:pPr>
              <w:jc w:val="center"/>
              <w:rPr>
                <w:rFonts w:ascii="Arial Narrow" w:hAnsi="Arial Narrow"/>
              </w:rPr>
            </w:pPr>
            <w:r w:rsidRPr="001C32BD">
              <w:rPr>
                <w:rFonts w:ascii="Arial Narrow" w:hAnsi="Arial Narrow"/>
              </w:rPr>
              <w:t>109</w:t>
            </w:r>
          </w:p>
        </w:tc>
      </w:tr>
      <w:tr w:rsidR="007C107F" w:rsidRPr="001E3629" w:rsidTr="00BB6990">
        <w:tc>
          <w:tcPr>
            <w:tcW w:w="117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BA6F3B" w:rsidRDefault="007C107F" w:rsidP="00BB6990">
            <w:pPr>
              <w:rPr>
                <w:rFonts w:ascii="Arial Narrow" w:hAnsi="Arial Narrow"/>
              </w:rPr>
            </w:pPr>
            <w:r>
              <w:rPr>
                <w:rFonts w:ascii="Arial Narrow" w:hAnsi="Arial Narrow"/>
                <w:b/>
              </w:rPr>
              <w:t>Grand Total</w:t>
            </w:r>
          </w:p>
        </w:tc>
        <w:tc>
          <w:tcPr>
            <w:tcW w:w="77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271</w:t>
            </w:r>
            <w:r w:rsidRPr="00BA6F3B">
              <w:rPr>
                <w:rFonts w:ascii="Arial Narrow" w:hAnsi="Arial Narrow"/>
                <w:b/>
              </w:rPr>
              <w:fldChar w:fldCharType="end"/>
            </w:r>
          </w:p>
        </w:tc>
        <w:tc>
          <w:tcPr>
            <w:tcW w:w="322"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86%</w:t>
            </w:r>
          </w:p>
        </w:tc>
        <w:tc>
          <w:tcPr>
            <w:tcW w:w="77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37</w:t>
            </w:r>
            <w:r w:rsidRPr="00BA6F3B">
              <w:rPr>
                <w:rFonts w:ascii="Arial Narrow" w:hAnsi="Arial Narrow"/>
                <w:b/>
              </w:rPr>
              <w:fldChar w:fldCharType="end"/>
            </w:r>
          </w:p>
        </w:tc>
        <w:tc>
          <w:tcPr>
            <w:tcW w:w="322"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12%</w:t>
            </w:r>
          </w:p>
        </w:tc>
        <w:tc>
          <w:tcPr>
            <w:tcW w:w="77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7</w:t>
            </w:r>
            <w:r w:rsidRPr="00BA6F3B">
              <w:rPr>
                <w:rFonts w:ascii="Arial Narrow" w:hAnsi="Arial Narrow"/>
                <w:b/>
              </w:rPr>
              <w:fldChar w:fldCharType="end"/>
            </w:r>
          </w:p>
        </w:tc>
        <w:tc>
          <w:tcPr>
            <w:tcW w:w="322"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2%</w:t>
            </w:r>
          </w:p>
        </w:tc>
        <w:tc>
          <w:tcPr>
            <w:tcW w:w="55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315</w:t>
            </w:r>
            <w:r w:rsidRPr="00BA6F3B">
              <w:rPr>
                <w:rFonts w:ascii="Arial Narrow" w:hAnsi="Arial Narrow"/>
                <w:b/>
              </w:rPr>
              <w:fldChar w:fldCharType="end"/>
            </w:r>
          </w:p>
        </w:tc>
      </w:tr>
    </w:tbl>
    <w:p w:rsidR="007C107F" w:rsidRDefault="007C107F" w:rsidP="007C107F">
      <w:pPr>
        <w:rPr>
          <w:rFonts w:ascii="Arial Narrow" w:hAnsi="Arial Narrow"/>
          <w:b/>
          <w:caps/>
        </w:rPr>
      </w:pPr>
    </w:p>
    <w:p w:rsidR="007C107F" w:rsidRDefault="007C107F" w:rsidP="007C107F">
      <w:pPr>
        <w:rPr>
          <w:rFonts w:ascii="Arial Narrow" w:hAnsi="Arial Narrow"/>
          <w:b/>
          <w:caps/>
        </w:rPr>
      </w:pPr>
    </w:p>
    <w:p w:rsidR="007C107F" w:rsidRPr="00CD502F" w:rsidRDefault="007C107F" w:rsidP="007C107F">
      <w:pPr>
        <w:rPr>
          <w:rFonts w:ascii="Arial Narrow" w:hAnsi="Arial Narrow"/>
          <w:b/>
        </w:rPr>
      </w:pPr>
      <w:r w:rsidRPr="005B4487">
        <w:rPr>
          <w:rFonts w:ascii="Arial Narrow" w:hAnsi="Arial Narrow"/>
          <w:b/>
        </w:rPr>
        <w:t>1.5 MCC NEW CLIENTS</w:t>
      </w:r>
    </w:p>
    <w:p w:rsidR="007C107F" w:rsidRPr="00CD502F" w:rsidRDefault="007C107F" w:rsidP="007C107F">
      <w:pPr>
        <w:rPr>
          <w:rFonts w:ascii="Arial Narrow" w:hAnsi="Arial Narrow"/>
          <w:b/>
        </w:rPr>
      </w:pPr>
      <w:r w:rsidRPr="00CD502F">
        <w:rPr>
          <w:rFonts w:ascii="Arial Narrow" w:hAnsi="Arial Narrow"/>
          <w:b/>
        </w:rPr>
        <w:t xml:space="preserve">Table 1.5a: Total MCC New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7C107F" w:rsidRPr="00CD502F" w:rsidTr="00BB6990">
        <w:tc>
          <w:tcPr>
            <w:tcW w:w="10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8" w:type="pct"/>
            <w:vMerge/>
          </w:tcPr>
          <w:p w:rsidR="007C107F" w:rsidRPr="00CD502F" w:rsidRDefault="007C107F" w:rsidP="00BB6990">
            <w:pPr>
              <w:rPr>
                <w:rFonts w:ascii="Arial Narrow" w:hAnsi="Arial Narrow"/>
              </w:rPr>
            </w:pPr>
          </w:p>
        </w:tc>
        <w:tc>
          <w:tcPr>
            <w:tcW w:w="349" w:type="pct"/>
            <w:vMerge/>
          </w:tcPr>
          <w:p w:rsidR="007C107F" w:rsidRPr="00CD502F" w:rsidRDefault="007C107F" w:rsidP="00BB6990">
            <w:pPr>
              <w:rPr>
                <w:rFonts w:ascii="Arial Narrow" w:hAnsi="Arial Narrow"/>
                <w:b/>
              </w:rPr>
            </w:pPr>
          </w:p>
        </w:tc>
        <w:tc>
          <w:tcPr>
            <w:tcW w:w="380" w:type="pct"/>
            <w:vMerge/>
          </w:tcPr>
          <w:p w:rsidR="007C107F" w:rsidRPr="00CD502F" w:rsidRDefault="007C107F" w:rsidP="00BB6990">
            <w:pPr>
              <w:rPr>
                <w:rFonts w:ascii="Arial Narrow" w:hAnsi="Arial Narrow"/>
                <w:b/>
              </w:rPr>
            </w:pPr>
          </w:p>
        </w:tc>
        <w:tc>
          <w:tcPr>
            <w:tcW w:w="368" w:type="pct"/>
            <w:vMerge/>
          </w:tcPr>
          <w:p w:rsidR="007C107F" w:rsidRPr="00CD502F" w:rsidRDefault="007C107F" w:rsidP="00BB6990">
            <w:pPr>
              <w:rPr>
                <w:rFonts w:ascii="Arial Narrow" w:hAnsi="Arial Narrow"/>
                <w:b/>
              </w:rPr>
            </w:pP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3"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90" w:type="pct"/>
            <w:vMerge/>
          </w:tcPr>
          <w:p w:rsidR="007C107F" w:rsidRPr="00CD502F" w:rsidRDefault="007C107F" w:rsidP="00BB6990">
            <w:pPr>
              <w:rPr>
                <w:rFonts w:ascii="Arial Narrow" w:hAnsi="Arial Narrow"/>
                <w:b/>
              </w:rPr>
            </w:pPr>
          </w:p>
        </w:tc>
        <w:tc>
          <w:tcPr>
            <w:tcW w:w="331" w:type="pct"/>
            <w:vMerge/>
          </w:tcPr>
          <w:p w:rsidR="007C107F" w:rsidRPr="00CD502F" w:rsidRDefault="007C107F" w:rsidP="00BB6990">
            <w:pPr>
              <w:rPr>
                <w:rFonts w:ascii="Arial Narrow" w:hAnsi="Arial Narrow"/>
                <w:b/>
              </w:rPr>
            </w:pPr>
          </w:p>
        </w:tc>
        <w:tc>
          <w:tcPr>
            <w:tcW w:w="550" w:type="pct"/>
            <w:vMerge/>
          </w:tcPr>
          <w:p w:rsidR="007C107F" w:rsidRPr="00CD502F" w:rsidRDefault="007C107F" w:rsidP="00BB6990">
            <w:pPr>
              <w:rPr>
                <w:rFonts w:ascii="Arial Narrow" w:hAnsi="Arial Narrow"/>
                <w:b/>
              </w:rPr>
            </w:pPr>
          </w:p>
        </w:tc>
        <w:tc>
          <w:tcPr>
            <w:tcW w:w="605" w:type="pct"/>
            <w:vMerge/>
          </w:tcPr>
          <w:p w:rsidR="007C107F" w:rsidRPr="00CD502F" w:rsidRDefault="007C107F" w:rsidP="00BB6990">
            <w:pPr>
              <w:rPr>
                <w:rFonts w:ascii="Arial Narrow" w:hAnsi="Arial Narrow"/>
                <w:b/>
              </w:rPr>
            </w:pPr>
          </w:p>
        </w:tc>
        <w:tc>
          <w:tcPr>
            <w:tcW w:w="493" w:type="pct"/>
            <w:vMerge/>
          </w:tcPr>
          <w:p w:rsidR="007C107F" w:rsidRPr="00CD502F" w:rsidRDefault="007C107F" w:rsidP="00BB6990">
            <w:pPr>
              <w:rPr>
                <w:rFonts w:ascii="Arial Narrow" w:hAnsi="Arial Narrow"/>
                <w:b/>
              </w:rPr>
            </w:pP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March2015-June2015</w:t>
            </w:r>
          </w:p>
        </w:tc>
        <w:tc>
          <w:tcPr>
            <w:tcW w:w="349" w:type="pct"/>
          </w:tcPr>
          <w:p w:rsidR="007C107F" w:rsidRPr="00CD502F" w:rsidRDefault="007C107F" w:rsidP="00BB6990">
            <w:pPr>
              <w:jc w:val="center"/>
              <w:rPr>
                <w:rFonts w:ascii="Arial Narrow" w:hAnsi="Arial Narrow"/>
              </w:rPr>
            </w:pPr>
            <w:r w:rsidRPr="00CD502F">
              <w:rPr>
                <w:rFonts w:ascii="Arial Narrow" w:hAnsi="Arial Narrow"/>
              </w:rPr>
              <w:t>25</w:t>
            </w:r>
          </w:p>
        </w:tc>
        <w:tc>
          <w:tcPr>
            <w:tcW w:w="380" w:type="pct"/>
          </w:tcPr>
          <w:p w:rsidR="007C107F" w:rsidRPr="00CD502F" w:rsidRDefault="007C107F" w:rsidP="00BB6990">
            <w:pPr>
              <w:jc w:val="center"/>
              <w:rPr>
                <w:rFonts w:ascii="Arial Narrow" w:hAnsi="Arial Narrow"/>
              </w:rPr>
            </w:pPr>
            <w:r w:rsidRPr="00CD502F">
              <w:rPr>
                <w:rFonts w:ascii="Arial Narrow" w:hAnsi="Arial Narrow"/>
              </w:rPr>
              <w:t>5</w:t>
            </w:r>
          </w:p>
        </w:tc>
        <w:tc>
          <w:tcPr>
            <w:tcW w:w="368" w:type="pct"/>
          </w:tcPr>
          <w:p w:rsidR="007C107F" w:rsidRPr="00CD502F" w:rsidRDefault="007C107F" w:rsidP="00BB6990">
            <w:pPr>
              <w:jc w:val="center"/>
              <w:rPr>
                <w:rFonts w:ascii="Arial Narrow" w:hAnsi="Arial Narrow"/>
              </w:rPr>
            </w:pPr>
            <w:r w:rsidRPr="00CD502F">
              <w:rPr>
                <w:rFonts w:ascii="Arial Narrow" w:hAnsi="Arial Narrow"/>
              </w:rPr>
              <w:t>0</w:t>
            </w:r>
          </w:p>
        </w:tc>
        <w:tc>
          <w:tcPr>
            <w:tcW w:w="182" w:type="pct"/>
          </w:tcPr>
          <w:p w:rsidR="007C107F" w:rsidRPr="00CD502F" w:rsidRDefault="007C107F" w:rsidP="00BB6990">
            <w:pPr>
              <w:jc w:val="center"/>
              <w:rPr>
                <w:rFonts w:ascii="Arial Narrow" w:hAnsi="Arial Narrow"/>
              </w:rPr>
            </w:pPr>
            <w:r w:rsidRPr="00CD502F">
              <w:rPr>
                <w:rFonts w:ascii="Arial Narrow" w:hAnsi="Arial Narrow"/>
              </w:rPr>
              <w:t>3</w:t>
            </w:r>
          </w:p>
        </w:tc>
        <w:tc>
          <w:tcPr>
            <w:tcW w:w="183" w:type="pct"/>
          </w:tcPr>
          <w:p w:rsidR="007C107F" w:rsidRPr="00CD502F" w:rsidRDefault="007C107F" w:rsidP="00BB6990">
            <w:pPr>
              <w:jc w:val="center"/>
              <w:rPr>
                <w:rFonts w:ascii="Arial Narrow" w:hAnsi="Arial Narrow"/>
              </w:rPr>
            </w:pPr>
            <w:r>
              <w:rPr>
                <w:rFonts w:ascii="Arial Narrow" w:hAnsi="Arial Narrow"/>
              </w:rPr>
              <w:t>1</w:t>
            </w:r>
          </w:p>
        </w:tc>
        <w:tc>
          <w:tcPr>
            <w:tcW w:w="490" w:type="pct"/>
          </w:tcPr>
          <w:p w:rsidR="007C107F" w:rsidRPr="00CD502F" w:rsidRDefault="007C107F" w:rsidP="00BB6990">
            <w:pPr>
              <w:jc w:val="center"/>
              <w:rPr>
                <w:rFonts w:ascii="Arial Narrow" w:hAnsi="Arial Narrow"/>
              </w:rPr>
            </w:pPr>
            <w:r w:rsidRPr="00CD502F">
              <w:rPr>
                <w:rFonts w:ascii="Arial Narrow" w:hAnsi="Arial Narrow"/>
              </w:rPr>
              <w:t>2</w:t>
            </w:r>
          </w:p>
        </w:tc>
        <w:tc>
          <w:tcPr>
            <w:tcW w:w="331" w:type="pct"/>
          </w:tcPr>
          <w:p w:rsidR="007C107F" w:rsidRPr="00CD502F" w:rsidRDefault="007C107F" w:rsidP="00BB6990">
            <w:pPr>
              <w:jc w:val="center"/>
              <w:rPr>
                <w:rFonts w:ascii="Arial Narrow" w:hAnsi="Arial Narrow"/>
              </w:rPr>
            </w:pPr>
            <w:r w:rsidRPr="00CD502F">
              <w:rPr>
                <w:rFonts w:ascii="Arial Narrow" w:hAnsi="Arial Narrow"/>
              </w:rPr>
              <w:t>0</w:t>
            </w:r>
          </w:p>
        </w:tc>
        <w:tc>
          <w:tcPr>
            <w:tcW w:w="550" w:type="pct"/>
          </w:tcPr>
          <w:p w:rsidR="007C107F" w:rsidRPr="00CD502F" w:rsidRDefault="007C107F" w:rsidP="00BB6990">
            <w:pPr>
              <w:jc w:val="center"/>
              <w:rPr>
                <w:rFonts w:ascii="Arial Narrow" w:hAnsi="Arial Narrow"/>
              </w:rPr>
            </w:pPr>
            <w:r>
              <w:rPr>
                <w:rFonts w:ascii="Arial Narrow" w:hAnsi="Arial Narrow"/>
              </w:rPr>
              <w:t>0</w:t>
            </w:r>
          </w:p>
        </w:tc>
        <w:tc>
          <w:tcPr>
            <w:tcW w:w="605" w:type="pct"/>
          </w:tcPr>
          <w:p w:rsidR="007C107F" w:rsidRPr="00CD502F" w:rsidRDefault="007C107F" w:rsidP="00BB6990">
            <w:pPr>
              <w:jc w:val="center"/>
              <w:rPr>
                <w:rFonts w:ascii="Arial Narrow" w:hAnsi="Arial Narrow"/>
              </w:rPr>
            </w:pPr>
            <w:r w:rsidRPr="00CD502F">
              <w:rPr>
                <w:rFonts w:ascii="Arial Narrow" w:hAnsi="Arial Narrow"/>
              </w:rPr>
              <w:t>8</w:t>
            </w:r>
          </w:p>
        </w:tc>
        <w:tc>
          <w:tcPr>
            <w:tcW w:w="493" w:type="pct"/>
          </w:tcPr>
          <w:p w:rsidR="007C107F" w:rsidRPr="00CD502F" w:rsidRDefault="007C107F" w:rsidP="00BB6990">
            <w:pPr>
              <w:jc w:val="center"/>
              <w:rPr>
                <w:rFonts w:ascii="Arial Narrow" w:hAnsi="Arial Narrow"/>
              </w:rPr>
            </w:pPr>
            <w:r w:rsidRPr="00CD502F">
              <w:rPr>
                <w:rFonts w:ascii="Arial Narrow" w:hAnsi="Arial Narrow"/>
              </w:rPr>
              <w:t>44</w:t>
            </w: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w:t>
            </w:r>
            <w:r>
              <w:rPr>
                <w:rFonts w:ascii="Arial Narrow" w:hAnsi="Arial Narrow"/>
              </w:rPr>
              <w:t xml:space="preserve"> </w:t>
            </w:r>
            <w:r w:rsidRPr="00CD502F">
              <w:rPr>
                <w:rFonts w:ascii="Arial Narrow" w:hAnsi="Arial Narrow"/>
              </w:rPr>
              <w:t>2015-</w:t>
            </w:r>
            <w:r>
              <w:rPr>
                <w:rFonts w:ascii="Arial Narrow" w:hAnsi="Arial Narrow"/>
              </w:rPr>
              <w:t>June2016</w:t>
            </w:r>
          </w:p>
        </w:tc>
        <w:tc>
          <w:tcPr>
            <w:tcW w:w="349" w:type="pct"/>
          </w:tcPr>
          <w:p w:rsidR="007C107F" w:rsidRPr="00CD502F" w:rsidRDefault="007C107F" w:rsidP="00BB6990">
            <w:pPr>
              <w:jc w:val="center"/>
              <w:rPr>
                <w:rFonts w:ascii="Arial Narrow" w:hAnsi="Arial Narrow"/>
              </w:rPr>
            </w:pPr>
            <w:r>
              <w:rPr>
                <w:rFonts w:ascii="Arial Narrow" w:hAnsi="Arial Narrow"/>
              </w:rPr>
              <w:t>128</w:t>
            </w:r>
          </w:p>
        </w:tc>
        <w:tc>
          <w:tcPr>
            <w:tcW w:w="380" w:type="pct"/>
          </w:tcPr>
          <w:p w:rsidR="007C107F" w:rsidRPr="00CD502F" w:rsidRDefault="007C107F" w:rsidP="00BB6990">
            <w:pPr>
              <w:jc w:val="center"/>
              <w:rPr>
                <w:rFonts w:ascii="Arial Narrow" w:hAnsi="Arial Narrow"/>
              </w:rPr>
            </w:pPr>
            <w:r>
              <w:rPr>
                <w:rFonts w:ascii="Arial Narrow" w:hAnsi="Arial Narrow"/>
              </w:rPr>
              <w:t>32</w:t>
            </w:r>
          </w:p>
        </w:tc>
        <w:tc>
          <w:tcPr>
            <w:tcW w:w="368" w:type="pct"/>
          </w:tcPr>
          <w:p w:rsidR="007C107F" w:rsidRPr="00CD502F" w:rsidRDefault="007C107F" w:rsidP="00BB6990">
            <w:pPr>
              <w:jc w:val="center"/>
              <w:rPr>
                <w:rFonts w:ascii="Arial Narrow" w:hAnsi="Arial Narrow"/>
              </w:rPr>
            </w:pPr>
            <w:r>
              <w:rPr>
                <w:rFonts w:ascii="Arial Narrow" w:hAnsi="Arial Narrow"/>
              </w:rPr>
              <w:t>0</w:t>
            </w:r>
          </w:p>
        </w:tc>
        <w:tc>
          <w:tcPr>
            <w:tcW w:w="182" w:type="pct"/>
          </w:tcPr>
          <w:p w:rsidR="007C107F" w:rsidRPr="00CD502F" w:rsidRDefault="007C107F" w:rsidP="00BB6990">
            <w:pPr>
              <w:jc w:val="center"/>
              <w:rPr>
                <w:rFonts w:ascii="Arial Narrow" w:hAnsi="Arial Narrow"/>
              </w:rPr>
            </w:pPr>
            <w:r>
              <w:rPr>
                <w:rFonts w:ascii="Arial Narrow" w:hAnsi="Arial Narrow"/>
              </w:rPr>
              <w:t>4</w:t>
            </w:r>
          </w:p>
        </w:tc>
        <w:tc>
          <w:tcPr>
            <w:tcW w:w="183" w:type="pct"/>
          </w:tcPr>
          <w:p w:rsidR="007C107F" w:rsidRPr="00CD502F" w:rsidRDefault="007C107F" w:rsidP="00BB6990">
            <w:pPr>
              <w:jc w:val="center"/>
              <w:rPr>
                <w:rFonts w:ascii="Arial Narrow" w:hAnsi="Arial Narrow"/>
              </w:rPr>
            </w:pPr>
            <w:r>
              <w:rPr>
                <w:rFonts w:ascii="Arial Narrow" w:hAnsi="Arial Narrow"/>
              </w:rPr>
              <w:t>8</w:t>
            </w:r>
          </w:p>
        </w:tc>
        <w:tc>
          <w:tcPr>
            <w:tcW w:w="490" w:type="pct"/>
          </w:tcPr>
          <w:p w:rsidR="007C107F" w:rsidRPr="00CD502F" w:rsidRDefault="007C107F" w:rsidP="00BB6990">
            <w:pPr>
              <w:jc w:val="center"/>
              <w:rPr>
                <w:rFonts w:ascii="Arial Narrow" w:hAnsi="Arial Narrow"/>
              </w:rPr>
            </w:pPr>
            <w:r>
              <w:rPr>
                <w:rFonts w:ascii="Arial Narrow" w:hAnsi="Arial Narrow"/>
              </w:rPr>
              <w:t>5</w:t>
            </w:r>
          </w:p>
        </w:tc>
        <w:tc>
          <w:tcPr>
            <w:tcW w:w="331" w:type="pct"/>
          </w:tcPr>
          <w:p w:rsidR="007C107F" w:rsidRPr="00CD502F" w:rsidRDefault="007C107F" w:rsidP="00BB6990">
            <w:pPr>
              <w:jc w:val="center"/>
              <w:rPr>
                <w:rFonts w:ascii="Arial Narrow" w:hAnsi="Arial Narrow"/>
              </w:rPr>
            </w:pPr>
            <w:r>
              <w:rPr>
                <w:rFonts w:ascii="Arial Narrow" w:hAnsi="Arial Narrow"/>
              </w:rPr>
              <w:t>4</w:t>
            </w:r>
          </w:p>
        </w:tc>
        <w:tc>
          <w:tcPr>
            <w:tcW w:w="550" w:type="pct"/>
          </w:tcPr>
          <w:p w:rsidR="007C107F" w:rsidRPr="00CD502F" w:rsidRDefault="007C107F" w:rsidP="00BB6990">
            <w:pPr>
              <w:jc w:val="center"/>
              <w:rPr>
                <w:rFonts w:ascii="Arial Narrow" w:hAnsi="Arial Narrow"/>
              </w:rPr>
            </w:pPr>
            <w:r>
              <w:rPr>
                <w:rFonts w:ascii="Arial Narrow" w:hAnsi="Arial Narrow"/>
              </w:rPr>
              <w:t>1</w:t>
            </w:r>
          </w:p>
        </w:tc>
        <w:tc>
          <w:tcPr>
            <w:tcW w:w="605" w:type="pct"/>
          </w:tcPr>
          <w:p w:rsidR="007C107F" w:rsidRPr="00CD502F" w:rsidRDefault="007C107F" w:rsidP="00BB6990">
            <w:pPr>
              <w:jc w:val="center"/>
              <w:rPr>
                <w:rFonts w:ascii="Arial Narrow" w:hAnsi="Arial Narrow"/>
              </w:rPr>
            </w:pPr>
            <w:r>
              <w:rPr>
                <w:rFonts w:ascii="Arial Narrow" w:hAnsi="Arial Narrow"/>
              </w:rPr>
              <w:t>4</w:t>
            </w:r>
          </w:p>
        </w:tc>
        <w:tc>
          <w:tcPr>
            <w:tcW w:w="493" w:type="pct"/>
          </w:tcPr>
          <w:p w:rsidR="007C107F" w:rsidRPr="00CD502F" w:rsidRDefault="007C107F" w:rsidP="00BB6990">
            <w:pPr>
              <w:jc w:val="center"/>
              <w:rPr>
                <w:rFonts w:ascii="Arial Narrow" w:hAnsi="Arial Narrow"/>
              </w:rPr>
            </w:pPr>
            <w:r>
              <w:rPr>
                <w:rFonts w:ascii="Arial Narrow" w:hAnsi="Arial Narrow"/>
              </w:rPr>
              <w:t>186</w:t>
            </w:r>
          </w:p>
        </w:tc>
      </w:tr>
      <w:tr w:rsidR="007C107F" w:rsidRPr="001E3629" w:rsidTr="00BB6990">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CD502F" w:rsidRDefault="007C107F" w:rsidP="00BB6990">
            <w:pPr>
              <w:rPr>
                <w:rFonts w:ascii="Arial Narrow" w:hAnsi="Arial Narrow"/>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153</w:t>
            </w:r>
            <w:r w:rsidRPr="00BA6F3B">
              <w:rPr>
                <w:rFonts w:ascii="Arial Narrow" w:hAnsi="Arial Narrow"/>
                <w:b/>
              </w:rPr>
              <w:fldChar w:fldCharType="end"/>
            </w:r>
          </w:p>
        </w:tc>
        <w:tc>
          <w:tcPr>
            <w:tcW w:w="38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37</w:t>
            </w:r>
            <w:r w:rsidRPr="00BA6F3B">
              <w:rPr>
                <w:rFonts w:ascii="Arial Narrow" w:hAnsi="Arial Narrow"/>
                <w:b/>
              </w:rPr>
              <w:fldChar w:fldCharType="end"/>
            </w:r>
          </w:p>
        </w:tc>
        <w:tc>
          <w:tcPr>
            <w:tcW w:w="368"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0</w:t>
            </w:r>
            <w:r w:rsidRPr="00BA6F3B">
              <w:rPr>
                <w:rFonts w:ascii="Arial Narrow" w:hAnsi="Arial Narrow"/>
                <w:b/>
              </w:rPr>
              <w:fldChar w:fldCharType="end"/>
            </w:r>
          </w:p>
        </w:tc>
        <w:tc>
          <w:tcPr>
            <w:tcW w:w="182"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7</w:t>
            </w:r>
            <w:r w:rsidRPr="00BA6F3B">
              <w:rPr>
                <w:rFonts w:ascii="Arial Narrow" w:hAnsi="Arial Narrow"/>
                <w:b/>
              </w:rPr>
              <w:fldChar w:fldCharType="end"/>
            </w:r>
          </w:p>
        </w:tc>
        <w:tc>
          <w:tcPr>
            <w:tcW w:w="183"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9</w:t>
            </w:r>
            <w:r w:rsidRPr="00BA6F3B">
              <w:rPr>
                <w:rFonts w:ascii="Arial Narrow" w:hAnsi="Arial Narrow"/>
                <w:b/>
              </w:rPr>
              <w:fldChar w:fldCharType="end"/>
            </w:r>
          </w:p>
        </w:tc>
        <w:tc>
          <w:tcPr>
            <w:tcW w:w="49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7</w:t>
            </w:r>
            <w:r w:rsidRPr="00BA6F3B">
              <w:rPr>
                <w:rFonts w:ascii="Arial Narrow" w:hAnsi="Arial Narrow"/>
                <w:b/>
              </w:rPr>
              <w:fldChar w:fldCharType="end"/>
            </w:r>
          </w:p>
        </w:tc>
        <w:tc>
          <w:tcPr>
            <w:tcW w:w="331"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Pr>
                <w:rFonts w:ascii="Arial Narrow" w:hAnsi="Arial Narrow"/>
                <w:b/>
              </w:rPr>
              <w:t>4</w:t>
            </w:r>
          </w:p>
        </w:tc>
        <w:tc>
          <w:tcPr>
            <w:tcW w:w="55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1</w:t>
            </w:r>
          </w:p>
        </w:tc>
        <w:tc>
          <w:tcPr>
            <w:tcW w:w="605"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12</w:t>
            </w:r>
          </w:p>
        </w:tc>
        <w:tc>
          <w:tcPr>
            <w:tcW w:w="493"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230</w:t>
            </w:r>
            <w:r w:rsidRPr="00BA6F3B">
              <w:rPr>
                <w:rFonts w:ascii="Arial Narrow" w:hAnsi="Arial Narrow"/>
                <w:b/>
              </w:rPr>
              <w:fldChar w:fldCharType="end"/>
            </w:r>
          </w:p>
        </w:tc>
      </w:tr>
    </w:tbl>
    <w:p w:rsidR="007C107F" w:rsidRPr="00CD502F" w:rsidRDefault="007C107F" w:rsidP="007C107F">
      <w:pPr>
        <w:rPr>
          <w:rFonts w:ascii="Arial Narrow" w:hAnsi="Arial Narrow"/>
        </w:rPr>
      </w:pPr>
    </w:p>
    <w:p w:rsidR="007C107F" w:rsidRPr="00CD502F" w:rsidRDefault="007C107F" w:rsidP="007C107F">
      <w:pPr>
        <w:rPr>
          <w:rFonts w:ascii="Arial Narrow" w:hAnsi="Arial Narrow"/>
          <w:b/>
        </w:rPr>
      </w:pPr>
      <w:r w:rsidRPr="00CD502F">
        <w:rPr>
          <w:rFonts w:ascii="Arial Narrow" w:hAnsi="Arial Narrow"/>
          <w:b/>
        </w:rPr>
        <w:t xml:space="preserve">Table 1.5b: Total MCC 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7C107F" w:rsidRPr="00CD502F" w:rsidTr="00BB6990">
        <w:tc>
          <w:tcPr>
            <w:tcW w:w="10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8" w:type="pct"/>
            <w:vMerge/>
          </w:tcPr>
          <w:p w:rsidR="007C107F" w:rsidRPr="00CD502F" w:rsidRDefault="007C107F" w:rsidP="00BB6990">
            <w:pPr>
              <w:rPr>
                <w:rFonts w:ascii="Arial Narrow" w:hAnsi="Arial Narrow"/>
              </w:rPr>
            </w:pPr>
          </w:p>
        </w:tc>
        <w:tc>
          <w:tcPr>
            <w:tcW w:w="349" w:type="pct"/>
            <w:vMerge/>
          </w:tcPr>
          <w:p w:rsidR="007C107F" w:rsidRPr="00CD502F" w:rsidRDefault="007C107F" w:rsidP="00BB6990">
            <w:pPr>
              <w:rPr>
                <w:rFonts w:ascii="Arial Narrow" w:hAnsi="Arial Narrow"/>
                <w:b/>
              </w:rPr>
            </w:pPr>
          </w:p>
        </w:tc>
        <w:tc>
          <w:tcPr>
            <w:tcW w:w="380" w:type="pct"/>
            <w:vMerge/>
          </w:tcPr>
          <w:p w:rsidR="007C107F" w:rsidRPr="00CD502F" w:rsidRDefault="007C107F" w:rsidP="00BB6990">
            <w:pPr>
              <w:rPr>
                <w:rFonts w:ascii="Arial Narrow" w:hAnsi="Arial Narrow"/>
                <w:b/>
              </w:rPr>
            </w:pPr>
          </w:p>
        </w:tc>
        <w:tc>
          <w:tcPr>
            <w:tcW w:w="368" w:type="pct"/>
            <w:vMerge/>
          </w:tcPr>
          <w:p w:rsidR="007C107F" w:rsidRPr="00CD502F" w:rsidRDefault="007C107F" w:rsidP="00BB6990">
            <w:pPr>
              <w:rPr>
                <w:rFonts w:ascii="Arial Narrow" w:hAnsi="Arial Narrow"/>
                <w:b/>
              </w:rPr>
            </w:pP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3"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90" w:type="pct"/>
            <w:vMerge/>
          </w:tcPr>
          <w:p w:rsidR="007C107F" w:rsidRPr="00CD502F" w:rsidRDefault="007C107F" w:rsidP="00BB6990">
            <w:pPr>
              <w:rPr>
                <w:rFonts w:ascii="Arial Narrow" w:hAnsi="Arial Narrow"/>
                <w:b/>
              </w:rPr>
            </w:pPr>
          </w:p>
        </w:tc>
        <w:tc>
          <w:tcPr>
            <w:tcW w:w="331" w:type="pct"/>
            <w:vMerge/>
          </w:tcPr>
          <w:p w:rsidR="007C107F" w:rsidRPr="00CD502F" w:rsidRDefault="007C107F" w:rsidP="00BB6990">
            <w:pPr>
              <w:rPr>
                <w:rFonts w:ascii="Arial Narrow" w:hAnsi="Arial Narrow"/>
                <w:b/>
              </w:rPr>
            </w:pPr>
          </w:p>
        </w:tc>
        <w:tc>
          <w:tcPr>
            <w:tcW w:w="550" w:type="pct"/>
            <w:vMerge/>
          </w:tcPr>
          <w:p w:rsidR="007C107F" w:rsidRPr="00CD502F" w:rsidRDefault="007C107F" w:rsidP="00BB6990">
            <w:pPr>
              <w:rPr>
                <w:rFonts w:ascii="Arial Narrow" w:hAnsi="Arial Narrow"/>
                <w:b/>
              </w:rPr>
            </w:pPr>
          </w:p>
        </w:tc>
        <w:tc>
          <w:tcPr>
            <w:tcW w:w="605" w:type="pct"/>
            <w:vMerge/>
          </w:tcPr>
          <w:p w:rsidR="007C107F" w:rsidRPr="00CD502F" w:rsidRDefault="007C107F" w:rsidP="00BB6990">
            <w:pPr>
              <w:rPr>
                <w:rFonts w:ascii="Arial Narrow" w:hAnsi="Arial Narrow"/>
                <w:b/>
              </w:rPr>
            </w:pPr>
          </w:p>
        </w:tc>
        <w:tc>
          <w:tcPr>
            <w:tcW w:w="493" w:type="pct"/>
            <w:vMerge/>
          </w:tcPr>
          <w:p w:rsidR="007C107F" w:rsidRPr="00CD502F" w:rsidRDefault="007C107F" w:rsidP="00BB6990">
            <w:pPr>
              <w:rPr>
                <w:rFonts w:ascii="Arial Narrow" w:hAnsi="Arial Narrow"/>
                <w:b/>
              </w:rPr>
            </w:pP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March2015-June2015</w:t>
            </w:r>
          </w:p>
        </w:tc>
        <w:tc>
          <w:tcPr>
            <w:tcW w:w="349" w:type="pct"/>
          </w:tcPr>
          <w:p w:rsidR="007C107F" w:rsidRPr="00CD502F" w:rsidRDefault="007C107F" w:rsidP="00BB6990">
            <w:pPr>
              <w:jc w:val="center"/>
              <w:rPr>
                <w:rFonts w:ascii="Arial Narrow" w:hAnsi="Arial Narrow"/>
              </w:rPr>
            </w:pPr>
            <w:r w:rsidRPr="00CD502F">
              <w:rPr>
                <w:rFonts w:ascii="Arial Narrow" w:hAnsi="Arial Narrow"/>
              </w:rPr>
              <w:t>0</w:t>
            </w:r>
          </w:p>
        </w:tc>
        <w:tc>
          <w:tcPr>
            <w:tcW w:w="380" w:type="pct"/>
          </w:tcPr>
          <w:p w:rsidR="007C107F" w:rsidRPr="00CD502F" w:rsidRDefault="007C107F" w:rsidP="00BB6990">
            <w:pPr>
              <w:jc w:val="center"/>
              <w:rPr>
                <w:rFonts w:ascii="Arial Narrow" w:hAnsi="Arial Narrow"/>
              </w:rPr>
            </w:pPr>
            <w:r w:rsidRPr="00CD502F">
              <w:rPr>
                <w:rFonts w:ascii="Arial Narrow" w:hAnsi="Arial Narrow"/>
              </w:rPr>
              <w:t>0</w:t>
            </w:r>
          </w:p>
        </w:tc>
        <w:tc>
          <w:tcPr>
            <w:tcW w:w="368" w:type="pct"/>
          </w:tcPr>
          <w:p w:rsidR="007C107F" w:rsidRPr="00CD502F" w:rsidRDefault="007C107F" w:rsidP="00BB6990">
            <w:pPr>
              <w:jc w:val="center"/>
              <w:rPr>
                <w:rFonts w:ascii="Arial Narrow" w:hAnsi="Arial Narrow"/>
              </w:rPr>
            </w:pPr>
            <w:r w:rsidRPr="00CD502F">
              <w:rPr>
                <w:rFonts w:ascii="Arial Narrow" w:hAnsi="Arial Narrow"/>
              </w:rPr>
              <w:t>0</w:t>
            </w:r>
          </w:p>
        </w:tc>
        <w:tc>
          <w:tcPr>
            <w:tcW w:w="182" w:type="pct"/>
          </w:tcPr>
          <w:p w:rsidR="007C107F" w:rsidRPr="00CD502F" w:rsidRDefault="007C107F" w:rsidP="00BB6990">
            <w:pPr>
              <w:jc w:val="center"/>
              <w:rPr>
                <w:rFonts w:ascii="Arial Narrow" w:hAnsi="Arial Narrow"/>
              </w:rPr>
            </w:pPr>
            <w:r w:rsidRPr="00CD502F">
              <w:rPr>
                <w:rFonts w:ascii="Arial Narrow" w:hAnsi="Arial Narrow"/>
              </w:rPr>
              <w:t>0</w:t>
            </w:r>
          </w:p>
        </w:tc>
        <w:tc>
          <w:tcPr>
            <w:tcW w:w="183" w:type="pct"/>
          </w:tcPr>
          <w:p w:rsidR="007C107F" w:rsidRPr="00CD502F" w:rsidRDefault="007C107F" w:rsidP="00BB6990">
            <w:pPr>
              <w:jc w:val="center"/>
              <w:rPr>
                <w:rFonts w:ascii="Arial Narrow" w:hAnsi="Arial Narrow"/>
              </w:rPr>
            </w:pPr>
            <w:r>
              <w:rPr>
                <w:rFonts w:ascii="Arial Narrow" w:hAnsi="Arial Narrow"/>
              </w:rPr>
              <w:t>1</w:t>
            </w:r>
          </w:p>
        </w:tc>
        <w:tc>
          <w:tcPr>
            <w:tcW w:w="490" w:type="pct"/>
          </w:tcPr>
          <w:p w:rsidR="007C107F" w:rsidRPr="00CD502F" w:rsidRDefault="007C107F" w:rsidP="00BB6990">
            <w:pPr>
              <w:jc w:val="center"/>
              <w:rPr>
                <w:rFonts w:ascii="Arial Narrow" w:hAnsi="Arial Narrow"/>
              </w:rPr>
            </w:pPr>
            <w:r w:rsidRPr="00CD502F">
              <w:rPr>
                <w:rFonts w:ascii="Arial Narrow" w:hAnsi="Arial Narrow"/>
              </w:rPr>
              <w:t>0</w:t>
            </w:r>
          </w:p>
        </w:tc>
        <w:tc>
          <w:tcPr>
            <w:tcW w:w="331" w:type="pct"/>
          </w:tcPr>
          <w:p w:rsidR="007C107F" w:rsidRPr="00CD502F" w:rsidRDefault="007C107F" w:rsidP="00BB6990">
            <w:pPr>
              <w:jc w:val="center"/>
              <w:rPr>
                <w:rFonts w:ascii="Arial Narrow" w:hAnsi="Arial Narrow"/>
              </w:rPr>
            </w:pPr>
            <w:r w:rsidRPr="00CD502F">
              <w:rPr>
                <w:rFonts w:ascii="Arial Narrow" w:hAnsi="Arial Narrow"/>
              </w:rPr>
              <w:t>0</w:t>
            </w:r>
          </w:p>
        </w:tc>
        <w:tc>
          <w:tcPr>
            <w:tcW w:w="550" w:type="pct"/>
          </w:tcPr>
          <w:p w:rsidR="007C107F" w:rsidRPr="00CD502F" w:rsidRDefault="007C107F" w:rsidP="00BB6990">
            <w:pPr>
              <w:jc w:val="center"/>
              <w:rPr>
                <w:rFonts w:ascii="Arial Narrow" w:hAnsi="Arial Narrow"/>
              </w:rPr>
            </w:pPr>
            <w:r>
              <w:rPr>
                <w:rFonts w:ascii="Arial Narrow" w:hAnsi="Arial Narrow"/>
              </w:rPr>
              <w:t>0</w:t>
            </w:r>
          </w:p>
        </w:tc>
        <w:tc>
          <w:tcPr>
            <w:tcW w:w="605" w:type="pct"/>
          </w:tcPr>
          <w:p w:rsidR="007C107F" w:rsidRPr="00CD502F" w:rsidRDefault="007C107F" w:rsidP="00BB6990">
            <w:pPr>
              <w:jc w:val="center"/>
              <w:rPr>
                <w:rFonts w:ascii="Arial Narrow" w:hAnsi="Arial Narrow"/>
              </w:rPr>
            </w:pPr>
            <w:r w:rsidRPr="00CD502F">
              <w:rPr>
                <w:rFonts w:ascii="Arial Narrow" w:hAnsi="Arial Narrow"/>
              </w:rPr>
              <w:t>0</w:t>
            </w:r>
          </w:p>
        </w:tc>
        <w:tc>
          <w:tcPr>
            <w:tcW w:w="493" w:type="pct"/>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rPr>
          <w:trHeight w:val="80"/>
        </w:trPr>
        <w:tc>
          <w:tcPr>
            <w:tcW w:w="1068" w:type="pct"/>
            <w:vAlign w:val="bottom"/>
          </w:tcPr>
          <w:p w:rsidR="007C107F" w:rsidRPr="00CD502F" w:rsidRDefault="007C107F" w:rsidP="00BB6990">
            <w:pPr>
              <w:rPr>
                <w:rFonts w:ascii="Arial Narrow" w:hAnsi="Arial Narrow"/>
              </w:rPr>
            </w:pPr>
            <w:r w:rsidRPr="00CD502F">
              <w:rPr>
                <w:rFonts w:ascii="Arial Narrow" w:hAnsi="Arial Narrow"/>
              </w:rPr>
              <w:t>July</w:t>
            </w:r>
            <w:r>
              <w:rPr>
                <w:rFonts w:ascii="Arial Narrow" w:hAnsi="Arial Narrow"/>
              </w:rPr>
              <w:t xml:space="preserve"> </w:t>
            </w:r>
            <w:r w:rsidRPr="00CD502F">
              <w:rPr>
                <w:rFonts w:ascii="Arial Narrow" w:hAnsi="Arial Narrow"/>
              </w:rPr>
              <w:t>2015-</w:t>
            </w:r>
            <w:r>
              <w:rPr>
                <w:rFonts w:ascii="Arial Narrow" w:hAnsi="Arial Narrow"/>
              </w:rPr>
              <w:t>June 2016</w:t>
            </w:r>
          </w:p>
        </w:tc>
        <w:tc>
          <w:tcPr>
            <w:tcW w:w="349" w:type="pct"/>
          </w:tcPr>
          <w:p w:rsidR="007C107F" w:rsidRPr="00CD502F" w:rsidRDefault="007C107F" w:rsidP="00BB6990">
            <w:pPr>
              <w:jc w:val="center"/>
              <w:rPr>
                <w:rFonts w:ascii="Arial Narrow" w:hAnsi="Arial Narrow"/>
              </w:rPr>
            </w:pPr>
            <w:r>
              <w:rPr>
                <w:rFonts w:ascii="Arial Narrow" w:hAnsi="Arial Narrow"/>
              </w:rPr>
              <w:t>0</w:t>
            </w:r>
          </w:p>
        </w:tc>
        <w:tc>
          <w:tcPr>
            <w:tcW w:w="380" w:type="pct"/>
          </w:tcPr>
          <w:p w:rsidR="007C107F" w:rsidRPr="00CD502F" w:rsidRDefault="007C107F" w:rsidP="00BB6990">
            <w:pPr>
              <w:jc w:val="center"/>
              <w:rPr>
                <w:rFonts w:ascii="Arial Narrow" w:hAnsi="Arial Narrow"/>
              </w:rPr>
            </w:pPr>
            <w:r>
              <w:rPr>
                <w:rFonts w:ascii="Arial Narrow" w:hAnsi="Arial Narrow"/>
              </w:rPr>
              <w:t>0</w:t>
            </w:r>
          </w:p>
        </w:tc>
        <w:tc>
          <w:tcPr>
            <w:tcW w:w="368" w:type="pct"/>
          </w:tcPr>
          <w:p w:rsidR="007C107F" w:rsidRPr="00CD502F" w:rsidRDefault="007C107F" w:rsidP="00BB6990">
            <w:pPr>
              <w:jc w:val="center"/>
              <w:rPr>
                <w:rFonts w:ascii="Arial Narrow" w:hAnsi="Arial Narrow"/>
              </w:rPr>
            </w:pPr>
            <w:r>
              <w:rPr>
                <w:rFonts w:ascii="Arial Narrow" w:hAnsi="Arial Narrow"/>
              </w:rPr>
              <w:t>0</w:t>
            </w:r>
          </w:p>
        </w:tc>
        <w:tc>
          <w:tcPr>
            <w:tcW w:w="182" w:type="pct"/>
          </w:tcPr>
          <w:p w:rsidR="007C107F" w:rsidRPr="00CD502F" w:rsidRDefault="007C107F" w:rsidP="00BB6990">
            <w:pPr>
              <w:jc w:val="center"/>
              <w:rPr>
                <w:rFonts w:ascii="Arial Narrow" w:hAnsi="Arial Narrow"/>
              </w:rPr>
            </w:pPr>
            <w:r>
              <w:rPr>
                <w:rFonts w:ascii="Arial Narrow" w:hAnsi="Arial Narrow"/>
              </w:rPr>
              <w:t>1</w:t>
            </w:r>
          </w:p>
        </w:tc>
        <w:tc>
          <w:tcPr>
            <w:tcW w:w="183" w:type="pct"/>
          </w:tcPr>
          <w:p w:rsidR="007C107F" w:rsidRPr="00CD502F" w:rsidRDefault="007C107F" w:rsidP="00BB6990">
            <w:pPr>
              <w:jc w:val="center"/>
              <w:rPr>
                <w:rFonts w:ascii="Arial Narrow" w:hAnsi="Arial Narrow"/>
              </w:rPr>
            </w:pPr>
            <w:r>
              <w:rPr>
                <w:rFonts w:ascii="Arial Narrow" w:hAnsi="Arial Narrow"/>
              </w:rPr>
              <w:t>3</w:t>
            </w:r>
          </w:p>
        </w:tc>
        <w:tc>
          <w:tcPr>
            <w:tcW w:w="490" w:type="pct"/>
          </w:tcPr>
          <w:p w:rsidR="007C107F" w:rsidRPr="00CD502F" w:rsidRDefault="007C107F" w:rsidP="00BB6990">
            <w:pPr>
              <w:jc w:val="center"/>
              <w:rPr>
                <w:rFonts w:ascii="Arial Narrow" w:hAnsi="Arial Narrow"/>
              </w:rPr>
            </w:pPr>
            <w:r>
              <w:rPr>
                <w:rFonts w:ascii="Arial Narrow" w:hAnsi="Arial Narrow"/>
              </w:rPr>
              <w:t>0</w:t>
            </w:r>
          </w:p>
        </w:tc>
        <w:tc>
          <w:tcPr>
            <w:tcW w:w="331" w:type="pct"/>
          </w:tcPr>
          <w:p w:rsidR="007C107F" w:rsidRPr="00CD502F" w:rsidRDefault="007C107F" w:rsidP="00BB6990">
            <w:pPr>
              <w:jc w:val="center"/>
              <w:rPr>
                <w:rFonts w:ascii="Arial Narrow" w:hAnsi="Arial Narrow"/>
              </w:rPr>
            </w:pPr>
            <w:r>
              <w:rPr>
                <w:rFonts w:ascii="Arial Narrow" w:hAnsi="Arial Narrow"/>
              </w:rPr>
              <w:t>3</w:t>
            </w:r>
          </w:p>
        </w:tc>
        <w:tc>
          <w:tcPr>
            <w:tcW w:w="550" w:type="pct"/>
          </w:tcPr>
          <w:p w:rsidR="007C107F" w:rsidRPr="00CD502F" w:rsidRDefault="007C107F" w:rsidP="00BB6990">
            <w:pPr>
              <w:jc w:val="center"/>
              <w:rPr>
                <w:rFonts w:ascii="Arial Narrow" w:hAnsi="Arial Narrow"/>
              </w:rPr>
            </w:pPr>
            <w:r>
              <w:rPr>
                <w:rFonts w:ascii="Arial Narrow" w:hAnsi="Arial Narrow"/>
              </w:rPr>
              <w:t>1</w:t>
            </w:r>
          </w:p>
        </w:tc>
        <w:tc>
          <w:tcPr>
            <w:tcW w:w="605" w:type="pct"/>
          </w:tcPr>
          <w:p w:rsidR="007C107F" w:rsidRPr="00CD502F" w:rsidRDefault="007C107F" w:rsidP="00BB6990">
            <w:pPr>
              <w:jc w:val="center"/>
              <w:rPr>
                <w:rFonts w:ascii="Arial Narrow" w:hAnsi="Arial Narrow"/>
              </w:rPr>
            </w:pPr>
            <w:r>
              <w:rPr>
                <w:rFonts w:ascii="Arial Narrow" w:hAnsi="Arial Narrow"/>
              </w:rPr>
              <w:t>0</w:t>
            </w:r>
          </w:p>
        </w:tc>
        <w:tc>
          <w:tcPr>
            <w:tcW w:w="493" w:type="pct"/>
          </w:tcPr>
          <w:p w:rsidR="007C107F" w:rsidRPr="00CD502F" w:rsidRDefault="007C107F" w:rsidP="00BB6990">
            <w:pPr>
              <w:jc w:val="center"/>
              <w:rPr>
                <w:rFonts w:ascii="Arial Narrow" w:hAnsi="Arial Narrow"/>
              </w:rPr>
            </w:pPr>
            <w:r>
              <w:rPr>
                <w:rFonts w:ascii="Arial Narrow" w:hAnsi="Arial Narrow"/>
              </w:rPr>
              <w:t>8</w:t>
            </w:r>
          </w:p>
        </w:tc>
      </w:tr>
      <w:tr w:rsidR="007C107F" w:rsidRPr="001E3629" w:rsidTr="00BB6990">
        <w:trPr>
          <w:trHeight w:val="80"/>
        </w:trPr>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CD502F" w:rsidRDefault="007C107F" w:rsidP="00BB6990">
            <w:pPr>
              <w:rPr>
                <w:rFonts w:ascii="Arial Narrow" w:hAnsi="Arial Narrow"/>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38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368"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182"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1</w:t>
            </w:r>
          </w:p>
        </w:tc>
        <w:tc>
          <w:tcPr>
            <w:tcW w:w="183"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4</w:t>
            </w:r>
          </w:p>
        </w:tc>
        <w:tc>
          <w:tcPr>
            <w:tcW w:w="49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331"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3</w:t>
            </w:r>
          </w:p>
        </w:tc>
        <w:tc>
          <w:tcPr>
            <w:tcW w:w="55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1</w:t>
            </w:r>
          </w:p>
        </w:tc>
        <w:tc>
          <w:tcPr>
            <w:tcW w:w="605"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493"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9</w:t>
            </w:r>
          </w:p>
        </w:tc>
      </w:tr>
    </w:tbl>
    <w:p w:rsidR="007C107F" w:rsidRDefault="007C107F" w:rsidP="007C107F">
      <w:pPr>
        <w:rPr>
          <w:rFonts w:ascii="Arial Narrow" w:hAnsi="Arial Narrow"/>
          <w:b/>
        </w:rPr>
      </w:pPr>
    </w:p>
    <w:p w:rsidR="007C107F" w:rsidRPr="00CD502F" w:rsidRDefault="007C107F" w:rsidP="007C107F">
      <w:pPr>
        <w:rPr>
          <w:rFonts w:ascii="Arial Narrow" w:hAnsi="Arial Narrow"/>
          <w:b/>
        </w:rPr>
      </w:pPr>
      <w:r w:rsidRPr="00CD502F">
        <w:rPr>
          <w:rFonts w:ascii="Arial Narrow" w:hAnsi="Arial Narrow"/>
          <w:b/>
        </w:rPr>
        <w:t>Table 1.5c: Total MCC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7C107F" w:rsidRPr="00CD502F" w:rsidTr="00BB6990">
        <w:tc>
          <w:tcPr>
            <w:tcW w:w="10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8" w:type="pct"/>
            <w:vMerge/>
          </w:tcPr>
          <w:p w:rsidR="007C107F" w:rsidRPr="00CD502F" w:rsidRDefault="007C107F" w:rsidP="00BB6990">
            <w:pPr>
              <w:rPr>
                <w:rFonts w:ascii="Arial Narrow" w:hAnsi="Arial Narrow"/>
              </w:rPr>
            </w:pPr>
          </w:p>
        </w:tc>
        <w:tc>
          <w:tcPr>
            <w:tcW w:w="349" w:type="pct"/>
            <w:vMerge/>
          </w:tcPr>
          <w:p w:rsidR="007C107F" w:rsidRPr="00CD502F" w:rsidRDefault="007C107F" w:rsidP="00BB6990">
            <w:pPr>
              <w:rPr>
                <w:rFonts w:ascii="Arial Narrow" w:hAnsi="Arial Narrow"/>
                <w:b/>
              </w:rPr>
            </w:pPr>
          </w:p>
        </w:tc>
        <w:tc>
          <w:tcPr>
            <w:tcW w:w="380" w:type="pct"/>
            <w:vMerge/>
          </w:tcPr>
          <w:p w:rsidR="007C107F" w:rsidRPr="00CD502F" w:rsidRDefault="007C107F" w:rsidP="00BB6990">
            <w:pPr>
              <w:rPr>
                <w:rFonts w:ascii="Arial Narrow" w:hAnsi="Arial Narrow"/>
                <w:b/>
              </w:rPr>
            </w:pPr>
          </w:p>
        </w:tc>
        <w:tc>
          <w:tcPr>
            <w:tcW w:w="368" w:type="pct"/>
            <w:vMerge/>
          </w:tcPr>
          <w:p w:rsidR="007C107F" w:rsidRPr="00CD502F" w:rsidRDefault="007C107F" w:rsidP="00BB6990">
            <w:pPr>
              <w:rPr>
                <w:rFonts w:ascii="Arial Narrow" w:hAnsi="Arial Narrow"/>
                <w:b/>
              </w:rPr>
            </w:pP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3"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90" w:type="pct"/>
            <w:vMerge/>
          </w:tcPr>
          <w:p w:rsidR="007C107F" w:rsidRPr="00CD502F" w:rsidRDefault="007C107F" w:rsidP="00BB6990">
            <w:pPr>
              <w:rPr>
                <w:rFonts w:ascii="Arial Narrow" w:hAnsi="Arial Narrow"/>
                <w:b/>
              </w:rPr>
            </w:pPr>
          </w:p>
        </w:tc>
        <w:tc>
          <w:tcPr>
            <w:tcW w:w="331" w:type="pct"/>
            <w:vMerge/>
          </w:tcPr>
          <w:p w:rsidR="007C107F" w:rsidRPr="00CD502F" w:rsidRDefault="007C107F" w:rsidP="00BB6990">
            <w:pPr>
              <w:rPr>
                <w:rFonts w:ascii="Arial Narrow" w:hAnsi="Arial Narrow"/>
                <w:b/>
              </w:rPr>
            </w:pPr>
          </w:p>
        </w:tc>
        <w:tc>
          <w:tcPr>
            <w:tcW w:w="550" w:type="pct"/>
            <w:vMerge/>
          </w:tcPr>
          <w:p w:rsidR="007C107F" w:rsidRPr="00CD502F" w:rsidRDefault="007C107F" w:rsidP="00BB6990">
            <w:pPr>
              <w:rPr>
                <w:rFonts w:ascii="Arial Narrow" w:hAnsi="Arial Narrow"/>
                <w:b/>
              </w:rPr>
            </w:pPr>
          </w:p>
        </w:tc>
        <w:tc>
          <w:tcPr>
            <w:tcW w:w="605" w:type="pct"/>
            <w:vMerge/>
          </w:tcPr>
          <w:p w:rsidR="007C107F" w:rsidRPr="00CD502F" w:rsidRDefault="007C107F" w:rsidP="00BB6990">
            <w:pPr>
              <w:rPr>
                <w:rFonts w:ascii="Arial Narrow" w:hAnsi="Arial Narrow"/>
                <w:b/>
              </w:rPr>
            </w:pPr>
          </w:p>
        </w:tc>
        <w:tc>
          <w:tcPr>
            <w:tcW w:w="493" w:type="pct"/>
            <w:vMerge/>
          </w:tcPr>
          <w:p w:rsidR="007C107F" w:rsidRPr="00CD502F" w:rsidRDefault="007C107F" w:rsidP="00BB6990">
            <w:pPr>
              <w:rPr>
                <w:rFonts w:ascii="Arial Narrow" w:hAnsi="Arial Narrow"/>
                <w:b/>
              </w:rPr>
            </w:pP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March2015-June2015</w:t>
            </w:r>
          </w:p>
        </w:tc>
        <w:tc>
          <w:tcPr>
            <w:tcW w:w="349" w:type="pct"/>
          </w:tcPr>
          <w:p w:rsidR="007C107F" w:rsidRPr="00CD502F" w:rsidRDefault="007C107F" w:rsidP="00BB6990">
            <w:pPr>
              <w:jc w:val="center"/>
              <w:rPr>
                <w:rFonts w:ascii="Arial Narrow" w:hAnsi="Arial Narrow"/>
              </w:rPr>
            </w:pPr>
            <w:r w:rsidRPr="00CD502F">
              <w:rPr>
                <w:rFonts w:ascii="Arial Narrow" w:hAnsi="Arial Narrow"/>
              </w:rPr>
              <w:t>0</w:t>
            </w:r>
          </w:p>
        </w:tc>
        <w:tc>
          <w:tcPr>
            <w:tcW w:w="380" w:type="pct"/>
          </w:tcPr>
          <w:p w:rsidR="007C107F" w:rsidRPr="00CD502F" w:rsidRDefault="007C107F" w:rsidP="00BB6990">
            <w:pPr>
              <w:jc w:val="center"/>
              <w:rPr>
                <w:rFonts w:ascii="Arial Narrow" w:hAnsi="Arial Narrow"/>
              </w:rPr>
            </w:pPr>
            <w:r w:rsidRPr="00CD502F">
              <w:rPr>
                <w:rFonts w:ascii="Arial Narrow" w:hAnsi="Arial Narrow"/>
              </w:rPr>
              <w:t>0</w:t>
            </w:r>
          </w:p>
        </w:tc>
        <w:tc>
          <w:tcPr>
            <w:tcW w:w="368" w:type="pct"/>
          </w:tcPr>
          <w:p w:rsidR="007C107F" w:rsidRPr="00CD502F" w:rsidRDefault="007C107F" w:rsidP="00BB6990">
            <w:pPr>
              <w:jc w:val="center"/>
              <w:rPr>
                <w:rFonts w:ascii="Arial Narrow" w:hAnsi="Arial Narrow"/>
              </w:rPr>
            </w:pPr>
            <w:r w:rsidRPr="00CD502F">
              <w:rPr>
                <w:rFonts w:ascii="Arial Narrow" w:hAnsi="Arial Narrow"/>
              </w:rPr>
              <w:t>0</w:t>
            </w:r>
          </w:p>
        </w:tc>
        <w:tc>
          <w:tcPr>
            <w:tcW w:w="182" w:type="pct"/>
          </w:tcPr>
          <w:p w:rsidR="007C107F" w:rsidRPr="00CD502F" w:rsidRDefault="007C107F" w:rsidP="00BB6990">
            <w:pPr>
              <w:jc w:val="center"/>
              <w:rPr>
                <w:rFonts w:ascii="Arial Narrow" w:hAnsi="Arial Narrow"/>
              </w:rPr>
            </w:pPr>
            <w:r w:rsidRPr="00CD502F">
              <w:rPr>
                <w:rFonts w:ascii="Arial Narrow" w:hAnsi="Arial Narrow"/>
              </w:rPr>
              <w:t>3</w:t>
            </w:r>
          </w:p>
        </w:tc>
        <w:tc>
          <w:tcPr>
            <w:tcW w:w="183" w:type="pct"/>
          </w:tcPr>
          <w:p w:rsidR="007C107F" w:rsidRPr="00CD502F" w:rsidRDefault="007C107F" w:rsidP="00BB6990">
            <w:pPr>
              <w:jc w:val="center"/>
              <w:rPr>
                <w:rFonts w:ascii="Arial Narrow" w:hAnsi="Arial Narrow"/>
              </w:rPr>
            </w:pPr>
            <w:r w:rsidRPr="00CD502F">
              <w:rPr>
                <w:rFonts w:ascii="Arial Narrow" w:hAnsi="Arial Narrow"/>
              </w:rPr>
              <w:t>0</w:t>
            </w:r>
          </w:p>
        </w:tc>
        <w:tc>
          <w:tcPr>
            <w:tcW w:w="490" w:type="pct"/>
          </w:tcPr>
          <w:p w:rsidR="007C107F" w:rsidRPr="00CD502F" w:rsidRDefault="007C107F" w:rsidP="00BB6990">
            <w:pPr>
              <w:jc w:val="center"/>
              <w:rPr>
                <w:rFonts w:ascii="Arial Narrow" w:hAnsi="Arial Narrow"/>
              </w:rPr>
            </w:pPr>
            <w:r w:rsidRPr="00CD502F">
              <w:rPr>
                <w:rFonts w:ascii="Arial Narrow" w:hAnsi="Arial Narrow"/>
              </w:rPr>
              <w:t>0</w:t>
            </w:r>
          </w:p>
        </w:tc>
        <w:tc>
          <w:tcPr>
            <w:tcW w:w="331" w:type="pct"/>
          </w:tcPr>
          <w:p w:rsidR="007C107F" w:rsidRPr="00CD502F" w:rsidRDefault="007C107F" w:rsidP="00BB6990">
            <w:pPr>
              <w:jc w:val="center"/>
              <w:rPr>
                <w:rFonts w:ascii="Arial Narrow" w:hAnsi="Arial Narrow"/>
              </w:rPr>
            </w:pPr>
            <w:r w:rsidRPr="00CD502F">
              <w:rPr>
                <w:rFonts w:ascii="Arial Narrow" w:hAnsi="Arial Narrow"/>
              </w:rPr>
              <w:t>0</w:t>
            </w:r>
          </w:p>
        </w:tc>
        <w:tc>
          <w:tcPr>
            <w:tcW w:w="550" w:type="pct"/>
          </w:tcPr>
          <w:p w:rsidR="007C107F" w:rsidRPr="00CD502F" w:rsidRDefault="007C107F" w:rsidP="00BB6990">
            <w:pPr>
              <w:jc w:val="center"/>
              <w:rPr>
                <w:rFonts w:ascii="Arial Narrow" w:hAnsi="Arial Narrow"/>
              </w:rPr>
            </w:pPr>
            <w:r w:rsidRPr="00CD502F">
              <w:rPr>
                <w:rFonts w:ascii="Arial Narrow" w:hAnsi="Arial Narrow"/>
              </w:rPr>
              <w:t>0</w:t>
            </w:r>
          </w:p>
        </w:tc>
        <w:tc>
          <w:tcPr>
            <w:tcW w:w="605" w:type="pct"/>
          </w:tcPr>
          <w:p w:rsidR="007C107F" w:rsidRPr="00CD502F" w:rsidRDefault="007C107F" w:rsidP="00BB6990">
            <w:pPr>
              <w:jc w:val="center"/>
              <w:rPr>
                <w:rFonts w:ascii="Arial Narrow" w:hAnsi="Arial Narrow"/>
              </w:rPr>
            </w:pPr>
            <w:r w:rsidRPr="00CD502F">
              <w:rPr>
                <w:rFonts w:ascii="Arial Narrow" w:hAnsi="Arial Narrow"/>
              </w:rPr>
              <w:t>0</w:t>
            </w:r>
          </w:p>
        </w:tc>
        <w:tc>
          <w:tcPr>
            <w:tcW w:w="493" w:type="pct"/>
          </w:tcPr>
          <w:p w:rsidR="007C107F" w:rsidRPr="00CD502F" w:rsidRDefault="007C107F" w:rsidP="00BB6990">
            <w:pPr>
              <w:jc w:val="center"/>
              <w:rPr>
                <w:rFonts w:ascii="Arial Narrow" w:hAnsi="Arial Narrow"/>
              </w:rPr>
            </w:pPr>
            <w:r w:rsidRPr="00CD502F">
              <w:rPr>
                <w:rFonts w:ascii="Arial Narrow" w:hAnsi="Arial Narrow"/>
              </w:rPr>
              <w:t>3</w:t>
            </w: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w:t>
            </w:r>
            <w:r>
              <w:rPr>
                <w:rFonts w:ascii="Arial Narrow" w:hAnsi="Arial Narrow"/>
              </w:rPr>
              <w:t xml:space="preserve"> </w:t>
            </w:r>
            <w:r w:rsidRPr="00CD502F">
              <w:rPr>
                <w:rFonts w:ascii="Arial Narrow" w:hAnsi="Arial Narrow"/>
              </w:rPr>
              <w:t>2015-</w:t>
            </w:r>
            <w:r>
              <w:rPr>
                <w:rFonts w:ascii="Arial Narrow" w:hAnsi="Arial Narrow"/>
              </w:rPr>
              <w:t>June 2016</w:t>
            </w:r>
          </w:p>
        </w:tc>
        <w:tc>
          <w:tcPr>
            <w:tcW w:w="349" w:type="pct"/>
          </w:tcPr>
          <w:p w:rsidR="007C107F" w:rsidRPr="00CD502F" w:rsidRDefault="007C107F" w:rsidP="00BB6990">
            <w:pPr>
              <w:jc w:val="center"/>
              <w:rPr>
                <w:rFonts w:ascii="Arial Narrow" w:hAnsi="Arial Narrow"/>
              </w:rPr>
            </w:pPr>
            <w:r>
              <w:rPr>
                <w:rFonts w:ascii="Arial Narrow" w:hAnsi="Arial Narrow"/>
              </w:rPr>
              <w:t>0</w:t>
            </w:r>
          </w:p>
        </w:tc>
        <w:tc>
          <w:tcPr>
            <w:tcW w:w="380" w:type="pct"/>
          </w:tcPr>
          <w:p w:rsidR="007C107F" w:rsidRPr="00CD502F" w:rsidRDefault="007C107F" w:rsidP="00BB6990">
            <w:pPr>
              <w:jc w:val="center"/>
              <w:rPr>
                <w:rFonts w:ascii="Arial Narrow" w:hAnsi="Arial Narrow"/>
              </w:rPr>
            </w:pPr>
            <w:r>
              <w:rPr>
                <w:rFonts w:ascii="Arial Narrow" w:hAnsi="Arial Narrow"/>
              </w:rPr>
              <w:t>0</w:t>
            </w:r>
          </w:p>
        </w:tc>
        <w:tc>
          <w:tcPr>
            <w:tcW w:w="368" w:type="pct"/>
          </w:tcPr>
          <w:p w:rsidR="007C107F" w:rsidRPr="00CD502F" w:rsidRDefault="007C107F" w:rsidP="00BB6990">
            <w:pPr>
              <w:jc w:val="center"/>
              <w:rPr>
                <w:rFonts w:ascii="Arial Narrow" w:hAnsi="Arial Narrow"/>
              </w:rPr>
            </w:pPr>
            <w:r>
              <w:rPr>
                <w:rFonts w:ascii="Arial Narrow" w:hAnsi="Arial Narrow"/>
              </w:rPr>
              <w:t>0</w:t>
            </w:r>
          </w:p>
        </w:tc>
        <w:tc>
          <w:tcPr>
            <w:tcW w:w="182" w:type="pct"/>
          </w:tcPr>
          <w:p w:rsidR="007C107F" w:rsidRPr="00CD502F" w:rsidRDefault="007C107F" w:rsidP="00BB6990">
            <w:pPr>
              <w:jc w:val="center"/>
              <w:rPr>
                <w:rFonts w:ascii="Arial Narrow" w:hAnsi="Arial Narrow"/>
              </w:rPr>
            </w:pPr>
            <w:r>
              <w:rPr>
                <w:rFonts w:ascii="Arial Narrow" w:hAnsi="Arial Narrow"/>
              </w:rPr>
              <w:t>3</w:t>
            </w:r>
          </w:p>
        </w:tc>
        <w:tc>
          <w:tcPr>
            <w:tcW w:w="183" w:type="pct"/>
          </w:tcPr>
          <w:p w:rsidR="007C107F" w:rsidRPr="00CD502F" w:rsidRDefault="007C107F" w:rsidP="00BB6990">
            <w:pPr>
              <w:jc w:val="center"/>
              <w:rPr>
                <w:rFonts w:ascii="Arial Narrow" w:hAnsi="Arial Narrow"/>
              </w:rPr>
            </w:pPr>
            <w:r>
              <w:rPr>
                <w:rFonts w:ascii="Arial Narrow" w:hAnsi="Arial Narrow"/>
              </w:rPr>
              <w:t>5</w:t>
            </w:r>
          </w:p>
        </w:tc>
        <w:tc>
          <w:tcPr>
            <w:tcW w:w="490" w:type="pct"/>
          </w:tcPr>
          <w:p w:rsidR="007C107F" w:rsidRPr="00CD502F" w:rsidRDefault="007C107F" w:rsidP="00BB6990">
            <w:pPr>
              <w:jc w:val="center"/>
              <w:rPr>
                <w:rFonts w:ascii="Arial Narrow" w:hAnsi="Arial Narrow"/>
              </w:rPr>
            </w:pPr>
            <w:r>
              <w:rPr>
                <w:rFonts w:ascii="Arial Narrow" w:hAnsi="Arial Narrow"/>
              </w:rPr>
              <w:t>0</w:t>
            </w:r>
          </w:p>
        </w:tc>
        <w:tc>
          <w:tcPr>
            <w:tcW w:w="331" w:type="pct"/>
          </w:tcPr>
          <w:p w:rsidR="007C107F" w:rsidRPr="00CD502F" w:rsidRDefault="007C107F" w:rsidP="00BB6990">
            <w:pPr>
              <w:jc w:val="center"/>
              <w:rPr>
                <w:rFonts w:ascii="Arial Narrow" w:hAnsi="Arial Narrow"/>
              </w:rPr>
            </w:pPr>
            <w:r>
              <w:rPr>
                <w:rFonts w:ascii="Arial Narrow" w:hAnsi="Arial Narrow"/>
              </w:rPr>
              <w:t>0</w:t>
            </w:r>
          </w:p>
        </w:tc>
        <w:tc>
          <w:tcPr>
            <w:tcW w:w="550" w:type="pct"/>
          </w:tcPr>
          <w:p w:rsidR="007C107F" w:rsidRPr="00CD502F" w:rsidRDefault="007C107F" w:rsidP="00BB6990">
            <w:pPr>
              <w:jc w:val="center"/>
              <w:rPr>
                <w:rFonts w:ascii="Arial Narrow" w:hAnsi="Arial Narrow"/>
              </w:rPr>
            </w:pPr>
            <w:r>
              <w:rPr>
                <w:rFonts w:ascii="Arial Narrow" w:hAnsi="Arial Narrow"/>
              </w:rPr>
              <w:t>0</w:t>
            </w:r>
          </w:p>
        </w:tc>
        <w:tc>
          <w:tcPr>
            <w:tcW w:w="605" w:type="pct"/>
          </w:tcPr>
          <w:p w:rsidR="007C107F" w:rsidRPr="00CD502F" w:rsidRDefault="007C107F" w:rsidP="00BB6990">
            <w:pPr>
              <w:jc w:val="center"/>
              <w:rPr>
                <w:rFonts w:ascii="Arial Narrow" w:hAnsi="Arial Narrow"/>
              </w:rPr>
            </w:pPr>
            <w:r>
              <w:rPr>
                <w:rFonts w:ascii="Arial Narrow" w:hAnsi="Arial Narrow"/>
              </w:rPr>
              <w:t>0</w:t>
            </w:r>
          </w:p>
        </w:tc>
        <w:tc>
          <w:tcPr>
            <w:tcW w:w="493" w:type="pct"/>
          </w:tcPr>
          <w:p w:rsidR="007C107F" w:rsidRPr="00CD502F" w:rsidRDefault="007C107F" w:rsidP="00BB6990">
            <w:pPr>
              <w:jc w:val="center"/>
              <w:rPr>
                <w:rFonts w:ascii="Arial Narrow" w:hAnsi="Arial Narrow"/>
              </w:rPr>
            </w:pPr>
            <w:r>
              <w:rPr>
                <w:rFonts w:ascii="Arial Narrow" w:hAnsi="Arial Narrow"/>
              </w:rPr>
              <w:t>8</w:t>
            </w:r>
          </w:p>
        </w:tc>
      </w:tr>
      <w:tr w:rsidR="007C107F" w:rsidRPr="001E3629" w:rsidTr="00BB6990">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CD502F" w:rsidRDefault="007C107F" w:rsidP="00BB6990">
            <w:pPr>
              <w:rPr>
                <w:rFonts w:ascii="Arial Narrow" w:hAnsi="Arial Narrow"/>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38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368"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182"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6</w:t>
            </w:r>
          </w:p>
        </w:tc>
        <w:tc>
          <w:tcPr>
            <w:tcW w:w="183"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5</w:t>
            </w:r>
          </w:p>
        </w:tc>
        <w:tc>
          <w:tcPr>
            <w:tcW w:w="49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331"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55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605"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0</w:t>
            </w:r>
          </w:p>
        </w:tc>
        <w:tc>
          <w:tcPr>
            <w:tcW w:w="493"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11</w:t>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CD502F">
        <w:rPr>
          <w:rFonts w:ascii="Arial Narrow" w:hAnsi="Arial Narrow"/>
          <w:b/>
        </w:rPr>
        <w:t xml:space="preserve">Table 1.5d: Total MCC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339"/>
        <w:gridCol w:w="728"/>
        <w:gridCol w:w="1339"/>
        <w:gridCol w:w="628"/>
        <w:gridCol w:w="1339"/>
        <w:gridCol w:w="628"/>
        <w:gridCol w:w="945"/>
      </w:tblGrid>
      <w:tr w:rsidR="007C107F" w:rsidRPr="00CD502F" w:rsidTr="00BB6990">
        <w:trPr>
          <w:trHeight w:val="48"/>
        </w:trPr>
        <w:tc>
          <w:tcPr>
            <w:tcW w:w="1152"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1142"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Women (18+ years)</w:t>
            </w:r>
          </w:p>
        </w:tc>
        <w:tc>
          <w:tcPr>
            <w:tcW w:w="1088"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Girls (0-17 years)</w:t>
            </w:r>
          </w:p>
        </w:tc>
        <w:tc>
          <w:tcPr>
            <w:tcW w:w="1088"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 (0-17 years)</w:t>
            </w:r>
          </w:p>
        </w:tc>
        <w:tc>
          <w:tcPr>
            <w:tcW w:w="52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152" w:type="pct"/>
            <w:vMerge/>
            <w:shd w:val="clear" w:color="auto" w:fill="B8CCE4"/>
          </w:tcPr>
          <w:p w:rsidR="007C107F" w:rsidRPr="00CD502F" w:rsidRDefault="007C107F" w:rsidP="00BB6990">
            <w:pPr>
              <w:rPr>
                <w:rFonts w:ascii="Arial Narrow" w:hAnsi="Arial Narrow"/>
              </w:rPr>
            </w:pPr>
          </w:p>
        </w:tc>
        <w:tc>
          <w:tcPr>
            <w:tcW w:w="74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94"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74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4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74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4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529" w:type="pct"/>
            <w:vMerge/>
            <w:shd w:val="clear" w:color="auto" w:fill="B8CCE4"/>
          </w:tcPr>
          <w:p w:rsidR="007C107F" w:rsidRPr="00CD502F" w:rsidRDefault="007C107F" w:rsidP="00BB6990">
            <w:pPr>
              <w:rPr>
                <w:rFonts w:ascii="Arial Narrow" w:hAnsi="Arial Narrow"/>
                <w:b/>
              </w:rPr>
            </w:pPr>
          </w:p>
        </w:tc>
      </w:tr>
      <w:tr w:rsidR="007C107F" w:rsidRPr="00CD502F" w:rsidTr="00BB6990">
        <w:tc>
          <w:tcPr>
            <w:tcW w:w="1152" w:type="pct"/>
          </w:tcPr>
          <w:p w:rsidR="007C107F" w:rsidRPr="00CD502F" w:rsidRDefault="007C107F" w:rsidP="00BB6990">
            <w:pPr>
              <w:rPr>
                <w:rFonts w:ascii="Arial Narrow" w:hAnsi="Arial Narrow"/>
              </w:rPr>
            </w:pPr>
            <w:r w:rsidRPr="00CD502F">
              <w:rPr>
                <w:rFonts w:ascii="Arial Narrow" w:hAnsi="Arial Narrow"/>
              </w:rPr>
              <w:t>March2015-June</w:t>
            </w:r>
            <w:r>
              <w:rPr>
                <w:rFonts w:ascii="Arial Narrow" w:hAnsi="Arial Narrow"/>
              </w:rPr>
              <w:t xml:space="preserve"> </w:t>
            </w:r>
            <w:r w:rsidRPr="00CD502F">
              <w:rPr>
                <w:rFonts w:ascii="Arial Narrow" w:hAnsi="Arial Narrow"/>
              </w:rPr>
              <w:t>2015</w:t>
            </w:r>
          </w:p>
        </w:tc>
        <w:tc>
          <w:tcPr>
            <w:tcW w:w="748" w:type="pct"/>
          </w:tcPr>
          <w:p w:rsidR="007C107F" w:rsidRPr="00CD502F" w:rsidRDefault="007C107F" w:rsidP="00BB6990">
            <w:pPr>
              <w:jc w:val="center"/>
              <w:rPr>
                <w:rFonts w:ascii="Arial Narrow" w:hAnsi="Arial Narrow"/>
              </w:rPr>
            </w:pPr>
            <w:r w:rsidRPr="00CD502F">
              <w:rPr>
                <w:rFonts w:ascii="Arial Narrow" w:hAnsi="Arial Narrow"/>
              </w:rPr>
              <w:t>40</w:t>
            </w:r>
          </w:p>
        </w:tc>
        <w:tc>
          <w:tcPr>
            <w:tcW w:w="394" w:type="pct"/>
          </w:tcPr>
          <w:p w:rsidR="007C107F" w:rsidRPr="00CD502F" w:rsidRDefault="007C107F" w:rsidP="00BB6990">
            <w:pPr>
              <w:jc w:val="center"/>
              <w:rPr>
                <w:rFonts w:ascii="Arial Narrow" w:hAnsi="Arial Narrow"/>
              </w:rPr>
            </w:pPr>
            <w:r w:rsidRPr="00CD502F">
              <w:rPr>
                <w:rFonts w:ascii="Arial Narrow" w:hAnsi="Arial Narrow"/>
              </w:rPr>
              <w:t>9</w:t>
            </w:r>
            <w:r>
              <w:rPr>
                <w:rFonts w:ascii="Arial Narrow" w:hAnsi="Arial Narrow"/>
              </w:rPr>
              <w:t>1</w:t>
            </w:r>
            <w:r w:rsidRPr="00CD502F">
              <w:rPr>
                <w:rFonts w:ascii="Arial Narrow" w:hAnsi="Arial Narrow"/>
              </w:rPr>
              <w:t>%</w:t>
            </w:r>
          </w:p>
        </w:tc>
        <w:tc>
          <w:tcPr>
            <w:tcW w:w="748" w:type="pct"/>
          </w:tcPr>
          <w:p w:rsidR="007C107F" w:rsidRPr="00CD502F" w:rsidRDefault="007C107F" w:rsidP="00BB6990">
            <w:pPr>
              <w:jc w:val="center"/>
              <w:rPr>
                <w:rFonts w:ascii="Arial Narrow" w:hAnsi="Arial Narrow"/>
              </w:rPr>
            </w:pPr>
            <w:r w:rsidRPr="00CD502F">
              <w:rPr>
                <w:rFonts w:ascii="Arial Narrow" w:hAnsi="Arial Narrow"/>
              </w:rPr>
              <w:t>1</w:t>
            </w:r>
          </w:p>
        </w:tc>
        <w:tc>
          <w:tcPr>
            <w:tcW w:w="340" w:type="pct"/>
          </w:tcPr>
          <w:p w:rsidR="007C107F" w:rsidRPr="00CD502F" w:rsidRDefault="007C107F" w:rsidP="00BB6990">
            <w:pPr>
              <w:jc w:val="center"/>
              <w:rPr>
                <w:rFonts w:ascii="Arial Narrow" w:hAnsi="Arial Narrow"/>
              </w:rPr>
            </w:pPr>
            <w:r>
              <w:rPr>
                <w:rFonts w:ascii="Arial Narrow" w:hAnsi="Arial Narrow"/>
              </w:rPr>
              <w:t>2</w:t>
            </w:r>
            <w:r w:rsidRPr="00CD502F">
              <w:rPr>
                <w:rFonts w:ascii="Arial Narrow" w:hAnsi="Arial Narrow"/>
              </w:rPr>
              <w:t>%</w:t>
            </w:r>
          </w:p>
        </w:tc>
        <w:tc>
          <w:tcPr>
            <w:tcW w:w="748" w:type="pct"/>
          </w:tcPr>
          <w:p w:rsidR="007C107F" w:rsidRPr="00CD502F" w:rsidRDefault="007C107F" w:rsidP="00BB6990">
            <w:pPr>
              <w:jc w:val="center"/>
              <w:rPr>
                <w:rFonts w:ascii="Arial Narrow" w:hAnsi="Arial Narrow"/>
              </w:rPr>
            </w:pPr>
            <w:r w:rsidRPr="00CD502F">
              <w:rPr>
                <w:rFonts w:ascii="Arial Narrow" w:hAnsi="Arial Narrow"/>
              </w:rPr>
              <w:t>3</w:t>
            </w:r>
          </w:p>
        </w:tc>
        <w:tc>
          <w:tcPr>
            <w:tcW w:w="340" w:type="pct"/>
          </w:tcPr>
          <w:p w:rsidR="007C107F" w:rsidRPr="00CD502F" w:rsidRDefault="007C107F" w:rsidP="00BB6990">
            <w:pPr>
              <w:jc w:val="center"/>
              <w:rPr>
                <w:rFonts w:ascii="Arial Narrow" w:hAnsi="Arial Narrow"/>
              </w:rPr>
            </w:pPr>
            <w:r>
              <w:rPr>
                <w:rFonts w:ascii="Arial Narrow" w:hAnsi="Arial Narrow"/>
              </w:rPr>
              <w:t>7</w:t>
            </w:r>
            <w:r w:rsidRPr="00CD502F">
              <w:rPr>
                <w:rFonts w:ascii="Arial Narrow" w:hAnsi="Arial Narrow"/>
              </w:rPr>
              <w:t>%</w:t>
            </w:r>
          </w:p>
        </w:tc>
        <w:tc>
          <w:tcPr>
            <w:tcW w:w="529" w:type="pct"/>
          </w:tcPr>
          <w:p w:rsidR="007C107F" w:rsidRPr="00CD502F" w:rsidRDefault="007C107F" w:rsidP="00BB6990">
            <w:pPr>
              <w:jc w:val="center"/>
              <w:rPr>
                <w:rFonts w:ascii="Arial Narrow" w:hAnsi="Arial Narrow"/>
              </w:rPr>
            </w:pPr>
            <w:r w:rsidRPr="00CD502F">
              <w:rPr>
                <w:rFonts w:ascii="Arial Narrow" w:hAnsi="Arial Narrow"/>
              </w:rPr>
              <w:t>44</w:t>
            </w:r>
          </w:p>
        </w:tc>
      </w:tr>
      <w:tr w:rsidR="007C107F" w:rsidRPr="00CD502F" w:rsidTr="00BB6990">
        <w:tc>
          <w:tcPr>
            <w:tcW w:w="1152" w:type="pct"/>
          </w:tcPr>
          <w:p w:rsidR="007C107F" w:rsidRPr="00CD502F" w:rsidRDefault="007C107F" w:rsidP="00BB6990">
            <w:pPr>
              <w:rPr>
                <w:rFonts w:ascii="Arial Narrow" w:hAnsi="Arial Narrow"/>
              </w:rPr>
            </w:pPr>
            <w:r w:rsidRPr="00CD502F">
              <w:rPr>
                <w:rFonts w:ascii="Arial Narrow" w:hAnsi="Arial Narrow"/>
              </w:rPr>
              <w:t>July</w:t>
            </w:r>
            <w:r>
              <w:rPr>
                <w:rFonts w:ascii="Arial Narrow" w:hAnsi="Arial Narrow"/>
              </w:rPr>
              <w:t xml:space="preserve"> </w:t>
            </w:r>
            <w:r w:rsidRPr="00CD502F">
              <w:rPr>
                <w:rFonts w:ascii="Arial Narrow" w:hAnsi="Arial Narrow"/>
              </w:rPr>
              <w:t>2015-</w:t>
            </w:r>
            <w:r>
              <w:rPr>
                <w:rFonts w:ascii="Arial Narrow" w:hAnsi="Arial Narrow"/>
              </w:rPr>
              <w:t>June 2016</w:t>
            </w:r>
          </w:p>
        </w:tc>
        <w:tc>
          <w:tcPr>
            <w:tcW w:w="748" w:type="pct"/>
          </w:tcPr>
          <w:p w:rsidR="007C107F" w:rsidRPr="00CD502F" w:rsidRDefault="007C107F" w:rsidP="00BB6990">
            <w:pPr>
              <w:jc w:val="center"/>
              <w:rPr>
                <w:rFonts w:ascii="Arial Narrow" w:hAnsi="Arial Narrow"/>
              </w:rPr>
            </w:pPr>
            <w:r>
              <w:rPr>
                <w:rFonts w:ascii="Arial Narrow" w:hAnsi="Arial Narrow"/>
              </w:rPr>
              <w:t>170</w:t>
            </w:r>
          </w:p>
        </w:tc>
        <w:tc>
          <w:tcPr>
            <w:tcW w:w="394" w:type="pct"/>
          </w:tcPr>
          <w:p w:rsidR="007C107F" w:rsidRPr="00CD502F" w:rsidRDefault="007C107F" w:rsidP="00BB6990">
            <w:pPr>
              <w:jc w:val="center"/>
              <w:rPr>
                <w:rFonts w:ascii="Arial Narrow" w:hAnsi="Arial Narrow"/>
              </w:rPr>
            </w:pPr>
            <w:r>
              <w:rPr>
                <w:rFonts w:ascii="Arial Narrow" w:hAnsi="Arial Narrow"/>
              </w:rPr>
              <w:t>91.4%</w:t>
            </w:r>
          </w:p>
        </w:tc>
        <w:tc>
          <w:tcPr>
            <w:tcW w:w="748" w:type="pct"/>
          </w:tcPr>
          <w:p w:rsidR="007C107F" w:rsidRPr="00CD502F" w:rsidRDefault="007C107F" w:rsidP="00BB6990">
            <w:pPr>
              <w:jc w:val="center"/>
              <w:rPr>
                <w:rFonts w:ascii="Arial Narrow" w:hAnsi="Arial Narrow"/>
              </w:rPr>
            </w:pPr>
            <w:r>
              <w:rPr>
                <w:rFonts w:ascii="Arial Narrow" w:hAnsi="Arial Narrow"/>
              </w:rPr>
              <w:t>8</w:t>
            </w:r>
          </w:p>
        </w:tc>
        <w:tc>
          <w:tcPr>
            <w:tcW w:w="340" w:type="pct"/>
          </w:tcPr>
          <w:p w:rsidR="007C107F" w:rsidRPr="00CD502F" w:rsidRDefault="007C107F" w:rsidP="00BB6990">
            <w:pPr>
              <w:jc w:val="center"/>
              <w:rPr>
                <w:rFonts w:ascii="Arial Narrow" w:hAnsi="Arial Narrow"/>
              </w:rPr>
            </w:pPr>
            <w:r>
              <w:rPr>
                <w:rFonts w:ascii="Arial Narrow" w:hAnsi="Arial Narrow"/>
              </w:rPr>
              <w:t>4.3%</w:t>
            </w:r>
          </w:p>
        </w:tc>
        <w:tc>
          <w:tcPr>
            <w:tcW w:w="748" w:type="pct"/>
          </w:tcPr>
          <w:p w:rsidR="007C107F" w:rsidRPr="00CD502F" w:rsidRDefault="007C107F" w:rsidP="00BB6990">
            <w:pPr>
              <w:jc w:val="center"/>
              <w:rPr>
                <w:rFonts w:ascii="Arial Narrow" w:hAnsi="Arial Narrow"/>
              </w:rPr>
            </w:pPr>
            <w:r>
              <w:rPr>
                <w:rFonts w:ascii="Arial Narrow" w:hAnsi="Arial Narrow"/>
              </w:rPr>
              <w:t>8</w:t>
            </w:r>
          </w:p>
        </w:tc>
        <w:tc>
          <w:tcPr>
            <w:tcW w:w="340" w:type="pct"/>
          </w:tcPr>
          <w:p w:rsidR="007C107F" w:rsidRPr="00CD502F" w:rsidRDefault="007C107F" w:rsidP="00BB6990">
            <w:pPr>
              <w:jc w:val="center"/>
              <w:rPr>
                <w:rFonts w:ascii="Arial Narrow" w:hAnsi="Arial Narrow"/>
              </w:rPr>
            </w:pPr>
            <w:r>
              <w:rPr>
                <w:rFonts w:ascii="Arial Narrow" w:hAnsi="Arial Narrow"/>
              </w:rPr>
              <w:t>4.3%</w:t>
            </w:r>
          </w:p>
        </w:tc>
        <w:tc>
          <w:tcPr>
            <w:tcW w:w="529" w:type="pct"/>
          </w:tcPr>
          <w:p w:rsidR="007C107F" w:rsidRPr="00CD502F" w:rsidRDefault="007C107F" w:rsidP="00BB6990">
            <w:pPr>
              <w:jc w:val="center"/>
              <w:rPr>
                <w:rFonts w:ascii="Arial Narrow" w:hAnsi="Arial Narrow"/>
              </w:rPr>
            </w:pPr>
            <w:r>
              <w:rPr>
                <w:rFonts w:ascii="Arial Narrow" w:hAnsi="Arial Narrow"/>
              </w:rPr>
              <w:t>186</w:t>
            </w:r>
          </w:p>
        </w:tc>
      </w:tr>
      <w:tr w:rsidR="007C107F" w:rsidRPr="001E3629" w:rsidTr="00BB6990">
        <w:tc>
          <w:tcPr>
            <w:tcW w:w="1152" w:type="pct"/>
            <w:tcBorders>
              <w:top w:val="single" w:sz="4" w:space="0" w:color="auto"/>
              <w:left w:val="single" w:sz="4" w:space="0" w:color="auto"/>
              <w:bottom w:val="single" w:sz="4" w:space="0" w:color="auto"/>
              <w:right w:val="single" w:sz="4" w:space="0" w:color="auto"/>
            </w:tcBorders>
            <w:shd w:val="clear" w:color="auto" w:fill="DBE5F1"/>
          </w:tcPr>
          <w:p w:rsidR="007C107F" w:rsidRPr="00CD502F" w:rsidRDefault="007C107F" w:rsidP="00BB6990">
            <w:pPr>
              <w:rPr>
                <w:rFonts w:ascii="Arial Narrow" w:hAnsi="Arial Narrow"/>
              </w:rPr>
            </w:pPr>
            <w:r>
              <w:rPr>
                <w:rFonts w:ascii="Arial Narrow" w:hAnsi="Arial Narrow"/>
                <w:b/>
              </w:rPr>
              <w:t>Grand Total</w:t>
            </w:r>
          </w:p>
        </w:tc>
        <w:tc>
          <w:tcPr>
            <w:tcW w:w="748"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210</w:t>
            </w:r>
          </w:p>
        </w:tc>
        <w:tc>
          <w:tcPr>
            <w:tcW w:w="394"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91 %</w:t>
            </w:r>
          </w:p>
        </w:tc>
        <w:tc>
          <w:tcPr>
            <w:tcW w:w="748"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9</w:t>
            </w:r>
          </w:p>
        </w:tc>
        <w:tc>
          <w:tcPr>
            <w:tcW w:w="34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4%</w:t>
            </w:r>
          </w:p>
        </w:tc>
        <w:tc>
          <w:tcPr>
            <w:tcW w:w="748"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11</w:t>
            </w:r>
          </w:p>
        </w:tc>
        <w:tc>
          <w:tcPr>
            <w:tcW w:w="340"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t>5%</w:t>
            </w:r>
          </w:p>
        </w:tc>
        <w:tc>
          <w:tcPr>
            <w:tcW w:w="529" w:type="pct"/>
            <w:tcBorders>
              <w:top w:val="single" w:sz="4" w:space="0" w:color="auto"/>
              <w:left w:val="single" w:sz="4" w:space="0" w:color="auto"/>
              <w:bottom w:val="single" w:sz="4" w:space="0" w:color="auto"/>
              <w:right w:val="single" w:sz="4" w:space="0" w:color="auto"/>
            </w:tcBorders>
            <w:shd w:val="clear" w:color="auto" w:fill="DBE5F1"/>
          </w:tcPr>
          <w:p w:rsidR="007C107F" w:rsidRPr="00BA6F3B" w:rsidRDefault="007C107F" w:rsidP="00BB6990">
            <w:pPr>
              <w:jc w:val="center"/>
              <w:rPr>
                <w:rFonts w:ascii="Arial Narrow" w:hAnsi="Arial Narrow"/>
                <w:b/>
              </w:rPr>
            </w:pPr>
            <w:r w:rsidRPr="00BA6F3B">
              <w:rPr>
                <w:rFonts w:ascii="Arial Narrow" w:hAnsi="Arial Narrow"/>
                <w:b/>
              </w:rPr>
              <w:fldChar w:fldCharType="begin"/>
            </w:r>
            <w:r w:rsidRPr="00BA6F3B">
              <w:rPr>
                <w:rFonts w:ascii="Arial Narrow" w:hAnsi="Arial Narrow"/>
                <w:b/>
              </w:rPr>
              <w:instrText xml:space="preserve"> =SUM(ABOVE) </w:instrText>
            </w:r>
            <w:r w:rsidRPr="00BA6F3B">
              <w:rPr>
                <w:rFonts w:ascii="Arial Narrow" w:hAnsi="Arial Narrow"/>
                <w:b/>
              </w:rPr>
              <w:fldChar w:fldCharType="separate"/>
            </w:r>
            <w:r w:rsidRPr="00BA6F3B">
              <w:rPr>
                <w:rFonts w:ascii="Arial Narrow" w:hAnsi="Arial Narrow"/>
                <w:b/>
              </w:rPr>
              <w:t>230</w:t>
            </w:r>
            <w:r w:rsidRPr="00BA6F3B">
              <w:rPr>
                <w:rFonts w:ascii="Arial Narrow" w:hAnsi="Arial Narrow"/>
                <w:b/>
              </w:rPr>
              <w:fldChar w:fldCharType="end"/>
            </w:r>
          </w:p>
        </w:tc>
      </w:tr>
    </w:tbl>
    <w:p w:rsidR="007C107F" w:rsidRPr="00CD502F" w:rsidRDefault="007C107F" w:rsidP="007C107F">
      <w:pPr>
        <w:rPr>
          <w:rFonts w:ascii="Arial Narrow" w:hAnsi="Arial Narrow"/>
          <w:b/>
          <w:caps/>
        </w:rPr>
      </w:pPr>
    </w:p>
    <w:p w:rsidR="002A7701" w:rsidRDefault="002A7701" w:rsidP="007C107F">
      <w:pPr>
        <w:tabs>
          <w:tab w:val="left" w:pos="2834"/>
        </w:tabs>
        <w:rPr>
          <w:rFonts w:ascii="Arial Narrow" w:hAnsi="Arial Narrow"/>
          <w:b/>
          <w:caps/>
        </w:rPr>
      </w:pPr>
      <w:r>
        <w:rPr>
          <w:rFonts w:ascii="Arial Narrow" w:hAnsi="Arial Narrow"/>
          <w:b/>
          <w:caps/>
        </w:rPr>
        <w:br w:type="page"/>
      </w:r>
    </w:p>
    <w:p w:rsidR="007C107F" w:rsidRPr="00CD502F" w:rsidRDefault="007C107F" w:rsidP="007C107F">
      <w:pPr>
        <w:tabs>
          <w:tab w:val="left" w:pos="2834"/>
        </w:tabs>
        <w:rPr>
          <w:rFonts w:ascii="Arial Narrow" w:hAnsi="Arial Narrow"/>
          <w:b/>
          <w:caps/>
        </w:rPr>
      </w:pPr>
      <w:r w:rsidRPr="005B4487">
        <w:rPr>
          <w:rFonts w:ascii="Arial Narrow" w:hAnsi="Arial Narrow"/>
          <w:b/>
          <w:caps/>
        </w:rPr>
        <w:lastRenderedPageBreak/>
        <w:t>1.6 Cavaw new clients</w:t>
      </w:r>
    </w:p>
    <w:p w:rsidR="007C107F" w:rsidRPr="00CD502F" w:rsidRDefault="007C107F" w:rsidP="007C107F">
      <w:pPr>
        <w:rPr>
          <w:rFonts w:ascii="Arial Narrow" w:hAnsi="Arial Narrow"/>
          <w:b/>
          <w:caps/>
        </w:rPr>
      </w:pPr>
      <w:r w:rsidRPr="00CD502F">
        <w:rPr>
          <w:rFonts w:ascii="Arial Narrow" w:hAnsi="Arial Narrow"/>
          <w:b/>
        </w:rPr>
        <w:t>Table 1.6a: Total CAVAW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1"/>
        <w:gridCol w:w="665"/>
        <w:gridCol w:w="645"/>
        <w:gridCol w:w="417"/>
        <w:gridCol w:w="417"/>
        <w:gridCol w:w="858"/>
        <w:gridCol w:w="579"/>
        <w:gridCol w:w="974"/>
        <w:gridCol w:w="1073"/>
        <w:gridCol w:w="869"/>
      </w:tblGrid>
      <w:tr w:rsidR="007C107F" w:rsidRPr="00CD502F" w:rsidTr="00BB6990">
        <w:tc>
          <w:tcPr>
            <w:tcW w:w="106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7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408"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82"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27"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4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8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4" w:type="pct"/>
            <w:vMerge/>
          </w:tcPr>
          <w:p w:rsidR="007C107F" w:rsidRPr="00CD502F" w:rsidRDefault="007C107F" w:rsidP="00BB6990">
            <w:pPr>
              <w:rPr>
                <w:rFonts w:ascii="Arial Narrow" w:hAnsi="Arial Narrow"/>
              </w:rPr>
            </w:pPr>
          </w:p>
        </w:tc>
        <w:tc>
          <w:tcPr>
            <w:tcW w:w="345" w:type="pct"/>
            <w:vMerge/>
          </w:tcPr>
          <w:p w:rsidR="007C107F" w:rsidRPr="00CD502F" w:rsidRDefault="007C107F" w:rsidP="00BB6990">
            <w:pPr>
              <w:rPr>
                <w:rFonts w:ascii="Arial Narrow" w:hAnsi="Arial Narrow"/>
                <w:b/>
              </w:rPr>
            </w:pPr>
          </w:p>
        </w:tc>
        <w:tc>
          <w:tcPr>
            <w:tcW w:w="375" w:type="pct"/>
            <w:vMerge/>
          </w:tcPr>
          <w:p w:rsidR="007C107F" w:rsidRPr="00CD502F" w:rsidRDefault="007C107F" w:rsidP="00BB6990">
            <w:pPr>
              <w:rPr>
                <w:rFonts w:ascii="Arial Narrow" w:hAnsi="Arial Narrow"/>
                <w:b/>
              </w:rPr>
            </w:pPr>
          </w:p>
        </w:tc>
        <w:tc>
          <w:tcPr>
            <w:tcW w:w="364" w:type="pct"/>
            <w:vMerge/>
          </w:tcPr>
          <w:p w:rsidR="007C107F" w:rsidRPr="00CD502F" w:rsidRDefault="007C107F" w:rsidP="00BB6990">
            <w:pPr>
              <w:rPr>
                <w:rFonts w:ascii="Arial Narrow" w:hAnsi="Arial Narrow"/>
                <w:b/>
              </w:rPr>
            </w:pPr>
          </w:p>
        </w:tc>
        <w:tc>
          <w:tcPr>
            <w:tcW w:w="226"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82" w:type="pct"/>
            <w:vMerge/>
          </w:tcPr>
          <w:p w:rsidR="007C107F" w:rsidRPr="00CD502F" w:rsidRDefault="007C107F" w:rsidP="00BB6990">
            <w:pPr>
              <w:rPr>
                <w:rFonts w:ascii="Arial Narrow" w:hAnsi="Arial Narrow"/>
                <w:b/>
              </w:rPr>
            </w:pPr>
          </w:p>
        </w:tc>
        <w:tc>
          <w:tcPr>
            <w:tcW w:w="327" w:type="pct"/>
            <w:vMerge/>
          </w:tcPr>
          <w:p w:rsidR="007C107F" w:rsidRPr="00CD502F" w:rsidRDefault="007C107F" w:rsidP="00BB6990">
            <w:pPr>
              <w:rPr>
                <w:rFonts w:ascii="Arial Narrow" w:hAnsi="Arial Narrow"/>
                <w:b/>
              </w:rPr>
            </w:pPr>
          </w:p>
        </w:tc>
        <w:tc>
          <w:tcPr>
            <w:tcW w:w="546" w:type="pct"/>
            <w:vMerge/>
          </w:tcPr>
          <w:p w:rsidR="007C107F" w:rsidRPr="00CD502F" w:rsidRDefault="007C107F" w:rsidP="00BB6990">
            <w:pPr>
              <w:rPr>
                <w:rFonts w:ascii="Arial Narrow" w:hAnsi="Arial Narrow"/>
                <w:b/>
              </w:rPr>
            </w:pPr>
          </w:p>
        </w:tc>
        <w:tc>
          <w:tcPr>
            <w:tcW w:w="601" w:type="pct"/>
            <w:vMerge/>
          </w:tcPr>
          <w:p w:rsidR="007C107F" w:rsidRPr="00CD502F" w:rsidRDefault="007C107F" w:rsidP="00BB6990">
            <w:pPr>
              <w:rPr>
                <w:rFonts w:ascii="Arial Narrow" w:hAnsi="Arial Narrow"/>
                <w:b/>
              </w:rPr>
            </w:pPr>
          </w:p>
        </w:tc>
        <w:tc>
          <w:tcPr>
            <w:tcW w:w="489" w:type="pct"/>
            <w:vMerge/>
          </w:tcPr>
          <w:p w:rsidR="007C107F" w:rsidRPr="00CD502F" w:rsidRDefault="007C107F" w:rsidP="00BB6990">
            <w:pPr>
              <w:rPr>
                <w:rFonts w:ascii="Arial Narrow" w:hAnsi="Arial Narrow"/>
                <w:b/>
              </w:rPr>
            </w:pPr>
          </w:p>
        </w:tc>
      </w:tr>
      <w:tr w:rsidR="007C107F" w:rsidRPr="00CD502F" w:rsidTr="00BB6990">
        <w:tc>
          <w:tcPr>
            <w:tcW w:w="1064" w:type="pct"/>
            <w:vAlign w:val="bottom"/>
          </w:tcPr>
          <w:p w:rsidR="007C107F" w:rsidRPr="00CD502F" w:rsidRDefault="007C107F" w:rsidP="00BB6990">
            <w:pPr>
              <w:rPr>
                <w:rFonts w:ascii="Arial Narrow" w:hAnsi="Arial Narrow"/>
              </w:rPr>
            </w:pPr>
            <w:r w:rsidRPr="00CD502F">
              <w:rPr>
                <w:rFonts w:ascii="Arial Narrow" w:hAnsi="Arial Narrow"/>
              </w:rPr>
              <w:t>July 2012 –June 2013 (33 CAVAWs)</w:t>
            </w:r>
          </w:p>
        </w:tc>
        <w:tc>
          <w:tcPr>
            <w:tcW w:w="345"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229</w:t>
            </w:r>
          </w:p>
        </w:tc>
        <w:tc>
          <w:tcPr>
            <w:tcW w:w="375"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18</w:t>
            </w:r>
          </w:p>
        </w:tc>
        <w:tc>
          <w:tcPr>
            <w:tcW w:w="364"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w:t>
            </w:r>
          </w:p>
        </w:tc>
        <w:tc>
          <w:tcPr>
            <w:tcW w:w="226"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6</w:t>
            </w:r>
          </w:p>
        </w:tc>
        <w:tc>
          <w:tcPr>
            <w:tcW w:w="182"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8</w:t>
            </w:r>
          </w:p>
        </w:tc>
        <w:tc>
          <w:tcPr>
            <w:tcW w:w="482"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w:t>
            </w:r>
          </w:p>
        </w:tc>
        <w:tc>
          <w:tcPr>
            <w:tcW w:w="327"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546"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w:t>
            </w:r>
          </w:p>
        </w:tc>
        <w:tc>
          <w:tcPr>
            <w:tcW w:w="601"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7</w:t>
            </w:r>
          </w:p>
        </w:tc>
        <w:tc>
          <w:tcPr>
            <w:tcW w:w="489"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277</w:t>
            </w:r>
          </w:p>
        </w:tc>
      </w:tr>
      <w:tr w:rsidR="007C107F" w:rsidRPr="00CD502F" w:rsidTr="00BB6990">
        <w:tc>
          <w:tcPr>
            <w:tcW w:w="1064" w:type="pct"/>
            <w:shd w:val="clear" w:color="auto" w:fill="auto"/>
            <w:vAlign w:val="bottom"/>
          </w:tcPr>
          <w:p w:rsidR="007C107F" w:rsidRPr="00CD502F" w:rsidRDefault="007C107F" w:rsidP="00BB6990">
            <w:pPr>
              <w:rPr>
                <w:rFonts w:ascii="Arial Narrow" w:hAnsi="Arial Narrow"/>
              </w:rPr>
            </w:pPr>
            <w:r w:rsidRPr="00CD502F">
              <w:rPr>
                <w:rFonts w:ascii="Arial Narrow" w:hAnsi="Arial Narrow"/>
              </w:rPr>
              <w:t>July 2013-June 2014 (39 CAVAWs)</w:t>
            </w:r>
          </w:p>
        </w:tc>
        <w:tc>
          <w:tcPr>
            <w:tcW w:w="345"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289</w:t>
            </w:r>
          </w:p>
        </w:tc>
        <w:tc>
          <w:tcPr>
            <w:tcW w:w="375"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42</w:t>
            </w:r>
          </w:p>
        </w:tc>
        <w:tc>
          <w:tcPr>
            <w:tcW w:w="364"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12</w:t>
            </w:r>
          </w:p>
        </w:tc>
        <w:tc>
          <w:tcPr>
            <w:tcW w:w="226"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w:t>
            </w:r>
          </w:p>
        </w:tc>
        <w:tc>
          <w:tcPr>
            <w:tcW w:w="182"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482"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8</w:t>
            </w:r>
          </w:p>
        </w:tc>
        <w:tc>
          <w:tcPr>
            <w:tcW w:w="327"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8</w:t>
            </w:r>
          </w:p>
        </w:tc>
        <w:tc>
          <w:tcPr>
            <w:tcW w:w="546"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w:t>
            </w:r>
          </w:p>
        </w:tc>
        <w:tc>
          <w:tcPr>
            <w:tcW w:w="601"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23</w:t>
            </w:r>
          </w:p>
        </w:tc>
        <w:tc>
          <w:tcPr>
            <w:tcW w:w="489"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386</w:t>
            </w:r>
          </w:p>
        </w:tc>
      </w:tr>
      <w:tr w:rsidR="007C107F" w:rsidRPr="00CD502F" w:rsidTr="00BB6990">
        <w:tc>
          <w:tcPr>
            <w:tcW w:w="1064" w:type="pct"/>
            <w:shd w:val="clear" w:color="auto" w:fill="auto"/>
            <w:vAlign w:val="bottom"/>
          </w:tcPr>
          <w:p w:rsidR="007C107F" w:rsidRPr="00CD502F" w:rsidRDefault="007C107F" w:rsidP="00BB6990">
            <w:pPr>
              <w:rPr>
                <w:rFonts w:ascii="Arial Narrow" w:hAnsi="Arial Narrow"/>
              </w:rPr>
            </w:pPr>
            <w:r w:rsidRPr="00CD502F">
              <w:rPr>
                <w:rFonts w:ascii="Arial Narrow" w:hAnsi="Arial Narrow"/>
              </w:rPr>
              <w:t>July 2014-June 2015 (37 CAVAWs)</w:t>
            </w:r>
          </w:p>
        </w:tc>
        <w:tc>
          <w:tcPr>
            <w:tcW w:w="345"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271</w:t>
            </w:r>
          </w:p>
        </w:tc>
        <w:tc>
          <w:tcPr>
            <w:tcW w:w="375"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47</w:t>
            </w:r>
          </w:p>
        </w:tc>
        <w:tc>
          <w:tcPr>
            <w:tcW w:w="364"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8</w:t>
            </w:r>
          </w:p>
        </w:tc>
        <w:tc>
          <w:tcPr>
            <w:tcW w:w="226"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18</w:t>
            </w:r>
          </w:p>
        </w:tc>
        <w:tc>
          <w:tcPr>
            <w:tcW w:w="182"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8</w:t>
            </w:r>
          </w:p>
        </w:tc>
        <w:tc>
          <w:tcPr>
            <w:tcW w:w="482"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4</w:t>
            </w:r>
          </w:p>
        </w:tc>
        <w:tc>
          <w:tcPr>
            <w:tcW w:w="327"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w:t>
            </w:r>
          </w:p>
        </w:tc>
        <w:tc>
          <w:tcPr>
            <w:tcW w:w="546"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601"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31</w:t>
            </w:r>
          </w:p>
        </w:tc>
        <w:tc>
          <w:tcPr>
            <w:tcW w:w="489"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388</w:t>
            </w:r>
          </w:p>
        </w:tc>
      </w:tr>
      <w:tr w:rsidR="007C107F" w:rsidRPr="00436176" w:rsidTr="00BB6990">
        <w:tc>
          <w:tcPr>
            <w:tcW w:w="106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CD502F" w:rsidRDefault="007C107F" w:rsidP="00BB6990">
            <w:pPr>
              <w:rPr>
                <w:rFonts w:ascii="Arial Narrow" w:hAnsi="Arial Narrow"/>
              </w:rPr>
            </w:pPr>
            <w:r>
              <w:rPr>
                <w:rFonts w:ascii="Arial Narrow" w:hAnsi="Arial Narrow"/>
                <w:b/>
              </w:rPr>
              <w:t>Grand Total</w:t>
            </w:r>
          </w:p>
        </w:tc>
        <w:tc>
          <w:tcPr>
            <w:tcW w:w="345"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fldChar w:fldCharType="begin"/>
            </w:r>
            <w:r w:rsidRPr="005C7C46">
              <w:rPr>
                <w:rFonts w:ascii="Arial Narrow" w:hAnsi="Arial Narrow"/>
                <w:b/>
                <w:color w:val="000000"/>
              </w:rPr>
              <w:instrText xml:space="preserve"> =SUM(ABOVE) </w:instrText>
            </w:r>
            <w:r w:rsidRPr="005C7C46">
              <w:rPr>
                <w:rFonts w:ascii="Arial Narrow" w:hAnsi="Arial Narrow"/>
                <w:b/>
                <w:color w:val="000000"/>
              </w:rPr>
              <w:fldChar w:fldCharType="separate"/>
            </w:r>
            <w:r w:rsidRPr="005C7C46">
              <w:rPr>
                <w:rFonts w:ascii="Arial Narrow" w:hAnsi="Arial Narrow"/>
                <w:b/>
                <w:color w:val="000000"/>
              </w:rPr>
              <w:t>789</w:t>
            </w:r>
            <w:r w:rsidRPr="005C7C46">
              <w:rPr>
                <w:rFonts w:ascii="Arial Narrow" w:hAnsi="Arial Narrow"/>
                <w:b/>
                <w:color w:val="000000"/>
              </w:rPr>
              <w:fldChar w:fldCharType="end"/>
            </w:r>
          </w:p>
        </w:tc>
        <w:tc>
          <w:tcPr>
            <w:tcW w:w="375"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fldChar w:fldCharType="begin"/>
            </w:r>
            <w:r w:rsidRPr="005C7C46">
              <w:rPr>
                <w:rFonts w:ascii="Arial Narrow" w:hAnsi="Arial Narrow"/>
                <w:b/>
                <w:color w:val="000000"/>
              </w:rPr>
              <w:instrText xml:space="preserve"> =SUM(ABOVE) </w:instrText>
            </w:r>
            <w:r w:rsidRPr="005C7C46">
              <w:rPr>
                <w:rFonts w:ascii="Arial Narrow" w:hAnsi="Arial Narrow"/>
                <w:b/>
                <w:color w:val="000000"/>
              </w:rPr>
              <w:fldChar w:fldCharType="separate"/>
            </w:r>
            <w:r w:rsidRPr="005C7C46">
              <w:rPr>
                <w:rFonts w:ascii="Arial Narrow" w:hAnsi="Arial Narrow"/>
                <w:b/>
                <w:color w:val="000000"/>
              </w:rPr>
              <w:t>107</w:t>
            </w:r>
            <w:r w:rsidRPr="005C7C46">
              <w:rPr>
                <w:rFonts w:ascii="Arial Narrow" w:hAnsi="Arial Narrow"/>
                <w:b/>
                <w:color w:val="000000"/>
              </w:rPr>
              <w:fldChar w:fldCharType="end"/>
            </w:r>
          </w:p>
        </w:tc>
        <w:tc>
          <w:tcPr>
            <w:tcW w:w="364"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fldChar w:fldCharType="begin"/>
            </w:r>
            <w:r w:rsidRPr="005C7C46">
              <w:rPr>
                <w:rFonts w:ascii="Arial Narrow" w:hAnsi="Arial Narrow"/>
                <w:b/>
                <w:color w:val="000000"/>
              </w:rPr>
              <w:instrText xml:space="preserve"> =SUM(ABOVE) </w:instrText>
            </w:r>
            <w:r w:rsidRPr="005C7C46">
              <w:rPr>
                <w:rFonts w:ascii="Arial Narrow" w:hAnsi="Arial Narrow"/>
                <w:b/>
                <w:color w:val="000000"/>
              </w:rPr>
              <w:fldChar w:fldCharType="separate"/>
            </w:r>
            <w:r w:rsidRPr="005C7C46">
              <w:rPr>
                <w:rFonts w:ascii="Arial Narrow" w:hAnsi="Arial Narrow"/>
                <w:b/>
                <w:color w:val="000000"/>
              </w:rPr>
              <w:t>23</w:t>
            </w:r>
            <w:r w:rsidRPr="005C7C46">
              <w:rPr>
                <w:rFonts w:ascii="Arial Narrow" w:hAnsi="Arial Narrow"/>
                <w:b/>
                <w:color w:val="000000"/>
              </w:rPr>
              <w:fldChar w:fldCharType="end"/>
            </w:r>
          </w:p>
        </w:tc>
        <w:tc>
          <w:tcPr>
            <w:tcW w:w="226"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fldChar w:fldCharType="begin"/>
            </w:r>
            <w:r w:rsidRPr="005C7C46">
              <w:rPr>
                <w:rFonts w:ascii="Arial Narrow" w:hAnsi="Arial Narrow"/>
                <w:b/>
                <w:color w:val="000000"/>
              </w:rPr>
              <w:instrText xml:space="preserve"> =SUM(ABOVE) </w:instrText>
            </w:r>
            <w:r w:rsidRPr="005C7C46">
              <w:rPr>
                <w:rFonts w:ascii="Arial Narrow" w:hAnsi="Arial Narrow"/>
                <w:b/>
                <w:color w:val="000000"/>
              </w:rPr>
              <w:fldChar w:fldCharType="separate"/>
            </w:r>
            <w:r w:rsidRPr="005C7C46">
              <w:rPr>
                <w:rFonts w:ascii="Arial Narrow" w:hAnsi="Arial Narrow"/>
                <w:b/>
                <w:color w:val="000000"/>
              </w:rPr>
              <w:t>26</w:t>
            </w:r>
            <w:r w:rsidRPr="005C7C46">
              <w:rPr>
                <w:rFonts w:ascii="Arial Narrow" w:hAnsi="Arial Narrow"/>
                <w:b/>
                <w:color w:val="000000"/>
              </w:rPr>
              <w:fldChar w:fldCharType="end"/>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fldChar w:fldCharType="begin"/>
            </w:r>
            <w:r w:rsidRPr="005C7C46">
              <w:rPr>
                <w:rFonts w:ascii="Arial Narrow" w:hAnsi="Arial Narrow"/>
                <w:b/>
                <w:color w:val="000000"/>
              </w:rPr>
              <w:instrText xml:space="preserve"> =SUM(ABOVE) </w:instrText>
            </w:r>
            <w:r w:rsidRPr="005C7C46">
              <w:rPr>
                <w:rFonts w:ascii="Arial Narrow" w:hAnsi="Arial Narrow"/>
                <w:b/>
                <w:color w:val="000000"/>
              </w:rPr>
              <w:fldChar w:fldCharType="separate"/>
            </w:r>
            <w:r w:rsidRPr="005C7C46">
              <w:rPr>
                <w:rFonts w:ascii="Arial Narrow" w:hAnsi="Arial Narrow"/>
                <w:b/>
                <w:color w:val="000000"/>
              </w:rPr>
              <w:t>16</w:t>
            </w:r>
            <w:r w:rsidRPr="005C7C46">
              <w:rPr>
                <w:rFonts w:ascii="Arial Narrow" w:hAnsi="Arial Narrow"/>
                <w:b/>
                <w:color w:val="000000"/>
              </w:rPr>
              <w:fldChar w:fldCharType="end"/>
            </w:r>
          </w:p>
        </w:tc>
        <w:tc>
          <w:tcPr>
            <w:tcW w:w="482"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fldChar w:fldCharType="begin"/>
            </w:r>
            <w:r w:rsidRPr="005C7C46">
              <w:rPr>
                <w:rFonts w:ascii="Arial Narrow" w:hAnsi="Arial Narrow"/>
                <w:b/>
                <w:color w:val="000000"/>
              </w:rPr>
              <w:instrText xml:space="preserve"> =SUM(ABOVE) </w:instrText>
            </w:r>
            <w:r w:rsidRPr="005C7C46">
              <w:rPr>
                <w:rFonts w:ascii="Arial Narrow" w:hAnsi="Arial Narrow"/>
                <w:b/>
                <w:color w:val="000000"/>
              </w:rPr>
              <w:fldChar w:fldCharType="separate"/>
            </w:r>
            <w:r w:rsidRPr="005C7C46">
              <w:rPr>
                <w:rFonts w:ascii="Arial Narrow" w:hAnsi="Arial Narrow"/>
                <w:b/>
                <w:color w:val="000000"/>
              </w:rPr>
              <w:t>15</w:t>
            </w:r>
            <w:r w:rsidRPr="005C7C46">
              <w:rPr>
                <w:rFonts w:ascii="Arial Narrow" w:hAnsi="Arial Narrow"/>
                <w:b/>
                <w:color w:val="000000"/>
              </w:rPr>
              <w:fldChar w:fldCharType="end"/>
            </w:r>
          </w:p>
        </w:tc>
        <w:tc>
          <w:tcPr>
            <w:tcW w:w="327"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fldChar w:fldCharType="begin"/>
            </w:r>
            <w:r w:rsidRPr="005C7C46">
              <w:rPr>
                <w:rFonts w:ascii="Arial Narrow" w:hAnsi="Arial Narrow"/>
                <w:b/>
                <w:color w:val="000000"/>
              </w:rPr>
              <w:instrText xml:space="preserve"> =SUM(ABOVE) </w:instrText>
            </w:r>
            <w:r w:rsidRPr="005C7C46">
              <w:rPr>
                <w:rFonts w:ascii="Arial Narrow" w:hAnsi="Arial Narrow"/>
                <w:b/>
                <w:color w:val="000000"/>
              </w:rPr>
              <w:fldChar w:fldCharType="separate"/>
            </w:r>
            <w:r w:rsidRPr="005C7C46">
              <w:rPr>
                <w:rFonts w:ascii="Arial Narrow" w:hAnsi="Arial Narrow"/>
                <w:b/>
                <w:color w:val="000000"/>
              </w:rPr>
              <w:t>9</w:t>
            </w:r>
            <w:r w:rsidRPr="005C7C46">
              <w:rPr>
                <w:rFonts w:ascii="Arial Narrow" w:hAnsi="Arial Narrow"/>
                <w:b/>
                <w:color w:val="000000"/>
              </w:rPr>
              <w:fldChar w:fldCharType="end"/>
            </w:r>
          </w:p>
        </w:tc>
        <w:tc>
          <w:tcPr>
            <w:tcW w:w="546"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fldChar w:fldCharType="begin"/>
            </w:r>
            <w:r w:rsidRPr="005C7C46">
              <w:rPr>
                <w:rFonts w:ascii="Arial Narrow" w:hAnsi="Arial Narrow"/>
                <w:b/>
                <w:color w:val="000000"/>
              </w:rPr>
              <w:instrText xml:space="preserve"> =SUM(ABOVE) </w:instrText>
            </w:r>
            <w:r w:rsidRPr="005C7C46">
              <w:rPr>
                <w:rFonts w:ascii="Arial Narrow" w:hAnsi="Arial Narrow"/>
                <w:b/>
                <w:color w:val="000000"/>
              </w:rPr>
              <w:fldChar w:fldCharType="separate"/>
            </w:r>
            <w:r w:rsidRPr="005C7C46">
              <w:rPr>
                <w:rFonts w:ascii="Arial Narrow" w:hAnsi="Arial Narrow"/>
                <w:b/>
                <w:color w:val="000000"/>
              </w:rPr>
              <w:t>5</w:t>
            </w:r>
            <w:r w:rsidRPr="005C7C46">
              <w:rPr>
                <w:rFonts w:ascii="Arial Narrow" w:hAnsi="Arial Narrow"/>
                <w:b/>
                <w:color w:val="000000"/>
              </w:rPr>
              <w:fldChar w:fldCharType="end"/>
            </w:r>
          </w:p>
        </w:tc>
        <w:tc>
          <w:tcPr>
            <w:tcW w:w="601"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fldChar w:fldCharType="begin"/>
            </w:r>
            <w:r w:rsidRPr="005C7C46">
              <w:rPr>
                <w:rFonts w:ascii="Arial Narrow" w:hAnsi="Arial Narrow"/>
                <w:b/>
                <w:color w:val="000000"/>
              </w:rPr>
              <w:instrText xml:space="preserve"> =SUM(ABOVE) </w:instrText>
            </w:r>
            <w:r w:rsidRPr="005C7C46">
              <w:rPr>
                <w:rFonts w:ascii="Arial Narrow" w:hAnsi="Arial Narrow"/>
                <w:b/>
                <w:color w:val="000000"/>
              </w:rPr>
              <w:fldChar w:fldCharType="separate"/>
            </w:r>
            <w:r w:rsidRPr="005C7C46">
              <w:rPr>
                <w:rFonts w:ascii="Arial Narrow" w:hAnsi="Arial Narrow"/>
                <w:b/>
                <w:color w:val="000000"/>
              </w:rPr>
              <w:t>61</w:t>
            </w:r>
            <w:r w:rsidRPr="005C7C46">
              <w:rPr>
                <w:rFonts w:ascii="Arial Narrow" w:hAnsi="Arial Narrow"/>
                <w:b/>
                <w:color w:val="000000"/>
              </w:rPr>
              <w:fldChar w:fldCharType="end"/>
            </w: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fldChar w:fldCharType="begin"/>
            </w:r>
            <w:r w:rsidRPr="005C7C46">
              <w:rPr>
                <w:rFonts w:ascii="Arial Narrow" w:hAnsi="Arial Narrow"/>
                <w:b/>
                <w:color w:val="000000"/>
              </w:rPr>
              <w:instrText xml:space="preserve"> =SUM(ABOVE) </w:instrText>
            </w:r>
            <w:r w:rsidRPr="005C7C46">
              <w:rPr>
                <w:rFonts w:ascii="Arial Narrow" w:hAnsi="Arial Narrow"/>
                <w:b/>
                <w:color w:val="000000"/>
              </w:rPr>
              <w:fldChar w:fldCharType="separate"/>
            </w:r>
            <w:r w:rsidRPr="005C7C46">
              <w:rPr>
                <w:rFonts w:ascii="Arial Narrow" w:hAnsi="Arial Narrow"/>
                <w:b/>
                <w:color w:val="000000"/>
              </w:rPr>
              <w:t>1,051</w:t>
            </w:r>
            <w:r w:rsidRPr="005C7C46">
              <w:rPr>
                <w:rFonts w:ascii="Arial Narrow" w:hAnsi="Arial Narrow"/>
                <w:b/>
                <w:color w:val="000000"/>
              </w:rPr>
              <w:fldChar w:fldCharType="end"/>
            </w:r>
          </w:p>
        </w:tc>
      </w:tr>
    </w:tbl>
    <w:p w:rsidR="007C107F" w:rsidRDefault="007C107F" w:rsidP="007C107F">
      <w:pPr>
        <w:rPr>
          <w:rFonts w:ascii="Arial Narrow" w:hAnsi="Arial Narrow"/>
        </w:rPr>
      </w:pPr>
      <w:r w:rsidRPr="00DB1692">
        <w:rPr>
          <w:rFonts w:ascii="Arial Narrow" w:hAnsi="Arial Narrow"/>
        </w:rPr>
        <w:t>Note: CAVAW data for year 4 will be collected during the first 5 months of the new phase.</w:t>
      </w:r>
    </w:p>
    <w:p w:rsidR="007C107F" w:rsidRPr="00CD502F" w:rsidRDefault="007C107F" w:rsidP="007C107F">
      <w:pPr>
        <w:rPr>
          <w:rFonts w:ascii="Arial Narrow" w:hAnsi="Arial Narrow"/>
        </w:rPr>
      </w:pPr>
    </w:p>
    <w:p w:rsidR="007C107F" w:rsidRPr="00CD502F" w:rsidRDefault="007C107F" w:rsidP="007C107F">
      <w:pPr>
        <w:rPr>
          <w:rFonts w:ascii="Arial Narrow" w:hAnsi="Arial Narrow"/>
          <w:b/>
        </w:rPr>
      </w:pPr>
      <w:r w:rsidRPr="00CD502F">
        <w:rPr>
          <w:rFonts w:ascii="Arial Narrow" w:hAnsi="Arial Narrow"/>
          <w:b/>
        </w:rPr>
        <w:t xml:space="preserve">Table 1.6b: Total CAVAW 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1"/>
        <w:gridCol w:w="665"/>
        <w:gridCol w:w="645"/>
        <w:gridCol w:w="417"/>
        <w:gridCol w:w="417"/>
        <w:gridCol w:w="858"/>
        <w:gridCol w:w="579"/>
        <w:gridCol w:w="974"/>
        <w:gridCol w:w="1073"/>
        <w:gridCol w:w="869"/>
      </w:tblGrid>
      <w:tr w:rsidR="007C107F" w:rsidRPr="00CD502F" w:rsidTr="00BB6990">
        <w:tc>
          <w:tcPr>
            <w:tcW w:w="106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7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408"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82"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27"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4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8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4" w:type="pct"/>
            <w:vMerge/>
          </w:tcPr>
          <w:p w:rsidR="007C107F" w:rsidRPr="00CD502F" w:rsidRDefault="007C107F" w:rsidP="00BB6990">
            <w:pPr>
              <w:rPr>
                <w:rFonts w:ascii="Arial Narrow" w:hAnsi="Arial Narrow"/>
              </w:rPr>
            </w:pPr>
          </w:p>
        </w:tc>
        <w:tc>
          <w:tcPr>
            <w:tcW w:w="345" w:type="pct"/>
            <w:vMerge/>
          </w:tcPr>
          <w:p w:rsidR="007C107F" w:rsidRPr="00CD502F" w:rsidRDefault="007C107F" w:rsidP="00BB6990">
            <w:pPr>
              <w:rPr>
                <w:rFonts w:ascii="Arial Narrow" w:hAnsi="Arial Narrow"/>
                <w:b/>
              </w:rPr>
            </w:pPr>
          </w:p>
        </w:tc>
        <w:tc>
          <w:tcPr>
            <w:tcW w:w="375" w:type="pct"/>
            <w:vMerge/>
          </w:tcPr>
          <w:p w:rsidR="007C107F" w:rsidRPr="00CD502F" w:rsidRDefault="007C107F" w:rsidP="00BB6990">
            <w:pPr>
              <w:rPr>
                <w:rFonts w:ascii="Arial Narrow" w:hAnsi="Arial Narrow"/>
                <w:b/>
              </w:rPr>
            </w:pPr>
          </w:p>
        </w:tc>
        <w:tc>
          <w:tcPr>
            <w:tcW w:w="364" w:type="pct"/>
            <w:vMerge/>
          </w:tcPr>
          <w:p w:rsidR="007C107F" w:rsidRPr="00CD502F" w:rsidRDefault="007C107F" w:rsidP="00BB6990">
            <w:pPr>
              <w:rPr>
                <w:rFonts w:ascii="Arial Narrow" w:hAnsi="Arial Narrow"/>
                <w:b/>
              </w:rPr>
            </w:pPr>
          </w:p>
        </w:tc>
        <w:tc>
          <w:tcPr>
            <w:tcW w:w="226"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82" w:type="pct"/>
            <w:vMerge/>
          </w:tcPr>
          <w:p w:rsidR="007C107F" w:rsidRPr="00CD502F" w:rsidRDefault="007C107F" w:rsidP="00BB6990">
            <w:pPr>
              <w:rPr>
                <w:rFonts w:ascii="Arial Narrow" w:hAnsi="Arial Narrow"/>
                <w:b/>
              </w:rPr>
            </w:pPr>
          </w:p>
        </w:tc>
        <w:tc>
          <w:tcPr>
            <w:tcW w:w="327" w:type="pct"/>
            <w:vMerge/>
          </w:tcPr>
          <w:p w:rsidR="007C107F" w:rsidRPr="00CD502F" w:rsidRDefault="007C107F" w:rsidP="00BB6990">
            <w:pPr>
              <w:rPr>
                <w:rFonts w:ascii="Arial Narrow" w:hAnsi="Arial Narrow"/>
                <w:b/>
              </w:rPr>
            </w:pPr>
          </w:p>
        </w:tc>
        <w:tc>
          <w:tcPr>
            <w:tcW w:w="546" w:type="pct"/>
            <w:vMerge/>
          </w:tcPr>
          <w:p w:rsidR="007C107F" w:rsidRPr="00CD502F" w:rsidRDefault="007C107F" w:rsidP="00BB6990">
            <w:pPr>
              <w:rPr>
                <w:rFonts w:ascii="Arial Narrow" w:hAnsi="Arial Narrow"/>
                <w:b/>
              </w:rPr>
            </w:pPr>
          </w:p>
        </w:tc>
        <w:tc>
          <w:tcPr>
            <w:tcW w:w="601" w:type="pct"/>
            <w:vMerge/>
          </w:tcPr>
          <w:p w:rsidR="007C107F" w:rsidRPr="00CD502F" w:rsidRDefault="007C107F" w:rsidP="00BB6990">
            <w:pPr>
              <w:rPr>
                <w:rFonts w:ascii="Arial Narrow" w:hAnsi="Arial Narrow"/>
                <w:b/>
              </w:rPr>
            </w:pPr>
          </w:p>
        </w:tc>
        <w:tc>
          <w:tcPr>
            <w:tcW w:w="489" w:type="pct"/>
            <w:vMerge/>
          </w:tcPr>
          <w:p w:rsidR="007C107F" w:rsidRPr="00CD502F" w:rsidRDefault="007C107F" w:rsidP="00BB6990">
            <w:pPr>
              <w:rPr>
                <w:rFonts w:ascii="Arial Narrow" w:hAnsi="Arial Narrow"/>
                <w:b/>
              </w:rPr>
            </w:pPr>
          </w:p>
        </w:tc>
      </w:tr>
      <w:tr w:rsidR="007C107F" w:rsidRPr="00CD502F" w:rsidTr="00BB6990">
        <w:tc>
          <w:tcPr>
            <w:tcW w:w="1064" w:type="pct"/>
            <w:vAlign w:val="bottom"/>
          </w:tcPr>
          <w:p w:rsidR="007C107F" w:rsidRPr="00CD502F" w:rsidRDefault="007C107F" w:rsidP="00BB6990">
            <w:pPr>
              <w:rPr>
                <w:rFonts w:ascii="Arial Narrow" w:hAnsi="Arial Narrow"/>
              </w:rPr>
            </w:pPr>
            <w:r w:rsidRPr="00CD502F">
              <w:rPr>
                <w:rFonts w:ascii="Arial Narrow" w:hAnsi="Arial Narrow"/>
              </w:rPr>
              <w:t>July 2012 -June 2013 (33 CAVAWs)</w:t>
            </w:r>
          </w:p>
        </w:tc>
        <w:tc>
          <w:tcPr>
            <w:tcW w:w="345"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w:t>
            </w:r>
          </w:p>
        </w:tc>
        <w:tc>
          <w:tcPr>
            <w:tcW w:w="375"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w:t>
            </w:r>
          </w:p>
        </w:tc>
        <w:tc>
          <w:tcPr>
            <w:tcW w:w="364"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226"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182"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8</w:t>
            </w:r>
          </w:p>
        </w:tc>
        <w:tc>
          <w:tcPr>
            <w:tcW w:w="482"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327"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546"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w:t>
            </w:r>
          </w:p>
        </w:tc>
        <w:tc>
          <w:tcPr>
            <w:tcW w:w="601"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w:t>
            </w:r>
          </w:p>
        </w:tc>
        <w:tc>
          <w:tcPr>
            <w:tcW w:w="489"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14</w:t>
            </w:r>
          </w:p>
        </w:tc>
      </w:tr>
      <w:tr w:rsidR="007C107F" w:rsidRPr="00CD502F" w:rsidTr="00BB6990">
        <w:tc>
          <w:tcPr>
            <w:tcW w:w="1064" w:type="pct"/>
            <w:shd w:val="clear" w:color="auto" w:fill="auto"/>
            <w:vAlign w:val="bottom"/>
          </w:tcPr>
          <w:p w:rsidR="007C107F" w:rsidRPr="00CD502F" w:rsidRDefault="007C107F" w:rsidP="00BB6990">
            <w:pPr>
              <w:rPr>
                <w:rFonts w:ascii="Arial Narrow" w:hAnsi="Arial Narrow"/>
              </w:rPr>
            </w:pPr>
            <w:r w:rsidRPr="00CD502F">
              <w:rPr>
                <w:rFonts w:ascii="Arial Narrow" w:hAnsi="Arial Narrow"/>
              </w:rPr>
              <w:t>July 2013-June 2014 (39 CAVAWs)</w:t>
            </w:r>
          </w:p>
        </w:tc>
        <w:tc>
          <w:tcPr>
            <w:tcW w:w="345"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23</w:t>
            </w:r>
          </w:p>
        </w:tc>
        <w:tc>
          <w:tcPr>
            <w:tcW w:w="375"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w:t>
            </w:r>
          </w:p>
        </w:tc>
        <w:tc>
          <w:tcPr>
            <w:tcW w:w="364"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226"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w:t>
            </w:r>
          </w:p>
        </w:tc>
        <w:tc>
          <w:tcPr>
            <w:tcW w:w="182"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482"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5</w:t>
            </w:r>
          </w:p>
        </w:tc>
        <w:tc>
          <w:tcPr>
            <w:tcW w:w="327"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w:t>
            </w:r>
          </w:p>
        </w:tc>
        <w:tc>
          <w:tcPr>
            <w:tcW w:w="546"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601"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489"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34</w:t>
            </w:r>
          </w:p>
        </w:tc>
      </w:tr>
      <w:tr w:rsidR="007C107F" w:rsidRPr="00CD502F" w:rsidTr="00BB6990">
        <w:tc>
          <w:tcPr>
            <w:tcW w:w="1064" w:type="pct"/>
            <w:shd w:val="clear" w:color="auto" w:fill="auto"/>
            <w:vAlign w:val="bottom"/>
          </w:tcPr>
          <w:p w:rsidR="007C107F" w:rsidRPr="00CD502F" w:rsidRDefault="007C107F" w:rsidP="00BB6990">
            <w:pPr>
              <w:rPr>
                <w:rFonts w:ascii="Arial Narrow" w:hAnsi="Arial Narrow"/>
              </w:rPr>
            </w:pPr>
            <w:r w:rsidRPr="00CD502F">
              <w:rPr>
                <w:rFonts w:ascii="Arial Narrow" w:hAnsi="Arial Narrow"/>
              </w:rPr>
              <w:t>July 2014-June 2015 (37 CAVAWs)</w:t>
            </w:r>
          </w:p>
        </w:tc>
        <w:tc>
          <w:tcPr>
            <w:tcW w:w="345"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375"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364"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226"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15</w:t>
            </w:r>
          </w:p>
        </w:tc>
        <w:tc>
          <w:tcPr>
            <w:tcW w:w="182"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8</w:t>
            </w:r>
          </w:p>
        </w:tc>
        <w:tc>
          <w:tcPr>
            <w:tcW w:w="482"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327"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546"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601"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489"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23</w:t>
            </w:r>
          </w:p>
        </w:tc>
      </w:tr>
      <w:tr w:rsidR="007C107F" w:rsidRPr="00436176" w:rsidTr="00BB6990">
        <w:tc>
          <w:tcPr>
            <w:tcW w:w="106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CD502F" w:rsidRDefault="007C107F" w:rsidP="00BB6990">
            <w:pPr>
              <w:rPr>
                <w:rFonts w:ascii="Arial Narrow" w:hAnsi="Arial Narrow"/>
              </w:rPr>
            </w:pPr>
            <w:r>
              <w:rPr>
                <w:rFonts w:ascii="Arial Narrow" w:hAnsi="Arial Narrow"/>
                <w:b/>
              </w:rPr>
              <w:t>Grand Total</w:t>
            </w:r>
          </w:p>
        </w:tc>
        <w:tc>
          <w:tcPr>
            <w:tcW w:w="345"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26</w:t>
            </w:r>
          </w:p>
        </w:tc>
        <w:tc>
          <w:tcPr>
            <w:tcW w:w="375"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2</w:t>
            </w:r>
          </w:p>
        </w:tc>
        <w:tc>
          <w:tcPr>
            <w:tcW w:w="364"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0</w:t>
            </w:r>
          </w:p>
        </w:tc>
        <w:tc>
          <w:tcPr>
            <w:tcW w:w="226"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17</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16</w:t>
            </w:r>
          </w:p>
        </w:tc>
        <w:tc>
          <w:tcPr>
            <w:tcW w:w="482"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5</w:t>
            </w:r>
          </w:p>
        </w:tc>
        <w:tc>
          <w:tcPr>
            <w:tcW w:w="327"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3</w:t>
            </w:r>
          </w:p>
        </w:tc>
        <w:tc>
          <w:tcPr>
            <w:tcW w:w="546"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1</w:t>
            </w:r>
          </w:p>
        </w:tc>
        <w:tc>
          <w:tcPr>
            <w:tcW w:w="601"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1</w:t>
            </w: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fldChar w:fldCharType="begin"/>
            </w:r>
            <w:r w:rsidRPr="005C7C46">
              <w:rPr>
                <w:rFonts w:ascii="Arial Narrow" w:hAnsi="Arial Narrow"/>
                <w:b/>
                <w:color w:val="000000"/>
              </w:rPr>
              <w:instrText xml:space="preserve"> =SUM(ABOVE) </w:instrText>
            </w:r>
            <w:r w:rsidRPr="005C7C46">
              <w:rPr>
                <w:rFonts w:ascii="Arial Narrow" w:hAnsi="Arial Narrow"/>
                <w:b/>
                <w:color w:val="000000"/>
              </w:rPr>
              <w:fldChar w:fldCharType="separate"/>
            </w:r>
            <w:r w:rsidRPr="005C7C46">
              <w:rPr>
                <w:rFonts w:ascii="Arial Narrow" w:hAnsi="Arial Narrow"/>
                <w:b/>
                <w:color w:val="000000"/>
              </w:rPr>
              <w:t>71</w:t>
            </w:r>
            <w:r w:rsidRPr="005C7C46">
              <w:rPr>
                <w:rFonts w:ascii="Arial Narrow" w:hAnsi="Arial Narrow"/>
                <w:b/>
                <w:color w:val="000000"/>
              </w:rPr>
              <w:fldChar w:fldCharType="end"/>
            </w:r>
          </w:p>
        </w:tc>
      </w:tr>
    </w:tbl>
    <w:p w:rsidR="007C107F" w:rsidRPr="00CD502F" w:rsidRDefault="007C107F" w:rsidP="007C107F">
      <w:pPr>
        <w:rPr>
          <w:rFonts w:ascii="Arial Narrow" w:hAnsi="Arial Narrow"/>
        </w:rPr>
      </w:pPr>
    </w:p>
    <w:p w:rsidR="007C107F" w:rsidRPr="00CD502F" w:rsidRDefault="007C107F" w:rsidP="007C107F">
      <w:pPr>
        <w:rPr>
          <w:rFonts w:ascii="Arial Narrow" w:hAnsi="Arial Narrow"/>
          <w:b/>
        </w:rPr>
      </w:pPr>
      <w:r w:rsidRPr="00CD502F">
        <w:rPr>
          <w:rFonts w:ascii="Arial Narrow" w:hAnsi="Arial Narrow"/>
          <w:b/>
        </w:rPr>
        <w:t>Table 1.6c: Total CAVAW New</w:t>
      </w:r>
      <w:r>
        <w:rPr>
          <w:rFonts w:ascii="Arial Narrow" w:hAnsi="Arial Narrow"/>
          <w:b/>
        </w:rPr>
        <w:t xml:space="preserve"> </w:t>
      </w:r>
      <w:r w:rsidRPr="00CD502F">
        <w:rPr>
          <w:rFonts w:ascii="Arial Narrow" w:hAnsi="Arial Narrow"/>
          <w:b/>
        </w:rPr>
        <w:t xml:space="preserve">Clients Boys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7C107F" w:rsidRPr="00CD502F" w:rsidTr="00BB6990">
        <w:tc>
          <w:tcPr>
            <w:tcW w:w="10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8" w:type="pct"/>
            <w:vMerge/>
          </w:tcPr>
          <w:p w:rsidR="007C107F" w:rsidRPr="00CD502F" w:rsidRDefault="007C107F" w:rsidP="00BB6990">
            <w:pPr>
              <w:rPr>
                <w:rFonts w:ascii="Arial Narrow" w:hAnsi="Arial Narrow"/>
              </w:rPr>
            </w:pPr>
          </w:p>
        </w:tc>
        <w:tc>
          <w:tcPr>
            <w:tcW w:w="349" w:type="pct"/>
            <w:vMerge/>
          </w:tcPr>
          <w:p w:rsidR="007C107F" w:rsidRPr="00CD502F" w:rsidRDefault="007C107F" w:rsidP="00BB6990">
            <w:pPr>
              <w:rPr>
                <w:rFonts w:ascii="Arial Narrow" w:hAnsi="Arial Narrow"/>
                <w:b/>
              </w:rPr>
            </w:pPr>
          </w:p>
        </w:tc>
        <w:tc>
          <w:tcPr>
            <w:tcW w:w="380" w:type="pct"/>
            <w:vMerge/>
          </w:tcPr>
          <w:p w:rsidR="007C107F" w:rsidRPr="00CD502F" w:rsidRDefault="007C107F" w:rsidP="00BB6990">
            <w:pPr>
              <w:rPr>
                <w:rFonts w:ascii="Arial Narrow" w:hAnsi="Arial Narrow"/>
                <w:b/>
              </w:rPr>
            </w:pPr>
          </w:p>
        </w:tc>
        <w:tc>
          <w:tcPr>
            <w:tcW w:w="368" w:type="pct"/>
            <w:vMerge/>
          </w:tcPr>
          <w:p w:rsidR="007C107F" w:rsidRPr="00CD502F" w:rsidRDefault="007C107F" w:rsidP="00BB6990">
            <w:pPr>
              <w:rPr>
                <w:rFonts w:ascii="Arial Narrow" w:hAnsi="Arial Narrow"/>
                <w:b/>
              </w:rPr>
            </w:pP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3"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90" w:type="pct"/>
            <w:vMerge/>
          </w:tcPr>
          <w:p w:rsidR="007C107F" w:rsidRPr="00CD502F" w:rsidRDefault="007C107F" w:rsidP="00BB6990">
            <w:pPr>
              <w:rPr>
                <w:rFonts w:ascii="Arial Narrow" w:hAnsi="Arial Narrow"/>
                <w:b/>
              </w:rPr>
            </w:pPr>
          </w:p>
        </w:tc>
        <w:tc>
          <w:tcPr>
            <w:tcW w:w="331" w:type="pct"/>
            <w:vMerge/>
          </w:tcPr>
          <w:p w:rsidR="007C107F" w:rsidRPr="00CD502F" w:rsidRDefault="007C107F" w:rsidP="00BB6990">
            <w:pPr>
              <w:rPr>
                <w:rFonts w:ascii="Arial Narrow" w:hAnsi="Arial Narrow"/>
                <w:b/>
              </w:rPr>
            </w:pPr>
          </w:p>
        </w:tc>
        <w:tc>
          <w:tcPr>
            <w:tcW w:w="550" w:type="pct"/>
            <w:vMerge/>
          </w:tcPr>
          <w:p w:rsidR="007C107F" w:rsidRPr="00CD502F" w:rsidRDefault="007C107F" w:rsidP="00BB6990">
            <w:pPr>
              <w:rPr>
                <w:rFonts w:ascii="Arial Narrow" w:hAnsi="Arial Narrow"/>
                <w:b/>
              </w:rPr>
            </w:pPr>
          </w:p>
        </w:tc>
        <w:tc>
          <w:tcPr>
            <w:tcW w:w="605" w:type="pct"/>
            <w:vMerge/>
          </w:tcPr>
          <w:p w:rsidR="007C107F" w:rsidRPr="00CD502F" w:rsidRDefault="007C107F" w:rsidP="00BB6990">
            <w:pPr>
              <w:rPr>
                <w:rFonts w:ascii="Arial Narrow" w:hAnsi="Arial Narrow"/>
                <w:b/>
              </w:rPr>
            </w:pPr>
          </w:p>
        </w:tc>
        <w:tc>
          <w:tcPr>
            <w:tcW w:w="493" w:type="pct"/>
            <w:vMerge/>
          </w:tcPr>
          <w:p w:rsidR="007C107F" w:rsidRPr="00CD502F" w:rsidRDefault="007C107F" w:rsidP="00BB6990">
            <w:pPr>
              <w:rPr>
                <w:rFonts w:ascii="Arial Narrow" w:hAnsi="Arial Narrow"/>
                <w:b/>
              </w:rPr>
            </w:pP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 2014 -June 2015 (37 CAVAWs)</w:t>
            </w:r>
          </w:p>
        </w:tc>
        <w:tc>
          <w:tcPr>
            <w:tcW w:w="349"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380"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368"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182"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w:t>
            </w:r>
          </w:p>
        </w:tc>
        <w:tc>
          <w:tcPr>
            <w:tcW w:w="183"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490"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331"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550"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605"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493"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w:t>
            </w:r>
          </w:p>
        </w:tc>
      </w:tr>
      <w:tr w:rsidR="007C107F" w:rsidRPr="00436176" w:rsidTr="00BB6990">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CD502F" w:rsidRDefault="007C107F" w:rsidP="00BB6990">
            <w:pPr>
              <w:rPr>
                <w:rFonts w:ascii="Arial Narrow" w:hAnsi="Arial Narrow"/>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0</w:t>
            </w:r>
          </w:p>
        </w:tc>
        <w:tc>
          <w:tcPr>
            <w:tcW w:w="380"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0</w:t>
            </w:r>
          </w:p>
        </w:tc>
        <w:tc>
          <w:tcPr>
            <w:tcW w:w="368"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3</w:t>
            </w:r>
          </w:p>
        </w:tc>
        <w:tc>
          <w:tcPr>
            <w:tcW w:w="183"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0</w:t>
            </w: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0</w:t>
            </w:r>
          </w:p>
        </w:tc>
        <w:tc>
          <w:tcPr>
            <w:tcW w:w="331"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0</w:t>
            </w:r>
          </w:p>
        </w:tc>
        <w:tc>
          <w:tcPr>
            <w:tcW w:w="550"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0</w:t>
            </w:r>
          </w:p>
        </w:tc>
        <w:tc>
          <w:tcPr>
            <w:tcW w:w="605"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0</w:t>
            </w: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color w:val="000000"/>
              </w:rPr>
            </w:pPr>
            <w:r w:rsidRPr="005C7C46">
              <w:rPr>
                <w:rFonts w:ascii="Arial Narrow" w:hAnsi="Arial Narrow"/>
                <w:b/>
                <w:color w:val="000000"/>
              </w:rPr>
              <w:t>3</w:t>
            </w:r>
          </w:p>
        </w:tc>
      </w:tr>
    </w:tbl>
    <w:p w:rsidR="007C107F" w:rsidRPr="00CD502F" w:rsidRDefault="007C107F" w:rsidP="007C107F">
      <w:pPr>
        <w:rPr>
          <w:rFonts w:ascii="Arial Narrow" w:hAnsi="Arial Narrow"/>
        </w:rPr>
      </w:pPr>
    </w:p>
    <w:p w:rsidR="007C107F" w:rsidRPr="00CD502F" w:rsidRDefault="007C107F" w:rsidP="007C107F">
      <w:pPr>
        <w:rPr>
          <w:rFonts w:ascii="Arial Narrow" w:hAnsi="Arial Narrow"/>
          <w:b/>
        </w:rPr>
      </w:pPr>
      <w:r w:rsidRPr="00CD502F">
        <w:rPr>
          <w:rFonts w:ascii="Arial Narrow" w:hAnsi="Arial Narrow"/>
          <w:b/>
        </w:rPr>
        <w:t xml:space="preserve">Table 1.6d: Total CAVAW Breakdown Summary of New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291"/>
        <w:gridCol w:w="747"/>
        <w:gridCol w:w="1221"/>
        <w:gridCol w:w="716"/>
        <w:gridCol w:w="1109"/>
        <w:gridCol w:w="736"/>
        <w:gridCol w:w="979"/>
      </w:tblGrid>
      <w:tr w:rsidR="007C107F" w:rsidRPr="00CD502F" w:rsidTr="00BB6990">
        <w:tc>
          <w:tcPr>
            <w:tcW w:w="123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1130"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Women (18+ years)</w:t>
            </w:r>
          </w:p>
        </w:tc>
        <w:tc>
          <w:tcPr>
            <w:tcW w:w="1074"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Girls (0-17 years)</w:t>
            </w:r>
          </w:p>
        </w:tc>
        <w:tc>
          <w:tcPr>
            <w:tcW w:w="1023"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 (0-17 years)</w:t>
            </w:r>
          </w:p>
        </w:tc>
        <w:tc>
          <w:tcPr>
            <w:tcW w:w="54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230" w:type="pct"/>
            <w:vMerge/>
            <w:shd w:val="clear" w:color="auto" w:fill="B8CCE4"/>
          </w:tcPr>
          <w:p w:rsidR="007C107F" w:rsidRPr="00CD502F" w:rsidRDefault="007C107F" w:rsidP="00BB6990">
            <w:pPr>
              <w:rPr>
                <w:rFonts w:ascii="Arial Narrow" w:hAnsi="Arial Narrow"/>
              </w:rPr>
            </w:pPr>
          </w:p>
        </w:tc>
        <w:tc>
          <w:tcPr>
            <w:tcW w:w="71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414"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677"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97"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615"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40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543" w:type="pct"/>
            <w:vMerge/>
            <w:shd w:val="clear" w:color="auto" w:fill="B8CCE4"/>
          </w:tcPr>
          <w:p w:rsidR="007C107F" w:rsidRPr="00CD502F" w:rsidRDefault="007C107F" w:rsidP="00BB6990">
            <w:pPr>
              <w:rPr>
                <w:rFonts w:ascii="Arial Narrow" w:hAnsi="Arial Narrow"/>
                <w:b/>
              </w:rPr>
            </w:pPr>
          </w:p>
        </w:tc>
      </w:tr>
      <w:tr w:rsidR="007C107F" w:rsidRPr="00CD502F" w:rsidTr="00BB6990">
        <w:trPr>
          <w:trHeight w:val="255"/>
        </w:trPr>
        <w:tc>
          <w:tcPr>
            <w:tcW w:w="1230" w:type="pct"/>
          </w:tcPr>
          <w:p w:rsidR="007C107F" w:rsidRPr="00CD502F" w:rsidRDefault="007C107F" w:rsidP="00BB6990">
            <w:pPr>
              <w:rPr>
                <w:rFonts w:ascii="Arial Narrow" w:hAnsi="Arial Narrow"/>
              </w:rPr>
            </w:pPr>
            <w:r w:rsidRPr="00CD502F">
              <w:rPr>
                <w:rFonts w:ascii="Arial Narrow" w:hAnsi="Arial Narrow"/>
              </w:rPr>
              <w:t>July 2012-June2013 (33 CAVAWs)</w:t>
            </w:r>
          </w:p>
        </w:tc>
        <w:tc>
          <w:tcPr>
            <w:tcW w:w="716" w:type="pct"/>
            <w:vAlign w:val="center"/>
          </w:tcPr>
          <w:p w:rsidR="007C107F" w:rsidRPr="00CD502F" w:rsidRDefault="007C107F" w:rsidP="00BB6990">
            <w:pPr>
              <w:jc w:val="center"/>
              <w:rPr>
                <w:rFonts w:ascii="Arial Narrow" w:hAnsi="Arial Narrow"/>
              </w:rPr>
            </w:pPr>
            <w:r w:rsidRPr="00CD502F">
              <w:rPr>
                <w:rFonts w:ascii="Arial Narrow" w:hAnsi="Arial Narrow"/>
              </w:rPr>
              <w:t>263</w:t>
            </w:r>
          </w:p>
        </w:tc>
        <w:tc>
          <w:tcPr>
            <w:tcW w:w="414" w:type="pct"/>
            <w:vAlign w:val="center"/>
          </w:tcPr>
          <w:p w:rsidR="007C107F" w:rsidRPr="00CD502F" w:rsidRDefault="007C107F" w:rsidP="00BB6990">
            <w:pPr>
              <w:jc w:val="center"/>
              <w:rPr>
                <w:rFonts w:ascii="Arial Narrow" w:hAnsi="Arial Narrow"/>
              </w:rPr>
            </w:pPr>
            <w:r w:rsidRPr="00CD502F">
              <w:rPr>
                <w:rFonts w:ascii="Arial Narrow" w:hAnsi="Arial Narrow"/>
              </w:rPr>
              <w:t>9</w:t>
            </w:r>
            <w:r>
              <w:rPr>
                <w:rFonts w:ascii="Arial Narrow" w:hAnsi="Arial Narrow"/>
              </w:rPr>
              <w:t>5</w:t>
            </w:r>
            <w:r w:rsidRPr="00CD502F">
              <w:rPr>
                <w:rFonts w:ascii="Arial Narrow" w:hAnsi="Arial Narrow"/>
              </w:rPr>
              <w:t>%</w:t>
            </w:r>
          </w:p>
        </w:tc>
        <w:tc>
          <w:tcPr>
            <w:tcW w:w="677" w:type="pct"/>
            <w:vAlign w:val="center"/>
          </w:tcPr>
          <w:p w:rsidR="007C107F" w:rsidRPr="00CD502F" w:rsidRDefault="007C107F" w:rsidP="00BB6990">
            <w:pPr>
              <w:jc w:val="center"/>
              <w:rPr>
                <w:rFonts w:ascii="Arial Narrow" w:hAnsi="Arial Narrow"/>
              </w:rPr>
            </w:pPr>
            <w:r w:rsidRPr="00CD502F">
              <w:rPr>
                <w:rFonts w:ascii="Arial Narrow" w:hAnsi="Arial Narrow"/>
              </w:rPr>
              <w:t>14</w:t>
            </w:r>
          </w:p>
        </w:tc>
        <w:tc>
          <w:tcPr>
            <w:tcW w:w="397" w:type="pct"/>
            <w:vAlign w:val="center"/>
          </w:tcPr>
          <w:p w:rsidR="007C107F" w:rsidRPr="00CD502F" w:rsidRDefault="007C107F" w:rsidP="00BB6990">
            <w:pPr>
              <w:jc w:val="center"/>
              <w:rPr>
                <w:rFonts w:ascii="Arial Narrow" w:hAnsi="Arial Narrow"/>
              </w:rPr>
            </w:pPr>
            <w:r>
              <w:rPr>
                <w:rFonts w:ascii="Arial Narrow" w:hAnsi="Arial Narrow"/>
              </w:rPr>
              <w:t>5</w:t>
            </w:r>
            <w:r w:rsidRPr="00CD502F">
              <w:rPr>
                <w:rFonts w:ascii="Arial Narrow" w:hAnsi="Arial Narrow"/>
              </w:rPr>
              <w:t>%</w:t>
            </w:r>
          </w:p>
        </w:tc>
        <w:tc>
          <w:tcPr>
            <w:tcW w:w="615"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08"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543" w:type="pct"/>
            <w:vAlign w:val="center"/>
          </w:tcPr>
          <w:p w:rsidR="007C107F" w:rsidRPr="00CD502F" w:rsidRDefault="007C107F" w:rsidP="00BB6990">
            <w:pPr>
              <w:jc w:val="center"/>
              <w:rPr>
                <w:rFonts w:ascii="Arial Narrow" w:hAnsi="Arial Narrow"/>
              </w:rPr>
            </w:pPr>
            <w:r w:rsidRPr="00CD502F">
              <w:rPr>
                <w:rFonts w:ascii="Arial Narrow" w:hAnsi="Arial Narrow"/>
              </w:rPr>
              <w:t>277</w:t>
            </w:r>
          </w:p>
        </w:tc>
      </w:tr>
      <w:tr w:rsidR="007C107F" w:rsidRPr="00CD502F" w:rsidTr="00BB6990">
        <w:trPr>
          <w:trHeight w:val="70"/>
        </w:trPr>
        <w:tc>
          <w:tcPr>
            <w:tcW w:w="1230" w:type="pct"/>
          </w:tcPr>
          <w:p w:rsidR="007C107F" w:rsidRPr="00CD502F" w:rsidRDefault="007C107F" w:rsidP="00BB6990">
            <w:pPr>
              <w:rPr>
                <w:rFonts w:ascii="Arial Narrow" w:hAnsi="Arial Narrow"/>
              </w:rPr>
            </w:pPr>
            <w:r w:rsidRPr="00CD502F">
              <w:rPr>
                <w:rFonts w:ascii="Arial Narrow" w:hAnsi="Arial Narrow"/>
              </w:rPr>
              <w:t>July 2013-June 2014 (39 CAVAWs)</w:t>
            </w:r>
          </w:p>
        </w:tc>
        <w:tc>
          <w:tcPr>
            <w:tcW w:w="716"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352</w:t>
            </w:r>
          </w:p>
        </w:tc>
        <w:tc>
          <w:tcPr>
            <w:tcW w:w="414"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91%</w:t>
            </w:r>
          </w:p>
        </w:tc>
        <w:tc>
          <w:tcPr>
            <w:tcW w:w="677"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34</w:t>
            </w:r>
          </w:p>
        </w:tc>
        <w:tc>
          <w:tcPr>
            <w:tcW w:w="397"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9%</w:t>
            </w:r>
          </w:p>
        </w:tc>
        <w:tc>
          <w:tcPr>
            <w:tcW w:w="615"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08"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543"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386</w:t>
            </w:r>
          </w:p>
        </w:tc>
      </w:tr>
      <w:tr w:rsidR="007C107F" w:rsidRPr="00CD502F" w:rsidTr="00BB6990">
        <w:trPr>
          <w:trHeight w:val="70"/>
        </w:trPr>
        <w:tc>
          <w:tcPr>
            <w:tcW w:w="1230" w:type="pct"/>
          </w:tcPr>
          <w:p w:rsidR="007C107F" w:rsidRPr="00CD502F" w:rsidRDefault="007C107F" w:rsidP="00BB6990">
            <w:pPr>
              <w:rPr>
                <w:rFonts w:ascii="Arial Narrow" w:hAnsi="Arial Narrow"/>
              </w:rPr>
            </w:pPr>
            <w:r w:rsidRPr="00CD502F">
              <w:rPr>
                <w:rFonts w:ascii="Arial Narrow" w:hAnsi="Arial Narrow"/>
              </w:rPr>
              <w:t>July 2014-June 2015 (37 CAVAWs)</w:t>
            </w:r>
          </w:p>
        </w:tc>
        <w:tc>
          <w:tcPr>
            <w:tcW w:w="716"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362</w:t>
            </w:r>
          </w:p>
        </w:tc>
        <w:tc>
          <w:tcPr>
            <w:tcW w:w="414"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93%</w:t>
            </w:r>
          </w:p>
        </w:tc>
        <w:tc>
          <w:tcPr>
            <w:tcW w:w="677"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23</w:t>
            </w:r>
          </w:p>
        </w:tc>
        <w:tc>
          <w:tcPr>
            <w:tcW w:w="397"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w:t>
            </w:r>
          </w:p>
        </w:tc>
        <w:tc>
          <w:tcPr>
            <w:tcW w:w="615" w:type="pct"/>
            <w:vAlign w:val="center"/>
          </w:tcPr>
          <w:p w:rsidR="007C107F" w:rsidRPr="00CD502F" w:rsidRDefault="007C107F" w:rsidP="00BB6990">
            <w:pPr>
              <w:jc w:val="center"/>
              <w:rPr>
                <w:rFonts w:ascii="Arial Narrow" w:hAnsi="Arial Narrow"/>
              </w:rPr>
            </w:pPr>
            <w:r w:rsidRPr="00CD502F">
              <w:rPr>
                <w:rFonts w:ascii="Arial Narrow" w:hAnsi="Arial Narrow"/>
              </w:rPr>
              <w:t>3</w:t>
            </w:r>
          </w:p>
        </w:tc>
        <w:tc>
          <w:tcPr>
            <w:tcW w:w="408" w:type="pct"/>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543"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388</w:t>
            </w:r>
          </w:p>
        </w:tc>
      </w:tr>
      <w:tr w:rsidR="007C107F" w:rsidRPr="00A31691" w:rsidTr="00BB6990">
        <w:trPr>
          <w:trHeight w:val="70"/>
        </w:trPr>
        <w:tc>
          <w:tcPr>
            <w:tcW w:w="1230" w:type="pct"/>
            <w:tcBorders>
              <w:top w:val="single" w:sz="4" w:space="0" w:color="auto"/>
              <w:left w:val="single" w:sz="4" w:space="0" w:color="auto"/>
              <w:bottom w:val="single" w:sz="4" w:space="0" w:color="auto"/>
              <w:right w:val="single" w:sz="4" w:space="0" w:color="auto"/>
            </w:tcBorders>
            <w:shd w:val="clear" w:color="auto" w:fill="DBE5F1"/>
          </w:tcPr>
          <w:p w:rsidR="007C107F" w:rsidRPr="00CD502F" w:rsidRDefault="007C107F" w:rsidP="00BB6990">
            <w:pPr>
              <w:rPr>
                <w:rFonts w:ascii="Arial Narrow" w:hAnsi="Arial Narrow"/>
              </w:rPr>
            </w:pPr>
            <w:r>
              <w:rPr>
                <w:rFonts w:ascii="Arial Narrow" w:hAnsi="Arial Narrow"/>
                <w:b/>
              </w:rPr>
              <w:t>Grand Total</w:t>
            </w:r>
          </w:p>
        </w:tc>
        <w:tc>
          <w:tcPr>
            <w:tcW w:w="716"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rPr>
            </w:pPr>
            <w:r w:rsidRPr="005C7C46">
              <w:rPr>
                <w:rFonts w:ascii="Arial Narrow" w:hAnsi="Arial Narrow"/>
                <w:b/>
              </w:rPr>
              <w:fldChar w:fldCharType="begin"/>
            </w:r>
            <w:r w:rsidRPr="005C7C46">
              <w:rPr>
                <w:rFonts w:ascii="Arial Narrow" w:hAnsi="Arial Narrow"/>
                <w:b/>
              </w:rPr>
              <w:instrText xml:space="preserve"> =SUM(ABOVE) </w:instrText>
            </w:r>
            <w:r w:rsidRPr="005C7C46">
              <w:rPr>
                <w:rFonts w:ascii="Arial Narrow" w:hAnsi="Arial Narrow"/>
                <w:b/>
              </w:rPr>
              <w:fldChar w:fldCharType="separate"/>
            </w:r>
            <w:r w:rsidRPr="005C7C46">
              <w:rPr>
                <w:rFonts w:ascii="Arial Narrow" w:hAnsi="Arial Narrow"/>
                <w:b/>
              </w:rPr>
              <w:t>977</w:t>
            </w:r>
            <w:r w:rsidRPr="005C7C46">
              <w:rPr>
                <w:rFonts w:ascii="Arial Narrow" w:hAnsi="Arial Narrow"/>
                <w:b/>
              </w:rPr>
              <w:fldChar w:fldCharType="end"/>
            </w:r>
          </w:p>
        </w:tc>
        <w:tc>
          <w:tcPr>
            <w:tcW w:w="414"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rPr>
            </w:pPr>
            <w:r>
              <w:rPr>
                <w:rFonts w:ascii="Arial Narrow" w:hAnsi="Arial Narrow"/>
                <w:b/>
              </w:rPr>
              <w:t>93</w:t>
            </w:r>
            <w:r w:rsidRPr="005C7C46">
              <w:rPr>
                <w:rFonts w:ascii="Arial Narrow" w:hAnsi="Arial Narrow"/>
                <w:b/>
              </w:rPr>
              <w:t>%</w:t>
            </w:r>
          </w:p>
        </w:tc>
        <w:tc>
          <w:tcPr>
            <w:tcW w:w="677"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rPr>
            </w:pPr>
            <w:r w:rsidRPr="005C7C46">
              <w:rPr>
                <w:rFonts w:ascii="Arial Narrow" w:hAnsi="Arial Narrow"/>
                <w:b/>
              </w:rPr>
              <w:fldChar w:fldCharType="begin"/>
            </w:r>
            <w:r w:rsidRPr="005C7C46">
              <w:rPr>
                <w:rFonts w:ascii="Arial Narrow" w:hAnsi="Arial Narrow"/>
                <w:b/>
              </w:rPr>
              <w:instrText xml:space="preserve"> =SUM(ABOVE) </w:instrText>
            </w:r>
            <w:r w:rsidRPr="005C7C46">
              <w:rPr>
                <w:rFonts w:ascii="Arial Narrow" w:hAnsi="Arial Narrow"/>
                <w:b/>
              </w:rPr>
              <w:fldChar w:fldCharType="separate"/>
            </w:r>
            <w:r w:rsidRPr="005C7C46">
              <w:rPr>
                <w:rFonts w:ascii="Arial Narrow" w:hAnsi="Arial Narrow"/>
                <w:b/>
              </w:rPr>
              <w:t>71</w:t>
            </w:r>
            <w:r w:rsidRPr="005C7C46">
              <w:rPr>
                <w:rFonts w:ascii="Arial Narrow" w:hAnsi="Arial Narrow"/>
                <w:b/>
              </w:rPr>
              <w:fldChar w:fldCharType="end"/>
            </w:r>
          </w:p>
        </w:tc>
        <w:tc>
          <w:tcPr>
            <w:tcW w:w="397"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rPr>
            </w:pPr>
            <w:r w:rsidRPr="005C7C46">
              <w:rPr>
                <w:rFonts w:ascii="Arial Narrow" w:hAnsi="Arial Narrow"/>
                <w:b/>
              </w:rPr>
              <w:t>6.8%</w:t>
            </w:r>
          </w:p>
        </w:tc>
        <w:tc>
          <w:tcPr>
            <w:tcW w:w="615"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rPr>
            </w:pPr>
            <w:r w:rsidRPr="005C7C46">
              <w:rPr>
                <w:rFonts w:ascii="Arial Narrow" w:hAnsi="Arial Narrow"/>
                <w:b/>
              </w:rPr>
              <w:t>3</w:t>
            </w:r>
          </w:p>
        </w:tc>
        <w:tc>
          <w:tcPr>
            <w:tcW w:w="408"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rPr>
            </w:pPr>
            <w:r w:rsidRPr="005C7C46">
              <w:rPr>
                <w:rFonts w:ascii="Arial Narrow" w:hAnsi="Arial Narrow"/>
                <w:b/>
              </w:rPr>
              <w:t>0.3%</w:t>
            </w:r>
          </w:p>
        </w:tc>
        <w:tc>
          <w:tcPr>
            <w:tcW w:w="543"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5C7C46" w:rsidRDefault="007C107F" w:rsidP="00BB6990">
            <w:pPr>
              <w:jc w:val="center"/>
              <w:rPr>
                <w:rFonts w:ascii="Arial Narrow" w:hAnsi="Arial Narrow"/>
                <w:b/>
              </w:rPr>
            </w:pPr>
            <w:r w:rsidRPr="005C7C46">
              <w:rPr>
                <w:rFonts w:ascii="Arial Narrow" w:hAnsi="Arial Narrow"/>
                <w:b/>
              </w:rPr>
              <w:fldChar w:fldCharType="begin"/>
            </w:r>
            <w:r w:rsidRPr="005C7C46">
              <w:rPr>
                <w:rFonts w:ascii="Arial Narrow" w:hAnsi="Arial Narrow"/>
                <w:b/>
              </w:rPr>
              <w:instrText xml:space="preserve"> =SUM(ABOVE) </w:instrText>
            </w:r>
            <w:r w:rsidRPr="005C7C46">
              <w:rPr>
                <w:rFonts w:ascii="Arial Narrow" w:hAnsi="Arial Narrow"/>
                <w:b/>
              </w:rPr>
              <w:fldChar w:fldCharType="separate"/>
            </w:r>
            <w:r w:rsidRPr="005C7C46">
              <w:rPr>
                <w:rFonts w:ascii="Arial Narrow" w:hAnsi="Arial Narrow"/>
                <w:b/>
              </w:rPr>
              <w:t>1,051</w:t>
            </w:r>
            <w:r w:rsidRPr="005C7C46">
              <w:rPr>
                <w:rFonts w:ascii="Arial Narrow" w:hAnsi="Arial Narrow"/>
                <w:b/>
              </w:rPr>
              <w:fldChar w:fldCharType="end"/>
            </w:r>
          </w:p>
        </w:tc>
      </w:tr>
    </w:tbl>
    <w:p w:rsidR="007C107F" w:rsidRPr="00CD502F" w:rsidRDefault="007C107F" w:rsidP="007C107F">
      <w:pPr>
        <w:rPr>
          <w:rFonts w:ascii="Arial Narrow" w:hAnsi="Arial Narrow"/>
        </w:rPr>
      </w:pPr>
      <w:r w:rsidRPr="00CD502F">
        <w:rPr>
          <w:rFonts w:ascii="Arial Narrow" w:hAnsi="Arial Narrow"/>
        </w:rPr>
        <w:t>Note: Most CAVAWs are not yet disaggreg</w:t>
      </w:r>
      <w:r>
        <w:rPr>
          <w:rFonts w:ascii="Arial Narrow" w:hAnsi="Arial Narrow"/>
        </w:rPr>
        <w:t>ating client data by age and sex</w:t>
      </w:r>
      <w:r w:rsidRPr="00CD502F">
        <w:rPr>
          <w:rFonts w:ascii="Arial Narrow" w:hAnsi="Arial Narrow"/>
        </w:rPr>
        <w:t>.</w:t>
      </w:r>
    </w:p>
    <w:p w:rsidR="007C107F" w:rsidRPr="00CD502F" w:rsidRDefault="007C107F" w:rsidP="007C107F">
      <w:pPr>
        <w:rPr>
          <w:rFonts w:ascii="Arial Narrow" w:hAnsi="Arial Narrow"/>
          <w:b/>
          <w:caps/>
        </w:rPr>
      </w:pPr>
    </w:p>
    <w:p w:rsidR="002A7701" w:rsidRDefault="002A7701" w:rsidP="007C107F">
      <w:pPr>
        <w:tabs>
          <w:tab w:val="left" w:pos="6525"/>
        </w:tabs>
        <w:rPr>
          <w:rFonts w:ascii="Arial Narrow" w:hAnsi="Arial Narrow"/>
          <w:b/>
          <w:caps/>
        </w:rPr>
      </w:pPr>
      <w:r>
        <w:rPr>
          <w:rFonts w:ascii="Arial Narrow" w:hAnsi="Arial Narrow"/>
          <w:b/>
          <w:caps/>
        </w:rPr>
        <w:br w:type="page"/>
      </w:r>
    </w:p>
    <w:p w:rsidR="007C107F" w:rsidRPr="005B4487" w:rsidRDefault="007C107F" w:rsidP="007C107F">
      <w:pPr>
        <w:tabs>
          <w:tab w:val="left" w:pos="6525"/>
        </w:tabs>
        <w:rPr>
          <w:rFonts w:ascii="Arial Narrow" w:hAnsi="Arial Narrow"/>
          <w:b/>
          <w:caps/>
        </w:rPr>
      </w:pPr>
      <w:r w:rsidRPr="005B4487">
        <w:rPr>
          <w:rFonts w:ascii="Arial Narrow" w:hAnsi="Arial Narrow"/>
          <w:b/>
          <w:caps/>
        </w:rPr>
        <w:lastRenderedPageBreak/>
        <w:t>2. VWC, BRanch and CAVAW repeat Clients</w:t>
      </w:r>
      <w:r w:rsidRPr="005B4487">
        <w:rPr>
          <w:rFonts w:ascii="Arial Narrow" w:hAnsi="Arial Narrow"/>
          <w:b/>
          <w:caps/>
        </w:rPr>
        <w:tab/>
      </w:r>
    </w:p>
    <w:p w:rsidR="007C107F" w:rsidRPr="00CD502F" w:rsidRDefault="007C107F" w:rsidP="007C107F">
      <w:pPr>
        <w:rPr>
          <w:rFonts w:ascii="Arial Narrow" w:hAnsi="Arial Narrow"/>
          <w:b/>
        </w:rPr>
      </w:pPr>
      <w:r w:rsidRPr="005B4487">
        <w:rPr>
          <w:rFonts w:ascii="Arial Narrow" w:hAnsi="Arial Narrow"/>
          <w:b/>
        </w:rPr>
        <w:t>2.1 VWC REPEAT CLIENTS</w:t>
      </w:r>
    </w:p>
    <w:p w:rsidR="007C107F" w:rsidRPr="00CD502F" w:rsidRDefault="007C107F" w:rsidP="007C107F">
      <w:pPr>
        <w:rPr>
          <w:rFonts w:ascii="Arial Narrow" w:hAnsi="Arial Narrow"/>
          <w:b/>
        </w:rPr>
      </w:pPr>
      <w:r w:rsidRPr="00CD502F">
        <w:rPr>
          <w:rFonts w:ascii="Arial Narrow" w:hAnsi="Arial Narrow"/>
          <w:b/>
        </w:rPr>
        <w:t xml:space="preserve">Table 2.1aTotal VWC Repeat Clients (Women and Children) </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68"/>
        <w:gridCol w:w="618"/>
        <w:gridCol w:w="579"/>
        <w:gridCol w:w="452"/>
        <w:gridCol w:w="629"/>
        <w:gridCol w:w="801"/>
        <w:gridCol w:w="708"/>
        <w:gridCol w:w="911"/>
        <w:gridCol w:w="1008"/>
        <w:gridCol w:w="743"/>
      </w:tblGrid>
      <w:tr w:rsidR="007C107F" w:rsidRPr="00CD502F" w:rsidTr="00BB6990">
        <w:tc>
          <w:tcPr>
            <w:tcW w:w="102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6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3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2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607"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4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97"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1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56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1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28" w:type="pct"/>
            <w:vMerge/>
          </w:tcPr>
          <w:p w:rsidR="007C107F" w:rsidRPr="00CD502F" w:rsidRDefault="007C107F" w:rsidP="00BB6990">
            <w:pPr>
              <w:rPr>
                <w:rFonts w:ascii="Arial Narrow" w:hAnsi="Arial Narrow"/>
              </w:rPr>
            </w:pPr>
          </w:p>
        </w:tc>
        <w:tc>
          <w:tcPr>
            <w:tcW w:w="364" w:type="pct"/>
            <w:vMerge/>
          </w:tcPr>
          <w:p w:rsidR="007C107F" w:rsidRPr="00CD502F" w:rsidRDefault="007C107F" w:rsidP="00BB6990">
            <w:pPr>
              <w:rPr>
                <w:rFonts w:ascii="Arial Narrow" w:hAnsi="Arial Narrow"/>
                <w:b/>
              </w:rPr>
            </w:pPr>
          </w:p>
        </w:tc>
        <w:tc>
          <w:tcPr>
            <w:tcW w:w="339" w:type="pct"/>
            <w:vMerge/>
          </w:tcPr>
          <w:p w:rsidR="007C107F" w:rsidRPr="00CD502F" w:rsidRDefault="007C107F" w:rsidP="00BB6990">
            <w:pPr>
              <w:rPr>
                <w:rFonts w:ascii="Arial Narrow" w:hAnsi="Arial Narrow"/>
                <w:b/>
              </w:rPr>
            </w:pPr>
          </w:p>
        </w:tc>
        <w:tc>
          <w:tcPr>
            <w:tcW w:w="325" w:type="pct"/>
            <w:vMerge/>
          </w:tcPr>
          <w:p w:rsidR="007C107F" w:rsidRPr="00CD502F" w:rsidRDefault="007C107F" w:rsidP="00BB6990">
            <w:pPr>
              <w:rPr>
                <w:rFonts w:ascii="Arial Narrow" w:hAnsi="Arial Narrow"/>
                <w:b/>
              </w:rPr>
            </w:pPr>
          </w:p>
        </w:tc>
        <w:tc>
          <w:tcPr>
            <w:tcW w:w="254"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353"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49" w:type="pct"/>
            <w:vMerge/>
          </w:tcPr>
          <w:p w:rsidR="007C107F" w:rsidRPr="00CD502F" w:rsidRDefault="007C107F" w:rsidP="00BB6990">
            <w:pPr>
              <w:rPr>
                <w:rFonts w:ascii="Arial Narrow" w:hAnsi="Arial Narrow"/>
                <w:b/>
              </w:rPr>
            </w:pPr>
          </w:p>
        </w:tc>
        <w:tc>
          <w:tcPr>
            <w:tcW w:w="397" w:type="pct"/>
            <w:vMerge/>
          </w:tcPr>
          <w:p w:rsidR="007C107F" w:rsidRPr="00CD502F" w:rsidRDefault="007C107F" w:rsidP="00BB6990">
            <w:pPr>
              <w:rPr>
                <w:rFonts w:ascii="Arial Narrow" w:hAnsi="Arial Narrow"/>
                <w:b/>
              </w:rPr>
            </w:pPr>
          </w:p>
        </w:tc>
        <w:tc>
          <w:tcPr>
            <w:tcW w:w="510" w:type="pct"/>
            <w:vMerge/>
          </w:tcPr>
          <w:p w:rsidR="007C107F" w:rsidRPr="00CD502F" w:rsidRDefault="007C107F" w:rsidP="00BB6990">
            <w:pPr>
              <w:rPr>
                <w:rFonts w:ascii="Arial Narrow" w:hAnsi="Arial Narrow"/>
                <w:b/>
              </w:rPr>
            </w:pPr>
          </w:p>
        </w:tc>
        <w:tc>
          <w:tcPr>
            <w:tcW w:w="564" w:type="pct"/>
            <w:vMerge/>
          </w:tcPr>
          <w:p w:rsidR="007C107F" w:rsidRPr="00CD502F" w:rsidRDefault="007C107F" w:rsidP="00BB6990">
            <w:pPr>
              <w:rPr>
                <w:rFonts w:ascii="Arial Narrow" w:hAnsi="Arial Narrow"/>
                <w:b/>
              </w:rPr>
            </w:pPr>
          </w:p>
        </w:tc>
        <w:tc>
          <w:tcPr>
            <w:tcW w:w="416" w:type="pct"/>
            <w:vMerge/>
          </w:tcPr>
          <w:p w:rsidR="007C107F" w:rsidRPr="00CD502F" w:rsidRDefault="007C107F" w:rsidP="00BB6990">
            <w:pPr>
              <w:rPr>
                <w:rFonts w:ascii="Arial Narrow" w:hAnsi="Arial Narrow"/>
                <w:b/>
              </w:rPr>
            </w:pPr>
          </w:p>
        </w:tc>
      </w:tr>
      <w:tr w:rsidR="007C107F" w:rsidRPr="00CD502F" w:rsidTr="00BB6990">
        <w:tc>
          <w:tcPr>
            <w:tcW w:w="1028" w:type="pct"/>
            <w:vAlign w:val="bottom"/>
          </w:tcPr>
          <w:p w:rsidR="007C107F" w:rsidRPr="00CD502F" w:rsidRDefault="007C107F" w:rsidP="00BB6990">
            <w:pPr>
              <w:rPr>
                <w:rFonts w:ascii="Arial Narrow" w:hAnsi="Arial Narrow"/>
              </w:rPr>
            </w:pPr>
            <w:r>
              <w:rPr>
                <w:rFonts w:ascii="Arial Narrow" w:hAnsi="Arial Narrow"/>
              </w:rPr>
              <w:t>July 2012 -Jun</w:t>
            </w:r>
            <w:r w:rsidRPr="00CD502F">
              <w:rPr>
                <w:rFonts w:ascii="Arial Narrow" w:hAnsi="Arial Narrow"/>
              </w:rPr>
              <w:t>2013</w:t>
            </w:r>
          </w:p>
        </w:tc>
        <w:tc>
          <w:tcPr>
            <w:tcW w:w="364" w:type="pct"/>
          </w:tcPr>
          <w:p w:rsidR="007C107F" w:rsidRPr="00CD502F" w:rsidRDefault="007C107F" w:rsidP="00BB6990">
            <w:pPr>
              <w:jc w:val="center"/>
              <w:rPr>
                <w:rFonts w:ascii="Arial Narrow" w:hAnsi="Arial Narrow"/>
              </w:rPr>
            </w:pPr>
            <w:r w:rsidRPr="00CD502F">
              <w:rPr>
                <w:rFonts w:ascii="Arial Narrow" w:hAnsi="Arial Narrow"/>
              </w:rPr>
              <w:t>350</w:t>
            </w:r>
          </w:p>
        </w:tc>
        <w:tc>
          <w:tcPr>
            <w:tcW w:w="339" w:type="pct"/>
          </w:tcPr>
          <w:p w:rsidR="007C107F" w:rsidRPr="00CD502F" w:rsidRDefault="007C107F" w:rsidP="00BB6990">
            <w:pPr>
              <w:jc w:val="center"/>
              <w:rPr>
                <w:rFonts w:ascii="Arial Narrow" w:hAnsi="Arial Narrow"/>
              </w:rPr>
            </w:pPr>
            <w:r w:rsidRPr="00CD502F">
              <w:rPr>
                <w:rFonts w:ascii="Arial Narrow" w:hAnsi="Arial Narrow"/>
              </w:rPr>
              <w:t>169</w:t>
            </w:r>
          </w:p>
        </w:tc>
        <w:tc>
          <w:tcPr>
            <w:tcW w:w="325" w:type="pct"/>
          </w:tcPr>
          <w:p w:rsidR="007C107F" w:rsidRPr="00CD502F" w:rsidRDefault="007C107F" w:rsidP="00BB6990">
            <w:pPr>
              <w:jc w:val="center"/>
              <w:rPr>
                <w:rFonts w:ascii="Arial Narrow" w:hAnsi="Arial Narrow"/>
              </w:rPr>
            </w:pPr>
            <w:r w:rsidRPr="00CD502F">
              <w:rPr>
                <w:rFonts w:ascii="Arial Narrow" w:hAnsi="Arial Narrow"/>
              </w:rPr>
              <w:t>30</w:t>
            </w:r>
          </w:p>
        </w:tc>
        <w:tc>
          <w:tcPr>
            <w:tcW w:w="254" w:type="pct"/>
          </w:tcPr>
          <w:p w:rsidR="007C107F" w:rsidRPr="00CD502F" w:rsidRDefault="007C107F" w:rsidP="00BB6990">
            <w:pPr>
              <w:jc w:val="center"/>
              <w:rPr>
                <w:rFonts w:ascii="Arial Narrow" w:hAnsi="Arial Narrow"/>
              </w:rPr>
            </w:pPr>
            <w:r w:rsidRPr="00CD502F">
              <w:rPr>
                <w:rFonts w:ascii="Arial Narrow" w:hAnsi="Arial Narrow"/>
              </w:rPr>
              <w:t>2</w:t>
            </w:r>
          </w:p>
        </w:tc>
        <w:tc>
          <w:tcPr>
            <w:tcW w:w="353" w:type="pct"/>
          </w:tcPr>
          <w:p w:rsidR="007C107F" w:rsidRPr="00CD502F" w:rsidRDefault="007C107F" w:rsidP="00BB6990">
            <w:pPr>
              <w:jc w:val="center"/>
              <w:rPr>
                <w:rFonts w:ascii="Arial Narrow" w:hAnsi="Arial Narrow"/>
              </w:rPr>
            </w:pPr>
            <w:r w:rsidRPr="00CD502F">
              <w:rPr>
                <w:rFonts w:ascii="Arial Narrow" w:hAnsi="Arial Narrow"/>
              </w:rPr>
              <w:t>2</w:t>
            </w:r>
          </w:p>
        </w:tc>
        <w:tc>
          <w:tcPr>
            <w:tcW w:w="449" w:type="pct"/>
          </w:tcPr>
          <w:p w:rsidR="007C107F" w:rsidRPr="00CD502F" w:rsidRDefault="007C107F" w:rsidP="00BB6990">
            <w:pPr>
              <w:jc w:val="center"/>
              <w:rPr>
                <w:rFonts w:ascii="Arial Narrow" w:hAnsi="Arial Narrow"/>
              </w:rPr>
            </w:pPr>
            <w:r w:rsidRPr="00CD502F">
              <w:rPr>
                <w:rFonts w:ascii="Arial Narrow" w:hAnsi="Arial Narrow"/>
              </w:rPr>
              <w:t>6</w:t>
            </w:r>
          </w:p>
        </w:tc>
        <w:tc>
          <w:tcPr>
            <w:tcW w:w="397" w:type="pct"/>
          </w:tcPr>
          <w:p w:rsidR="007C107F" w:rsidRPr="00CD502F" w:rsidRDefault="007C107F" w:rsidP="00BB6990">
            <w:pPr>
              <w:jc w:val="center"/>
              <w:rPr>
                <w:rFonts w:ascii="Arial Narrow" w:hAnsi="Arial Narrow"/>
              </w:rPr>
            </w:pPr>
            <w:r w:rsidRPr="00CD502F">
              <w:rPr>
                <w:rFonts w:ascii="Arial Narrow" w:hAnsi="Arial Narrow"/>
              </w:rPr>
              <w:t>0</w:t>
            </w:r>
          </w:p>
        </w:tc>
        <w:tc>
          <w:tcPr>
            <w:tcW w:w="510" w:type="pct"/>
          </w:tcPr>
          <w:p w:rsidR="007C107F" w:rsidRPr="00CD502F" w:rsidRDefault="007C107F" w:rsidP="00BB6990">
            <w:pPr>
              <w:jc w:val="center"/>
              <w:rPr>
                <w:rFonts w:ascii="Arial Narrow" w:hAnsi="Arial Narrow"/>
              </w:rPr>
            </w:pPr>
            <w:r w:rsidRPr="00CD502F">
              <w:rPr>
                <w:rFonts w:ascii="Arial Narrow" w:hAnsi="Arial Narrow"/>
              </w:rPr>
              <w:t>2</w:t>
            </w:r>
          </w:p>
        </w:tc>
        <w:tc>
          <w:tcPr>
            <w:tcW w:w="564" w:type="pct"/>
          </w:tcPr>
          <w:p w:rsidR="007C107F" w:rsidRPr="00CD502F" w:rsidRDefault="007C107F" w:rsidP="00BB6990">
            <w:pPr>
              <w:jc w:val="center"/>
              <w:rPr>
                <w:rFonts w:ascii="Arial Narrow" w:hAnsi="Arial Narrow"/>
              </w:rPr>
            </w:pPr>
            <w:r w:rsidRPr="00CD502F">
              <w:rPr>
                <w:rFonts w:ascii="Arial Narrow" w:hAnsi="Arial Narrow"/>
              </w:rPr>
              <w:t>80</w:t>
            </w:r>
          </w:p>
        </w:tc>
        <w:tc>
          <w:tcPr>
            <w:tcW w:w="416" w:type="pct"/>
          </w:tcPr>
          <w:p w:rsidR="007C107F" w:rsidRPr="00CD502F" w:rsidRDefault="007C107F" w:rsidP="00BB6990">
            <w:pPr>
              <w:jc w:val="center"/>
              <w:rPr>
                <w:rFonts w:ascii="Arial Narrow" w:hAnsi="Arial Narrow"/>
              </w:rPr>
            </w:pPr>
            <w:r w:rsidRPr="00CD502F">
              <w:rPr>
                <w:rFonts w:ascii="Arial Narrow" w:hAnsi="Arial Narrow"/>
              </w:rPr>
              <w:t>641</w:t>
            </w:r>
          </w:p>
        </w:tc>
      </w:tr>
      <w:tr w:rsidR="007C107F" w:rsidRPr="00090594" w:rsidTr="00BB6990">
        <w:tc>
          <w:tcPr>
            <w:tcW w:w="1028" w:type="pct"/>
            <w:vAlign w:val="bottom"/>
          </w:tcPr>
          <w:p w:rsidR="007C107F" w:rsidRPr="00090594" w:rsidRDefault="007C107F" w:rsidP="00BB6990">
            <w:pPr>
              <w:rPr>
                <w:rFonts w:ascii="Arial Narrow" w:hAnsi="Arial Narrow"/>
              </w:rPr>
            </w:pPr>
            <w:r w:rsidRPr="00090594">
              <w:rPr>
                <w:rFonts w:ascii="Arial Narrow" w:hAnsi="Arial Narrow"/>
              </w:rPr>
              <w:t>July 2013-June2014</w:t>
            </w:r>
          </w:p>
        </w:tc>
        <w:tc>
          <w:tcPr>
            <w:tcW w:w="364"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622</w:t>
            </w:r>
          </w:p>
        </w:tc>
        <w:tc>
          <w:tcPr>
            <w:tcW w:w="339"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238</w:t>
            </w:r>
          </w:p>
        </w:tc>
        <w:tc>
          <w:tcPr>
            <w:tcW w:w="325"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17</w:t>
            </w:r>
          </w:p>
        </w:tc>
        <w:tc>
          <w:tcPr>
            <w:tcW w:w="254" w:type="pct"/>
            <w:vAlign w:val="bottom"/>
          </w:tcPr>
          <w:p w:rsidR="007C107F" w:rsidRPr="00090594" w:rsidRDefault="007C107F" w:rsidP="00BB6990">
            <w:pPr>
              <w:jc w:val="center"/>
              <w:rPr>
                <w:rFonts w:ascii="Arial Narrow" w:hAnsi="Arial Narrow"/>
              </w:rPr>
            </w:pPr>
            <w:r w:rsidRPr="00090594">
              <w:rPr>
                <w:rFonts w:ascii="Arial Narrow" w:hAnsi="Arial Narrow"/>
              </w:rPr>
              <w:t>0</w:t>
            </w:r>
          </w:p>
        </w:tc>
        <w:tc>
          <w:tcPr>
            <w:tcW w:w="353" w:type="pct"/>
            <w:vAlign w:val="bottom"/>
          </w:tcPr>
          <w:p w:rsidR="007C107F" w:rsidRPr="00090594" w:rsidRDefault="007C107F" w:rsidP="00BB6990">
            <w:pPr>
              <w:jc w:val="center"/>
              <w:rPr>
                <w:rFonts w:ascii="Arial Narrow" w:hAnsi="Arial Narrow"/>
              </w:rPr>
            </w:pPr>
            <w:r w:rsidRPr="00090594">
              <w:rPr>
                <w:rFonts w:ascii="Arial Narrow" w:hAnsi="Arial Narrow"/>
              </w:rPr>
              <w:t>13</w:t>
            </w:r>
          </w:p>
        </w:tc>
        <w:tc>
          <w:tcPr>
            <w:tcW w:w="449"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2</w:t>
            </w:r>
          </w:p>
        </w:tc>
        <w:tc>
          <w:tcPr>
            <w:tcW w:w="397"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1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3</w:t>
            </w:r>
          </w:p>
        </w:tc>
        <w:tc>
          <w:tcPr>
            <w:tcW w:w="564"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73</w:t>
            </w:r>
          </w:p>
        </w:tc>
        <w:tc>
          <w:tcPr>
            <w:tcW w:w="41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968</w:t>
            </w:r>
          </w:p>
        </w:tc>
      </w:tr>
      <w:tr w:rsidR="007C107F" w:rsidRPr="00090594" w:rsidTr="00BB6990">
        <w:tc>
          <w:tcPr>
            <w:tcW w:w="1028" w:type="pct"/>
            <w:shd w:val="clear" w:color="auto" w:fill="auto"/>
            <w:vAlign w:val="bottom"/>
          </w:tcPr>
          <w:p w:rsidR="007C107F" w:rsidRPr="00090594" w:rsidRDefault="007C107F" w:rsidP="00BB6990">
            <w:pPr>
              <w:rPr>
                <w:rFonts w:ascii="Arial Narrow" w:hAnsi="Arial Narrow"/>
              </w:rPr>
            </w:pPr>
            <w:r w:rsidRPr="00090594">
              <w:rPr>
                <w:rFonts w:ascii="Arial Narrow" w:hAnsi="Arial Narrow"/>
              </w:rPr>
              <w:t>July 2014-Jun2015</w:t>
            </w:r>
          </w:p>
        </w:tc>
        <w:tc>
          <w:tcPr>
            <w:tcW w:w="364"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960</w:t>
            </w:r>
          </w:p>
        </w:tc>
        <w:tc>
          <w:tcPr>
            <w:tcW w:w="339"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310</w:t>
            </w:r>
          </w:p>
        </w:tc>
        <w:tc>
          <w:tcPr>
            <w:tcW w:w="325"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27</w:t>
            </w:r>
          </w:p>
        </w:tc>
        <w:tc>
          <w:tcPr>
            <w:tcW w:w="254"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4</w:t>
            </w:r>
          </w:p>
        </w:tc>
        <w:tc>
          <w:tcPr>
            <w:tcW w:w="353"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4</w:t>
            </w:r>
          </w:p>
        </w:tc>
        <w:tc>
          <w:tcPr>
            <w:tcW w:w="449"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1</w:t>
            </w:r>
          </w:p>
        </w:tc>
        <w:tc>
          <w:tcPr>
            <w:tcW w:w="397"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1</w:t>
            </w:r>
          </w:p>
        </w:tc>
        <w:tc>
          <w:tcPr>
            <w:tcW w:w="510"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64"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126</w:t>
            </w:r>
          </w:p>
        </w:tc>
        <w:tc>
          <w:tcPr>
            <w:tcW w:w="416"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1,433</w:t>
            </w:r>
          </w:p>
        </w:tc>
      </w:tr>
      <w:tr w:rsidR="007C107F" w:rsidRPr="00090594" w:rsidTr="00BB6990">
        <w:tc>
          <w:tcPr>
            <w:tcW w:w="1028" w:type="pct"/>
            <w:shd w:val="clear" w:color="auto" w:fill="auto"/>
            <w:vAlign w:val="bottom"/>
          </w:tcPr>
          <w:p w:rsidR="007C107F" w:rsidRPr="00090594" w:rsidRDefault="007C107F" w:rsidP="00BB6990">
            <w:pPr>
              <w:rPr>
                <w:rFonts w:ascii="Arial Narrow" w:hAnsi="Arial Narrow"/>
              </w:rPr>
            </w:pPr>
            <w:r w:rsidRPr="00090594">
              <w:rPr>
                <w:rFonts w:ascii="Arial Narrow" w:hAnsi="Arial Narrow"/>
              </w:rPr>
              <w:t>July2015-June2016</w:t>
            </w:r>
          </w:p>
        </w:tc>
        <w:tc>
          <w:tcPr>
            <w:tcW w:w="364"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1,218</w:t>
            </w:r>
          </w:p>
        </w:tc>
        <w:tc>
          <w:tcPr>
            <w:tcW w:w="339"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448</w:t>
            </w:r>
          </w:p>
        </w:tc>
        <w:tc>
          <w:tcPr>
            <w:tcW w:w="325"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34</w:t>
            </w:r>
          </w:p>
        </w:tc>
        <w:tc>
          <w:tcPr>
            <w:tcW w:w="254"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32</w:t>
            </w:r>
          </w:p>
        </w:tc>
        <w:tc>
          <w:tcPr>
            <w:tcW w:w="353"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24</w:t>
            </w:r>
          </w:p>
        </w:tc>
        <w:tc>
          <w:tcPr>
            <w:tcW w:w="449"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11</w:t>
            </w:r>
          </w:p>
        </w:tc>
        <w:tc>
          <w:tcPr>
            <w:tcW w:w="397"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10"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5</w:t>
            </w:r>
          </w:p>
        </w:tc>
        <w:tc>
          <w:tcPr>
            <w:tcW w:w="564"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87</w:t>
            </w:r>
          </w:p>
        </w:tc>
        <w:tc>
          <w:tcPr>
            <w:tcW w:w="416"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1,859</w:t>
            </w:r>
          </w:p>
        </w:tc>
      </w:tr>
      <w:tr w:rsidR="007C107F" w:rsidRPr="00A31691" w:rsidTr="00BB6990">
        <w:tc>
          <w:tcPr>
            <w:tcW w:w="102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rPr>
                <w:rFonts w:ascii="Arial Narrow" w:hAnsi="Arial Narrow"/>
                <w:b/>
              </w:rPr>
            </w:pPr>
            <w:r>
              <w:rPr>
                <w:rFonts w:ascii="Arial Narrow" w:hAnsi="Arial Narrow"/>
                <w:b/>
              </w:rPr>
              <w:t>Grand Total</w:t>
            </w:r>
          </w:p>
        </w:tc>
        <w:tc>
          <w:tcPr>
            <w:tcW w:w="36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3,150</w:t>
            </w:r>
            <w:r w:rsidRPr="005C7C46">
              <w:rPr>
                <w:rFonts w:ascii="Arial Narrow" w:hAnsi="Arial Narrow" w:cs="Arial"/>
                <w:b/>
              </w:rPr>
              <w:fldChar w:fldCharType="end"/>
            </w:r>
          </w:p>
        </w:tc>
        <w:tc>
          <w:tcPr>
            <w:tcW w:w="33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1165</w:t>
            </w:r>
            <w:r w:rsidRPr="005C7C46">
              <w:rPr>
                <w:rFonts w:ascii="Arial Narrow" w:hAnsi="Arial Narrow" w:cs="Arial"/>
                <w:b/>
              </w:rPr>
              <w:fldChar w:fldCharType="end"/>
            </w:r>
          </w:p>
        </w:tc>
        <w:tc>
          <w:tcPr>
            <w:tcW w:w="32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108</w:t>
            </w:r>
            <w:r w:rsidRPr="005C7C46">
              <w:rPr>
                <w:rFonts w:ascii="Arial Narrow" w:hAnsi="Arial Narrow" w:cs="Arial"/>
                <w:b/>
              </w:rPr>
              <w:fldChar w:fldCharType="end"/>
            </w:r>
          </w:p>
        </w:tc>
        <w:tc>
          <w:tcPr>
            <w:tcW w:w="25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38</w:t>
            </w:r>
            <w:r w:rsidRPr="005C7C46">
              <w:rPr>
                <w:rFonts w:ascii="Arial Narrow" w:hAnsi="Arial Narrow" w:cs="Arial"/>
                <w:b/>
              </w:rPr>
              <w:fldChar w:fldCharType="end"/>
            </w:r>
          </w:p>
        </w:tc>
        <w:tc>
          <w:tcPr>
            <w:tcW w:w="35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43</w:t>
            </w:r>
            <w:r w:rsidRPr="005C7C46">
              <w:rPr>
                <w:rFonts w:ascii="Arial Narrow" w:hAnsi="Arial Narrow" w:cs="Arial"/>
                <w:b/>
              </w:rPr>
              <w:fldChar w:fldCharType="end"/>
            </w:r>
          </w:p>
        </w:tc>
        <w:tc>
          <w:tcPr>
            <w:tcW w:w="44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20</w:t>
            </w:r>
            <w:r w:rsidRPr="005C7C46">
              <w:rPr>
                <w:rFonts w:ascii="Arial Narrow" w:hAnsi="Arial Narrow" w:cs="Arial"/>
                <w:b/>
              </w:rPr>
              <w:fldChar w:fldCharType="end"/>
            </w:r>
          </w:p>
        </w:tc>
        <w:tc>
          <w:tcPr>
            <w:tcW w:w="397"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1</w:t>
            </w:r>
          </w:p>
        </w:tc>
        <w:tc>
          <w:tcPr>
            <w:tcW w:w="51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10</w:t>
            </w:r>
          </w:p>
        </w:tc>
        <w:tc>
          <w:tcPr>
            <w:tcW w:w="56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366</w:t>
            </w:r>
            <w:r w:rsidRPr="005C7C46">
              <w:rPr>
                <w:rFonts w:ascii="Arial Narrow" w:hAnsi="Arial Narrow" w:cs="Arial"/>
                <w:b/>
              </w:rPr>
              <w:fldChar w:fldCharType="end"/>
            </w:r>
          </w:p>
        </w:tc>
        <w:tc>
          <w:tcPr>
            <w:tcW w:w="41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4,901</w:t>
            </w:r>
            <w:r w:rsidRPr="005C7C46">
              <w:rPr>
                <w:rFonts w:ascii="Arial Narrow" w:hAnsi="Arial Narrow" w:cs="Arial"/>
                <w:b/>
              </w:rPr>
              <w:fldChar w:fldCharType="end"/>
            </w:r>
          </w:p>
        </w:tc>
      </w:tr>
    </w:tbl>
    <w:p w:rsidR="007C107F" w:rsidRPr="00090594" w:rsidRDefault="007C107F" w:rsidP="007C107F">
      <w:pPr>
        <w:rPr>
          <w:rFonts w:ascii="Arial Narrow" w:hAnsi="Arial Narrow"/>
          <w:b/>
        </w:rPr>
      </w:pPr>
    </w:p>
    <w:p w:rsidR="007C107F" w:rsidRPr="00090594" w:rsidRDefault="007C107F" w:rsidP="007C107F">
      <w:pPr>
        <w:rPr>
          <w:rFonts w:ascii="Arial Narrow" w:hAnsi="Arial Narrow"/>
          <w:b/>
        </w:rPr>
      </w:pPr>
      <w:r w:rsidRPr="00090594">
        <w:rPr>
          <w:rFonts w:ascii="Arial Narrow" w:hAnsi="Arial Narrow"/>
          <w:b/>
        </w:rPr>
        <w:t xml:space="preserve">Table 2.1b: Total VWC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610"/>
        <w:gridCol w:w="667"/>
        <w:gridCol w:w="645"/>
        <w:gridCol w:w="417"/>
        <w:gridCol w:w="417"/>
        <w:gridCol w:w="858"/>
        <w:gridCol w:w="579"/>
        <w:gridCol w:w="974"/>
        <w:gridCol w:w="1075"/>
        <w:gridCol w:w="867"/>
      </w:tblGrid>
      <w:tr w:rsidR="007C107F" w:rsidRPr="00090594" w:rsidTr="00BB6990">
        <w:tc>
          <w:tcPr>
            <w:tcW w:w="1059"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Year</w:t>
            </w:r>
          </w:p>
        </w:tc>
        <w:tc>
          <w:tcPr>
            <w:tcW w:w="340"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DV</w:t>
            </w:r>
          </w:p>
        </w:tc>
        <w:tc>
          <w:tcPr>
            <w:tcW w:w="371"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CM</w:t>
            </w:r>
          </w:p>
        </w:tc>
        <w:tc>
          <w:tcPr>
            <w:tcW w:w="359"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FM</w:t>
            </w:r>
          </w:p>
        </w:tc>
        <w:tc>
          <w:tcPr>
            <w:tcW w:w="451" w:type="pct"/>
            <w:gridSpan w:val="2"/>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CA</w:t>
            </w:r>
          </w:p>
        </w:tc>
        <w:tc>
          <w:tcPr>
            <w:tcW w:w="477"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Rape</w:t>
            </w:r>
          </w:p>
        </w:tc>
        <w:tc>
          <w:tcPr>
            <w:tcW w:w="322"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SH</w:t>
            </w:r>
          </w:p>
        </w:tc>
        <w:tc>
          <w:tcPr>
            <w:tcW w:w="541"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Incest</w:t>
            </w:r>
          </w:p>
        </w:tc>
        <w:tc>
          <w:tcPr>
            <w:tcW w:w="597"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Others</w:t>
            </w:r>
          </w:p>
        </w:tc>
        <w:tc>
          <w:tcPr>
            <w:tcW w:w="484"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Total</w:t>
            </w:r>
          </w:p>
        </w:tc>
      </w:tr>
      <w:tr w:rsidR="007C107F" w:rsidRPr="00090594" w:rsidTr="00BB6990">
        <w:tc>
          <w:tcPr>
            <w:tcW w:w="1059" w:type="pct"/>
            <w:vMerge/>
          </w:tcPr>
          <w:p w:rsidR="007C107F" w:rsidRPr="00090594" w:rsidRDefault="007C107F" w:rsidP="00BB6990">
            <w:pPr>
              <w:rPr>
                <w:rFonts w:ascii="Arial Narrow" w:hAnsi="Arial Narrow"/>
              </w:rPr>
            </w:pPr>
          </w:p>
        </w:tc>
        <w:tc>
          <w:tcPr>
            <w:tcW w:w="340" w:type="pct"/>
            <w:vMerge/>
          </w:tcPr>
          <w:p w:rsidR="007C107F" w:rsidRPr="00090594" w:rsidRDefault="007C107F" w:rsidP="00BB6990">
            <w:pPr>
              <w:rPr>
                <w:rFonts w:ascii="Arial Narrow" w:hAnsi="Arial Narrow"/>
                <w:b/>
              </w:rPr>
            </w:pPr>
          </w:p>
        </w:tc>
        <w:tc>
          <w:tcPr>
            <w:tcW w:w="371" w:type="pct"/>
            <w:vMerge/>
          </w:tcPr>
          <w:p w:rsidR="007C107F" w:rsidRPr="00090594" w:rsidRDefault="007C107F" w:rsidP="00BB6990">
            <w:pPr>
              <w:rPr>
                <w:rFonts w:ascii="Arial Narrow" w:hAnsi="Arial Narrow"/>
                <w:b/>
              </w:rPr>
            </w:pPr>
          </w:p>
        </w:tc>
        <w:tc>
          <w:tcPr>
            <w:tcW w:w="359" w:type="pct"/>
            <w:vMerge/>
          </w:tcPr>
          <w:p w:rsidR="007C107F" w:rsidRPr="00090594" w:rsidRDefault="007C107F" w:rsidP="00BB6990">
            <w:pPr>
              <w:rPr>
                <w:rFonts w:ascii="Arial Narrow" w:hAnsi="Arial Narrow"/>
                <w:b/>
              </w:rPr>
            </w:pPr>
          </w:p>
        </w:tc>
        <w:tc>
          <w:tcPr>
            <w:tcW w:w="226" w:type="pct"/>
            <w:shd w:val="clear" w:color="auto" w:fill="B8CCE4"/>
          </w:tcPr>
          <w:p w:rsidR="007C107F" w:rsidRPr="00090594" w:rsidRDefault="007C107F" w:rsidP="00BB6990">
            <w:pPr>
              <w:rPr>
                <w:rFonts w:ascii="Arial Narrow" w:hAnsi="Arial Narrow"/>
                <w:b/>
              </w:rPr>
            </w:pPr>
            <w:r w:rsidRPr="00090594">
              <w:rPr>
                <w:rFonts w:ascii="Arial Narrow" w:hAnsi="Arial Narrow"/>
                <w:b/>
              </w:rPr>
              <w:t>P</w:t>
            </w:r>
          </w:p>
        </w:tc>
        <w:tc>
          <w:tcPr>
            <w:tcW w:w="226" w:type="pct"/>
            <w:shd w:val="clear" w:color="auto" w:fill="B8CCE4"/>
          </w:tcPr>
          <w:p w:rsidR="007C107F" w:rsidRPr="00090594" w:rsidRDefault="007C107F" w:rsidP="00BB6990">
            <w:pPr>
              <w:rPr>
                <w:rFonts w:ascii="Arial Narrow" w:hAnsi="Arial Narrow"/>
                <w:b/>
              </w:rPr>
            </w:pPr>
            <w:r w:rsidRPr="00090594">
              <w:rPr>
                <w:rFonts w:ascii="Arial Narrow" w:hAnsi="Arial Narrow"/>
                <w:b/>
              </w:rPr>
              <w:t>S</w:t>
            </w:r>
          </w:p>
        </w:tc>
        <w:tc>
          <w:tcPr>
            <w:tcW w:w="477" w:type="pct"/>
            <w:vMerge/>
          </w:tcPr>
          <w:p w:rsidR="007C107F" w:rsidRPr="00090594" w:rsidRDefault="007C107F" w:rsidP="00BB6990">
            <w:pPr>
              <w:rPr>
                <w:rFonts w:ascii="Arial Narrow" w:hAnsi="Arial Narrow"/>
                <w:b/>
              </w:rPr>
            </w:pPr>
          </w:p>
        </w:tc>
        <w:tc>
          <w:tcPr>
            <w:tcW w:w="322" w:type="pct"/>
            <w:vMerge/>
          </w:tcPr>
          <w:p w:rsidR="007C107F" w:rsidRPr="00090594" w:rsidRDefault="007C107F" w:rsidP="00BB6990">
            <w:pPr>
              <w:rPr>
                <w:rFonts w:ascii="Arial Narrow" w:hAnsi="Arial Narrow"/>
                <w:b/>
              </w:rPr>
            </w:pPr>
          </w:p>
        </w:tc>
        <w:tc>
          <w:tcPr>
            <w:tcW w:w="541" w:type="pct"/>
            <w:vMerge/>
          </w:tcPr>
          <w:p w:rsidR="007C107F" w:rsidRPr="00090594" w:rsidRDefault="007C107F" w:rsidP="00BB6990">
            <w:pPr>
              <w:rPr>
                <w:rFonts w:ascii="Arial Narrow" w:hAnsi="Arial Narrow"/>
                <w:b/>
              </w:rPr>
            </w:pPr>
          </w:p>
        </w:tc>
        <w:tc>
          <w:tcPr>
            <w:tcW w:w="597" w:type="pct"/>
            <w:vMerge/>
          </w:tcPr>
          <w:p w:rsidR="007C107F" w:rsidRPr="00090594" w:rsidRDefault="007C107F" w:rsidP="00BB6990">
            <w:pPr>
              <w:rPr>
                <w:rFonts w:ascii="Arial Narrow" w:hAnsi="Arial Narrow"/>
                <w:b/>
              </w:rPr>
            </w:pPr>
          </w:p>
        </w:tc>
        <w:tc>
          <w:tcPr>
            <w:tcW w:w="484" w:type="pct"/>
            <w:vMerge/>
          </w:tcPr>
          <w:p w:rsidR="007C107F" w:rsidRPr="00090594" w:rsidRDefault="007C107F" w:rsidP="00BB6990">
            <w:pPr>
              <w:rPr>
                <w:rFonts w:ascii="Arial Narrow" w:hAnsi="Arial Narrow"/>
                <w:b/>
              </w:rPr>
            </w:pPr>
          </w:p>
        </w:tc>
      </w:tr>
      <w:tr w:rsidR="007C107F" w:rsidRPr="00090594" w:rsidTr="00BB6990">
        <w:tc>
          <w:tcPr>
            <w:tcW w:w="1059" w:type="pct"/>
            <w:vAlign w:val="bottom"/>
          </w:tcPr>
          <w:p w:rsidR="007C107F" w:rsidRPr="00090594" w:rsidRDefault="007C107F" w:rsidP="00BB6990">
            <w:pPr>
              <w:rPr>
                <w:rFonts w:ascii="Arial Narrow" w:hAnsi="Arial Narrow"/>
              </w:rPr>
            </w:pPr>
            <w:r w:rsidRPr="00090594">
              <w:rPr>
                <w:rFonts w:ascii="Arial Narrow" w:hAnsi="Arial Narrow"/>
              </w:rPr>
              <w:t>July 2012 -June 2013</w:t>
            </w:r>
          </w:p>
        </w:tc>
        <w:tc>
          <w:tcPr>
            <w:tcW w:w="340" w:type="pct"/>
          </w:tcPr>
          <w:p w:rsidR="007C107F" w:rsidRPr="00090594" w:rsidRDefault="007C107F" w:rsidP="00BB6990">
            <w:pPr>
              <w:jc w:val="center"/>
              <w:rPr>
                <w:rFonts w:ascii="Arial Narrow" w:hAnsi="Arial Narrow"/>
              </w:rPr>
            </w:pPr>
            <w:r w:rsidRPr="00090594">
              <w:rPr>
                <w:rFonts w:ascii="Arial Narrow" w:hAnsi="Arial Narrow"/>
              </w:rPr>
              <w:t>1</w:t>
            </w:r>
          </w:p>
        </w:tc>
        <w:tc>
          <w:tcPr>
            <w:tcW w:w="371" w:type="pct"/>
          </w:tcPr>
          <w:p w:rsidR="007C107F" w:rsidRPr="00090594" w:rsidRDefault="007C107F" w:rsidP="00BB6990">
            <w:pPr>
              <w:jc w:val="center"/>
              <w:rPr>
                <w:rFonts w:ascii="Arial Narrow" w:hAnsi="Arial Narrow"/>
              </w:rPr>
            </w:pPr>
            <w:r w:rsidRPr="00090594">
              <w:rPr>
                <w:rFonts w:ascii="Arial Narrow" w:hAnsi="Arial Narrow"/>
              </w:rPr>
              <w:t>0</w:t>
            </w:r>
          </w:p>
        </w:tc>
        <w:tc>
          <w:tcPr>
            <w:tcW w:w="359" w:type="pct"/>
          </w:tcPr>
          <w:p w:rsidR="007C107F" w:rsidRPr="00090594" w:rsidRDefault="007C107F" w:rsidP="00BB6990">
            <w:pPr>
              <w:jc w:val="center"/>
              <w:rPr>
                <w:rFonts w:ascii="Arial Narrow" w:hAnsi="Arial Narrow"/>
              </w:rPr>
            </w:pPr>
            <w:r w:rsidRPr="00090594">
              <w:rPr>
                <w:rFonts w:ascii="Arial Narrow" w:hAnsi="Arial Narrow"/>
              </w:rPr>
              <w:t>0</w:t>
            </w:r>
          </w:p>
        </w:tc>
        <w:tc>
          <w:tcPr>
            <w:tcW w:w="226" w:type="pct"/>
          </w:tcPr>
          <w:p w:rsidR="007C107F" w:rsidRPr="00090594" w:rsidRDefault="007C107F" w:rsidP="00BB6990">
            <w:pPr>
              <w:jc w:val="center"/>
              <w:rPr>
                <w:rFonts w:ascii="Arial Narrow" w:hAnsi="Arial Narrow"/>
              </w:rPr>
            </w:pPr>
            <w:r w:rsidRPr="00090594">
              <w:rPr>
                <w:rFonts w:ascii="Arial Narrow" w:hAnsi="Arial Narrow"/>
              </w:rPr>
              <w:t>1</w:t>
            </w:r>
          </w:p>
        </w:tc>
        <w:tc>
          <w:tcPr>
            <w:tcW w:w="226" w:type="pct"/>
          </w:tcPr>
          <w:p w:rsidR="007C107F" w:rsidRPr="00090594" w:rsidRDefault="007C107F" w:rsidP="00BB6990">
            <w:pPr>
              <w:jc w:val="center"/>
              <w:rPr>
                <w:rFonts w:ascii="Arial Narrow" w:hAnsi="Arial Narrow"/>
              </w:rPr>
            </w:pPr>
            <w:r w:rsidRPr="00090594">
              <w:rPr>
                <w:rFonts w:ascii="Arial Narrow" w:hAnsi="Arial Narrow"/>
              </w:rPr>
              <w:t>2</w:t>
            </w:r>
          </w:p>
        </w:tc>
        <w:tc>
          <w:tcPr>
            <w:tcW w:w="477" w:type="pct"/>
          </w:tcPr>
          <w:p w:rsidR="007C107F" w:rsidRPr="00090594" w:rsidRDefault="007C107F" w:rsidP="00BB6990">
            <w:pPr>
              <w:jc w:val="center"/>
              <w:rPr>
                <w:rFonts w:ascii="Arial Narrow" w:hAnsi="Arial Narrow"/>
              </w:rPr>
            </w:pPr>
            <w:r w:rsidRPr="00090594">
              <w:rPr>
                <w:rFonts w:ascii="Arial Narrow" w:hAnsi="Arial Narrow"/>
              </w:rPr>
              <w:t>2</w:t>
            </w:r>
          </w:p>
        </w:tc>
        <w:tc>
          <w:tcPr>
            <w:tcW w:w="322" w:type="pct"/>
          </w:tcPr>
          <w:p w:rsidR="007C107F" w:rsidRPr="00090594" w:rsidRDefault="007C107F" w:rsidP="00BB6990">
            <w:pPr>
              <w:jc w:val="center"/>
              <w:rPr>
                <w:rFonts w:ascii="Arial Narrow" w:hAnsi="Arial Narrow"/>
              </w:rPr>
            </w:pPr>
            <w:r w:rsidRPr="00090594">
              <w:rPr>
                <w:rFonts w:ascii="Arial Narrow" w:hAnsi="Arial Narrow"/>
              </w:rPr>
              <w:t>0</w:t>
            </w:r>
          </w:p>
        </w:tc>
        <w:tc>
          <w:tcPr>
            <w:tcW w:w="541" w:type="pct"/>
          </w:tcPr>
          <w:p w:rsidR="007C107F" w:rsidRPr="00090594" w:rsidRDefault="007C107F" w:rsidP="00BB6990">
            <w:pPr>
              <w:jc w:val="center"/>
              <w:rPr>
                <w:rFonts w:ascii="Arial Narrow" w:hAnsi="Arial Narrow"/>
              </w:rPr>
            </w:pPr>
            <w:r w:rsidRPr="00090594">
              <w:rPr>
                <w:rFonts w:ascii="Arial Narrow" w:hAnsi="Arial Narrow"/>
              </w:rPr>
              <w:t>0</w:t>
            </w:r>
          </w:p>
        </w:tc>
        <w:tc>
          <w:tcPr>
            <w:tcW w:w="597" w:type="pct"/>
          </w:tcPr>
          <w:p w:rsidR="007C107F" w:rsidRPr="00090594" w:rsidRDefault="007C107F" w:rsidP="00BB6990">
            <w:pPr>
              <w:jc w:val="center"/>
              <w:rPr>
                <w:rFonts w:ascii="Arial Narrow" w:hAnsi="Arial Narrow"/>
              </w:rPr>
            </w:pPr>
            <w:r w:rsidRPr="00090594">
              <w:rPr>
                <w:rFonts w:ascii="Arial Narrow" w:hAnsi="Arial Narrow"/>
              </w:rPr>
              <w:t>0</w:t>
            </w:r>
          </w:p>
        </w:tc>
        <w:tc>
          <w:tcPr>
            <w:tcW w:w="484" w:type="pct"/>
          </w:tcPr>
          <w:p w:rsidR="007C107F" w:rsidRPr="00090594" w:rsidRDefault="007C107F" w:rsidP="00BB6990">
            <w:pPr>
              <w:jc w:val="center"/>
              <w:rPr>
                <w:rFonts w:ascii="Arial Narrow" w:hAnsi="Arial Narrow"/>
              </w:rPr>
            </w:pPr>
            <w:r w:rsidRPr="00090594">
              <w:rPr>
                <w:rFonts w:ascii="Arial Narrow" w:hAnsi="Arial Narrow"/>
              </w:rPr>
              <w:t>6</w:t>
            </w:r>
          </w:p>
        </w:tc>
      </w:tr>
      <w:tr w:rsidR="007C107F" w:rsidRPr="00090594" w:rsidTr="00BB6990">
        <w:tc>
          <w:tcPr>
            <w:tcW w:w="1059" w:type="pct"/>
            <w:vAlign w:val="bottom"/>
          </w:tcPr>
          <w:p w:rsidR="007C107F" w:rsidRPr="00090594" w:rsidRDefault="007C107F" w:rsidP="00BB6990">
            <w:pPr>
              <w:rPr>
                <w:rFonts w:ascii="Arial Narrow" w:hAnsi="Arial Narrow"/>
              </w:rPr>
            </w:pPr>
            <w:r w:rsidRPr="00090594">
              <w:rPr>
                <w:rFonts w:ascii="Arial Narrow" w:hAnsi="Arial Narrow"/>
              </w:rPr>
              <w:t xml:space="preserve"> July 2013-June 2014</w:t>
            </w:r>
          </w:p>
        </w:tc>
        <w:tc>
          <w:tcPr>
            <w:tcW w:w="34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3</w:t>
            </w:r>
          </w:p>
        </w:tc>
        <w:tc>
          <w:tcPr>
            <w:tcW w:w="371"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w:t>
            </w:r>
          </w:p>
        </w:tc>
        <w:tc>
          <w:tcPr>
            <w:tcW w:w="359"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226" w:type="pct"/>
            <w:vAlign w:val="bottom"/>
          </w:tcPr>
          <w:p w:rsidR="007C107F" w:rsidRPr="00090594" w:rsidRDefault="007C107F" w:rsidP="00BB6990">
            <w:pPr>
              <w:jc w:val="center"/>
              <w:rPr>
                <w:rFonts w:ascii="Arial Narrow" w:hAnsi="Arial Narrow"/>
              </w:rPr>
            </w:pPr>
            <w:r w:rsidRPr="00090594">
              <w:rPr>
                <w:rFonts w:ascii="Arial Narrow" w:hAnsi="Arial Narrow"/>
              </w:rPr>
              <w:t>0</w:t>
            </w:r>
          </w:p>
        </w:tc>
        <w:tc>
          <w:tcPr>
            <w:tcW w:w="226" w:type="pct"/>
            <w:vAlign w:val="bottom"/>
          </w:tcPr>
          <w:p w:rsidR="007C107F" w:rsidRPr="00090594" w:rsidRDefault="007C107F" w:rsidP="00BB6990">
            <w:pPr>
              <w:jc w:val="center"/>
              <w:rPr>
                <w:rFonts w:ascii="Arial Narrow" w:hAnsi="Arial Narrow"/>
              </w:rPr>
            </w:pPr>
            <w:r w:rsidRPr="00090594">
              <w:rPr>
                <w:rFonts w:ascii="Arial Narrow" w:hAnsi="Arial Narrow"/>
              </w:rPr>
              <w:t>13</w:t>
            </w:r>
          </w:p>
        </w:tc>
        <w:tc>
          <w:tcPr>
            <w:tcW w:w="477"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w:t>
            </w:r>
          </w:p>
        </w:tc>
        <w:tc>
          <w:tcPr>
            <w:tcW w:w="322"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41"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97"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484"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18</w:t>
            </w:r>
          </w:p>
        </w:tc>
      </w:tr>
      <w:tr w:rsidR="007C107F" w:rsidRPr="00090594" w:rsidTr="00BB6990">
        <w:tc>
          <w:tcPr>
            <w:tcW w:w="1059" w:type="pct"/>
            <w:shd w:val="clear" w:color="auto" w:fill="auto"/>
            <w:vAlign w:val="bottom"/>
          </w:tcPr>
          <w:p w:rsidR="007C107F" w:rsidRPr="00090594" w:rsidRDefault="007C107F" w:rsidP="00BB6990">
            <w:pPr>
              <w:rPr>
                <w:rFonts w:ascii="Arial Narrow" w:hAnsi="Arial Narrow"/>
              </w:rPr>
            </w:pPr>
            <w:r w:rsidRPr="00090594">
              <w:rPr>
                <w:rFonts w:ascii="Arial Narrow" w:hAnsi="Arial Narrow"/>
              </w:rPr>
              <w:t>July 2014-June 2015</w:t>
            </w:r>
          </w:p>
        </w:tc>
        <w:tc>
          <w:tcPr>
            <w:tcW w:w="340"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2</w:t>
            </w:r>
          </w:p>
        </w:tc>
        <w:tc>
          <w:tcPr>
            <w:tcW w:w="371"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59"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226" w:type="pct"/>
            <w:shd w:val="clear" w:color="auto" w:fill="auto"/>
            <w:vAlign w:val="bottom"/>
          </w:tcPr>
          <w:p w:rsidR="007C107F" w:rsidRPr="00090594" w:rsidRDefault="007C107F" w:rsidP="00BB6990">
            <w:pPr>
              <w:jc w:val="center"/>
              <w:rPr>
                <w:rFonts w:ascii="Arial Narrow" w:hAnsi="Arial Narrow"/>
              </w:rPr>
            </w:pPr>
            <w:r w:rsidRPr="00090594">
              <w:rPr>
                <w:rFonts w:ascii="Arial Narrow" w:hAnsi="Arial Narrow"/>
              </w:rPr>
              <w:t>3</w:t>
            </w:r>
          </w:p>
        </w:tc>
        <w:tc>
          <w:tcPr>
            <w:tcW w:w="226" w:type="pct"/>
            <w:shd w:val="clear" w:color="auto" w:fill="auto"/>
            <w:vAlign w:val="bottom"/>
          </w:tcPr>
          <w:p w:rsidR="007C107F" w:rsidRPr="00090594" w:rsidRDefault="007C107F" w:rsidP="00BB6990">
            <w:pPr>
              <w:jc w:val="center"/>
              <w:rPr>
                <w:rFonts w:ascii="Arial Narrow" w:hAnsi="Arial Narrow"/>
              </w:rPr>
            </w:pPr>
            <w:r w:rsidRPr="00090594">
              <w:rPr>
                <w:rFonts w:ascii="Arial Narrow" w:hAnsi="Arial Narrow"/>
              </w:rPr>
              <w:t>4</w:t>
            </w:r>
          </w:p>
        </w:tc>
        <w:tc>
          <w:tcPr>
            <w:tcW w:w="477"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22"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1</w:t>
            </w:r>
          </w:p>
        </w:tc>
        <w:tc>
          <w:tcPr>
            <w:tcW w:w="541"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97"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484"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10</w:t>
            </w:r>
          </w:p>
        </w:tc>
      </w:tr>
      <w:tr w:rsidR="007C107F" w:rsidRPr="00090594" w:rsidTr="00BB6990">
        <w:tc>
          <w:tcPr>
            <w:tcW w:w="1059" w:type="pct"/>
            <w:shd w:val="clear" w:color="auto" w:fill="auto"/>
            <w:vAlign w:val="bottom"/>
          </w:tcPr>
          <w:p w:rsidR="007C107F" w:rsidRPr="00090594" w:rsidRDefault="007C107F" w:rsidP="00BB6990">
            <w:pPr>
              <w:rPr>
                <w:rFonts w:ascii="Arial Narrow" w:hAnsi="Arial Narrow"/>
              </w:rPr>
            </w:pPr>
            <w:r w:rsidRPr="00090594">
              <w:rPr>
                <w:rFonts w:ascii="Arial Narrow" w:hAnsi="Arial Narrow"/>
              </w:rPr>
              <w:t>July2015-June2016</w:t>
            </w:r>
          </w:p>
        </w:tc>
        <w:tc>
          <w:tcPr>
            <w:tcW w:w="340"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3</w:t>
            </w:r>
          </w:p>
        </w:tc>
        <w:tc>
          <w:tcPr>
            <w:tcW w:w="371"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3</w:t>
            </w:r>
          </w:p>
        </w:tc>
        <w:tc>
          <w:tcPr>
            <w:tcW w:w="359"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226" w:type="pct"/>
            <w:shd w:val="clear" w:color="auto" w:fill="auto"/>
            <w:vAlign w:val="bottom"/>
          </w:tcPr>
          <w:p w:rsidR="007C107F" w:rsidRPr="00090594" w:rsidRDefault="007C107F" w:rsidP="00BB6990">
            <w:pPr>
              <w:jc w:val="center"/>
              <w:rPr>
                <w:rFonts w:ascii="Arial Narrow" w:hAnsi="Arial Narrow"/>
              </w:rPr>
            </w:pPr>
            <w:r w:rsidRPr="00090594">
              <w:rPr>
                <w:rFonts w:ascii="Arial Narrow" w:hAnsi="Arial Narrow"/>
              </w:rPr>
              <w:t>28</w:t>
            </w:r>
          </w:p>
        </w:tc>
        <w:tc>
          <w:tcPr>
            <w:tcW w:w="226" w:type="pct"/>
            <w:shd w:val="clear" w:color="auto" w:fill="auto"/>
            <w:vAlign w:val="bottom"/>
          </w:tcPr>
          <w:p w:rsidR="007C107F" w:rsidRPr="00090594" w:rsidRDefault="007C107F" w:rsidP="00BB6990">
            <w:pPr>
              <w:jc w:val="center"/>
              <w:rPr>
                <w:rFonts w:ascii="Arial Narrow" w:hAnsi="Arial Narrow"/>
              </w:rPr>
            </w:pPr>
            <w:r w:rsidRPr="00090594">
              <w:rPr>
                <w:rFonts w:ascii="Arial Narrow" w:hAnsi="Arial Narrow"/>
              </w:rPr>
              <w:t>24</w:t>
            </w:r>
          </w:p>
        </w:tc>
        <w:tc>
          <w:tcPr>
            <w:tcW w:w="477"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1</w:t>
            </w:r>
          </w:p>
        </w:tc>
        <w:tc>
          <w:tcPr>
            <w:tcW w:w="322"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41"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1</w:t>
            </w:r>
          </w:p>
        </w:tc>
        <w:tc>
          <w:tcPr>
            <w:tcW w:w="597"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484" w:type="pct"/>
            <w:shd w:val="clear" w:color="auto" w:fill="auto"/>
            <w:vAlign w:val="bottom"/>
          </w:tcPr>
          <w:p w:rsidR="007C107F" w:rsidRPr="00090594" w:rsidRDefault="007C107F" w:rsidP="00BB6990">
            <w:pPr>
              <w:jc w:val="center"/>
              <w:rPr>
                <w:rFonts w:ascii="Arial Narrow" w:hAnsi="Arial Narrow" w:cs="Arial"/>
              </w:rPr>
            </w:pPr>
            <w:r w:rsidRPr="00090594">
              <w:rPr>
                <w:rFonts w:ascii="Arial Narrow" w:hAnsi="Arial Narrow" w:cs="Arial"/>
              </w:rPr>
              <w:t>60</w:t>
            </w:r>
          </w:p>
        </w:tc>
      </w:tr>
      <w:tr w:rsidR="007C107F" w:rsidRPr="00A31691" w:rsidTr="00BB6990">
        <w:tc>
          <w:tcPr>
            <w:tcW w:w="105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rPr>
                <w:rFonts w:ascii="Arial Narrow" w:hAnsi="Arial Narrow"/>
                <w:b/>
              </w:rPr>
            </w:pPr>
            <w:r>
              <w:rPr>
                <w:rFonts w:ascii="Arial Narrow" w:hAnsi="Arial Narrow"/>
                <w:b/>
              </w:rPr>
              <w:t>Grand Total</w:t>
            </w:r>
          </w:p>
        </w:tc>
        <w:tc>
          <w:tcPr>
            <w:tcW w:w="34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9</w:t>
            </w:r>
            <w:r w:rsidRPr="005C7C46">
              <w:rPr>
                <w:rFonts w:ascii="Arial Narrow" w:hAnsi="Arial Narrow" w:cs="Arial"/>
                <w:b/>
              </w:rPr>
              <w:fldChar w:fldCharType="end"/>
            </w:r>
          </w:p>
        </w:tc>
        <w:tc>
          <w:tcPr>
            <w:tcW w:w="37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4</w:t>
            </w:r>
          </w:p>
        </w:tc>
        <w:tc>
          <w:tcPr>
            <w:tcW w:w="35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22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b/>
              </w:rPr>
            </w:pPr>
            <w:r w:rsidRPr="005C7C46">
              <w:rPr>
                <w:rFonts w:ascii="Arial Narrow" w:hAnsi="Arial Narrow"/>
                <w:b/>
              </w:rPr>
              <w:fldChar w:fldCharType="begin"/>
            </w:r>
            <w:r w:rsidRPr="005C7C46">
              <w:rPr>
                <w:rFonts w:ascii="Arial Narrow" w:hAnsi="Arial Narrow"/>
                <w:b/>
              </w:rPr>
              <w:instrText xml:space="preserve"> =SUM(ABOVE) </w:instrText>
            </w:r>
            <w:r w:rsidRPr="005C7C46">
              <w:rPr>
                <w:rFonts w:ascii="Arial Narrow" w:hAnsi="Arial Narrow"/>
                <w:b/>
              </w:rPr>
              <w:fldChar w:fldCharType="separate"/>
            </w:r>
            <w:r w:rsidRPr="005C7C46">
              <w:rPr>
                <w:rFonts w:ascii="Arial Narrow" w:hAnsi="Arial Narrow"/>
                <w:b/>
              </w:rPr>
              <w:t>32</w:t>
            </w:r>
            <w:r w:rsidRPr="005C7C46">
              <w:rPr>
                <w:rFonts w:ascii="Arial Narrow" w:hAnsi="Arial Narrow"/>
                <w:b/>
              </w:rPr>
              <w:fldChar w:fldCharType="end"/>
            </w:r>
          </w:p>
        </w:tc>
        <w:tc>
          <w:tcPr>
            <w:tcW w:w="22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b/>
              </w:rPr>
            </w:pPr>
            <w:r w:rsidRPr="005C7C46">
              <w:rPr>
                <w:rFonts w:ascii="Arial Narrow" w:hAnsi="Arial Narrow"/>
                <w:b/>
              </w:rPr>
              <w:fldChar w:fldCharType="begin"/>
            </w:r>
            <w:r w:rsidRPr="005C7C46">
              <w:rPr>
                <w:rFonts w:ascii="Arial Narrow" w:hAnsi="Arial Narrow"/>
                <w:b/>
              </w:rPr>
              <w:instrText xml:space="preserve"> =SUM(ABOVE) </w:instrText>
            </w:r>
            <w:r w:rsidRPr="005C7C46">
              <w:rPr>
                <w:rFonts w:ascii="Arial Narrow" w:hAnsi="Arial Narrow"/>
                <w:b/>
              </w:rPr>
              <w:fldChar w:fldCharType="separate"/>
            </w:r>
            <w:r w:rsidRPr="005C7C46">
              <w:rPr>
                <w:rFonts w:ascii="Arial Narrow" w:hAnsi="Arial Narrow"/>
                <w:b/>
              </w:rPr>
              <w:t>43</w:t>
            </w:r>
            <w:r w:rsidRPr="005C7C46">
              <w:rPr>
                <w:rFonts w:ascii="Arial Narrow" w:hAnsi="Arial Narrow"/>
                <w:b/>
              </w:rPr>
              <w:fldChar w:fldCharType="end"/>
            </w:r>
          </w:p>
        </w:tc>
        <w:tc>
          <w:tcPr>
            <w:tcW w:w="477"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4</w:t>
            </w:r>
          </w:p>
        </w:tc>
        <w:tc>
          <w:tcPr>
            <w:tcW w:w="32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1</w:t>
            </w:r>
          </w:p>
        </w:tc>
        <w:tc>
          <w:tcPr>
            <w:tcW w:w="54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1</w:t>
            </w:r>
          </w:p>
        </w:tc>
        <w:tc>
          <w:tcPr>
            <w:tcW w:w="597"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48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94</w:t>
            </w:r>
            <w:r w:rsidRPr="005C7C46">
              <w:rPr>
                <w:rFonts w:ascii="Arial Narrow" w:hAnsi="Arial Narrow" w:cs="Arial"/>
                <w:b/>
              </w:rPr>
              <w:fldChar w:fldCharType="end"/>
            </w:r>
          </w:p>
        </w:tc>
      </w:tr>
    </w:tbl>
    <w:p w:rsidR="007C107F" w:rsidRPr="00090594" w:rsidRDefault="007C107F" w:rsidP="007C107F">
      <w:pPr>
        <w:jc w:val="center"/>
        <w:rPr>
          <w:rFonts w:ascii="Arial Narrow" w:hAnsi="Arial Narrow"/>
          <w:b/>
        </w:rPr>
      </w:pPr>
    </w:p>
    <w:p w:rsidR="007C107F" w:rsidRPr="00090594" w:rsidRDefault="007C107F" w:rsidP="007C107F">
      <w:pPr>
        <w:rPr>
          <w:rFonts w:ascii="Arial Narrow" w:hAnsi="Arial Narrow"/>
          <w:b/>
        </w:rPr>
      </w:pPr>
      <w:r w:rsidRPr="00090594">
        <w:rPr>
          <w:rFonts w:ascii="Arial Narrow" w:hAnsi="Arial Narrow"/>
          <w:b/>
        </w:rPr>
        <w:t xml:space="preserve">Table 2.1c: Total VWC Repeat Clients Boys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7C107F" w:rsidRPr="00090594" w:rsidTr="00BB6990">
        <w:tc>
          <w:tcPr>
            <w:tcW w:w="1068"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Year</w:t>
            </w:r>
          </w:p>
        </w:tc>
        <w:tc>
          <w:tcPr>
            <w:tcW w:w="349"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DV</w:t>
            </w:r>
          </w:p>
        </w:tc>
        <w:tc>
          <w:tcPr>
            <w:tcW w:w="380"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CM</w:t>
            </w:r>
          </w:p>
        </w:tc>
        <w:tc>
          <w:tcPr>
            <w:tcW w:w="368"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FM</w:t>
            </w:r>
          </w:p>
        </w:tc>
        <w:tc>
          <w:tcPr>
            <w:tcW w:w="365" w:type="pct"/>
            <w:gridSpan w:val="2"/>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CA</w:t>
            </w:r>
          </w:p>
        </w:tc>
        <w:tc>
          <w:tcPr>
            <w:tcW w:w="490"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Rape</w:t>
            </w:r>
          </w:p>
        </w:tc>
        <w:tc>
          <w:tcPr>
            <w:tcW w:w="331"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SH</w:t>
            </w:r>
          </w:p>
        </w:tc>
        <w:tc>
          <w:tcPr>
            <w:tcW w:w="550"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Incest</w:t>
            </w:r>
          </w:p>
        </w:tc>
        <w:tc>
          <w:tcPr>
            <w:tcW w:w="605"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Others</w:t>
            </w:r>
          </w:p>
        </w:tc>
        <w:tc>
          <w:tcPr>
            <w:tcW w:w="493"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Total</w:t>
            </w:r>
          </w:p>
        </w:tc>
      </w:tr>
      <w:tr w:rsidR="007C107F" w:rsidRPr="00090594" w:rsidTr="00BB6990">
        <w:tc>
          <w:tcPr>
            <w:tcW w:w="1068" w:type="pct"/>
            <w:vMerge/>
          </w:tcPr>
          <w:p w:rsidR="007C107F" w:rsidRPr="00090594" w:rsidRDefault="007C107F" w:rsidP="00BB6990">
            <w:pPr>
              <w:rPr>
                <w:rFonts w:ascii="Arial Narrow" w:hAnsi="Arial Narrow"/>
              </w:rPr>
            </w:pPr>
          </w:p>
        </w:tc>
        <w:tc>
          <w:tcPr>
            <w:tcW w:w="349" w:type="pct"/>
            <w:vMerge/>
          </w:tcPr>
          <w:p w:rsidR="007C107F" w:rsidRPr="00090594" w:rsidRDefault="007C107F" w:rsidP="00BB6990">
            <w:pPr>
              <w:rPr>
                <w:rFonts w:ascii="Arial Narrow" w:hAnsi="Arial Narrow"/>
                <w:b/>
              </w:rPr>
            </w:pPr>
          </w:p>
        </w:tc>
        <w:tc>
          <w:tcPr>
            <w:tcW w:w="380" w:type="pct"/>
            <w:vMerge/>
          </w:tcPr>
          <w:p w:rsidR="007C107F" w:rsidRPr="00090594" w:rsidRDefault="007C107F" w:rsidP="00BB6990">
            <w:pPr>
              <w:rPr>
                <w:rFonts w:ascii="Arial Narrow" w:hAnsi="Arial Narrow"/>
                <w:b/>
              </w:rPr>
            </w:pPr>
          </w:p>
        </w:tc>
        <w:tc>
          <w:tcPr>
            <w:tcW w:w="368" w:type="pct"/>
            <w:vMerge/>
          </w:tcPr>
          <w:p w:rsidR="007C107F" w:rsidRPr="00090594" w:rsidRDefault="007C107F" w:rsidP="00BB6990">
            <w:pPr>
              <w:rPr>
                <w:rFonts w:ascii="Arial Narrow" w:hAnsi="Arial Narrow"/>
                <w:b/>
              </w:rPr>
            </w:pPr>
          </w:p>
        </w:tc>
        <w:tc>
          <w:tcPr>
            <w:tcW w:w="182" w:type="pct"/>
            <w:shd w:val="clear" w:color="auto" w:fill="B8CCE4"/>
          </w:tcPr>
          <w:p w:rsidR="007C107F" w:rsidRPr="00090594" w:rsidRDefault="007C107F" w:rsidP="00BB6990">
            <w:pPr>
              <w:rPr>
                <w:rFonts w:ascii="Arial Narrow" w:hAnsi="Arial Narrow"/>
                <w:b/>
              </w:rPr>
            </w:pPr>
            <w:r w:rsidRPr="00090594">
              <w:rPr>
                <w:rFonts w:ascii="Arial Narrow" w:hAnsi="Arial Narrow"/>
                <w:b/>
              </w:rPr>
              <w:t>P</w:t>
            </w:r>
          </w:p>
        </w:tc>
        <w:tc>
          <w:tcPr>
            <w:tcW w:w="183" w:type="pct"/>
            <w:shd w:val="clear" w:color="auto" w:fill="B8CCE4"/>
          </w:tcPr>
          <w:p w:rsidR="007C107F" w:rsidRPr="00090594" w:rsidRDefault="007C107F" w:rsidP="00BB6990">
            <w:pPr>
              <w:rPr>
                <w:rFonts w:ascii="Arial Narrow" w:hAnsi="Arial Narrow"/>
                <w:b/>
              </w:rPr>
            </w:pPr>
            <w:r w:rsidRPr="00090594">
              <w:rPr>
                <w:rFonts w:ascii="Arial Narrow" w:hAnsi="Arial Narrow"/>
                <w:b/>
              </w:rPr>
              <w:t>S</w:t>
            </w:r>
          </w:p>
        </w:tc>
        <w:tc>
          <w:tcPr>
            <w:tcW w:w="490" w:type="pct"/>
            <w:vMerge/>
          </w:tcPr>
          <w:p w:rsidR="007C107F" w:rsidRPr="00090594" w:rsidRDefault="007C107F" w:rsidP="00BB6990">
            <w:pPr>
              <w:rPr>
                <w:rFonts w:ascii="Arial Narrow" w:hAnsi="Arial Narrow"/>
                <w:b/>
              </w:rPr>
            </w:pPr>
          </w:p>
        </w:tc>
        <w:tc>
          <w:tcPr>
            <w:tcW w:w="331" w:type="pct"/>
            <w:vMerge/>
          </w:tcPr>
          <w:p w:rsidR="007C107F" w:rsidRPr="00090594" w:rsidRDefault="007C107F" w:rsidP="00BB6990">
            <w:pPr>
              <w:rPr>
                <w:rFonts w:ascii="Arial Narrow" w:hAnsi="Arial Narrow"/>
                <w:b/>
              </w:rPr>
            </w:pPr>
          </w:p>
        </w:tc>
        <w:tc>
          <w:tcPr>
            <w:tcW w:w="550" w:type="pct"/>
            <w:vMerge/>
          </w:tcPr>
          <w:p w:rsidR="007C107F" w:rsidRPr="00090594" w:rsidRDefault="007C107F" w:rsidP="00BB6990">
            <w:pPr>
              <w:rPr>
                <w:rFonts w:ascii="Arial Narrow" w:hAnsi="Arial Narrow"/>
                <w:b/>
              </w:rPr>
            </w:pPr>
          </w:p>
        </w:tc>
        <w:tc>
          <w:tcPr>
            <w:tcW w:w="605" w:type="pct"/>
            <w:vMerge/>
          </w:tcPr>
          <w:p w:rsidR="007C107F" w:rsidRPr="00090594" w:rsidRDefault="007C107F" w:rsidP="00BB6990">
            <w:pPr>
              <w:rPr>
                <w:rFonts w:ascii="Arial Narrow" w:hAnsi="Arial Narrow"/>
                <w:b/>
              </w:rPr>
            </w:pPr>
          </w:p>
        </w:tc>
        <w:tc>
          <w:tcPr>
            <w:tcW w:w="493" w:type="pct"/>
            <w:vMerge/>
          </w:tcPr>
          <w:p w:rsidR="007C107F" w:rsidRPr="00090594" w:rsidRDefault="007C107F" w:rsidP="00BB6990">
            <w:pPr>
              <w:rPr>
                <w:rFonts w:ascii="Arial Narrow" w:hAnsi="Arial Narrow"/>
                <w:b/>
              </w:rPr>
            </w:pPr>
          </w:p>
        </w:tc>
      </w:tr>
      <w:tr w:rsidR="007C107F" w:rsidRPr="00090594" w:rsidTr="00BB6990">
        <w:tc>
          <w:tcPr>
            <w:tcW w:w="1068" w:type="pct"/>
            <w:vAlign w:val="bottom"/>
          </w:tcPr>
          <w:p w:rsidR="007C107F" w:rsidRPr="00090594" w:rsidRDefault="007C107F" w:rsidP="00BB6990">
            <w:pPr>
              <w:rPr>
                <w:rFonts w:ascii="Arial Narrow" w:hAnsi="Arial Narrow"/>
              </w:rPr>
            </w:pPr>
            <w:r w:rsidRPr="00090594">
              <w:rPr>
                <w:rFonts w:ascii="Arial Narrow" w:hAnsi="Arial Narrow"/>
              </w:rPr>
              <w:t>July 2012 -June 2013</w:t>
            </w:r>
          </w:p>
        </w:tc>
        <w:tc>
          <w:tcPr>
            <w:tcW w:w="349"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8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6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182" w:type="pct"/>
            <w:vAlign w:val="bottom"/>
          </w:tcPr>
          <w:p w:rsidR="007C107F" w:rsidRPr="00090594" w:rsidRDefault="007C107F" w:rsidP="00BB6990">
            <w:pPr>
              <w:jc w:val="center"/>
              <w:rPr>
                <w:rFonts w:ascii="Arial Narrow" w:hAnsi="Arial Narrow"/>
              </w:rPr>
            </w:pPr>
            <w:r w:rsidRPr="00090594">
              <w:rPr>
                <w:rFonts w:ascii="Arial Narrow" w:hAnsi="Arial Narrow"/>
              </w:rPr>
              <w:t>1</w:t>
            </w:r>
          </w:p>
        </w:tc>
        <w:tc>
          <w:tcPr>
            <w:tcW w:w="183" w:type="pct"/>
            <w:vAlign w:val="bottom"/>
          </w:tcPr>
          <w:p w:rsidR="007C107F" w:rsidRPr="00090594" w:rsidRDefault="007C107F" w:rsidP="00BB6990">
            <w:pPr>
              <w:jc w:val="center"/>
              <w:rPr>
                <w:rFonts w:ascii="Arial Narrow" w:hAnsi="Arial Narrow"/>
              </w:rPr>
            </w:pPr>
            <w:r w:rsidRPr="00090594">
              <w:rPr>
                <w:rFonts w:ascii="Arial Narrow" w:hAnsi="Arial Narrow"/>
              </w:rPr>
              <w:t>0</w:t>
            </w:r>
          </w:p>
        </w:tc>
        <w:tc>
          <w:tcPr>
            <w:tcW w:w="49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31"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5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605"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493"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w:t>
            </w:r>
          </w:p>
        </w:tc>
      </w:tr>
      <w:tr w:rsidR="007C107F" w:rsidRPr="00090594" w:rsidTr="00BB6990">
        <w:tc>
          <w:tcPr>
            <w:tcW w:w="1068" w:type="pct"/>
            <w:vAlign w:val="bottom"/>
          </w:tcPr>
          <w:p w:rsidR="007C107F" w:rsidRPr="00090594" w:rsidRDefault="007C107F" w:rsidP="00BB6990">
            <w:pPr>
              <w:rPr>
                <w:rFonts w:ascii="Arial Narrow" w:hAnsi="Arial Narrow"/>
              </w:rPr>
            </w:pPr>
            <w:r w:rsidRPr="00090594">
              <w:rPr>
                <w:rFonts w:ascii="Arial Narrow" w:hAnsi="Arial Narrow"/>
              </w:rPr>
              <w:t>July 2014-June 2015</w:t>
            </w:r>
          </w:p>
        </w:tc>
        <w:tc>
          <w:tcPr>
            <w:tcW w:w="349"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8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6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182" w:type="pct"/>
            <w:vAlign w:val="bottom"/>
          </w:tcPr>
          <w:p w:rsidR="007C107F" w:rsidRPr="00090594" w:rsidRDefault="007C107F" w:rsidP="00BB6990">
            <w:pPr>
              <w:jc w:val="center"/>
              <w:rPr>
                <w:rFonts w:ascii="Arial Narrow" w:hAnsi="Arial Narrow"/>
              </w:rPr>
            </w:pPr>
            <w:r w:rsidRPr="00090594">
              <w:rPr>
                <w:rFonts w:ascii="Arial Narrow" w:hAnsi="Arial Narrow"/>
              </w:rPr>
              <w:t>1</w:t>
            </w:r>
          </w:p>
        </w:tc>
        <w:tc>
          <w:tcPr>
            <w:tcW w:w="183" w:type="pct"/>
            <w:vAlign w:val="bottom"/>
          </w:tcPr>
          <w:p w:rsidR="007C107F" w:rsidRPr="00090594" w:rsidRDefault="007C107F" w:rsidP="00BB6990">
            <w:pPr>
              <w:jc w:val="center"/>
              <w:rPr>
                <w:rFonts w:ascii="Arial Narrow" w:hAnsi="Arial Narrow"/>
              </w:rPr>
            </w:pPr>
            <w:r w:rsidRPr="00090594">
              <w:rPr>
                <w:rFonts w:ascii="Arial Narrow" w:hAnsi="Arial Narrow"/>
              </w:rPr>
              <w:t>0</w:t>
            </w:r>
          </w:p>
        </w:tc>
        <w:tc>
          <w:tcPr>
            <w:tcW w:w="49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31"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5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605"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493"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w:t>
            </w:r>
          </w:p>
        </w:tc>
      </w:tr>
      <w:tr w:rsidR="007C107F" w:rsidRPr="00090594" w:rsidTr="00BB6990">
        <w:tc>
          <w:tcPr>
            <w:tcW w:w="1068" w:type="pct"/>
            <w:vAlign w:val="bottom"/>
          </w:tcPr>
          <w:p w:rsidR="007C107F" w:rsidRPr="00090594" w:rsidRDefault="007C107F" w:rsidP="00BB6990">
            <w:pPr>
              <w:rPr>
                <w:rFonts w:ascii="Arial Narrow" w:hAnsi="Arial Narrow"/>
              </w:rPr>
            </w:pPr>
            <w:r w:rsidRPr="00090594">
              <w:rPr>
                <w:rFonts w:ascii="Arial Narrow" w:hAnsi="Arial Narrow"/>
              </w:rPr>
              <w:t>July2015-June2016</w:t>
            </w:r>
          </w:p>
        </w:tc>
        <w:tc>
          <w:tcPr>
            <w:tcW w:w="349"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8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6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182" w:type="pct"/>
            <w:vAlign w:val="bottom"/>
          </w:tcPr>
          <w:p w:rsidR="007C107F" w:rsidRPr="00090594" w:rsidRDefault="007C107F" w:rsidP="00BB6990">
            <w:pPr>
              <w:jc w:val="center"/>
              <w:rPr>
                <w:rFonts w:ascii="Arial Narrow" w:hAnsi="Arial Narrow"/>
              </w:rPr>
            </w:pPr>
            <w:r w:rsidRPr="00090594">
              <w:rPr>
                <w:rFonts w:ascii="Arial Narrow" w:hAnsi="Arial Narrow"/>
              </w:rPr>
              <w:t>4</w:t>
            </w:r>
          </w:p>
        </w:tc>
        <w:tc>
          <w:tcPr>
            <w:tcW w:w="183" w:type="pct"/>
            <w:vAlign w:val="bottom"/>
          </w:tcPr>
          <w:p w:rsidR="007C107F" w:rsidRPr="00090594" w:rsidRDefault="007C107F" w:rsidP="00BB6990">
            <w:pPr>
              <w:jc w:val="center"/>
              <w:rPr>
                <w:rFonts w:ascii="Arial Narrow" w:hAnsi="Arial Narrow"/>
              </w:rPr>
            </w:pPr>
            <w:r w:rsidRPr="00090594">
              <w:rPr>
                <w:rFonts w:ascii="Arial Narrow" w:hAnsi="Arial Narrow"/>
              </w:rPr>
              <w:t>0</w:t>
            </w:r>
          </w:p>
        </w:tc>
        <w:tc>
          <w:tcPr>
            <w:tcW w:w="49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31"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5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605"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493"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4</w:t>
            </w:r>
          </w:p>
        </w:tc>
      </w:tr>
      <w:tr w:rsidR="007C107F" w:rsidRPr="00076F57" w:rsidTr="00BB6990">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CD502F" w:rsidRDefault="007C107F" w:rsidP="00BB6990">
            <w:pPr>
              <w:rPr>
                <w:rFonts w:ascii="Arial Narrow" w:hAnsi="Arial Narrow"/>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38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3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b/>
              </w:rPr>
            </w:pPr>
            <w:r w:rsidRPr="005C7C46">
              <w:rPr>
                <w:rFonts w:ascii="Arial Narrow" w:hAnsi="Arial Narrow"/>
                <w:b/>
              </w:rPr>
              <w:t>6</w:t>
            </w:r>
          </w:p>
        </w:tc>
        <w:tc>
          <w:tcPr>
            <w:tcW w:w="18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b/>
              </w:rPr>
            </w:pPr>
            <w:r w:rsidRPr="005C7C46">
              <w:rPr>
                <w:rFonts w:ascii="Arial Narrow" w:hAnsi="Arial Narrow"/>
                <w:b/>
              </w:rPr>
              <w:t>0</w:t>
            </w:r>
          </w:p>
        </w:tc>
        <w:tc>
          <w:tcPr>
            <w:tcW w:w="49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33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55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60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49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6</w:t>
            </w:r>
          </w:p>
        </w:tc>
      </w:tr>
    </w:tbl>
    <w:p w:rsidR="007C107F" w:rsidRPr="00090594" w:rsidRDefault="007C107F" w:rsidP="007C107F">
      <w:pPr>
        <w:rPr>
          <w:rFonts w:ascii="Arial Narrow" w:hAnsi="Arial Narrow"/>
        </w:rPr>
      </w:pPr>
      <w:r w:rsidRPr="00090594">
        <w:rPr>
          <w:rFonts w:ascii="Arial Narrow" w:hAnsi="Arial Narrow"/>
        </w:rPr>
        <w:t>Note: VWC had no repeat client Boys 0-17 years for Year 2.</w:t>
      </w:r>
    </w:p>
    <w:p w:rsidR="007C107F" w:rsidRPr="00090594" w:rsidRDefault="007C107F" w:rsidP="007C107F">
      <w:pPr>
        <w:rPr>
          <w:rFonts w:ascii="Arial Narrow" w:hAnsi="Arial Narrow"/>
          <w:b/>
          <w:i/>
        </w:rPr>
      </w:pPr>
    </w:p>
    <w:p w:rsidR="007C107F" w:rsidRPr="00090594" w:rsidRDefault="007C107F" w:rsidP="007C107F">
      <w:pPr>
        <w:rPr>
          <w:rFonts w:ascii="Arial Narrow" w:hAnsi="Arial Narrow"/>
          <w:b/>
        </w:rPr>
      </w:pPr>
      <w:r w:rsidRPr="00090594">
        <w:rPr>
          <w:rFonts w:ascii="Arial Narrow" w:hAnsi="Arial Narrow"/>
          <w:b/>
        </w:rPr>
        <w:t xml:space="preserve">Table 2.1d: Total VWC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2068"/>
        <w:gridCol w:w="1340"/>
        <w:gridCol w:w="728"/>
        <w:gridCol w:w="1340"/>
        <w:gridCol w:w="628"/>
        <w:gridCol w:w="1340"/>
        <w:gridCol w:w="628"/>
        <w:gridCol w:w="944"/>
      </w:tblGrid>
      <w:tr w:rsidR="007C107F" w:rsidRPr="00090594" w:rsidTr="00BB6990">
        <w:tc>
          <w:tcPr>
            <w:tcW w:w="1152"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Year</w:t>
            </w:r>
          </w:p>
        </w:tc>
        <w:tc>
          <w:tcPr>
            <w:tcW w:w="1143" w:type="pct"/>
            <w:gridSpan w:val="2"/>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Women (18+ years)</w:t>
            </w:r>
          </w:p>
        </w:tc>
        <w:tc>
          <w:tcPr>
            <w:tcW w:w="1088" w:type="pct"/>
            <w:gridSpan w:val="2"/>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Girls (0-17 years)</w:t>
            </w:r>
          </w:p>
        </w:tc>
        <w:tc>
          <w:tcPr>
            <w:tcW w:w="1088" w:type="pct"/>
            <w:gridSpan w:val="2"/>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Boys (0-17 years)</w:t>
            </w:r>
          </w:p>
        </w:tc>
        <w:tc>
          <w:tcPr>
            <w:tcW w:w="528"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Total</w:t>
            </w:r>
          </w:p>
        </w:tc>
      </w:tr>
      <w:tr w:rsidR="007C107F" w:rsidRPr="00090594" w:rsidTr="00BB6990">
        <w:tc>
          <w:tcPr>
            <w:tcW w:w="1152" w:type="pct"/>
            <w:vMerge/>
            <w:shd w:val="clear" w:color="auto" w:fill="B8CCE4"/>
          </w:tcPr>
          <w:p w:rsidR="007C107F" w:rsidRPr="00090594" w:rsidRDefault="007C107F" w:rsidP="00BB6990">
            <w:pPr>
              <w:rPr>
                <w:rFonts w:ascii="Arial Narrow" w:hAnsi="Arial Narrow"/>
              </w:rPr>
            </w:pPr>
          </w:p>
        </w:tc>
        <w:tc>
          <w:tcPr>
            <w:tcW w:w="748" w:type="pc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Number</w:t>
            </w:r>
          </w:p>
        </w:tc>
        <w:tc>
          <w:tcPr>
            <w:tcW w:w="395" w:type="pc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w:t>
            </w:r>
          </w:p>
        </w:tc>
        <w:tc>
          <w:tcPr>
            <w:tcW w:w="748" w:type="pc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Number</w:t>
            </w:r>
          </w:p>
        </w:tc>
        <w:tc>
          <w:tcPr>
            <w:tcW w:w="340" w:type="pc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w:t>
            </w:r>
          </w:p>
        </w:tc>
        <w:tc>
          <w:tcPr>
            <w:tcW w:w="748" w:type="pc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Number</w:t>
            </w:r>
          </w:p>
        </w:tc>
        <w:tc>
          <w:tcPr>
            <w:tcW w:w="340" w:type="pc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w:t>
            </w:r>
          </w:p>
        </w:tc>
        <w:tc>
          <w:tcPr>
            <w:tcW w:w="528" w:type="pct"/>
            <w:vMerge/>
            <w:shd w:val="clear" w:color="auto" w:fill="B8CCE4"/>
          </w:tcPr>
          <w:p w:rsidR="007C107F" w:rsidRPr="00090594" w:rsidRDefault="007C107F" w:rsidP="00BB6990">
            <w:pPr>
              <w:rPr>
                <w:rFonts w:ascii="Arial Narrow" w:hAnsi="Arial Narrow"/>
                <w:b/>
              </w:rPr>
            </w:pPr>
          </w:p>
        </w:tc>
      </w:tr>
      <w:tr w:rsidR="007C107F" w:rsidRPr="00090594" w:rsidTr="00BB6990">
        <w:tc>
          <w:tcPr>
            <w:tcW w:w="1152" w:type="pct"/>
          </w:tcPr>
          <w:p w:rsidR="007C107F" w:rsidRPr="00090594" w:rsidRDefault="007C107F" w:rsidP="00BB6990">
            <w:pPr>
              <w:rPr>
                <w:rFonts w:ascii="Arial Narrow" w:hAnsi="Arial Narrow"/>
              </w:rPr>
            </w:pPr>
            <w:r w:rsidRPr="00090594">
              <w:rPr>
                <w:rFonts w:ascii="Arial Narrow" w:hAnsi="Arial Narrow"/>
              </w:rPr>
              <w:t>July 2012-June2013</w:t>
            </w:r>
          </w:p>
        </w:tc>
        <w:tc>
          <w:tcPr>
            <w:tcW w:w="748" w:type="pct"/>
          </w:tcPr>
          <w:p w:rsidR="007C107F" w:rsidRPr="00090594" w:rsidRDefault="007C107F" w:rsidP="00BB6990">
            <w:pPr>
              <w:jc w:val="center"/>
              <w:rPr>
                <w:rFonts w:ascii="Arial Narrow" w:hAnsi="Arial Narrow"/>
              </w:rPr>
            </w:pPr>
            <w:r w:rsidRPr="00090594">
              <w:rPr>
                <w:rFonts w:ascii="Arial Narrow" w:hAnsi="Arial Narrow"/>
              </w:rPr>
              <w:t>634</w:t>
            </w:r>
          </w:p>
        </w:tc>
        <w:tc>
          <w:tcPr>
            <w:tcW w:w="395" w:type="pct"/>
          </w:tcPr>
          <w:p w:rsidR="007C107F" w:rsidRPr="00090594" w:rsidRDefault="007C107F" w:rsidP="00BB6990">
            <w:pPr>
              <w:jc w:val="center"/>
              <w:rPr>
                <w:rFonts w:ascii="Arial Narrow" w:hAnsi="Arial Narrow"/>
              </w:rPr>
            </w:pPr>
            <w:r w:rsidRPr="00090594">
              <w:rPr>
                <w:rFonts w:ascii="Arial Narrow" w:hAnsi="Arial Narrow"/>
              </w:rPr>
              <w:t>98.9%</w:t>
            </w:r>
          </w:p>
        </w:tc>
        <w:tc>
          <w:tcPr>
            <w:tcW w:w="748" w:type="pct"/>
          </w:tcPr>
          <w:p w:rsidR="007C107F" w:rsidRPr="00090594" w:rsidRDefault="007C107F" w:rsidP="00BB6990">
            <w:pPr>
              <w:jc w:val="center"/>
              <w:rPr>
                <w:rFonts w:ascii="Arial Narrow" w:hAnsi="Arial Narrow"/>
              </w:rPr>
            </w:pPr>
            <w:r w:rsidRPr="00090594">
              <w:rPr>
                <w:rFonts w:ascii="Arial Narrow" w:hAnsi="Arial Narrow"/>
              </w:rPr>
              <w:t>6</w:t>
            </w:r>
          </w:p>
        </w:tc>
        <w:tc>
          <w:tcPr>
            <w:tcW w:w="340" w:type="pct"/>
          </w:tcPr>
          <w:p w:rsidR="007C107F" w:rsidRPr="00090594" w:rsidRDefault="007C107F" w:rsidP="00BB6990">
            <w:pPr>
              <w:jc w:val="center"/>
              <w:rPr>
                <w:rFonts w:ascii="Arial Narrow" w:hAnsi="Arial Narrow"/>
              </w:rPr>
            </w:pPr>
            <w:r w:rsidRPr="00090594">
              <w:rPr>
                <w:rFonts w:ascii="Arial Narrow" w:hAnsi="Arial Narrow"/>
              </w:rPr>
              <w:t>0.9%</w:t>
            </w:r>
          </w:p>
        </w:tc>
        <w:tc>
          <w:tcPr>
            <w:tcW w:w="748" w:type="pct"/>
          </w:tcPr>
          <w:p w:rsidR="007C107F" w:rsidRPr="00090594" w:rsidRDefault="007C107F" w:rsidP="00BB6990">
            <w:pPr>
              <w:jc w:val="center"/>
              <w:rPr>
                <w:rFonts w:ascii="Arial Narrow" w:hAnsi="Arial Narrow"/>
              </w:rPr>
            </w:pPr>
            <w:r w:rsidRPr="00090594">
              <w:rPr>
                <w:rFonts w:ascii="Arial Narrow" w:hAnsi="Arial Narrow"/>
              </w:rPr>
              <w:t>1</w:t>
            </w:r>
          </w:p>
        </w:tc>
        <w:tc>
          <w:tcPr>
            <w:tcW w:w="340" w:type="pct"/>
          </w:tcPr>
          <w:p w:rsidR="007C107F" w:rsidRPr="00090594" w:rsidRDefault="007C107F" w:rsidP="00BB6990">
            <w:pPr>
              <w:jc w:val="center"/>
              <w:rPr>
                <w:rFonts w:ascii="Arial Narrow" w:hAnsi="Arial Narrow"/>
              </w:rPr>
            </w:pPr>
            <w:r w:rsidRPr="00090594">
              <w:rPr>
                <w:rFonts w:ascii="Arial Narrow" w:hAnsi="Arial Narrow"/>
              </w:rPr>
              <w:t>0.2%</w:t>
            </w:r>
          </w:p>
        </w:tc>
        <w:tc>
          <w:tcPr>
            <w:tcW w:w="528" w:type="pct"/>
          </w:tcPr>
          <w:p w:rsidR="007C107F" w:rsidRPr="00090594" w:rsidRDefault="007C107F" w:rsidP="00BB6990">
            <w:pPr>
              <w:jc w:val="center"/>
              <w:rPr>
                <w:rFonts w:ascii="Arial Narrow" w:hAnsi="Arial Narrow"/>
              </w:rPr>
            </w:pPr>
            <w:r w:rsidRPr="00090594">
              <w:rPr>
                <w:rFonts w:ascii="Arial Narrow" w:hAnsi="Arial Narrow"/>
              </w:rPr>
              <w:t>641</w:t>
            </w:r>
          </w:p>
        </w:tc>
      </w:tr>
      <w:tr w:rsidR="007C107F" w:rsidRPr="00090594" w:rsidTr="00BB6990">
        <w:tc>
          <w:tcPr>
            <w:tcW w:w="1152" w:type="pct"/>
            <w:shd w:val="clear" w:color="auto" w:fill="auto"/>
          </w:tcPr>
          <w:p w:rsidR="007C107F" w:rsidRPr="00090594" w:rsidRDefault="007C107F" w:rsidP="00BB6990">
            <w:pPr>
              <w:rPr>
                <w:rFonts w:ascii="Arial Narrow" w:hAnsi="Arial Narrow"/>
              </w:rPr>
            </w:pPr>
            <w:r w:rsidRPr="00090594">
              <w:rPr>
                <w:rFonts w:ascii="Arial Narrow" w:hAnsi="Arial Narrow"/>
              </w:rPr>
              <w:t xml:space="preserve"> July 2013-June 2014</w:t>
            </w:r>
          </w:p>
        </w:tc>
        <w:tc>
          <w:tcPr>
            <w:tcW w:w="748"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950</w:t>
            </w:r>
          </w:p>
        </w:tc>
        <w:tc>
          <w:tcPr>
            <w:tcW w:w="395"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98%</w:t>
            </w:r>
          </w:p>
        </w:tc>
        <w:tc>
          <w:tcPr>
            <w:tcW w:w="748"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18</w:t>
            </w:r>
          </w:p>
        </w:tc>
        <w:tc>
          <w:tcPr>
            <w:tcW w:w="340"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2%</w:t>
            </w:r>
          </w:p>
        </w:tc>
        <w:tc>
          <w:tcPr>
            <w:tcW w:w="748"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0</w:t>
            </w:r>
          </w:p>
        </w:tc>
        <w:tc>
          <w:tcPr>
            <w:tcW w:w="340"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0%</w:t>
            </w:r>
          </w:p>
        </w:tc>
        <w:tc>
          <w:tcPr>
            <w:tcW w:w="528"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968</w:t>
            </w:r>
          </w:p>
        </w:tc>
      </w:tr>
      <w:tr w:rsidR="007C107F" w:rsidRPr="00090594" w:rsidTr="00BB6990">
        <w:tc>
          <w:tcPr>
            <w:tcW w:w="1152" w:type="pct"/>
            <w:shd w:val="clear" w:color="auto" w:fill="auto"/>
            <w:vAlign w:val="bottom"/>
          </w:tcPr>
          <w:p w:rsidR="007C107F" w:rsidRPr="00090594" w:rsidRDefault="007C107F" w:rsidP="00BB6990">
            <w:pPr>
              <w:rPr>
                <w:rFonts w:ascii="Arial Narrow" w:hAnsi="Arial Narrow"/>
              </w:rPr>
            </w:pPr>
            <w:r w:rsidRPr="00090594">
              <w:rPr>
                <w:rFonts w:ascii="Arial Narrow" w:hAnsi="Arial Narrow"/>
              </w:rPr>
              <w:t>July 2014-June 2015</w:t>
            </w:r>
          </w:p>
        </w:tc>
        <w:tc>
          <w:tcPr>
            <w:tcW w:w="748"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1,422</w:t>
            </w:r>
          </w:p>
        </w:tc>
        <w:tc>
          <w:tcPr>
            <w:tcW w:w="395"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99.2%</w:t>
            </w:r>
          </w:p>
        </w:tc>
        <w:tc>
          <w:tcPr>
            <w:tcW w:w="748"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10</w:t>
            </w:r>
          </w:p>
        </w:tc>
        <w:tc>
          <w:tcPr>
            <w:tcW w:w="340"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0.7%</w:t>
            </w:r>
          </w:p>
        </w:tc>
        <w:tc>
          <w:tcPr>
            <w:tcW w:w="748"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1</w:t>
            </w:r>
          </w:p>
        </w:tc>
        <w:tc>
          <w:tcPr>
            <w:tcW w:w="340"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0.1%</w:t>
            </w:r>
          </w:p>
        </w:tc>
        <w:tc>
          <w:tcPr>
            <w:tcW w:w="528"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1,433</w:t>
            </w:r>
          </w:p>
        </w:tc>
      </w:tr>
      <w:tr w:rsidR="007C107F" w:rsidRPr="00CD502F" w:rsidTr="00BB6990">
        <w:tc>
          <w:tcPr>
            <w:tcW w:w="1152" w:type="pct"/>
            <w:shd w:val="clear" w:color="auto" w:fill="auto"/>
            <w:vAlign w:val="bottom"/>
          </w:tcPr>
          <w:p w:rsidR="007C107F" w:rsidRPr="00090594" w:rsidRDefault="007C107F" w:rsidP="00BB6990">
            <w:pPr>
              <w:rPr>
                <w:rFonts w:ascii="Arial Narrow" w:hAnsi="Arial Narrow"/>
              </w:rPr>
            </w:pPr>
            <w:r w:rsidRPr="00090594">
              <w:rPr>
                <w:rFonts w:ascii="Arial Narrow" w:hAnsi="Arial Narrow"/>
              </w:rPr>
              <w:t>July2015-June2016</w:t>
            </w:r>
          </w:p>
        </w:tc>
        <w:tc>
          <w:tcPr>
            <w:tcW w:w="748"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1,795</w:t>
            </w:r>
          </w:p>
        </w:tc>
        <w:tc>
          <w:tcPr>
            <w:tcW w:w="395" w:type="pct"/>
            <w:shd w:val="clear" w:color="auto" w:fill="auto"/>
          </w:tcPr>
          <w:p w:rsidR="007C107F" w:rsidRPr="00090594" w:rsidRDefault="007C107F" w:rsidP="00BB6990">
            <w:pPr>
              <w:jc w:val="center"/>
              <w:rPr>
                <w:rFonts w:ascii="Arial Narrow" w:hAnsi="Arial Narrow"/>
              </w:rPr>
            </w:pPr>
            <w:r>
              <w:rPr>
                <w:rFonts w:ascii="Arial Narrow" w:hAnsi="Arial Narrow"/>
              </w:rPr>
              <w:t>96.6</w:t>
            </w:r>
            <w:r w:rsidRPr="00090594">
              <w:rPr>
                <w:rFonts w:ascii="Arial Narrow" w:hAnsi="Arial Narrow"/>
              </w:rPr>
              <w:t>%</w:t>
            </w:r>
          </w:p>
        </w:tc>
        <w:tc>
          <w:tcPr>
            <w:tcW w:w="748"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60</w:t>
            </w:r>
          </w:p>
        </w:tc>
        <w:tc>
          <w:tcPr>
            <w:tcW w:w="340"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3.2%</w:t>
            </w:r>
          </w:p>
        </w:tc>
        <w:tc>
          <w:tcPr>
            <w:tcW w:w="748"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4</w:t>
            </w:r>
          </w:p>
        </w:tc>
        <w:tc>
          <w:tcPr>
            <w:tcW w:w="340"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0.2%</w:t>
            </w:r>
          </w:p>
        </w:tc>
        <w:tc>
          <w:tcPr>
            <w:tcW w:w="528" w:type="pct"/>
            <w:shd w:val="clear" w:color="auto" w:fill="auto"/>
          </w:tcPr>
          <w:p w:rsidR="007C107F" w:rsidRPr="00090594" w:rsidRDefault="007C107F" w:rsidP="00BB6990">
            <w:pPr>
              <w:jc w:val="center"/>
              <w:rPr>
                <w:rFonts w:ascii="Arial Narrow" w:hAnsi="Arial Narrow"/>
              </w:rPr>
            </w:pPr>
            <w:r w:rsidRPr="00090594">
              <w:rPr>
                <w:rFonts w:ascii="Arial Narrow" w:hAnsi="Arial Narrow"/>
              </w:rPr>
              <w:t>1,859</w:t>
            </w:r>
          </w:p>
        </w:tc>
      </w:tr>
      <w:tr w:rsidR="007C107F" w:rsidRPr="00122F14" w:rsidTr="00BB6990">
        <w:tc>
          <w:tcPr>
            <w:tcW w:w="115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CD502F" w:rsidRDefault="007C107F" w:rsidP="00BB6990">
            <w:pPr>
              <w:rPr>
                <w:rFonts w:ascii="Arial Narrow" w:hAnsi="Arial Narrow"/>
              </w:rPr>
            </w:pPr>
            <w:r>
              <w:rPr>
                <w:rFonts w:ascii="Arial Narrow" w:hAnsi="Arial Narrow"/>
                <w:b/>
              </w:rPr>
              <w:t>Grand Total</w:t>
            </w:r>
          </w:p>
        </w:tc>
        <w:tc>
          <w:tcPr>
            <w:tcW w:w="748"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4,801</w:t>
            </w:r>
          </w:p>
        </w:tc>
        <w:tc>
          <w:tcPr>
            <w:tcW w:w="395"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98%</w:t>
            </w:r>
          </w:p>
        </w:tc>
        <w:tc>
          <w:tcPr>
            <w:tcW w:w="748"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94</w:t>
            </w:r>
          </w:p>
        </w:tc>
        <w:tc>
          <w:tcPr>
            <w:tcW w:w="340"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1.9%</w:t>
            </w:r>
          </w:p>
        </w:tc>
        <w:tc>
          <w:tcPr>
            <w:tcW w:w="748"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6</w:t>
            </w:r>
          </w:p>
        </w:tc>
        <w:tc>
          <w:tcPr>
            <w:tcW w:w="340"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0.1%</w:t>
            </w:r>
          </w:p>
        </w:tc>
        <w:tc>
          <w:tcPr>
            <w:tcW w:w="528"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4,901</w:t>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5B4487">
        <w:rPr>
          <w:rFonts w:ascii="Arial Narrow" w:hAnsi="Arial Narrow"/>
          <w:b/>
        </w:rPr>
        <w:t>2.2 SCC REPEAT CLIENTS</w:t>
      </w:r>
    </w:p>
    <w:p w:rsidR="007C107F" w:rsidRPr="00CD502F" w:rsidRDefault="007C107F" w:rsidP="007C107F">
      <w:pPr>
        <w:rPr>
          <w:rFonts w:ascii="Arial Narrow" w:hAnsi="Arial Narrow"/>
          <w:b/>
        </w:rPr>
      </w:pPr>
      <w:r w:rsidRPr="00CD502F">
        <w:rPr>
          <w:rFonts w:ascii="Arial Narrow" w:hAnsi="Arial Narrow"/>
          <w:b/>
        </w:rPr>
        <w:t xml:space="preserve">Table 2.2a: </w:t>
      </w:r>
      <w:r w:rsidRPr="00CD502F">
        <w:rPr>
          <w:rFonts w:ascii="Arial Narrow" w:hAnsi="Arial Narrow"/>
          <w:b/>
          <w:u w:val="single"/>
        </w:rPr>
        <w:t>Total</w:t>
      </w:r>
      <w:r w:rsidRPr="00CD502F">
        <w:rPr>
          <w:rFonts w:ascii="Arial Narrow" w:hAnsi="Arial Narrow"/>
          <w:b/>
        </w:rPr>
        <w:t xml:space="preserve"> SCC Repeat Clients (Women </w:t>
      </w:r>
      <w:r w:rsidRPr="00CD502F">
        <w:rPr>
          <w:rFonts w:ascii="Arial Narrow" w:hAnsi="Arial Narrow"/>
          <w:b/>
          <w:u w:val="single"/>
        </w:rPr>
        <w:t>and</w:t>
      </w:r>
      <w:r w:rsidRPr="00CD502F">
        <w:rPr>
          <w:rFonts w:ascii="Arial Narrow" w:hAnsi="Arial Narrow"/>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668"/>
        <w:gridCol w:w="668"/>
        <w:gridCol w:w="625"/>
        <w:gridCol w:w="417"/>
        <w:gridCol w:w="417"/>
        <w:gridCol w:w="858"/>
        <w:gridCol w:w="572"/>
        <w:gridCol w:w="967"/>
        <w:gridCol w:w="1064"/>
        <w:gridCol w:w="862"/>
      </w:tblGrid>
      <w:tr w:rsidR="007C107F" w:rsidRPr="00CD502F" w:rsidTr="00BB6990">
        <w:tc>
          <w:tcPr>
            <w:tcW w:w="106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7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408"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8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27"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4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8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3" w:type="pct"/>
            <w:vMerge/>
          </w:tcPr>
          <w:p w:rsidR="007C107F" w:rsidRPr="00CD502F" w:rsidRDefault="007C107F" w:rsidP="00BB6990">
            <w:pPr>
              <w:rPr>
                <w:rFonts w:ascii="Arial Narrow" w:hAnsi="Arial Narrow"/>
              </w:rPr>
            </w:pPr>
          </w:p>
        </w:tc>
        <w:tc>
          <w:tcPr>
            <w:tcW w:w="344" w:type="pct"/>
            <w:vMerge/>
          </w:tcPr>
          <w:p w:rsidR="007C107F" w:rsidRPr="00CD502F" w:rsidRDefault="007C107F" w:rsidP="00BB6990">
            <w:pPr>
              <w:rPr>
                <w:rFonts w:ascii="Arial Narrow" w:hAnsi="Arial Narrow"/>
                <w:b/>
              </w:rPr>
            </w:pPr>
          </w:p>
        </w:tc>
        <w:tc>
          <w:tcPr>
            <w:tcW w:w="375" w:type="pct"/>
            <w:vMerge/>
          </w:tcPr>
          <w:p w:rsidR="007C107F" w:rsidRPr="00CD502F" w:rsidRDefault="007C107F" w:rsidP="00BB6990">
            <w:pPr>
              <w:rPr>
                <w:rFonts w:ascii="Arial Narrow" w:hAnsi="Arial Narrow"/>
                <w:b/>
              </w:rPr>
            </w:pPr>
          </w:p>
        </w:tc>
        <w:tc>
          <w:tcPr>
            <w:tcW w:w="363" w:type="pct"/>
            <w:vMerge/>
          </w:tcPr>
          <w:p w:rsidR="007C107F" w:rsidRPr="00CD502F" w:rsidRDefault="007C107F" w:rsidP="00BB6990">
            <w:pPr>
              <w:rPr>
                <w:rFonts w:ascii="Arial Narrow" w:hAnsi="Arial Narrow"/>
                <w:b/>
              </w:rPr>
            </w:pP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226"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86" w:type="pct"/>
            <w:vMerge/>
          </w:tcPr>
          <w:p w:rsidR="007C107F" w:rsidRPr="00CD502F" w:rsidRDefault="007C107F" w:rsidP="00BB6990">
            <w:pPr>
              <w:rPr>
                <w:rFonts w:ascii="Arial Narrow" w:hAnsi="Arial Narrow"/>
                <w:b/>
              </w:rPr>
            </w:pPr>
          </w:p>
        </w:tc>
        <w:tc>
          <w:tcPr>
            <w:tcW w:w="327" w:type="pct"/>
            <w:vMerge/>
          </w:tcPr>
          <w:p w:rsidR="007C107F" w:rsidRPr="00CD502F" w:rsidRDefault="007C107F" w:rsidP="00BB6990">
            <w:pPr>
              <w:rPr>
                <w:rFonts w:ascii="Arial Narrow" w:hAnsi="Arial Narrow"/>
                <w:b/>
              </w:rPr>
            </w:pPr>
          </w:p>
        </w:tc>
        <w:tc>
          <w:tcPr>
            <w:tcW w:w="546" w:type="pct"/>
            <w:vMerge/>
          </w:tcPr>
          <w:p w:rsidR="007C107F" w:rsidRPr="00CD502F" w:rsidRDefault="007C107F" w:rsidP="00BB6990">
            <w:pPr>
              <w:rPr>
                <w:rFonts w:ascii="Arial Narrow" w:hAnsi="Arial Narrow"/>
                <w:b/>
              </w:rPr>
            </w:pPr>
          </w:p>
        </w:tc>
        <w:tc>
          <w:tcPr>
            <w:tcW w:w="600" w:type="pct"/>
            <w:vMerge/>
          </w:tcPr>
          <w:p w:rsidR="007C107F" w:rsidRPr="00CD502F" w:rsidRDefault="007C107F" w:rsidP="00BB6990">
            <w:pPr>
              <w:rPr>
                <w:rFonts w:ascii="Arial Narrow" w:hAnsi="Arial Narrow"/>
                <w:b/>
              </w:rPr>
            </w:pPr>
          </w:p>
        </w:tc>
        <w:tc>
          <w:tcPr>
            <w:tcW w:w="488" w:type="pct"/>
            <w:vMerge/>
          </w:tcPr>
          <w:p w:rsidR="007C107F" w:rsidRPr="00CD502F" w:rsidRDefault="007C107F" w:rsidP="00BB6990">
            <w:pPr>
              <w:rPr>
                <w:rFonts w:ascii="Arial Narrow" w:hAnsi="Arial Narrow"/>
                <w:b/>
              </w:rPr>
            </w:pPr>
          </w:p>
        </w:tc>
      </w:tr>
      <w:tr w:rsidR="007C107F" w:rsidRPr="00090594" w:rsidTr="00BB6990">
        <w:tc>
          <w:tcPr>
            <w:tcW w:w="1063" w:type="pct"/>
            <w:vAlign w:val="bottom"/>
          </w:tcPr>
          <w:p w:rsidR="007C107F" w:rsidRPr="00090594" w:rsidRDefault="007C107F" w:rsidP="00BB6990">
            <w:pPr>
              <w:rPr>
                <w:rFonts w:ascii="Arial Narrow" w:hAnsi="Arial Narrow"/>
              </w:rPr>
            </w:pPr>
            <w:r w:rsidRPr="00090594">
              <w:rPr>
                <w:rFonts w:ascii="Arial Narrow" w:hAnsi="Arial Narrow"/>
              </w:rPr>
              <w:t>July 2012 -June 2013</w:t>
            </w:r>
          </w:p>
        </w:tc>
        <w:tc>
          <w:tcPr>
            <w:tcW w:w="344"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191</w:t>
            </w:r>
          </w:p>
        </w:tc>
        <w:tc>
          <w:tcPr>
            <w:tcW w:w="375"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326</w:t>
            </w:r>
          </w:p>
        </w:tc>
        <w:tc>
          <w:tcPr>
            <w:tcW w:w="363"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57</w:t>
            </w:r>
          </w:p>
        </w:tc>
        <w:tc>
          <w:tcPr>
            <w:tcW w:w="182" w:type="pct"/>
            <w:vAlign w:val="bottom"/>
          </w:tcPr>
          <w:p w:rsidR="007C107F" w:rsidRPr="00090594" w:rsidRDefault="007C107F" w:rsidP="00BB6990">
            <w:pPr>
              <w:jc w:val="center"/>
              <w:rPr>
                <w:rFonts w:ascii="Arial Narrow" w:hAnsi="Arial Narrow"/>
              </w:rPr>
            </w:pPr>
            <w:r w:rsidRPr="00090594">
              <w:rPr>
                <w:rFonts w:ascii="Arial Narrow" w:hAnsi="Arial Narrow"/>
              </w:rPr>
              <w:t>2</w:t>
            </w:r>
          </w:p>
        </w:tc>
        <w:tc>
          <w:tcPr>
            <w:tcW w:w="226" w:type="pct"/>
            <w:vAlign w:val="bottom"/>
          </w:tcPr>
          <w:p w:rsidR="007C107F" w:rsidRPr="00090594" w:rsidRDefault="007C107F" w:rsidP="00BB6990">
            <w:pPr>
              <w:jc w:val="center"/>
              <w:rPr>
                <w:rFonts w:ascii="Arial Narrow" w:hAnsi="Arial Narrow"/>
              </w:rPr>
            </w:pPr>
            <w:r w:rsidRPr="00090594">
              <w:rPr>
                <w:rFonts w:ascii="Arial Narrow" w:hAnsi="Arial Narrow"/>
              </w:rPr>
              <w:t>0</w:t>
            </w:r>
          </w:p>
        </w:tc>
        <w:tc>
          <w:tcPr>
            <w:tcW w:w="48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27"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4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60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74</w:t>
            </w:r>
          </w:p>
        </w:tc>
        <w:tc>
          <w:tcPr>
            <w:tcW w:w="48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650</w:t>
            </w:r>
          </w:p>
        </w:tc>
      </w:tr>
      <w:tr w:rsidR="007C107F" w:rsidRPr="00090594" w:rsidTr="00BB6990">
        <w:tc>
          <w:tcPr>
            <w:tcW w:w="1063" w:type="pct"/>
            <w:vAlign w:val="bottom"/>
          </w:tcPr>
          <w:p w:rsidR="007C107F" w:rsidRPr="00090594" w:rsidRDefault="007C107F" w:rsidP="00BB6990">
            <w:pPr>
              <w:rPr>
                <w:rFonts w:ascii="Arial Narrow" w:hAnsi="Arial Narrow"/>
              </w:rPr>
            </w:pPr>
            <w:r w:rsidRPr="00090594">
              <w:rPr>
                <w:rFonts w:ascii="Arial Narrow" w:hAnsi="Arial Narrow"/>
              </w:rPr>
              <w:t>July 2013-June 2014</w:t>
            </w:r>
          </w:p>
        </w:tc>
        <w:tc>
          <w:tcPr>
            <w:tcW w:w="344"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173</w:t>
            </w:r>
          </w:p>
        </w:tc>
        <w:tc>
          <w:tcPr>
            <w:tcW w:w="375"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383</w:t>
            </w:r>
          </w:p>
        </w:tc>
        <w:tc>
          <w:tcPr>
            <w:tcW w:w="363"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68</w:t>
            </w:r>
          </w:p>
        </w:tc>
        <w:tc>
          <w:tcPr>
            <w:tcW w:w="182" w:type="pct"/>
            <w:vAlign w:val="bottom"/>
          </w:tcPr>
          <w:p w:rsidR="007C107F" w:rsidRPr="00090594" w:rsidRDefault="007C107F" w:rsidP="00BB6990">
            <w:pPr>
              <w:jc w:val="center"/>
              <w:rPr>
                <w:rFonts w:ascii="Arial Narrow" w:hAnsi="Arial Narrow"/>
              </w:rPr>
            </w:pPr>
            <w:r w:rsidRPr="00090594">
              <w:rPr>
                <w:rFonts w:ascii="Arial Narrow" w:hAnsi="Arial Narrow"/>
              </w:rPr>
              <w:t>5</w:t>
            </w:r>
          </w:p>
        </w:tc>
        <w:tc>
          <w:tcPr>
            <w:tcW w:w="226" w:type="pct"/>
            <w:vAlign w:val="bottom"/>
          </w:tcPr>
          <w:p w:rsidR="007C107F" w:rsidRPr="00090594" w:rsidRDefault="007C107F" w:rsidP="00BB6990">
            <w:pPr>
              <w:jc w:val="center"/>
              <w:rPr>
                <w:rFonts w:ascii="Arial Narrow" w:hAnsi="Arial Narrow"/>
              </w:rPr>
            </w:pPr>
            <w:r w:rsidRPr="00090594">
              <w:rPr>
                <w:rFonts w:ascii="Arial Narrow" w:hAnsi="Arial Narrow"/>
              </w:rPr>
              <w:t>6</w:t>
            </w:r>
          </w:p>
        </w:tc>
        <w:tc>
          <w:tcPr>
            <w:tcW w:w="48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2</w:t>
            </w:r>
          </w:p>
        </w:tc>
        <w:tc>
          <w:tcPr>
            <w:tcW w:w="327"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w:t>
            </w:r>
          </w:p>
        </w:tc>
        <w:tc>
          <w:tcPr>
            <w:tcW w:w="54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60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57</w:t>
            </w:r>
          </w:p>
        </w:tc>
        <w:tc>
          <w:tcPr>
            <w:tcW w:w="48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695</w:t>
            </w:r>
          </w:p>
        </w:tc>
      </w:tr>
      <w:tr w:rsidR="007C107F" w:rsidRPr="00090594" w:rsidTr="00BB6990">
        <w:tc>
          <w:tcPr>
            <w:tcW w:w="1063" w:type="pct"/>
            <w:vAlign w:val="bottom"/>
          </w:tcPr>
          <w:p w:rsidR="007C107F" w:rsidRPr="00090594" w:rsidRDefault="007C107F" w:rsidP="00BB6990">
            <w:pPr>
              <w:rPr>
                <w:rFonts w:ascii="Arial Narrow" w:hAnsi="Arial Narrow"/>
              </w:rPr>
            </w:pPr>
            <w:r w:rsidRPr="00090594">
              <w:rPr>
                <w:rFonts w:ascii="Arial Narrow" w:hAnsi="Arial Narrow"/>
              </w:rPr>
              <w:t>July 2014-June 2015</w:t>
            </w:r>
          </w:p>
        </w:tc>
        <w:tc>
          <w:tcPr>
            <w:tcW w:w="344"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363</w:t>
            </w:r>
          </w:p>
        </w:tc>
        <w:tc>
          <w:tcPr>
            <w:tcW w:w="375"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582</w:t>
            </w:r>
          </w:p>
        </w:tc>
        <w:tc>
          <w:tcPr>
            <w:tcW w:w="363"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81</w:t>
            </w:r>
          </w:p>
        </w:tc>
        <w:tc>
          <w:tcPr>
            <w:tcW w:w="182"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6</w:t>
            </w:r>
          </w:p>
        </w:tc>
        <w:tc>
          <w:tcPr>
            <w:tcW w:w="22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7</w:t>
            </w:r>
          </w:p>
        </w:tc>
        <w:tc>
          <w:tcPr>
            <w:tcW w:w="48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2</w:t>
            </w:r>
          </w:p>
        </w:tc>
        <w:tc>
          <w:tcPr>
            <w:tcW w:w="327"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4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3</w:t>
            </w:r>
          </w:p>
        </w:tc>
        <w:tc>
          <w:tcPr>
            <w:tcW w:w="60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120</w:t>
            </w:r>
          </w:p>
        </w:tc>
        <w:tc>
          <w:tcPr>
            <w:tcW w:w="48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1,164</w:t>
            </w:r>
          </w:p>
        </w:tc>
      </w:tr>
      <w:tr w:rsidR="007C107F" w:rsidRPr="00090594" w:rsidTr="00BB6990">
        <w:tc>
          <w:tcPr>
            <w:tcW w:w="1063" w:type="pct"/>
            <w:vAlign w:val="bottom"/>
          </w:tcPr>
          <w:p w:rsidR="007C107F" w:rsidRPr="00090594" w:rsidRDefault="007C107F" w:rsidP="00BB6990">
            <w:pPr>
              <w:rPr>
                <w:rFonts w:ascii="Arial Narrow" w:hAnsi="Arial Narrow"/>
              </w:rPr>
            </w:pPr>
            <w:r w:rsidRPr="00090594">
              <w:rPr>
                <w:rFonts w:ascii="Arial Narrow" w:hAnsi="Arial Narrow"/>
              </w:rPr>
              <w:t>July 2015-June 2016</w:t>
            </w:r>
          </w:p>
        </w:tc>
        <w:tc>
          <w:tcPr>
            <w:tcW w:w="344"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426</w:t>
            </w:r>
          </w:p>
        </w:tc>
        <w:tc>
          <w:tcPr>
            <w:tcW w:w="375"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428</w:t>
            </w:r>
          </w:p>
        </w:tc>
        <w:tc>
          <w:tcPr>
            <w:tcW w:w="363"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63</w:t>
            </w:r>
          </w:p>
        </w:tc>
        <w:tc>
          <w:tcPr>
            <w:tcW w:w="182"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4</w:t>
            </w:r>
          </w:p>
        </w:tc>
        <w:tc>
          <w:tcPr>
            <w:tcW w:w="22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26</w:t>
            </w:r>
          </w:p>
        </w:tc>
        <w:tc>
          <w:tcPr>
            <w:tcW w:w="48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6</w:t>
            </w:r>
          </w:p>
        </w:tc>
        <w:tc>
          <w:tcPr>
            <w:tcW w:w="327"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4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60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88</w:t>
            </w:r>
          </w:p>
        </w:tc>
        <w:tc>
          <w:tcPr>
            <w:tcW w:w="48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1,041</w:t>
            </w:r>
          </w:p>
        </w:tc>
      </w:tr>
      <w:tr w:rsidR="007C107F" w:rsidRPr="00122F14" w:rsidTr="00BB6990">
        <w:tc>
          <w:tcPr>
            <w:tcW w:w="106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rPr>
                <w:rFonts w:ascii="Arial Narrow" w:hAnsi="Arial Narrow"/>
                <w:b/>
              </w:rPr>
            </w:pPr>
            <w:r>
              <w:rPr>
                <w:rFonts w:ascii="Arial Narrow" w:hAnsi="Arial Narrow"/>
                <w:b/>
              </w:rPr>
              <w:t>Grand Total</w:t>
            </w:r>
          </w:p>
        </w:tc>
        <w:tc>
          <w:tcPr>
            <w:tcW w:w="34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1,153</w:t>
            </w:r>
            <w:r w:rsidRPr="005C7C46">
              <w:rPr>
                <w:rFonts w:ascii="Arial Narrow" w:hAnsi="Arial Narrow" w:cs="Arial"/>
                <w:b/>
              </w:rPr>
              <w:fldChar w:fldCharType="end"/>
            </w:r>
          </w:p>
        </w:tc>
        <w:tc>
          <w:tcPr>
            <w:tcW w:w="37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1,719</w:t>
            </w:r>
            <w:r w:rsidRPr="005C7C46">
              <w:rPr>
                <w:rFonts w:ascii="Arial Narrow" w:hAnsi="Arial Narrow" w:cs="Arial"/>
                <w:b/>
              </w:rPr>
              <w:fldChar w:fldCharType="end"/>
            </w:r>
          </w:p>
        </w:tc>
        <w:tc>
          <w:tcPr>
            <w:tcW w:w="36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269</w:t>
            </w:r>
            <w:r w:rsidRPr="005C7C46">
              <w:rPr>
                <w:rFonts w:ascii="Arial Narrow" w:hAnsi="Arial Narrow" w:cs="Arial"/>
                <w:b/>
              </w:rPr>
              <w:fldChar w:fldCharType="end"/>
            </w:r>
          </w:p>
        </w:tc>
        <w:tc>
          <w:tcPr>
            <w:tcW w:w="1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17</w:t>
            </w:r>
            <w:r w:rsidRPr="005C7C46">
              <w:rPr>
                <w:rFonts w:ascii="Arial Narrow" w:hAnsi="Arial Narrow" w:cs="Arial"/>
                <w:b/>
              </w:rPr>
              <w:fldChar w:fldCharType="end"/>
            </w:r>
          </w:p>
        </w:tc>
        <w:tc>
          <w:tcPr>
            <w:tcW w:w="22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39</w:t>
            </w:r>
            <w:r w:rsidRPr="005C7C46">
              <w:rPr>
                <w:rFonts w:ascii="Arial Narrow" w:hAnsi="Arial Narrow" w:cs="Arial"/>
                <w:b/>
              </w:rPr>
              <w:fldChar w:fldCharType="end"/>
            </w:r>
          </w:p>
        </w:tc>
        <w:tc>
          <w:tcPr>
            <w:tcW w:w="48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10</w:t>
            </w:r>
            <w:r w:rsidRPr="005C7C46">
              <w:rPr>
                <w:rFonts w:ascii="Arial Narrow" w:hAnsi="Arial Narrow" w:cs="Arial"/>
                <w:b/>
              </w:rPr>
              <w:fldChar w:fldCharType="end"/>
            </w:r>
          </w:p>
        </w:tc>
        <w:tc>
          <w:tcPr>
            <w:tcW w:w="327"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1</w:t>
            </w:r>
          </w:p>
        </w:tc>
        <w:tc>
          <w:tcPr>
            <w:tcW w:w="54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3</w:t>
            </w:r>
          </w:p>
        </w:tc>
        <w:tc>
          <w:tcPr>
            <w:tcW w:w="60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339</w:t>
            </w:r>
            <w:r w:rsidRPr="005C7C46">
              <w:rPr>
                <w:rFonts w:ascii="Arial Narrow" w:hAnsi="Arial Narrow" w:cs="Arial"/>
                <w:b/>
              </w:rPr>
              <w:fldChar w:fldCharType="end"/>
            </w:r>
          </w:p>
        </w:tc>
        <w:tc>
          <w:tcPr>
            <w:tcW w:w="48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3,550</w:t>
            </w:r>
            <w:r w:rsidRPr="005C7C46">
              <w:rPr>
                <w:rFonts w:ascii="Arial Narrow" w:hAnsi="Arial Narrow" w:cs="Arial"/>
                <w:b/>
              </w:rPr>
              <w:fldChar w:fldCharType="end"/>
            </w:r>
          </w:p>
        </w:tc>
      </w:tr>
    </w:tbl>
    <w:p w:rsidR="007C107F" w:rsidRPr="00090594" w:rsidRDefault="007C107F" w:rsidP="007C107F">
      <w:pPr>
        <w:rPr>
          <w:rFonts w:ascii="Arial Narrow" w:hAnsi="Arial Narrow"/>
        </w:rPr>
      </w:pPr>
    </w:p>
    <w:p w:rsidR="007C107F" w:rsidRPr="00090594" w:rsidRDefault="007C107F" w:rsidP="007C107F">
      <w:pPr>
        <w:rPr>
          <w:rFonts w:ascii="Arial Narrow" w:hAnsi="Arial Narrow"/>
          <w:b/>
        </w:rPr>
      </w:pPr>
      <w:r w:rsidRPr="00090594">
        <w:rPr>
          <w:rFonts w:ascii="Arial Narrow" w:hAnsi="Arial Narrow"/>
          <w:b/>
        </w:rPr>
        <w:lastRenderedPageBreak/>
        <w:t xml:space="preserve">Table 2.2b: Total SCC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609"/>
        <w:gridCol w:w="665"/>
        <w:gridCol w:w="644"/>
        <w:gridCol w:w="417"/>
        <w:gridCol w:w="417"/>
        <w:gridCol w:w="865"/>
        <w:gridCol w:w="579"/>
        <w:gridCol w:w="974"/>
        <w:gridCol w:w="1071"/>
        <w:gridCol w:w="869"/>
      </w:tblGrid>
      <w:tr w:rsidR="007C107F" w:rsidRPr="00090594" w:rsidTr="00BB6990">
        <w:tc>
          <w:tcPr>
            <w:tcW w:w="1063"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Year</w:t>
            </w:r>
          </w:p>
        </w:tc>
        <w:tc>
          <w:tcPr>
            <w:tcW w:w="344"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DV</w:t>
            </w:r>
          </w:p>
        </w:tc>
        <w:tc>
          <w:tcPr>
            <w:tcW w:w="375"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CM</w:t>
            </w:r>
          </w:p>
        </w:tc>
        <w:tc>
          <w:tcPr>
            <w:tcW w:w="363"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FM</w:t>
            </w:r>
          </w:p>
        </w:tc>
        <w:tc>
          <w:tcPr>
            <w:tcW w:w="408" w:type="pct"/>
            <w:gridSpan w:val="2"/>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CA</w:t>
            </w:r>
          </w:p>
        </w:tc>
        <w:tc>
          <w:tcPr>
            <w:tcW w:w="486"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Rape</w:t>
            </w:r>
          </w:p>
        </w:tc>
        <w:tc>
          <w:tcPr>
            <w:tcW w:w="327"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SH</w:t>
            </w:r>
          </w:p>
        </w:tc>
        <w:tc>
          <w:tcPr>
            <w:tcW w:w="546"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Incest</w:t>
            </w:r>
          </w:p>
        </w:tc>
        <w:tc>
          <w:tcPr>
            <w:tcW w:w="600"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Others</w:t>
            </w:r>
          </w:p>
        </w:tc>
        <w:tc>
          <w:tcPr>
            <w:tcW w:w="488"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Total</w:t>
            </w:r>
          </w:p>
        </w:tc>
      </w:tr>
      <w:tr w:rsidR="007C107F" w:rsidRPr="00090594" w:rsidTr="00BB6990">
        <w:tc>
          <w:tcPr>
            <w:tcW w:w="1063" w:type="pct"/>
            <w:vMerge/>
          </w:tcPr>
          <w:p w:rsidR="007C107F" w:rsidRPr="00090594" w:rsidRDefault="007C107F" w:rsidP="00BB6990">
            <w:pPr>
              <w:rPr>
                <w:rFonts w:ascii="Arial Narrow" w:hAnsi="Arial Narrow"/>
              </w:rPr>
            </w:pPr>
          </w:p>
        </w:tc>
        <w:tc>
          <w:tcPr>
            <w:tcW w:w="344" w:type="pct"/>
            <w:vMerge/>
          </w:tcPr>
          <w:p w:rsidR="007C107F" w:rsidRPr="00090594" w:rsidRDefault="007C107F" w:rsidP="00BB6990">
            <w:pPr>
              <w:rPr>
                <w:rFonts w:ascii="Arial Narrow" w:hAnsi="Arial Narrow"/>
                <w:b/>
              </w:rPr>
            </w:pPr>
          </w:p>
        </w:tc>
        <w:tc>
          <w:tcPr>
            <w:tcW w:w="375" w:type="pct"/>
            <w:vMerge/>
          </w:tcPr>
          <w:p w:rsidR="007C107F" w:rsidRPr="00090594" w:rsidRDefault="007C107F" w:rsidP="00BB6990">
            <w:pPr>
              <w:rPr>
                <w:rFonts w:ascii="Arial Narrow" w:hAnsi="Arial Narrow"/>
                <w:b/>
              </w:rPr>
            </w:pPr>
          </w:p>
        </w:tc>
        <w:tc>
          <w:tcPr>
            <w:tcW w:w="363" w:type="pct"/>
            <w:vMerge/>
          </w:tcPr>
          <w:p w:rsidR="007C107F" w:rsidRPr="00090594" w:rsidRDefault="007C107F" w:rsidP="00BB6990">
            <w:pPr>
              <w:rPr>
                <w:rFonts w:ascii="Arial Narrow" w:hAnsi="Arial Narrow"/>
                <w:b/>
              </w:rPr>
            </w:pPr>
          </w:p>
        </w:tc>
        <w:tc>
          <w:tcPr>
            <w:tcW w:w="182" w:type="pct"/>
            <w:shd w:val="clear" w:color="auto" w:fill="B8CCE4"/>
          </w:tcPr>
          <w:p w:rsidR="007C107F" w:rsidRPr="00090594" w:rsidRDefault="007C107F" w:rsidP="00BB6990">
            <w:pPr>
              <w:rPr>
                <w:rFonts w:ascii="Arial Narrow" w:hAnsi="Arial Narrow"/>
                <w:b/>
              </w:rPr>
            </w:pPr>
            <w:r w:rsidRPr="00090594">
              <w:rPr>
                <w:rFonts w:ascii="Arial Narrow" w:hAnsi="Arial Narrow"/>
                <w:b/>
              </w:rPr>
              <w:t>P</w:t>
            </w:r>
          </w:p>
        </w:tc>
        <w:tc>
          <w:tcPr>
            <w:tcW w:w="226" w:type="pct"/>
            <w:shd w:val="clear" w:color="auto" w:fill="B8CCE4"/>
          </w:tcPr>
          <w:p w:rsidR="007C107F" w:rsidRPr="00090594" w:rsidRDefault="007C107F" w:rsidP="00BB6990">
            <w:pPr>
              <w:rPr>
                <w:rFonts w:ascii="Arial Narrow" w:hAnsi="Arial Narrow"/>
                <w:b/>
              </w:rPr>
            </w:pPr>
            <w:r w:rsidRPr="00090594">
              <w:rPr>
                <w:rFonts w:ascii="Arial Narrow" w:hAnsi="Arial Narrow"/>
                <w:b/>
              </w:rPr>
              <w:t>S</w:t>
            </w:r>
          </w:p>
        </w:tc>
        <w:tc>
          <w:tcPr>
            <w:tcW w:w="486" w:type="pct"/>
            <w:vMerge/>
          </w:tcPr>
          <w:p w:rsidR="007C107F" w:rsidRPr="00090594" w:rsidRDefault="007C107F" w:rsidP="00BB6990">
            <w:pPr>
              <w:rPr>
                <w:rFonts w:ascii="Arial Narrow" w:hAnsi="Arial Narrow"/>
                <w:b/>
              </w:rPr>
            </w:pPr>
          </w:p>
        </w:tc>
        <w:tc>
          <w:tcPr>
            <w:tcW w:w="327" w:type="pct"/>
            <w:vMerge/>
          </w:tcPr>
          <w:p w:rsidR="007C107F" w:rsidRPr="00090594" w:rsidRDefault="007C107F" w:rsidP="00BB6990">
            <w:pPr>
              <w:rPr>
                <w:rFonts w:ascii="Arial Narrow" w:hAnsi="Arial Narrow"/>
                <w:b/>
              </w:rPr>
            </w:pPr>
          </w:p>
        </w:tc>
        <w:tc>
          <w:tcPr>
            <w:tcW w:w="546" w:type="pct"/>
            <w:vMerge/>
          </w:tcPr>
          <w:p w:rsidR="007C107F" w:rsidRPr="00090594" w:rsidRDefault="007C107F" w:rsidP="00BB6990">
            <w:pPr>
              <w:rPr>
                <w:rFonts w:ascii="Arial Narrow" w:hAnsi="Arial Narrow"/>
                <w:b/>
              </w:rPr>
            </w:pPr>
          </w:p>
        </w:tc>
        <w:tc>
          <w:tcPr>
            <w:tcW w:w="600" w:type="pct"/>
            <w:vMerge/>
          </w:tcPr>
          <w:p w:rsidR="007C107F" w:rsidRPr="00090594" w:rsidRDefault="007C107F" w:rsidP="00BB6990">
            <w:pPr>
              <w:rPr>
                <w:rFonts w:ascii="Arial Narrow" w:hAnsi="Arial Narrow"/>
                <w:b/>
              </w:rPr>
            </w:pPr>
          </w:p>
        </w:tc>
        <w:tc>
          <w:tcPr>
            <w:tcW w:w="488" w:type="pct"/>
            <w:vMerge/>
          </w:tcPr>
          <w:p w:rsidR="007C107F" w:rsidRPr="00090594" w:rsidRDefault="007C107F" w:rsidP="00BB6990">
            <w:pPr>
              <w:rPr>
                <w:rFonts w:ascii="Arial Narrow" w:hAnsi="Arial Narrow"/>
                <w:b/>
              </w:rPr>
            </w:pPr>
          </w:p>
        </w:tc>
      </w:tr>
      <w:tr w:rsidR="007C107F" w:rsidRPr="00090594" w:rsidTr="00BB6990">
        <w:tc>
          <w:tcPr>
            <w:tcW w:w="1063" w:type="pct"/>
            <w:vAlign w:val="bottom"/>
          </w:tcPr>
          <w:p w:rsidR="007C107F" w:rsidRPr="00090594" w:rsidRDefault="007C107F" w:rsidP="00BB6990">
            <w:pPr>
              <w:rPr>
                <w:rFonts w:ascii="Arial Narrow" w:hAnsi="Arial Narrow"/>
              </w:rPr>
            </w:pPr>
            <w:r w:rsidRPr="00090594">
              <w:rPr>
                <w:rFonts w:ascii="Arial Narrow" w:hAnsi="Arial Narrow"/>
              </w:rPr>
              <w:t>July 2012 -June 2013</w:t>
            </w:r>
          </w:p>
        </w:tc>
        <w:tc>
          <w:tcPr>
            <w:tcW w:w="344"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75"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63"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182" w:type="pct"/>
            <w:vAlign w:val="bottom"/>
          </w:tcPr>
          <w:p w:rsidR="007C107F" w:rsidRPr="00090594" w:rsidRDefault="007C107F" w:rsidP="00BB6990">
            <w:pPr>
              <w:jc w:val="center"/>
              <w:rPr>
                <w:rFonts w:ascii="Arial Narrow" w:hAnsi="Arial Narrow"/>
              </w:rPr>
            </w:pPr>
            <w:r w:rsidRPr="00090594">
              <w:rPr>
                <w:rFonts w:ascii="Arial Narrow" w:hAnsi="Arial Narrow"/>
              </w:rPr>
              <w:t>2</w:t>
            </w:r>
          </w:p>
        </w:tc>
        <w:tc>
          <w:tcPr>
            <w:tcW w:w="226" w:type="pct"/>
            <w:vAlign w:val="bottom"/>
          </w:tcPr>
          <w:p w:rsidR="007C107F" w:rsidRPr="00090594" w:rsidRDefault="007C107F" w:rsidP="00BB6990">
            <w:pPr>
              <w:jc w:val="center"/>
              <w:rPr>
                <w:rFonts w:ascii="Arial Narrow" w:hAnsi="Arial Narrow"/>
              </w:rPr>
            </w:pPr>
            <w:r w:rsidRPr="00090594">
              <w:rPr>
                <w:rFonts w:ascii="Arial Narrow" w:hAnsi="Arial Narrow"/>
              </w:rPr>
              <w:t>0</w:t>
            </w:r>
          </w:p>
        </w:tc>
        <w:tc>
          <w:tcPr>
            <w:tcW w:w="48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27"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4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60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48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2</w:t>
            </w:r>
          </w:p>
        </w:tc>
      </w:tr>
      <w:tr w:rsidR="007C107F" w:rsidRPr="00090594" w:rsidTr="00BB6990">
        <w:tc>
          <w:tcPr>
            <w:tcW w:w="1063" w:type="pct"/>
            <w:vAlign w:val="bottom"/>
          </w:tcPr>
          <w:p w:rsidR="007C107F" w:rsidRPr="00090594" w:rsidRDefault="007C107F" w:rsidP="00BB6990">
            <w:pPr>
              <w:rPr>
                <w:rFonts w:ascii="Arial Narrow" w:hAnsi="Arial Narrow"/>
              </w:rPr>
            </w:pPr>
            <w:r w:rsidRPr="00090594">
              <w:rPr>
                <w:rFonts w:ascii="Arial Narrow" w:hAnsi="Arial Narrow"/>
              </w:rPr>
              <w:t>July 2013-June 2014</w:t>
            </w:r>
          </w:p>
        </w:tc>
        <w:tc>
          <w:tcPr>
            <w:tcW w:w="344"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w:t>
            </w:r>
          </w:p>
        </w:tc>
        <w:tc>
          <w:tcPr>
            <w:tcW w:w="375"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3</w:t>
            </w:r>
          </w:p>
        </w:tc>
        <w:tc>
          <w:tcPr>
            <w:tcW w:w="363"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182" w:type="pct"/>
            <w:vAlign w:val="bottom"/>
          </w:tcPr>
          <w:p w:rsidR="007C107F" w:rsidRPr="00090594" w:rsidRDefault="007C107F" w:rsidP="00BB6990">
            <w:pPr>
              <w:jc w:val="center"/>
              <w:rPr>
                <w:rFonts w:ascii="Arial Narrow" w:hAnsi="Arial Narrow"/>
              </w:rPr>
            </w:pPr>
            <w:r w:rsidRPr="00090594">
              <w:rPr>
                <w:rFonts w:ascii="Arial Narrow" w:hAnsi="Arial Narrow"/>
              </w:rPr>
              <w:t>0</w:t>
            </w:r>
          </w:p>
        </w:tc>
        <w:tc>
          <w:tcPr>
            <w:tcW w:w="226" w:type="pct"/>
            <w:vAlign w:val="bottom"/>
          </w:tcPr>
          <w:p w:rsidR="007C107F" w:rsidRPr="00090594" w:rsidRDefault="007C107F" w:rsidP="00BB6990">
            <w:pPr>
              <w:jc w:val="center"/>
              <w:rPr>
                <w:rFonts w:ascii="Arial Narrow" w:hAnsi="Arial Narrow"/>
              </w:rPr>
            </w:pPr>
            <w:r w:rsidRPr="00090594">
              <w:rPr>
                <w:rFonts w:ascii="Arial Narrow" w:hAnsi="Arial Narrow"/>
              </w:rPr>
              <w:t>6</w:t>
            </w:r>
          </w:p>
        </w:tc>
        <w:tc>
          <w:tcPr>
            <w:tcW w:w="48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27"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4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60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48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10</w:t>
            </w:r>
          </w:p>
        </w:tc>
      </w:tr>
      <w:tr w:rsidR="007C107F" w:rsidRPr="00090594" w:rsidTr="00BB6990">
        <w:tc>
          <w:tcPr>
            <w:tcW w:w="1063" w:type="pct"/>
            <w:tcBorders>
              <w:bottom w:val="single" w:sz="4" w:space="0" w:color="auto"/>
            </w:tcBorders>
            <w:vAlign w:val="bottom"/>
          </w:tcPr>
          <w:p w:rsidR="007C107F" w:rsidRPr="00090594" w:rsidRDefault="007C107F" w:rsidP="00BB6990">
            <w:pPr>
              <w:rPr>
                <w:rFonts w:ascii="Arial Narrow" w:hAnsi="Arial Narrow"/>
              </w:rPr>
            </w:pPr>
            <w:r w:rsidRPr="00090594">
              <w:rPr>
                <w:rFonts w:ascii="Arial Narrow" w:hAnsi="Arial Narrow"/>
              </w:rPr>
              <w:t>July 2014-June 2015</w:t>
            </w:r>
          </w:p>
        </w:tc>
        <w:tc>
          <w:tcPr>
            <w:tcW w:w="344"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75"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63"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182"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6</w:t>
            </w:r>
          </w:p>
        </w:tc>
        <w:tc>
          <w:tcPr>
            <w:tcW w:w="226"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7</w:t>
            </w:r>
          </w:p>
        </w:tc>
        <w:tc>
          <w:tcPr>
            <w:tcW w:w="486"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27"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46"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600"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488"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13</w:t>
            </w:r>
          </w:p>
        </w:tc>
      </w:tr>
      <w:tr w:rsidR="007C107F" w:rsidRPr="00090594" w:rsidTr="00BB6990">
        <w:tc>
          <w:tcPr>
            <w:tcW w:w="1063" w:type="pct"/>
            <w:tcBorders>
              <w:bottom w:val="single" w:sz="4" w:space="0" w:color="auto"/>
            </w:tcBorders>
            <w:vAlign w:val="bottom"/>
          </w:tcPr>
          <w:p w:rsidR="007C107F" w:rsidRPr="00090594" w:rsidRDefault="007C107F" w:rsidP="00BB6990">
            <w:pPr>
              <w:rPr>
                <w:rFonts w:ascii="Arial Narrow" w:hAnsi="Arial Narrow"/>
              </w:rPr>
            </w:pPr>
            <w:r w:rsidRPr="00090594">
              <w:rPr>
                <w:rFonts w:ascii="Arial Narrow" w:hAnsi="Arial Narrow"/>
              </w:rPr>
              <w:t>July 2015-June 2016</w:t>
            </w:r>
          </w:p>
        </w:tc>
        <w:tc>
          <w:tcPr>
            <w:tcW w:w="344"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75"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63"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182"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3</w:t>
            </w:r>
          </w:p>
        </w:tc>
        <w:tc>
          <w:tcPr>
            <w:tcW w:w="226"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26</w:t>
            </w:r>
          </w:p>
        </w:tc>
        <w:tc>
          <w:tcPr>
            <w:tcW w:w="486"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27"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46"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600"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488" w:type="pct"/>
            <w:tcBorders>
              <w:bottom w:val="single" w:sz="4" w:space="0" w:color="auto"/>
            </w:tcBorders>
            <w:vAlign w:val="bottom"/>
          </w:tcPr>
          <w:p w:rsidR="007C107F" w:rsidRPr="00090594" w:rsidRDefault="007C107F" w:rsidP="00BB6990">
            <w:pPr>
              <w:jc w:val="center"/>
              <w:rPr>
                <w:rFonts w:ascii="Arial Narrow" w:hAnsi="Arial Narrow" w:cs="Arial"/>
              </w:rPr>
            </w:pPr>
            <w:r w:rsidRPr="00090594">
              <w:rPr>
                <w:rFonts w:ascii="Arial Narrow" w:hAnsi="Arial Narrow" w:cs="Arial"/>
              </w:rPr>
              <w:t>29</w:t>
            </w:r>
          </w:p>
        </w:tc>
      </w:tr>
      <w:tr w:rsidR="007C107F" w:rsidRPr="00122F14" w:rsidTr="00BB6990">
        <w:tc>
          <w:tcPr>
            <w:tcW w:w="106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rPr>
                <w:rFonts w:ascii="Arial Narrow" w:hAnsi="Arial Narrow"/>
                <w:b/>
              </w:rPr>
            </w:pPr>
            <w:r>
              <w:rPr>
                <w:rFonts w:ascii="Arial Narrow" w:hAnsi="Arial Narrow"/>
                <w:b/>
              </w:rPr>
              <w:t>Grand Total</w:t>
            </w:r>
          </w:p>
        </w:tc>
        <w:tc>
          <w:tcPr>
            <w:tcW w:w="34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1</w:t>
            </w:r>
          </w:p>
        </w:tc>
        <w:tc>
          <w:tcPr>
            <w:tcW w:w="37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3</w:t>
            </w:r>
          </w:p>
        </w:tc>
        <w:tc>
          <w:tcPr>
            <w:tcW w:w="36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11</w:t>
            </w:r>
          </w:p>
        </w:tc>
        <w:tc>
          <w:tcPr>
            <w:tcW w:w="22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39</w:t>
            </w:r>
            <w:r w:rsidRPr="005C7C46">
              <w:rPr>
                <w:rFonts w:ascii="Arial Narrow" w:hAnsi="Arial Narrow" w:cs="Arial"/>
                <w:b/>
              </w:rPr>
              <w:fldChar w:fldCharType="end"/>
            </w:r>
          </w:p>
        </w:tc>
        <w:tc>
          <w:tcPr>
            <w:tcW w:w="48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327"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54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60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48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54</w:t>
            </w:r>
            <w:r w:rsidRPr="005C7C46">
              <w:rPr>
                <w:rFonts w:ascii="Arial Narrow" w:hAnsi="Arial Narrow" w:cs="Arial"/>
                <w:b/>
              </w:rPr>
              <w:fldChar w:fldCharType="end"/>
            </w:r>
          </w:p>
        </w:tc>
      </w:tr>
    </w:tbl>
    <w:p w:rsidR="007C107F" w:rsidRPr="00090594" w:rsidRDefault="007C107F" w:rsidP="007C107F">
      <w:pPr>
        <w:rPr>
          <w:rFonts w:ascii="Arial Narrow" w:hAnsi="Arial Narrow"/>
          <w:b/>
        </w:rPr>
      </w:pPr>
    </w:p>
    <w:p w:rsidR="007C107F" w:rsidRPr="00090594" w:rsidRDefault="007C107F" w:rsidP="007C107F">
      <w:pPr>
        <w:rPr>
          <w:rFonts w:ascii="Arial Narrow" w:hAnsi="Arial Narrow"/>
          <w:b/>
        </w:rPr>
      </w:pPr>
      <w:r w:rsidRPr="00090594">
        <w:rPr>
          <w:rFonts w:ascii="Arial Narrow" w:hAnsi="Arial Narrow"/>
          <w:b/>
        </w:rPr>
        <w:t>Table 2.2c: Total SCC Repeat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7C107F" w:rsidRPr="00090594" w:rsidTr="00BB6990">
        <w:tc>
          <w:tcPr>
            <w:tcW w:w="1068"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Year</w:t>
            </w:r>
          </w:p>
        </w:tc>
        <w:tc>
          <w:tcPr>
            <w:tcW w:w="349"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DV</w:t>
            </w:r>
          </w:p>
        </w:tc>
        <w:tc>
          <w:tcPr>
            <w:tcW w:w="380"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CM</w:t>
            </w:r>
          </w:p>
        </w:tc>
        <w:tc>
          <w:tcPr>
            <w:tcW w:w="368"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FM</w:t>
            </w:r>
          </w:p>
        </w:tc>
        <w:tc>
          <w:tcPr>
            <w:tcW w:w="365" w:type="pct"/>
            <w:gridSpan w:val="2"/>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CA</w:t>
            </w:r>
          </w:p>
        </w:tc>
        <w:tc>
          <w:tcPr>
            <w:tcW w:w="490"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Rape</w:t>
            </w:r>
          </w:p>
        </w:tc>
        <w:tc>
          <w:tcPr>
            <w:tcW w:w="331"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SH</w:t>
            </w:r>
          </w:p>
        </w:tc>
        <w:tc>
          <w:tcPr>
            <w:tcW w:w="550"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Incest</w:t>
            </w:r>
          </w:p>
        </w:tc>
        <w:tc>
          <w:tcPr>
            <w:tcW w:w="605"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Others</w:t>
            </w:r>
          </w:p>
        </w:tc>
        <w:tc>
          <w:tcPr>
            <w:tcW w:w="493"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Total</w:t>
            </w:r>
          </w:p>
        </w:tc>
      </w:tr>
      <w:tr w:rsidR="007C107F" w:rsidRPr="00090594" w:rsidTr="00BB6990">
        <w:tc>
          <w:tcPr>
            <w:tcW w:w="1068" w:type="pct"/>
            <w:vMerge/>
          </w:tcPr>
          <w:p w:rsidR="007C107F" w:rsidRPr="00090594" w:rsidRDefault="007C107F" w:rsidP="00BB6990">
            <w:pPr>
              <w:rPr>
                <w:rFonts w:ascii="Arial Narrow" w:hAnsi="Arial Narrow"/>
              </w:rPr>
            </w:pPr>
          </w:p>
        </w:tc>
        <w:tc>
          <w:tcPr>
            <w:tcW w:w="349" w:type="pct"/>
            <w:vMerge/>
          </w:tcPr>
          <w:p w:rsidR="007C107F" w:rsidRPr="00090594" w:rsidRDefault="007C107F" w:rsidP="00BB6990">
            <w:pPr>
              <w:rPr>
                <w:rFonts w:ascii="Arial Narrow" w:hAnsi="Arial Narrow"/>
                <w:b/>
              </w:rPr>
            </w:pPr>
          </w:p>
        </w:tc>
        <w:tc>
          <w:tcPr>
            <w:tcW w:w="380" w:type="pct"/>
            <w:vMerge/>
          </w:tcPr>
          <w:p w:rsidR="007C107F" w:rsidRPr="00090594" w:rsidRDefault="007C107F" w:rsidP="00BB6990">
            <w:pPr>
              <w:rPr>
                <w:rFonts w:ascii="Arial Narrow" w:hAnsi="Arial Narrow"/>
                <w:b/>
              </w:rPr>
            </w:pPr>
          </w:p>
        </w:tc>
        <w:tc>
          <w:tcPr>
            <w:tcW w:w="368" w:type="pct"/>
            <w:vMerge/>
          </w:tcPr>
          <w:p w:rsidR="007C107F" w:rsidRPr="00090594" w:rsidRDefault="007C107F" w:rsidP="00BB6990">
            <w:pPr>
              <w:rPr>
                <w:rFonts w:ascii="Arial Narrow" w:hAnsi="Arial Narrow"/>
                <w:b/>
              </w:rPr>
            </w:pPr>
          </w:p>
        </w:tc>
        <w:tc>
          <w:tcPr>
            <w:tcW w:w="182" w:type="pct"/>
            <w:shd w:val="clear" w:color="auto" w:fill="B8CCE4"/>
          </w:tcPr>
          <w:p w:rsidR="007C107F" w:rsidRPr="00090594" w:rsidRDefault="007C107F" w:rsidP="00BB6990">
            <w:pPr>
              <w:rPr>
                <w:rFonts w:ascii="Arial Narrow" w:hAnsi="Arial Narrow"/>
                <w:b/>
              </w:rPr>
            </w:pPr>
            <w:r w:rsidRPr="00090594">
              <w:rPr>
                <w:rFonts w:ascii="Arial Narrow" w:hAnsi="Arial Narrow"/>
                <w:b/>
              </w:rPr>
              <w:t>P</w:t>
            </w:r>
          </w:p>
        </w:tc>
        <w:tc>
          <w:tcPr>
            <w:tcW w:w="183" w:type="pct"/>
            <w:shd w:val="clear" w:color="auto" w:fill="B8CCE4"/>
          </w:tcPr>
          <w:p w:rsidR="007C107F" w:rsidRPr="00090594" w:rsidRDefault="007C107F" w:rsidP="00BB6990">
            <w:pPr>
              <w:rPr>
                <w:rFonts w:ascii="Arial Narrow" w:hAnsi="Arial Narrow"/>
                <w:b/>
              </w:rPr>
            </w:pPr>
            <w:r w:rsidRPr="00090594">
              <w:rPr>
                <w:rFonts w:ascii="Arial Narrow" w:hAnsi="Arial Narrow"/>
                <w:b/>
              </w:rPr>
              <w:t>S</w:t>
            </w:r>
          </w:p>
        </w:tc>
        <w:tc>
          <w:tcPr>
            <w:tcW w:w="490" w:type="pct"/>
            <w:vMerge/>
          </w:tcPr>
          <w:p w:rsidR="007C107F" w:rsidRPr="00090594" w:rsidRDefault="007C107F" w:rsidP="00BB6990">
            <w:pPr>
              <w:rPr>
                <w:rFonts w:ascii="Arial Narrow" w:hAnsi="Arial Narrow"/>
                <w:b/>
              </w:rPr>
            </w:pPr>
          </w:p>
        </w:tc>
        <w:tc>
          <w:tcPr>
            <w:tcW w:w="331" w:type="pct"/>
            <w:vMerge/>
          </w:tcPr>
          <w:p w:rsidR="007C107F" w:rsidRPr="00090594" w:rsidRDefault="007C107F" w:rsidP="00BB6990">
            <w:pPr>
              <w:rPr>
                <w:rFonts w:ascii="Arial Narrow" w:hAnsi="Arial Narrow"/>
                <w:b/>
              </w:rPr>
            </w:pPr>
          </w:p>
        </w:tc>
        <w:tc>
          <w:tcPr>
            <w:tcW w:w="550" w:type="pct"/>
            <w:vMerge/>
          </w:tcPr>
          <w:p w:rsidR="007C107F" w:rsidRPr="00090594" w:rsidRDefault="007C107F" w:rsidP="00BB6990">
            <w:pPr>
              <w:rPr>
                <w:rFonts w:ascii="Arial Narrow" w:hAnsi="Arial Narrow"/>
                <w:b/>
              </w:rPr>
            </w:pPr>
          </w:p>
        </w:tc>
        <w:tc>
          <w:tcPr>
            <w:tcW w:w="605" w:type="pct"/>
            <w:vMerge/>
          </w:tcPr>
          <w:p w:rsidR="007C107F" w:rsidRPr="00090594" w:rsidRDefault="007C107F" w:rsidP="00BB6990">
            <w:pPr>
              <w:rPr>
                <w:rFonts w:ascii="Arial Narrow" w:hAnsi="Arial Narrow"/>
                <w:b/>
              </w:rPr>
            </w:pPr>
          </w:p>
        </w:tc>
        <w:tc>
          <w:tcPr>
            <w:tcW w:w="493" w:type="pct"/>
            <w:vMerge/>
          </w:tcPr>
          <w:p w:rsidR="007C107F" w:rsidRPr="00090594" w:rsidRDefault="007C107F" w:rsidP="00BB6990">
            <w:pPr>
              <w:rPr>
                <w:rFonts w:ascii="Arial Narrow" w:hAnsi="Arial Narrow"/>
                <w:b/>
              </w:rPr>
            </w:pPr>
          </w:p>
        </w:tc>
      </w:tr>
      <w:tr w:rsidR="007C107F" w:rsidRPr="00090594" w:rsidTr="00BB6990">
        <w:tc>
          <w:tcPr>
            <w:tcW w:w="1068" w:type="pct"/>
            <w:vAlign w:val="bottom"/>
          </w:tcPr>
          <w:p w:rsidR="007C107F" w:rsidRPr="00090594" w:rsidRDefault="007C107F" w:rsidP="00BB6990">
            <w:pPr>
              <w:rPr>
                <w:rFonts w:ascii="Arial Narrow" w:hAnsi="Arial Narrow"/>
              </w:rPr>
            </w:pPr>
            <w:r w:rsidRPr="00090594">
              <w:rPr>
                <w:rFonts w:ascii="Arial Narrow" w:hAnsi="Arial Narrow"/>
              </w:rPr>
              <w:t xml:space="preserve"> July 2013-June 2014</w:t>
            </w:r>
          </w:p>
        </w:tc>
        <w:tc>
          <w:tcPr>
            <w:tcW w:w="349"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8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6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182" w:type="pct"/>
            <w:vAlign w:val="bottom"/>
          </w:tcPr>
          <w:p w:rsidR="007C107F" w:rsidRPr="00090594" w:rsidRDefault="007C107F" w:rsidP="00BB6990">
            <w:pPr>
              <w:jc w:val="center"/>
              <w:rPr>
                <w:rFonts w:ascii="Arial Narrow" w:hAnsi="Arial Narrow"/>
              </w:rPr>
            </w:pPr>
            <w:r w:rsidRPr="00090594">
              <w:rPr>
                <w:rFonts w:ascii="Arial Narrow" w:hAnsi="Arial Narrow"/>
              </w:rPr>
              <w:t>5</w:t>
            </w:r>
          </w:p>
        </w:tc>
        <w:tc>
          <w:tcPr>
            <w:tcW w:w="183" w:type="pct"/>
            <w:vAlign w:val="bottom"/>
          </w:tcPr>
          <w:p w:rsidR="007C107F" w:rsidRPr="00090594" w:rsidRDefault="007C107F" w:rsidP="00BB6990">
            <w:pPr>
              <w:jc w:val="center"/>
              <w:rPr>
                <w:rFonts w:ascii="Arial Narrow" w:hAnsi="Arial Narrow"/>
              </w:rPr>
            </w:pPr>
            <w:r w:rsidRPr="00090594">
              <w:rPr>
                <w:rFonts w:ascii="Arial Narrow" w:hAnsi="Arial Narrow"/>
              </w:rPr>
              <w:t>0</w:t>
            </w:r>
          </w:p>
        </w:tc>
        <w:tc>
          <w:tcPr>
            <w:tcW w:w="49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31"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5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605"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493"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5</w:t>
            </w:r>
          </w:p>
        </w:tc>
      </w:tr>
      <w:tr w:rsidR="007C107F" w:rsidRPr="00090594" w:rsidTr="00BB6990">
        <w:tc>
          <w:tcPr>
            <w:tcW w:w="1068" w:type="pct"/>
            <w:vAlign w:val="bottom"/>
          </w:tcPr>
          <w:p w:rsidR="007C107F" w:rsidRPr="00090594" w:rsidRDefault="007C107F" w:rsidP="00BB6990">
            <w:pPr>
              <w:rPr>
                <w:rFonts w:ascii="Arial Narrow" w:hAnsi="Arial Narrow"/>
              </w:rPr>
            </w:pPr>
            <w:r w:rsidRPr="00090594">
              <w:rPr>
                <w:rFonts w:ascii="Arial Narrow" w:hAnsi="Arial Narrow"/>
              </w:rPr>
              <w:t>July 2015-June 2016</w:t>
            </w:r>
          </w:p>
        </w:tc>
        <w:tc>
          <w:tcPr>
            <w:tcW w:w="349"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8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6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182" w:type="pct"/>
            <w:vAlign w:val="bottom"/>
          </w:tcPr>
          <w:p w:rsidR="007C107F" w:rsidRPr="00090594" w:rsidRDefault="007C107F" w:rsidP="00BB6990">
            <w:pPr>
              <w:jc w:val="center"/>
              <w:rPr>
                <w:rFonts w:ascii="Arial Narrow" w:hAnsi="Arial Narrow"/>
              </w:rPr>
            </w:pPr>
            <w:r w:rsidRPr="00090594">
              <w:rPr>
                <w:rFonts w:ascii="Arial Narrow" w:hAnsi="Arial Narrow"/>
              </w:rPr>
              <w:t>1</w:t>
            </w:r>
          </w:p>
        </w:tc>
        <w:tc>
          <w:tcPr>
            <w:tcW w:w="183" w:type="pct"/>
            <w:vAlign w:val="bottom"/>
          </w:tcPr>
          <w:p w:rsidR="007C107F" w:rsidRPr="00090594" w:rsidRDefault="007C107F" w:rsidP="00BB6990">
            <w:pPr>
              <w:jc w:val="center"/>
              <w:rPr>
                <w:rFonts w:ascii="Arial Narrow" w:hAnsi="Arial Narrow"/>
              </w:rPr>
            </w:pPr>
            <w:r w:rsidRPr="00090594">
              <w:rPr>
                <w:rFonts w:ascii="Arial Narrow" w:hAnsi="Arial Narrow"/>
              </w:rPr>
              <w:t>0</w:t>
            </w:r>
          </w:p>
        </w:tc>
        <w:tc>
          <w:tcPr>
            <w:tcW w:w="49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331"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5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605"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493"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w:t>
            </w:r>
          </w:p>
        </w:tc>
      </w:tr>
      <w:tr w:rsidR="007C107F" w:rsidRPr="00122F14" w:rsidTr="00BB6990">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rPr>
                <w:rFonts w:ascii="Arial Narrow" w:hAnsi="Arial Narrow"/>
                <w:b/>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38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3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b/>
              </w:rPr>
            </w:pPr>
            <w:r w:rsidRPr="005C7C46">
              <w:rPr>
                <w:rFonts w:ascii="Arial Narrow" w:hAnsi="Arial Narrow"/>
                <w:b/>
              </w:rPr>
              <w:t>6</w:t>
            </w:r>
          </w:p>
        </w:tc>
        <w:tc>
          <w:tcPr>
            <w:tcW w:w="18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b/>
              </w:rPr>
            </w:pPr>
            <w:r w:rsidRPr="005C7C46">
              <w:rPr>
                <w:rFonts w:ascii="Arial Narrow" w:hAnsi="Arial Narrow"/>
                <w:b/>
              </w:rPr>
              <w:t>0</w:t>
            </w:r>
          </w:p>
        </w:tc>
        <w:tc>
          <w:tcPr>
            <w:tcW w:w="49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33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55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60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49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6</w:t>
            </w:r>
          </w:p>
        </w:tc>
      </w:tr>
    </w:tbl>
    <w:p w:rsidR="007C107F" w:rsidRPr="00090594" w:rsidRDefault="007C107F" w:rsidP="007C107F">
      <w:pPr>
        <w:rPr>
          <w:rFonts w:ascii="Arial Narrow" w:hAnsi="Arial Narrow"/>
        </w:rPr>
      </w:pPr>
      <w:r w:rsidRPr="00090594">
        <w:rPr>
          <w:rFonts w:ascii="Arial Narrow" w:hAnsi="Arial Narrow"/>
        </w:rPr>
        <w:t>Note: SCC had no repeat client Boys 0-17 years for year 1 and year 3.</w:t>
      </w:r>
    </w:p>
    <w:p w:rsidR="007C107F" w:rsidRPr="00090594" w:rsidRDefault="007C107F" w:rsidP="007C107F">
      <w:pPr>
        <w:rPr>
          <w:rFonts w:ascii="Arial Narrow" w:hAnsi="Arial Narrow"/>
          <w:b/>
        </w:rPr>
      </w:pPr>
    </w:p>
    <w:p w:rsidR="007C107F" w:rsidRPr="00090594" w:rsidRDefault="007C107F" w:rsidP="007C107F">
      <w:pPr>
        <w:rPr>
          <w:rFonts w:ascii="Arial Narrow" w:hAnsi="Arial Narrow"/>
          <w:b/>
        </w:rPr>
      </w:pPr>
      <w:r w:rsidRPr="00090594">
        <w:rPr>
          <w:rFonts w:ascii="Arial Narrow" w:hAnsi="Arial Narrow"/>
          <w:b/>
        </w:rPr>
        <w:t xml:space="preserve">Table 2.2d: Total SCC Breakdown Summary of Repeat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339"/>
        <w:gridCol w:w="728"/>
        <w:gridCol w:w="1339"/>
        <w:gridCol w:w="628"/>
        <w:gridCol w:w="1339"/>
        <w:gridCol w:w="628"/>
        <w:gridCol w:w="938"/>
      </w:tblGrid>
      <w:tr w:rsidR="007C107F" w:rsidRPr="00090594" w:rsidTr="00BB6990">
        <w:tc>
          <w:tcPr>
            <w:tcW w:w="1156"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Year</w:t>
            </w:r>
          </w:p>
        </w:tc>
        <w:tc>
          <w:tcPr>
            <w:tcW w:w="1143" w:type="pct"/>
            <w:gridSpan w:val="2"/>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Women (18+ years)</w:t>
            </w:r>
          </w:p>
        </w:tc>
        <w:tc>
          <w:tcPr>
            <w:tcW w:w="1088" w:type="pct"/>
            <w:gridSpan w:val="2"/>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Girls (0-17 years)</w:t>
            </w:r>
          </w:p>
        </w:tc>
        <w:tc>
          <w:tcPr>
            <w:tcW w:w="1088" w:type="pct"/>
            <w:gridSpan w:val="2"/>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Boys (0-17 years)</w:t>
            </w:r>
          </w:p>
        </w:tc>
        <w:tc>
          <w:tcPr>
            <w:tcW w:w="526" w:type="pct"/>
            <w:vMerge w:val="restar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Total</w:t>
            </w:r>
          </w:p>
        </w:tc>
      </w:tr>
      <w:tr w:rsidR="007C107F" w:rsidRPr="00090594" w:rsidTr="00BB6990">
        <w:tc>
          <w:tcPr>
            <w:tcW w:w="1156" w:type="pct"/>
            <w:vMerge/>
            <w:shd w:val="clear" w:color="auto" w:fill="B8CCE4"/>
          </w:tcPr>
          <w:p w:rsidR="007C107F" w:rsidRPr="00090594" w:rsidRDefault="007C107F" w:rsidP="00BB6990">
            <w:pPr>
              <w:rPr>
                <w:rFonts w:ascii="Arial Narrow" w:hAnsi="Arial Narrow"/>
              </w:rPr>
            </w:pPr>
          </w:p>
        </w:tc>
        <w:tc>
          <w:tcPr>
            <w:tcW w:w="748" w:type="pc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Number</w:t>
            </w:r>
          </w:p>
        </w:tc>
        <w:tc>
          <w:tcPr>
            <w:tcW w:w="395" w:type="pc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w:t>
            </w:r>
          </w:p>
        </w:tc>
        <w:tc>
          <w:tcPr>
            <w:tcW w:w="748" w:type="pc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Number</w:t>
            </w:r>
          </w:p>
        </w:tc>
        <w:tc>
          <w:tcPr>
            <w:tcW w:w="340" w:type="pc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w:t>
            </w:r>
          </w:p>
        </w:tc>
        <w:tc>
          <w:tcPr>
            <w:tcW w:w="748" w:type="pc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Number</w:t>
            </w:r>
          </w:p>
        </w:tc>
        <w:tc>
          <w:tcPr>
            <w:tcW w:w="340" w:type="pct"/>
            <w:shd w:val="clear" w:color="auto" w:fill="B8CCE4"/>
          </w:tcPr>
          <w:p w:rsidR="007C107F" w:rsidRPr="00090594" w:rsidRDefault="007C107F" w:rsidP="00BB6990">
            <w:pPr>
              <w:jc w:val="center"/>
              <w:rPr>
                <w:rFonts w:ascii="Arial Narrow" w:hAnsi="Arial Narrow"/>
                <w:b/>
              </w:rPr>
            </w:pPr>
            <w:r w:rsidRPr="00090594">
              <w:rPr>
                <w:rFonts w:ascii="Arial Narrow" w:hAnsi="Arial Narrow"/>
                <w:b/>
              </w:rPr>
              <w:t>%</w:t>
            </w:r>
          </w:p>
        </w:tc>
        <w:tc>
          <w:tcPr>
            <w:tcW w:w="526" w:type="pct"/>
            <w:vMerge/>
            <w:shd w:val="clear" w:color="auto" w:fill="B8CCE4"/>
          </w:tcPr>
          <w:p w:rsidR="007C107F" w:rsidRPr="00090594" w:rsidRDefault="007C107F" w:rsidP="00BB6990">
            <w:pPr>
              <w:rPr>
                <w:rFonts w:ascii="Arial Narrow" w:hAnsi="Arial Narrow"/>
                <w:b/>
              </w:rPr>
            </w:pPr>
          </w:p>
        </w:tc>
      </w:tr>
      <w:tr w:rsidR="007C107F" w:rsidRPr="00090594" w:rsidTr="00BB6990">
        <w:tc>
          <w:tcPr>
            <w:tcW w:w="1156" w:type="pct"/>
          </w:tcPr>
          <w:p w:rsidR="007C107F" w:rsidRPr="00090594" w:rsidRDefault="007C107F" w:rsidP="00BB6990">
            <w:pPr>
              <w:rPr>
                <w:rFonts w:ascii="Arial Narrow" w:hAnsi="Arial Narrow"/>
              </w:rPr>
            </w:pPr>
            <w:r w:rsidRPr="00090594">
              <w:rPr>
                <w:rFonts w:ascii="Arial Narrow" w:hAnsi="Arial Narrow"/>
              </w:rPr>
              <w:t>July 2012-June2013</w:t>
            </w:r>
          </w:p>
        </w:tc>
        <w:tc>
          <w:tcPr>
            <w:tcW w:w="748" w:type="pct"/>
          </w:tcPr>
          <w:p w:rsidR="007C107F" w:rsidRPr="00090594" w:rsidRDefault="007C107F" w:rsidP="00BB6990">
            <w:pPr>
              <w:jc w:val="center"/>
              <w:rPr>
                <w:rFonts w:ascii="Arial Narrow" w:hAnsi="Arial Narrow"/>
              </w:rPr>
            </w:pPr>
            <w:r w:rsidRPr="00090594">
              <w:rPr>
                <w:rFonts w:ascii="Arial Narrow" w:hAnsi="Arial Narrow"/>
              </w:rPr>
              <w:t>648</w:t>
            </w:r>
          </w:p>
        </w:tc>
        <w:tc>
          <w:tcPr>
            <w:tcW w:w="395" w:type="pct"/>
          </w:tcPr>
          <w:p w:rsidR="007C107F" w:rsidRPr="00090594" w:rsidRDefault="007C107F" w:rsidP="00BB6990">
            <w:pPr>
              <w:jc w:val="center"/>
              <w:rPr>
                <w:rFonts w:ascii="Arial Narrow" w:hAnsi="Arial Narrow"/>
              </w:rPr>
            </w:pPr>
            <w:r w:rsidRPr="00090594">
              <w:rPr>
                <w:rFonts w:ascii="Arial Narrow" w:hAnsi="Arial Narrow"/>
              </w:rPr>
              <w:t>99.7%</w:t>
            </w:r>
          </w:p>
        </w:tc>
        <w:tc>
          <w:tcPr>
            <w:tcW w:w="748" w:type="pct"/>
          </w:tcPr>
          <w:p w:rsidR="007C107F" w:rsidRPr="00090594" w:rsidRDefault="007C107F" w:rsidP="00BB6990">
            <w:pPr>
              <w:jc w:val="center"/>
              <w:rPr>
                <w:rFonts w:ascii="Arial Narrow" w:hAnsi="Arial Narrow"/>
              </w:rPr>
            </w:pPr>
            <w:r w:rsidRPr="00090594">
              <w:rPr>
                <w:rFonts w:ascii="Arial Narrow" w:hAnsi="Arial Narrow"/>
              </w:rPr>
              <w:t>2</w:t>
            </w:r>
          </w:p>
        </w:tc>
        <w:tc>
          <w:tcPr>
            <w:tcW w:w="340" w:type="pct"/>
          </w:tcPr>
          <w:p w:rsidR="007C107F" w:rsidRPr="00090594" w:rsidRDefault="007C107F" w:rsidP="00BB6990">
            <w:pPr>
              <w:jc w:val="center"/>
              <w:rPr>
                <w:rFonts w:ascii="Arial Narrow" w:hAnsi="Arial Narrow"/>
              </w:rPr>
            </w:pPr>
            <w:r w:rsidRPr="00090594">
              <w:rPr>
                <w:rFonts w:ascii="Arial Narrow" w:hAnsi="Arial Narrow"/>
              </w:rPr>
              <w:t>0.3%</w:t>
            </w:r>
          </w:p>
        </w:tc>
        <w:tc>
          <w:tcPr>
            <w:tcW w:w="748" w:type="pct"/>
          </w:tcPr>
          <w:p w:rsidR="007C107F" w:rsidRPr="00090594" w:rsidRDefault="007C107F" w:rsidP="00BB6990">
            <w:pPr>
              <w:jc w:val="center"/>
              <w:rPr>
                <w:rFonts w:ascii="Arial Narrow" w:hAnsi="Arial Narrow"/>
              </w:rPr>
            </w:pPr>
            <w:r w:rsidRPr="00090594">
              <w:rPr>
                <w:rFonts w:ascii="Arial Narrow" w:hAnsi="Arial Narrow"/>
              </w:rPr>
              <w:t>0</w:t>
            </w:r>
          </w:p>
        </w:tc>
        <w:tc>
          <w:tcPr>
            <w:tcW w:w="340" w:type="pct"/>
          </w:tcPr>
          <w:p w:rsidR="007C107F" w:rsidRPr="00090594" w:rsidRDefault="007C107F" w:rsidP="00BB6990">
            <w:pPr>
              <w:jc w:val="center"/>
              <w:rPr>
                <w:rFonts w:ascii="Arial Narrow" w:hAnsi="Arial Narrow"/>
              </w:rPr>
            </w:pPr>
            <w:r w:rsidRPr="00090594">
              <w:rPr>
                <w:rFonts w:ascii="Arial Narrow" w:hAnsi="Arial Narrow"/>
              </w:rPr>
              <w:t>0%</w:t>
            </w:r>
          </w:p>
        </w:tc>
        <w:tc>
          <w:tcPr>
            <w:tcW w:w="526" w:type="pct"/>
          </w:tcPr>
          <w:p w:rsidR="007C107F" w:rsidRPr="00090594" w:rsidRDefault="007C107F" w:rsidP="00BB6990">
            <w:pPr>
              <w:jc w:val="center"/>
              <w:rPr>
                <w:rFonts w:ascii="Arial Narrow" w:hAnsi="Arial Narrow"/>
              </w:rPr>
            </w:pPr>
            <w:r w:rsidRPr="00090594">
              <w:rPr>
                <w:rFonts w:ascii="Arial Narrow" w:hAnsi="Arial Narrow"/>
              </w:rPr>
              <w:t>650</w:t>
            </w:r>
          </w:p>
        </w:tc>
      </w:tr>
      <w:tr w:rsidR="007C107F" w:rsidRPr="00090594" w:rsidTr="00BB6990">
        <w:tc>
          <w:tcPr>
            <w:tcW w:w="1156" w:type="pct"/>
            <w:vAlign w:val="bottom"/>
          </w:tcPr>
          <w:p w:rsidR="007C107F" w:rsidRPr="00090594" w:rsidRDefault="007C107F" w:rsidP="00BB6990">
            <w:pPr>
              <w:rPr>
                <w:rFonts w:ascii="Arial Narrow" w:hAnsi="Arial Narrow"/>
              </w:rPr>
            </w:pPr>
            <w:r w:rsidRPr="00090594">
              <w:rPr>
                <w:rFonts w:ascii="Arial Narrow" w:hAnsi="Arial Narrow"/>
              </w:rPr>
              <w:t>July 2013-June 2014</w:t>
            </w:r>
          </w:p>
        </w:tc>
        <w:tc>
          <w:tcPr>
            <w:tcW w:w="74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680</w:t>
            </w:r>
          </w:p>
        </w:tc>
        <w:tc>
          <w:tcPr>
            <w:tcW w:w="395"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98%</w:t>
            </w:r>
          </w:p>
        </w:tc>
        <w:tc>
          <w:tcPr>
            <w:tcW w:w="74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10</w:t>
            </w:r>
          </w:p>
        </w:tc>
        <w:tc>
          <w:tcPr>
            <w:tcW w:w="340" w:type="pct"/>
            <w:vAlign w:val="bottom"/>
          </w:tcPr>
          <w:p w:rsidR="007C107F" w:rsidRPr="00090594" w:rsidRDefault="007C107F" w:rsidP="00BB6990">
            <w:pPr>
              <w:jc w:val="center"/>
              <w:rPr>
                <w:rFonts w:ascii="Arial Narrow" w:hAnsi="Arial Narrow"/>
              </w:rPr>
            </w:pPr>
            <w:r w:rsidRPr="00090594">
              <w:rPr>
                <w:rFonts w:ascii="Arial Narrow" w:hAnsi="Arial Narrow"/>
              </w:rPr>
              <w:t>1%</w:t>
            </w:r>
          </w:p>
        </w:tc>
        <w:tc>
          <w:tcPr>
            <w:tcW w:w="748" w:type="pct"/>
            <w:vAlign w:val="bottom"/>
          </w:tcPr>
          <w:p w:rsidR="007C107F" w:rsidRPr="00090594" w:rsidRDefault="007C107F" w:rsidP="00BB6990">
            <w:pPr>
              <w:jc w:val="center"/>
              <w:rPr>
                <w:rFonts w:ascii="Arial Narrow" w:hAnsi="Arial Narrow"/>
              </w:rPr>
            </w:pPr>
            <w:r w:rsidRPr="00090594">
              <w:rPr>
                <w:rFonts w:ascii="Arial Narrow" w:hAnsi="Arial Narrow"/>
              </w:rPr>
              <w:t>5</w:t>
            </w:r>
          </w:p>
        </w:tc>
        <w:tc>
          <w:tcPr>
            <w:tcW w:w="34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w:t>
            </w:r>
          </w:p>
        </w:tc>
        <w:tc>
          <w:tcPr>
            <w:tcW w:w="52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695</w:t>
            </w:r>
          </w:p>
        </w:tc>
      </w:tr>
      <w:tr w:rsidR="007C107F" w:rsidRPr="00090594" w:rsidTr="00BB6990">
        <w:tc>
          <w:tcPr>
            <w:tcW w:w="1156" w:type="pct"/>
            <w:vAlign w:val="bottom"/>
          </w:tcPr>
          <w:p w:rsidR="007C107F" w:rsidRPr="00090594" w:rsidRDefault="007C107F" w:rsidP="00BB6990">
            <w:pPr>
              <w:rPr>
                <w:rFonts w:ascii="Arial Narrow" w:hAnsi="Arial Narrow"/>
              </w:rPr>
            </w:pPr>
            <w:r w:rsidRPr="00090594">
              <w:rPr>
                <w:rFonts w:ascii="Arial Narrow" w:hAnsi="Arial Narrow"/>
              </w:rPr>
              <w:t>July 2014-June 2015</w:t>
            </w:r>
          </w:p>
        </w:tc>
        <w:tc>
          <w:tcPr>
            <w:tcW w:w="74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1,151</w:t>
            </w:r>
          </w:p>
        </w:tc>
        <w:tc>
          <w:tcPr>
            <w:tcW w:w="395"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99%</w:t>
            </w:r>
          </w:p>
        </w:tc>
        <w:tc>
          <w:tcPr>
            <w:tcW w:w="74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13</w:t>
            </w:r>
          </w:p>
        </w:tc>
        <w:tc>
          <w:tcPr>
            <w:tcW w:w="340" w:type="pct"/>
            <w:vAlign w:val="bottom"/>
          </w:tcPr>
          <w:p w:rsidR="007C107F" w:rsidRPr="00090594" w:rsidRDefault="007C107F" w:rsidP="00BB6990">
            <w:pPr>
              <w:jc w:val="center"/>
              <w:rPr>
                <w:rFonts w:ascii="Arial Narrow" w:hAnsi="Arial Narrow"/>
              </w:rPr>
            </w:pPr>
            <w:r w:rsidRPr="00090594">
              <w:rPr>
                <w:rFonts w:ascii="Arial Narrow" w:hAnsi="Arial Narrow"/>
              </w:rPr>
              <w:t>1%</w:t>
            </w:r>
          </w:p>
        </w:tc>
        <w:tc>
          <w:tcPr>
            <w:tcW w:w="748" w:type="pct"/>
            <w:vAlign w:val="bottom"/>
          </w:tcPr>
          <w:p w:rsidR="007C107F" w:rsidRPr="00090594" w:rsidRDefault="007C107F" w:rsidP="00BB6990">
            <w:pPr>
              <w:jc w:val="center"/>
              <w:rPr>
                <w:rFonts w:ascii="Arial Narrow" w:hAnsi="Arial Narrow"/>
              </w:rPr>
            </w:pPr>
            <w:r w:rsidRPr="00090594">
              <w:rPr>
                <w:rFonts w:ascii="Arial Narrow" w:hAnsi="Arial Narrow"/>
              </w:rPr>
              <w:t>0</w:t>
            </w:r>
          </w:p>
        </w:tc>
        <w:tc>
          <w:tcPr>
            <w:tcW w:w="34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p>
        </w:tc>
        <w:tc>
          <w:tcPr>
            <w:tcW w:w="526"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1,164</w:t>
            </w:r>
          </w:p>
        </w:tc>
      </w:tr>
      <w:tr w:rsidR="007C107F" w:rsidRPr="00CD502F" w:rsidTr="00BB6990">
        <w:tc>
          <w:tcPr>
            <w:tcW w:w="1156" w:type="pct"/>
            <w:vAlign w:val="bottom"/>
          </w:tcPr>
          <w:p w:rsidR="007C107F" w:rsidRPr="00090594" w:rsidRDefault="007C107F" w:rsidP="00BB6990">
            <w:pPr>
              <w:rPr>
                <w:rFonts w:ascii="Arial Narrow" w:hAnsi="Arial Narrow"/>
              </w:rPr>
            </w:pPr>
            <w:r w:rsidRPr="00090594">
              <w:rPr>
                <w:rFonts w:ascii="Arial Narrow" w:hAnsi="Arial Narrow"/>
              </w:rPr>
              <w:t>July 2015-June 2016</w:t>
            </w:r>
          </w:p>
        </w:tc>
        <w:tc>
          <w:tcPr>
            <w:tcW w:w="74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1,011</w:t>
            </w:r>
          </w:p>
        </w:tc>
        <w:tc>
          <w:tcPr>
            <w:tcW w:w="395"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97</w:t>
            </w:r>
            <w:r>
              <w:rPr>
                <w:rFonts w:ascii="Arial Narrow" w:hAnsi="Arial Narrow" w:cs="Arial"/>
              </w:rPr>
              <w:t>.1</w:t>
            </w:r>
            <w:r w:rsidRPr="00090594">
              <w:rPr>
                <w:rFonts w:ascii="Arial Narrow" w:hAnsi="Arial Narrow" w:cs="Arial"/>
              </w:rPr>
              <w:t>%</w:t>
            </w:r>
          </w:p>
        </w:tc>
        <w:tc>
          <w:tcPr>
            <w:tcW w:w="748"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29</w:t>
            </w:r>
          </w:p>
        </w:tc>
        <w:tc>
          <w:tcPr>
            <w:tcW w:w="340" w:type="pct"/>
            <w:vAlign w:val="bottom"/>
          </w:tcPr>
          <w:p w:rsidR="007C107F" w:rsidRPr="00090594" w:rsidRDefault="007C107F" w:rsidP="00BB6990">
            <w:pPr>
              <w:jc w:val="center"/>
              <w:rPr>
                <w:rFonts w:ascii="Arial Narrow" w:hAnsi="Arial Narrow"/>
              </w:rPr>
            </w:pPr>
            <w:r>
              <w:rPr>
                <w:rFonts w:ascii="Arial Narrow" w:hAnsi="Arial Narrow"/>
              </w:rPr>
              <w:t>2.8</w:t>
            </w:r>
            <w:r w:rsidRPr="00090594">
              <w:rPr>
                <w:rFonts w:ascii="Arial Narrow" w:hAnsi="Arial Narrow"/>
              </w:rPr>
              <w:t>%</w:t>
            </w:r>
          </w:p>
        </w:tc>
        <w:tc>
          <w:tcPr>
            <w:tcW w:w="748" w:type="pct"/>
            <w:vAlign w:val="bottom"/>
          </w:tcPr>
          <w:p w:rsidR="007C107F" w:rsidRPr="00090594" w:rsidRDefault="007C107F" w:rsidP="00BB6990">
            <w:pPr>
              <w:jc w:val="center"/>
              <w:rPr>
                <w:rFonts w:ascii="Arial Narrow" w:hAnsi="Arial Narrow"/>
              </w:rPr>
            </w:pPr>
            <w:r w:rsidRPr="00090594">
              <w:rPr>
                <w:rFonts w:ascii="Arial Narrow" w:hAnsi="Arial Narrow"/>
              </w:rPr>
              <w:t>1</w:t>
            </w:r>
          </w:p>
        </w:tc>
        <w:tc>
          <w:tcPr>
            <w:tcW w:w="340" w:type="pct"/>
            <w:vAlign w:val="bottom"/>
          </w:tcPr>
          <w:p w:rsidR="007C107F" w:rsidRPr="00090594" w:rsidRDefault="007C107F" w:rsidP="00BB6990">
            <w:pPr>
              <w:jc w:val="center"/>
              <w:rPr>
                <w:rFonts w:ascii="Arial Narrow" w:hAnsi="Arial Narrow" w:cs="Arial"/>
              </w:rPr>
            </w:pPr>
            <w:r w:rsidRPr="00090594">
              <w:rPr>
                <w:rFonts w:ascii="Arial Narrow" w:hAnsi="Arial Narrow" w:cs="Arial"/>
              </w:rPr>
              <w:t>0</w:t>
            </w:r>
            <w:r>
              <w:rPr>
                <w:rFonts w:ascii="Arial Narrow" w:hAnsi="Arial Narrow" w:cs="Arial"/>
              </w:rPr>
              <w:t>.1</w:t>
            </w:r>
            <w:r w:rsidRPr="00090594">
              <w:rPr>
                <w:rFonts w:ascii="Arial Narrow" w:hAnsi="Arial Narrow" w:cs="Arial"/>
              </w:rPr>
              <w:t>%</w:t>
            </w:r>
          </w:p>
        </w:tc>
        <w:tc>
          <w:tcPr>
            <w:tcW w:w="526" w:type="pct"/>
            <w:vAlign w:val="bottom"/>
          </w:tcPr>
          <w:p w:rsidR="007C107F" w:rsidRPr="00CD502F" w:rsidRDefault="007C107F" w:rsidP="00BB6990">
            <w:pPr>
              <w:jc w:val="center"/>
              <w:rPr>
                <w:rFonts w:ascii="Arial Narrow" w:hAnsi="Arial Narrow" w:cs="Arial"/>
              </w:rPr>
            </w:pPr>
            <w:r w:rsidRPr="00090594">
              <w:rPr>
                <w:rFonts w:ascii="Arial Narrow" w:hAnsi="Arial Narrow" w:cs="Arial"/>
              </w:rPr>
              <w:t>1,041</w:t>
            </w:r>
          </w:p>
        </w:tc>
      </w:tr>
      <w:tr w:rsidR="007C107F" w:rsidRPr="00122F14" w:rsidTr="00BB6990">
        <w:tc>
          <w:tcPr>
            <w:tcW w:w="115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rPr>
                <w:rFonts w:ascii="Arial Narrow" w:hAnsi="Arial Narrow"/>
                <w:b/>
              </w:rPr>
            </w:pPr>
            <w:r>
              <w:rPr>
                <w:rFonts w:ascii="Arial Narrow" w:hAnsi="Arial Narrow"/>
                <w:b/>
              </w:rPr>
              <w:t>Grand Total</w:t>
            </w:r>
          </w:p>
        </w:tc>
        <w:tc>
          <w:tcPr>
            <w:tcW w:w="74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3,490</w:t>
            </w:r>
          </w:p>
        </w:tc>
        <w:tc>
          <w:tcPr>
            <w:tcW w:w="39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98.3%</w:t>
            </w:r>
          </w:p>
        </w:tc>
        <w:tc>
          <w:tcPr>
            <w:tcW w:w="74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54</w:t>
            </w:r>
          </w:p>
        </w:tc>
        <w:tc>
          <w:tcPr>
            <w:tcW w:w="34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b/>
              </w:rPr>
            </w:pPr>
            <w:r w:rsidRPr="005C7C46">
              <w:rPr>
                <w:rFonts w:ascii="Arial Narrow" w:hAnsi="Arial Narrow"/>
                <w:b/>
              </w:rPr>
              <w:t>1.5%</w:t>
            </w:r>
          </w:p>
        </w:tc>
        <w:tc>
          <w:tcPr>
            <w:tcW w:w="74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b/>
              </w:rPr>
            </w:pPr>
            <w:r w:rsidRPr="005C7C46">
              <w:rPr>
                <w:rFonts w:ascii="Arial Narrow" w:hAnsi="Arial Narrow"/>
                <w:b/>
              </w:rPr>
              <w:t>6</w:t>
            </w:r>
          </w:p>
        </w:tc>
        <w:tc>
          <w:tcPr>
            <w:tcW w:w="34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0.2%</w:t>
            </w:r>
          </w:p>
        </w:tc>
        <w:tc>
          <w:tcPr>
            <w:tcW w:w="52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3,550</w:t>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5B4487">
        <w:rPr>
          <w:rFonts w:ascii="Arial Narrow" w:hAnsi="Arial Narrow"/>
          <w:b/>
        </w:rPr>
        <w:t>2.3 TCC REPEAT CLIENTS</w:t>
      </w:r>
    </w:p>
    <w:p w:rsidR="007C107F" w:rsidRPr="00CD502F" w:rsidRDefault="007C107F" w:rsidP="007C107F">
      <w:pPr>
        <w:rPr>
          <w:rFonts w:ascii="Arial Narrow" w:hAnsi="Arial Narrow"/>
          <w:b/>
        </w:rPr>
      </w:pPr>
      <w:r w:rsidRPr="00CD502F">
        <w:rPr>
          <w:rFonts w:ascii="Arial Narrow" w:hAnsi="Arial Narrow"/>
          <w:b/>
        </w:rPr>
        <w:t xml:space="preserve">Table 2.3a: Total TCC Repeat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7C107F" w:rsidRPr="00CD502F" w:rsidTr="00BB6990">
        <w:tc>
          <w:tcPr>
            <w:tcW w:w="10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8" w:type="pct"/>
            <w:vMerge/>
          </w:tcPr>
          <w:p w:rsidR="007C107F" w:rsidRPr="00CD502F" w:rsidRDefault="007C107F" w:rsidP="00BB6990">
            <w:pPr>
              <w:rPr>
                <w:rFonts w:ascii="Arial Narrow" w:hAnsi="Arial Narrow"/>
              </w:rPr>
            </w:pPr>
          </w:p>
        </w:tc>
        <w:tc>
          <w:tcPr>
            <w:tcW w:w="349" w:type="pct"/>
            <w:vMerge/>
          </w:tcPr>
          <w:p w:rsidR="007C107F" w:rsidRPr="00CD502F" w:rsidRDefault="007C107F" w:rsidP="00BB6990">
            <w:pPr>
              <w:rPr>
                <w:rFonts w:ascii="Arial Narrow" w:hAnsi="Arial Narrow"/>
                <w:b/>
              </w:rPr>
            </w:pPr>
          </w:p>
        </w:tc>
        <w:tc>
          <w:tcPr>
            <w:tcW w:w="380" w:type="pct"/>
            <w:vMerge/>
          </w:tcPr>
          <w:p w:rsidR="007C107F" w:rsidRPr="00CD502F" w:rsidRDefault="007C107F" w:rsidP="00BB6990">
            <w:pPr>
              <w:rPr>
                <w:rFonts w:ascii="Arial Narrow" w:hAnsi="Arial Narrow"/>
                <w:b/>
              </w:rPr>
            </w:pPr>
          </w:p>
        </w:tc>
        <w:tc>
          <w:tcPr>
            <w:tcW w:w="368" w:type="pct"/>
            <w:vMerge/>
          </w:tcPr>
          <w:p w:rsidR="007C107F" w:rsidRPr="00CD502F" w:rsidRDefault="007C107F" w:rsidP="00BB6990">
            <w:pPr>
              <w:rPr>
                <w:rFonts w:ascii="Arial Narrow" w:hAnsi="Arial Narrow"/>
                <w:b/>
              </w:rPr>
            </w:pP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3"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90" w:type="pct"/>
            <w:vMerge/>
          </w:tcPr>
          <w:p w:rsidR="007C107F" w:rsidRPr="00CD502F" w:rsidRDefault="007C107F" w:rsidP="00BB6990">
            <w:pPr>
              <w:rPr>
                <w:rFonts w:ascii="Arial Narrow" w:hAnsi="Arial Narrow"/>
                <w:b/>
              </w:rPr>
            </w:pPr>
          </w:p>
        </w:tc>
        <w:tc>
          <w:tcPr>
            <w:tcW w:w="331" w:type="pct"/>
            <w:vMerge/>
          </w:tcPr>
          <w:p w:rsidR="007C107F" w:rsidRPr="00CD502F" w:rsidRDefault="007C107F" w:rsidP="00BB6990">
            <w:pPr>
              <w:rPr>
                <w:rFonts w:ascii="Arial Narrow" w:hAnsi="Arial Narrow"/>
                <w:b/>
              </w:rPr>
            </w:pPr>
          </w:p>
        </w:tc>
        <w:tc>
          <w:tcPr>
            <w:tcW w:w="550" w:type="pct"/>
            <w:vMerge/>
          </w:tcPr>
          <w:p w:rsidR="007C107F" w:rsidRPr="00CD502F" w:rsidRDefault="007C107F" w:rsidP="00BB6990">
            <w:pPr>
              <w:rPr>
                <w:rFonts w:ascii="Arial Narrow" w:hAnsi="Arial Narrow"/>
                <w:b/>
              </w:rPr>
            </w:pPr>
          </w:p>
        </w:tc>
        <w:tc>
          <w:tcPr>
            <w:tcW w:w="605" w:type="pct"/>
            <w:vMerge/>
          </w:tcPr>
          <w:p w:rsidR="007C107F" w:rsidRPr="00CD502F" w:rsidRDefault="007C107F" w:rsidP="00BB6990">
            <w:pPr>
              <w:rPr>
                <w:rFonts w:ascii="Arial Narrow" w:hAnsi="Arial Narrow"/>
                <w:b/>
              </w:rPr>
            </w:pPr>
          </w:p>
        </w:tc>
        <w:tc>
          <w:tcPr>
            <w:tcW w:w="493" w:type="pct"/>
            <w:vMerge/>
          </w:tcPr>
          <w:p w:rsidR="007C107F" w:rsidRPr="00CD502F" w:rsidRDefault="007C107F" w:rsidP="00BB6990">
            <w:pPr>
              <w:rPr>
                <w:rFonts w:ascii="Arial Narrow" w:hAnsi="Arial Narrow"/>
                <w:b/>
              </w:rPr>
            </w:pPr>
          </w:p>
        </w:tc>
      </w:tr>
      <w:tr w:rsidR="007C107F" w:rsidRPr="00CD502F" w:rsidTr="00BB6990">
        <w:trPr>
          <w:trHeight w:val="134"/>
        </w:trPr>
        <w:tc>
          <w:tcPr>
            <w:tcW w:w="1068" w:type="pct"/>
            <w:vAlign w:val="bottom"/>
          </w:tcPr>
          <w:p w:rsidR="007C107F" w:rsidRPr="00CD502F" w:rsidRDefault="007C107F" w:rsidP="00BB6990">
            <w:pPr>
              <w:rPr>
                <w:rFonts w:ascii="Arial Narrow" w:hAnsi="Arial Narrow"/>
              </w:rPr>
            </w:pPr>
            <w:r w:rsidRPr="00CD502F">
              <w:rPr>
                <w:rFonts w:ascii="Arial Narrow" w:hAnsi="Arial Narrow"/>
              </w:rPr>
              <w:t>July 2012 -June 2013</w:t>
            </w:r>
          </w:p>
        </w:tc>
        <w:tc>
          <w:tcPr>
            <w:tcW w:w="349"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24</w:t>
            </w:r>
          </w:p>
        </w:tc>
        <w:tc>
          <w:tcPr>
            <w:tcW w:w="38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9</w:t>
            </w:r>
          </w:p>
        </w:tc>
        <w:tc>
          <w:tcPr>
            <w:tcW w:w="368"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4</w:t>
            </w:r>
          </w:p>
        </w:tc>
        <w:tc>
          <w:tcPr>
            <w:tcW w:w="182" w:type="pct"/>
            <w:vAlign w:val="bottom"/>
          </w:tcPr>
          <w:p w:rsidR="007C107F" w:rsidRPr="00CD502F" w:rsidRDefault="007C107F" w:rsidP="00BB6990">
            <w:pPr>
              <w:jc w:val="center"/>
              <w:rPr>
                <w:rFonts w:ascii="Arial Narrow" w:hAnsi="Arial Narrow"/>
              </w:rPr>
            </w:pPr>
            <w:r w:rsidRPr="00CD502F">
              <w:rPr>
                <w:rFonts w:ascii="Arial Narrow" w:hAnsi="Arial Narrow"/>
              </w:rPr>
              <w:t>0</w:t>
            </w:r>
          </w:p>
        </w:tc>
        <w:tc>
          <w:tcPr>
            <w:tcW w:w="183" w:type="pct"/>
            <w:vAlign w:val="bottom"/>
          </w:tcPr>
          <w:p w:rsidR="007C107F" w:rsidRPr="00CD502F" w:rsidRDefault="007C107F" w:rsidP="00BB6990">
            <w:pPr>
              <w:jc w:val="center"/>
              <w:rPr>
                <w:rFonts w:ascii="Arial Narrow" w:hAnsi="Arial Narrow"/>
              </w:rPr>
            </w:pPr>
            <w:r w:rsidRPr="00CD502F">
              <w:rPr>
                <w:rFonts w:ascii="Arial Narrow" w:hAnsi="Arial Narrow"/>
              </w:rPr>
              <w:t>0</w:t>
            </w:r>
          </w:p>
        </w:tc>
        <w:tc>
          <w:tcPr>
            <w:tcW w:w="49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31"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5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60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4</w:t>
            </w:r>
          </w:p>
        </w:tc>
        <w:tc>
          <w:tcPr>
            <w:tcW w:w="493"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41</w:t>
            </w: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 xml:space="preserve"> July 2013-June 2014</w:t>
            </w:r>
          </w:p>
        </w:tc>
        <w:tc>
          <w:tcPr>
            <w:tcW w:w="349"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59</w:t>
            </w:r>
          </w:p>
        </w:tc>
        <w:tc>
          <w:tcPr>
            <w:tcW w:w="38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28</w:t>
            </w:r>
          </w:p>
        </w:tc>
        <w:tc>
          <w:tcPr>
            <w:tcW w:w="368"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11</w:t>
            </w:r>
          </w:p>
        </w:tc>
        <w:tc>
          <w:tcPr>
            <w:tcW w:w="182" w:type="pct"/>
            <w:vAlign w:val="bottom"/>
          </w:tcPr>
          <w:p w:rsidR="007C107F" w:rsidRPr="00CD502F" w:rsidRDefault="007C107F" w:rsidP="00BB6990">
            <w:pPr>
              <w:jc w:val="center"/>
              <w:rPr>
                <w:rFonts w:ascii="Arial Narrow" w:hAnsi="Arial Narrow"/>
              </w:rPr>
            </w:pPr>
            <w:r w:rsidRPr="00CD502F">
              <w:rPr>
                <w:rFonts w:ascii="Arial Narrow" w:hAnsi="Arial Narrow"/>
              </w:rPr>
              <w:t>0</w:t>
            </w:r>
          </w:p>
        </w:tc>
        <w:tc>
          <w:tcPr>
            <w:tcW w:w="183" w:type="pct"/>
            <w:vAlign w:val="bottom"/>
          </w:tcPr>
          <w:p w:rsidR="007C107F" w:rsidRPr="00CD502F" w:rsidRDefault="007C107F" w:rsidP="00BB6990">
            <w:pPr>
              <w:jc w:val="center"/>
              <w:rPr>
                <w:rFonts w:ascii="Arial Narrow" w:hAnsi="Arial Narrow"/>
              </w:rPr>
            </w:pPr>
            <w:r w:rsidRPr="00CD502F">
              <w:rPr>
                <w:rFonts w:ascii="Arial Narrow" w:hAnsi="Arial Narrow"/>
              </w:rPr>
              <w:t>0</w:t>
            </w:r>
          </w:p>
        </w:tc>
        <w:tc>
          <w:tcPr>
            <w:tcW w:w="49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31"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5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60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7</w:t>
            </w:r>
          </w:p>
        </w:tc>
        <w:tc>
          <w:tcPr>
            <w:tcW w:w="493"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107</w:t>
            </w: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 2014-June 2015</w:t>
            </w:r>
          </w:p>
        </w:tc>
        <w:tc>
          <w:tcPr>
            <w:tcW w:w="349"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7</w:t>
            </w:r>
            <w:r>
              <w:rPr>
                <w:rFonts w:ascii="Arial Narrow" w:hAnsi="Arial Narrow" w:cs="Arial"/>
              </w:rPr>
              <w:t>5</w:t>
            </w:r>
          </w:p>
        </w:tc>
        <w:tc>
          <w:tcPr>
            <w:tcW w:w="380" w:type="pct"/>
            <w:vAlign w:val="bottom"/>
          </w:tcPr>
          <w:p w:rsidR="007C107F" w:rsidRPr="00CD502F" w:rsidRDefault="007C107F" w:rsidP="00BB6990">
            <w:pPr>
              <w:jc w:val="center"/>
              <w:rPr>
                <w:rFonts w:ascii="Arial Narrow" w:hAnsi="Arial Narrow" w:cs="Arial"/>
              </w:rPr>
            </w:pPr>
            <w:r>
              <w:rPr>
                <w:rFonts w:ascii="Arial Narrow" w:hAnsi="Arial Narrow" w:cs="Arial"/>
              </w:rPr>
              <w:t>25</w:t>
            </w:r>
          </w:p>
        </w:tc>
        <w:tc>
          <w:tcPr>
            <w:tcW w:w="368"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182"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183" w:type="pct"/>
            <w:vAlign w:val="bottom"/>
          </w:tcPr>
          <w:p w:rsidR="007C107F" w:rsidRPr="00CD502F" w:rsidRDefault="007C107F" w:rsidP="00BB6990">
            <w:pPr>
              <w:jc w:val="center"/>
              <w:rPr>
                <w:rFonts w:ascii="Arial Narrow" w:hAnsi="Arial Narrow" w:cs="Arial"/>
              </w:rPr>
            </w:pPr>
            <w:r>
              <w:rPr>
                <w:rFonts w:ascii="Arial Narrow" w:hAnsi="Arial Narrow" w:cs="Arial"/>
              </w:rPr>
              <w:t>2</w:t>
            </w:r>
          </w:p>
        </w:tc>
        <w:tc>
          <w:tcPr>
            <w:tcW w:w="490"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331"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5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60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13</w:t>
            </w:r>
          </w:p>
        </w:tc>
        <w:tc>
          <w:tcPr>
            <w:tcW w:w="493"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116</w:t>
            </w:r>
          </w:p>
        </w:tc>
      </w:tr>
      <w:tr w:rsidR="007C107F" w:rsidRPr="001A5586" w:rsidTr="00BB6990">
        <w:tc>
          <w:tcPr>
            <w:tcW w:w="1068" w:type="pct"/>
            <w:vAlign w:val="bottom"/>
          </w:tcPr>
          <w:p w:rsidR="007C107F" w:rsidRPr="001A5586" w:rsidRDefault="007C107F" w:rsidP="00BB6990">
            <w:pPr>
              <w:rPr>
                <w:rFonts w:ascii="Arial Narrow" w:hAnsi="Arial Narrow"/>
              </w:rPr>
            </w:pPr>
            <w:r w:rsidRPr="001A5586">
              <w:rPr>
                <w:rFonts w:ascii="Arial Narrow" w:hAnsi="Arial Narrow"/>
              </w:rPr>
              <w:t>July2015-June2016</w:t>
            </w:r>
          </w:p>
        </w:tc>
        <w:tc>
          <w:tcPr>
            <w:tcW w:w="349"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106</w:t>
            </w:r>
          </w:p>
        </w:tc>
        <w:tc>
          <w:tcPr>
            <w:tcW w:w="380"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82</w:t>
            </w:r>
          </w:p>
        </w:tc>
        <w:tc>
          <w:tcPr>
            <w:tcW w:w="368"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1</w:t>
            </w:r>
          </w:p>
        </w:tc>
        <w:tc>
          <w:tcPr>
            <w:tcW w:w="182"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183"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2</w:t>
            </w:r>
          </w:p>
        </w:tc>
        <w:tc>
          <w:tcPr>
            <w:tcW w:w="490"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3</w:t>
            </w:r>
          </w:p>
        </w:tc>
        <w:tc>
          <w:tcPr>
            <w:tcW w:w="331"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2</w:t>
            </w:r>
          </w:p>
        </w:tc>
        <w:tc>
          <w:tcPr>
            <w:tcW w:w="550"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3</w:t>
            </w:r>
          </w:p>
        </w:tc>
        <w:tc>
          <w:tcPr>
            <w:tcW w:w="605"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17</w:t>
            </w:r>
          </w:p>
        </w:tc>
        <w:tc>
          <w:tcPr>
            <w:tcW w:w="493"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216</w:t>
            </w:r>
          </w:p>
        </w:tc>
      </w:tr>
      <w:tr w:rsidR="007C107F" w:rsidRPr="00122F14" w:rsidTr="00BB6990">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rPr>
                <w:rFonts w:ascii="Arial Narrow" w:hAnsi="Arial Narrow"/>
                <w:b/>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264</w:t>
            </w:r>
            <w:r w:rsidRPr="005C7C46">
              <w:rPr>
                <w:rFonts w:ascii="Arial Narrow" w:hAnsi="Arial Narrow" w:cs="Arial"/>
                <w:b/>
              </w:rPr>
              <w:fldChar w:fldCharType="end"/>
            </w:r>
          </w:p>
        </w:tc>
        <w:tc>
          <w:tcPr>
            <w:tcW w:w="38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144</w:t>
            </w:r>
            <w:r w:rsidRPr="005C7C46">
              <w:rPr>
                <w:rFonts w:ascii="Arial Narrow" w:hAnsi="Arial Narrow" w:cs="Arial"/>
                <w:b/>
              </w:rPr>
              <w:fldChar w:fldCharType="end"/>
            </w:r>
          </w:p>
        </w:tc>
        <w:tc>
          <w:tcPr>
            <w:tcW w:w="3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16</w:t>
            </w:r>
            <w:r w:rsidRPr="005C7C46">
              <w:rPr>
                <w:rFonts w:ascii="Arial Narrow" w:hAnsi="Arial Narrow" w:cs="Arial"/>
                <w:b/>
              </w:rPr>
              <w:fldChar w:fldCharType="end"/>
            </w:r>
          </w:p>
        </w:tc>
        <w:tc>
          <w:tcPr>
            <w:tcW w:w="1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1</w:t>
            </w:r>
            <w:r w:rsidRPr="005C7C46">
              <w:rPr>
                <w:rFonts w:ascii="Arial Narrow" w:hAnsi="Arial Narrow" w:cs="Arial"/>
                <w:b/>
              </w:rPr>
              <w:fldChar w:fldCharType="end"/>
            </w:r>
          </w:p>
        </w:tc>
        <w:tc>
          <w:tcPr>
            <w:tcW w:w="18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4</w:t>
            </w:r>
            <w:r w:rsidRPr="005C7C46">
              <w:rPr>
                <w:rFonts w:ascii="Arial Narrow" w:hAnsi="Arial Narrow" w:cs="Arial"/>
                <w:b/>
              </w:rPr>
              <w:fldChar w:fldCharType="end"/>
            </w:r>
          </w:p>
        </w:tc>
        <w:tc>
          <w:tcPr>
            <w:tcW w:w="49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3</w:t>
            </w:r>
            <w:r w:rsidRPr="005C7C46">
              <w:rPr>
                <w:rFonts w:ascii="Arial Narrow" w:hAnsi="Arial Narrow" w:cs="Arial"/>
                <w:b/>
              </w:rPr>
              <w:fldChar w:fldCharType="end"/>
            </w:r>
          </w:p>
        </w:tc>
        <w:tc>
          <w:tcPr>
            <w:tcW w:w="33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2</w:t>
            </w:r>
            <w:r w:rsidRPr="005C7C46">
              <w:rPr>
                <w:rFonts w:ascii="Arial Narrow" w:hAnsi="Arial Narrow" w:cs="Arial"/>
                <w:b/>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5</w:t>
            </w:r>
            <w:r w:rsidRPr="005C7C46">
              <w:rPr>
                <w:rFonts w:ascii="Arial Narrow" w:hAnsi="Arial Narrow" w:cs="Arial"/>
                <w:b/>
              </w:rPr>
              <w:fldChar w:fldCharType="end"/>
            </w:r>
          </w:p>
        </w:tc>
        <w:tc>
          <w:tcPr>
            <w:tcW w:w="60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41</w:t>
            </w:r>
            <w:r w:rsidRPr="005C7C46">
              <w:rPr>
                <w:rFonts w:ascii="Arial Narrow" w:hAnsi="Arial Narrow" w:cs="Arial"/>
                <w:b/>
              </w:rPr>
              <w:fldChar w:fldCharType="end"/>
            </w:r>
          </w:p>
        </w:tc>
        <w:tc>
          <w:tcPr>
            <w:tcW w:w="49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480</w:t>
            </w:r>
            <w:r w:rsidRPr="005C7C46">
              <w:rPr>
                <w:rFonts w:ascii="Arial Narrow" w:hAnsi="Arial Narrow" w:cs="Arial"/>
                <w:b/>
              </w:rPr>
              <w:fldChar w:fldCharType="end"/>
            </w:r>
          </w:p>
        </w:tc>
      </w:tr>
    </w:tbl>
    <w:p w:rsidR="007C107F" w:rsidRDefault="007C107F" w:rsidP="007C107F">
      <w:pPr>
        <w:rPr>
          <w:rFonts w:ascii="Arial Narrow" w:hAnsi="Arial Narrow"/>
        </w:rPr>
      </w:pPr>
    </w:p>
    <w:p w:rsidR="007C107F" w:rsidRPr="001A5586" w:rsidRDefault="007C107F" w:rsidP="007C107F">
      <w:pPr>
        <w:rPr>
          <w:rFonts w:ascii="Arial Narrow" w:hAnsi="Arial Narrow"/>
          <w:b/>
        </w:rPr>
      </w:pPr>
      <w:r w:rsidRPr="001A5586">
        <w:rPr>
          <w:rFonts w:ascii="Arial Narrow" w:hAnsi="Arial Narrow"/>
          <w:b/>
        </w:rPr>
        <w:t>Table 2.3b: Total TCC Repeat Client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7C107F" w:rsidRPr="001A5586" w:rsidTr="00BB6990">
        <w:tc>
          <w:tcPr>
            <w:tcW w:w="1068" w:type="pct"/>
            <w:vMerge w:val="restart"/>
            <w:shd w:val="clear" w:color="auto" w:fill="B8CCE4"/>
          </w:tcPr>
          <w:p w:rsidR="007C107F" w:rsidRPr="001A5586" w:rsidRDefault="007C107F" w:rsidP="00BB6990">
            <w:pPr>
              <w:jc w:val="center"/>
              <w:rPr>
                <w:rFonts w:ascii="Arial Narrow" w:hAnsi="Arial Narrow"/>
                <w:b/>
              </w:rPr>
            </w:pPr>
            <w:r w:rsidRPr="001A5586">
              <w:rPr>
                <w:rFonts w:ascii="Arial Narrow" w:hAnsi="Arial Narrow"/>
                <w:b/>
              </w:rPr>
              <w:t>Year</w:t>
            </w:r>
          </w:p>
        </w:tc>
        <w:tc>
          <w:tcPr>
            <w:tcW w:w="349" w:type="pct"/>
            <w:vMerge w:val="restart"/>
            <w:shd w:val="clear" w:color="auto" w:fill="B8CCE4"/>
          </w:tcPr>
          <w:p w:rsidR="007C107F" w:rsidRPr="001A5586" w:rsidRDefault="007C107F" w:rsidP="00BB6990">
            <w:pPr>
              <w:jc w:val="center"/>
              <w:rPr>
                <w:rFonts w:ascii="Arial Narrow" w:hAnsi="Arial Narrow"/>
                <w:b/>
              </w:rPr>
            </w:pPr>
            <w:r w:rsidRPr="001A5586">
              <w:rPr>
                <w:rFonts w:ascii="Arial Narrow" w:hAnsi="Arial Narrow"/>
                <w:b/>
              </w:rPr>
              <w:t>DV</w:t>
            </w:r>
          </w:p>
        </w:tc>
        <w:tc>
          <w:tcPr>
            <w:tcW w:w="380" w:type="pct"/>
            <w:vMerge w:val="restart"/>
            <w:shd w:val="clear" w:color="auto" w:fill="B8CCE4"/>
          </w:tcPr>
          <w:p w:rsidR="007C107F" w:rsidRPr="001A5586" w:rsidRDefault="007C107F" w:rsidP="00BB6990">
            <w:pPr>
              <w:jc w:val="center"/>
              <w:rPr>
                <w:rFonts w:ascii="Arial Narrow" w:hAnsi="Arial Narrow"/>
                <w:b/>
              </w:rPr>
            </w:pPr>
            <w:r w:rsidRPr="001A5586">
              <w:rPr>
                <w:rFonts w:ascii="Arial Narrow" w:hAnsi="Arial Narrow"/>
                <w:b/>
              </w:rPr>
              <w:t>CM</w:t>
            </w:r>
          </w:p>
        </w:tc>
        <w:tc>
          <w:tcPr>
            <w:tcW w:w="368" w:type="pct"/>
            <w:vMerge w:val="restart"/>
            <w:shd w:val="clear" w:color="auto" w:fill="B8CCE4"/>
          </w:tcPr>
          <w:p w:rsidR="007C107F" w:rsidRPr="001A5586" w:rsidRDefault="007C107F" w:rsidP="00BB6990">
            <w:pPr>
              <w:jc w:val="center"/>
              <w:rPr>
                <w:rFonts w:ascii="Arial Narrow" w:hAnsi="Arial Narrow"/>
                <w:b/>
              </w:rPr>
            </w:pPr>
            <w:r w:rsidRPr="001A5586">
              <w:rPr>
                <w:rFonts w:ascii="Arial Narrow" w:hAnsi="Arial Narrow"/>
                <w:b/>
              </w:rPr>
              <w:t>FM</w:t>
            </w:r>
          </w:p>
        </w:tc>
        <w:tc>
          <w:tcPr>
            <w:tcW w:w="365" w:type="pct"/>
            <w:gridSpan w:val="2"/>
            <w:shd w:val="clear" w:color="auto" w:fill="B8CCE4"/>
          </w:tcPr>
          <w:p w:rsidR="007C107F" w:rsidRPr="001A5586" w:rsidRDefault="007C107F" w:rsidP="00BB6990">
            <w:pPr>
              <w:jc w:val="center"/>
              <w:rPr>
                <w:rFonts w:ascii="Arial Narrow" w:hAnsi="Arial Narrow"/>
                <w:b/>
              </w:rPr>
            </w:pPr>
            <w:r w:rsidRPr="001A5586">
              <w:rPr>
                <w:rFonts w:ascii="Arial Narrow" w:hAnsi="Arial Narrow"/>
                <w:b/>
              </w:rPr>
              <w:t>CA</w:t>
            </w:r>
          </w:p>
        </w:tc>
        <w:tc>
          <w:tcPr>
            <w:tcW w:w="490" w:type="pct"/>
            <w:vMerge w:val="restart"/>
            <w:shd w:val="clear" w:color="auto" w:fill="B8CCE4"/>
          </w:tcPr>
          <w:p w:rsidR="007C107F" w:rsidRPr="001A5586" w:rsidRDefault="007C107F" w:rsidP="00BB6990">
            <w:pPr>
              <w:jc w:val="center"/>
              <w:rPr>
                <w:rFonts w:ascii="Arial Narrow" w:hAnsi="Arial Narrow"/>
                <w:b/>
              </w:rPr>
            </w:pPr>
            <w:r w:rsidRPr="001A5586">
              <w:rPr>
                <w:rFonts w:ascii="Arial Narrow" w:hAnsi="Arial Narrow"/>
                <w:b/>
              </w:rPr>
              <w:t>Rape</w:t>
            </w:r>
          </w:p>
        </w:tc>
        <w:tc>
          <w:tcPr>
            <w:tcW w:w="331" w:type="pct"/>
            <w:vMerge w:val="restart"/>
            <w:shd w:val="clear" w:color="auto" w:fill="B8CCE4"/>
          </w:tcPr>
          <w:p w:rsidR="007C107F" w:rsidRPr="001A5586" w:rsidRDefault="007C107F" w:rsidP="00BB6990">
            <w:pPr>
              <w:jc w:val="center"/>
              <w:rPr>
                <w:rFonts w:ascii="Arial Narrow" w:hAnsi="Arial Narrow"/>
                <w:b/>
              </w:rPr>
            </w:pPr>
            <w:r w:rsidRPr="001A5586">
              <w:rPr>
                <w:rFonts w:ascii="Arial Narrow" w:hAnsi="Arial Narrow"/>
                <w:b/>
              </w:rPr>
              <w:t>SH</w:t>
            </w:r>
          </w:p>
        </w:tc>
        <w:tc>
          <w:tcPr>
            <w:tcW w:w="550" w:type="pct"/>
            <w:vMerge w:val="restart"/>
            <w:shd w:val="clear" w:color="auto" w:fill="B8CCE4"/>
          </w:tcPr>
          <w:p w:rsidR="007C107F" w:rsidRPr="001A5586" w:rsidRDefault="007C107F" w:rsidP="00BB6990">
            <w:pPr>
              <w:jc w:val="center"/>
              <w:rPr>
                <w:rFonts w:ascii="Arial Narrow" w:hAnsi="Arial Narrow"/>
                <w:b/>
              </w:rPr>
            </w:pPr>
            <w:r w:rsidRPr="001A5586">
              <w:rPr>
                <w:rFonts w:ascii="Arial Narrow" w:hAnsi="Arial Narrow"/>
                <w:b/>
              </w:rPr>
              <w:t>Incest</w:t>
            </w:r>
          </w:p>
        </w:tc>
        <w:tc>
          <w:tcPr>
            <w:tcW w:w="605" w:type="pct"/>
            <w:vMerge w:val="restart"/>
            <w:shd w:val="clear" w:color="auto" w:fill="B8CCE4"/>
          </w:tcPr>
          <w:p w:rsidR="007C107F" w:rsidRPr="001A5586" w:rsidRDefault="007C107F" w:rsidP="00BB6990">
            <w:pPr>
              <w:jc w:val="center"/>
              <w:rPr>
                <w:rFonts w:ascii="Arial Narrow" w:hAnsi="Arial Narrow"/>
                <w:b/>
              </w:rPr>
            </w:pPr>
            <w:r w:rsidRPr="001A5586">
              <w:rPr>
                <w:rFonts w:ascii="Arial Narrow" w:hAnsi="Arial Narrow"/>
                <w:b/>
              </w:rPr>
              <w:t>Others</w:t>
            </w:r>
          </w:p>
        </w:tc>
        <w:tc>
          <w:tcPr>
            <w:tcW w:w="493" w:type="pct"/>
            <w:vMerge w:val="restart"/>
            <w:shd w:val="clear" w:color="auto" w:fill="B8CCE4"/>
          </w:tcPr>
          <w:p w:rsidR="007C107F" w:rsidRPr="001A5586" w:rsidRDefault="007C107F" w:rsidP="00BB6990">
            <w:pPr>
              <w:jc w:val="center"/>
              <w:rPr>
                <w:rFonts w:ascii="Arial Narrow" w:hAnsi="Arial Narrow"/>
                <w:b/>
              </w:rPr>
            </w:pPr>
            <w:r w:rsidRPr="001A5586">
              <w:rPr>
                <w:rFonts w:ascii="Arial Narrow" w:hAnsi="Arial Narrow"/>
                <w:b/>
              </w:rPr>
              <w:t>Total</w:t>
            </w:r>
          </w:p>
        </w:tc>
      </w:tr>
      <w:tr w:rsidR="007C107F" w:rsidRPr="001A5586" w:rsidTr="00BB6990">
        <w:tc>
          <w:tcPr>
            <w:tcW w:w="1068" w:type="pct"/>
            <w:vMerge/>
          </w:tcPr>
          <w:p w:rsidR="007C107F" w:rsidRPr="001A5586" w:rsidRDefault="007C107F" w:rsidP="00BB6990">
            <w:pPr>
              <w:rPr>
                <w:rFonts w:ascii="Arial Narrow" w:hAnsi="Arial Narrow"/>
              </w:rPr>
            </w:pPr>
          </w:p>
        </w:tc>
        <w:tc>
          <w:tcPr>
            <w:tcW w:w="349" w:type="pct"/>
            <w:vMerge/>
          </w:tcPr>
          <w:p w:rsidR="007C107F" w:rsidRPr="001A5586" w:rsidRDefault="007C107F" w:rsidP="00BB6990">
            <w:pPr>
              <w:rPr>
                <w:rFonts w:ascii="Arial Narrow" w:hAnsi="Arial Narrow"/>
                <w:b/>
              </w:rPr>
            </w:pPr>
          </w:p>
        </w:tc>
        <w:tc>
          <w:tcPr>
            <w:tcW w:w="380" w:type="pct"/>
            <w:vMerge/>
          </w:tcPr>
          <w:p w:rsidR="007C107F" w:rsidRPr="001A5586" w:rsidRDefault="007C107F" w:rsidP="00BB6990">
            <w:pPr>
              <w:rPr>
                <w:rFonts w:ascii="Arial Narrow" w:hAnsi="Arial Narrow"/>
                <w:b/>
              </w:rPr>
            </w:pPr>
          </w:p>
        </w:tc>
        <w:tc>
          <w:tcPr>
            <w:tcW w:w="368" w:type="pct"/>
            <w:vMerge/>
          </w:tcPr>
          <w:p w:rsidR="007C107F" w:rsidRPr="001A5586" w:rsidRDefault="007C107F" w:rsidP="00BB6990">
            <w:pPr>
              <w:rPr>
                <w:rFonts w:ascii="Arial Narrow" w:hAnsi="Arial Narrow"/>
                <w:b/>
              </w:rPr>
            </w:pPr>
          </w:p>
        </w:tc>
        <w:tc>
          <w:tcPr>
            <w:tcW w:w="182" w:type="pct"/>
            <w:shd w:val="clear" w:color="auto" w:fill="B8CCE4"/>
          </w:tcPr>
          <w:p w:rsidR="007C107F" w:rsidRPr="001A5586" w:rsidRDefault="007C107F" w:rsidP="00BB6990">
            <w:pPr>
              <w:rPr>
                <w:rFonts w:ascii="Arial Narrow" w:hAnsi="Arial Narrow"/>
                <w:b/>
              </w:rPr>
            </w:pPr>
            <w:r w:rsidRPr="001A5586">
              <w:rPr>
                <w:rFonts w:ascii="Arial Narrow" w:hAnsi="Arial Narrow"/>
                <w:b/>
              </w:rPr>
              <w:t>P</w:t>
            </w:r>
          </w:p>
        </w:tc>
        <w:tc>
          <w:tcPr>
            <w:tcW w:w="183" w:type="pct"/>
            <w:shd w:val="clear" w:color="auto" w:fill="B8CCE4"/>
          </w:tcPr>
          <w:p w:rsidR="007C107F" w:rsidRPr="001A5586" w:rsidRDefault="007C107F" w:rsidP="00BB6990">
            <w:pPr>
              <w:rPr>
                <w:rFonts w:ascii="Arial Narrow" w:hAnsi="Arial Narrow"/>
                <w:b/>
              </w:rPr>
            </w:pPr>
            <w:r w:rsidRPr="001A5586">
              <w:rPr>
                <w:rFonts w:ascii="Arial Narrow" w:hAnsi="Arial Narrow"/>
                <w:b/>
              </w:rPr>
              <w:t>S</w:t>
            </w:r>
          </w:p>
        </w:tc>
        <w:tc>
          <w:tcPr>
            <w:tcW w:w="490" w:type="pct"/>
            <w:vMerge/>
          </w:tcPr>
          <w:p w:rsidR="007C107F" w:rsidRPr="001A5586" w:rsidRDefault="007C107F" w:rsidP="00BB6990">
            <w:pPr>
              <w:rPr>
                <w:rFonts w:ascii="Arial Narrow" w:hAnsi="Arial Narrow"/>
                <w:b/>
              </w:rPr>
            </w:pPr>
          </w:p>
        </w:tc>
        <w:tc>
          <w:tcPr>
            <w:tcW w:w="331" w:type="pct"/>
            <w:vMerge/>
          </w:tcPr>
          <w:p w:rsidR="007C107F" w:rsidRPr="001A5586" w:rsidRDefault="007C107F" w:rsidP="00BB6990">
            <w:pPr>
              <w:rPr>
                <w:rFonts w:ascii="Arial Narrow" w:hAnsi="Arial Narrow"/>
                <w:b/>
              </w:rPr>
            </w:pPr>
          </w:p>
        </w:tc>
        <w:tc>
          <w:tcPr>
            <w:tcW w:w="550" w:type="pct"/>
            <w:vMerge/>
          </w:tcPr>
          <w:p w:rsidR="007C107F" w:rsidRPr="001A5586" w:rsidRDefault="007C107F" w:rsidP="00BB6990">
            <w:pPr>
              <w:rPr>
                <w:rFonts w:ascii="Arial Narrow" w:hAnsi="Arial Narrow"/>
                <w:b/>
              </w:rPr>
            </w:pPr>
          </w:p>
        </w:tc>
        <w:tc>
          <w:tcPr>
            <w:tcW w:w="605" w:type="pct"/>
            <w:vMerge/>
          </w:tcPr>
          <w:p w:rsidR="007C107F" w:rsidRPr="001A5586" w:rsidRDefault="007C107F" w:rsidP="00BB6990">
            <w:pPr>
              <w:rPr>
                <w:rFonts w:ascii="Arial Narrow" w:hAnsi="Arial Narrow"/>
                <w:b/>
              </w:rPr>
            </w:pPr>
          </w:p>
        </w:tc>
        <w:tc>
          <w:tcPr>
            <w:tcW w:w="493" w:type="pct"/>
            <w:vMerge/>
          </w:tcPr>
          <w:p w:rsidR="007C107F" w:rsidRPr="001A5586" w:rsidRDefault="007C107F" w:rsidP="00BB6990">
            <w:pPr>
              <w:rPr>
                <w:rFonts w:ascii="Arial Narrow" w:hAnsi="Arial Narrow"/>
                <w:b/>
              </w:rPr>
            </w:pPr>
          </w:p>
        </w:tc>
      </w:tr>
      <w:tr w:rsidR="007C107F" w:rsidRPr="001A5586" w:rsidTr="00BB6990">
        <w:tc>
          <w:tcPr>
            <w:tcW w:w="1068" w:type="pct"/>
            <w:vAlign w:val="bottom"/>
          </w:tcPr>
          <w:p w:rsidR="007C107F" w:rsidRPr="001A5586" w:rsidRDefault="007C107F" w:rsidP="00BB6990">
            <w:pPr>
              <w:rPr>
                <w:rFonts w:ascii="Arial Narrow" w:hAnsi="Arial Narrow"/>
              </w:rPr>
            </w:pPr>
            <w:r w:rsidRPr="001A5586">
              <w:rPr>
                <w:rFonts w:ascii="Arial Narrow" w:hAnsi="Arial Narrow"/>
              </w:rPr>
              <w:t>July 2012 -June 2013</w:t>
            </w:r>
          </w:p>
        </w:tc>
        <w:tc>
          <w:tcPr>
            <w:tcW w:w="349"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1</w:t>
            </w:r>
          </w:p>
        </w:tc>
        <w:tc>
          <w:tcPr>
            <w:tcW w:w="380"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2</w:t>
            </w:r>
          </w:p>
        </w:tc>
        <w:tc>
          <w:tcPr>
            <w:tcW w:w="368"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182"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183"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490"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331"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550"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605"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493"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3</w:t>
            </w:r>
          </w:p>
        </w:tc>
      </w:tr>
      <w:tr w:rsidR="007C107F" w:rsidRPr="001A5586" w:rsidTr="00BB6990">
        <w:trPr>
          <w:trHeight w:val="206"/>
        </w:trPr>
        <w:tc>
          <w:tcPr>
            <w:tcW w:w="1068" w:type="pct"/>
            <w:vAlign w:val="bottom"/>
          </w:tcPr>
          <w:p w:rsidR="007C107F" w:rsidRPr="001A5586" w:rsidRDefault="007C107F" w:rsidP="00BB6990">
            <w:pPr>
              <w:rPr>
                <w:rFonts w:ascii="Arial Narrow" w:hAnsi="Arial Narrow"/>
              </w:rPr>
            </w:pPr>
            <w:r w:rsidRPr="001A5586">
              <w:rPr>
                <w:rFonts w:ascii="Arial Narrow" w:hAnsi="Arial Narrow"/>
              </w:rPr>
              <w:t>July 2014-June 2015</w:t>
            </w:r>
          </w:p>
        </w:tc>
        <w:tc>
          <w:tcPr>
            <w:tcW w:w="349"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3</w:t>
            </w:r>
          </w:p>
        </w:tc>
        <w:tc>
          <w:tcPr>
            <w:tcW w:w="380"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368"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182"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1</w:t>
            </w:r>
          </w:p>
        </w:tc>
        <w:tc>
          <w:tcPr>
            <w:tcW w:w="183"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2</w:t>
            </w:r>
          </w:p>
        </w:tc>
        <w:tc>
          <w:tcPr>
            <w:tcW w:w="490"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331"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550"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605"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493"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6</w:t>
            </w:r>
          </w:p>
        </w:tc>
      </w:tr>
      <w:tr w:rsidR="007C107F" w:rsidRPr="001A5586" w:rsidTr="00BB6990">
        <w:trPr>
          <w:trHeight w:val="206"/>
        </w:trPr>
        <w:tc>
          <w:tcPr>
            <w:tcW w:w="1068" w:type="pct"/>
            <w:vAlign w:val="bottom"/>
          </w:tcPr>
          <w:p w:rsidR="007C107F" w:rsidRPr="001A5586" w:rsidRDefault="007C107F" w:rsidP="00BB6990">
            <w:pPr>
              <w:rPr>
                <w:rFonts w:ascii="Arial Narrow" w:hAnsi="Arial Narrow"/>
              </w:rPr>
            </w:pPr>
            <w:r w:rsidRPr="001A5586">
              <w:rPr>
                <w:rFonts w:ascii="Arial Narrow" w:hAnsi="Arial Narrow"/>
              </w:rPr>
              <w:t>July 2015-June 2016</w:t>
            </w:r>
          </w:p>
        </w:tc>
        <w:tc>
          <w:tcPr>
            <w:tcW w:w="349"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380"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2</w:t>
            </w:r>
          </w:p>
        </w:tc>
        <w:tc>
          <w:tcPr>
            <w:tcW w:w="368"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182"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183"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2</w:t>
            </w:r>
          </w:p>
        </w:tc>
        <w:tc>
          <w:tcPr>
            <w:tcW w:w="490"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331"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2</w:t>
            </w:r>
          </w:p>
        </w:tc>
        <w:tc>
          <w:tcPr>
            <w:tcW w:w="550"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3</w:t>
            </w:r>
          </w:p>
        </w:tc>
        <w:tc>
          <w:tcPr>
            <w:tcW w:w="605"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0</w:t>
            </w:r>
          </w:p>
        </w:tc>
        <w:tc>
          <w:tcPr>
            <w:tcW w:w="493" w:type="pct"/>
            <w:vAlign w:val="bottom"/>
          </w:tcPr>
          <w:p w:rsidR="007C107F" w:rsidRPr="001A5586" w:rsidRDefault="007C107F" w:rsidP="00BB6990">
            <w:pPr>
              <w:jc w:val="center"/>
              <w:rPr>
                <w:rFonts w:ascii="Arial Narrow" w:hAnsi="Arial Narrow" w:cs="Arial"/>
              </w:rPr>
            </w:pPr>
            <w:r w:rsidRPr="001A5586">
              <w:rPr>
                <w:rFonts w:ascii="Arial Narrow" w:hAnsi="Arial Narrow" w:cs="Arial"/>
              </w:rPr>
              <w:t>9</w:t>
            </w:r>
          </w:p>
        </w:tc>
      </w:tr>
      <w:tr w:rsidR="007C107F" w:rsidRPr="00B53FEE" w:rsidTr="00BB6990">
        <w:trPr>
          <w:trHeight w:val="206"/>
        </w:trPr>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rPr>
                <w:rFonts w:ascii="Arial Narrow" w:hAnsi="Arial Narrow"/>
                <w:b/>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4</w:t>
            </w:r>
          </w:p>
        </w:tc>
        <w:tc>
          <w:tcPr>
            <w:tcW w:w="38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4</w:t>
            </w:r>
          </w:p>
        </w:tc>
        <w:tc>
          <w:tcPr>
            <w:tcW w:w="3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1</w:t>
            </w:r>
          </w:p>
        </w:tc>
        <w:tc>
          <w:tcPr>
            <w:tcW w:w="18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4</w:t>
            </w:r>
          </w:p>
        </w:tc>
        <w:tc>
          <w:tcPr>
            <w:tcW w:w="49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33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2</w:t>
            </w:r>
          </w:p>
        </w:tc>
        <w:tc>
          <w:tcPr>
            <w:tcW w:w="55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3</w:t>
            </w:r>
          </w:p>
        </w:tc>
        <w:tc>
          <w:tcPr>
            <w:tcW w:w="60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49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18</w:t>
            </w:r>
          </w:p>
        </w:tc>
      </w:tr>
    </w:tbl>
    <w:p w:rsidR="007C107F" w:rsidRPr="00CD502F" w:rsidRDefault="007C107F" w:rsidP="007C107F">
      <w:pPr>
        <w:rPr>
          <w:rFonts w:ascii="Arial Narrow" w:hAnsi="Arial Narrow"/>
        </w:rPr>
      </w:pPr>
      <w:r w:rsidRPr="001A5586">
        <w:rPr>
          <w:rFonts w:ascii="Arial Narrow" w:hAnsi="Arial Narrow"/>
        </w:rPr>
        <w:t>Note: TCC had no Repeat Client Girls for year 2; and no Repeat Client Boys for year 1 to year 4.</w:t>
      </w:r>
    </w:p>
    <w:p w:rsidR="007C107F" w:rsidRPr="00CD502F" w:rsidRDefault="007C107F" w:rsidP="007C107F">
      <w:pPr>
        <w:rPr>
          <w:rFonts w:ascii="Arial Narrow" w:hAnsi="Arial Narrow"/>
          <w:b/>
        </w:rPr>
      </w:pPr>
    </w:p>
    <w:p w:rsidR="002A7701" w:rsidRDefault="002A7701" w:rsidP="007C107F">
      <w:pPr>
        <w:rPr>
          <w:rFonts w:ascii="Arial Narrow" w:hAnsi="Arial Narrow"/>
          <w:b/>
        </w:rPr>
      </w:pPr>
      <w:r>
        <w:rPr>
          <w:rFonts w:ascii="Arial Narrow" w:hAnsi="Arial Narrow"/>
          <w:b/>
        </w:rPr>
        <w:br w:type="page"/>
      </w:r>
    </w:p>
    <w:p w:rsidR="007C107F" w:rsidRPr="00CD502F" w:rsidRDefault="007C107F" w:rsidP="007C107F">
      <w:pPr>
        <w:rPr>
          <w:rFonts w:ascii="Arial Narrow" w:hAnsi="Arial Narrow"/>
          <w:b/>
        </w:rPr>
      </w:pPr>
      <w:r w:rsidRPr="00CD502F">
        <w:rPr>
          <w:rFonts w:ascii="Arial Narrow" w:hAnsi="Arial Narrow"/>
          <w:b/>
        </w:rPr>
        <w:lastRenderedPageBreak/>
        <w:t xml:space="preserve">Table 2.3c: Total TCC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1755"/>
        <w:gridCol w:w="844"/>
        <w:gridCol w:w="1755"/>
        <w:gridCol w:w="727"/>
        <w:gridCol w:w="1244"/>
      </w:tblGrid>
      <w:tr w:rsidR="007C107F" w:rsidRPr="00CD502F" w:rsidTr="00BB6990">
        <w:trPr>
          <w:trHeight w:val="91"/>
        </w:trPr>
        <w:tc>
          <w:tcPr>
            <w:tcW w:w="1492"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1441"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Women (18+ years)</w:t>
            </w:r>
          </w:p>
        </w:tc>
        <w:tc>
          <w:tcPr>
            <w:tcW w:w="1376"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Girls (0-17 years)</w:t>
            </w:r>
          </w:p>
        </w:tc>
        <w:tc>
          <w:tcPr>
            <w:tcW w:w="69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rPr>
          <w:trHeight w:val="70"/>
        </w:trPr>
        <w:tc>
          <w:tcPr>
            <w:tcW w:w="1492" w:type="pct"/>
            <w:vMerge/>
            <w:shd w:val="clear" w:color="auto" w:fill="B8CCE4"/>
          </w:tcPr>
          <w:p w:rsidR="007C107F" w:rsidRPr="00CD502F" w:rsidRDefault="007C107F" w:rsidP="00BB6990">
            <w:pPr>
              <w:rPr>
                <w:rFonts w:ascii="Arial Narrow" w:hAnsi="Arial Narrow"/>
              </w:rPr>
            </w:pPr>
          </w:p>
        </w:tc>
        <w:tc>
          <w:tcPr>
            <w:tcW w:w="973"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46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973"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403"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690" w:type="pct"/>
            <w:vMerge/>
            <w:shd w:val="clear" w:color="auto" w:fill="B8CCE4"/>
          </w:tcPr>
          <w:p w:rsidR="007C107F" w:rsidRPr="00CD502F" w:rsidRDefault="007C107F" w:rsidP="00BB6990">
            <w:pPr>
              <w:rPr>
                <w:rFonts w:ascii="Arial Narrow" w:hAnsi="Arial Narrow"/>
                <w:b/>
              </w:rPr>
            </w:pPr>
          </w:p>
        </w:tc>
      </w:tr>
      <w:tr w:rsidR="007C107F" w:rsidRPr="00CD502F" w:rsidTr="00BB6990">
        <w:tc>
          <w:tcPr>
            <w:tcW w:w="1492" w:type="pct"/>
            <w:shd w:val="clear" w:color="auto" w:fill="auto"/>
          </w:tcPr>
          <w:p w:rsidR="007C107F" w:rsidRPr="003846AA" w:rsidRDefault="007C107F" w:rsidP="00BB6990">
            <w:pPr>
              <w:rPr>
                <w:rFonts w:ascii="Arial Narrow" w:hAnsi="Arial Narrow"/>
              </w:rPr>
            </w:pPr>
            <w:r w:rsidRPr="003846AA">
              <w:rPr>
                <w:rFonts w:ascii="Arial Narrow" w:hAnsi="Arial Narrow"/>
              </w:rPr>
              <w:t>July 2012 -June 2013</w:t>
            </w:r>
          </w:p>
        </w:tc>
        <w:tc>
          <w:tcPr>
            <w:tcW w:w="973" w:type="pct"/>
            <w:shd w:val="clear" w:color="auto" w:fill="auto"/>
          </w:tcPr>
          <w:p w:rsidR="007C107F" w:rsidRPr="003846AA" w:rsidRDefault="007C107F" w:rsidP="00BB6990">
            <w:pPr>
              <w:jc w:val="center"/>
              <w:rPr>
                <w:rFonts w:ascii="Arial Narrow" w:hAnsi="Arial Narrow"/>
              </w:rPr>
            </w:pPr>
            <w:r>
              <w:rPr>
                <w:rFonts w:ascii="Arial Narrow" w:hAnsi="Arial Narrow"/>
              </w:rPr>
              <w:t>38</w:t>
            </w:r>
          </w:p>
        </w:tc>
        <w:tc>
          <w:tcPr>
            <w:tcW w:w="468" w:type="pct"/>
            <w:shd w:val="clear" w:color="auto" w:fill="auto"/>
          </w:tcPr>
          <w:p w:rsidR="007C107F" w:rsidRPr="003846AA" w:rsidRDefault="007C107F" w:rsidP="00BB6990">
            <w:pPr>
              <w:jc w:val="center"/>
              <w:rPr>
                <w:rFonts w:ascii="Arial Narrow" w:hAnsi="Arial Narrow"/>
              </w:rPr>
            </w:pPr>
            <w:r>
              <w:rPr>
                <w:rFonts w:ascii="Arial Narrow" w:hAnsi="Arial Narrow"/>
              </w:rPr>
              <w:t>93</w:t>
            </w:r>
            <w:r w:rsidRPr="003846AA">
              <w:rPr>
                <w:rFonts w:ascii="Arial Narrow" w:hAnsi="Arial Narrow"/>
              </w:rPr>
              <w:t>%</w:t>
            </w:r>
          </w:p>
        </w:tc>
        <w:tc>
          <w:tcPr>
            <w:tcW w:w="973" w:type="pct"/>
            <w:shd w:val="clear" w:color="auto" w:fill="auto"/>
          </w:tcPr>
          <w:p w:rsidR="007C107F" w:rsidRPr="003846AA" w:rsidRDefault="007C107F" w:rsidP="00BB6990">
            <w:pPr>
              <w:jc w:val="center"/>
              <w:rPr>
                <w:rFonts w:ascii="Arial Narrow" w:hAnsi="Arial Narrow"/>
              </w:rPr>
            </w:pPr>
            <w:r>
              <w:rPr>
                <w:rFonts w:ascii="Arial Narrow" w:hAnsi="Arial Narrow"/>
              </w:rPr>
              <w:t>3</w:t>
            </w:r>
          </w:p>
        </w:tc>
        <w:tc>
          <w:tcPr>
            <w:tcW w:w="403" w:type="pct"/>
            <w:shd w:val="clear" w:color="auto" w:fill="auto"/>
          </w:tcPr>
          <w:p w:rsidR="007C107F" w:rsidRPr="003846AA" w:rsidRDefault="007C107F" w:rsidP="00BB6990">
            <w:pPr>
              <w:jc w:val="center"/>
              <w:rPr>
                <w:rFonts w:ascii="Arial Narrow" w:hAnsi="Arial Narrow"/>
              </w:rPr>
            </w:pPr>
            <w:r>
              <w:rPr>
                <w:rFonts w:ascii="Arial Narrow" w:hAnsi="Arial Narrow"/>
              </w:rPr>
              <w:t>7</w:t>
            </w:r>
            <w:r w:rsidRPr="003846AA">
              <w:rPr>
                <w:rFonts w:ascii="Arial Narrow" w:hAnsi="Arial Narrow"/>
              </w:rPr>
              <w:t>%</w:t>
            </w:r>
          </w:p>
        </w:tc>
        <w:tc>
          <w:tcPr>
            <w:tcW w:w="690" w:type="pct"/>
            <w:shd w:val="clear" w:color="auto" w:fill="auto"/>
          </w:tcPr>
          <w:p w:rsidR="007C107F" w:rsidRPr="003846AA" w:rsidRDefault="007C107F" w:rsidP="00BB6990">
            <w:pPr>
              <w:jc w:val="center"/>
              <w:rPr>
                <w:rFonts w:ascii="Arial Narrow" w:hAnsi="Arial Narrow"/>
              </w:rPr>
            </w:pPr>
            <w:r w:rsidRPr="003846AA">
              <w:rPr>
                <w:rFonts w:ascii="Arial Narrow" w:hAnsi="Arial Narrow"/>
              </w:rPr>
              <w:t>4</w:t>
            </w:r>
            <w:r>
              <w:rPr>
                <w:rFonts w:ascii="Arial Narrow" w:hAnsi="Arial Narrow"/>
              </w:rPr>
              <w:t>1</w:t>
            </w:r>
          </w:p>
        </w:tc>
      </w:tr>
      <w:tr w:rsidR="007C107F" w:rsidRPr="00CD502F" w:rsidTr="00BB6990">
        <w:trPr>
          <w:trHeight w:val="98"/>
        </w:trPr>
        <w:tc>
          <w:tcPr>
            <w:tcW w:w="1492" w:type="pct"/>
          </w:tcPr>
          <w:p w:rsidR="007C107F" w:rsidRPr="00CD502F" w:rsidRDefault="007C107F" w:rsidP="00BB6990">
            <w:pPr>
              <w:rPr>
                <w:rFonts w:ascii="Arial Narrow" w:hAnsi="Arial Narrow"/>
              </w:rPr>
            </w:pPr>
            <w:r w:rsidRPr="00CD502F">
              <w:rPr>
                <w:rFonts w:ascii="Arial Narrow" w:hAnsi="Arial Narrow"/>
              </w:rPr>
              <w:t xml:space="preserve"> July 2013-June 2014</w:t>
            </w:r>
          </w:p>
        </w:tc>
        <w:tc>
          <w:tcPr>
            <w:tcW w:w="973" w:type="pct"/>
          </w:tcPr>
          <w:p w:rsidR="007C107F" w:rsidRPr="00CD502F" w:rsidRDefault="007C107F" w:rsidP="00BB6990">
            <w:pPr>
              <w:jc w:val="center"/>
              <w:rPr>
                <w:rFonts w:ascii="Arial Narrow" w:hAnsi="Arial Narrow"/>
              </w:rPr>
            </w:pPr>
            <w:r w:rsidRPr="00CD502F">
              <w:rPr>
                <w:rFonts w:ascii="Arial Narrow" w:hAnsi="Arial Narrow"/>
              </w:rPr>
              <w:t>107</w:t>
            </w:r>
          </w:p>
        </w:tc>
        <w:tc>
          <w:tcPr>
            <w:tcW w:w="468" w:type="pct"/>
          </w:tcPr>
          <w:p w:rsidR="007C107F" w:rsidRPr="00CD502F" w:rsidRDefault="007C107F" w:rsidP="00BB6990">
            <w:pPr>
              <w:jc w:val="center"/>
              <w:rPr>
                <w:rFonts w:ascii="Arial Narrow" w:hAnsi="Arial Narrow"/>
              </w:rPr>
            </w:pPr>
            <w:r w:rsidRPr="00CD502F">
              <w:rPr>
                <w:rFonts w:ascii="Arial Narrow" w:hAnsi="Arial Narrow"/>
              </w:rPr>
              <w:t>100%</w:t>
            </w:r>
          </w:p>
        </w:tc>
        <w:tc>
          <w:tcPr>
            <w:tcW w:w="973" w:type="pct"/>
          </w:tcPr>
          <w:p w:rsidR="007C107F" w:rsidRPr="00CD502F" w:rsidRDefault="007C107F" w:rsidP="00BB6990">
            <w:pPr>
              <w:jc w:val="center"/>
              <w:rPr>
                <w:rFonts w:ascii="Arial Narrow" w:hAnsi="Arial Narrow"/>
              </w:rPr>
            </w:pPr>
            <w:r w:rsidRPr="00CD502F">
              <w:rPr>
                <w:rFonts w:ascii="Arial Narrow" w:hAnsi="Arial Narrow"/>
              </w:rPr>
              <w:t>0</w:t>
            </w:r>
          </w:p>
        </w:tc>
        <w:tc>
          <w:tcPr>
            <w:tcW w:w="403" w:type="pct"/>
          </w:tcPr>
          <w:p w:rsidR="007C107F" w:rsidRPr="00CD502F" w:rsidRDefault="007C107F" w:rsidP="00BB6990">
            <w:pPr>
              <w:jc w:val="center"/>
              <w:rPr>
                <w:rFonts w:ascii="Arial Narrow" w:hAnsi="Arial Narrow"/>
              </w:rPr>
            </w:pPr>
            <w:r w:rsidRPr="00CD502F">
              <w:rPr>
                <w:rFonts w:ascii="Arial Narrow" w:hAnsi="Arial Narrow"/>
              </w:rPr>
              <w:t>0%</w:t>
            </w:r>
          </w:p>
        </w:tc>
        <w:tc>
          <w:tcPr>
            <w:tcW w:w="690" w:type="pct"/>
          </w:tcPr>
          <w:p w:rsidR="007C107F" w:rsidRPr="00CD502F" w:rsidRDefault="007C107F" w:rsidP="00BB6990">
            <w:pPr>
              <w:jc w:val="center"/>
              <w:rPr>
                <w:rFonts w:ascii="Arial Narrow" w:hAnsi="Arial Narrow"/>
              </w:rPr>
            </w:pPr>
            <w:r w:rsidRPr="00CD502F">
              <w:rPr>
                <w:rFonts w:ascii="Arial Narrow" w:hAnsi="Arial Narrow"/>
              </w:rPr>
              <w:t>107</w:t>
            </w:r>
          </w:p>
        </w:tc>
      </w:tr>
      <w:tr w:rsidR="007C107F" w:rsidRPr="00CD502F" w:rsidTr="00BB6990">
        <w:trPr>
          <w:trHeight w:val="249"/>
        </w:trPr>
        <w:tc>
          <w:tcPr>
            <w:tcW w:w="1492" w:type="pct"/>
            <w:vAlign w:val="bottom"/>
          </w:tcPr>
          <w:p w:rsidR="007C107F" w:rsidRPr="00CD502F" w:rsidRDefault="007C107F" w:rsidP="00BB6990">
            <w:pPr>
              <w:rPr>
                <w:rFonts w:ascii="Arial Narrow" w:hAnsi="Arial Narrow"/>
              </w:rPr>
            </w:pPr>
            <w:r w:rsidRPr="00CD502F">
              <w:rPr>
                <w:rFonts w:ascii="Arial Narrow" w:hAnsi="Arial Narrow"/>
              </w:rPr>
              <w:t>July 2014-June 2015</w:t>
            </w:r>
          </w:p>
        </w:tc>
        <w:tc>
          <w:tcPr>
            <w:tcW w:w="973" w:type="pct"/>
          </w:tcPr>
          <w:p w:rsidR="007C107F" w:rsidRPr="00CD502F" w:rsidRDefault="007C107F" w:rsidP="00BB6990">
            <w:pPr>
              <w:jc w:val="center"/>
              <w:rPr>
                <w:rFonts w:ascii="Arial Narrow" w:hAnsi="Arial Narrow"/>
              </w:rPr>
            </w:pPr>
            <w:r w:rsidRPr="00CD502F">
              <w:rPr>
                <w:rFonts w:ascii="Arial Narrow" w:hAnsi="Arial Narrow"/>
              </w:rPr>
              <w:t>110</w:t>
            </w:r>
          </w:p>
        </w:tc>
        <w:tc>
          <w:tcPr>
            <w:tcW w:w="468" w:type="pct"/>
          </w:tcPr>
          <w:p w:rsidR="007C107F" w:rsidRPr="00CD502F" w:rsidRDefault="007C107F" w:rsidP="00BB6990">
            <w:pPr>
              <w:jc w:val="center"/>
              <w:rPr>
                <w:rFonts w:ascii="Arial Narrow" w:hAnsi="Arial Narrow"/>
              </w:rPr>
            </w:pPr>
            <w:r w:rsidRPr="00CD502F">
              <w:rPr>
                <w:rFonts w:ascii="Arial Narrow" w:hAnsi="Arial Narrow"/>
              </w:rPr>
              <w:t>95%</w:t>
            </w:r>
          </w:p>
        </w:tc>
        <w:tc>
          <w:tcPr>
            <w:tcW w:w="973" w:type="pct"/>
          </w:tcPr>
          <w:p w:rsidR="007C107F" w:rsidRPr="00CD502F" w:rsidRDefault="007C107F" w:rsidP="00BB6990">
            <w:pPr>
              <w:jc w:val="center"/>
              <w:rPr>
                <w:rFonts w:ascii="Arial Narrow" w:hAnsi="Arial Narrow"/>
              </w:rPr>
            </w:pPr>
            <w:r w:rsidRPr="00CD502F">
              <w:rPr>
                <w:rFonts w:ascii="Arial Narrow" w:hAnsi="Arial Narrow"/>
              </w:rPr>
              <w:t>6</w:t>
            </w:r>
          </w:p>
        </w:tc>
        <w:tc>
          <w:tcPr>
            <w:tcW w:w="403" w:type="pct"/>
          </w:tcPr>
          <w:p w:rsidR="007C107F" w:rsidRPr="00CD502F" w:rsidRDefault="007C107F" w:rsidP="00BB6990">
            <w:pPr>
              <w:jc w:val="center"/>
              <w:rPr>
                <w:rFonts w:ascii="Arial Narrow" w:hAnsi="Arial Narrow"/>
              </w:rPr>
            </w:pPr>
            <w:r w:rsidRPr="00CD502F">
              <w:rPr>
                <w:rFonts w:ascii="Arial Narrow" w:hAnsi="Arial Narrow"/>
              </w:rPr>
              <w:t>5%</w:t>
            </w:r>
          </w:p>
        </w:tc>
        <w:tc>
          <w:tcPr>
            <w:tcW w:w="690" w:type="pct"/>
          </w:tcPr>
          <w:p w:rsidR="007C107F" w:rsidRPr="00CD502F" w:rsidRDefault="007C107F" w:rsidP="00BB6990">
            <w:pPr>
              <w:jc w:val="center"/>
              <w:rPr>
                <w:rFonts w:ascii="Arial Narrow" w:hAnsi="Arial Narrow"/>
              </w:rPr>
            </w:pPr>
            <w:r w:rsidRPr="00CD502F">
              <w:rPr>
                <w:rFonts w:ascii="Arial Narrow" w:hAnsi="Arial Narrow"/>
              </w:rPr>
              <w:t>116</w:t>
            </w:r>
          </w:p>
        </w:tc>
      </w:tr>
      <w:tr w:rsidR="007C107F" w:rsidRPr="00CD502F" w:rsidTr="00BB6990">
        <w:trPr>
          <w:trHeight w:val="249"/>
        </w:trPr>
        <w:tc>
          <w:tcPr>
            <w:tcW w:w="1492" w:type="pct"/>
            <w:vAlign w:val="bottom"/>
          </w:tcPr>
          <w:p w:rsidR="007C107F" w:rsidRPr="001A5586" w:rsidRDefault="007C107F" w:rsidP="00BB6990">
            <w:pPr>
              <w:rPr>
                <w:rFonts w:ascii="Arial Narrow" w:hAnsi="Arial Narrow"/>
              </w:rPr>
            </w:pPr>
            <w:r w:rsidRPr="001A5586">
              <w:rPr>
                <w:rFonts w:ascii="Arial Narrow" w:hAnsi="Arial Narrow"/>
              </w:rPr>
              <w:t>July2015-June2016</w:t>
            </w:r>
          </w:p>
        </w:tc>
        <w:tc>
          <w:tcPr>
            <w:tcW w:w="973" w:type="pct"/>
          </w:tcPr>
          <w:p w:rsidR="007C107F" w:rsidRPr="001A5586" w:rsidRDefault="007C107F" w:rsidP="00BB6990">
            <w:pPr>
              <w:jc w:val="center"/>
              <w:rPr>
                <w:rFonts w:ascii="Arial Narrow" w:hAnsi="Arial Narrow"/>
              </w:rPr>
            </w:pPr>
            <w:r w:rsidRPr="001A5586">
              <w:rPr>
                <w:rFonts w:ascii="Arial Narrow" w:hAnsi="Arial Narrow"/>
              </w:rPr>
              <w:t>207</w:t>
            </w:r>
          </w:p>
        </w:tc>
        <w:tc>
          <w:tcPr>
            <w:tcW w:w="468" w:type="pct"/>
          </w:tcPr>
          <w:p w:rsidR="007C107F" w:rsidRPr="001A5586" w:rsidRDefault="007C107F" w:rsidP="00BB6990">
            <w:pPr>
              <w:jc w:val="center"/>
              <w:rPr>
                <w:rFonts w:ascii="Arial Narrow" w:hAnsi="Arial Narrow"/>
              </w:rPr>
            </w:pPr>
            <w:r w:rsidRPr="001A5586">
              <w:rPr>
                <w:rFonts w:ascii="Arial Narrow" w:hAnsi="Arial Narrow"/>
              </w:rPr>
              <w:t>96%</w:t>
            </w:r>
          </w:p>
        </w:tc>
        <w:tc>
          <w:tcPr>
            <w:tcW w:w="973" w:type="pct"/>
          </w:tcPr>
          <w:p w:rsidR="007C107F" w:rsidRPr="001A5586" w:rsidRDefault="007C107F" w:rsidP="00BB6990">
            <w:pPr>
              <w:jc w:val="center"/>
              <w:rPr>
                <w:rFonts w:ascii="Arial Narrow" w:hAnsi="Arial Narrow"/>
              </w:rPr>
            </w:pPr>
            <w:r w:rsidRPr="001A5586">
              <w:rPr>
                <w:rFonts w:ascii="Arial Narrow" w:hAnsi="Arial Narrow"/>
              </w:rPr>
              <w:t>9</w:t>
            </w:r>
          </w:p>
        </w:tc>
        <w:tc>
          <w:tcPr>
            <w:tcW w:w="403" w:type="pct"/>
          </w:tcPr>
          <w:p w:rsidR="007C107F" w:rsidRPr="001A5586" w:rsidRDefault="007C107F" w:rsidP="00BB6990">
            <w:pPr>
              <w:jc w:val="center"/>
              <w:rPr>
                <w:rFonts w:ascii="Arial Narrow" w:hAnsi="Arial Narrow"/>
              </w:rPr>
            </w:pPr>
            <w:r w:rsidRPr="001A5586">
              <w:rPr>
                <w:rFonts w:ascii="Arial Narrow" w:hAnsi="Arial Narrow"/>
              </w:rPr>
              <w:t>4%</w:t>
            </w:r>
          </w:p>
        </w:tc>
        <w:tc>
          <w:tcPr>
            <w:tcW w:w="690" w:type="pct"/>
          </w:tcPr>
          <w:p w:rsidR="007C107F" w:rsidRPr="00CD502F" w:rsidRDefault="007C107F" w:rsidP="00BB6990">
            <w:pPr>
              <w:jc w:val="center"/>
              <w:rPr>
                <w:rFonts w:ascii="Arial Narrow" w:hAnsi="Arial Narrow"/>
              </w:rPr>
            </w:pPr>
            <w:r w:rsidRPr="001A5586">
              <w:rPr>
                <w:rFonts w:ascii="Arial Narrow" w:hAnsi="Arial Narrow"/>
              </w:rPr>
              <w:t>216</w:t>
            </w:r>
          </w:p>
        </w:tc>
      </w:tr>
      <w:tr w:rsidR="007C107F" w:rsidRPr="00B53FEE" w:rsidTr="00BB6990">
        <w:trPr>
          <w:trHeight w:val="249"/>
        </w:trPr>
        <w:tc>
          <w:tcPr>
            <w:tcW w:w="149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rPr>
                <w:rFonts w:ascii="Arial Narrow" w:hAnsi="Arial Narrow"/>
                <w:b/>
              </w:rPr>
            </w:pPr>
            <w:r>
              <w:rPr>
                <w:rFonts w:ascii="Arial Narrow" w:hAnsi="Arial Narrow"/>
                <w:b/>
              </w:rPr>
              <w:t>Grand Total</w:t>
            </w:r>
          </w:p>
        </w:tc>
        <w:tc>
          <w:tcPr>
            <w:tcW w:w="973"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fldChar w:fldCharType="begin"/>
            </w:r>
            <w:r w:rsidRPr="005C7C46">
              <w:rPr>
                <w:rFonts w:ascii="Arial Narrow" w:hAnsi="Arial Narrow"/>
                <w:b/>
              </w:rPr>
              <w:instrText xml:space="preserve"> =SUM(ABOVE) </w:instrText>
            </w:r>
            <w:r w:rsidRPr="005C7C46">
              <w:rPr>
                <w:rFonts w:ascii="Arial Narrow" w:hAnsi="Arial Narrow"/>
                <w:b/>
              </w:rPr>
              <w:fldChar w:fldCharType="separate"/>
            </w:r>
            <w:r w:rsidRPr="005C7C46">
              <w:rPr>
                <w:rFonts w:ascii="Arial Narrow" w:hAnsi="Arial Narrow"/>
                <w:b/>
              </w:rPr>
              <w:t>462</w:t>
            </w:r>
            <w:r w:rsidRPr="005C7C46">
              <w:rPr>
                <w:rFonts w:ascii="Arial Narrow" w:hAnsi="Arial Narrow"/>
                <w:b/>
              </w:rPr>
              <w:fldChar w:fldCharType="end"/>
            </w:r>
          </w:p>
        </w:tc>
        <w:tc>
          <w:tcPr>
            <w:tcW w:w="468"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96%</w:t>
            </w:r>
          </w:p>
        </w:tc>
        <w:tc>
          <w:tcPr>
            <w:tcW w:w="973"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18</w:t>
            </w:r>
          </w:p>
        </w:tc>
        <w:tc>
          <w:tcPr>
            <w:tcW w:w="403"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4%</w:t>
            </w:r>
          </w:p>
        </w:tc>
        <w:tc>
          <w:tcPr>
            <w:tcW w:w="690"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480</w:t>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5B4487">
        <w:rPr>
          <w:rFonts w:ascii="Arial Narrow" w:hAnsi="Arial Narrow"/>
          <w:b/>
        </w:rPr>
        <w:t>2.4 TOCC REPEAT CLIENTS</w:t>
      </w:r>
    </w:p>
    <w:p w:rsidR="007C107F" w:rsidRPr="00CD502F" w:rsidRDefault="007C107F" w:rsidP="007C107F">
      <w:pPr>
        <w:rPr>
          <w:rFonts w:ascii="Arial Narrow" w:hAnsi="Arial Narrow"/>
          <w:b/>
        </w:rPr>
      </w:pPr>
      <w:r w:rsidRPr="00CD502F">
        <w:rPr>
          <w:rFonts w:ascii="Arial Narrow" w:hAnsi="Arial Narrow"/>
          <w:b/>
        </w:rPr>
        <w:t xml:space="preserve">Table 2.4a: </w:t>
      </w:r>
      <w:r w:rsidRPr="00CD502F">
        <w:rPr>
          <w:rFonts w:ascii="Arial Narrow" w:hAnsi="Arial Narrow"/>
          <w:b/>
          <w:u w:val="single"/>
        </w:rPr>
        <w:t>Total</w:t>
      </w:r>
      <w:r w:rsidRPr="00CD502F">
        <w:rPr>
          <w:rFonts w:ascii="Arial Narrow" w:hAnsi="Arial Narrow"/>
          <w:b/>
        </w:rPr>
        <w:t xml:space="preserve"> TOCC Repeat Clients (Women </w:t>
      </w:r>
      <w:r w:rsidRPr="00CD502F">
        <w:rPr>
          <w:rFonts w:ascii="Arial Narrow" w:hAnsi="Arial Narrow"/>
          <w:b/>
          <w:u w:val="single"/>
        </w:rPr>
        <w:t>and</w:t>
      </w:r>
      <w:r w:rsidRPr="00CD502F">
        <w:rPr>
          <w:rFonts w:ascii="Arial Narrow" w:hAnsi="Arial Narrow"/>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618"/>
        <w:gridCol w:w="674"/>
        <w:gridCol w:w="653"/>
        <w:gridCol w:w="337"/>
        <w:gridCol w:w="417"/>
        <w:gridCol w:w="873"/>
        <w:gridCol w:w="587"/>
        <w:gridCol w:w="982"/>
        <w:gridCol w:w="1081"/>
        <w:gridCol w:w="879"/>
      </w:tblGrid>
      <w:tr w:rsidR="007C107F" w:rsidRPr="00CD502F" w:rsidTr="00BB6990">
        <w:tc>
          <w:tcPr>
            <w:tcW w:w="10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8" w:type="pct"/>
            <w:vMerge/>
          </w:tcPr>
          <w:p w:rsidR="007C107F" w:rsidRPr="00CD502F" w:rsidRDefault="007C107F" w:rsidP="00BB6990">
            <w:pPr>
              <w:rPr>
                <w:rFonts w:ascii="Arial Narrow" w:hAnsi="Arial Narrow"/>
              </w:rPr>
            </w:pPr>
          </w:p>
        </w:tc>
        <w:tc>
          <w:tcPr>
            <w:tcW w:w="349" w:type="pct"/>
            <w:vMerge/>
          </w:tcPr>
          <w:p w:rsidR="007C107F" w:rsidRPr="00CD502F" w:rsidRDefault="007C107F" w:rsidP="00BB6990">
            <w:pPr>
              <w:rPr>
                <w:rFonts w:ascii="Arial Narrow" w:hAnsi="Arial Narrow"/>
                <w:b/>
              </w:rPr>
            </w:pPr>
          </w:p>
        </w:tc>
        <w:tc>
          <w:tcPr>
            <w:tcW w:w="380" w:type="pct"/>
            <w:vMerge/>
          </w:tcPr>
          <w:p w:rsidR="007C107F" w:rsidRPr="00CD502F" w:rsidRDefault="007C107F" w:rsidP="00BB6990">
            <w:pPr>
              <w:rPr>
                <w:rFonts w:ascii="Arial Narrow" w:hAnsi="Arial Narrow"/>
                <w:b/>
              </w:rPr>
            </w:pPr>
          </w:p>
        </w:tc>
        <w:tc>
          <w:tcPr>
            <w:tcW w:w="368" w:type="pct"/>
            <w:vMerge/>
          </w:tcPr>
          <w:p w:rsidR="007C107F" w:rsidRPr="00CD502F" w:rsidRDefault="007C107F" w:rsidP="00BB6990">
            <w:pPr>
              <w:rPr>
                <w:rFonts w:ascii="Arial Narrow" w:hAnsi="Arial Narrow"/>
                <w:b/>
              </w:rPr>
            </w:pP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3"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90" w:type="pct"/>
            <w:vMerge/>
          </w:tcPr>
          <w:p w:rsidR="007C107F" w:rsidRPr="00CD502F" w:rsidRDefault="007C107F" w:rsidP="00BB6990">
            <w:pPr>
              <w:rPr>
                <w:rFonts w:ascii="Arial Narrow" w:hAnsi="Arial Narrow"/>
                <w:b/>
              </w:rPr>
            </w:pPr>
          </w:p>
        </w:tc>
        <w:tc>
          <w:tcPr>
            <w:tcW w:w="331" w:type="pct"/>
            <w:vMerge/>
          </w:tcPr>
          <w:p w:rsidR="007C107F" w:rsidRPr="00CD502F" w:rsidRDefault="007C107F" w:rsidP="00BB6990">
            <w:pPr>
              <w:rPr>
                <w:rFonts w:ascii="Arial Narrow" w:hAnsi="Arial Narrow"/>
                <w:b/>
              </w:rPr>
            </w:pPr>
          </w:p>
        </w:tc>
        <w:tc>
          <w:tcPr>
            <w:tcW w:w="550" w:type="pct"/>
            <w:vMerge/>
          </w:tcPr>
          <w:p w:rsidR="007C107F" w:rsidRPr="00CD502F" w:rsidRDefault="007C107F" w:rsidP="00BB6990">
            <w:pPr>
              <w:rPr>
                <w:rFonts w:ascii="Arial Narrow" w:hAnsi="Arial Narrow"/>
                <w:b/>
              </w:rPr>
            </w:pPr>
          </w:p>
        </w:tc>
        <w:tc>
          <w:tcPr>
            <w:tcW w:w="605" w:type="pct"/>
            <w:vMerge/>
          </w:tcPr>
          <w:p w:rsidR="007C107F" w:rsidRPr="00CD502F" w:rsidRDefault="007C107F" w:rsidP="00BB6990">
            <w:pPr>
              <w:rPr>
                <w:rFonts w:ascii="Arial Narrow" w:hAnsi="Arial Narrow"/>
                <w:b/>
              </w:rPr>
            </w:pPr>
          </w:p>
        </w:tc>
        <w:tc>
          <w:tcPr>
            <w:tcW w:w="493" w:type="pct"/>
            <w:vMerge/>
          </w:tcPr>
          <w:p w:rsidR="007C107F" w:rsidRPr="00CD502F" w:rsidRDefault="007C107F" w:rsidP="00BB6990">
            <w:pPr>
              <w:rPr>
                <w:rFonts w:ascii="Arial Narrow" w:hAnsi="Arial Narrow"/>
                <w:b/>
              </w:rPr>
            </w:pP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 2012 -June 2013</w:t>
            </w:r>
          </w:p>
        </w:tc>
        <w:tc>
          <w:tcPr>
            <w:tcW w:w="349" w:type="pct"/>
            <w:vAlign w:val="center"/>
          </w:tcPr>
          <w:p w:rsidR="007C107F" w:rsidRPr="00CD502F" w:rsidRDefault="007C107F" w:rsidP="00BB6990">
            <w:pPr>
              <w:jc w:val="center"/>
              <w:rPr>
                <w:rFonts w:ascii="Arial Narrow" w:hAnsi="Arial Narrow" w:cs="Arial"/>
              </w:rPr>
            </w:pPr>
            <w:r w:rsidRPr="00CD502F">
              <w:rPr>
                <w:rFonts w:ascii="Arial Narrow" w:hAnsi="Arial Narrow" w:cs="Arial"/>
              </w:rPr>
              <w:t>4</w:t>
            </w:r>
          </w:p>
        </w:tc>
        <w:tc>
          <w:tcPr>
            <w:tcW w:w="380" w:type="pct"/>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68" w:type="pct"/>
            <w:vAlign w:val="center"/>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182"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183" w:type="pct"/>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490" w:type="pct"/>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31" w:type="pct"/>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50" w:type="pct"/>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605" w:type="pct"/>
            <w:vAlign w:val="center"/>
          </w:tcPr>
          <w:p w:rsidR="007C107F" w:rsidRPr="00CD502F" w:rsidRDefault="007C107F" w:rsidP="00BB6990">
            <w:pPr>
              <w:jc w:val="center"/>
              <w:rPr>
                <w:rFonts w:ascii="Arial Narrow" w:hAnsi="Arial Narrow" w:cs="Arial"/>
              </w:rPr>
            </w:pPr>
            <w:r w:rsidRPr="00CD502F">
              <w:rPr>
                <w:rFonts w:ascii="Arial Narrow" w:hAnsi="Arial Narrow" w:cs="Arial"/>
              </w:rPr>
              <w:t>5</w:t>
            </w:r>
          </w:p>
        </w:tc>
        <w:tc>
          <w:tcPr>
            <w:tcW w:w="493" w:type="pct"/>
            <w:vAlign w:val="center"/>
          </w:tcPr>
          <w:p w:rsidR="007C107F" w:rsidRPr="00CD502F" w:rsidRDefault="007C107F" w:rsidP="00BB6990">
            <w:pPr>
              <w:jc w:val="center"/>
              <w:rPr>
                <w:rFonts w:ascii="Arial Narrow" w:hAnsi="Arial Narrow" w:cs="Arial"/>
              </w:rPr>
            </w:pPr>
            <w:r w:rsidRPr="00CD502F">
              <w:rPr>
                <w:rFonts w:ascii="Arial Narrow" w:hAnsi="Arial Narrow" w:cs="Arial"/>
              </w:rPr>
              <w:t>13</w:t>
            </w: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 2013-June 2014</w:t>
            </w:r>
          </w:p>
        </w:tc>
        <w:tc>
          <w:tcPr>
            <w:tcW w:w="349"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40</w:t>
            </w:r>
          </w:p>
        </w:tc>
        <w:tc>
          <w:tcPr>
            <w:tcW w:w="38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12</w:t>
            </w:r>
          </w:p>
        </w:tc>
        <w:tc>
          <w:tcPr>
            <w:tcW w:w="368"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182" w:type="pct"/>
            <w:vAlign w:val="bottom"/>
          </w:tcPr>
          <w:p w:rsidR="007C107F" w:rsidRPr="00CD502F" w:rsidRDefault="007C107F" w:rsidP="00BB6990">
            <w:pPr>
              <w:jc w:val="center"/>
              <w:rPr>
                <w:rFonts w:ascii="Arial Narrow" w:hAnsi="Arial Narrow"/>
              </w:rPr>
            </w:pPr>
            <w:r w:rsidRPr="00CD502F">
              <w:rPr>
                <w:rFonts w:ascii="Arial Narrow" w:hAnsi="Arial Narrow"/>
              </w:rPr>
              <w:t>0</w:t>
            </w:r>
          </w:p>
        </w:tc>
        <w:tc>
          <w:tcPr>
            <w:tcW w:w="183" w:type="pct"/>
            <w:vAlign w:val="bottom"/>
          </w:tcPr>
          <w:p w:rsidR="007C107F" w:rsidRPr="00CD502F" w:rsidRDefault="007C107F" w:rsidP="00BB6990">
            <w:pPr>
              <w:jc w:val="center"/>
              <w:rPr>
                <w:rFonts w:ascii="Arial Narrow" w:hAnsi="Arial Narrow"/>
              </w:rPr>
            </w:pPr>
            <w:r w:rsidRPr="00CD502F">
              <w:rPr>
                <w:rFonts w:ascii="Arial Narrow" w:hAnsi="Arial Narrow"/>
              </w:rPr>
              <w:t>5</w:t>
            </w:r>
          </w:p>
        </w:tc>
        <w:tc>
          <w:tcPr>
            <w:tcW w:w="49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3</w:t>
            </w:r>
          </w:p>
        </w:tc>
        <w:tc>
          <w:tcPr>
            <w:tcW w:w="331"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5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60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10</w:t>
            </w:r>
          </w:p>
        </w:tc>
        <w:tc>
          <w:tcPr>
            <w:tcW w:w="493"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71</w:t>
            </w: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 2014-June 2015</w:t>
            </w:r>
          </w:p>
        </w:tc>
        <w:tc>
          <w:tcPr>
            <w:tcW w:w="349"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48</w:t>
            </w:r>
          </w:p>
        </w:tc>
        <w:tc>
          <w:tcPr>
            <w:tcW w:w="38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40</w:t>
            </w:r>
          </w:p>
        </w:tc>
        <w:tc>
          <w:tcPr>
            <w:tcW w:w="368"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182" w:type="pct"/>
            <w:vAlign w:val="bottom"/>
          </w:tcPr>
          <w:p w:rsidR="007C107F" w:rsidRPr="00CD502F" w:rsidRDefault="007C107F" w:rsidP="00BB6990">
            <w:pPr>
              <w:jc w:val="center"/>
              <w:rPr>
                <w:rFonts w:ascii="Arial Narrow" w:hAnsi="Arial Narrow"/>
              </w:rPr>
            </w:pPr>
            <w:r w:rsidRPr="00CD502F">
              <w:rPr>
                <w:rFonts w:ascii="Arial Narrow" w:hAnsi="Arial Narrow"/>
              </w:rPr>
              <w:t>0</w:t>
            </w:r>
          </w:p>
        </w:tc>
        <w:tc>
          <w:tcPr>
            <w:tcW w:w="183" w:type="pct"/>
            <w:vAlign w:val="bottom"/>
          </w:tcPr>
          <w:p w:rsidR="007C107F" w:rsidRPr="00CD502F" w:rsidRDefault="007C107F" w:rsidP="00BB6990">
            <w:pPr>
              <w:jc w:val="center"/>
              <w:rPr>
                <w:rFonts w:ascii="Arial Narrow" w:hAnsi="Arial Narrow"/>
              </w:rPr>
            </w:pPr>
            <w:r w:rsidRPr="00CD502F">
              <w:rPr>
                <w:rFonts w:ascii="Arial Narrow" w:hAnsi="Arial Narrow"/>
              </w:rPr>
              <w:t>2</w:t>
            </w:r>
          </w:p>
        </w:tc>
        <w:tc>
          <w:tcPr>
            <w:tcW w:w="49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5</w:t>
            </w:r>
          </w:p>
        </w:tc>
        <w:tc>
          <w:tcPr>
            <w:tcW w:w="331"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4</w:t>
            </w:r>
          </w:p>
        </w:tc>
        <w:tc>
          <w:tcPr>
            <w:tcW w:w="55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60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4</w:t>
            </w:r>
          </w:p>
        </w:tc>
        <w:tc>
          <w:tcPr>
            <w:tcW w:w="493"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103</w:t>
            </w: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w:t>
            </w:r>
            <w:r>
              <w:rPr>
                <w:rFonts w:ascii="Arial Narrow" w:hAnsi="Arial Narrow"/>
              </w:rPr>
              <w:t xml:space="preserve"> </w:t>
            </w:r>
            <w:r w:rsidRPr="00CD502F">
              <w:rPr>
                <w:rFonts w:ascii="Arial Narrow" w:hAnsi="Arial Narrow"/>
              </w:rPr>
              <w:t>2015-</w:t>
            </w:r>
            <w:r>
              <w:rPr>
                <w:rFonts w:ascii="Arial Narrow" w:hAnsi="Arial Narrow"/>
              </w:rPr>
              <w:t>June 2016</w:t>
            </w:r>
          </w:p>
        </w:tc>
        <w:tc>
          <w:tcPr>
            <w:tcW w:w="349" w:type="pct"/>
            <w:vAlign w:val="bottom"/>
          </w:tcPr>
          <w:p w:rsidR="007C107F" w:rsidRPr="00CD502F" w:rsidRDefault="007C107F" w:rsidP="00BB6990">
            <w:pPr>
              <w:jc w:val="center"/>
              <w:rPr>
                <w:rFonts w:ascii="Arial Narrow" w:hAnsi="Arial Narrow" w:cs="Arial"/>
              </w:rPr>
            </w:pPr>
            <w:r>
              <w:rPr>
                <w:rFonts w:ascii="Arial Narrow" w:hAnsi="Arial Narrow" w:cs="Arial"/>
              </w:rPr>
              <w:t>202</w:t>
            </w:r>
          </w:p>
        </w:tc>
        <w:tc>
          <w:tcPr>
            <w:tcW w:w="380" w:type="pct"/>
            <w:vAlign w:val="bottom"/>
          </w:tcPr>
          <w:p w:rsidR="007C107F" w:rsidRPr="00CD502F" w:rsidRDefault="007C107F" w:rsidP="00BB6990">
            <w:pPr>
              <w:jc w:val="center"/>
              <w:rPr>
                <w:rFonts w:ascii="Arial Narrow" w:hAnsi="Arial Narrow" w:cs="Arial"/>
              </w:rPr>
            </w:pPr>
            <w:r>
              <w:rPr>
                <w:rFonts w:ascii="Arial Narrow" w:hAnsi="Arial Narrow" w:cs="Arial"/>
              </w:rPr>
              <w:t>81</w:t>
            </w:r>
          </w:p>
        </w:tc>
        <w:tc>
          <w:tcPr>
            <w:tcW w:w="368"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182" w:type="pct"/>
            <w:vAlign w:val="bottom"/>
          </w:tcPr>
          <w:p w:rsidR="007C107F" w:rsidRPr="00CD502F" w:rsidRDefault="007C107F" w:rsidP="00BB6990">
            <w:pPr>
              <w:jc w:val="center"/>
              <w:rPr>
                <w:rFonts w:ascii="Arial Narrow" w:hAnsi="Arial Narrow"/>
              </w:rPr>
            </w:pPr>
            <w:r>
              <w:rPr>
                <w:rFonts w:ascii="Arial Narrow" w:hAnsi="Arial Narrow"/>
              </w:rPr>
              <w:t>3</w:t>
            </w:r>
          </w:p>
        </w:tc>
        <w:tc>
          <w:tcPr>
            <w:tcW w:w="183" w:type="pct"/>
            <w:vAlign w:val="bottom"/>
          </w:tcPr>
          <w:p w:rsidR="007C107F" w:rsidRPr="00CD502F" w:rsidRDefault="007C107F" w:rsidP="00BB6990">
            <w:pPr>
              <w:jc w:val="center"/>
              <w:rPr>
                <w:rFonts w:ascii="Arial Narrow" w:hAnsi="Arial Narrow"/>
              </w:rPr>
            </w:pPr>
            <w:r>
              <w:rPr>
                <w:rFonts w:ascii="Arial Narrow" w:hAnsi="Arial Narrow"/>
              </w:rPr>
              <w:t>6</w:t>
            </w:r>
          </w:p>
        </w:tc>
        <w:tc>
          <w:tcPr>
            <w:tcW w:w="490" w:type="pct"/>
            <w:vAlign w:val="bottom"/>
          </w:tcPr>
          <w:p w:rsidR="007C107F" w:rsidRPr="00CD502F" w:rsidRDefault="007C107F" w:rsidP="00BB6990">
            <w:pPr>
              <w:jc w:val="center"/>
              <w:rPr>
                <w:rFonts w:ascii="Arial Narrow" w:hAnsi="Arial Narrow" w:cs="Arial"/>
              </w:rPr>
            </w:pPr>
            <w:r>
              <w:rPr>
                <w:rFonts w:ascii="Arial Narrow" w:hAnsi="Arial Narrow" w:cs="Arial"/>
              </w:rPr>
              <w:t>6</w:t>
            </w:r>
          </w:p>
        </w:tc>
        <w:tc>
          <w:tcPr>
            <w:tcW w:w="331" w:type="pct"/>
            <w:vAlign w:val="bottom"/>
          </w:tcPr>
          <w:p w:rsidR="007C107F" w:rsidRPr="00CD502F" w:rsidRDefault="007C107F" w:rsidP="00BB6990">
            <w:pPr>
              <w:jc w:val="center"/>
              <w:rPr>
                <w:rFonts w:ascii="Arial Narrow" w:hAnsi="Arial Narrow" w:cs="Arial"/>
              </w:rPr>
            </w:pPr>
            <w:r>
              <w:rPr>
                <w:rFonts w:ascii="Arial Narrow" w:hAnsi="Arial Narrow" w:cs="Arial"/>
              </w:rPr>
              <w:t>3</w:t>
            </w:r>
          </w:p>
        </w:tc>
        <w:tc>
          <w:tcPr>
            <w:tcW w:w="550" w:type="pct"/>
            <w:vAlign w:val="bottom"/>
          </w:tcPr>
          <w:p w:rsidR="007C107F" w:rsidRPr="00CD502F" w:rsidRDefault="007C107F" w:rsidP="00BB6990">
            <w:pPr>
              <w:jc w:val="center"/>
              <w:rPr>
                <w:rFonts w:ascii="Arial Narrow" w:hAnsi="Arial Narrow" w:cs="Arial"/>
              </w:rPr>
            </w:pPr>
            <w:r>
              <w:rPr>
                <w:rFonts w:ascii="Arial Narrow" w:hAnsi="Arial Narrow" w:cs="Arial"/>
              </w:rPr>
              <w:t>3</w:t>
            </w:r>
          </w:p>
        </w:tc>
        <w:tc>
          <w:tcPr>
            <w:tcW w:w="605" w:type="pct"/>
            <w:vAlign w:val="bottom"/>
          </w:tcPr>
          <w:p w:rsidR="007C107F" w:rsidRPr="00CD502F" w:rsidRDefault="007C107F" w:rsidP="00BB6990">
            <w:pPr>
              <w:jc w:val="center"/>
              <w:rPr>
                <w:rFonts w:ascii="Arial Narrow" w:hAnsi="Arial Narrow" w:cs="Arial"/>
              </w:rPr>
            </w:pPr>
            <w:r>
              <w:rPr>
                <w:rFonts w:ascii="Arial Narrow" w:hAnsi="Arial Narrow" w:cs="Arial"/>
              </w:rPr>
              <w:t>15</w:t>
            </w:r>
          </w:p>
        </w:tc>
        <w:tc>
          <w:tcPr>
            <w:tcW w:w="493" w:type="pct"/>
            <w:vAlign w:val="bottom"/>
          </w:tcPr>
          <w:p w:rsidR="007C107F" w:rsidRPr="00CD502F" w:rsidRDefault="007C107F" w:rsidP="00BB6990">
            <w:pPr>
              <w:jc w:val="center"/>
              <w:rPr>
                <w:rFonts w:ascii="Arial Narrow" w:hAnsi="Arial Narrow" w:cs="Arial"/>
              </w:rPr>
            </w:pPr>
            <w:r>
              <w:rPr>
                <w:rFonts w:ascii="Arial Narrow" w:hAnsi="Arial Narrow" w:cs="Arial"/>
              </w:rPr>
              <w:t>319</w:t>
            </w:r>
          </w:p>
        </w:tc>
      </w:tr>
      <w:tr w:rsidR="007C107F" w:rsidRPr="00B53FEE" w:rsidTr="00BB6990">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rPr>
                <w:rFonts w:ascii="Arial Narrow" w:hAnsi="Arial Narrow"/>
                <w:b/>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294</w:t>
            </w:r>
            <w:r w:rsidRPr="005C7C46">
              <w:rPr>
                <w:rFonts w:ascii="Arial Narrow" w:hAnsi="Arial Narrow" w:cs="Arial"/>
                <w:b/>
              </w:rPr>
              <w:fldChar w:fldCharType="end"/>
            </w:r>
          </w:p>
        </w:tc>
        <w:tc>
          <w:tcPr>
            <w:tcW w:w="38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133</w:t>
            </w:r>
            <w:r w:rsidRPr="005C7C46">
              <w:rPr>
                <w:rFonts w:ascii="Arial Narrow" w:hAnsi="Arial Narrow" w:cs="Arial"/>
                <w:b/>
              </w:rPr>
              <w:fldChar w:fldCharType="end"/>
            </w:r>
          </w:p>
        </w:tc>
        <w:tc>
          <w:tcPr>
            <w:tcW w:w="3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2</w:t>
            </w:r>
            <w:r w:rsidRPr="005C7C46">
              <w:rPr>
                <w:rFonts w:ascii="Arial Narrow" w:hAnsi="Arial Narrow" w:cs="Arial"/>
                <w:b/>
              </w:rPr>
              <w:fldChar w:fldCharType="end"/>
            </w:r>
          </w:p>
        </w:tc>
        <w:tc>
          <w:tcPr>
            <w:tcW w:w="1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b/>
              </w:rPr>
            </w:pPr>
            <w:r w:rsidRPr="005C7C46">
              <w:rPr>
                <w:rFonts w:ascii="Arial Narrow" w:hAnsi="Arial Narrow"/>
                <w:b/>
              </w:rPr>
              <w:t>3</w:t>
            </w:r>
          </w:p>
        </w:tc>
        <w:tc>
          <w:tcPr>
            <w:tcW w:w="18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b/>
              </w:rPr>
            </w:pPr>
            <w:r w:rsidRPr="005C7C46">
              <w:rPr>
                <w:rFonts w:ascii="Arial Narrow" w:hAnsi="Arial Narrow"/>
                <w:b/>
              </w:rPr>
              <w:fldChar w:fldCharType="begin"/>
            </w:r>
            <w:r w:rsidRPr="005C7C46">
              <w:rPr>
                <w:rFonts w:ascii="Arial Narrow" w:hAnsi="Arial Narrow"/>
                <w:b/>
              </w:rPr>
              <w:instrText xml:space="preserve"> =SUM(ABOVE) </w:instrText>
            </w:r>
            <w:r w:rsidRPr="005C7C46">
              <w:rPr>
                <w:rFonts w:ascii="Arial Narrow" w:hAnsi="Arial Narrow"/>
                <w:b/>
              </w:rPr>
              <w:fldChar w:fldCharType="separate"/>
            </w:r>
            <w:r w:rsidRPr="005C7C46">
              <w:rPr>
                <w:rFonts w:ascii="Arial Narrow" w:hAnsi="Arial Narrow"/>
                <w:b/>
              </w:rPr>
              <w:t>15</w:t>
            </w:r>
            <w:r w:rsidRPr="005C7C46">
              <w:rPr>
                <w:rFonts w:ascii="Arial Narrow" w:hAnsi="Arial Narrow"/>
                <w:b/>
              </w:rPr>
              <w:fldChar w:fldCharType="end"/>
            </w:r>
          </w:p>
        </w:tc>
        <w:tc>
          <w:tcPr>
            <w:tcW w:w="49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14</w:t>
            </w:r>
            <w:r w:rsidRPr="005C7C46">
              <w:rPr>
                <w:rFonts w:ascii="Arial Narrow" w:hAnsi="Arial Narrow" w:cs="Arial"/>
                <w:b/>
              </w:rPr>
              <w:fldChar w:fldCharType="end"/>
            </w:r>
          </w:p>
        </w:tc>
        <w:tc>
          <w:tcPr>
            <w:tcW w:w="33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7</w:t>
            </w:r>
          </w:p>
        </w:tc>
        <w:tc>
          <w:tcPr>
            <w:tcW w:w="55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4</w:t>
            </w:r>
          </w:p>
        </w:tc>
        <w:tc>
          <w:tcPr>
            <w:tcW w:w="60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34</w:t>
            </w:r>
          </w:p>
        </w:tc>
        <w:tc>
          <w:tcPr>
            <w:tcW w:w="49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506</w:t>
            </w:r>
            <w:r w:rsidRPr="005C7C46">
              <w:rPr>
                <w:rFonts w:ascii="Arial Narrow" w:hAnsi="Arial Narrow" w:cs="Arial"/>
                <w:b/>
              </w:rPr>
              <w:fldChar w:fldCharType="end"/>
            </w:r>
          </w:p>
        </w:tc>
      </w:tr>
    </w:tbl>
    <w:p w:rsidR="007C107F" w:rsidRDefault="007C107F" w:rsidP="007C107F">
      <w:pPr>
        <w:rPr>
          <w:rFonts w:ascii="Arial Narrow" w:hAnsi="Arial Narrow"/>
          <w:b/>
        </w:rPr>
      </w:pPr>
    </w:p>
    <w:p w:rsidR="007C107F" w:rsidRPr="00CD502F" w:rsidRDefault="007C107F" w:rsidP="007C107F">
      <w:pPr>
        <w:rPr>
          <w:rFonts w:ascii="Arial Narrow" w:hAnsi="Arial Narrow"/>
          <w:b/>
        </w:rPr>
      </w:pPr>
      <w:r w:rsidRPr="00CD502F">
        <w:rPr>
          <w:rFonts w:ascii="Arial Narrow" w:hAnsi="Arial Narrow"/>
          <w:b/>
        </w:rPr>
        <w:t xml:space="preserve">Table 2.4b: Total TOCC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618"/>
        <w:gridCol w:w="674"/>
        <w:gridCol w:w="653"/>
        <w:gridCol w:w="337"/>
        <w:gridCol w:w="417"/>
        <w:gridCol w:w="873"/>
        <w:gridCol w:w="587"/>
        <w:gridCol w:w="982"/>
        <w:gridCol w:w="1081"/>
        <w:gridCol w:w="879"/>
      </w:tblGrid>
      <w:tr w:rsidR="007C107F" w:rsidRPr="00CD502F" w:rsidTr="00BB6990">
        <w:tc>
          <w:tcPr>
            <w:tcW w:w="10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8" w:type="pct"/>
            <w:vMerge/>
          </w:tcPr>
          <w:p w:rsidR="007C107F" w:rsidRPr="00CD502F" w:rsidRDefault="007C107F" w:rsidP="00BB6990">
            <w:pPr>
              <w:rPr>
                <w:rFonts w:ascii="Arial Narrow" w:hAnsi="Arial Narrow"/>
              </w:rPr>
            </w:pPr>
          </w:p>
        </w:tc>
        <w:tc>
          <w:tcPr>
            <w:tcW w:w="349" w:type="pct"/>
            <w:vMerge/>
          </w:tcPr>
          <w:p w:rsidR="007C107F" w:rsidRPr="00CD502F" w:rsidRDefault="007C107F" w:rsidP="00BB6990">
            <w:pPr>
              <w:rPr>
                <w:rFonts w:ascii="Arial Narrow" w:hAnsi="Arial Narrow"/>
                <w:b/>
              </w:rPr>
            </w:pPr>
          </w:p>
        </w:tc>
        <w:tc>
          <w:tcPr>
            <w:tcW w:w="380" w:type="pct"/>
            <w:vMerge/>
          </w:tcPr>
          <w:p w:rsidR="007C107F" w:rsidRPr="00CD502F" w:rsidRDefault="007C107F" w:rsidP="00BB6990">
            <w:pPr>
              <w:rPr>
                <w:rFonts w:ascii="Arial Narrow" w:hAnsi="Arial Narrow"/>
                <w:b/>
              </w:rPr>
            </w:pPr>
          </w:p>
        </w:tc>
        <w:tc>
          <w:tcPr>
            <w:tcW w:w="368" w:type="pct"/>
            <w:vMerge/>
          </w:tcPr>
          <w:p w:rsidR="007C107F" w:rsidRPr="00CD502F" w:rsidRDefault="007C107F" w:rsidP="00BB6990">
            <w:pPr>
              <w:rPr>
                <w:rFonts w:ascii="Arial Narrow" w:hAnsi="Arial Narrow"/>
                <w:b/>
              </w:rPr>
            </w:pP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3"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90" w:type="pct"/>
            <w:vMerge/>
          </w:tcPr>
          <w:p w:rsidR="007C107F" w:rsidRPr="00CD502F" w:rsidRDefault="007C107F" w:rsidP="00BB6990">
            <w:pPr>
              <w:rPr>
                <w:rFonts w:ascii="Arial Narrow" w:hAnsi="Arial Narrow"/>
                <w:b/>
              </w:rPr>
            </w:pPr>
          </w:p>
        </w:tc>
        <w:tc>
          <w:tcPr>
            <w:tcW w:w="331" w:type="pct"/>
            <w:vMerge/>
          </w:tcPr>
          <w:p w:rsidR="007C107F" w:rsidRPr="00CD502F" w:rsidRDefault="007C107F" w:rsidP="00BB6990">
            <w:pPr>
              <w:rPr>
                <w:rFonts w:ascii="Arial Narrow" w:hAnsi="Arial Narrow"/>
                <w:b/>
              </w:rPr>
            </w:pPr>
          </w:p>
        </w:tc>
        <w:tc>
          <w:tcPr>
            <w:tcW w:w="550" w:type="pct"/>
            <w:vMerge/>
          </w:tcPr>
          <w:p w:rsidR="007C107F" w:rsidRPr="00CD502F" w:rsidRDefault="007C107F" w:rsidP="00BB6990">
            <w:pPr>
              <w:rPr>
                <w:rFonts w:ascii="Arial Narrow" w:hAnsi="Arial Narrow"/>
                <w:b/>
              </w:rPr>
            </w:pPr>
          </w:p>
        </w:tc>
        <w:tc>
          <w:tcPr>
            <w:tcW w:w="605" w:type="pct"/>
            <w:vMerge/>
          </w:tcPr>
          <w:p w:rsidR="007C107F" w:rsidRPr="00CD502F" w:rsidRDefault="007C107F" w:rsidP="00BB6990">
            <w:pPr>
              <w:rPr>
                <w:rFonts w:ascii="Arial Narrow" w:hAnsi="Arial Narrow"/>
                <w:b/>
              </w:rPr>
            </w:pPr>
          </w:p>
        </w:tc>
        <w:tc>
          <w:tcPr>
            <w:tcW w:w="493" w:type="pct"/>
            <w:vMerge/>
          </w:tcPr>
          <w:p w:rsidR="007C107F" w:rsidRPr="00CD502F" w:rsidRDefault="007C107F" w:rsidP="00BB6990">
            <w:pPr>
              <w:rPr>
                <w:rFonts w:ascii="Arial Narrow" w:hAnsi="Arial Narrow"/>
                <w:b/>
              </w:rPr>
            </w:pP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 2012 -June 2013</w:t>
            </w:r>
          </w:p>
        </w:tc>
        <w:tc>
          <w:tcPr>
            <w:tcW w:w="349" w:type="pct"/>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80" w:type="pct"/>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68" w:type="pct"/>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182"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183" w:type="pct"/>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490" w:type="pct"/>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31" w:type="pct"/>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50" w:type="pct"/>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605" w:type="pct"/>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93" w:type="pct"/>
            <w:vAlign w:val="center"/>
          </w:tcPr>
          <w:p w:rsidR="007C107F" w:rsidRPr="00CD502F" w:rsidRDefault="007C107F" w:rsidP="00BB6990">
            <w:pPr>
              <w:jc w:val="center"/>
              <w:rPr>
                <w:rFonts w:ascii="Arial Narrow" w:hAnsi="Arial Narrow" w:cs="Arial"/>
              </w:rPr>
            </w:pPr>
            <w:r w:rsidRPr="00CD502F">
              <w:rPr>
                <w:rFonts w:ascii="Arial Narrow" w:hAnsi="Arial Narrow" w:cs="Arial"/>
              </w:rPr>
              <w:t>2</w:t>
            </w: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 2013-June 2014</w:t>
            </w:r>
          </w:p>
        </w:tc>
        <w:tc>
          <w:tcPr>
            <w:tcW w:w="349" w:type="pct"/>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380" w:type="pct"/>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368" w:type="pct"/>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182" w:type="pct"/>
            <w:vAlign w:val="center"/>
          </w:tcPr>
          <w:p w:rsidR="007C107F" w:rsidRPr="00CD502F" w:rsidRDefault="007C107F" w:rsidP="00BB6990">
            <w:pPr>
              <w:jc w:val="center"/>
              <w:rPr>
                <w:rFonts w:ascii="Arial Narrow" w:hAnsi="Arial Narrow"/>
              </w:rPr>
            </w:pPr>
            <w:r>
              <w:rPr>
                <w:rFonts w:ascii="Arial Narrow" w:hAnsi="Arial Narrow"/>
              </w:rPr>
              <w:t>0</w:t>
            </w:r>
          </w:p>
        </w:tc>
        <w:tc>
          <w:tcPr>
            <w:tcW w:w="183" w:type="pct"/>
            <w:vAlign w:val="center"/>
          </w:tcPr>
          <w:p w:rsidR="007C107F" w:rsidRPr="00CD502F" w:rsidRDefault="007C107F" w:rsidP="00BB6990">
            <w:pPr>
              <w:jc w:val="center"/>
              <w:rPr>
                <w:rFonts w:ascii="Arial Narrow" w:hAnsi="Arial Narrow"/>
              </w:rPr>
            </w:pPr>
            <w:r>
              <w:rPr>
                <w:rFonts w:ascii="Arial Narrow" w:hAnsi="Arial Narrow"/>
              </w:rPr>
              <w:t>5</w:t>
            </w:r>
          </w:p>
        </w:tc>
        <w:tc>
          <w:tcPr>
            <w:tcW w:w="490" w:type="pct"/>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331" w:type="pct"/>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550" w:type="pct"/>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605" w:type="pct"/>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493" w:type="pct"/>
            <w:vAlign w:val="center"/>
          </w:tcPr>
          <w:p w:rsidR="007C107F" w:rsidRPr="00CD502F" w:rsidRDefault="007C107F" w:rsidP="00BB6990">
            <w:pPr>
              <w:jc w:val="center"/>
              <w:rPr>
                <w:rFonts w:ascii="Arial Narrow" w:hAnsi="Arial Narrow" w:cs="Arial"/>
              </w:rPr>
            </w:pPr>
            <w:r>
              <w:rPr>
                <w:rFonts w:ascii="Arial Narrow" w:hAnsi="Arial Narrow" w:cs="Arial"/>
              </w:rPr>
              <w:t>5</w:t>
            </w: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 2014-June 2015</w:t>
            </w:r>
          </w:p>
        </w:tc>
        <w:tc>
          <w:tcPr>
            <w:tcW w:w="349"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8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68"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182" w:type="pct"/>
            <w:vAlign w:val="bottom"/>
          </w:tcPr>
          <w:p w:rsidR="007C107F" w:rsidRPr="00CD502F" w:rsidRDefault="007C107F" w:rsidP="00BB6990">
            <w:pPr>
              <w:jc w:val="center"/>
              <w:rPr>
                <w:rFonts w:ascii="Arial Narrow" w:hAnsi="Arial Narrow"/>
              </w:rPr>
            </w:pPr>
            <w:r w:rsidRPr="00CD502F">
              <w:rPr>
                <w:rFonts w:ascii="Arial Narrow" w:hAnsi="Arial Narrow"/>
              </w:rPr>
              <w:t>0</w:t>
            </w:r>
          </w:p>
        </w:tc>
        <w:tc>
          <w:tcPr>
            <w:tcW w:w="183" w:type="pct"/>
            <w:vAlign w:val="bottom"/>
          </w:tcPr>
          <w:p w:rsidR="007C107F" w:rsidRPr="00CD502F" w:rsidRDefault="007C107F" w:rsidP="00BB6990">
            <w:pPr>
              <w:jc w:val="center"/>
              <w:rPr>
                <w:rFonts w:ascii="Arial Narrow" w:hAnsi="Arial Narrow"/>
              </w:rPr>
            </w:pPr>
            <w:r w:rsidRPr="00CD502F">
              <w:rPr>
                <w:rFonts w:ascii="Arial Narrow" w:hAnsi="Arial Narrow"/>
              </w:rPr>
              <w:t>2</w:t>
            </w:r>
          </w:p>
        </w:tc>
        <w:tc>
          <w:tcPr>
            <w:tcW w:w="49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31"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55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60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93"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4</w:t>
            </w: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w:t>
            </w:r>
            <w:r>
              <w:rPr>
                <w:rFonts w:ascii="Arial Narrow" w:hAnsi="Arial Narrow"/>
              </w:rPr>
              <w:t xml:space="preserve"> </w:t>
            </w:r>
            <w:r w:rsidRPr="00CD502F">
              <w:rPr>
                <w:rFonts w:ascii="Arial Narrow" w:hAnsi="Arial Narrow"/>
              </w:rPr>
              <w:t>2015-</w:t>
            </w:r>
            <w:r>
              <w:rPr>
                <w:rFonts w:ascii="Arial Narrow" w:hAnsi="Arial Narrow"/>
              </w:rPr>
              <w:t>June 2016</w:t>
            </w:r>
          </w:p>
        </w:tc>
        <w:tc>
          <w:tcPr>
            <w:tcW w:w="349" w:type="pct"/>
            <w:vAlign w:val="bottom"/>
          </w:tcPr>
          <w:p w:rsidR="007C107F" w:rsidRPr="00CD502F" w:rsidRDefault="007C107F" w:rsidP="00BB6990">
            <w:pPr>
              <w:jc w:val="center"/>
              <w:rPr>
                <w:rFonts w:ascii="Arial Narrow" w:hAnsi="Arial Narrow" w:cs="Arial"/>
              </w:rPr>
            </w:pPr>
            <w:r>
              <w:rPr>
                <w:rFonts w:ascii="Arial Narrow" w:hAnsi="Arial Narrow" w:cs="Arial"/>
              </w:rPr>
              <w:t>1</w:t>
            </w:r>
          </w:p>
        </w:tc>
        <w:tc>
          <w:tcPr>
            <w:tcW w:w="380"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368"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182" w:type="pct"/>
            <w:vAlign w:val="bottom"/>
          </w:tcPr>
          <w:p w:rsidR="007C107F" w:rsidRPr="00CD502F" w:rsidRDefault="007C107F" w:rsidP="00BB6990">
            <w:pPr>
              <w:jc w:val="center"/>
              <w:rPr>
                <w:rFonts w:ascii="Arial Narrow" w:hAnsi="Arial Narrow"/>
              </w:rPr>
            </w:pPr>
            <w:r>
              <w:rPr>
                <w:rFonts w:ascii="Arial Narrow" w:hAnsi="Arial Narrow"/>
              </w:rPr>
              <w:t>0</w:t>
            </w:r>
          </w:p>
        </w:tc>
        <w:tc>
          <w:tcPr>
            <w:tcW w:w="183" w:type="pct"/>
            <w:vAlign w:val="bottom"/>
          </w:tcPr>
          <w:p w:rsidR="007C107F" w:rsidRPr="00CD502F" w:rsidRDefault="007C107F" w:rsidP="00BB6990">
            <w:pPr>
              <w:jc w:val="center"/>
              <w:rPr>
                <w:rFonts w:ascii="Arial Narrow" w:hAnsi="Arial Narrow"/>
              </w:rPr>
            </w:pPr>
            <w:r>
              <w:rPr>
                <w:rFonts w:ascii="Arial Narrow" w:hAnsi="Arial Narrow"/>
              </w:rPr>
              <w:t>6</w:t>
            </w:r>
          </w:p>
        </w:tc>
        <w:tc>
          <w:tcPr>
            <w:tcW w:w="490"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331" w:type="pct"/>
            <w:vAlign w:val="bottom"/>
          </w:tcPr>
          <w:p w:rsidR="007C107F" w:rsidRPr="00CD502F" w:rsidRDefault="007C107F" w:rsidP="00BB6990">
            <w:pPr>
              <w:jc w:val="center"/>
              <w:rPr>
                <w:rFonts w:ascii="Arial Narrow" w:hAnsi="Arial Narrow" w:cs="Arial"/>
              </w:rPr>
            </w:pPr>
            <w:r>
              <w:rPr>
                <w:rFonts w:ascii="Arial Narrow" w:hAnsi="Arial Narrow" w:cs="Arial"/>
              </w:rPr>
              <w:t>3</w:t>
            </w:r>
          </w:p>
        </w:tc>
        <w:tc>
          <w:tcPr>
            <w:tcW w:w="550" w:type="pct"/>
            <w:vAlign w:val="bottom"/>
          </w:tcPr>
          <w:p w:rsidR="007C107F" w:rsidRPr="00CD502F" w:rsidRDefault="007C107F" w:rsidP="00BB6990">
            <w:pPr>
              <w:jc w:val="center"/>
              <w:rPr>
                <w:rFonts w:ascii="Arial Narrow" w:hAnsi="Arial Narrow" w:cs="Arial"/>
              </w:rPr>
            </w:pPr>
            <w:r>
              <w:rPr>
                <w:rFonts w:ascii="Arial Narrow" w:hAnsi="Arial Narrow" w:cs="Arial"/>
              </w:rPr>
              <w:t>3</w:t>
            </w:r>
          </w:p>
        </w:tc>
        <w:tc>
          <w:tcPr>
            <w:tcW w:w="605"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493" w:type="pct"/>
            <w:vAlign w:val="bottom"/>
          </w:tcPr>
          <w:p w:rsidR="007C107F" w:rsidRPr="00CD502F" w:rsidRDefault="007C107F" w:rsidP="00BB6990">
            <w:pPr>
              <w:jc w:val="center"/>
              <w:rPr>
                <w:rFonts w:ascii="Arial Narrow" w:hAnsi="Arial Narrow" w:cs="Arial"/>
              </w:rPr>
            </w:pPr>
            <w:r>
              <w:rPr>
                <w:rFonts w:ascii="Arial Narrow" w:hAnsi="Arial Narrow" w:cs="Arial"/>
              </w:rPr>
              <w:t>13</w:t>
            </w:r>
          </w:p>
        </w:tc>
      </w:tr>
      <w:tr w:rsidR="007C107F" w:rsidRPr="00B53FEE" w:rsidTr="00BB6990">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rPr>
                <w:rFonts w:ascii="Arial Narrow" w:hAnsi="Arial Narrow"/>
                <w:b/>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1</w:t>
            </w:r>
          </w:p>
        </w:tc>
        <w:tc>
          <w:tcPr>
            <w:tcW w:w="38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3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b/>
              </w:rPr>
            </w:pPr>
            <w:r w:rsidRPr="005C7C46">
              <w:rPr>
                <w:rFonts w:ascii="Arial Narrow" w:hAnsi="Arial Narrow"/>
                <w:b/>
              </w:rPr>
              <w:t>0</w:t>
            </w:r>
          </w:p>
        </w:tc>
        <w:tc>
          <w:tcPr>
            <w:tcW w:w="18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b/>
              </w:rPr>
            </w:pPr>
            <w:r w:rsidRPr="005C7C46">
              <w:rPr>
                <w:rFonts w:ascii="Arial Narrow" w:hAnsi="Arial Narrow"/>
                <w:b/>
              </w:rPr>
              <w:t>15</w:t>
            </w:r>
          </w:p>
        </w:tc>
        <w:tc>
          <w:tcPr>
            <w:tcW w:w="49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33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5</w:t>
            </w:r>
          </w:p>
        </w:tc>
        <w:tc>
          <w:tcPr>
            <w:tcW w:w="55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3</w:t>
            </w:r>
          </w:p>
        </w:tc>
        <w:tc>
          <w:tcPr>
            <w:tcW w:w="60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49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fldChar w:fldCharType="begin"/>
            </w:r>
            <w:r w:rsidRPr="005C7C46">
              <w:rPr>
                <w:rFonts w:ascii="Arial Narrow" w:hAnsi="Arial Narrow" w:cs="Arial"/>
                <w:b/>
              </w:rPr>
              <w:instrText xml:space="preserve"> =SUM(ABOVE) </w:instrText>
            </w:r>
            <w:r w:rsidRPr="005C7C46">
              <w:rPr>
                <w:rFonts w:ascii="Arial Narrow" w:hAnsi="Arial Narrow" w:cs="Arial"/>
                <w:b/>
              </w:rPr>
              <w:fldChar w:fldCharType="separate"/>
            </w:r>
            <w:r w:rsidRPr="005C7C46">
              <w:rPr>
                <w:rFonts w:ascii="Arial Narrow" w:hAnsi="Arial Narrow" w:cs="Arial"/>
                <w:b/>
              </w:rPr>
              <w:t>24</w:t>
            </w:r>
            <w:r w:rsidRPr="005C7C46">
              <w:rPr>
                <w:rFonts w:ascii="Arial Narrow" w:hAnsi="Arial Narrow" w:cs="Arial"/>
                <w:b/>
              </w:rPr>
              <w:fldChar w:fldCharType="end"/>
            </w:r>
          </w:p>
        </w:tc>
      </w:tr>
    </w:tbl>
    <w:p w:rsidR="007C107F" w:rsidRPr="00CD502F" w:rsidRDefault="007C107F" w:rsidP="007C107F">
      <w:pPr>
        <w:rPr>
          <w:rFonts w:ascii="Arial Narrow" w:hAnsi="Arial Narrow"/>
        </w:rPr>
      </w:pPr>
    </w:p>
    <w:p w:rsidR="007C107F" w:rsidRPr="00CD502F" w:rsidRDefault="007C107F" w:rsidP="007C107F">
      <w:pPr>
        <w:rPr>
          <w:rFonts w:ascii="Arial Narrow" w:hAnsi="Arial Narrow"/>
          <w:b/>
        </w:rPr>
      </w:pPr>
      <w:r w:rsidRPr="00CD502F">
        <w:rPr>
          <w:rFonts w:ascii="Arial Narrow" w:hAnsi="Arial Narrow"/>
          <w:b/>
        </w:rPr>
        <w:t xml:space="preserve">Table 2.4c: Total TOCC Repeat Clients Boys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7C107F" w:rsidRPr="00CD502F" w:rsidTr="00BB6990">
        <w:tc>
          <w:tcPr>
            <w:tcW w:w="10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8" w:type="pct"/>
            <w:vMerge/>
          </w:tcPr>
          <w:p w:rsidR="007C107F" w:rsidRPr="00CD502F" w:rsidRDefault="007C107F" w:rsidP="00BB6990">
            <w:pPr>
              <w:rPr>
                <w:rFonts w:ascii="Arial Narrow" w:hAnsi="Arial Narrow"/>
              </w:rPr>
            </w:pPr>
          </w:p>
        </w:tc>
        <w:tc>
          <w:tcPr>
            <w:tcW w:w="349" w:type="pct"/>
            <w:vMerge/>
          </w:tcPr>
          <w:p w:rsidR="007C107F" w:rsidRPr="00CD502F" w:rsidRDefault="007C107F" w:rsidP="00BB6990">
            <w:pPr>
              <w:rPr>
                <w:rFonts w:ascii="Arial Narrow" w:hAnsi="Arial Narrow"/>
                <w:b/>
              </w:rPr>
            </w:pPr>
          </w:p>
        </w:tc>
        <w:tc>
          <w:tcPr>
            <w:tcW w:w="380" w:type="pct"/>
            <w:vMerge/>
          </w:tcPr>
          <w:p w:rsidR="007C107F" w:rsidRPr="00CD502F" w:rsidRDefault="007C107F" w:rsidP="00BB6990">
            <w:pPr>
              <w:rPr>
                <w:rFonts w:ascii="Arial Narrow" w:hAnsi="Arial Narrow"/>
                <w:b/>
              </w:rPr>
            </w:pPr>
          </w:p>
        </w:tc>
        <w:tc>
          <w:tcPr>
            <w:tcW w:w="368" w:type="pct"/>
            <w:vMerge/>
          </w:tcPr>
          <w:p w:rsidR="007C107F" w:rsidRPr="00CD502F" w:rsidRDefault="007C107F" w:rsidP="00BB6990">
            <w:pPr>
              <w:rPr>
                <w:rFonts w:ascii="Arial Narrow" w:hAnsi="Arial Narrow"/>
                <w:b/>
              </w:rPr>
            </w:pP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3"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90" w:type="pct"/>
            <w:vMerge/>
          </w:tcPr>
          <w:p w:rsidR="007C107F" w:rsidRPr="00CD502F" w:rsidRDefault="007C107F" w:rsidP="00BB6990">
            <w:pPr>
              <w:rPr>
                <w:rFonts w:ascii="Arial Narrow" w:hAnsi="Arial Narrow"/>
                <w:b/>
              </w:rPr>
            </w:pPr>
          </w:p>
        </w:tc>
        <w:tc>
          <w:tcPr>
            <w:tcW w:w="331" w:type="pct"/>
            <w:vMerge/>
          </w:tcPr>
          <w:p w:rsidR="007C107F" w:rsidRPr="00CD502F" w:rsidRDefault="007C107F" w:rsidP="00BB6990">
            <w:pPr>
              <w:rPr>
                <w:rFonts w:ascii="Arial Narrow" w:hAnsi="Arial Narrow"/>
                <w:b/>
              </w:rPr>
            </w:pPr>
          </w:p>
        </w:tc>
        <w:tc>
          <w:tcPr>
            <w:tcW w:w="550" w:type="pct"/>
            <w:vMerge/>
          </w:tcPr>
          <w:p w:rsidR="007C107F" w:rsidRPr="00CD502F" w:rsidRDefault="007C107F" w:rsidP="00BB6990">
            <w:pPr>
              <w:rPr>
                <w:rFonts w:ascii="Arial Narrow" w:hAnsi="Arial Narrow"/>
                <w:b/>
              </w:rPr>
            </w:pPr>
          </w:p>
        </w:tc>
        <w:tc>
          <w:tcPr>
            <w:tcW w:w="605" w:type="pct"/>
            <w:vMerge/>
          </w:tcPr>
          <w:p w:rsidR="007C107F" w:rsidRPr="00CD502F" w:rsidRDefault="007C107F" w:rsidP="00BB6990">
            <w:pPr>
              <w:rPr>
                <w:rFonts w:ascii="Arial Narrow" w:hAnsi="Arial Narrow"/>
                <w:b/>
              </w:rPr>
            </w:pPr>
          </w:p>
        </w:tc>
        <w:tc>
          <w:tcPr>
            <w:tcW w:w="493" w:type="pct"/>
            <w:vMerge/>
          </w:tcPr>
          <w:p w:rsidR="007C107F" w:rsidRPr="00CD502F" w:rsidRDefault="007C107F" w:rsidP="00BB6990">
            <w:pPr>
              <w:rPr>
                <w:rFonts w:ascii="Arial Narrow" w:hAnsi="Arial Narrow"/>
                <w:b/>
              </w:rPr>
            </w:pP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w:t>
            </w:r>
            <w:r>
              <w:rPr>
                <w:rFonts w:ascii="Arial Narrow" w:hAnsi="Arial Narrow"/>
              </w:rPr>
              <w:t xml:space="preserve"> </w:t>
            </w:r>
            <w:r w:rsidRPr="00CD502F">
              <w:rPr>
                <w:rFonts w:ascii="Arial Narrow" w:hAnsi="Arial Narrow"/>
              </w:rPr>
              <w:t>2015-</w:t>
            </w:r>
            <w:r>
              <w:rPr>
                <w:rFonts w:ascii="Arial Narrow" w:hAnsi="Arial Narrow"/>
              </w:rPr>
              <w:t>June 2016</w:t>
            </w:r>
          </w:p>
        </w:tc>
        <w:tc>
          <w:tcPr>
            <w:tcW w:w="349"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8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68"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182" w:type="pct"/>
            <w:vAlign w:val="bottom"/>
          </w:tcPr>
          <w:p w:rsidR="007C107F" w:rsidRPr="00CD502F" w:rsidRDefault="007C107F" w:rsidP="00BB6990">
            <w:pPr>
              <w:jc w:val="center"/>
              <w:rPr>
                <w:rFonts w:ascii="Arial Narrow" w:hAnsi="Arial Narrow"/>
              </w:rPr>
            </w:pPr>
            <w:r>
              <w:rPr>
                <w:rFonts w:ascii="Arial Narrow" w:hAnsi="Arial Narrow"/>
              </w:rPr>
              <w:t>3</w:t>
            </w:r>
          </w:p>
        </w:tc>
        <w:tc>
          <w:tcPr>
            <w:tcW w:w="183" w:type="pct"/>
            <w:vAlign w:val="bottom"/>
          </w:tcPr>
          <w:p w:rsidR="007C107F" w:rsidRPr="00CD502F" w:rsidRDefault="007C107F" w:rsidP="00BB6990">
            <w:pPr>
              <w:jc w:val="center"/>
              <w:rPr>
                <w:rFonts w:ascii="Arial Narrow" w:hAnsi="Arial Narrow"/>
              </w:rPr>
            </w:pPr>
            <w:r w:rsidRPr="00CD502F">
              <w:rPr>
                <w:rFonts w:ascii="Arial Narrow" w:hAnsi="Arial Narrow"/>
              </w:rPr>
              <w:t>0</w:t>
            </w:r>
          </w:p>
        </w:tc>
        <w:tc>
          <w:tcPr>
            <w:tcW w:w="49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31"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5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60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93" w:type="pct"/>
            <w:vAlign w:val="bottom"/>
          </w:tcPr>
          <w:p w:rsidR="007C107F" w:rsidRPr="00CD502F" w:rsidRDefault="007C107F" w:rsidP="00BB6990">
            <w:pPr>
              <w:jc w:val="center"/>
              <w:rPr>
                <w:rFonts w:ascii="Arial Narrow" w:hAnsi="Arial Narrow" w:cs="Arial"/>
              </w:rPr>
            </w:pPr>
            <w:r>
              <w:rPr>
                <w:rFonts w:ascii="Arial Narrow" w:hAnsi="Arial Narrow" w:cs="Arial"/>
              </w:rPr>
              <w:t>3</w:t>
            </w:r>
          </w:p>
        </w:tc>
      </w:tr>
      <w:tr w:rsidR="007C107F" w:rsidRPr="00B53FEE" w:rsidTr="00BB6990">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rPr>
                <w:rFonts w:ascii="Arial Narrow" w:hAnsi="Arial Narrow"/>
                <w:b/>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38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3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b/>
              </w:rPr>
            </w:pPr>
            <w:r w:rsidRPr="005C7C46">
              <w:rPr>
                <w:rFonts w:ascii="Arial Narrow" w:hAnsi="Arial Narrow"/>
                <w:b/>
              </w:rPr>
              <w:t>3</w:t>
            </w:r>
          </w:p>
        </w:tc>
        <w:tc>
          <w:tcPr>
            <w:tcW w:w="18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b/>
              </w:rPr>
            </w:pPr>
            <w:r w:rsidRPr="005C7C46">
              <w:rPr>
                <w:rFonts w:ascii="Arial Narrow" w:hAnsi="Arial Narrow"/>
                <w:b/>
              </w:rPr>
              <w:t>0</w:t>
            </w:r>
          </w:p>
        </w:tc>
        <w:tc>
          <w:tcPr>
            <w:tcW w:w="49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33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55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60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0</w:t>
            </w:r>
          </w:p>
        </w:tc>
        <w:tc>
          <w:tcPr>
            <w:tcW w:w="49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jc w:val="center"/>
              <w:rPr>
                <w:rFonts w:ascii="Arial Narrow" w:hAnsi="Arial Narrow" w:cs="Arial"/>
                <w:b/>
              </w:rPr>
            </w:pPr>
            <w:r w:rsidRPr="005C7C46">
              <w:rPr>
                <w:rFonts w:ascii="Arial Narrow" w:hAnsi="Arial Narrow" w:cs="Arial"/>
                <w:b/>
              </w:rPr>
              <w:t>3</w:t>
            </w:r>
          </w:p>
        </w:tc>
      </w:tr>
    </w:tbl>
    <w:p w:rsidR="007C107F" w:rsidRPr="00CD502F" w:rsidRDefault="007C107F" w:rsidP="007C107F">
      <w:pPr>
        <w:rPr>
          <w:rFonts w:ascii="Arial Narrow" w:hAnsi="Arial Narrow"/>
        </w:rPr>
      </w:pPr>
      <w:r w:rsidRPr="004D0F9D">
        <w:rPr>
          <w:rFonts w:ascii="Arial Narrow" w:hAnsi="Arial Narrow"/>
        </w:rPr>
        <w:t>Note: TOCC had no repeat clients Boys 0-17 years for years 1, 2 &amp; 3.</w:t>
      </w:r>
    </w:p>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Pr>
          <w:rFonts w:ascii="Arial Narrow" w:hAnsi="Arial Narrow"/>
          <w:b/>
        </w:rPr>
        <w:t>Table 2.4d</w:t>
      </w:r>
      <w:r w:rsidRPr="00CD502F">
        <w:rPr>
          <w:rFonts w:ascii="Arial Narrow" w:hAnsi="Arial Narrow"/>
          <w:b/>
        </w:rPr>
        <w:t xml:space="preserve">: Total TOCC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1355"/>
        <w:gridCol w:w="728"/>
        <w:gridCol w:w="1355"/>
        <w:gridCol w:w="628"/>
        <w:gridCol w:w="955"/>
        <w:gridCol w:w="953"/>
        <w:gridCol w:w="948"/>
      </w:tblGrid>
      <w:tr w:rsidR="007C107F" w:rsidRPr="00CD502F" w:rsidTr="00BB6990">
        <w:tc>
          <w:tcPr>
            <w:tcW w:w="117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1130"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Women (18+ years)</w:t>
            </w:r>
          </w:p>
        </w:tc>
        <w:tc>
          <w:tcPr>
            <w:tcW w:w="1079"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Girls (0-17 years)</w:t>
            </w:r>
          </w:p>
        </w:tc>
        <w:tc>
          <w:tcPr>
            <w:tcW w:w="1081"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 (0-17 years)</w:t>
            </w:r>
          </w:p>
        </w:tc>
        <w:tc>
          <w:tcPr>
            <w:tcW w:w="537"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173" w:type="pct"/>
            <w:vMerge/>
            <w:shd w:val="clear" w:color="auto" w:fill="B8CCE4"/>
          </w:tcPr>
          <w:p w:rsidR="007C107F" w:rsidRPr="00CD502F" w:rsidRDefault="007C107F" w:rsidP="00BB6990">
            <w:pPr>
              <w:rPr>
                <w:rFonts w:ascii="Arial Narrow" w:hAnsi="Arial Narrow"/>
              </w:rPr>
            </w:pPr>
          </w:p>
        </w:tc>
        <w:tc>
          <w:tcPr>
            <w:tcW w:w="763"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67"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763"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1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541" w:type="pct"/>
            <w:shd w:val="clear" w:color="auto" w:fill="B8CCE4"/>
          </w:tcPr>
          <w:p w:rsidR="007C107F" w:rsidRPr="00CD502F" w:rsidRDefault="007C107F" w:rsidP="00BB6990">
            <w:pPr>
              <w:rPr>
                <w:rFonts w:ascii="Arial Narrow" w:hAnsi="Arial Narrow"/>
                <w:b/>
              </w:rPr>
            </w:pPr>
            <w:r w:rsidRPr="00CD502F">
              <w:rPr>
                <w:rFonts w:ascii="Arial Narrow" w:hAnsi="Arial Narrow"/>
                <w:b/>
              </w:rPr>
              <w:t>Number</w:t>
            </w:r>
          </w:p>
        </w:tc>
        <w:tc>
          <w:tcPr>
            <w:tcW w:w="54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537" w:type="pct"/>
            <w:vMerge/>
            <w:shd w:val="clear" w:color="auto" w:fill="B8CCE4"/>
          </w:tcPr>
          <w:p w:rsidR="007C107F" w:rsidRPr="00CD502F" w:rsidRDefault="007C107F" w:rsidP="00BB6990">
            <w:pPr>
              <w:rPr>
                <w:rFonts w:ascii="Arial Narrow" w:hAnsi="Arial Narrow"/>
                <w:b/>
              </w:rPr>
            </w:pPr>
          </w:p>
        </w:tc>
      </w:tr>
      <w:tr w:rsidR="007C107F" w:rsidRPr="00CD502F" w:rsidTr="00BB6990">
        <w:tc>
          <w:tcPr>
            <w:tcW w:w="1173" w:type="pct"/>
          </w:tcPr>
          <w:p w:rsidR="007C107F" w:rsidRPr="00CD502F" w:rsidRDefault="007C107F" w:rsidP="00BB6990">
            <w:pPr>
              <w:rPr>
                <w:rFonts w:ascii="Arial Narrow" w:hAnsi="Arial Narrow"/>
              </w:rPr>
            </w:pPr>
            <w:r w:rsidRPr="00CD502F">
              <w:rPr>
                <w:rFonts w:ascii="Arial Narrow" w:hAnsi="Arial Narrow"/>
              </w:rPr>
              <w:t>July 2012-June2013</w:t>
            </w:r>
          </w:p>
        </w:tc>
        <w:tc>
          <w:tcPr>
            <w:tcW w:w="763" w:type="pct"/>
          </w:tcPr>
          <w:p w:rsidR="007C107F" w:rsidRPr="00CD502F" w:rsidRDefault="007C107F" w:rsidP="00BB6990">
            <w:pPr>
              <w:jc w:val="center"/>
              <w:rPr>
                <w:rFonts w:ascii="Arial Narrow" w:hAnsi="Arial Narrow"/>
              </w:rPr>
            </w:pPr>
            <w:r w:rsidRPr="00CD502F">
              <w:rPr>
                <w:rFonts w:ascii="Arial Narrow" w:hAnsi="Arial Narrow"/>
              </w:rPr>
              <w:t>11</w:t>
            </w:r>
          </w:p>
        </w:tc>
        <w:tc>
          <w:tcPr>
            <w:tcW w:w="367" w:type="pct"/>
          </w:tcPr>
          <w:p w:rsidR="007C107F" w:rsidRPr="00CD502F" w:rsidRDefault="007C107F" w:rsidP="00BB6990">
            <w:pPr>
              <w:jc w:val="center"/>
              <w:rPr>
                <w:rFonts w:ascii="Arial Narrow" w:hAnsi="Arial Narrow"/>
              </w:rPr>
            </w:pPr>
            <w:r w:rsidRPr="00CD502F">
              <w:rPr>
                <w:rFonts w:ascii="Arial Narrow" w:hAnsi="Arial Narrow"/>
              </w:rPr>
              <w:t>85%</w:t>
            </w:r>
          </w:p>
        </w:tc>
        <w:tc>
          <w:tcPr>
            <w:tcW w:w="763" w:type="pct"/>
          </w:tcPr>
          <w:p w:rsidR="007C107F" w:rsidRPr="00CD502F" w:rsidRDefault="007C107F" w:rsidP="00BB6990">
            <w:pPr>
              <w:jc w:val="center"/>
              <w:rPr>
                <w:rFonts w:ascii="Arial Narrow" w:hAnsi="Arial Narrow"/>
              </w:rPr>
            </w:pPr>
            <w:r w:rsidRPr="00CD502F">
              <w:rPr>
                <w:rFonts w:ascii="Arial Narrow" w:hAnsi="Arial Narrow"/>
              </w:rPr>
              <w:t>2</w:t>
            </w:r>
          </w:p>
        </w:tc>
        <w:tc>
          <w:tcPr>
            <w:tcW w:w="316" w:type="pct"/>
          </w:tcPr>
          <w:p w:rsidR="007C107F" w:rsidRPr="00CD502F" w:rsidRDefault="007C107F" w:rsidP="00BB6990">
            <w:pPr>
              <w:jc w:val="center"/>
              <w:rPr>
                <w:rFonts w:ascii="Arial Narrow" w:hAnsi="Arial Narrow"/>
              </w:rPr>
            </w:pPr>
            <w:r w:rsidRPr="00CD502F">
              <w:rPr>
                <w:rFonts w:ascii="Arial Narrow" w:hAnsi="Arial Narrow"/>
              </w:rPr>
              <w:t>15%</w:t>
            </w:r>
          </w:p>
        </w:tc>
        <w:tc>
          <w:tcPr>
            <w:tcW w:w="541" w:type="pct"/>
          </w:tcPr>
          <w:p w:rsidR="007C107F" w:rsidRPr="00CD502F" w:rsidRDefault="007C107F" w:rsidP="00BB6990">
            <w:pPr>
              <w:jc w:val="center"/>
              <w:rPr>
                <w:rFonts w:ascii="Arial Narrow" w:hAnsi="Arial Narrow"/>
              </w:rPr>
            </w:pPr>
            <w:r w:rsidRPr="00CD502F">
              <w:rPr>
                <w:rFonts w:ascii="Arial Narrow" w:hAnsi="Arial Narrow"/>
              </w:rPr>
              <w:t>0</w:t>
            </w:r>
          </w:p>
        </w:tc>
        <w:tc>
          <w:tcPr>
            <w:tcW w:w="540" w:type="pct"/>
          </w:tcPr>
          <w:p w:rsidR="007C107F" w:rsidRPr="00CD502F" w:rsidRDefault="007C107F" w:rsidP="00BB6990">
            <w:pPr>
              <w:jc w:val="center"/>
              <w:rPr>
                <w:rFonts w:ascii="Arial Narrow" w:hAnsi="Arial Narrow"/>
              </w:rPr>
            </w:pPr>
            <w:r w:rsidRPr="00CD502F">
              <w:rPr>
                <w:rFonts w:ascii="Arial Narrow" w:hAnsi="Arial Narrow"/>
              </w:rPr>
              <w:t>0%</w:t>
            </w:r>
          </w:p>
        </w:tc>
        <w:tc>
          <w:tcPr>
            <w:tcW w:w="537" w:type="pct"/>
          </w:tcPr>
          <w:p w:rsidR="007C107F" w:rsidRPr="00CD502F" w:rsidRDefault="007C107F" w:rsidP="00BB6990">
            <w:pPr>
              <w:jc w:val="center"/>
              <w:rPr>
                <w:rFonts w:ascii="Arial Narrow" w:hAnsi="Arial Narrow"/>
              </w:rPr>
            </w:pPr>
            <w:r w:rsidRPr="00CD502F">
              <w:rPr>
                <w:rFonts w:ascii="Arial Narrow" w:hAnsi="Arial Narrow"/>
              </w:rPr>
              <w:t>13</w:t>
            </w:r>
          </w:p>
        </w:tc>
      </w:tr>
      <w:tr w:rsidR="007C107F" w:rsidRPr="00CD502F" w:rsidTr="00BB6990">
        <w:tc>
          <w:tcPr>
            <w:tcW w:w="1173" w:type="pct"/>
          </w:tcPr>
          <w:p w:rsidR="007C107F" w:rsidRPr="00CD502F" w:rsidRDefault="007C107F" w:rsidP="00BB6990">
            <w:pPr>
              <w:rPr>
                <w:rFonts w:ascii="Arial Narrow" w:hAnsi="Arial Narrow"/>
              </w:rPr>
            </w:pPr>
            <w:r w:rsidRPr="00CD502F">
              <w:rPr>
                <w:rFonts w:ascii="Arial Narrow" w:hAnsi="Arial Narrow"/>
              </w:rPr>
              <w:t xml:space="preserve"> July 2013-June 2014</w:t>
            </w:r>
          </w:p>
        </w:tc>
        <w:tc>
          <w:tcPr>
            <w:tcW w:w="763" w:type="pct"/>
          </w:tcPr>
          <w:p w:rsidR="007C107F" w:rsidRPr="00CD502F" w:rsidRDefault="007C107F" w:rsidP="00BB6990">
            <w:pPr>
              <w:jc w:val="center"/>
              <w:rPr>
                <w:rFonts w:ascii="Arial Narrow" w:hAnsi="Arial Narrow"/>
              </w:rPr>
            </w:pPr>
            <w:r w:rsidRPr="00CD502F">
              <w:rPr>
                <w:rFonts w:ascii="Arial Narrow" w:hAnsi="Arial Narrow"/>
              </w:rPr>
              <w:t>66</w:t>
            </w:r>
          </w:p>
        </w:tc>
        <w:tc>
          <w:tcPr>
            <w:tcW w:w="367" w:type="pct"/>
          </w:tcPr>
          <w:p w:rsidR="007C107F" w:rsidRPr="00CD502F" w:rsidRDefault="007C107F" w:rsidP="00BB6990">
            <w:pPr>
              <w:jc w:val="center"/>
              <w:rPr>
                <w:rFonts w:ascii="Arial Narrow" w:hAnsi="Arial Narrow"/>
              </w:rPr>
            </w:pPr>
            <w:r w:rsidRPr="00CD502F">
              <w:rPr>
                <w:rFonts w:ascii="Arial Narrow" w:hAnsi="Arial Narrow"/>
              </w:rPr>
              <w:t>93%</w:t>
            </w:r>
          </w:p>
        </w:tc>
        <w:tc>
          <w:tcPr>
            <w:tcW w:w="763" w:type="pct"/>
          </w:tcPr>
          <w:p w:rsidR="007C107F" w:rsidRPr="00CD502F" w:rsidRDefault="007C107F" w:rsidP="00BB6990">
            <w:pPr>
              <w:jc w:val="center"/>
              <w:rPr>
                <w:rFonts w:ascii="Arial Narrow" w:hAnsi="Arial Narrow"/>
              </w:rPr>
            </w:pPr>
            <w:r w:rsidRPr="00CD502F">
              <w:rPr>
                <w:rFonts w:ascii="Arial Narrow" w:hAnsi="Arial Narrow"/>
              </w:rPr>
              <w:t>5</w:t>
            </w:r>
          </w:p>
        </w:tc>
        <w:tc>
          <w:tcPr>
            <w:tcW w:w="316" w:type="pct"/>
          </w:tcPr>
          <w:p w:rsidR="007C107F" w:rsidRPr="00CD502F" w:rsidRDefault="007C107F" w:rsidP="00BB6990">
            <w:pPr>
              <w:jc w:val="center"/>
              <w:rPr>
                <w:rFonts w:ascii="Arial Narrow" w:hAnsi="Arial Narrow"/>
              </w:rPr>
            </w:pPr>
            <w:r w:rsidRPr="00CD502F">
              <w:rPr>
                <w:rFonts w:ascii="Arial Narrow" w:hAnsi="Arial Narrow"/>
              </w:rPr>
              <w:t>7%</w:t>
            </w:r>
          </w:p>
        </w:tc>
        <w:tc>
          <w:tcPr>
            <w:tcW w:w="541" w:type="pct"/>
          </w:tcPr>
          <w:p w:rsidR="007C107F" w:rsidRPr="00CD502F" w:rsidRDefault="007C107F" w:rsidP="00BB6990">
            <w:pPr>
              <w:jc w:val="center"/>
              <w:rPr>
                <w:rFonts w:ascii="Arial Narrow" w:hAnsi="Arial Narrow"/>
              </w:rPr>
            </w:pPr>
            <w:r w:rsidRPr="00CD502F">
              <w:rPr>
                <w:rFonts w:ascii="Arial Narrow" w:hAnsi="Arial Narrow"/>
              </w:rPr>
              <w:t>0</w:t>
            </w:r>
          </w:p>
        </w:tc>
        <w:tc>
          <w:tcPr>
            <w:tcW w:w="540" w:type="pct"/>
          </w:tcPr>
          <w:p w:rsidR="007C107F" w:rsidRPr="00CD502F" w:rsidRDefault="007C107F" w:rsidP="00BB6990">
            <w:pPr>
              <w:jc w:val="center"/>
              <w:rPr>
                <w:rFonts w:ascii="Arial Narrow" w:hAnsi="Arial Narrow"/>
              </w:rPr>
            </w:pPr>
            <w:r w:rsidRPr="00CD502F">
              <w:rPr>
                <w:rFonts w:ascii="Arial Narrow" w:hAnsi="Arial Narrow"/>
              </w:rPr>
              <w:t>0%</w:t>
            </w:r>
          </w:p>
        </w:tc>
        <w:tc>
          <w:tcPr>
            <w:tcW w:w="537" w:type="pct"/>
          </w:tcPr>
          <w:p w:rsidR="007C107F" w:rsidRPr="00CD502F" w:rsidRDefault="007C107F" w:rsidP="00BB6990">
            <w:pPr>
              <w:jc w:val="center"/>
              <w:rPr>
                <w:rFonts w:ascii="Arial Narrow" w:hAnsi="Arial Narrow"/>
              </w:rPr>
            </w:pPr>
            <w:r w:rsidRPr="00CD502F">
              <w:rPr>
                <w:rFonts w:ascii="Arial Narrow" w:hAnsi="Arial Narrow"/>
              </w:rPr>
              <w:t>71</w:t>
            </w:r>
          </w:p>
        </w:tc>
      </w:tr>
      <w:tr w:rsidR="007C107F" w:rsidRPr="00CD502F" w:rsidTr="00BB6990">
        <w:tc>
          <w:tcPr>
            <w:tcW w:w="1173" w:type="pct"/>
            <w:vAlign w:val="bottom"/>
          </w:tcPr>
          <w:p w:rsidR="007C107F" w:rsidRPr="00CD502F" w:rsidRDefault="007C107F" w:rsidP="00BB6990">
            <w:pPr>
              <w:rPr>
                <w:rFonts w:ascii="Arial Narrow" w:hAnsi="Arial Narrow"/>
              </w:rPr>
            </w:pPr>
            <w:r w:rsidRPr="00CD502F">
              <w:rPr>
                <w:rFonts w:ascii="Arial Narrow" w:hAnsi="Arial Narrow"/>
              </w:rPr>
              <w:t>July 2014-June 2015</w:t>
            </w:r>
          </w:p>
        </w:tc>
        <w:tc>
          <w:tcPr>
            <w:tcW w:w="763" w:type="pct"/>
          </w:tcPr>
          <w:p w:rsidR="007C107F" w:rsidRPr="00CD502F" w:rsidRDefault="007C107F" w:rsidP="00BB6990">
            <w:pPr>
              <w:jc w:val="center"/>
              <w:rPr>
                <w:rFonts w:ascii="Arial Narrow" w:hAnsi="Arial Narrow"/>
              </w:rPr>
            </w:pPr>
            <w:r w:rsidRPr="00CD502F">
              <w:rPr>
                <w:rFonts w:ascii="Arial Narrow" w:hAnsi="Arial Narrow"/>
              </w:rPr>
              <w:t>99</w:t>
            </w:r>
          </w:p>
        </w:tc>
        <w:tc>
          <w:tcPr>
            <w:tcW w:w="367" w:type="pct"/>
          </w:tcPr>
          <w:p w:rsidR="007C107F" w:rsidRPr="00CD502F" w:rsidRDefault="007C107F" w:rsidP="00BB6990">
            <w:pPr>
              <w:jc w:val="center"/>
              <w:rPr>
                <w:rFonts w:ascii="Arial Narrow" w:hAnsi="Arial Narrow"/>
              </w:rPr>
            </w:pPr>
            <w:r w:rsidRPr="00CD502F">
              <w:rPr>
                <w:rFonts w:ascii="Arial Narrow" w:hAnsi="Arial Narrow"/>
              </w:rPr>
              <w:t>96%</w:t>
            </w:r>
          </w:p>
        </w:tc>
        <w:tc>
          <w:tcPr>
            <w:tcW w:w="763" w:type="pct"/>
          </w:tcPr>
          <w:p w:rsidR="007C107F" w:rsidRPr="00CD502F" w:rsidRDefault="007C107F" w:rsidP="00BB6990">
            <w:pPr>
              <w:jc w:val="center"/>
              <w:rPr>
                <w:rFonts w:ascii="Arial Narrow" w:hAnsi="Arial Narrow"/>
              </w:rPr>
            </w:pPr>
            <w:r w:rsidRPr="00CD502F">
              <w:rPr>
                <w:rFonts w:ascii="Arial Narrow" w:hAnsi="Arial Narrow"/>
              </w:rPr>
              <w:t>4</w:t>
            </w:r>
          </w:p>
        </w:tc>
        <w:tc>
          <w:tcPr>
            <w:tcW w:w="316" w:type="pct"/>
          </w:tcPr>
          <w:p w:rsidR="007C107F" w:rsidRPr="00CD502F" w:rsidRDefault="007C107F" w:rsidP="00BB6990">
            <w:pPr>
              <w:jc w:val="center"/>
              <w:rPr>
                <w:rFonts w:ascii="Arial Narrow" w:hAnsi="Arial Narrow"/>
              </w:rPr>
            </w:pPr>
            <w:r w:rsidRPr="00CD502F">
              <w:rPr>
                <w:rFonts w:ascii="Arial Narrow" w:hAnsi="Arial Narrow"/>
              </w:rPr>
              <w:t>4%</w:t>
            </w:r>
          </w:p>
        </w:tc>
        <w:tc>
          <w:tcPr>
            <w:tcW w:w="541" w:type="pct"/>
          </w:tcPr>
          <w:p w:rsidR="007C107F" w:rsidRPr="00CD502F" w:rsidRDefault="007C107F" w:rsidP="00BB6990">
            <w:pPr>
              <w:jc w:val="center"/>
              <w:rPr>
                <w:rFonts w:ascii="Arial Narrow" w:hAnsi="Arial Narrow"/>
              </w:rPr>
            </w:pPr>
            <w:r w:rsidRPr="00CD502F">
              <w:rPr>
                <w:rFonts w:ascii="Arial Narrow" w:hAnsi="Arial Narrow"/>
              </w:rPr>
              <w:t>0</w:t>
            </w:r>
          </w:p>
        </w:tc>
        <w:tc>
          <w:tcPr>
            <w:tcW w:w="540" w:type="pct"/>
          </w:tcPr>
          <w:p w:rsidR="007C107F" w:rsidRPr="00CD502F" w:rsidRDefault="007C107F" w:rsidP="00BB6990">
            <w:pPr>
              <w:jc w:val="center"/>
              <w:rPr>
                <w:rFonts w:ascii="Arial Narrow" w:hAnsi="Arial Narrow"/>
              </w:rPr>
            </w:pPr>
            <w:r w:rsidRPr="00CD502F">
              <w:rPr>
                <w:rFonts w:ascii="Arial Narrow" w:hAnsi="Arial Narrow"/>
              </w:rPr>
              <w:t>0%</w:t>
            </w:r>
          </w:p>
        </w:tc>
        <w:tc>
          <w:tcPr>
            <w:tcW w:w="537" w:type="pct"/>
          </w:tcPr>
          <w:p w:rsidR="007C107F" w:rsidRPr="00CD502F" w:rsidRDefault="007C107F" w:rsidP="00BB6990">
            <w:pPr>
              <w:jc w:val="center"/>
              <w:rPr>
                <w:rFonts w:ascii="Arial Narrow" w:hAnsi="Arial Narrow"/>
              </w:rPr>
            </w:pPr>
            <w:r w:rsidRPr="00CD502F">
              <w:rPr>
                <w:rFonts w:ascii="Arial Narrow" w:hAnsi="Arial Narrow"/>
              </w:rPr>
              <w:t>103</w:t>
            </w:r>
          </w:p>
        </w:tc>
      </w:tr>
      <w:tr w:rsidR="007C107F" w:rsidRPr="00CD502F" w:rsidTr="00BB6990">
        <w:tc>
          <w:tcPr>
            <w:tcW w:w="1173" w:type="pct"/>
            <w:vAlign w:val="bottom"/>
          </w:tcPr>
          <w:p w:rsidR="007C107F" w:rsidRPr="00CD502F" w:rsidRDefault="007C107F" w:rsidP="00BB6990">
            <w:pPr>
              <w:rPr>
                <w:rFonts w:ascii="Arial Narrow" w:hAnsi="Arial Narrow"/>
              </w:rPr>
            </w:pPr>
            <w:r w:rsidRPr="00CD502F">
              <w:rPr>
                <w:rFonts w:ascii="Arial Narrow" w:hAnsi="Arial Narrow"/>
              </w:rPr>
              <w:t>July2015-</w:t>
            </w:r>
            <w:r>
              <w:rPr>
                <w:rFonts w:ascii="Arial Narrow" w:hAnsi="Arial Narrow"/>
              </w:rPr>
              <w:t>June2016</w:t>
            </w:r>
          </w:p>
        </w:tc>
        <w:tc>
          <w:tcPr>
            <w:tcW w:w="763" w:type="pct"/>
          </w:tcPr>
          <w:p w:rsidR="007C107F" w:rsidRPr="00CD502F" w:rsidRDefault="007C107F" w:rsidP="00BB6990">
            <w:pPr>
              <w:jc w:val="center"/>
              <w:rPr>
                <w:rFonts w:ascii="Arial Narrow" w:hAnsi="Arial Narrow"/>
              </w:rPr>
            </w:pPr>
            <w:r>
              <w:rPr>
                <w:rFonts w:ascii="Arial Narrow" w:hAnsi="Arial Narrow"/>
              </w:rPr>
              <w:t>303</w:t>
            </w:r>
          </w:p>
        </w:tc>
        <w:tc>
          <w:tcPr>
            <w:tcW w:w="367" w:type="pct"/>
          </w:tcPr>
          <w:p w:rsidR="007C107F" w:rsidRPr="00CD502F" w:rsidRDefault="007C107F" w:rsidP="00BB6990">
            <w:pPr>
              <w:jc w:val="center"/>
              <w:rPr>
                <w:rFonts w:ascii="Arial Narrow" w:hAnsi="Arial Narrow"/>
              </w:rPr>
            </w:pPr>
            <w:r w:rsidRPr="00CD502F">
              <w:rPr>
                <w:rFonts w:ascii="Arial Narrow" w:hAnsi="Arial Narrow"/>
              </w:rPr>
              <w:t>95%</w:t>
            </w:r>
          </w:p>
        </w:tc>
        <w:tc>
          <w:tcPr>
            <w:tcW w:w="763" w:type="pct"/>
          </w:tcPr>
          <w:p w:rsidR="007C107F" w:rsidRPr="00CD502F" w:rsidRDefault="007C107F" w:rsidP="00BB6990">
            <w:pPr>
              <w:jc w:val="center"/>
              <w:rPr>
                <w:rFonts w:ascii="Arial Narrow" w:hAnsi="Arial Narrow"/>
              </w:rPr>
            </w:pPr>
            <w:r>
              <w:rPr>
                <w:rFonts w:ascii="Arial Narrow" w:hAnsi="Arial Narrow"/>
              </w:rPr>
              <w:t>13</w:t>
            </w:r>
          </w:p>
        </w:tc>
        <w:tc>
          <w:tcPr>
            <w:tcW w:w="316" w:type="pct"/>
          </w:tcPr>
          <w:p w:rsidR="007C107F" w:rsidRPr="00CD502F" w:rsidRDefault="007C107F" w:rsidP="00BB6990">
            <w:pPr>
              <w:jc w:val="center"/>
              <w:rPr>
                <w:rFonts w:ascii="Arial Narrow" w:hAnsi="Arial Narrow"/>
              </w:rPr>
            </w:pPr>
            <w:r w:rsidRPr="00CD502F">
              <w:rPr>
                <w:rFonts w:ascii="Arial Narrow" w:hAnsi="Arial Narrow"/>
              </w:rPr>
              <w:t>4%</w:t>
            </w:r>
          </w:p>
        </w:tc>
        <w:tc>
          <w:tcPr>
            <w:tcW w:w="541" w:type="pct"/>
          </w:tcPr>
          <w:p w:rsidR="007C107F" w:rsidRPr="00CD502F" w:rsidRDefault="007C107F" w:rsidP="00BB6990">
            <w:pPr>
              <w:jc w:val="center"/>
              <w:rPr>
                <w:rFonts w:ascii="Arial Narrow" w:hAnsi="Arial Narrow"/>
              </w:rPr>
            </w:pPr>
            <w:r>
              <w:rPr>
                <w:rFonts w:ascii="Arial Narrow" w:hAnsi="Arial Narrow"/>
              </w:rPr>
              <w:t>3</w:t>
            </w:r>
          </w:p>
        </w:tc>
        <w:tc>
          <w:tcPr>
            <w:tcW w:w="540" w:type="pct"/>
          </w:tcPr>
          <w:p w:rsidR="007C107F" w:rsidRPr="00CD502F" w:rsidRDefault="007C107F" w:rsidP="00BB6990">
            <w:pPr>
              <w:jc w:val="center"/>
              <w:rPr>
                <w:rFonts w:ascii="Arial Narrow" w:hAnsi="Arial Narrow"/>
              </w:rPr>
            </w:pPr>
            <w:r w:rsidRPr="00CD502F">
              <w:rPr>
                <w:rFonts w:ascii="Arial Narrow" w:hAnsi="Arial Narrow"/>
              </w:rPr>
              <w:t>1%</w:t>
            </w:r>
          </w:p>
        </w:tc>
        <w:tc>
          <w:tcPr>
            <w:tcW w:w="537" w:type="pct"/>
          </w:tcPr>
          <w:p w:rsidR="007C107F" w:rsidRPr="00CD502F" w:rsidRDefault="007C107F" w:rsidP="00BB6990">
            <w:pPr>
              <w:jc w:val="center"/>
              <w:rPr>
                <w:rFonts w:ascii="Arial Narrow" w:hAnsi="Arial Narrow"/>
              </w:rPr>
            </w:pPr>
            <w:r>
              <w:rPr>
                <w:rFonts w:ascii="Arial Narrow" w:hAnsi="Arial Narrow"/>
              </w:rPr>
              <w:t>319</w:t>
            </w:r>
          </w:p>
        </w:tc>
      </w:tr>
      <w:tr w:rsidR="007C107F" w:rsidRPr="00B53FEE" w:rsidTr="00BB6990">
        <w:tc>
          <w:tcPr>
            <w:tcW w:w="117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5C7C46" w:rsidRDefault="007C107F" w:rsidP="00BB6990">
            <w:pPr>
              <w:rPr>
                <w:rFonts w:ascii="Arial Narrow" w:hAnsi="Arial Narrow"/>
                <w:b/>
              </w:rPr>
            </w:pPr>
            <w:r>
              <w:rPr>
                <w:rFonts w:ascii="Arial Narrow" w:hAnsi="Arial Narrow"/>
                <w:b/>
              </w:rPr>
              <w:t>Grand Total</w:t>
            </w:r>
          </w:p>
        </w:tc>
        <w:tc>
          <w:tcPr>
            <w:tcW w:w="763"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fldChar w:fldCharType="begin"/>
            </w:r>
            <w:r w:rsidRPr="005C7C46">
              <w:rPr>
                <w:rFonts w:ascii="Arial Narrow" w:hAnsi="Arial Narrow"/>
                <w:b/>
              </w:rPr>
              <w:instrText xml:space="preserve"> =SUM(ABOVE) </w:instrText>
            </w:r>
            <w:r w:rsidRPr="005C7C46">
              <w:rPr>
                <w:rFonts w:ascii="Arial Narrow" w:hAnsi="Arial Narrow"/>
                <w:b/>
              </w:rPr>
              <w:fldChar w:fldCharType="separate"/>
            </w:r>
            <w:r w:rsidRPr="005C7C46">
              <w:rPr>
                <w:rFonts w:ascii="Arial Narrow" w:hAnsi="Arial Narrow"/>
                <w:b/>
              </w:rPr>
              <w:t>479</w:t>
            </w:r>
            <w:r w:rsidRPr="005C7C46">
              <w:rPr>
                <w:rFonts w:ascii="Arial Narrow" w:hAnsi="Arial Narrow"/>
                <w:b/>
              </w:rPr>
              <w:fldChar w:fldCharType="end"/>
            </w:r>
          </w:p>
        </w:tc>
        <w:tc>
          <w:tcPr>
            <w:tcW w:w="367"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94.7%</w:t>
            </w:r>
          </w:p>
        </w:tc>
        <w:tc>
          <w:tcPr>
            <w:tcW w:w="763"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24</w:t>
            </w:r>
          </w:p>
        </w:tc>
        <w:tc>
          <w:tcPr>
            <w:tcW w:w="316"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4.7%</w:t>
            </w:r>
          </w:p>
        </w:tc>
        <w:tc>
          <w:tcPr>
            <w:tcW w:w="541"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3</w:t>
            </w:r>
          </w:p>
        </w:tc>
        <w:tc>
          <w:tcPr>
            <w:tcW w:w="540"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0.6%</w:t>
            </w:r>
          </w:p>
        </w:tc>
        <w:tc>
          <w:tcPr>
            <w:tcW w:w="537" w:type="pct"/>
            <w:tcBorders>
              <w:top w:val="single" w:sz="4" w:space="0" w:color="auto"/>
              <w:left w:val="single" w:sz="4" w:space="0" w:color="auto"/>
              <w:bottom w:val="single" w:sz="4" w:space="0" w:color="auto"/>
              <w:right w:val="single" w:sz="4" w:space="0" w:color="auto"/>
            </w:tcBorders>
            <w:shd w:val="clear" w:color="auto" w:fill="DBE5F1"/>
          </w:tcPr>
          <w:p w:rsidR="007C107F" w:rsidRPr="005C7C46" w:rsidRDefault="007C107F" w:rsidP="00BB6990">
            <w:pPr>
              <w:jc w:val="center"/>
              <w:rPr>
                <w:rFonts w:ascii="Arial Narrow" w:hAnsi="Arial Narrow"/>
                <w:b/>
              </w:rPr>
            </w:pPr>
            <w:r w:rsidRPr="005C7C46">
              <w:rPr>
                <w:rFonts w:ascii="Arial Narrow" w:hAnsi="Arial Narrow"/>
                <w:b/>
              </w:rPr>
              <w:t>506</w:t>
            </w:r>
          </w:p>
        </w:tc>
      </w:tr>
    </w:tbl>
    <w:p w:rsidR="007C107F" w:rsidRPr="00CD502F" w:rsidRDefault="007C107F" w:rsidP="007C107F">
      <w:pPr>
        <w:rPr>
          <w:rFonts w:ascii="Arial Narrow" w:hAnsi="Arial Narrow"/>
          <w:b/>
          <w:caps/>
        </w:rPr>
      </w:pPr>
    </w:p>
    <w:p w:rsidR="002A7701" w:rsidRDefault="002A7701" w:rsidP="007C107F">
      <w:pPr>
        <w:rPr>
          <w:rFonts w:ascii="Arial Narrow" w:hAnsi="Arial Narrow"/>
          <w:b/>
        </w:rPr>
      </w:pPr>
      <w:r>
        <w:rPr>
          <w:rFonts w:ascii="Arial Narrow" w:hAnsi="Arial Narrow"/>
          <w:b/>
        </w:rPr>
        <w:br w:type="page"/>
      </w:r>
    </w:p>
    <w:p w:rsidR="007C107F" w:rsidRPr="005B4487" w:rsidRDefault="007C107F" w:rsidP="007C107F">
      <w:pPr>
        <w:rPr>
          <w:rFonts w:ascii="Arial Narrow" w:hAnsi="Arial Narrow"/>
          <w:b/>
        </w:rPr>
      </w:pPr>
      <w:r w:rsidRPr="005B4487">
        <w:rPr>
          <w:rFonts w:ascii="Arial Narrow" w:hAnsi="Arial Narrow"/>
          <w:b/>
        </w:rPr>
        <w:lastRenderedPageBreak/>
        <w:t>2.5 MCC REPEAT CLIENTS</w:t>
      </w:r>
    </w:p>
    <w:p w:rsidR="007C107F" w:rsidRPr="00CD502F" w:rsidRDefault="007C107F" w:rsidP="007C107F">
      <w:pPr>
        <w:rPr>
          <w:rFonts w:ascii="Arial Narrow" w:hAnsi="Arial Narrow"/>
          <w:b/>
        </w:rPr>
      </w:pPr>
      <w:r w:rsidRPr="005B4487">
        <w:rPr>
          <w:rFonts w:ascii="Arial Narrow" w:hAnsi="Arial Narrow"/>
          <w:b/>
        </w:rPr>
        <w:t xml:space="preserve">Table 2.5a: </w:t>
      </w:r>
      <w:r w:rsidRPr="005B4487">
        <w:rPr>
          <w:rFonts w:ascii="Arial Narrow" w:hAnsi="Arial Narrow"/>
          <w:b/>
          <w:u w:val="single"/>
        </w:rPr>
        <w:t>Total</w:t>
      </w:r>
      <w:r w:rsidRPr="005B4487">
        <w:rPr>
          <w:rFonts w:ascii="Arial Narrow" w:hAnsi="Arial Narrow"/>
          <w:b/>
        </w:rPr>
        <w:t xml:space="preserve"> MCC Repeat Clients</w:t>
      </w:r>
      <w:r w:rsidRPr="00CD502F">
        <w:rPr>
          <w:rFonts w:ascii="Arial Narrow" w:hAnsi="Arial Narrow"/>
          <w:b/>
        </w:rPr>
        <w:t xml:space="preserve"> (Women </w:t>
      </w:r>
      <w:r w:rsidRPr="00CD502F">
        <w:rPr>
          <w:rFonts w:ascii="Arial Narrow" w:hAnsi="Arial Narrow"/>
          <w:b/>
          <w:u w:val="single"/>
        </w:rPr>
        <w:t>and</w:t>
      </w:r>
      <w:r w:rsidRPr="00CD502F">
        <w:rPr>
          <w:rFonts w:ascii="Arial Narrow" w:hAnsi="Arial Narrow"/>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609"/>
        <w:gridCol w:w="665"/>
        <w:gridCol w:w="645"/>
        <w:gridCol w:w="417"/>
        <w:gridCol w:w="417"/>
        <w:gridCol w:w="865"/>
        <w:gridCol w:w="579"/>
        <w:gridCol w:w="974"/>
        <w:gridCol w:w="1073"/>
        <w:gridCol w:w="867"/>
      </w:tblGrid>
      <w:tr w:rsidR="007C107F" w:rsidRPr="00CD502F" w:rsidTr="00BB6990">
        <w:tc>
          <w:tcPr>
            <w:tcW w:w="105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3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7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5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451"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8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22"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4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59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8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58" w:type="pct"/>
            <w:vMerge/>
          </w:tcPr>
          <w:p w:rsidR="007C107F" w:rsidRPr="00CD502F" w:rsidRDefault="007C107F" w:rsidP="00BB6990">
            <w:pPr>
              <w:rPr>
                <w:rFonts w:ascii="Arial Narrow" w:hAnsi="Arial Narrow"/>
              </w:rPr>
            </w:pPr>
          </w:p>
        </w:tc>
        <w:tc>
          <w:tcPr>
            <w:tcW w:w="339" w:type="pct"/>
            <w:vMerge/>
          </w:tcPr>
          <w:p w:rsidR="007C107F" w:rsidRPr="00CD502F" w:rsidRDefault="007C107F" w:rsidP="00BB6990">
            <w:pPr>
              <w:rPr>
                <w:rFonts w:ascii="Arial Narrow" w:hAnsi="Arial Narrow"/>
                <w:b/>
              </w:rPr>
            </w:pPr>
          </w:p>
        </w:tc>
        <w:tc>
          <w:tcPr>
            <w:tcW w:w="370" w:type="pct"/>
            <w:vMerge/>
          </w:tcPr>
          <w:p w:rsidR="007C107F" w:rsidRPr="00CD502F" w:rsidRDefault="007C107F" w:rsidP="00BB6990">
            <w:pPr>
              <w:rPr>
                <w:rFonts w:ascii="Arial Narrow" w:hAnsi="Arial Narrow"/>
                <w:b/>
              </w:rPr>
            </w:pPr>
          </w:p>
        </w:tc>
        <w:tc>
          <w:tcPr>
            <w:tcW w:w="359" w:type="pct"/>
            <w:vMerge/>
          </w:tcPr>
          <w:p w:rsidR="007C107F" w:rsidRPr="00CD502F" w:rsidRDefault="007C107F" w:rsidP="00BB6990">
            <w:pPr>
              <w:rPr>
                <w:rFonts w:ascii="Arial Narrow" w:hAnsi="Arial Narrow"/>
                <w:b/>
              </w:rPr>
            </w:pPr>
          </w:p>
        </w:tc>
        <w:tc>
          <w:tcPr>
            <w:tcW w:w="226"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226"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81" w:type="pct"/>
            <w:vMerge/>
          </w:tcPr>
          <w:p w:rsidR="007C107F" w:rsidRPr="00CD502F" w:rsidRDefault="007C107F" w:rsidP="00BB6990">
            <w:pPr>
              <w:rPr>
                <w:rFonts w:ascii="Arial Narrow" w:hAnsi="Arial Narrow"/>
                <w:b/>
              </w:rPr>
            </w:pPr>
          </w:p>
        </w:tc>
        <w:tc>
          <w:tcPr>
            <w:tcW w:w="322" w:type="pct"/>
            <w:vMerge/>
          </w:tcPr>
          <w:p w:rsidR="007C107F" w:rsidRPr="00CD502F" w:rsidRDefault="007C107F" w:rsidP="00BB6990">
            <w:pPr>
              <w:rPr>
                <w:rFonts w:ascii="Arial Narrow" w:hAnsi="Arial Narrow"/>
                <w:b/>
              </w:rPr>
            </w:pPr>
          </w:p>
        </w:tc>
        <w:tc>
          <w:tcPr>
            <w:tcW w:w="541" w:type="pct"/>
            <w:vMerge/>
          </w:tcPr>
          <w:p w:rsidR="007C107F" w:rsidRPr="00CD502F" w:rsidRDefault="007C107F" w:rsidP="00BB6990">
            <w:pPr>
              <w:rPr>
                <w:rFonts w:ascii="Arial Narrow" w:hAnsi="Arial Narrow"/>
                <w:b/>
              </w:rPr>
            </w:pPr>
          </w:p>
        </w:tc>
        <w:tc>
          <w:tcPr>
            <w:tcW w:w="596" w:type="pct"/>
            <w:vMerge/>
          </w:tcPr>
          <w:p w:rsidR="007C107F" w:rsidRPr="00CD502F" w:rsidRDefault="007C107F" w:rsidP="00BB6990">
            <w:pPr>
              <w:rPr>
                <w:rFonts w:ascii="Arial Narrow" w:hAnsi="Arial Narrow"/>
                <w:b/>
              </w:rPr>
            </w:pPr>
          </w:p>
        </w:tc>
        <w:tc>
          <w:tcPr>
            <w:tcW w:w="484" w:type="pct"/>
            <w:vMerge/>
          </w:tcPr>
          <w:p w:rsidR="007C107F" w:rsidRPr="00CD502F" w:rsidRDefault="007C107F" w:rsidP="00BB6990">
            <w:pPr>
              <w:rPr>
                <w:rFonts w:ascii="Arial Narrow" w:hAnsi="Arial Narrow"/>
                <w:b/>
              </w:rPr>
            </w:pPr>
          </w:p>
        </w:tc>
      </w:tr>
      <w:tr w:rsidR="007C107F" w:rsidRPr="00CD502F" w:rsidTr="00BB6990">
        <w:tc>
          <w:tcPr>
            <w:tcW w:w="1058" w:type="pct"/>
            <w:vAlign w:val="bottom"/>
          </w:tcPr>
          <w:p w:rsidR="007C107F" w:rsidRPr="00CD502F" w:rsidRDefault="007C107F" w:rsidP="00BB6990">
            <w:pPr>
              <w:rPr>
                <w:rFonts w:ascii="Arial Narrow" w:hAnsi="Arial Narrow"/>
              </w:rPr>
            </w:pPr>
            <w:r w:rsidRPr="00CD502F">
              <w:rPr>
                <w:rFonts w:ascii="Arial Narrow" w:hAnsi="Arial Narrow"/>
              </w:rPr>
              <w:t>March2015-Jun 2015</w:t>
            </w:r>
          </w:p>
        </w:tc>
        <w:tc>
          <w:tcPr>
            <w:tcW w:w="339"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24</w:t>
            </w:r>
          </w:p>
        </w:tc>
        <w:tc>
          <w:tcPr>
            <w:tcW w:w="37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3</w:t>
            </w:r>
          </w:p>
        </w:tc>
        <w:tc>
          <w:tcPr>
            <w:tcW w:w="359"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226" w:type="pct"/>
            <w:vAlign w:val="bottom"/>
          </w:tcPr>
          <w:p w:rsidR="007C107F" w:rsidRPr="00CD502F" w:rsidRDefault="007C107F" w:rsidP="00BB6990">
            <w:pPr>
              <w:jc w:val="center"/>
              <w:rPr>
                <w:rFonts w:ascii="Arial Narrow" w:hAnsi="Arial Narrow"/>
              </w:rPr>
            </w:pPr>
            <w:r w:rsidRPr="00CD502F">
              <w:rPr>
                <w:rFonts w:ascii="Arial Narrow" w:hAnsi="Arial Narrow"/>
              </w:rPr>
              <w:t>0</w:t>
            </w:r>
          </w:p>
        </w:tc>
        <w:tc>
          <w:tcPr>
            <w:tcW w:w="226" w:type="pct"/>
            <w:vAlign w:val="bottom"/>
          </w:tcPr>
          <w:p w:rsidR="007C107F" w:rsidRPr="00CD502F" w:rsidRDefault="007C107F" w:rsidP="00BB6990">
            <w:pPr>
              <w:jc w:val="center"/>
              <w:rPr>
                <w:rFonts w:ascii="Arial Narrow" w:hAnsi="Arial Narrow"/>
              </w:rPr>
            </w:pPr>
            <w:r>
              <w:rPr>
                <w:rFonts w:ascii="Arial Narrow" w:hAnsi="Arial Narrow"/>
              </w:rPr>
              <w:t>3</w:t>
            </w:r>
          </w:p>
        </w:tc>
        <w:tc>
          <w:tcPr>
            <w:tcW w:w="481"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322"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41"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596"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4</w:t>
            </w:r>
          </w:p>
        </w:tc>
        <w:tc>
          <w:tcPr>
            <w:tcW w:w="484"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36</w:t>
            </w:r>
          </w:p>
        </w:tc>
      </w:tr>
      <w:tr w:rsidR="007C107F" w:rsidRPr="00CD502F" w:rsidTr="00BB6990">
        <w:tc>
          <w:tcPr>
            <w:tcW w:w="1058" w:type="pct"/>
            <w:vAlign w:val="bottom"/>
          </w:tcPr>
          <w:p w:rsidR="007C107F" w:rsidRPr="00CD502F" w:rsidRDefault="007C107F" w:rsidP="00BB6990">
            <w:pPr>
              <w:rPr>
                <w:rFonts w:ascii="Arial Narrow" w:hAnsi="Arial Narrow"/>
              </w:rPr>
            </w:pPr>
            <w:r w:rsidRPr="00CD502F">
              <w:rPr>
                <w:rFonts w:ascii="Arial Narrow" w:hAnsi="Arial Narrow"/>
              </w:rPr>
              <w:t>July</w:t>
            </w:r>
            <w:r>
              <w:rPr>
                <w:rFonts w:ascii="Arial Narrow" w:hAnsi="Arial Narrow"/>
              </w:rPr>
              <w:t xml:space="preserve"> </w:t>
            </w:r>
            <w:r w:rsidRPr="00CD502F">
              <w:rPr>
                <w:rFonts w:ascii="Arial Narrow" w:hAnsi="Arial Narrow"/>
              </w:rPr>
              <w:t>2015-</w:t>
            </w:r>
            <w:r>
              <w:rPr>
                <w:rFonts w:ascii="Arial Narrow" w:hAnsi="Arial Narrow"/>
              </w:rPr>
              <w:t>June 2016</w:t>
            </w:r>
          </w:p>
        </w:tc>
        <w:tc>
          <w:tcPr>
            <w:tcW w:w="339" w:type="pct"/>
            <w:vAlign w:val="bottom"/>
          </w:tcPr>
          <w:p w:rsidR="007C107F" w:rsidRPr="00CD502F" w:rsidRDefault="007C107F" w:rsidP="00BB6990">
            <w:pPr>
              <w:jc w:val="center"/>
              <w:rPr>
                <w:rFonts w:ascii="Arial Narrow" w:hAnsi="Arial Narrow" w:cs="Arial"/>
              </w:rPr>
            </w:pPr>
            <w:r>
              <w:rPr>
                <w:rFonts w:ascii="Arial Narrow" w:hAnsi="Arial Narrow" w:cs="Arial"/>
              </w:rPr>
              <w:t>321</w:t>
            </w:r>
          </w:p>
        </w:tc>
        <w:tc>
          <w:tcPr>
            <w:tcW w:w="370" w:type="pct"/>
            <w:vAlign w:val="bottom"/>
          </w:tcPr>
          <w:p w:rsidR="007C107F" w:rsidRPr="00CD502F" w:rsidRDefault="007C107F" w:rsidP="00BB6990">
            <w:pPr>
              <w:jc w:val="center"/>
              <w:rPr>
                <w:rFonts w:ascii="Arial Narrow" w:hAnsi="Arial Narrow" w:cs="Arial"/>
              </w:rPr>
            </w:pPr>
            <w:r>
              <w:rPr>
                <w:rFonts w:ascii="Arial Narrow" w:hAnsi="Arial Narrow" w:cs="Arial"/>
              </w:rPr>
              <w:t>128</w:t>
            </w:r>
          </w:p>
        </w:tc>
        <w:tc>
          <w:tcPr>
            <w:tcW w:w="359"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226" w:type="pct"/>
            <w:vAlign w:val="bottom"/>
          </w:tcPr>
          <w:p w:rsidR="007C107F" w:rsidRPr="00CD502F" w:rsidRDefault="007C107F" w:rsidP="00BB6990">
            <w:pPr>
              <w:jc w:val="center"/>
              <w:rPr>
                <w:rFonts w:ascii="Arial Narrow" w:hAnsi="Arial Narrow"/>
              </w:rPr>
            </w:pPr>
            <w:r>
              <w:rPr>
                <w:rFonts w:ascii="Arial Narrow" w:hAnsi="Arial Narrow"/>
              </w:rPr>
              <w:t>26</w:t>
            </w:r>
          </w:p>
        </w:tc>
        <w:tc>
          <w:tcPr>
            <w:tcW w:w="226" w:type="pct"/>
            <w:vAlign w:val="bottom"/>
          </w:tcPr>
          <w:p w:rsidR="007C107F" w:rsidRPr="00CD502F" w:rsidRDefault="007C107F" w:rsidP="00BB6990">
            <w:pPr>
              <w:jc w:val="center"/>
              <w:rPr>
                <w:rFonts w:ascii="Arial Narrow" w:hAnsi="Arial Narrow"/>
              </w:rPr>
            </w:pPr>
            <w:r>
              <w:rPr>
                <w:rFonts w:ascii="Arial Narrow" w:hAnsi="Arial Narrow"/>
              </w:rPr>
              <w:t>13</w:t>
            </w:r>
          </w:p>
        </w:tc>
        <w:tc>
          <w:tcPr>
            <w:tcW w:w="481" w:type="pct"/>
            <w:vAlign w:val="bottom"/>
          </w:tcPr>
          <w:p w:rsidR="007C107F" w:rsidRPr="00CD502F" w:rsidRDefault="007C107F" w:rsidP="00BB6990">
            <w:pPr>
              <w:jc w:val="center"/>
              <w:rPr>
                <w:rFonts w:ascii="Arial Narrow" w:hAnsi="Arial Narrow" w:cs="Arial"/>
              </w:rPr>
            </w:pPr>
            <w:r>
              <w:rPr>
                <w:rFonts w:ascii="Arial Narrow" w:hAnsi="Arial Narrow" w:cs="Arial"/>
              </w:rPr>
              <w:t>16</w:t>
            </w:r>
          </w:p>
        </w:tc>
        <w:tc>
          <w:tcPr>
            <w:tcW w:w="322" w:type="pct"/>
            <w:vAlign w:val="bottom"/>
          </w:tcPr>
          <w:p w:rsidR="007C107F" w:rsidRPr="00CD502F" w:rsidRDefault="007C107F" w:rsidP="00BB6990">
            <w:pPr>
              <w:jc w:val="center"/>
              <w:rPr>
                <w:rFonts w:ascii="Arial Narrow" w:hAnsi="Arial Narrow" w:cs="Arial"/>
              </w:rPr>
            </w:pPr>
            <w:r>
              <w:rPr>
                <w:rFonts w:ascii="Arial Narrow" w:hAnsi="Arial Narrow" w:cs="Arial"/>
              </w:rPr>
              <w:t>8</w:t>
            </w:r>
          </w:p>
        </w:tc>
        <w:tc>
          <w:tcPr>
            <w:tcW w:w="541" w:type="pct"/>
            <w:vAlign w:val="bottom"/>
          </w:tcPr>
          <w:p w:rsidR="007C107F" w:rsidRPr="00CD502F" w:rsidRDefault="007C107F" w:rsidP="00BB6990">
            <w:pPr>
              <w:jc w:val="center"/>
              <w:rPr>
                <w:rFonts w:ascii="Arial Narrow" w:hAnsi="Arial Narrow" w:cs="Arial"/>
              </w:rPr>
            </w:pPr>
            <w:r>
              <w:rPr>
                <w:rFonts w:ascii="Arial Narrow" w:hAnsi="Arial Narrow" w:cs="Arial"/>
              </w:rPr>
              <w:t>7</w:t>
            </w:r>
          </w:p>
        </w:tc>
        <w:tc>
          <w:tcPr>
            <w:tcW w:w="596" w:type="pct"/>
            <w:vAlign w:val="bottom"/>
          </w:tcPr>
          <w:p w:rsidR="007C107F" w:rsidRPr="00CD502F" w:rsidRDefault="007C107F" w:rsidP="00BB6990">
            <w:pPr>
              <w:jc w:val="center"/>
              <w:rPr>
                <w:rFonts w:ascii="Arial Narrow" w:hAnsi="Arial Narrow" w:cs="Arial"/>
              </w:rPr>
            </w:pPr>
            <w:r>
              <w:rPr>
                <w:rFonts w:ascii="Arial Narrow" w:hAnsi="Arial Narrow" w:cs="Arial"/>
              </w:rPr>
              <w:t>2</w:t>
            </w:r>
          </w:p>
        </w:tc>
        <w:tc>
          <w:tcPr>
            <w:tcW w:w="484" w:type="pct"/>
            <w:vAlign w:val="bottom"/>
          </w:tcPr>
          <w:p w:rsidR="007C107F" w:rsidRPr="00CD502F" w:rsidRDefault="007C107F" w:rsidP="00BB6990">
            <w:pPr>
              <w:jc w:val="center"/>
              <w:rPr>
                <w:rFonts w:ascii="Arial Narrow" w:hAnsi="Arial Narrow" w:cs="Arial"/>
              </w:rPr>
            </w:pPr>
            <w:r>
              <w:rPr>
                <w:rFonts w:ascii="Arial Narrow" w:hAnsi="Arial Narrow" w:cs="Arial"/>
              </w:rPr>
              <w:t>521</w:t>
            </w:r>
          </w:p>
        </w:tc>
      </w:tr>
      <w:tr w:rsidR="007C107F" w:rsidRPr="00B53FEE" w:rsidTr="00BB6990">
        <w:tc>
          <w:tcPr>
            <w:tcW w:w="105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CD502F" w:rsidRDefault="007C107F" w:rsidP="00BB6990">
            <w:pPr>
              <w:rPr>
                <w:rFonts w:ascii="Arial Narrow" w:hAnsi="Arial Narrow"/>
              </w:rPr>
            </w:pPr>
            <w:r>
              <w:rPr>
                <w:rFonts w:ascii="Arial Narrow" w:hAnsi="Arial Narrow"/>
                <w:b/>
              </w:rPr>
              <w:t>Grand Total</w:t>
            </w:r>
          </w:p>
        </w:tc>
        <w:tc>
          <w:tcPr>
            <w:tcW w:w="33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fldChar w:fldCharType="begin"/>
            </w:r>
            <w:r w:rsidRPr="000D2321">
              <w:rPr>
                <w:rFonts w:ascii="Arial Narrow" w:hAnsi="Arial Narrow" w:cs="Arial"/>
                <w:b/>
              </w:rPr>
              <w:instrText xml:space="preserve"> =SUM(ABOVE) </w:instrText>
            </w:r>
            <w:r w:rsidRPr="000D2321">
              <w:rPr>
                <w:rFonts w:ascii="Arial Narrow" w:hAnsi="Arial Narrow" w:cs="Arial"/>
                <w:b/>
              </w:rPr>
              <w:fldChar w:fldCharType="separate"/>
            </w:r>
            <w:r w:rsidRPr="000D2321">
              <w:rPr>
                <w:rFonts w:ascii="Arial Narrow" w:hAnsi="Arial Narrow" w:cs="Arial"/>
                <w:b/>
              </w:rPr>
              <w:t>345</w:t>
            </w:r>
            <w:r w:rsidRPr="000D2321">
              <w:rPr>
                <w:rFonts w:ascii="Arial Narrow" w:hAnsi="Arial Narrow" w:cs="Arial"/>
                <w:b/>
              </w:rPr>
              <w:fldChar w:fldCharType="end"/>
            </w:r>
          </w:p>
        </w:tc>
        <w:tc>
          <w:tcPr>
            <w:tcW w:w="37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fldChar w:fldCharType="begin"/>
            </w:r>
            <w:r w:rsidRPr="000D2321">
              <w:rPr>
                <w:rFonts w:ascii="Arial Narrow" w:hAnsi="Arial Narrow" w:cs="Arial"/>
                <w:b/>
              </w:rPr>
              <w:instrText xml:space="preserve"> =SUM(ABOVE) </w:instrText>
            </w:r>
            <w:r w:rsidRPr="000D2321">
              <w:rPr>
                <w:rFonts w:ascii="Arial Narrow" w:hAnsi="Arial Narrow" w:cs="Arial"/>
                <w:b/>
              </w:rPr>
              <w:fldChar w:fldCharType="separate"/>
            </w:r>
            <w:r w:rsidRPr="000D2321">
              <w:rPr>
                <w:rFonts w:ascii="Arial Narrow" w:hAnsi="Arial Narrow" w:cs="Arial"/>
                <w:b/>
              </w:rPr>
              <w:t>131</w:t>
            </w:r>
            <w:r w:rsidRPr="000D2321">
              <w:rPr>
                <w:rFonts w:ascii="Arial Narrow" w:hAnsi="Arial Narrow" w:cs="Arial"/>
                <w:b/>
              </w:rPr>
              <w:fldChar w:fldCharType="end"/>
            </w:r>
          </w:p>
        </w:tc>
        <w:tc>
          <w:tcPr>
            <w:tcW w:w="35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0</w:t>
            </w:r>
          </w:p>
        </w:tc>
        <w:tc>
          <w:tcPr>
            <w:tcW w:w="22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b/>
              </w:rPr>
            </w:pPr>
            <w:r w:rsidRPr="000D2321">
              <w:rPr>
                <w:rFonts w:ascii="Arial Narrow" w:hAnsi="Arial Narrow"/>
                <w:b/>
              </w:rPr>
              <w:t>26</w:t>
            </w:r>
          </w:p>
        </w:tc>
        <w:tc>
          <w:tcPr>
            <w:tcW w:w="22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b/>
              </w:rPr>
            </w:pPr>
            <w:r w:rsidRPr="000D2321">
              <w:rPr>
                <w:rFonts w:ascii="Arial Narrow" w:hAnsi="Arial Narrow"/>
                <w:b/>
              </w:rPr>
              <w:t>16</w:t>
            </w:r>
          </w:p>
        </w:tc>
        <w:tc>
          <w:tcPr>
            <w:tcW w:w="48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18</w:t>
            </w:r>
          </w:p>
        </w:tc>
        <w:tc>
          <w:tcPr>
            <w:tcW w:w="32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8</w:t>
            </w:r>
          </w:p>
        </w:tc>
        <w:tc>
          <w:tcPr>
            <w:tcW w:w="54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7</w:t>
            </w:r>
          </w:p>
        </w:tc>
        <w:tc>
          <w:tcPr>
            <w:tcW w:w="59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6</w:t>
            </w:r>
          </w:p>
        </w:tc>
        <w:tc>
          <w:tcPr>
            <w:tcW w:w="48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557</w:t>
            </w:r>
          </w:p>
        </w:tc>
      </w:tr>
    </w:tbl>
    <w:p w:rsidR="007C107F" w:rsidRPr="00CD502F" w:rsidRDefault="007C107F" w:rsidP="007C107F">
      <w:pPr>
        <w:rPr>
          <w:rFonts w:ascii="Arial Narrow" w:hAnsi="Arial Narrow"/>
        </w:rPr>
      </w:pPr>
    </w:p>
    <w:p w:rsidR="007C107F" w:rsidRPr="00CD502F" w:rsidRDefault="007C107F" w:rsidP="007C107F">
      <w:pPr>
        <w:rPr>
          <w:rFonts w:ascii="Arial Narrow" w:hAnsi="Arial Narrow"/>
          <w:b/>
        </w:rPr>
      </w:pPr>
      <w:r w:rsidRPr="00CD502F">
        <w:rPr>
          <w:rFonts w:ascii="Arial Narrow" w:hAnsi="Arial Narrow"/>
          <w:b/>
        </w:rPr>
        <w:t xml:space="preserve">Table 2.5b: Total MCC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609"/>
        <w:gridCol w:w="665"/>
        <w:gridCol w:w="645"/>
        <w:gridCol w:w="417"/>
        <w:gridCol w:w="417"/>
        <w:gridCol w:w="865"/>
        <w:gridCol w:w="579"/>
        <w:gridCol w:w="974"/>
        <w:gridCol w:w="1073"/>
        <w:gridCol w:w="867"/>
      </w:tblGrid>
      <w:tr w:rsidR="007C107F" w:rsidRPr="00CD502F" w:rsidTr="00BB6990">
        <w:tc>
          <w:tcPr>
            <w:tcW w:w="105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3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7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5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451"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8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22"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4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59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8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58" w:type="pct"/>
            <w:vMerge/>
          </w:tcPr>
          <w:p w:rsidR="007C107F" w:rsidRPr="00CD502F" w:rsidRDefault="007C107F" w:rsidP="00BB6990">
            <w:pPr>
              <w:rPr>
                <w:rFonts w:ascii="Arial Narrow" w:hAnsi="Arial Narrow"/>
              </w:rPr>
            </w:pPr>
          </w:p>
        </w:tc>
        <w:tc>
          <w:tcPr>
            <w:tcW w:w="339" w:type="pct"/>
            <w:vMerge/>
          </w:tcPr>
          <w:p w:rsidR="007C107F" w:rsidRPr="00CD502F" w:rsidRDefault="007C107F" w:rsidP="00BB6990">
            <w:pPr>
              <w:rPr>
                <w:rFonts w:ascii="Arial Narrow" w:hAnsi="Arial Narrow"/>
                <w:b/>
              </w:rPr>
            </w:pPr>
          </w:p>
        </w:tc>
        <w:tc>
          <w:tcPr>
            <w:tcW w:w="370" w:type="pct"/>
            <w:vMerge/>
          </w:tcPr>
          <w:p w:rsidR="007C107F" w:rsidRPr="00CD502F" w:rsidRDefault="007C107F" w:rsidP="00BB6990">
            <w:pPr>
              <w:rPr>
                <w:rFonts w:ascii="Arial Narrow" w:hAnsi="Arial Narrow"/>
                <w:b/>
              </w:rPr>
            </w:pPr>
          </w:p>
        </w:tc>
        <w:tc>
          <w:tcPr>
            <w:tcW w:w="359" w:type="pct"/>
            <w:vMerge/>
          </w:tcPr>
          <w:p w:rsidR="007C107F" w:rsidRPr="00CD502F" w:rsidRDefault="007C107F" w:rsidP="00BB6990">
            <w:pPr>
              <w:rPr>
                <w:rFonts w:ascii="Arial Narrow" w:hAnsi="Arial Narrow"/>
                <w:b/>
              </w:rPr>
            </w:pPr>
          </w:p>
        </w:tc>
        <w:tc>
          <w:tcPr>
            <w:tcW w:w="226"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226"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81" w:type="pct"/>
            <w:vMerge/>
          </w:tcPr>
          <w:p w:rsidR="007C107F" w:rsidRPr="00CD502F" w:rsidRDefault="007C107F" w:rsidP="00BB6990">
            <w:pPr>
              <w:rPr>
                <w:rFonts w:ascii="Arial Narrow" w:hAnsi="Arial Narrow"/>
                <w:b/>
              </w:rPr>
            </w:pPr>
          </w:p>
        </w:tc>
        <w:tc>
          <w:tcPr>
            <w:tcW w:w="322" w:type="pct"/>
            <w:vMerge/>
          </w:tcPr>
          <w:p w:rsidR="007C107F" w:rsidRPr="00CD502F" w:rsidRDefault="007C107F" w:rsidP="00BB6990">
            <w:pPr>
              <w:rPr>
                <w:rFonts w:ascii="Arial Narrow" w:hAnsi="Arial Narrow"/>
                <w:b/>
              </w:rPr>
            </w:pPr>
          </w:p>
        </w:tc>
        <w:tc>
          <w:tcPr>
            <w:tcW w:w="541" w:type="pct"/>
            <w:vMerge/>
          </w:tcPr>
          <w:p w:rsidR="007C107F" w:rsidRPr="00CD502F" w:rsidRDefault="007C107F" w:rsidP="00BB6990">
            <w:pPr>
              <w:rPr>
                <w:rFonts w:ascii="Arial Narrow" w:hAnsi="Arial Narrow"/>
                <w:b/>
              </w:rPr>
            </w:pPr>
          </w:p>
        </w:tc>
        <w:tc>
          <w:tcPr>
            <w:tcW w:w="596" w:type="pct"/>
            <w:vMerge/>
          </w:tcPr>
          <w:p w:rsidR="007C107F" w:rsidRPr="00CD502F" w:rsidRDefault="007C107F" w:rsidP="00BB6990">
            <w:pPr>
              <w:rPr>
                <w:rFonts w:ascii="Arial Narrow" w:hAnsi="Arial Narrow"/>
                <w:b/>
              </w:rPr>
            </w:pPr>
          </w:p>
        </w:tc>
        <w:tc>
          <w:tcPr>
            <w:tcW w:w="484" w:type="pct"/>
            <w:vMerge/>
          </w:tcPr>
          <w:p w:rsidR="007C107F" w:rsidRPr="00CD502F" w:rsidRDefault="007C107F" w:rsidP="00BB6990">
            <w:pPr>
              <w:rPr>
                <w:rFonts w:ascii="Arial Narrow" w:hAnsi="Arial Narrow"/>
                <w:b/>
              </w:rPr>
            </w:pPr>
          </w:p>
        </w:tc>
      </w:tr>
      <w:tr w:rsidR="007C107F" w:rsidRPr="00CD502F" w:rsidTr="00BB6990">
        <w:tc>
          <w:tcPr>
            <w:tcW w:w="1058" w:type="pct"/>
            <w:vAlign w:val="bottom"/>
          </w:tcPr>
          <w:p w:rsidR="007C107F" w:rsidRPr="00CD502F" w:rsidRDefault="007C107F" w:rsidP="00BB6990">
            <w:pPr>
              <w:rPr>
                <w:rFonts w:ascii="Arial Narrow" w:hAnsi="Arial Narrow"/>
              </w:rPr>
            </w:pPr>
            <w:r w:rsidRPr="00CD502F">
              <w:rPr>
                <w:rFonts w:ascii="Arial Narrow" w:hAnsi="Arial Narrow"/>
              </w:rPr>
              <w:t>March 2015-Jun2015</w:t>
            </w:r>
          </w:p>
        </w:tc>
        <w:tc>
          <w:tcPr>
            <w:tcW w:w="339"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7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59"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226" w:type="pct"/>
            <w:vAlign w:val="bottom"/>
          </w:tcPr>
          <w:p w:rsidR="007C107F" w:rsidRPr="00CD502F" w:rsidRDefault="007C107F" w:rsidP="00BB6990">
            <w:pPr>
              <w:jc w:val="center"/>
              <w:rPr>
                <w:rFonts w:ascii="Arial Narrow" w:hAnsi="Arial Narrow"/>
              </w:rPr>
            </w:pPr>
            <w:r w:rsidRPr="00CD502F">
              <w:rPr>
                <w:rFonts w:ascii="Arial Narrow" w:hAnsi="Arial Narrow"/>
              </w:rPr>
              <w:t>0</w:t>
            </w:r>
          </w:p>
        </w:tc>
        <w:tc>
          <w:tcPr>
            <w:tcW w:w="226" w:type="pct"/>
            <w:vAlign w:val="bottom"/>
          </w:tcPr>
          <w:p w:rsidR="007C107F" w:rsidRPr="00CD502F" w:rsidRDefault="007C107F" w:rsidP="00BB6990">
            <w:pPr>
              <w:jc w:val="center"/>
              <w:rPr>
                <w:rFonts w:ascii="Arial Narrow" w:hAnsi="Arial Narrow"/>
              </w:rPr>
            </w:pPr>
            <w:r>
              <w:rPr>
                <w:rFonts w:ascii="Arial Narrow" w:hAnsi="Arial Narrow"/>
              </w:rPr>
              <w:t>3</w:t>
            </w:r>
          </w:p>
        </w:tc>
        <w:tc>
          <w:tcPr>
            <w:tcW w:w="481"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22"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41"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596"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84"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3</w:t>
            </w:r>
          </w:p>
        </w:tc>
      </w:tr>
      <w:tr w:rsidR="007C107F" w:rsidRPr="00CD502F" w:rsidTr="00BB6990">
        <w:tc>
          <w:tcPr>
            <w:tcW w:w="1058" w:type="pct"/>
            <w:vAlign w:val="bottom"/>
          </w:tcPr>
          <w:p w:rsidR="007C107F" w:rsidRPr="00CD502F" w:rsidRDefault="007C107F" w:rsidP="00BB6990">
            <w:pPr>
              <w:rPr>
                <w:rFonts w:ascii="Arial Narrow" w:hAnsi="Arial Narrow"/>
              </w:rPr>
            </w:pPr>
            <w:r w:rsidRPr="00CD502F">
              <w:rPr>
                <w:rFonts w:ascii="Arial Narrow" w:hAnsi="Arial Narrow"/>
              </w:rPr>
              <w:t>July</w:t>
            </w:r>
            <w:r>
              <w:rPr>
                <w:rFonts w:ascii="Arial Narrow" w:hAnsi="Arial Narrow"/>
              </w:rPr>
              <w:t xml:space="preserve"> </w:t>
            </w:r>
            <w:r w:rsidRPr="00CD502F">
              <w:rPr>
                <w:rFonts w:ascii="Arial Narrow" w:hAnsi="Arial Narrow"/>
              </w:rPr>
              <w:t>2015-</w:t>
            </w:r>
            <w:r>
              <w:rPr>
                <w:rFonts w:ascii="Arial Narrow" w:hAnsi="Arial Narrow"/>
              </w:rPr>
              <w:t>June 2016</w:t>
            </w:r>
          </w:p>
        </w:tc>
        <w:tc>
          <w:tcPr>
            <w:tcW w:w="339"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370"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359"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226" w:type="pct"/>
            <w:vAlign w:val="bottom"/>
          </w:tcPr>
          <w:p w:rsidR="007C107F" w:rsidRPr="00CD502F" w:rsidRDefault="007C107F" w:rsidP="00BB6990">
            <w:pPr>
              <w:jc w:val="center"/>
              <w:rPr>
                <w:rFonts w:ascii="Arial Narrow" w:hAnsi="Arial Narrow"/>
              </w:rPr>
            </w:pPr>
            <w:r>
              <w:rPr>
                <w:rFonts w:ascii="Arial Narrow" w:hAnsi="Arial Narrow"/>
              </w:rPr>
              <w:t>11</w:t>
            </w:r>
          </w:p>
        </w:tc>
        <w:tc>
          <w:tcPr>
            <w:tcW w:w="226" w:type="pct"/>
            <w:vAlign w:val="bottom"/>
          </w:tcPr>
          <w:p w:rsidR="007C107F" w:rsidRPr="00CD502F" w:rsidRDefault="007C107F" w:rsidP="00BB6990">
            <w:pPr>
              <w:jc w:val="center"/>
              <w:rPr>
                <w:rFonts w:ascii="Arial Narrow" w:hAnsi="Arial Narrow"/>
              </w:rPr>
            </w:pPr>
            <w:r>
              <w:rPr>
                <w:rFonts w:ascii="Arial Narrow" w:hAnsi="Arial Narrow"/>
              </w:rPr>
              <w:t>13</w:t>
            </w:r>
          </w:p>
        </w:tc>
        <w:tc>
          <w:tcPr>
            <w:tcW w:w="481"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322" w:type="pct"/>
            <w:vAlign w:val="bottom"/>
          </w:tcPr>
          <w:p w:rsidR="007C107F" w:rsidRPr="00CD502F" w:rsidRDefault="007C107F" w:rsidP="00BB6990">
            <w:pPr>
              <w:jc w:val="center"/>
              <w:rPr>
                <w:rFonts w:ascii="Arial Narrow" w:hAnsi="Arial Narrow" w:cs="Arial"/>
              </w:rPr>
            </w:pPr>
            <w:r>
              <w:rPr>
                <w:rFonts w:ascii="Arial Narrow" w:hAnsi="Arial Narrow" w:cs="Arial"/>
              </w:rPr>
              <w:t>5</w:t>
            </w:r>
          </w:p>
        </w:tc>
        <w:tc>
          <w:tcPr>
            <w:tcW w:w="541" w:type="pct"/>
            <w:vAlign w:val="bottom"/>
          </w:tcPr>
          <w:p w:rsidR="007C107F" w:rsidRPr="00CD502F" w:rsidRDefault="007C107F" w:rsidP="00BB6990">
            <w:pPr>
              <w:jc w:val="center"/>
              <w:rPr>
                <w:rFonts w:ascii="Arial Narrow" w:hAnsi="Arial Narrow" w:cs="Arial"/>
              </w:rPr>
            </w:pPr>
            <w:r>
              <w:rPr>
                <w:rFonts w:ascii="Arial Narrow" w:hAnsi="Arial Narrow" w:cs="Arial"/>
              </w:rPr>
              <w:t>7</w:t>
            </w:r>
          </w:p>
        </w:tc>
        <w:tc>
          <w:tcPr>
            <w:tcW w:w="596"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484" w:type="pct"/>
            <w:vAlign w:val="bottom"/>
          </w:tcPr>
          <w:p w:rsidR="007C107F" w:rsidRPr="00CD502F" w:rsidRDefault="007C107F" w:rsidP="00BB6990">
            <w:pPr>
              <w:jc w:val="center"/>
              <w:rPr>
                <w:rFonts w:ascii="Arial Narrow" w:hAnsi="Arial Narrow" w:cs="Arial"/>
              </w:rPr>
            </w:pPr>
            <w:r>
              <w:rPr>
                <w:rFonts w:ascii="Arial Narrow" w:hAnsi="Arial Narrow" w:cs="Arial"/>
              </w:rPr>
              <w:t>36</w:t>
            </w:r>
          </w:p>
        </w:tc>
      </w:tr>
      <w:tr w:rsidR="007C107F" w:rsidRPr="00B53FEE" w:rsidTr="00BB6990">
        <w:tc>
          <w:tcPr>
            <w:tcW w:w="105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CD502F" w:rsidRDefault="007C107F" w:rsidP="00BB6990">
            <w:pPr>
              <w:rPr>
                <w:rFonts w:ascii="Arial Narrow" w:hAnsi="Arial Narrow"/>
              </w:rPr>
            </w:pPr>
            <w:r>
              <w:rPr>
                <w:rFonts w:ascii="Arial Narrow" w:hAnsi="Arial Narrow"/>
                <w:b/>
              </w:rPr>
              <w:t>Grand Total</w:t>
            </w:r>
          </w:p>
        </w:tc>
        <w:tc>
          <w:tcPr>
            <w:tcW w:w="33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fldChar w:fldCharType="begin"/>
            </w:r>
            <w:r w:rsidRPr="000D2321">
              <w:rPr>
                <w:rFonts w:ascii="Arial Narrow" w:hAnsi="Arial Narrow" w:cs="Arial"/>
                <w:b/>
              </w:rPr>
              <w:instrText xml:space="preserve"> =SUM(ABOVE) </w:instrText>
            </w:r>
            <w:r w:rsidRPr="000D2321">
              <w:rPr>
                <w:rFonts w:ascii="Arial Narrow" w:hAnsi="Arial Narrow" w:cs="Arial"/>
                <w:b/>
              </w:rPr>
              <w:fldChar w:fldCharType="separate"/>
            </w:r>
            <w:r w:rsidRPr="000D2321">
              <w:rPr>
                <w:rFonts w:ascii="Arial Narrow" w:hAnsi="Arial Narrow" w:cs="Arial"/>
                <w:b/>
              </w:rPr>
              <w:t>0</w:t>
            </w:r>
            <w:r w:rsidRPr="000D2321">
              <w:rPr>
                <w:rFonts w:ascii="Arial Narrow" w:hAnsi="Arial Narrow" w:cs="Arial"/>
                <w:b/>
              </w:rPr>
              <w:fldChar w:fldCharType="end"/>
            </w:r>
          </w:p>
        </w:tc>
        <w:tc>
          <w:tcPr>
            <w:tcW w:w="37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0</w:t>
            </w:r>
          </w:p>
        </w:tc>
        <w:tc>
          <w:tcPr>
            <w:tcW w:w="35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0</w:t>
            </w:r>
          </w:p>
        </w:tc>
        <w:tc>
          <w:tcPr>
            <w:tcW w:w="22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b/>
              </w:rPr>
            </w:pPr>
            <w:r w:rsidRPr="000D2321">
              <w:rPr>
                <w:rFonts w:ascii="Arial Narrow" w:hAnsi="Arial Narrow"/>
                <w:b/>
              </w:rPr>
              <w:t>11</w:t>
            </w:r>
          </w:p>
        </w:tc>
        <w:tc>
          <w:tcPr>
            <w:tcW w:w="22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b/>
              </w:rPr>
            </w:pPr>
            <w:r w:rsidRPr="000D2321">
              <w:rPr>
                <w:rFonts w:ascii="Arial Narrow" w:hAnsi="Arial Narrow"/>
                <w:b/>
              </w:rPr>
              <w:t>16</w:t>
            </w:r>
          </w:p>
        </w:tc>
        <w:tc>
          <w:tcPr>
            <w:tcW w:w="48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0</w:t>
            </w:r>
          </w:p>
        </w:tc>
        <w:tc>
          <w:tcPr>
            <w:tcW w:w="32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5</w:t>
            </w:r>
          </w:p>
        </w:tc>
        <w:tc>
          <w:tcPr>
            <w:tcW w:w="54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7</w:t>
            </w:r>
          </w:p>
        </w:tc>
        <w:tc>
          <w:tcPr>
            <w:tcW w:w="59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0</w:t>
            </w:r>
          </w:p>
        </w:tc>
        <w:tc>
          <w:tcPr>
            <w:tcW w:w="48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39</w:t>
            </w:r>
          </w:p>
        </w:tc>
      </w:tr>
    </w:tbl>
    <w:p w:rsidR="007C107F" w:rsidRDefault="007C107F" w:rsidP="007C107F">
      <w:pPr>
        <w:rPr>
          <w:rFonts w:ascii="Arial Narrow" w:hAnsi="Arial Narrow"/>
          <w:i/>
        </w:rPr>
      </w:pPr>
    </w:p>
    <w:p w:rsidR="007C107F" w:rsidRPr="00CD502F" w:rsidRDefault="007C107F" w:rsidP="007C107F">
      <w:pPr>
        <w:rPr>
          <w:rFonts w:ascii="Arial Narrow" w:hAnsi="Arial Narrow"/>
          <w:b/>
        </w:rPr>
      </w:pPr>
      <w:r w:rsidRPr="00CD502F">
        <w:rPr>
          <w:rFonts w:ascii="Arial Narrow" w:hAnsi="Arial Narrow"/>
          <w:b/>
        </w:rPr>
        <w:t xml:space="preserve">Table </w:t>
      </w:r>
      <w:r>
        <w:rPr>
          <w:rFonts w:ascii="Arial Narrow" w:hAnsi="Arial Narrow"/>
          <w:b/>
        </w:rPr>
        <w:t>2.5c: Total MCC Repeat Clients Boy</w:t>
      </w:r>
      <w:r w:rsidRPr="00CD502F">
        <w:rPr>
          <w:rFonts w:ascii="Arial Narrow" w:hAnsi="Arial Narrow"/>
          <w:b/>
        </w:rPr>
        <w:t xml:space="preserve">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620"/>
        <w:gridCol w:w="674"/>
        <w:gridCol w:w="654"/>
        <w:gridCol w:w="417"/>
        <w:gridCol w:w="337"/>
        <w:gridCol w:w="867"/>
        <w:gridCol w:w="588"/>
        <w:gridCol w:w="983"/>
        <w:gridCol w:w="1082"/>
        <w:gridCol w:w="878"/>
      </w:tblGrid>
      <w:tr w:rsidR="007C107F" w:rsidRPr="00CD502F" w:rsidTr="00BB6990">
        <w:tc>
          <w:tcPr>
            <w:tcW w:w="106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7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408"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82"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27"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4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8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4" w:type="pct"/>
            <w:vMerge/>
          </w:tcPr>
          <w:p w:rsidR="007C107F" w:rsidRPr="00CD502F" w:rsidRDefault="007C107F" w:rsidP="00BB6990">
            <w:pPr>
              <w:rPr>
                <w:rFonts w:ascii="Arial Narrow" w:hAnsi="Arial Narrow"/>
              </w:rPr>
            </w:pPr>
          </w:p>
        </w:tc>
        <w:tc>
          <w:tcPr>
            <w:tcW w:w="345" w:type="pct"/>
            <w:vMerge/>
          </w:tcPr>
          <w:p w:rsidR="007C107F" w:rsidRPr="00CD502F" w:rsidRDefault="007C107F" w:rsidP="00BB6990">
            <w:pPr>
              <w:rPr>
                <w:rFonts w:ascii="Arial Narrow" w:hAnsi="Arial Narrow"/>
                <w:b/>
              </w:rPr>
            </w:pPr>
          </w:p>
        </w:tc>
        <w:tc>
          <w:tcPr>
            <w:tcW w:w="375" w:type="pct"/>
            <w:vMerge/>
          </w:tcPr>
          <w:p w:rsidR="007C107F" w:rsidRPr="00CD502F" w:rsidRDefault="007C107F" w:rsidP="00BB6990">
            <w:pPr>
              <w:rPr>
                <w:rFonts w:ascii="Arial Narrow" w:hAnsi="Arial Narrow"/>
                <w:b/>
              </w:rPr>
            </w:pPr>
          </w:p>
        </w:tc>
        <w:tc>
          <w:tcPr>
            <w:tcW w:w="364" w:type="pct"/>
            <w:vMerge/>
          </w:tcPr>
          <w:p w:rsidR="007C107F" w:rsidRPr="00CD502F" w:rsidRDefault="007C107F" w:rsidP="00BB6990">
            <w:pPr>
              <w:rPr>
                <w:rFonts w:ascii="Arial Narrow" w:hAnsi="Arial Narrow"/>
                <w:b/>
              </w:rPr>
            </w:pPr>
          </w:p>
        </w:tc>
        <w:tc>
          <w:tcPr>
            <w:tcW w:w="226"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82" w:type="pct"/>
            <w:vMerge/>
          </w:tcPr>
          <w:p w:rsidR="007C107F" w:rsidRPr="00CD502F" w:rsidRDefault="007C107F" w:rsidP="00BB6990">
            <w:pPr>
              <w:rPr>
                <w:rFonts w:ascii="Arial Narrow" w:hAnsi="Arial Narrow"/>
                <w:b/>
              </w:rPr>
            </w:pPr>
          </w:p>
        </w:tc>
        <w:tc>
          <w:tcPr>
            <w:tcW w:w="327" w:type="pct"/>
            <w:vMerge/>
          </w:tcPr>
          <w:p w:rsidR="007C107F" w:rsidRPr="00CD502F" w:rsidRDefault="007C107F" w:rsidP="00BB6990">
            <w:pPr>
              <w:rPr>
                <w:rFonts w:ascii="Arial Narrow" w:hAnsi="Arial Narrow"/>
                <w:b/>
              </w:rPr>
            </w:pPr>
          </w:p>
        </w:tc>
        <w:tc>
          <w:tcPr>
            <w:tcW w:w="546" w:type="pct"/>
            <w:vMerge/>
          </w:tcPr>
          <w:p w:rsidR="007C107F" w:rsidRPr="00CD502F" w:rsidRDefault="007C107F" w:rsidP="00BB6990">
            <w:pPr>
              <w:rPr>
                <w:rFonts w:ascii="Arial Narrow" w:hAnsi="Arial Narrow"/>
                <w:b/>
              </w:rPr>
            </w:pPr>
          </w:p>
        </w:tc>
        <w:tc>
          <w:tcPr>
            <w:tcW w:w="601" w:type="pct"/>
            <w:vMerge/>
          </w:tcPr>
          <w:p w:rsidR="007C107F" w:rsidRPr="00CD502F" w:rsidRDefault="007C107F" w:rsidP="00BB6990">
            <w:pPr>
              <w:rPr>
                <w:rFonts w:ascii="Arial Narrow" w:hAnsi="Arial Narrow"/>
                <w:b/>
              </w:rPr>
            </w:pPr>
          </w:p>
        </w:tc>
        <w:tc>
          <w:tcPr>
            <w:tcW w:w="489" w:type="pct"/>
            <w:vMerge/>
          </w:tcPr>
          <w:p w:rsidR="007C107F" w:rsidRPr="00CD502F" w:rsidRDefault="007C107F" w:rsidP="00BB6990">
            <w:pPr>
              <w:rPr>
                <w:rFonts w:ascii="Arial Narrow" w:hAnsi="Arial Narrow"/>
                <w:b/>
              </w:rPr>
            </w:pPr>
          </w:p>
        </w:tc>
      </w:tr>
      <w:tr w:rsidR="007C107F" w:rsidRPr="00CD502F" w:rsidTr="00BB6990">
        <w:tc>
          <w:tcPr>
            <w:tcW w:w="1064" w:type="pct"/>
            <w:vAlign w:val="bottom"/>
          </w:tcPr>
          <w:p w:rsidR="007C107F" w:rsidRPr="00CD502F" w:rsidRDefault="007C107F" w:rsidP="00BB6990">
            <w:pPr>
              <w:rPr>
                <w:rFonts w:ascii="Arial Narrow" w:hAnsi="Arial Narrow"/>
              </w:rPr>
            </w:pPr>
            <w:r w:rsidRPr="00CD502F">
              <w:rPr>
                <w:rFonts w:ascii="Arial Narrow" w:hAnsi="Arial Narrow"/>
              </w:rPr>
              <w:t>July</w:t>
            </w:r>
            <w:r>
              <w:rPr>
                <w:rFonts w:ascii="Arial Narrow" w:hAnsi="Arial Narrow"/>
              </w:rPr>
              <w:t xml:space="preserve"> </w:t>
            </w:r>
            <w:r w:rsidRPr="00CD502F">
              <w:rPr>
                <w:rFonts w:ascii="Arial Narrow" w:hAnsi="Arial Narrow"/>
              </w:rPr>
              <w:t>2015-</w:t>
            </w:r>
            <w:r>
              <w:rPr>
                <w:rFonts w:ascii="Arial Narrow" w:hAnsi="Arial Narrow"/>
              </w:rPr>
              <w:t>June 2016</w:t>
            </w:r>
          </w:p>
        </w:tc>
        <w:tc>
          <w:tcPr>
            <w:tcW w:w="34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75"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64"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226" w:type="pct"/>
            <w:vAlign w:val="bottom"/>
          </w:tcPr>
          <w:p w:rsidR="007C107F" w:rsidRPr="00CD502F" w:rsidRDefault="007C107F" w:rsidP="00BB6990">
            <w:pPr>
              <w:jc w:val="center"/>
              <w:rPr>
                <w:rFonts w:ascii="Arial Narrow" w:hAnsi="Arial Narrow"/>
              </w:rPr>
            </w:pPr>
            <w:r>
              <w:rPr>
                <w:rFonts w:ascii="Arial Narrow" w:hAnsi="Arial Narrow"/>
              </w:rPr>
              <w:t>15</w:t>
            </w:r>
          </w:p>
        </w:tc>
        <w:tc>
          <w:tcPr>
            <w:tcW w:w="182" w:type="pct"/>
            <w:vAlign w:val="bottom"/>
          </w:tcPr>
          <w:p w:rsidR="007C107F" w:rsidRPr="00CD502F" w:rsidRDefault="007C107F" w:rsidP="00BB6990">
            <w:pPr>
              <w:jc w:val="center"/>
              <w:rPr>
                <w:rFonts w:ascii="Arial Narrow" w:hAnsi="Arial Narrow"/>
              </w:rPr>
            </w:pPr>
            <w:r w:rsidRPr="00CD502F">
              <w:rPr>
                <w:rFonts w:ascii="Arial Narrow" w:hAnsi="Arial Narrow"/>
              </w:rPr>
              <w:t>0</w:t>
            </w:r>
          </w:p>
        </w:tc>
        <w:tc>
          <w:tcPr>
            <w:tcW w:w="482"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27"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546" w:type="pct"/>
            <w:vAlign w:val="bottom"/>
          </w:tcPr>
          <w:p w:rsidR="007C107F" w:rsidRPr="00CD502F" w:rsidRDefault="007C107F" w:rsidP="00BB6990">
            <w:pPr>
              <w:jc w:val="center"/>
              <w:rPr>
                <w:rFonts w:ascii="Arial Narrow" w:hAnsi="Arial Narrow" w:cs="Arial"/>
              </w:rPr>
            </w:pPr>
            <w:r>
              <w:rPr>
                <w:rFonts w:ascii="Arial Narrow" w:hAnsi="Arial Narrow" w:cs="Arial"/>
              </w:rPr>
              <w:t>0</w:t>
            </w:r>
          </w:p>
        </w:tc>
        <w:tc>
          <w:tcPr>
            <w:tcW w:w="601"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89" w:type="pct"/>
            <w:vAlign w:val="bottom"/>
          </w:tcPr>
          <w:p w:rsidR="007C107F" w:rsidRPr="00CD502F" w:rsidRDefault="007C107F" w:rsidP="00BB6990">
            <w:pPr>
              <w:jc w:val="center"/>
              <w:rPr>
                <w:rFonts w:ascii="Arial Narrow" w:hAnsi="Arial Narrow" w:cs="Arial"/>
              </w:rPr>
            </w:pPr>
            <w:r>
              <w:rPr>
                <w:rFonts w:ascii="Arial Narrow" w:hAnsi="Arial Narrow" w:cs="Arial"/>
              </w:rPr>
              <w:t>15</w:t>
            </w:r>
          </w:p>
        </w:tc>
      </w:tr>
      <w:tr w:rsidR="007C107F" w:rsidRPr="00B53FEE" w:rsidTr="00BB6990">
        <w:tc>
          <w:tcPr>
            <w:tcW w:w="106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CD502F" w:rsidRDefault="007C107F" w:rsidP="00BB6990">
            <w:pPr>
              <w:rPr>
                <w:rFonts w:ascii="Arial Narrow" w:hAnsi="Arial Narrow"/>
              </w:rPr>
            </w:pPr>
            <w:r>
              <w:rPr>
                <w:rFonts w:ascii="Arial Narrow" w:hAnsi="Arial Narrow"/>
                <w:b/>
              </w:rPr>
              <w:t>Grand Total</w:t>
            </w:r>
          </w:p>
        </w:tc>
        <w:tc>
          <w:tcPr>
            <w:tcW w:w="34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0</w:t>
            </w:r>
          </w:p>
        </w:tc>
        <w:tc>
          <w:tcPr>
            <w:tcW w:w="375"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0</w:t>
            </w:r>
          </w:p>
        </w:tc>
        <w:tc>
          <w:tcPr>
            <w:tcW w:w="364"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0</w:t>
            </w:r>
          </w:p>
        </w:tc>
        <w:tc>
          <w:tcPr>
            <w:tcW w:w="22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b/>
              </w:rPr>
            </w:pPr>
            <w:r w:rsidRPr="000D2321">
              <w:rPr>
                <w:rFonts w:ascii="Arial Narrow" w:hAnsi="Arial Narrow"/>
                <w:b/>
              </w:rPr>
              <w:t>15</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b/>
              </w:rPr>
            </w:pPr>
            <w:r w:rsidRPr="000D2321">
              <w:rPr>
                <w:rFonts w:ascii="Arial Narrow" w:hAnsi="Arial Narrow"/>
                <w:b/>
              </w:rPr>
              <w:t>0</w:t>
            </w:r>
          </w:p>
        </w:tc>
        <w:tc>
          <w:tcPr>
            <w:tcW w:w="482"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0</w:t>
            </w:r>
          </w:p>
        </w:tc>
        <w:tc>
          <w:tcPr>
            <w:tcW w:w="327"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0</w:t>
            </w:r>
          </w:p>
        </w:tc>
        <w:tc>
          <w:tcPr>
            <w:tcW w:w="54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0</w:t>
            </w:r>
          </w:p>
        </w:tc>
        <w:tc>
          <w:tcPr>
            <w:tcW w:w="601"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0</w:t>
            </w:r>
          </w:p>
        </w:tc>
        <w:tc>
          <w:tcPr>
            <w:tcW w:w="489"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15</w:t>
            </w:r>
          </w:p>
        </w:tc>
      </w:tr>
    </w:tbl>
    <w:p w:rsidR="007C107F" w:rsidRPr="00CD502F" w:rsidRDefault="007C107F" w:rsidP="007C107F">
      <w:pPr>
        <w:rPr>
          <w:rFonts w:ascii="Arial Narrow" w:hAnsi="Arial Narrow"/>
          <w:i/>
        </w:rPr>
      </w:pPr>
      <w:r w:rsidRPr="00CD502F">
        <w:rPr>
          <w:rFonts w:ascii="Arial Narrow" w:hAnsi="Arial Narrow"/>
          <w:i/>
        </w:rPr>
        <w:t>*</w:t>
      </w:r>
      <w:r w:rsidRPr="00CD502F">
        <w:rPr>
          <w:rFonts w:ascii="Arial Narrow" w:hAnsi="Arial Narrow"/>
        </w:rPr>
        <w:t>Note: MCC had no repeat client Boys 0-17 years for year 3.</w:t>
      </w:r>
    </w:p>
    <w:p w:rsidR="007C107F" w:rsidRPr="00CD502F" w:rsidRDefault="007C107F" w:rsidP="007C107F">
      <w:pPr>
        <w:rPr>
          <w:rFonts w:ascii="Arial Narrow" w:hAnsi="Arial Narrow"/>
          <w:i/>
        </w:rPr>
      </w:pPr>
    </w:p>
    <w:p w:rsidR="007C107F" w:rsidRPr="00CD502F" w:rsidRDefault="007C107F" w:rsidP="007C107F">
      <w:pPr>
        <w:rPr>
          <w:rFonts w:ascii="Arial Narrow" w:hAnsi="Arial Narrow"/>
          <w:b/>
        </w:rPr>
      </w:pPr>
      <w:r w:rsidRPr="00CD502F">
        <w:rPr>
          <w:rFonts w:ascii="Arial Narrow" w:hAnsi="Arial Narrow"/>
          <w:b/>
        </w:rPr>
        <w:t>Table 2.5</w:t>
      </w:r>
      <w:r>
        <w:rPr>
          <w:rFonts w:ascii="Arial Narrow" w:hAnsi="Arial Narrow"/>
          <w:b/>
        </w:rPr>
        <w:t>d</w:t>
      </w:r>
      <w:r w:rsidRPr="00CD502F">
        <w:rPr>
          <w:rFonts w:ascii="Arial Narrow" w:hAnsi="Arial Narrow"/>
          <w:b/>
        </w:rPr>
        <w:t xml:space="preserve">: Total MCC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362"/>
        <w:gridCol w:w="710"/>
        <w:gridCol w:w="1360"/>
        <w:gridCol w:w="615"/>
        <w:gridCol w:w="959"/>
        <w:gridCol w:w="957"/>
        <w:gridCol w:w="957"/>
      </w:tblGrid>
      <w:tr w:rsidR="007C107F" w:rsidRPr="00CD502F" w:rsidTr="00BB6990">
        <w:tc>
          <w:tcPr>
            <w:tcW w:w="1162"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1149"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Women (18+ years)</w:t>
            </w:r>
          </w:p>
        </w:tc>
        <w:tc>
          <w:tcPr>
            <w:tcW w:w="1095"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Girls (0-17 years)</w:t>
            </w:r>
          </w:p>
        </w:tc>
        <w:tc>
          <w:tcPr>
            <w:tcW w:w="532" w:type="pct"/>
            <w:shd w:val="clear" w:color="auto" w:fill="B8CCE4"/>
          </w:tcPr>
          <w:p w:rsidR="007C107F" w:rsidRPr="00CD502F" w:rsidRDefault="007C107F" w:rsidP="00BB6990">
            <w:pPr>
              <w:jc w:val="center"/>
              <w:rPr>
                <w:rFonts w:ascii="Arial Narrow" w:hAnsi="Arial Narrow"/>
                <w:b/>
              </w:rPr>
            </w:pPr>
            <w:r>
              <w:rPr>
                <w:rFonts w:ascii="Arial Narrow" w:hAnsi="Arial Narrow"/>
                <w:b/>
              </w:rPr>
              <w:t>Boys (0-</w:t>
            </w:r>
          </w:p>
        </w:tc>
        <w:tc>
          <w:tcPr>
            <w:tcW w:w="531" w:type="pct"/>
            <w:shd w:val="clear" w:color="auto" w:fill="B8CCE4"/>
          </w:tcPr>
          <w:p w:rsidR="007C107F" w:rsidRPr="00CD502F" w:rsidRDefault="007C107F" w:rsidP="00BB6990">
            <w:pPr>
              <w:jc w:val="center"/>
              <w:rPr>
                <w:rFonts w:ascii="Arial Narrow" w:hAnsi="Arial Narrow"/>
                <w:b/>
              </w:rPr>
            </w:pPr>
          </w:p>
        </w:tc>
        <w:tc>
          <w:tcPr>
            <w:tcW w:w="53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162" w:type="pct"/>
            <w:vMerge/>
            <w:shd w:val="clear" w:color="auto" w:fill="B8CCE4"/>
          </w:tcPr>
          <w:p w:rsidR="007C107F" w:rsidRPr="00CD502F" w:rsidRDefault="007C107F" w:rsidP="00BB6990">
            <w:pPr>
              <w:rPr>
                <w:rFonts w:ascii="Arial Narrow" w:hAnsi="Arial Narrow"/>
              </w:rPr>
            </w:pPr>
          </w:p>
        </w:tc>
        <w:tc>
          <w:tcPr>
            <w:tcW w:w="755"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94"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754"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4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532"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53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531" w:type="pct"/>
            <w:vMerge/>
            <w:shd w:val="clear" w:color="auto" w:fill="B8CCE4"/>
          </w:tcPr>
          <w:p w:rsidR="007C107F" w:rsidRPr="00CD502F" w:rsidRDefault="007C107F" w:rsidP="00BB6990">
            <w:pPr>
              <w:rPr>
                <w:rFonts w:ascii="Arial Narrow" w:hAnsi="Arial Narrow"/>
                <w:b/>
              </w:rPr>
            </w:pPr>
          </w:p>
        </w:tc>
      </w:tr>
      <w:tr w:rsidR="007C107F" w:rsidRPr="00CD502F" w:rsidTr="00BB6990">
        <w:tc>
          <w:tcPr>
            <w:tcW w:w="1162" w:type="pct"/>
          </w:tcPr>
          <w:p w:rsidR="007C107F" w:rsidRPr="00CD502F" w:rsidRDefault="007C107F" w:rsidP="00BB6990">
            <w:pPr>
              <w:rPr>
                <w:rFonts w:ascii="Arial Narrow" w:hAnsi="Arial Narrow"/>
              </w:rPr>
            </w:pPr>
            <w:r w:rsidRPr="00CD502F">
              <w:rPr>
                <w:rFonts w:ascii="Arial Narrow" w:hAnsi="Arial Narrow"/>
              </w:rPr>
              <w:t>March 2015-Jun2015</w:t>
            </w:r>
          </w:p>
        </w:tc>
        <w:tc>
          <w:tcPr>
            <w:tcW w:w="755" w:type="pct"/>
          </w:tcPr>
          <w:p w:rsidR="007C107F" w:rsidRPr="00CD502F" w:rsidRDefault="007C107F" w:rsidP="00BB6990">
            <w:pPr>
              <w:jc w:val="center"/>
              <w:rPr>
                <w:rFonts w:ascii="Arial Narrow" w:hAnsi="Arial Narrow"/>
              </w:rPr>
            </w:pPr>
            <w:r w:rsidRPr="00CD502F">
              <w:rPr>
                <w:rFonts w:ascii="Arial Narrow" w:hAnsi="Arial Narrow"/>
              </w:rPr>
              <w:t>33</w:t>
            </w:r>
          </w:p>
        </w:tc>
        <w:tc>
          <w:tcPr>
            <w:tcW w:w="394" w:type="pct"/>
          </w:tcPr>
          <w:p w:rsidR="007C107F" w:rsidRPr="00CD502F" w:rsidRDefault="007C107F" w:rsidP="00BB6990">
            <w:pPr>
              <w:jc w:val="center"/>
              <w:rPr>
                <w:rFonts w:ascii="Arial Narrow" w:hAnsi="Arial Narrow"/>
              </w:rPr>
            </w:pPr>
            <w:r w:rsidRPr="00CD502F">
              <w:rPr>
                <w:rFonts w:ascii="Arial Narrow" w:hAnsi="Arial Narrow"/>
              </w:rPr>
              <w:t>92%</w:t>
            </w:r>
          </w:p>
        </w:tc>
        <w:tc>
          <w:tcPr>
            <w:tcW w:w="754" w:type="pct"/>
          </w:tcPr>
          <w:p w:rsidR="007C107F" w:rsidRPr="00CD502F" w:rsidRDefault="007C107F" w:rsidP="00BB6990">
            <w:pPr>
              <w:jc w:val="center"/>
              <w:rPr>
                <w:rFonts w:ascii="Arial Narrow" w:hAnsi="Arial Narrow"/>
              </w:rPr>
            </w:pPr>
            <w:r w:rsidRPr="00CD502F">
              <w:rPr>
                <w:rFonts w:ascii="Arial Narrow" w:hAnsi="Arial Narrow"/>
              </w:rPr>
              <w:t>3</w:t>
            </w:r>
          </w:p>
        </w:tc>
        <w:tc>
          <w:tcPr>
            <w:tcW w:w="341" w:type="pct"/>
          </w:tcPr>
          <w:p w:rsidR="007C107F" w:rsidRPr="00CD502F" w:rsidRDefault="007C107F" w:rsidP="00BB6990">
            <w:pPr>
              <w:jc w:val="center"/>
              <w:rPr>
                <w:rFonts w:ascii="Arial Narrow" w:hAnsi="Arial Narrow"/>
              </w:rPr>
            </w:pPr>
            <w:r w:rsidRPr="00CD502F">
              <w:rPr>
                <w:rFonts w:ascii="Arial Narrow" w:hAnsi="Arial Narrow"/>
              </w:rPr>
              <w:t>8%</w:t>
            </w:r>
          </w:p>
        </w:tc>
        <w:tc>
          <w:tcPr>
            <w:tcW w:w="532" w:type="pct"/>
          </w:tcPr>
          <w:p w:rsidR="007C107F" w:rsidRPr="00CD502F" w:rsidRDefault="007C107F" w:rsidP="00BB6990">
            <w:pPr>
              <w:jc w:val="center"/>
              <w:rPr>
                <w:rFonts w:ascii="Arial Narrow" w:hAnsi="Arial Narrow"/>
              </w:rPr>
            </w:pPr>
            <w:r>
              <w:rPr>
                <w:rFonts w:ascii="Arial Narrow" w:hAnsi="Arial Narrow"/>
              </w:rPr>
              <w:t>0</w:t>
            </w:r>
          </w:p>
        </w:tc>
        <w:tc>
          <w:tcPr>
            <w:tcW w:w="531" w:type="pct"/>
          </w:tcPr>
          <w:p w:rsidR="007C107F" w:rsidRPr="00CD502F" w:rsidRDefault="007C107F" w:rsidP="00BB6990">
            <w:pPr>
              <w:jc w:val="center"/>
              <w:rPr>
                <w:rFonts w:ascii="Arial Narrow" w:hAnsi="Arial Narrow"/>
              </w:rPr>
            </w:pPr>
            <w:r>
              <w:rPr>
                <w:rFonts w:ascii="Arial Narrow" w:hAnsi="Arial Narrow"/>
              </w:rPr>
              <w:t>0%</w:t>
            </w:r>
          </w:p>
        </w:tc>
        <w:tc>
          <w:tcPr>
            <w:tcW w:w="531" w:type="pct"/>
          </w:tcPr>
          <w:p w:rsidR="007C107F" w:rsidRPr="00CD502F" w:rsidRDefault="007C107F" w:rsidP="00BB6990">
            <w:pPr>
              <w:jc w:val="center"/>
              <w:rPr>
                <w:rFonts w:ascii="Arial Narrow" w:hAnsi="Arial Narrow"/>
              </w:rPr>
            </w:pPr>
            <w:r w:rsidRPr="00CD502F">
              <w:rPr>
                <w:rFonts w:ascii="Arial Narrow" w:hAnsi="Arial Narrow"/>
              </w:rPr>
              <w:t>36</w:t>
            </w:r>
          </w:p>
        </w:tc>
      </w:tr>
      <w:tr w:rsidR="007C107F" w:rsidRPr="00CD502F" w:rsidTr="00BB6990">
        <w:tc>
          <w:tcPr>
            <w:tcW w:w="1162" w:type="pct"/>
            <w:tcBorders>
              <w:bottom w:val="single" w:sz="4" w:space="0" w:color="auto"/>
            </w:tcBorders>
          </w:tcPr>
          <w:p w:rsidR="007C107F" w:rsidRPr="00CD502F" w:rsidRDefault="007C107F" w:rsidP="00BB6990">
            <w:pPr>
              <w:rPr>
                <w:rFonts w:ascii="Arial Narrow" w:hAnsi="Arial Narrow"/>
              </w:rPr>
            </w:pPr>
            <w:r w:rsidRPr="00CD502F">
              <w:rPr>
                <w:rFonts w:ascii="Arial Narrow" w:hAnsi="Arial Narrow"/>
              </w:rPr>
              <w:t>July</w:t>
            </w:r>
            <w:r>
              <w:rPr>
                <w:rFonts w:ascii="Arial Narrow" w:hAnsi="Arial Narrow"/>
              </w:rPr>
              <w:t xml:space="preserve"> </w:t>
            </w:r>
            <w:r w:rsidRPr="00CD502F">
              <w:rPr>
                <w:rFonts w:ascii="Arial Narrow" w:hAnsi="Arial Narrow"/>
              </w:rPr>
              <w:t>2015-</w:t>
            </w:r>
            <w:r>
              <w:rPr>
                <w:rFonts w:ascii="Arial Narrow" w:hAnsi="Arial Narrow"/>
              </w:rPr>
              <w:t>June 2016</w:t>
            </w:r>
          </w:p>
        </w:tc>
        <w:tc>
          <w:tcPr>
            <w:tcW w:w="755" w:type="pct"/>
            <w:tcBorders>
              <w:bottom w:val="single" w:sz="4" w:space="0" w:color="auto"/>
            </w:tcBorders>
          </w:tcPr>
          <w:p w:rsidR="007C107F" w:rsidRPr="00CD502F" w:rsidRDefault="007C107F" w:rsidP="00BB6990">
            <w:pPr>
              <w:jc w:val="center"/>
              <w:rPr>
                <w:rFonts w:ascii="Arial Narrow" w:hAnsi="Arial Narrow"/>
              </w:rPr>
            </w:pPr>
            <w:r>
              <w:rPr>
                <w:rFonts w:ascii="Arial Narrow" w:hAnsi="Arial Narrow"/>
              </w:rPr>
              <w:t>470</w:t>
            </w:r>
          </w:p>
        </w:tc>
        <w:tc>
          <w:tcPr>
            <w:tcW w:w="394" w:type="pct"/>
            <w:tcBorders>
              <w:bottom w:val="single" w:sz="4" w:space="0" w:color="auto"/>
            </w:tcBorders>
          </w:tcPr>
          <w:p w:rsidR="007C107F" w:rsidRPr="00CD502F" w:rsidRDefault="007C107F" w:rsidP="00BB6990">
            <w:pPr>
              <w:jc w:val="center"/>
              <w:rPr>
                <w:rFonts w:ascii="Arial Narrow" w:hAnsi="Arial Narrow"/>
              </w:rPr>
            </w:pPr>
            <w:r>
              <w:rPr>
                <w:rFonts w:ascii="Arial Narrow" w:hAnsi="Arial Narrow"/>
              </w:rPr>
              <w:t>90%</w:t>
            </w:r>
          </w:p>
        </w:tc>
        <w:tc>
          <w:tcPr>
            <w:tcW w:w="754" w:type="pct"/>
            <w:tcBorders>
              <w:bottom w:val="single" w:sz="4" w:space="0" w:color="auto"/>
            </w:tcBorders>
          </w:tcPr>
          <w:p w:rsidR="007C107F" w:rsidRPr="00CD502F" w:rsidRDefault="007C107F" w:rsidP="00BB6990">
            <w:pPr>
              <w:jc w:val="center"/>
              <w:rPr>
                <w:rFonts w:ascii="Arial Narrow" w:hAnsi="Arial Narrow"/>
              </w:rPr>
            </w:pPr>
            <w:r>
              <w:rPr>
                <w:rFonts w:ascii="Arial Narrow" w:hAnsi="Arial Narrow"/>
              </w:rPr>
              <w:t>36</w:t>
            </w:r>
          </w:p>
        </w:tc>
        <w:tc>
          <w:tcPr>
            <w:tcW w:w="341" w:type="pct"/>
            <w:tcBorders>
              <w:bottom w:val="single" w:sz="4" w:space="0" w:color="auto"/>
            </w:tcBorders>
          </w:tcPr>
          <w:p w:rsidR="007C107F" w:rsidRPr="00CD502F" w:rsidRDefault="007C107F" w:rsidP="00BB6990">
            <w:pPr>
              <w:jc w:val="center"/>
              <w:rPr>
                <w:rFonts w:ascii="Arial Narrow" w:hAnsi="Arial Narrow"/>
              </w:rPr>
            </w:pPr>
            <w:r>
              <w:rPr>
                <w:rFonts w:ascii="Arial Narrow" w:hAnsi="Arial Narrow"/>
              </w:rPr>
              <w:t>7%</w:t>
            </w:r>
          </w:p>
        </w:tc>
        <w:tc>
          <w:tcPr>
            <w:tcW w:w="532" w:type="pct"/>
            <w:tcBorders>
              <w:bottom w:val="single" w:sz="4" w:space="0" w:color="auto"/>
            </w:tcBorders>
          </w:tcPr>
          <w:p w:rsidR="007C107F" w:rsidRPr="00CD502F" w:rsidRDefault="007C107F" w:rsidP="00BB6990">
            <w:pPr>
              <w:jc w:val="center"/>
              <w:rPr>
                <w:rFonts w:ascii="Arial Narrow" w:hAnsi="Arial Narrow"/>
              </w:rPr>
            </w:pPr>
            <w:r>
              <w:rPr>
                <w:rFonts w:ascii="Arial Narrow" w:hAnsi="Arial Narrow"/>
              </w:rPr>
              <w:t>15</w:t>
            </w:r>
          </w:p>
        </w:tc>
        <w:tc>
          <w:tcPr>
            <w:tcW w:w="531" w:type="pct"/>
            <w:tcBorders>
              <w:bottom w:val="single" w:sz="4" w:space="0" w:color="auto"/>
            </w:tcBorders>
          </w:tcPr>
          <w:p w:rsidR="007C107F" w:rsidRPr="00CD502F" w:rsidRDefault="007C107F" w:rsidP="00BB6990">
            <w:pPr>
              <w:jc w:val="center"/>
              <w:rPr>
                <w:rFonts w:ascii="Arial Narrow" w:hAnsi="Arial Narrow"/>
              </w:rPr>
            </w:pPr>
            <w:r>
              <w:rPr>
                <w:rFonts w:ascii="Arial Narrow" w:hAnsi="Arial Narrow"/>
              </w:rPr>
              <w:t>3%</w:t>
            </w:r>
          </w:p>
        </w:tc>
        <w:tc>
          <w:tcPr>
            <w:tcW w:w="531" w:type="pct"/>
            <w:tcBorders>
              <w:bottom w:val="single" w:sz="4" w:space="0" w:color="auto"/>
            </w:tcBorders>
          </w:tcPr>
          <w:p w:rsidR="007C107F" w:rsidRPr="00CD502F" w:rsidRDefault="007C107F" w:rsidP="00BB6990">
            <w:pPr>
              <w:jc w:val="center"/>
              <w:rPr>
                <w:rFonts w:ascii="Arial Narrow" w:hAnsi="Arial Narrow"/>
              </w:rPr>
            </w:pPr>
            <w:r>
              <w:rPr>
                <w:rFonts w:ascii="Arial Narrow" w:hAnsi="Arial Narrow"/>
              </w:rPr>
              <w:t>521</w:t>
            </w:r>
          </w:p>
        </w:tc>
      </w:tr>
      <w:tr w:rsidR="007C107F" w:rsidRPr="00305AFF" w:rsidTr="00BB6990">
        <w:tc>
          <w:tcPr>
            <w:tcW w:w="1162" w:type="pct"/>
            <w:tcBorders>
              <w:top w:val="single" w:sz="4" w:space="0" w:color="auto"/>
              <w:left w:val="single" w:sz="4" w:space="0" w:color="auto"/>
              <w:bottom w:val="single" w:sz="4" w:space="0" w:color="auto"/>
              <w:right w:val="single" w:sz="4" w:space="0" w:color="auto"/>
            </w:tcBorders>
            <w:shd w:val="clear" w:color="auto" w:fill="DBE5F1"/>
          </w:tcPr>
          <w:p w:rsidR="007C107F" w:rsidRPr="00CD502F" w:rsidRDefault="007C107F" w:rsidP="00BB6990">
            <w:pPr>
              <w:rPr>
                <w:rFonts w:ascii="Arial Narrow" w:hAnsi="Arial Narrow"/>
              </w:rPr>
            </w:pPr>
            <w:r>
              <w:rPr>
                <w:rFonts w:ascii="Arial Narrow" w:hAnsi="Arial Narrow"/>
                <w:b/>
              </w:rPr>
              <w:t>Grand Total</w:t>
            </w:r>
          </w:p>
        </w:tc>
        <w:tc>
          <w:tcPr>
            <w:tcW w:w="755" w:type="pct"/>
            <w:tcBorders>
              <w:top w:val="single" w:sz="4" w:space="0" w:color="auto"/>
              <w:left w:val="single" w:sz="4" w:space="0" w:color="auto"/>
              <w:bottom w:val="single" w:sz="4" w:space="0" w:color="auto"/>
              <w:right w:val="single" w:sz="4" w:space="0" w:color="auto"/>
            </w:tcBorders>
            <w:shd w:val="clear" w:color="auto" w:fill="DBE5F1"/>
          </w:tcPr>
          <w:p w:rsidR="007C107F" w:rsidRPr="000D2321" w:rsidRDefault="007C107F" w:rsidP="00BB6990">
            <w:pPr>
              <w:jc w:val="center"/>
              <w:rPr>
                <w:rFonts w:ascii="Arial Narrow" w:hAnsi="Arial Narrow"/>
                <w:b/>
              </w:rPr>
            </w:pPr>
            <w:r w:rsidRPr="000D2321">
              <w:rPr>
                <w:rFonts w:ascii="Arial Narrow" w:hAnsi="Arial Narrow"/>
                <w:b/>
              </w:rPr>
              <w:t>503</w:t>
            </w:r>
          </w:p>
        </w:tc>
        <w:tc>
          <w:tcPr>
            <w:tcW w:w="394" w:type="pct"/>
            <w:tcBorders>
              <w:top w:val="single" w:sz="4" w:space="0" w:color="auto"/>
              <w:left w:val="single" w:sz="4" w:space="0" w:color="auto"/>
              <w:bottom w:val="single" w:sz="4" w:space="0" w:color="auto"/>
              <w:right w:val="single" w:sz="4" w:space="0" w:color="auto"/>
            </w:tcBorders>
            <w:shd w:val="clear" w:color="auto" w:fill="DBE5F1"/>
          </w:tcPr>
          <w:p w:rsidR="007C107F" w:rsidRPr="000D2321" w:rsidRDefault="007C107F" w:rsidP="00BB6990">
            <w:pPr>
              <w:jc w:val="center"/>
              <w:rPr>
                <w:rFonts w:ascii="Arial Narrow" w:hAnsi="Arial Narrow"/>
                <w:b/>
              </w:rPr>
            </w:pPr>
            <w:r w:rsidRPr="000D2321">
              <w:rPr>
                <w:rFonts w:ascii="Arial Narrow" w:hAnsi="Arial Narrow"/>
                <w:b/>
              </w:rPr>
              <w:t>90%</w:t>
            </w:r>
          </w:p>
        </w:tc>
        <w:tc>
          <w:tcPr>
            <w:tcW w:w="754" w:type="pct"/>
            <w:tcBorders>
              <w:top w:val="single" w:sz="4" w:space="0" w:color="auto"/>
              <w:left w:val="single" w:sz="4" w:space="0" w:color="auto"/>
              <w:bottom w:val="single" w:sz="4" w:space="0" w:color="auto"/>
              <w:right w:val="single" w:sz="4" w:space="0" w:color="auto"/>
            </w:tcBorders>
            <w:shd w:val="clear" w:color="auto" w:fill="DBE5F1"/>
          </w:tcPr>
          <w:p w:rsidR="007C107F" w:rsidRPr="000D2321" w:rsidRDefault="007C107F" w:rsidP="00BB6990">
            <w:pPr>
              <w:jc w:val="center"/>
              <w:rPr>
                <w:rFonts w:ascii="Arial Narrow" w:hAnsi="Arial Narrow"/>
                <w:b/>
              </w:rPr>
            </w:pPr>
            <w:r w:rsidRPr="000D2321">
              <w:rPr>
                <w:rFonts w:ascii="Arial Narrow" w:hAnsi="Arial Narrow"/>
                <w:b/>
              </w:rPr>
              <w:t>39</w:t>
            </w:r>
          </w:p>
        </w:tc>
        <w:tc>
          <w:tcPr>
            <w:tcW w:w="341" w:type="pct"/>
            <w:tcBorders>
              <w:top w:val="single" w:sz="4" w:space="0" w:color="auto"/>
              <w:left w:val="single" w:sz="4" w:space="0" w:color="auto"/>
              <w:bottom w:val="single" w:sz="4" w:space="0" w:color="auto"/>
              <w:right w:val="single" w:sz="4" w:space="0" w:color="auto"/>
            </w:tcBorders>
            <w:shd w:val="clear" w:color="auto" w:fill="DBE5F1"/>
          </w:tcPr>
          <w:p w:rsidR="007C107F" w:rsidRPr="000D2321" w:rsidRDefault="007C107F" w:rsidP="00BB6990">
            <w:pPr>
              <w:jc w:val="center"/>
              <w:rPr>
                <w:rFonts w:ascii="Arial Narrow" w:hAnsi="Arial Narrow"/>
                <w:b/>
              </w:rPr>
            </w:pPr>
            <w:r w:rsidRPr="000D2321">
              <w:rPr>
                <w:rFonts w:ascii="Arial Narrow" w:hAnsi="Arial Narrow"/>
                <w:b/>
              </w:rPr>
              <w:t>7%</w:t>
            </w:r>
          </w:p>
        </w:tc>
        <w:tc>
          <w:tcPr>
            <w:tcW w:w="532" w:type="pct"/>
            <w:tcBorders>
              <w:top w:val="single" w:sz="4" w:space="0" w:color="auto"/>
              <w:left w:val="single" w:sz="4" w:space="0" w:color="auto"/>
              <w:bottom w:val="single" w:sz="4" w:space="0" w:color="auto"/>
              <w:right w:val="single" w:sz="4" w:space="0" w:color="auto"/>
            </w:tcBorders>
            <w:shd w:val="clear" w:color="auto" w:fill="DBE5F1"/>
          </w:tcPr>
          <w:p w:rsidR="007C107F" w:rsidRPr="000D2321" w:rsidRDefault="007C107F" w:rsidP="00BB6990">
            <w:pPr>
              <w:jc w:val="center"/>
              <w:rPr>
                <w:rFonts w:ascii="Arial Narrow" w:hAnsi="Arial Narrow"/>
                <w:b/>
              </w:rPr>
            </w:pPr>
            <w:r w:rsidRPr="000D2321">
              <w:rPr>
                <w:rFonts w:ascii="Arial Narrow" w:hAnsi="Arial Narrow"/>
                <w:b/>
              </w:rPr>
              <w:t>15</w:t>
            </w:r>
          </w:p>
        </w:tc>
        <w:tc>
          <w:tcPr>
            <w:tcW w:w="531" w:type="pct"/>
            <w:tcBorders>
              <w:top w:val="single" w:sz="4" w:space="0" w:color="auto"/>
              <w:left w:val="single" w:sz="4" w:space="0" w:color="auto"/>
              <w:bottom w:val="single" w:sz="4" w:space="0" w:color="auto"/>
              <w:right w:val="single" w:sz="4" w:space="0" w:color="auto"/>
            </w:tcBorders>
            <w:shd w:val="clear" w:color="auto" w:fill="DBE5F1"/>
          </w:tcPr>
          <w:p w:rsidR="007C107F" w:rsidRPr="000D2321" w:rsidRDefault="007C107F" w:rsidP="00BB6990">
            <w:pPr>
              <w:jc w:val="center"/>
              <w:rPr>
                <w:rFonts w:ascii="Arial Narrow" w:hAnsi="Arial Narrow"/>
                <w:b/>
              </w:rPr>
            </w:pPr>
            <w:r w:rsidRPr="000D2321">
              <w:rPr>
                <w:rFonts w:ascii="Arial Narrow" w:hAnsi="Arial Narrow"/>
                <w:b/>
              </w:rPr>
              <w:t>3%</w:t>
            </w:r>
          </w:p>
        </w:tc>
        <w:tc>
          <w:tcPr>
            <w:tcW w:w="531" w:type="pct"/>
            <w:tcBorders>
              <w:top w:val="single" w:sz="4" w:space="0" w:color="auto"/>
              <w:left w:val="single" w:sz="4" w:space="0" w:color="auto"/>
              <w:bottom w:val="single" w:sz="4" w:space="0" w:color="auto"/>
              <w:right w:val="single" w:sz="4" w:space="0" w:color="auto"/>
            </w:tcBorders>
            <w:shd w:val="clear" w:color="auto" w:fill="DBE5F1"/>
          </w:tcPr>
          <w:p w:rsidR="007C107F" w:rsidRPr="000D2321" w:rsidRDefault="007C107F" w:rsidP="00BB6990">
            <w:pPr>
              <w:jc w:val="center"/>
              <w:rPr>
                <w:rFonts w:ascii="Arial Narrow" w:hAnsi="Arial Narrow"/>
                <w:b/>
              </w:rPr>
            </w:pPr>
            <w:r w:rsidRPr="000D2321">
              <w:rPr>
                <w:rFonts w:ascii="Arial Narrow" w:hAnsi="Arial Narrow"/>
                <w:b/>
              </w:rPr>
              <w:t>557</w:t>
            </w:r>
          </w:p>
        </w:tc>
      </w:tr>
    </w:tbl>
    <w:p w:rsidR="007C107F" w:rsidRDefault="007C107F" w:rsidP="007C107F">
      <w:pPr>
        <w:rPr>
          <w:rFonts w:ascii="Arial Narrow" w:hAnsi="Arial Narrow"/>
          <w:b/>
          <w:caps/>
        </w:rPr>
      </w:pPr>
    </w:p>
    <w:p w:rsidR="007C107F" w:rsidRPr="00CD502F" w:rsidRDefault="007C107F" w:rsidP="007C107F">
      <w:pPr>
        <w:rPr>
          <w:rFonts w:ascii="Arial Narrow" w:hAnsi="Arial Narrow"/>
          <w:b/>
          <w:caps/>
        </w:rPr>
      </w:pPr>
      <w:r w:rsidRPr="005B4487">
        <w:rPr>
          <w:rFonts w:ascii="Arial Narrow" w:hAnsi="Arial Narrow"/>
          <w:b/>
          <w:caps/>
        </w:rPr>
        <w:t>2.6 Cavaw REPEAT clients</w:t>
      </w:r>
    </w:p>
    <w:p w:rsidR="007C107F" w:rsidRPr="00CD502F" w:rsidRDefault="007C107F" w:rsidP="007C107F">
      <w:pPr>
        <w:rPr>
          <w:rFonts w:ascii="Arial Narrow" w:hAnsi="Arial Narrow"/>
          <w:b/>
          <w:caps/>
        </w:rPr>
      </w:pPr>
      <w:r w:rsidRPr="00CD502F">
        <w:rPr>
          <w:rFonts w:ascii="Arial Narrow" w:hAnsi="Arial Narrow"/>
          <w:b/>
        </w:rPr>
        <w:t>Table 2.6a: Total CAVAW Repeat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614"/>
        <w:gridCol w:w="670"/>
        <w:gridCol w:w="648"/>
        <w:gridCol w:w="464"/>
        <w:gridCol w:w="337"/>
        <w:gridCol w:w="857"/>
        <w:gridCol w:w="583"/>
        <w:gridCol w:w="979"/>
        <w:gridCol w:w="1078"/>
        <w:gridCol w:w="876"/>
      </w:tblGrid>
      <w:tr w:rsidR="007C107F" w:rsidRPr="00CD502F" w:rsidTr="00BB6990">
        <w:tc>
          <w:tcPr>
            <w:tcW w:w="106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72"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440"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7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24"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4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59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86"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0" w:type="pct"/>
            <w:vMerge/>
          </w:tcPr>
          <w:p w:rsidR="007C107F" w:rsidRPr="00CD502F" w:rsidRDefault="007C107F" w:rsidP="00BB6990">
            <w:pPr>
              <w:rPr>
                <w:rFonts w:ascii="Arial Narrow" w:hAnsi="Arial Narrow"/>
              </w:rPr>
            </w:pPr>
          </w:p>
        </w:tc>
        <w:tc>
          <w:tcPr>
            <w:tcW w:w="341" w:type="pct"/>
            <w:vMerge/>
          </w:tcPr>
          <w:p w:rsidR="007C107F" w:rsidRPr="00CD502F" w:rsidRDefault="007C107F" w:rsidP="00BB6990">
            <w:pPr>
              <w:rPr>
                <w:rFonts w:ascii="Arial Narrow" w:hAnsi="Arial Narrow"/>
                <w:b/>
              </w:rPr>
            </w:pPr>
          </w:p>
        </w:tc>
        <w:tc>
          <w:tcPr>
            <w:tcW w:w="372" w:type="pct"/>
            <w:vMerge/>
          </w:tcPr>
          <w:p w:rsidR="007C107F" w:rsidRPr="00CD502F" w:rsidRDefault="007C107F" w:rsidP="00BB6990">
            <w:pPr>
              <w:rPr>
                <w:rFonts w:ascii="Arial Narrow" w:hAnsi="Arial Narrow"/>
                <w:b/>
              </w:rPr>
            </w:pPr>
          </w:p>
        </w:tc>
        <w:tc>
          <w:tcPr>
            <w:tcW w:w="360" w:type="pct"/>
            <w:vMerge/>
          </w:tcPr>
          <w:p w:rsidR="007C107F" w:rsidRPr="00CD502F" w:rsidRDefault="007C107F" w:rsidP="00BB6990">
            <w:pPr>
              <w:rPr>
                <w:rFonts w:ascii="Arial Narrow" w:hAnsi="Arial Narrow"/>
                <w:b/>
              </w:rPr>
            </w:pPr>
          </w:p>
        </w:tc>
        <w:tc>
          <w:tcPr>
            <w:tcW w:w="258"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76" w:type="pct"/>
            <w:vMerge/>
          </w:tcPr>
          <w:p w:rsidR="007C107F" w:rsidRPr="00CD502F" w:rsidRDefault="007C107F" w:rsidP="00BB6990">
            <w:pPr>
              <w:rPr>
                <w:rFonts w:ascii="Arial Narrow" w:hAnsi="Arial Narrow"/>
                <w:b/>
              </w:rPr>
            </w:pPr>
          </w:p>
        </w:tc>
        <w:tc>
          <w:tcPr>
            <w:tcW w:w="324" w:type="pct"/>
            <w:vMerge/>
          </w:tcPr>
          <w:p w:rsidR="007C107F" w:rsidRPr="00CD502F" w:rsidRDefault="007C107F" w:rsidP="00BB6990">
            <w:pPr>
              <w:rPr>
                <w:rFonts w:ascii="Arial Narrow" w:hAnsi="Arial Narrow"/>
                <w:b/>
              </w:rPr>
            </w:pPr>
          </w:p>
        </w:tc>
        <w:tc>
          <w:tcPr>
            <w:tcW w:w="543" w:type="pct"/>
            <w:vMerge/>
          </w:tcPr>
          <w:p w:rsidR="007C107F" w:rsidRPr="00CD502F" w:rsidRDefault="007C107F" w:rsidP="00BB6990">
            <w:pPr>
              <w:rPr>
                <w:rFonts w:ascii="Arial Narrow" w:hAnsi="Arial Narrow"/>
                <w:b/>
              </w:rPr>
            </w:pPr>
          </w:p>
        </w:tc>
        <w:tc>
          <w:tcPr>
            <w:tcW w:w="598" w:type="pct"/>
            <w:vMerge/>
          </w:tcPr>
          <w:p w:rsidR="007C107F" w:rsidRPr="00CD502F" w:rsidRDefault="007C107F" w:rsidP="00BB6990">
            <w:pPr>
              <w:rPr>
                <w:rFonts w:ascii="Arial Narrow" w:hAnsi="Arial Narrow"/>
                <w:b/>
              </w:rPr>
            </w:pPr>
          </w:p>
        </w:tc>
        <w:tc>
          <w:tcPr>
            <w:tcW w:w="486" w:type="pct"/>
            <w:vMerge/>
          </w:tcPr>
          <w:p w:rsidR="007C107F" w:rsidRPr="00CD502F" w:rsidRDefault="007C107F" w:rsidP="00BB6990">
            <w:pPr>
              <w:rPr>
                <w:rFonts w:ascii="Arial Narrow" w:hAnsi="Arial Narrow"/>
                <w:b/>
              </w:rPr>
            </w:pPr>
          </w:p>
        </w:tc>
      </w:tr>
      <w:tr w:rsidR="007C107F" w:rsidRPr="00CD502F" w:rsidTr="00BB6990">
        <w:tc>
          <w:tcPr>
            <w:tcW w:w="1060" w:type="pct"/>
            <w:vAlign w:val="bottom"/>
          </w:tcPr>
          <w:p w:rsidR="007C107F" w:rsidRPr="00CD502F" w:rsidRDefault="007C107F" w:rsidP="00BB6990">
            <w:pPr>
              <w:rPr>
                <w:rFonts w:ascii="Arial Narrow" w:hAnsi="Arial Narrow"/>
              </w:rPr>
            </w:pPr>
            <w:r w:rsidRPr="00CD502F">
              <w:rPr>
                <w:rFonts w:ascii="Arial Narrow" w:hAnsi="Arial Narrow"/>
              </w:rPr>
              <w:t>July 2012 -June 2013 (33 CAVAWs)</w:t>
            </w:r>
          </w:p>
        </w:tc>
        <w:tc>
          <w:tcPr>
            <w:tcW w:w="341"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48</w:t>
            </w:r>
          </w:p>
        </w:tc>
        <w:tc>
          <w:tcPr>
            <w:tcW w:w="372"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w:t>
            </w:r>
          </w:p>
        </w:tc>
        <w:tc>
          <w:tcPr>
            <w:tcW w:w="360"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258"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w:t>
            </w:r>
          </w:p>
        </w:tc>
        <w:tc>
          <w:tcPr>
            <w:tcW w:w="182"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476"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324"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543"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598"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w:t>
            </w:r>
          </w:p>
        </w:tc>
        <w:tc>
          <w:tcPr>
            <w:tcW w:w="486"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54</w:t>
            </w:r>
          </w:p>
        </w:tc>
      </w:tr>
      <w:tr w:rsidR="007C107F" w:rsidRPr="00CD502F" w:rsidTr="00BB6990">
        <w:tc>
          <w:tcPr>
            <w:tcW w:w="1060" w:type="pct"/>
            <w:vAlign w:val="bottom"/>
          </w:tcPr>
          <w:p w:rsidR="007C107F" w:rsidRPr="00CD502F" w:rsidRDefault="007C107F" w:rsidP="00BB6990">
            <w:pPr>
              <w:rPr>
                <w:rFonts w:ascii="Arial Narrow" w:hAnsi="Arial Narrow"/>
              </w:rPr>
            </w:pPr>
            <w:r w:rsidRPr="00CD502F">
              <w:rPr>
                <w:rFonts w:ascii="Arial Narrow" w:hAnsi="Arial Narrow"/>
              </w:rPr>
              <w:t>July 2013-June 2014 (39 CAVAWs)</w:t>
            </w:r>
          </w:p>
        </w:tc>
        <w:tc>
          <w:tcPr>
            <w:tcW w:w="341"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144</w:t>
            </w:r>
          </w:p>
        </w:tc>
        <w:tc>
          <w:tcPr>
            <w:tcW w:w="372"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8</w:t>
            </w:r>
          </w:p>
        </w:tc>
        <w:tc>
          <w:tcPr>
            <w:tcW w:w="360"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258"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182"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476"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w:t>
            </w:r>
          </w:p>
        </w:tc>
        <w:tc>
          <w:tcPr>
            <w:tcW w:w="324"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543"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598"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5</w:t>
            </w:r>
          </w:p>
        </w:tc>
        <w:tc>
          <w:tcPr>
            <w:tcW w:w="486"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158</w:t>
            </w:r>
          </w:p>
        </w:tc>
      </w:tr>
      <w:tr w:rsidR="007C107F" w:rsidRPr="00CD502F" w:rsidTr="00BB6990">
        <w:tc>
          <w:tcPr>
            <w:tcW w:w="1060" w:type="pct"/>
            <w:vAlign w:val="bottom"/>
          </w:tcPr>
          <w:p w:rsidR="007C107F" w:rsidRPr="00CD502F" w:rsidRDefault="007C107F" w:rsidP="00BB6990">
            <w:pPr>
              <w:rPr>
                <w:rFonts w:ascii="Arial Narrow" w:hAnsi="Arial Narrow"/>
              </w:rPr>
            </w:pPr>
            <w:r w:rsidRPr="00CD502F">
              <w:rPr>
                <w:rFonts w:ascii="Arial Narrow" w:hAnsi="Arial Narrow"/>
              </w:rPr>
              <w:t>July 2014-June 2015 (37 CAVAWs)</w:t>
            </w:r>
          </w:p>
        </w:tc>
        <w:tc>
          <w:tcPr>
            <w:tcW w:w="341"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61</w:t>
            </w:r>
          </w:p>
        </w:tc>
        <w:tc>
          <w:tcPr>
            <w:tcW w:w="372"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7</w:t>
            </w:r>
          </w:p>
        </w:tc>
        <w:tc>
          <w:tcPr>
            <w:tcW w:w="360"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w:t>
            </w:r>
          </w:p>
        </w:tc>
        <w:tc>
          <w:tcPr>
            <w:tcW w:w="258"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w:t>
            </w:r>
          </w:p>
        </w:tc>
        <w:tc>
          <w:tcPr>
            <w:tcW w:w="182"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476"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w:t>
            </w:r>
          </w:p>
        </w:tc>
        <w:tc>
          <w:tcPr>
            <w:tcW w:w="324"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543"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598"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w:t>
            </w:r>
          </w:p>
        </w:tc>
        <w:tc>
          <w:tcPr>
            <w:tcW w:w="486"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75</w:t>
            </w:r>
          </w:p>
        </w:tc>
      </w:tr>
      <w:tr w:rsidR="007C107F" w:rsidRPr="00305AFF" w:rsidTr="00BB6990">
        <w:tc>
          <w:tcPr>
            <w:tcW w:w="106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CD502F" w:rsidRDefault="007C107F" w:rsidP="00BB6990">
            <w:pPr>
              <w:rPr>
                <w:rFonts w:ascii="Arial Narrow" w:hAnsi="Arial Narrow"/>
              </w:rPr>
            </w:pPr>
            <w:r>
              <w:rPr>
                <w:rFonts w:ascii="Arial Narrow" w:hAnsi="Arial Narrow"/>
                <w:b/>
              </w:rPr>
              <w:t>Grand Total</w:t>
            </w:r>
          </w:p>
        </w:tc>
        <w:tc>
          <w:tcPr>
            <w:tcW w:w="341"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fldChar w:fldCharType="begin"/>
            </w:r>
            <w:r w:rsidRPr="000D2321">
              <w:rPr>
                <w:rFonts w:ascii="Arial Narrow" w:hAnsi="Arial Narrow"/>
                <w:b/>
                <w:color w:val="000000"/>
              </w:rPr>
              <w:instrText xml:space="preserve"> =SUM(ABOVE) </w:instrText>
            </w:r>
            <w:r w:rsidRPr="000D2321">
              <w:rPr>
                <w:rFonts w:ascii="Arial Narrow" w:hAnsi="Arial Narrow"/>
                <w:b/>
                <w:color w:val="000000"/>
              </w:rPr>
              <w:fldChar w:fldCharType="separate"/>
            </w:r>
            <w:r w:rsidRPr="000D2321">
              <w:rPr>
                <w:rFonts w:ascii="Arial Narrow" w:hAnsi="Arial Narrow"/>
                <w:b/>
                <w:color w:val="000000"/>
              </w:rPr>
              <w:t>253</w:t>
            </w:r>
            <w:r w:rsidRPr="000D2321">
              <w:rPr>
                <w:rFonts w:ascii="Arial Narrow" w:hAnsi="Arial Narrow"/>
                <w:b/>
                <w:color w:val="000000"/>
              </w:rPr>
              <w:fldChar w:fldCharType="end"/>
            </w:r>
          </w:p>
        </w:tc>
        <w:tc>
          <w:tcPr>
            <w:tcW w:w="372"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fldChar w:fldCharType="begin"/>
            </w:r>
            <w:r w:rsidRPr="000D2321">
              <w:rPr>
                <w:rFonts w:ascii="Arial Narrow" w:hAnsi="Arial Narrow"/>
                <w:b/>
                <w:color w:val="000000"/>
              </w:rPr>
              <w:instrText xml:space="preserve"> =SUM(ABOVE) </w:instrText>
            </w:r>
            <w:r w:rsidRPr="000D2321">
              <w:rPr>
                <w:rFonts w:ascii="Arial Narrow" w:hAnsi="Arial Narrow"/>
                <w:b/>
                <w:color w:val="000000"/>
              </w:rPr>
              <w:fldChar w:fldCharType="separate"/>
            </w:r>
            <w:r w:rsidRPr="000D2321">
              <w:rPr>
                <w:rFonts w:ascii="Arial Narrow" w:hAnsi="Arial Narrow"/>
                <w:b/>
                <w:color w:val="000000"/>
              </w:rPr>
              <w:t>17</w:t>
            </w:r>
            <w:r w:rsidRPr="000D2321">
              <w:rPr>
                <w:rFonts w:ascii="Arial Narrow" w:hAnsi="Arial Narrow"/>
                <w:b/>
                <w:color w:val="000000"/>
              </w:rPr>
              <w:fldChar w:fldCharType="end"/>
            </w:r>
          </w:p>
        </w:tc>
        <w:tc>
          <w:tcPr>
            <w:tcW w:w="360"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fldChar w:fldCharType="begin"/>
            </w:r>
            <w:r w:rsidRPr="000D2321">
              <w:rPr>
                <w:rFonts w:ascii="Arial Narrow" w:hAnsi="Arial Narrow"/>
                <w:b/>
                <w:color w:val="000000"/>
              </w:rPr>
              <w:instrText xml:space="preserve"> =SUM(ABOVE) </w:instrText>
            </w:r>
            <w:r w:rsidRPr="000D2321">
              <w:rPr>
                <w:rFonts w:ascii="Arial Narrow" w:hAnsi="Arial Narrow"/>
                <w:b/>
                <w:color w:val="000000"/>
              </w:rPr>
              <w:fldChar w:fldCharType="separate"/>
            </w:r>
            <w:r w:rsidRPr="000D2321">
              <w:rPr>
                <w:rFonts w:ascii="Arial Narrow" w:hAnsi="Arial Narrow"/>
                <w:b/>
                <w:color w:val="000000"/>
              </w:rPr>
              <w:t>2</w:t>
            </w:r>
            <w:r w:rsidRPr="000D2321">
              <w:rPr>
                <w:rFonts w:ascii="Arial Narrow" w:hAnsi="Arial Narrow"/>
                <w:b/>
                <w:color w:val="000000"/>
              </w:rPr>
              <w:fldChar w:fldCharType="end"/>
            </w:r>
          </w:p>
        </w:tc>
        <w:tc>
          <w:tcPr>
            <w:tcW w:w="258"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fldChar w:fldCharType="begin"/>
            </w:r>
            <w:r w:rsidRPr="000D2321">
              <w:rPr>
                <w:rFonts w:ascii="Arial Narrow" w:hAnsi="Arial Narrow"/>
                <w:b/>
                <w:color w:val="000000"/>
              </w:rPr>
              <w:instrText xml:space="preserve"> =SUM(ABOVE) </w:instrText>
            </w:r>
            <w:r w:rsidRPr="000D2321">
              <w:rPr>
                <w:rFonts w:ascii="Arial Narrow" w:hAnsi="Arial Narrow"/>
                <w:b/>
                <w:color w:val="000000"/>
              </w:rPr>
              <w:fldChar w:fldCharType="separate"/>
            </w:r>
            <w:r w:rsidRPr="000D2321">
              <w:rPr>
                <w:rFonts w:ascii="Arial Narrow" w:hAnsi="Arial Narrow"/>
                <w:b/>
                <w:color w:val="000000"/>
              </w:rPr>
              <w:t>3</w:t>
            </w:r>
            <w:r w:rsidRPr="000D2321">
              <w:rPr>
                <w:rFonts w:ascii="Arial Narrow" w:hAnsi="Arial Narrow"/>
                <w:b/>
                <w:color w:val="000000"/>
              </w:rPr>
              <w:fldChar w:fldCharType="end"/>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fldChar w:fldCharType="begin"/>
            </w:r>
            <w:r w:rsidRPr="000D2321">
              <w:rPr>
                <w:rFonts w:ascii="Arial Narrow" w:hAnsi="Arial Narrow"/>
                <w:b/>
                <w:color w:val="000000"/>
              </w:rPr>
              <w:instrText xml:space="preserve"> =SUM(ABOVE) </w:instrText>
            </w:r>
            <w:r w:rsidRPr="000D2321">
              <w:rPr>
                <w:rFonts w:ascii="Arial Narrow" w:hAnsi="Arial Narrow"/>
                <w:b/>
                <w:color w:val="000000"/>
              </w:rPr>
              <w:fldChar w:fldCharType="separate"/>
            </w:r>
            <w:r w:rsidRPr="000D2321">
              <w:rPr>
                <w:rFonts w:ascii="Arial Narrow" w:hAnsi="Arial Narrow"/>
                <w:b/>
                <w:color w:val="000000"/>
              </w:rPr>
              <w:t>0</w:t>
            </w:r>
            <w:r w:rsidRPr="000D2321">
              <w:rPr>
                <w:rFonts w:ascii="Arial Narrow" w:hAnsi="Arial Narrow"/>
                <w:b/>
                <w:color w:val="000000"/>
              </w:rPr>
              <w:fldChar w:fldCharType="end"/>
            </w: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fldChar w:fldCharType="begin"/>
            </w:r>
            <w:r w:rsidRPr="000D2321">
              <w:rPr>
                <w:rFonts w:ascii="Arial Narrow" w:hAnsi="Arial Narrow"/>
                <w:b/>
                <w:color w:val="000000"/>
              </w:rPr>
              <w:instrText xml:space="preserve"> =SUM(ABOVE) </w:instrText>
            </w:r>
            <w:r w:rsidRPr="000D2321">
              <w:rPr>
                <w:rFonts w:ascii="Arial Narrow" w:hAnsi="Arial Narrow"/>
                <w:b/>
                <w:color w:val="000000"/>
              </w:rPr>
              <w:fldChar w:fldCharType="separate"/>
            </w:r>
            <w:r w:rsidRPr="000D2321">
              <w:rPr>
                <w:rFonts w:ascii="Arial Narrow" w:hAnsi="Arial Narrow"/>
                <w:b/>
                <w:color w:val="000000"/>
              </w:rPr>
              <w:t>2</w:t>
            </w:r>
            <w:r w:rsidRPr="000D2321">
              <w:rPr>
                <w:rFonts w:ascii="Arial Narrow" w:hAnsi="Arial Narrow"/>
                <w:b/>
                <w:color w:val="000000"/>
              </w:rPr>
              <w:fldChar w:fldCharType="end"/>
            </w:r>
          </w:p>
        </w:tc>
        <w:tc>
          <w:tcPr>
            <w:tcW w:w="324"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t>0</w:t>
            </w:r>
          </w:p>
        </w:tc>
        <w:tc>
          <w:tcPr>
            <w:tcW w:w="543"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fldChar w:fldCharType="begin"/>
            </w:r>
            <w:r w:rsidRPr="000D2321">
              <w:rPr>
                <w:rFonts w:ascii="Arial Narrow" w:hAnsi="Arial Narrow"/>
                <w:b/>
                <w:color w:val="000000"/>
              </w:rPr>
              <w:instrText xml:space="preserve"> =SUM(ABOVE) </w:instrText>
            </w:r>
            <w:r w:rsidRPr="000D2321">
              <w:rPr>
                <w:rFonts w:ascii="Arial Narrow" w:hAnsi="Arial Narrow"/>
                <w:b/>
                <w:color w:val="000000"/>
              </w:rPr>
              <w:fldChar w:fldCharType="separate"/>
            </w:r>
            <w:r w:rsidRPr="000D2321">
              <w:rPr>
                <w:rFonts w:ascii="Arial Narrow" w:hAnsi="Arial Narrow"/>
                <w:b/>
                <w:color w:val="000000"/>
              </w:rPr>
              <w:t>0</w:t>
            </w:r>
            <w:r w:rsidRPr="000D2321">
              <w:rPr>
                <w:rFonts w:ascii="Arial Narrow" w:hAnsi="Arial Narrow"/>
                <w:b/>
                <w:color w:val="000000"/>
              </w:rPr>
              <w:fldChar w:fldCharType="end"/>
            </w:r>
          </w:p>
        </w:tc>
        <w:tc>
          <w:tcPr>
            <w:tcW w:w="598"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t>10</w:t>
            </w:r>
          </w:p>
        </w:tc>
        <w:tc>
          <w:tcPr>
            <w:tcW w:w="486"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fldChar w:fldCharType="begin"/>
            </w:r>
            <w:r w:rsidRPr="000D2321">
              <w:rPr>
                <w:rFonts w:ascii="Arial Narrow" w:hAnsi="Arial Narrow"/>
                <w:b/>
                <w:color w:val="000000"/>
              </w:rPr>
              <w:instrText xml:space="preserve"> =SUM(ABOVE) </w:instrText>
            </w:r>
            <w:r w:rsidRPr="000D2321">
              <w:rPr>
                <w:rFonts w:ascii="Arial Narrow" w:hAnsi="Arial Narrow"/>
                <w:b/>
                <w:color w:val="000000"/>
              </w:rPr>
              <w:fldChar w:fldCharType="separate"/>
            </w:r>
            <w:r w:rsidRPr="000D2321">
              <w:rPr>
                <w:rFonts w:ascii="Arial Narrow" w:hAnsi="Arial Narrow"/>
                <w:b/>
                <w:color w:val="000000"/>
              </w:rPr>
              <w:t>287</w:t>
            </w:r>
            <w:r w:rsidRPr="000D2321">
              <w:rPr>
                <w:rFonts w:ascii="Arial Narrow" w:hAnsi="Arial Narrow"/>
                <w:b/>
                <w:color w:val="000000"/>
              </w:rPr>
              <w:fldChar w:fldCharType="end"/>
            </w:r>
          </w:p>
        </w:tc>
      </w:tr>
    </w:tbl>
    <w:p w:rsidR="007C107F" w:rsidRPr="00CD502F" w:rsidRDefault="007C107F" w:rsidP="007C107F">
      <w:pPr>
        <w:rPr>
          <w:rFonts w:ascii="Arial Narrow" w:hAnsi="Arial Narrow"/>
        </w:rPr>
      </w:pPr>
      <w:r w:rsidRPr="00AB4C63">
        <w:rPr>
          <w:rFonts w:ascii="Arial Narrow" w:hAnsi="Arial Narrow"/>
        </w:rPr>
        <w:t xml:space="preserve">Note: CAVAW data for year 4 will be collected during the first 5 months of the new phase. Most CAVAWs </w:t>
      </w:r>
      <w:r>
        <w:rPr>
          <w:rFonts w:ascii="Arial Narrow" w:hAnsi="Arial Narrow"/>
        </w:rPr>
        <w:t>were</w:t>
      </w:r>
      <w:r w:rsidRPr="00AB4C63">
        <w:rPr>
          <w:rFonts w:ascii="Arial Narrow" w:hAnsi="Arial Narrow"/>
        </w:rPr>
        <w:t xml:space="preserve"> not</w:t>
      </w:r>
      <w:r w:rsidRPr="00CD502F">
        <w:rPr>
          <w:rFonts w:ascii="Arial Narrow" w:hAnsi="Arial Narrow"/>
        </w:rPr>
        <w:t xml:space="preserve"> disaggregating client data by age and sex</w:t>
      </w:r>
      <w:r>
        <w:rPr>
          <w:rFonts w:ascii="Arial Narrow" w:hAnsi="Arial Narrow"/>
        </w:rPr>
        <w:t xml:space="preserve"> during this phase.</w:t>
      </w:r>
    </w:p>
    <w:p w:rsidR="007C107F" w:rsidRDefault="007C107F" w:rsidP="007C107F">
      <w:pPr>
        <w:rPr>
          <w:rFonts w:ascii="Arial Narrow" w:hAnsi="Arial Narrow"/>
          <w:b/>
        </w:rPr>
      </w:pPr>
    </w:p>
    <w:p w:rsidR="007C107F" w:rsidRPr="00CD502F" w:rsidRDefault="007C107F" w:rsidP="007C107F">
      <w:pPr>
        <w:rPr>
          <w:rFonts w:ascii="Arial Narrow" w:hAnsi="Arial Narrow"/>
          <w:b/>
        </w:rPr>
      </w:pPr>
      <w:r w:rsidRPr="00CD502F">
        <w:rPr>
          <w:rFonts w:ascii="Arial Narrow" w:hAnsi="Arial Narrow"/>
          <w:b/>
        </w:rPr>
        <w:t xml:space="preserve">Table 2.6b: Total CAVAW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627"/>
        <w:gridCol w:w="683"/>
        <w:gridCol w:w="662"/>
        <w:gridCol w:w="337"/>
        <w:gridCol w:w="337"/>
        <w:gridCol w:w="882"/>
        <w:gridCol w:w="595"/>
        <w:gridCol w:w="991"/>
        <w:gridCol w:w="1090"/>
        <w:gridCol w:w="888"/>
      </w:tblGrid>
      <w:tr w:rsidR="007C107F" w:rsidRPr="00CD502F" w:rsidTr="00BB6990">
        <w:tc>
          <w:tcPr>
            <w:tcW w:w="10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68" w:type="pct"/>
            <w:vMerge/>
          </w:tcPr>
          <w:p w:rsidR="007C107F" w:rsidRPr="00CD502F" w:rsidRDefault="007C107F" w:rsidP="00BB6990">
            <w:pPr>
              <w:rPr>
                <w:rFonts w:ascii="Arial Narrow" w:hAnsi="Arial Narrow"/>
              </w:rPr>
            </w:pPr>
          </w:p>
        </w:tc>
        <w:tc>
          <w:tcPr>
            <w:tcW w:w="349" w:type="pct"/>
            <w:vMerge/>
          </w:tcPr>
          <w:p w:rsidR="007C107F" w:rsidRPr="00CD502F" w:rsidRDefault="007C107F" w:rsidP="00BB6990">
            <w:pPr>
              <w:rPr>
                <w:rFonts w:ascii="Arial Narrow" w:hAnsi="Arial Narrow"/>
                <w:b/>
              </w:rPr>
            </w:pPr>
          </w:p>
        </w:tc>
        <w:tc>
          <w:tcPr>
            <w:tcW w:w="380" w:type="pct"/>
            <w:vMerge/>
          </w:tcPr>
          <w:p w:rsidR="007C107F" w:rsidRPr="00CD502F" w:rsidRDefault="007C107F" w:rsidP="00BB6990">
            <w:pPr>
              <w:rPr>
                <w:rFonts w:ascii="Arial Narrow" w:hAnsi="Arial Narrow"/>
                <w:b/>
              </w:rPr>
            </w:pPr>
          </w:p>
        </w:tc>
        <w:tc>
          <w:tcPr>
            <w:tcW w:w="368" w:type="pct"/>
            <w:vMerge/>
          </w:tcPr>
          <w:p w:rsidR="007C107F" w:rsidRPr="00CD502F" w:rsidRDefault="007C107F" w:rsidP="00BB6990">
            <w:pPr>
              <w:rPr>
                <w:rFonts w:ascii="Arial Narrow" w:hAnsi="Arial Narrow"/>
                <w:b/>
              </w:rPr>
            </w:pPr>
          </w:p>
        </w:tc>
        <w:tc>
          <w:tcPr>
            <w:tcW w:w="182" w:type="pct"/>
            <w:shd w:val="clear" w:color="auto" w:fill="B8CCE4"/>
          </w:tcPr>
          <w:p w:rsidR="007C107F" w:rsidRPr="00CD502F" w:rsidRDefault="007C107F" w:rsidP="00BB6990">
            <w:pPr>
              <w:rPr>
                <w:rFonts w:ascii="Arial Narrow" w:hAnsi="Arial Narrow"/>
                <w:b/>
              </w:rPr>
            </w:pPr>
            <w:r w:rsidRPr="00CD502F">
              <w:rPr>
                <w:rFonts w:ascii="Arial Narrow" w:hAnsi="Arial Narrow"/>
                <w:b/>
              </w:rPr>
              <w:t>P</w:t>
            </w:r>
          </w:p>
        </w:tc>
        <w:tc>
          <w:tcPr>
            <w:tcW w:w="183" w:type="pct"/>
            <w:shd w:val="clear" w:color="auto" w:fill="B8CCE4"/>
          </w:tcPr>
          <w:p w:rsidR="007C107F" w:rsidRPr="00CD502F" w:rsidRDefault="007C107F" w:rsidP="00BB6990">
            <w:pPr>
              <w:rPr>
                <w:rFonts w:ascii="Arial Narrow" w:hAnsi="Arial Narrow"/>
                <w:b/>
              </w:rPr>
            </w:pPr>
            <w:r w:rsidRPr="00CD502F">
              <w:rPr>
                <w:rFonts w:ascii="Arial Narrow" w:hAnsi="Arial Narrow"/>
                <w:b/>
              </w:rPr>
              <w:t>S</w:t>
            </w:r>
          </w:p>
        </w:tc>
        <w:tc>
          <w:tcPr>
            <w:tcW w:w="490" w:type="pct"/>
            <w:vMerge/>
          </w:tcPr>
          <w:p w:rsidR="007C107F" w:rsidRPr="00CD502F" w:rsidRDefault="007C107F" w:rsidP="00BB6990">
            <w:pPr>
              <w:rPr>
                <w:rFonts w:ascii="Arial Narrow" w:hAnsi="Arial Narrow"/>
                <w:b/>
              </w:rPr>
            </w:pPr>
          </w:p>
        </w:tc>
        <w:tc>
          <w:tcPr>
            <w:tcW w:w="331" w:type="pct"/>
            <w:vMerge/>
          </w:tcPr>
          <w:p w:rsidR="007C107F" w:rsidRPr="00CD502F" w:rsidRDefault="007C107F" w:rsidP="00BB6990">
            <w:pPr>
              <w:rPr>
                <w:rFonts w:ascii="Arial Narrow" w:hAnsi="Arial Narrow"/>
                <w:b/>
              </w:rPr>
            </w:pPr>
          </w:p>
        </w:tc>
        <w:tc>
          <w:tcPr>
            <w:tcW w:w="550" w:type="pct"/>
            <w:vMerge/>
          </w:tcPr>
          <w:p w:rsidR="007C107F" w:rsidRPr="00CD502F" w:rsidRDefault="007C107F" w:rsidP="00BB6990">
            <w:pPr>
              <w:rPr>
                <w:rFonts w:ascii="Arial Narrow" w:hAnsi="Arial Narrow"/>
                <w:b/>
              </w:rPr>
            </w:pPr>
          </w:p>
        </w:tc>
        <w:tc>
          <w:tcPr>
            <w:tcW w:w="605" w:type="pct"/>
            <w:vMerge/>
          </w:tcPr>
          <w:p w:rsidR="007C107F" w:rsidRPr="00CD502F" w:rsidRDefault="007C107F" w:rsidP="00BB6990">
            <w:pPr>
              <w:rPr>
                <w:rFonts w:ascii="Arial Narrow" w:hAnsi="Arial Narrow"/>
                <w:b/>
              </w:rPr>
            </w:pPr>
          </w:p>
        </w:tc>
        <w:tc>
          <w:tcPr>
            <w:tcW w:w="493" w:type="pct"/>
            <w:vMerge/>
          </w:tcPr>
          <w:p w:rsidR="007C107F" w:rsidRPr="00CD502F" w:rsidRDefault="007C107F" w:rsidP="00BB6990">
            <w:pPr>
              <w:rPr>
                <w:rFonts w:ascii="Arial Narrow" w:hAnsi="Arial Narrow"/>
                <w:b/>
              </w:rPr>
            </w:pP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 2013-June 2014 (39 CAVAWs)</w:t>
            </w:r>
          </w:p>
        </w:tc>
        <w:tc>
          <w:tcPr>
            <w:tcW w:w="349"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35</w:t>
            </w:r>
          </w:p>
        </w:tc>
        <w:tc>
          <w:tcPr>
            <w:tcW w:w="380"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368"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182"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183"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490"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w:t>
            </w:r>
          </w:p>
        </w:tc>
        <w:tc>
          <w:tcPr>
            <w:tcW w:w="331"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550"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605"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493"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36</w:t>
            </w:r>
          </w:p>
        </w:tc>
      </w:tr>
      <w:tr w:rsidR="007C107F" w:rsidRPr="00CD502F" w:rsidTr="00BB6990">
        <w:tc>
          <w:tcPr>
            <w:tcW w:w="1068" w:type="pct"/>
            <w:vAlign w:val="bottom"/>
          </w:tcPr>
          <w:p w:rsidR="007C107F" w:rsidRPr="00CD502F" w:rsidRDefault="007C107F" w:rsidP="00BB6990">
            <w:pPr>
              <w:rPr>
                <w:rFonts w:ascii="Arial Narrow" w:hAnsi="Arial Narrow"/>
              </w:rPr>
            </w:pPr>
            <w:r w:rsidRPr="00CD502F">
              <w:rPr>
                <w:rFonts w:ascii="Arial Narrow" w:hAnsi="Arial Narrow"/>
              </w:rPr>
              <w:t>July 2014-June 2015 (37 CAVAWs)</w:t>
            </w:r>
          </w:p>
        </w:tc>
        <w:tc>
          <w:tcPr>
            <w:tcW w:w="349"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380"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368"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182"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w:t>
            </w:r>
          </w:p>
        </w:tc>
        <w:tc>
          <w:tcPr>
            <w:tcW w:w="183"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490"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331"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550"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605"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493" w:type="pct"/>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w:t>
            </w:r>
          </w:p>
        </w:tc>
      </w:tr>
      <w:tr w:rsidR="007C107F" w:rsidRPr="00305AFF" w:rsidTr="00BB6990">
        <w:tc>
          <w:tcPr>
            <w:tcW w:w="1068"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CD502F" w:rsidRDefault="007C107F" w:rsidP="00BB6990">
            <w:pPr>
              <w:rPr>
                <w:rFonts w:ascii="Arial Narrow" w:hAnsi="Arial Narrow"/>
              </w:rPr>
            </w:pPr>
            <w:r>
              <w:rPr>
                <w:rFonts w:ascii="Arial Narrow" w:hAnsi="Arial Narrow"/>
                <w:b/>
              </w:rPr>
              <w:t>Grand Total</w:t>
            </w:r>
          </w:p>
        </w:tc>
        <w:tc>
          <w:tcPr>
            <w:tcW w:w="349"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t>35</w:t>
            </w:r>
          </w:p>
        </w:tc>
        <w:tc>
          <w:tcPr>
            <w:tcW w:w="380"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t>0</w:t>
            </w:r>
          </w:p>
        </w:tc>
        <w:tc>
          <w:tcPr>
            <w:tcW w:w="368"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t>2</w:t>
            </w:r>
          </w:p>
        </w:tc>
        <w:tc>
          <w:tcPr>
            <w:tcW w:w="183"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t>0</w:t>
            </w: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t>1</w:t>
            </w:r>
          </w:p>
        </w:tc>
        <w:tc>
          <w:tcPr>
            <w:tcW w:w="331"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t>0</w:t>
            </w:r>
          </w:p>
        </w:tc>
        <w:tc>
          <w:tcPr>
            <w:tcW w:w="550"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t>0</w:t>
            </w:r>
          </w:p>
        </w:tc>
        <w:tc>
          <w:tcPr>
            <w:tcW w:w="605"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t>0</w:t>
            </w: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color w:val="000000"/>
              </w:rPr>
            </w:pPr>
            <w:r w:rsidRPr="000D2321">
              <w:rPr>
                <w:rFonts w:ascii="Arial Narrow" w:hAnsi="Arial Narrow"/>
                <w:b/>
                <w:color w:val="000000"/>
              </w:rPr>
              <w:t>38</w:t>
            </w:r>
          </w:p>
        </w:tc>
      </w:tr>
    </w:tbl>
    <w:p w:rsidR="002A7701" w:rsidRDefault="002A7701" w:rsidP="007C107F">
      <w:pPr>
        <w:rPr>
          <w:rFonts w:ascii="Arial Narrow" w:hAnsi="Arial Narrow"/>
          <w:b/>
        </w:rPr>
      </w:pPr>
    </w:p>
    <w:p w:rsidR="007C107F" w:rsidRPr="00CD502F" w:rsidRDefault="007C107F" w:rsidP="007C107F">
      <w:pPr>
        <w:rPr>
          <w:rFonts w:ascii="Arial Narrow" w:hAnsi="Arial Narrow"/>
          <w:b/>
        </w:rPr>
      </w:pPr>
      <w:r w:rsidRPr="00CD502F">
        <w:rPr>
          <w:rFonts w:ascii="Arial Narrow" w:hAnsi="Arial Narrow"/>
          <w:b/>
        </w:rPr>
        <w:t xml:space="preserve">Table 2.6c: Total CAVAW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1481"/>
        <w:gridCol w:w="741"/>
        <w:gridCol w:w="1778"/>
        <w:gridCol w:w="741"/>
        <w:gridCol w:w="1266"/>
      </w:tblGrid>
      <w:tr w:rsidR="007C107F" w:rsidRPr="00CD502F" w:rsidTr="00BB6990">
        <w:tc>
          <w:tcPr>
            <w:tcW w:w="1668"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1232"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Women (18+ years)</w:t>
            </w:r>
          </w:p>
        </w:tc>
        <w:tc>
          <w:tcPr>
            <w:tcW w:w="1397"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Girls (0-17 years)</w:t>
            </w:r>
          </w:p>
        </w:tc>
        <w:tc>
          <w:tcPr>
            <w:tcW w:w="702"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668" w:type="pct"/>
            <w:vMerge/>
            <w:shd w:val="clear" w:color="auto" w:fill="B8CCE4"/>
          </w:tcPr>
          <w:p w:rsidR="007C107F" w:rsidRPr="00CD502F" w:rsidRDefault="007C107F" w:rsidP="00BB6990">
            <w:pPr>
              <w:rPr>
                <w:rFonts w:ascii="Arial Narrow" w:hAnsi="Arial Narrow"/>
              </w:rPr>
            </w:pPr>
          </w:p>
        </w:tc>
        <w:tc>
          <w:tcPr>
            <w:tcW w:w="82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41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98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41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702" w:type="pct"/>
            <w:vMerge/>
            <w:shd w:val="clear" w:color="auto" w:fill="B8CCE4"/>
          </w:tcPr>
          <w:p w:rsidR="007C107F" w:rsidRPr="00CD502F" w:rsidRDefault="007C107F" w:rsidP="00BB6990">
            <w:pPr>
              <w:rPr>
                <w:rFonts w:ascii="Arial Narrow" w:hAnsi="Arial Narrow"/>
                <w:b/>
              </w:rPr>
            </w:pPr>
          </w:p>
        </w:tc>
      </w:tr>
      <w:tr w:rsidR="007C107F" w:rsidRPr="00CD502F" w:rsidTr="00BB6990">
        <w:tc>
          <w:tcPr>
            <w:tcW w:w="1668" w:type="pct"/>
          </w:tcPr>
          <w:p w:rsidR="007C107F" w:rsidRPr="00CD502F" w:rsidRDefault="007C107F" w:rsidP="00BB6990">
            <w:pPr>
              <w:rPr>
                <w:rFonts w:ascii="Arial Narrow" w:hAnsi="Arial Narrow"/>
              </w:rPr>
            </w:pPr>
            <w:r w:rsidRPr="00CD502F">
              <w:rPr>
                <w:rFonts w:ascii="Arial Narrow" w:hAnsi="Arial Narrow"/>
              </w:rPr>
              <w:t>July 2012 -June2013 (33 CAVAWs)</w:t>
            </w:r>
          </w:p>
        </w:tc>
        <w:tc>
          <w:tcPr>
            <w:tcW w:w="821" w:type="pct"/>
            <w:vAlign w:val="center"/>
          </w:tcPr>
          <w:p w:rsidR="007C107F" w:rsidRPr="00CD502F" w:rsidRDefault="007C107F" w:rsidP="00BB6990">
            <w:pPr>
              <w:jc w:val="center"/>
              <w:rPr>
                <w:rFonts w:ascii="Arial Narrow" w:hAnsi="Arial Narrow"/>
              </w:rPr>
            </w:pPr>
            <w:r w:rsidRPr="00CD502F">
              <w:rPr>
                <w:rFonts w:ascii="Arial Narrow" w:hAnsi="Arial Narrow"/>
              </w:rPr>
              <w:t>54</w:t>
            </w:r>
          </w:p>
        </w:tc>
        <w:tc>
          <w:tcPr>
            <w:tcW w:w="411" w:type="pct"/>
            <w:vAlign w:val="center"/>
          </w:tcPr>
          <w:p w:rsidR="007C107F" w:rsidRPr="00CD502F" w:rsidRDefault="007C107F" w:rsidP="00BB6990">
            <w:pPr>
              <w:jc w:val="center"/>
              <w:rPr>
                <w:rFonts w:ascii="Arial Narrow" w:hAnsi="Arial Narrow"/>
              </w:rPr>
            </w:pPr>
            <w:r w:rsidRPr="00CD502F">
              <w:rPr>
                <w:rFonts w:ascii="Arial Narrow" w:hAnsi="Arial Narrow"/>
              </w:rPr>
              <w:t>100%</w:t>
            </w:r>
          </w:p>
        </w:tc>
        <w:tc>
          <w:tcPr>
            <w:tcW w:w="986"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11"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702" w:type="pct"/>
            <w:vAlign w:val="center"/>
          </w:tcPr>
          <w:p w:rsidR="007C107F" w:rsidRPr="00CD502F" w:rsidRDefault="007C107F" w:rsidP="00BB6990">
            <w:pPr>
              <w:jc w:val="center"/>
              <w:rPr>
                <w:rFonts w:ascii="Arial Narrow" w:hAnsi="Arial Narrow"/>
              </w:rPr>
            </w:pPr>
            <w:r w:rsidRPr="00CD502F">
              <w:rPr>
                <w:rFonts w:ascii="Arial Narrow" w:hAnsi="Arial Narrow"/>
              </w:rPr>
              <w:t>54</w:t>
            </w:r>
          </w:p>
        </w:tc>
      </w:tr>
      <w:tr w:rsidR="007C107F" w:rsidRPr="00CD502F" w:rsidTr="00BB6990">
        <w:tc>
          <w:tcPr>
            <w:tcW w:w="1668" w:type="pct"/>
          </w:tcPr>
          <w:p w:rsidR="007C107F" w:rsidRPr="00CD502F" w:rsidRDefault="007C107F" w:rsidP="00BB6990">
            <w:pPr>
              <w:rPr>
                <w:rFonts w:ascii="Arial Narrow" w:hAnsi="Arial Narrow"/>
              </w:rPr>
            </w:pPr>
            <w:r w:rsidRPr="00CD502F">
              <w:rPr>
                <w:rFonts w:ascii="Arial Narrow" w:hAnsi="Arial Narrow"/>
              </w:rPr>
              <w:t>July 2013-June 2014 (39 CAVAWs)</w:t>
            </w:r>
          </w:p>
        </w:tc>
        <w:tc>
          <w:tcPr>
            <w:tcW w:w="821" w:type="pct"/>
            <w:vAlign w:val="center"/>
          </w:tcPr>
          <w:p w:rsidR="007C107F" w:rsidRPr="00CD502F" w:rsidRDefault="007C107F" w:rsidP="00BB6990">
            <w:pPr>
              <w:jc w:val="center"/>
              <w:rPr>
                <w:rFonts w:ascii="Arial Narrow" w:hAnsi="Arial Narrow"/>
              </w:rPr>
            </w:pPr>
            <w:r w:rsidRPr="00CD502F">
              <w:rPr>
                <w:rFonts w:ascii="Arial Narrow" w:hAnsi="Arial Narrow"/>
              </w:rPr>
              <w:t>122</w:t>
            </w:r>
          </w:p>
        </w:tc>
        <w:tc>
          <w:tcPr>
            <w:tcW w:w="411" w:type="pct"/>
            <w:vAlign w:val="center"/>
          </w:tcPr>
          <w:p w:rsidR="007C107F" w:rsidRPr="00CD502F" w:rsidRDefault="007C107F" w:rsidP="00BB6990">
            <w:pPr>
              <w:jc w:val="center"/>
              <w:rPr>
                <w:rFonts w:ascii="Arial Narrow" w:hAnsi="Arial Narrow"/>
              </w:rPr>
            </w:pPr>
            <w:r w:rsidRPr="00CD502F">
              <w:rPr>
                <w:rFonts w:ascii="Arial Narrow" w:hAnsi="Arial Narrow"/>
              </w:rPr>
              <w:t>77%</w:t>
            </w:r>
          </w:p>
        </w:tc>
        <w:tc>
          <w:tcPr>
            <w:tcW w:w="986" w:type="pct"/>
            <w:vAlign w:val="center"/>
          </w:tcPr>
          <w:p w:rsidR="007C107F" w:rsidRPr="00CD502F" w:rsidRDefault="007C107F" w:rsidP="00BB6990">
            <w:pPr>
              <w:jc w:val="center"/>
              <w:rPr>
                <w:rFonts w:ascii="Arial Narrow" w:hAnsi="Arial Narrow"/>
              </w:rPr>
            </w:pPr>
            <w:r w:rsidRPr="00CD502F">
              <w:rPr>
                <w:rFonts w:ascii="Arial Narrow" w:hAnsi="Arial Narrow"/>
              </w:rPr>
              <w:t>36</w:t>
            </w:r>
          </w:p>
        </w:tc>
        <w:tc>
          <w:tcPr>
            <w:tcW w:w="411" w:type="pct"/>
            <w:vAlign w:val="center"/>
          </w:tcPr>
          <w:p w:rsidR="007C107F" w:rsidRPr="00CD502F" w:rsidRDefault="007C107F" w:rsidP="00BB6990">
            <w:pPr>
              <w:jc w:val="center"/>
              <w:rPr>
                <w:rFonts w:ascii="Arial Narrow" w:hAnsi="Arial Narrow"/>
              </w:rPr>
            </w:pPr>
            <w:r w:rsidRPr="00CD502F">
              <w:rPr>
                <w:rFonts w:ascii="Arial Narrow" w:hAnsi="Arial Narrow"/>
              </w:rPr>
              <w:t>23%</w:t>
            </w:r>
          </w:p>
        </w:tc>
        <w:tc>
          <w:tcPr>
            <w:tcW w:w="702" w:type="pct"/>
            <w:vAlign w:val="center"/>
          </w:tcPr>
          <w:p w:rsidR="007C107F" w:rsidRPr="00CD502F" w:rsidRDefault="007C107F" w:rsidP="00BB6990">
            <w:pPr>
              <w:jc w:val="center"/>
              <w:rPr>
                <w:rFonts w:ascii="Arial Narrow" w:hAnsi="Arial Narrow"/>
              </w:rPr>
            </w:pPr>
            <w:r w:rsidRPr="00CD502F">
              <w:rPr>
                <w:rFonts w:ascii="Arial Narrow" w:hAnsi="Arial Narrow"/>
              </w:rPr>
              <w:t>158</w:t>
            </w:r>
          </w:p>
        </w:tc>
      </w:tr>
      <w:tr w:rsidR="007C107F" w:rsidRPr="00CD502F" w:rsidTr="00BB6990">
        <w:tc>
          <w:tcPr>
            <w:tcW w:w="1668" w:type="pct"/>
          </w:tcPr>
          <w:p w:rsidR="007C107F" w:rsidRPr="00CD502F" w:rsidRDefault="007C107F" w:rsidP="00BB6990">
            <w:pPr>
              <w:rPr>
                <w:rFonts w:ascii="Arial Narrow" w:hAnsi="Arial Narrow"/>
              </w:rPr>
            </w:pPr>
            <w:r w:rsidRPr="00CD502F">
              <w:rPr>
                <w:rFonts w:ascii="Arial Narrow" w:hAnsi="Arial Narrow"/>
              </w:rPr>
              <w:t>July 2014-June 2015 (37 CAVAWs)</w:t>
            </w:r>
          </w:p>
        </w:tc>
        <w:tc>
          <w:tcPr>
            <w:tcW w:w="821" w:type="pct"/>
            <w:vAlign w:val="center"/>
          </w:tcPr>
          <w:p w:rsidR="007C107F" w:rsidRPr="00CD502F" w:rsidRDefault="007C107F" w:rsidP="00BB6990">
            <w:pPr>
              <w:jc w:val="center"/>
              <w:rPr>
                <w:rFonts w:ascii="Arial Narrow" w:hAnsi="Arial Narrow"/>
              </w:rPr>
            </w:pPr>
            <w:r w:rsidRPr="00CD502F">
              <w:rPr>
                <w:rFonts w:ascii="Arial Narrow" w:hAnsi="Arial Narrow"/>
              </w:rPr>
              <w:t>73</w:t>
            </w:r>
          </w:p>
        </w:tc>
        <w:tc>
          <w:tcPr>
            <w:tcW w:w="411" w:type="pct"/>
            <w:vAlign w:val="center"/>
          </w:tcPr>
          <w:p w:rsidR="007C107F" w:rsidRPr="00CD502F" w:rsidRDefault="007C107F" w:rsidP="00BB6990">
            <w:pPr>
              <w:jc w:val="center"/>
              <w:rPr>
                <w:rFonts w:ascii="Arial Narrow" w:hAnsi="Arial Narrow"/>
              </w:rPr>
            </w:pPr>
            <w:r w:rsidRPr="00CD502F">
              <w:rPr>
                <w:rFonts w:ascii="Arial Narrow" w:hAnsi="Arial Narrow"/>
              </w:rPr>
              <w:t>97%</w:t>
            </w:r>
          </w:p>
        </w:tc>
        <w:tc>
          <w:tcPr>
            <w:tcW w:w="986" w:type="pct"/>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411" w:type="pct"/>
            <w:vAlign w:val="center"/>
          </w:tcPr>
          <w:p w:rsidR="007C107F" w:rsidRPr="00CD502F" w:rsidRDefault="007C107F" w:rsidP="00BB6990">
            <w:pPr>
              <w:jc w:val="center"/>
              <w:rPr>
                <w:rFonts w:ascii="Arial Narrow" w:hAnsi="Arial Narrow"/>
              </w:rPr>
            </w:pPr>
            <w:r w:rsidRPr="00CD502F">
              <w:rPr>
                <w:rFonts w:ascii="Arial Narrow" w:hAnsi="Arial Narrow"/>
              </w:rPr>
              <w:t>3%</w:t>
            </w:r>
          </w:p>
        </w:tc>
        <w:tc>
          <w:tcPr>
            <w:tcW w:w="702" w:type="pct"/>
            <w:vAlign w:val="center"/>
          </w:tcPr>
          <w:p w:rsidR="007C107F" w:rsidRPr="00CD502F" w:rsidRDefault="007C107F" w:rsidP="00BB6990">
            <w:pPr>
              <w:jc w:val="center"/>
              <w:rPr>
                <w:rFonts w:ascii="Arial Narrow" w:hAnsi="Arial Narrow"/>
              </w:rPr>
            </w:pPr>
            <w:r w:rsidRPr="00CD502F">
              <w:rPr>
                <w:rFonts w:ascii="Arial Narrow" w:hAnsi="Arial Narrow"/>
              </w:rPr>
              <w:t>75</w:t>
            </w:r>
          </w:p>
        </w:tc>
      </w:tr>
      <w:tr w:rsidR="007C107F" w:rsidRPr="00305AFF" w:rsidTr="00BB6990">
        <w:tc>
          <w:tcPr>
            <w:tcW w:w="1668" w:type="pct"/>
            <w:tcBorders>
              <w:top w:val="single" w:sz="4" w:space="0" w:color="auto"/>
              <w:left w:val="single" w:sz="4" w:space="0" w:color="auto"/>
              <w:bottom w:val="single" w:sz="4" w:space="0" w:color="auto"/>
              <w:right w:val="single" w:sz="4" w:space="0" w:color="auto"/>
            </w:tcBorders>
            <w:shd w:val="clear" w:color="auto" w:fill="DBE5F1"/>
          </w:tcPr>
          <w:p w:rsidR="007C107F" w:rsidRPr="00CD502F" w:rsidRDefault="007C107F" w:rsidP="00BB6990">
            <w:pPr>
              <w:rPr>
                <w:rFonts w:ascii="Arial Narrow" w:hAnsi="Arial Narrow"/>
              </w:rPr>
            </w:pPr>
            <w:r>
              <w:rPr>
                <w:rFonts w:ascii="Arial Narrow" w:hAnsi="Arial Narrow"/>
                <w:b/>
              </w:rPr>
              <w:t>Grand Total</w:t>
            </w:r>
          </w:p>
        </w:tc>
        <w:tc>
          <w:tcPr>
            <w:tcW w:w="821"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249</w:t>
            </w:r>
            <w:r w:rsidRPr="000D2321">
              <w:rPr>
                <w:rFonts w:ascii="Arial Narrow" w:hAnsi="Arial Narrow"/>
                <w:b/>
              </w:rPr>
              <w:fldChar w:fldCharType="end"/>
            </w:r>
          </w:p>
        </w:tc>
        <w:tc>
          <w:tcPr>
            <w:tcW w:w="411"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t>87%</w:t>
            </w:r>
          </w:p>
        </w:tc>
        <w:tc>
          <w:tcPr>
            <w:tcW w:w="986"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t>38</w:t>
            </w:r>
          </w:p>
        </w:tc>
        <w:tc>
          <w:tcPr>
            <w:tcW w:w="411"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t>13%</w:t>
            </w:r>
          </w:p>
        </w:tc>
        <w:tc>
          <w:tcPr>
            <w:tcW w:w="702"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287</w:t>
            </w:r>
            <w:r w:rsidRPr="000D2321">
              <w:rPr>
                <w:rFonts w:ascii="Arial Narrow" w:hAnsi="Arial Narrow"/>
                <w:b/>
              </w:rPr>
              <w:fldChar w:fldCharType="end"/>
            </w:r>
          </w:p>
        </w:tc>
      </w:tr>
    </w:tbl>
    <w:p w:rsidR="007C107F" w:rsidRPr="00CD502F" w:rsidRDefault="007C107F" w:rsidP="007C107F">
      <w:pPr>
        <w:rPr>
          <w:rFonts w:ascii="Arial Narrow" w:hAnsi="Arial Narrow"/>
        </w:rPr>
      </w:pPr>
    </w:p>
    <w:p w:rsidR="007C107F" w:rsidRPr="00CD502F" w:rsidRDefault="007C107F" w:rsidP="007C107F">
      <w:pPr>
        <w:rPr>
          <w:rFonts w:ascii="Arial Narrow" w:hAnsi="Arial Narrow"/>
          <w:b/>
          <w:caps/>
        </w:rPr>
      </w:pPr>
      <w:r w:rsidRPr="00CD502F">
        <w:rPr>
          <w:rFonts w:ascii="Arial Narrow" w:hAnsi="Arial Narrow"/>
          <w:b/>
          <w:caps/>
        </w:rPr>
        <w:t>3. Requests for information (New and repeat)</w:t>
      </w:r>
    </w:p>
    <w:p w:rsidR="007C107F" w:rsidRPr="005B4487" w:rsidRDefault="007C107F" w:rsidP="007C107F">
      <w:pPr>
        <w:rPr>
          <w:rFonts w:ascii="Arial Narrow" w:hAnsi="Arial Narrow"/>
          <w:b/>
        </w:rPr>
      </w:pPr>
      <w:r w:rsidRPr="005B4487">
        <w:rPr>
          <w:rFonts w:ascii="Arial Narrow" w:hAnsi="Arial Narrow"/>
          <w:b/>
        </w:rPr>
        <w:t xml:space="preserve">Table 3.1: Number &amp; Percent of Women, Girls, Men and Boys Requesting information from VWC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868"/>
        <w:gridCol w:w="757"/>
        <w:gridCol w:w="697"/>
        <w:gridCol w:w="697"/>
        <w:gridCol w:w="1105"/>
        <w:gridCol w:w="737"/>
        <w:gridCol w:w="815"/>
        <w:gridCol w:w="815"/>
        <w:gridCol w:w="789"/>
      </w:tblGrid>
      <w:tr w:rsidR="007C107F" w:rsidRPr="00CD502F" w:rsidTr="00BB6990">
        <w:tc>
          <w:tcPr>
            <w:tcW w:w="963" w:type="pct"/>
            <w:vMerge w:val="restart"/>
            <w:shd w:val="clear" w:color="auto" w:fill="B8CCE4"/>
          </w:tcPr>
          <w:p w:rsidR="007C107F" w:rsidRPr="005B4487" w:rsidRDefault="007C107F" w:rsidP="00BB6990">
            <w:pPr>
              <w:rPr>
                <w:rFonts w:ascii="Arial Narrow" w:hAnsi="Arial Narrow"/>
                <w:b/>
              </w:rPr>
            </w:pPr>
            <w:r w:rsidRPr="005B4487">
              <w:rPr>
                <w:rFonts w:ascii="Arial Narrow" w:hAnsi="Arial Narrow"/>
                <w:b/>
              </w:rPr>
              <w:t>Year</w:t>
            </w:r>
          </w:p>
        </w:tc>
        <w:tc>
          <w:tcPr>
            <w:tcW w:w="471" w:type="pct"/>
            <w:shd w:val="clear" w:color="auto" w:fill="B8CCE4"/>
          </w:tcPr>
          <w:p w:rsidR="007C107F" w:rsidRPr="005B4487" w:rsidRDefault="007C107F" w:rsidP="00BB6990">
            <w:pPr>
              <w:rPr>
                <w:rFonts w:ascii="Arial Narrow" w:hAnsi="Arial Narrow"/>
                <w:b/>
              </w:rPr>
            </w:pPr>
            <w:r w:rsidRPr="005B4487">
              <w:rPr>
                <w:rFonts w:ascii="Arial Narrow" w:hAnsi="Arial Narrow"/>
                <w:b/>
              </w:rPr>
              <w:t>Women</w:t>
            </w:r>
          </w:p>
        </w:tc>
        <w:tc>
          <w:tcPr>
            <w:tcW w:w="421" w:type="pct"/>
            <w:shd w:val="clear" w:color="auto" w:fill="B8CCE4"/>
          </w:tcPr>
          <w:p w:rsidR="007C107F" w:rsidRPr="005B4487" w:rsidRDefault="007C107F" w:rsidP="00BB6990">
            <w:pPr>
              <w:rPr>
                <w:rFonts w:ascii="Arial Narrow" w:hAnsi="Arial Narrow"/>
                <w:b/>
              </w:rPr>
            </w:pPr>
            <w:r w:rsidRPr="005B4487">
              <w:rPr>
                <w:rFonts w:ascii="Arial Narrow" w:hAnsi="Arial Narrow"/>
                <w:b/>
              </w:rPr>
              <w:t>Girls</w:t>
            </w:r>
          </w:p>
        </w:tc>
        <w:tc>
          <w:tcPr>
            <w:tcW w:w="776" w:type="pct"/>
            <w:gridSpan w:val="2"/>
            <w:tcBorders>
              <w:right w:val="double" w:sz="4" w:space="0" w:color="auto"/>
            </w:tcBorders>
            <w:shd w:val="clear" w:color="auto" w:fill="B8CCE4"/>
          </w:tcPr>
          <w:p w:rsidR="007C107F" w:rsidRPr="005B4487" w:rsidRDefault="007C107F" w:rsidP="00BB6990">
            <w:pPr>
              <w:rPr>
                <w:rFonts w:ascii="Arial Narrow" w:hAnsi="Arial Narrow"/>
                <w:b/>
              </w:rPr>
            </w:pPr>
            <w:r w:rsidRPr="005B4487">
              <w:rPr>
                <w:rFonts w:ascii="Arial Narrow" w:hAnsi="Arial Narrow"/>
                <w:b/>
              </w:rPr>
              <w:t>Total Female</w:t>
            </w:r>
          </w:p>
        </w:tc>
        <w:tc>
          <w:tcPr>
            <w:tcW w:w="614" w:type="pct"/>
            <w:tcBorders>
              <w:left w:val="double" w:sz="4" w:space="0" w:color="auto"/>
            </w:tcBorders>
            <w:shd w:val="clear" w:color="auto" w:fill="B8CCE4"/>
          </w:tcPr>
          <w:p w:rsidR="007C107F" w:rsidRPr="005B4487" w:rsidRDefault="007C107F" w:rsidP="00BB6990">
            <w:pPr>
              <w:jc w:val="center"/>
              <w:rPr>
                <w:rFonts w:ascii="Arial Narrow" w:hAnsi="Arial Narrow"/>
                <w:b/>
              </w:rPr>
            </w:pPr>
            <w:r w:rsidRPr="005B4487">
              <w:rPr>
                <w:rFonts w:ascii="Arial Narrow" w:hAnsi="Arial Narrow"/>
                <w:b/>
              </w:rPr>
              <w:t>Men</w:t>
            </w:r>
          </w:p>
        </w:tc>
        <w:tc>
          <w:tcPr>
            <w:tcW w:w="410" w:type="pct"/>
            <w:shd w:val="clear" w:color="auto" w:fill="B8CCE4"/>
          </w:tcPr>
          <w:p w:rsidR="007C107F" w:rsidRPr="005B4487" w:rsidRDefault="007C107F" w:rsidP="00BB6990">
            <w:pPr>
              <w:jc w:val="center"/>
              <w:rPr>
                <w:rFonts w:ascii="Arial Narrow" w:hAnsi="Arial Narrow"/>
                <w:b/>
              </w:rPr>
            </w:pPr>
            <w:r w:rsidRPr="005B4487">
              <w:rPr>
                <w:rFonts w:ascii="Arial Narrow" w:hAnsi="Arial Narrow"/>
                <w:b/>
              </w:rPr>
              <w:t>Boys</w:t>
            </w:r>
          </w:p>
        </w:tc>
        <w:tc>
          <w:tcPr>
            <w:tcW w:w="906" w:type="pct"/>
            <w:gridSpan w:val="2"/>
            <w:tcBorders>
              <w:right w:val="double" w:sz="4" w:space="0" w:color="auto"/>
            </w:tcBorders>
            <w:shd w:val="clear" w:color="auto" w:fill="B8CCE4"/>
          </w:tcPr>
          <w:p w:rsidR="007C107F" w:rsidRPr="005B4487" w:rsidRDefault="007C107F" w:rsidP="00BB6990">
            <w:pPr>
              <w:jc w:val="center"/>
              <w:rPr>
                <w:rFonts w:ascii="Arial Narrow" w:hAnsi="Arial Narrow"/>
                <w:b/>
              </w:rPr>
            </w:pPr>
            <w:r w:rsidRPr="005B4487">
              <w:rPr>
                <w:rFonts w:ascii="Arial Narrow" w:hAnsi="Arial Narrow"/>
                <w:b/>
              </w:rPr>
              <w:t>Total Male</w:t>
            </w:r>
          </w:p>
        </w:tc>
        <w:tc>
          <w:tcPr>
            <w:tcW w:w="439" w:type="pct"/>
            <w:vMerge w:val="restart"/>
            <w:tcBorders>
              <w:left w:val="double" w:sz="4" w:space="0" w:color="auto"/>
            </w:tcBorders>
            <w:shd w:val="clear" w:color="auto" w:fill="B8CCE4"/>
          </w:tcPr>
          <w:p w:rsidR="007C107F" w:rsidRPr="005B4487" w:rsidRDefault="007C107F" w:rsidP="00BB6990">
            <w:pPr>
              <w:rPr>
                <w:rFonts w:ascii="Arial Narrow" w:hAnsi="Arial Narrow"/>
                <w:b/>
              </w:rPr>
            </w:pPr>
            <w:r w:rsidRPr="005B4487">
              <w:rPr>
                <w:rFonts w:ascii="Arial Narrow" w:hAnsi="Arial Narrow"/>
                <w:b/>
              </w:rPr>
              <w:t>Total</w:t>
            </w:r>
          </w:p>
          <w:p w:rsidR="007C107F" w:rsidRPr="00CD502F" w:rsidRDefault="007C107F" w:rsidP="00BB6990">
            <w:pPr>
              <w:jc w:val="center"/>
              <w:rPr>
                <w:rFonts w:ascii="Arial Narrow" w:hAnsi="Arial Narrow"/>
                <w:b/>
              </w:rPr>
            </w:pPr>
            <w:r w:rsidRPr="005B4487">
              <w:rPr>
                <w:rFonts w:ascii="Arial Narrow" w:hAnsi="Arial Narrow"/>
                <w:b/>
              </w:rPr>
              <w:t>No.</w:t>
            </w:r>
          </w:p>
        </w:tc>
      </w:tr>
      <w:tr w:rsidR="007C107F" w:rsidRPr="00CD502F" w:rsidTr="00BB6990">
        <w:tc>
          <w:tcPr>
            <w:tcW w:w="963" w:type="pct"/>
            <w:vMerge/>
            <w:shd w:val="clear" w:color="auto" w:fill="B8CCE4"/>
          </w:tcPr>
          <w:p w:rsidR="007C107F" w:rsidRPr="00CD502F" w:rsidRDefault="007C107F" w:rsidP="00BB6990">
            <w:pPr>
              <w:rPr>
                <w:rFonts w:ascii="Arial Narrow" w:hAnsi="Arial Narrow"/>
                <w:b/>
              </w:rPr>
            </w:pPr>
          </w:p>
        </w:tc>
        <w:tc>
          <w:tcPr>
            <w:tcW w:w="47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2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1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7C107F" w:rsidRPr="00CD502F" w:rsidRDefault="007C107F" w:rsidP="00BB6990">
            <w:pPr>
              <w:jc w:val="center"/>
              <w:rPr>
                <w:rFonts w:ascii="Arial Narrow" w:hAnsi="Arial Narrow"/>
                <w:b/>
              </w:rPr>
            </w:pPr>
          </w:p>
        </w:tc>
      </w:tr>
      <w:tr w:rsidR="007C107F" w:rsidRPr="00CD502F" w:rsidTr="00BB6990">
        <w:tc>
          <w:tcPr>
            <w:tcW w:w="963" w:type="pct"/>
          </w:tcPr>
          <w:p w:rsidR="007C107F" w:rsidRPr="00CD502F" w:rsidRDefault="007C107F" w:rsidP="00BB6990">
            <w:pPr>
              <w:rPr>
                <w:rFonts w:ascii="Arial Narrow" w:hAnsi="Arial Narrow"/>
              </w:rPr>
            </w:pPr>
            <w:r w:rsidRPr="00CD502F">
              <w:rPr>
                <w:rFonts w:ascii="Arial Narrow" w:hAnsi="Arial Narrow"/>
              </w:rPr>
              <w:t>Jul 2012-June2013</w:t>
            </w:r>
          </w:p>
        </w:tc>
        <w:tc>
          <w:tcPr>
            <w:tcW w:w="471" w:type="pct"/>
            <w:vAlign w:val="center"/>
          </w:tcPr>
          <w:p w:rsidR="007C107F" w:rsidRPr="00CD502F" w:rsidRDefault="007C107F" w:rsidP="00BB6990">
            <w:pPr>
              <w:jc w:val="center"/>
              <w:rPr>
                <w:rFonts w:ascii="Arial Narrow" w:hAnsi="Arial Narrow"/>
              </w:rPr>
            </w:pPr>
            <w:r w:rsidRPr="00CD502F">
              <w:rPr>
                <w:rFonts w:ascii="Arial Narrow" w:hAnsi="Arial Narrow"/>
              </w:rPr>
              <w:t>86</w:t>
            </w:r>
          </w:p>
        </w:tc>
        <w:tc>
          <w:tcPr>
            <w:tcW w:w="421" w:type="pct"/>
            <w:vAlign w:val="center"/>
          </w:tcPr>
          <w:p w:rsidR="007C107F" w:rsidRPr="00CD502F" w:rsidRDefault="007C107F" w:rsidP="00BB6990">
            <w:pPr>
              <w:jc w:val="center"/>
              <w:rPr>
                <w:rFonts w:ascii="Arial Narrow" w:hAnsi="Arial Narrow"/>
              </w:rPr>
            </w:pPr>
            <w:r w:rsidRPr="00CD502F">
              <w:rPr>
                <w:rFonts w:ascii="Arial Narrow" w:hAnsi="Arial Narrow"/>
              </w:rPr>
              <w:t>3</w:t>
            </w:r>
          </w:p>
        </w:tc>
        <w:tc>
          <w:tcPr>
            <w:tcW w:w="388" w:type="pct"/>
            <w:tcBorders>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89</w:t>
            </w:r>
          </w:p>
        </w:tc>
        <w:tc>
          <w:tcPr>
            <w:tcW w:w="388"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43%</w:t>
            </w:r>
          </w:p>
        </w:tc>
        <w:tc>
          <w:tcPr>
            <w:tcW w:w="614" w:type="pct"/>
            <w:tcBorders>
              <w:lef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110</w:t>
            </w:r>
          </w:p>
        </w:tc>
        <w:tc>
          <w:tcPr>
            <w:tcW w:w="410" w:type="pct"/>
            <w:vAlign w:val="center"/>
          </w:tcPr>
          <w:p w:rsidR="007C107F" w:rsidRPr="00CD502F" w:rsidRDefault="007C107F" w:rsidP="00BB6990">
            <w:pPr>
              <w:jc w:val="center"/>
              <w:rPr>
                <w:rFonts w:ascii="Arial Narrow" w:hAnsi="Arial Narrow"/>
              </w:rPr>
            </w:pPr>
            <w:r w:rsidRPr="00CD502F">
              <w:rPr>
                <w:rFonts w:ascii="Arial Narrow" w:hAnsi="Arial Narrow"/>
              </w:rPr>
              <w:t>6</w:t>
            </w:r>
          </w:p>
        </w:tc>
        <w:tc>
          <w:tcPr>
            <w:tcW w:w="453" w:type="pct"/>
            <w:tcBorders>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116</w:t>
            </w:r>
          </w:p>
        </w:tc>
        <w:tc>
          <w:tcPr>
            <w:tcW w:w="453"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57%</w:t>
            </w:r>
          </w:p>
        </w:tc>
        <w:tc>
          <w:tcPr>
            <w:tcW w:w="439" w:type="pct"/>
            <w:tcBorders>
              <w:left w:val="double" w:sz="4" w:space="0" w:color="auto"/>
            </w:tcBorders>
            <w:vAlign w:val="center"/>
          </w:tcPr>
          <w:p w:rsidR="007C107F" w:rsidRPr="00CD502F" w:rsidRDefault="007C107F" w:rsidP="00BB6990">
            <w:pPr>
              <w:jc w:val="center"/>
              <w:rPr>
                <w:rFonts w:ascii="Arial Narrow" w:hAnsi="Arial Narrow"/>
                <w:b/>
              </w:rPr>
            </w:pPr>
            <w:r w:rsidRPr="00CD502F">
              <w:rPr>
                <w:rFonts w:ascii="Arial Narrow" w:hAnsi="Arial Narrow"/>
                <w:b/>
              </w:rPr>
              <w:t>205</w:t>
            </w:r>
          </w:p>
        </w:tc>
      </w:tr>
      <w:tr w:rsidR="007C107F" w:rsidRPr="00CD502F" w:rsidTr="00BB6990">
        <w:tc>
          <w:tcPr>
            <w:tcW w:w="963" w:type="pct"/>
          </w:tcPr>
          <w:p w:rsidR="007C107F" w:rsidRPr="00CD502F" w:rsidRDefault="007C107F" w:rsidP="00BB6990">
            <w:pPr>
              <w:rPr>
                <w:rFonts w:ascii="Arial Narrow" w:hAnsi="Arial Narrow"/>
              </w:rPr>
            </w:pPr>
            <w:r w:rsidRPr="00CD502F">
              <w:rPr>
                <w:rFonts w:ascii="Arial Narrow" w:hAnsi="Arial Narrow"/>
              </w:rPr>
              <w:t>Jul</w:t>
            </w:r>
            <w:r>
              <w:rPr>
                <w:rFonts w:ascii="Arial Narrow" w:hAnsi="Arial Narrow"/>
              </w:rPr>
              <w:t xml:space="preserve"> </w:t>
            </w:r>
            <w:r w:rsidRPr="00CD502F">
              <w:rPr>
                <w:rFonts w:ascii="Arial Narrow" w:hAnsi="Arial Narrow"/>
              </w:rPr>
              <w:t>2013-June2014</w:t>
            </w:r>
          </w:p>
        </w:tc>
        <w:tc>
          <w:tcPr>
            <w:tcW w:w="471" w:type="pct"/>
          </w:tcPr>
          <w:p w:rsidR="007C107F" w:rsidRPr="00CD502F" w:rsidRDefault="007C107F" w:rsidP="00BB6990">
            <w:pPr>
              <w:jc w:val="center"/>
              <w:rPr>
                <w:rFonts w:ascii="Arial Narrow" w:hAnsi="Arial Narrow"/>
              </w:rPr>
            </w:pPr>
            <w:r w:rsidRPr="00CD502F">
              <w:rPr>
                <w:rFonts w:ascii="Arial Narrow" w:hAnsi="Arial Narrow"/>
              </w:rPr>
              <w:t>292</w:t>
            </w:r>
          </w:p>
        </w:tc>
        <w:tc>
          <w:tcPr>
            <w:tcW w:w="421" w:type="pct"/>
          </w:tcPr>
          <w:p w:rsidR="007C107F" w:rsidRPr="00CD502F" w:rsidRDefault="007C107F" w:rsidP="00BB6990">
            <w:pPr>
              <w:jc w:val="center"/>
              <w:rPr>
                <w:rFonts w:ascii="Arial Narrow" w:hAnsi="Arial Narrow"/>
              </w:rPr>
            </w:pPr>
            <w:r w:rsidRPr="00CD502F">
              <w:rPr>
                <w:rFonts w:ascii="Arial Narrow" w:hAnsi="Arial Narrow"/>
              </w:rPr>
              <w:t>83</w:t>
            </w:r>
          </w:p>
        </w:tc>
        <w:tc>
          <w:tcPr>
            <w:tcW w:w="388" w:type="pct"/>
            <w:tcBorders>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375</w:t>
            </w:r>
          </w:p>
        </w:tc>
        <w:tc>
          <w:tcPr>
            <w:tcW w:w="388" w:type="pct"/>
            <w:tcBorders>
              <w:left w:val="single" w:sz="4" w:space="0" w:color="auto"/>
              <w:righ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52%</w:t>
            </w:r>
          </w:p>
        </w:tc>
        <w:tc>
          <w:tcPr>
            <w:tcW w:w="614" w:type="pct"/>
            <w:tcBorders>
              <w:lef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257</w:t>
            </w:r>
          </w:p>
        </w:tc>
        <w:tc>
          <w:tcPr>
            <w:tcW w:w="410" w:type="pct"/>
          </w:tcPr>
          <w:p w:rsidR="007C107F" w:rsidRPr="00CD502F" w:rsidRDefault="007C107F" w:rsidP="00BB6990">
            <w:pPr>
              <w:jc w:val="center"/>
              <w:rPr>
                <w:rFonts w:ascii="Arial Narrow" w:hAnsi="Arial Narrow"/>
              </w:rPr>
            </w:pPr>
            <w:r w:rsidRPr="00CD502F">
              <w:rPr>
                <w:rFonts w:ascii="Arial Narrow" w:hAnsi="Arial Narrow"/>
              </w:rPr>
              <w:t>91</w:t>
            </w:r>
          </w:p>
        </w:tc>
        <w:tc>
          <w:tcPr>
            <w:tcW w:w="453" w:type="pct"/>
            <w:tcBorders>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348</w:t>
            </w:r>
          </w:p>
        </w:tc>
        <w:tc>
          <w:tcPr>
            <w:tcW w:w="453" w:type="pct"/>
            <w:tcBorders>
              <w:left w:val="single" w:sz="4" w:space="0" w:color="auto"/>
              <w:righ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48%</w:t>
            </w:r>
          </w:p>
        </w:tc>
        <w:tc>
          <w:tcPr>
            <w:tcW w:w="439" w:type="pct"/>
            <w:tcBorders>
              <w:left w:val="double" w:sz="4" w:space="0" w:color="auto"/>
            </w:tcBorders>
          </w:tcPr>
          <w:p w:rsidR="007C107F" w:rsidRPr="00CD502F" w:rsidRDefault="007C107F" w:rsidP="00BB6990">
            <w:pPr>
              <w:jc w:val="center"/>
              <w:rPr>
                <w:rFonts w:ascii="Arial Narrow" w:hAnsi="Arial Narrow"/>
                <w:b/>
              </w:rPr>
            </w:pPr>
            <w:r w:rsidRPr="00CD502F">
              <w:rPr>
                <w:rFonts w:ascii="Arial Narrow" w:hAnsi="Arial Narrow"/>
                <w:b/>
              </w:rPr>
              <w:t>723</w:t>
            </w:r>
          </w:p>
        </w:tc>
      </w:tr>
      <w:tr w:rsidR="007C107F" w:rsidRPr="00CD502F" w:rsidTr="00BB6990">
        <w:tc>
          <w:tcPr>
            <w:tcW w:w="963" w:type="pct"/>
          </w:tcPr>
          <w:p w:rsidR="007C107F" w:rsidRPr="00CD502F" w:rsidRDefault="007C107F" w:rsidP="00BB6990">
            <w:pPr>
              <w:rPr>
                <w:rFonts w:ascii="Arial Narrow" w:hAnsi="Arial Narrow"/>
              </w:rPr>
            </w:pPr>
            <w:r w:rsidRPr="00CD502F">
              <w:rPr>
                <w:rFonts w:ascii="Arial Narrow" w:hAnsi="Arial Narrow"/>
              </w:rPr>
              <w:t>Jul</w:t>
            </w:r>
            <w:r>
              <w:rPr>
                <w:rFonts w:ascii="Arial Narrow" w:hAnsi="Arial Narrow"/>
              </w:rPr>
              <w:t xml:space="preserve"> </w:t>
            </w:r>
            <w:r w:rsidRPr="00CD502F">
              <w:rPr>
                <w:rFonts w:ascii="Arial Narrow" w:hAnsi="Arial Narrow"/>
              </w:rPr>
              <w:t>2014-June2015</w:t>
            </w:r>
          </w:p>
        </w:tc>
        <w:tc>
          <w:tcPr>
            <w:tcW w:w="471" w:type="pct"/>
          </w:tcPr>
          <w:p w:rsidR="007C107F" w:rsidRPr="00CD502F" w:rsidRDefault="007C107F" w:rsidP="00BB6990">
            <w:pPr>
              <w:jc w:val="center"/>
              <w:rPr>
                <w:rFonts w:ascii="Arial Narrow" w:hAnsi="Arial Narrow"/>
              </w:rPr>
            </w:pPr>
            <w:r w:rsidRPr="00CD502F">
              <w:rPr>
                <w:rFonts w:ascii="Arial Narrow" w:hAnsi="Arial Narrow"/>
              </w:rPr>
              <w:t>223</w:t>
            </w:r>
          </w:p>
        </w:tc>
        <w:tc>
          <w:tcPr>
            <w:tcW w:w="421" w:type="pct"/>
          </w:tcPr>
          <w:p w:rsidR="007C107F" w:rsidRPr="00CD502F" w:rsidRDefault="007C107F" w:rsidP="00BB6990">
            <w:pPr>
              <w:jc w:val="center"/>
              <w:rPr>
                <w:rFonts w:ascii="Arial Narrow" w:hAnsi="Arial Narrow"/>
              </w:rPr>
            </w:pPr>
            <w:r w:rsidRPr="00CD502F">
              <w:rPr>
                <w:rFonts w:ascii="Arial Narrow" w:hAnsi="Arial Narrow"/>
              </w:rPr>
              <w:t>38</w:t>
            </w:r>
          </w:p>
        </w:tc>
        <w:tc>
          <w:tcPr>
            <w:tcW w:w="388" w:type="pct"/>
            <w:tcBorders>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261</w:t>
            </w:r>
          </w:p>
        </w:tc>
        <w:tc>
          <w:tcPr>
            <w:tcW w:w="388" w:type="pct"/>
            <w:tcBorders>
              <w:left w:val="single" w:sz="4" w:space="0" w:color="auto"/>
              <w:righ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50%</w:t>
            </w:r>
          </w:p>
        </w:tc>
        <w:tc>
          <w:tcPr>
            <w:tcW w:w="614" w:type="pct"/>
            <w:tcBorders>
              <w:lef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212</w:t>
            </w:r>
          </w:p>
        </w:tc>
        <w:tc>
          <w:tcPr>
            <w:tcW w:w="410" w:type="pct"/>
          </w:tcPr>
          <w:p w:rsidR="007C107F" w:rsidRPr="00CD502F" w:rsidRDefault="007C107F" w:rsidP="00BB6990">
            <w:pPr>
              <w:jc w:val="center"/>
              <w:rPr>
                <w:rFonts w:ascii="Arial Narrow" w:hAnsi="Arial Narrow"/>
              </w:rPr>
            </w:pPr>
            <w:r w:rsidRPr="00CD502F">
              <w:rPr>
                <w:rFonts w:ascii="Arial Narrow" w:hAnsi="Arial Narrow"/>
              </w:rPr>
              <w:t>45</w:t>
            </w:r>
          </w:p>
        </w:tc>
        <w:tc>
          <w:tcPr>
            <w:tcW w:w="453" w:type="pct"/>
            <w:tcBorders>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257</w:t>
            </w:r>
          </w:p>
        </w:tc>
        <w:tc>
          <w:tcPr>
            <w:tcW w:w="453" w:type="pct"/>
            <w:tcBorders>
              <w:left w:val="single" w:sz="4" w:space="0" w:color="auto"/>
              <w:righ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50%</w:t>
            </w:r>
          </w:p>
        </w:tc>
        <w:tc>
          <w:tcPr>
            <w:tcW w:w="439" w:type="pct"/>
            <w:tcBorders>
              <w:left w:val="double" w:sz="4" w:space="0" w:color="auto"/>
            </w:tcBorders>
          </w:tcPr>
          <w:p w:rsidR="007C107F" w:rsidRPr="00CD502F" w:rsidRDefault="007C107F" w:rsidP="00BB6990">
            <w:pPr>
              <w:jc w:val="center"/>
              <w:rPr>
                <w:rFonts w:ascii="Arial Narrow" w:hAnsi="Arial Narrow"/>
                <w:b/>
              </w:rPr>
            </w:pPr>
            <w:r w:rsidRPr="00CD502F">
              <w:rPr>
                <w:rFonts w:ascii="Arial Narrow" w:hAnsi="Arial Narrow"/>
                <w:b/>
              </w:rPr>
              <w:t>518</w:t>
            </w:r>
          </w:p>
        </w:tc>
      </w:tr>
      <w:tr w:rsidR="007C107F" w:rsidRPr="00CD502F" w:rsidTr="00BB6990">
        <w:tc>
          <w:tcPr>
            <w:tcW w:w="963" w:type="pct"/>
          </w:tcPr>
          <w:p w:rsidR="007C107F" w:rsidRPr="00CD502F" w:rsidRDefault="007C107F" w:rsidP="00BB6990">
            <w:pPr>
              <w:rPr>
                <w:rFonts w:ascii="Arial Narrow" w:hAnsi="Arial Narrow"/>
              </w:rPr>
            </w:pPr>
            <w:r>
              <w:rPr>
                <w:rFonts w:ascii="Arial Narrow" w:hAnsi="Arial Narrow"/>
              </w:rPr>
              <w:t xml:space="preserve">Jul </w:t>
            </w:r>
            <w:r w:rsidRPr="00CD502F">
              <w:rPr>
                <w:rFonts w:ascii="Arial Narrow" w:hAnsi="Arial Narrow"/>
              </w:rPr>
              <w:t>2015-</w:t>
            </w:r>
            <w:r>
              <w:rPr>
                <w:rFonts w:ascii="Arial Narrow" w:hAnsi="Arial Narrow"/>
              </w:rPr>
              <w:t>June2016</w:t>
            </w:r>
          </w:p>
        </w:tc>
        <w:tc>
          <w:tcPr>
            <w:tcW w:w="471" w:type="pct"/>
          </w:tcPr>
          <w:p w:rsidR="007C107F" w:rsidRPr="00952A96" w:rsidRDefault="007C107F" w:rsidP="00BB6990">
            <w:pPr>
              <w:jc w:val="center"/>
              <w:rPr>
                <w:rFonts w:ascii="Arial Narrow" w:hAnsi="Arial Narrow"/>
              </w:rPr>
            </w:pPr>
            <w:r w:rsidRPr="00952A96">
              <w:rPr>
                <w:rFonts w:ascii="Arial Narrow" w:hAnsi="Arial Narrow"/>
              </w:rPr>
              <w:t>197</w:t>
            </w:r>
          </w:p>
        </w:tc>
        <w:tc>
          <w:tcPr>
            <w:tcW w:w="421" w:type="pct"/>
          </w:tcPr>
          <w:p w:rsidR="007C107F" w:rsidRPr="00952A96" w:rsidRDefault="007C107F" w:rsidP="00BB6990">
            <w:pPr>
              <w:jc w:val="center"/>
              <w:rPr>
                <w:rFonts w:ascii="Arial Narrow" w:hAnsi="Arial Narrow"/>
              </w:rPr>
            </w:pPr>
            <w:r w:rsidRPr="00952A96">
              <w:rPr>
                <w:rFonts w:ascii="Arial Narrow" w:hAnsi="Arial Narrow"/>
              </w:rPr>
              <w:t>60</w:t>
            </w:r>
          </w:p>
        </w:tc>
        <w:tc>
          <w:tcPr>
            <w:tcW w:w="388" w:type="pct"/>
            <w:tcBorders>
              <w:right w:val="single" w:sz="4" w:space="0" w:color="auto"/>
            </w:tcBorders>
          </w:tcPr>
          <w:p w:rsidR="007C107F" w:rsidRPr="00952A96" w:rsidRDefault="007C107F" w:rsidP="00BB6990">
            <w:pPr>
              <w:jc w:val="center"/>
              <w:rPr>
                <w:rFonts w:ascii="Arial Narrow" w:hAnsi="Arial Narrow"/>
              </w:rPr>
            </w:pPr>
            <w:r w:rsidRPr="00952A96">
              <w:rPr>
                <w:rFonts w:ascii="Arial Narrow" w:hAnsi="Arial Narrow"/>
              </w:rPr>
              <w:t>257</w:t>
            </w:r>
          </w:p>
        </w:tc>
        <w:tc>
          <w:tcPr>
            <w:tcW w:w="388" w:type="pct"/>
            <w:tcBorders>
              <w:left w:val="single" w:sz="4" w:space="0" w:color="auto"/>
              <w:right w:val="double" w:sz="4" w:space="0" w:color="auto"/>
            </w:tcBorders>
          </w:tcPr>
          <w:p w:rsidR="007C107F" w:rsidRPr="00952A96" w:rsidRDefault="007C107F" w:rsidP="00BB6990">
            <w:pPr>
              <w:jc w:val="center"/>
              <w:rPr>
                <w:rFonts w:ascii="Arial Narrow" w:hAnsi="Arial Narrow"/>
              </w:rPr>
            </w:pPr>
            <w:r w:rsidRPr="00952A96">
              <w:rPr>
                <w:rFonts w:ascii="Arial Narrow" w:hAnsi="Arial Narrow"/>
              </w:rPr>
              <w:t>47%</w:t>
            </w:r>
          </w:p>
        </w:tc>
        <w:tc>
          <w:tcPr>
            <w:tcW w:w="614" w:type="pct"/>
            <w:tcBorders>
              <w:left w:val="double" w:sz="4" w:space="0" w:color="auto"/>
            </w:tcBorders>
          </w:tcPr>
          <w:p w:rsidR="007C107F" w:rsidRPr="00952A96" w:rsidRDefault="007C107F" w:rsidP="00BB6990">
            <w:pPr>
              <w:jc w:val="center"/>
              <w:rPr>
                <w:rFonts w:ascii="Arial Narrow" w:hAnsi="Arial Narrow"/>
              </w:rPr>
            </w:pPr>
            <w:r w:rsidRPr="00952A96">
              <w:rPr>
                <w:rFonts w:ascii="Arial Narrow" w:hAnsi="Arial Narrow"/>
              </w:rPr>
              <w:t>248</w:t>
            </w:r>
          </w:p>
        </w:tc>
        <w:tc>
          <w:tcPr>
            <w:tcW w:w="410" w:type="pct"/>
          </w:tcPr>
          <w:p w:rsidR="007C107F" w:rsidRPr="00952A96" w:rsidRDefault="007C107F" w:rsidP="00BB6990">
            <w:pPr>
              <w:jc w:val="center"/>
              <w:rPr>
                <w:rFonts w:ascii="Arial Narrow" w:hAnsi="Arial Narrow"/>
              </w:rPr>
            </w:pPr>
            <w:r w:rsidRPr="00952A96">
              <w:rPr>
                <w:rFonts w:ascii="Arial Narrow" w:hAnsi="Arial Narrow"/>
              </w:rPr>
              <w:t>39</w:t>
            </w:r>
          </w:p>
        </w:tc>
        <w:tc>
          <w:tcPr>
            <w:tcW w:w="453" w:type="pct"/>
            <w:tcBorders>
              <w:right w:val="single" w:sz="4" w:space="0" w:color="auto"/>
            </w:tcBorders>
          </w:tcPr>
          <w:p w:rsidR="007C107F" w:rsidRPr="00952A96" w:rsidRDefault="007C107F" w:rsidP="00BB6990">
            <w:pPr>
              <w:jc w:val="center"/>
              <w:rPr>
                <w:rFonts w:ascii="Arial Narrow" w:hAnsi="Arial Narrow"/>
              </w:rPr>
            </w:pPr>
            <w:r w:rsidRPr="00952A96">
              <w:rPr>
                <w:rFonts w:ascii="Arial Narrow" w:hAnsi="Arial Narrow"/>
              </w:rPr>
              <w:t>287</w:t>
            </w:r>
          </w:p>
        </w:tc>
        <w:tc>
          <w:tcPr>
            <w:tcW w:w="453" w:type="pct"/>
            <w:tcBorders>
              <w:left w:val="single" w:sz="4" w:space="0" w:color="auto"/>
              <w:right w:val="double" w:sz="4" w:space="0" w:color="auto"/>
            </w:tcBorders>
          </w:tcPr>
          <w:p w:rsidR="007C107F" w:rsidRPr="00952A96" w:rsidRDefault="007C107F" w:rsidP="00BB6990">
            <w:pPr>
              <w:jc w:val="center"/>
              <w:rPr>
                <w:rFonts w:ascii="Arial Narrow" w:hAnsi="Arial Narrow"/>
              </w:rPr>
            </w:pPr>
            <w:r w:rsidRPr="00952A96">
              <w:rPr>
                <w:rFonts w:ascii="Arial Narrow" w:hAnsi="Arial Narrow"/>
              </w:rPr>
              <w:t>53%</w:t>
            </w:r>
          </w:p>
        </w:tc>
        <w:tc>
          <w:tcPr>
            <w:tcW w:w="439" w:type="pct"/>
            <w:tcBorders>
              <w:left w:val="double" w:sz="4" w:space="0" w:color="auto"/>
            </w:tcBorders>
          </w:tcPr>
          <w:p w:rsidR="007C107F" w:rsidRPr="00952A96" w:rsidRDefault="007C107F" w:rsidP="00BB6990">
            <w:pPr>
              <w:jc w:val="center"/>
              <w:rPr>
                <w:rFonts w:ascii="Arial Narrow" w:hAnsi="Arial Narrow"/>
                <w:b/>
              </w:rPr>
            </w:pPr>
            <w:r w:rsidRPr="00952A96">
              <w:rPr>
                <w:rFonts w:ascii="Arial Narrow" w:hAnsi="Arial Narrow"/>
                <w:b/>
              </w:rPr>
              <w:t>544</w:t>
            </w:r>
          </w:p>
        </w:tc>
      </w:tr>
      <w:tr w:rsidR="007C107F" w:rsidRPr="00305AFF" w:rsidTr="00BB6990">
        <w:tc>
          <w:tcPr>
            <w:tcW w:w="963" w:type="pct"/>
            <w:tcBorders>
              <w:top w:val="single" w:sz="4" w:space="0" w:color="auto"/>
              <w:left w:val="single" w:sz="4" w:space="0" w:color="auto"/>
              <w:bottom w:val="single" w:sz="4" w:space="0" w:color="auto"/>
              <w:right w:val="single" w:sz="4" w:space="0" w:color="auto"/>
            </w:tcBorders>
            <w:shd w:val="clear" w:color="auto" w:fill="DBE5F1"/>
          </w:tcPr>
          <w:p w:rsidR="007C107F" w:rsidRDefault="007C107F" w:rsidP="00BB6990">
            <w:pPr>
              <w:rPr>
                <w:rFonts w:ascii="Arial Narrow" w:hAnsi="Arial Narrow"/>
              </w:rPr>
            </w:pPr>
            <w:r>
              <w:rPr>
                <w:rFonts w:ascii="Arial Narrow" w:hAnsi="Arial Narrow"/>
                <w:b/>
              </w:rPr>
              <w:t>Grand Total</w:t>
            </w:r>
          </w:p>
        </w:tc>
        <w:tc>
          <w:tcPr>
            <w:tcW w:w="471" w:type="pct"/>
            <w:tcBorders>
              <w:top w:val="single" w:sz="4" w:space="0" w:color="auto"/>
              <w:left w:val="single" w:sz="4" w:space="0" w:color="auto"/>
              <w:bottom w:val="single" w:sz="4" w:space="0" w:color="auto"/>
              <w:right w:val="single" w:sz="4" w:space="0" w:color="auto"/>
            </w:tcBorders>
            <w:shd w:val="clear" w:color="auto" w:fill="DBE5F1"/>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798</w:t>
            </w:r>
            <w:r w:rsidRPr="000D2321">
              <w:rPr>
                <w:rFonts w:ascii="Arial Narrow" w:hAnsi="Arial Narrow"/>
                <w:b/>
              </w:rPr>
              <w:fldChar w:fldCharType="end"/>
            </w:r>
          </w:p>
        </w:tc>
        <w:tc>
          <w:tcPr>
            <w:tcW w:w="421" w:type="pct"/>
            <w:tcBorders>
              <w:top w:val="single" w:sz="4" w:space="0" w:color="auto"/>
              <w:left w:val="single" w:sz="4" w:space="0" w:color="auto"/>
              <w:bottom w:val="single" w:sz="4" w:space="0" w:color="auto"/>
              <w:right w:val="single" w:sz="4" w:space="0" w:color="auto"/>
            </w:tcBorders>
            <w:shd w:val="clear" w:color="auto" w:fill="DBE5F1"/>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184</w:t>
            </w:r>
            <w:r w:rsidRPr="000D2321">
              <w:rPr>
                <w:rFonts w:ascii="Arial Narrow" w:hAnsi="Arial Narrow"/>
                <w:b/>
              </w:rPr>
              <w:fldChar w:fldCharType="end"/>
            </w:r>
          </w:p>
        </w:tc>
        <w:tc>
          <w:tcPr>
            <w:tcW w:w="388" w:type="pct"/>
            <w:tcBorders>
              <w:top w:val="single" w:sz="4" w:space="0" w:color="auto"/>
              <w:left w:val="single" w:sz="4" w:space="0" w:color="auto"/>
              <w:bottom w:val="single" w:sz="4" w:space="0" w:color="auto"/>
              <w:right w:val="single" w:sz="4" w:space="0" w:color="auto"/>
            </w:tcBorders>
            <w:shd w:val="clear" w:color="auto" w:fill="DBE5F1"/>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982</w:t>
            </w:r>
            <w:r w:rsidRPr="000D2321">
              <w:rPr>
                <w:rFonts w:ascii="Arial Narrow" w:hAnsi="Arial Narrow"/>
                <w:b/>
              </w:rPr>
              <w:fldChar w:fldCharType="end"/>
            </w:r>
          </w:p>
        </w:tc>
        <w:tc>
          <w:tcPr>
            <w:tcW w:w="388" w:type="pct"/>
            <w:tcBorders>
              <w:top w:val="single" w:sz="4" w:space="0" w:color="auto"/>
              <w:left w:val="single" w:sz="4" w:space="0" w:color="auto"/>
              <w:bottom w:val="single" w:sz="4" w:space="0" w:color="auto"/>
              <w:right w:val="double" w:sz="4" w:space="0" w:color="auto"/>
            </w:tcBorders>
            <w:shd w:val="clear" w:color="auto" w:fill="DBE5F1"/>
          </w:tcPr>
          <w:p w:rsidR="007C107F" w:rsidRPr="000D2321" w:rsidRDefault="007C107F" w:rsidP="00BB6990">
            <w:pPr>
              <w:jc w:val="center"/>
              <w:rPr>
                <w:rFonts w:ascii="Arial Narrow" w:hAnsi="Arial Narrow"/>
                <w:b/>
              </w:rPr>
            </w:pPr>
            <w:r w:rsidRPr="000D2321">
              <w:rPr>
                <w:rFonts w:ascii="Arial Narrow" w:hAnsi="Arial Narrow"/>
                <w:b/>
              </w:rPr>
              <w:t>49%</w:t>
            </w:r>
          </w:p>
        </w:tc>
        <w:tc>
          <w:tcPr>
            <w:tcW w:w="614" w:type="pct"/>
            <w:tcBorders>
              <w:top w:val="single" w:sz="4" w:space="0" w:color="auto"/>
              <w:left w:val="double" w:sz="4" w:space="0" w:color="auto"/>
              <w:bottom w:val="single" w:sz="4" w:space="0" w:color="auto"/>
              <w:right w:val="single" w:sz="4" w:space="0" w:color="auto"/>
            </w:tcBorders>
            <w:shd w:val="clear" w:color="auto" w:fill="DBE5F1"/>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827</w:t>
            </w:r>
            <w:r w:rsidRPr="000D2321">
              <w:rPr>
                <w:rFonts w:ascii="Arial Narrow" w:hAnsi="Arial Narrow"/>
                <w:b/>
              </w:rPr>
              <w:fldChar w:fldCharType="end"/>
            </w:r>
          </w:p>
        </w:tc>
        <w:tc>
          <w:tcPr>
            <w:tcW w:w="410" w:type="pct"/>
            <w:tcBorders>
              <w:top w:val="single" w:sz="4" w:space="0" w:color="auto"/>
              <w:left w:val="single" w:sz="4" w:space="0" w:color="auto"/>
              <w:bottom w:val="single" w:sz="4" w:space="0" w:color="auto"/>
              <w:right w:val="single" w:sz="4" w:space="0" w:color="auto"/>
            </w:tcBorders>
            <w:shd w:val="clear" w:color="auto" w:fill="DBE5F1"/>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181</w:t>
            </w:r>
            <w:r w:rsidRPr="000D2321">
              <w:rPr>
                <w:rFonts w:ascii="Arial Narrow" w:hAnsi="Arial Narrow"/>
                <w:b/>
              </w:rPr>
              <w:fldChar w:fldCharType="end"/>
            </w:r>
          </w:p>
        </w:tc>
        <w:tc>
          <w:tcPr>
            <w:tcW w:w="453" w:type="pct"/>
            <w:tcBorders>
              <w:top w:val="single" w:sz="4" w:space="0" w:color="auto"/>
              <w:left w:val="single" w:sz="4" w:space="0" w:color="auto"/>
              <w:bottom w:val="single" w:sz="4" w:space="0" w:color="auto"/>
              <w:right w:val="single" w:sz="4" w:space="0" w:color="auto"/>
            </w:tcBorders>
            <w:shd w:val="clear" w:color="auto" w:fill="DBE5F1"/>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1,008</w:t>
            </w:r>
            <w:r w:rsidRPr="000D2321">
              <w:rPr>
                <w:rFonts w:ascii="Arial Narrow" w:hAnsi="Arial Narrow"/>
                <w:b/>
              </w:rPr>
              <w:fldChar w:fldCharType="end"/>
            </w:r>
          </w:p>
        </w:tc>
        <w:tc>
          <w:tcPr>
            <w:tcW w:w="453" w:type="pct"/>
            <w:tcBorders>
              <w:top w:val="single" w:sz="4" w:space="0" w:color="auto"/>
              <w:left w:val="single" w:sz="4" w:space="0" w:color="auto"/>
              <w:bottom w:val="single" w:sz="4" w:space="0" w:color="auto"/>
              <w:right w:val="double" w:sz="4" w:space="0" w:color="auto"/>
            </w:tcBorders>
            <w:shd w:val="clear" w:color="auto" w:fill="DBE5F1"/>
          </w:tcPr>
          <w:p w:rsidR="007C107F" w:rsidRPr="000D2321" w:rsidRDefault="007C107F" w:rsidP="00BB6990">
            <w:pPr>
              <w:jc w:val="center"/>
              <w:rPr>
                <w:rFonts w:ascii="Arial Narrow" w:hAnsi="Arial Narrow"/>
                <w:b/>
              </w:rPr>
            </w:pPr>
            <w:r w:rsidRPr="000D2321">
              <w:rPr>
                <w:rFonts w:ascii="Arial Narrow" w:hAnsi="Arial Narrow"/>
                <w:b/>
              </w:rPr>
              <w:t>51%</w:t>
            </w:r>
          </w:p>
        </w:tc>
        <w:tc>
          <w:tcPr>
            <w:tcW w:w="439" w:type="pct"/>
            <w:tcBorders>
              <w:top w:val="single" w:sz="4" w:space="0" w:color="auto"/>
              <w:left w:val="double" w:sz="4" w:space="0" w:color="auto"/>
              <w:bottom w:val="single" w:sz="4" w:space="0" w:color="auto"/>
              <w:right w:val="single" w:sz="4" w:space="0" w:color="auto"/>
            </w:tcBorders>
            <w:shd w:val="clear" w:color="auto" w:fill="DBE5F1"/>
          </w:tcPr>
          <w:p w:rsidR="007C107F" w:rsidRPr="00305AFF"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rPr>
              <w:t>1,990</w:t>
            </w:r>
            <w:r>
              <w:rPr>
                <w:rFonts w:ascii="Arial Narrow" w:hAnsi="Arial Narrow"/>
                <w:b/>
              </w:rPr>
              <w:fldChar w:fldCharType="end"/>
            </w:r>
          </w:p>
        </w:tc>
      </w:tr>
    </w:tbl>
    <w:p w:rsidR="007C107F" w:rsidRPr="00CD502F" w:rsidRDefault="007C107F" w:rsidP="007C107F">
      <w:pPr>
        <w:rPr>
          <w:rFonts w:ascii="Arial Narrow" w:hAnsi="Arial Narrow"/>
        </w:rPr>
      </w:pPr>
      <w:r w:rsidRPr="00AB4C63">
        <w:rPr>
          <w:rFonts w:ascii="Arial Narrow" w:hAnsi="Arial Narrow"/>
        </w:rPr>
        <w:t>*Note this includes information requests at booths for year 2, 3 &amp; 4.</w:t>
      </w:r>
    </w:p>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5B4487">
        <w:rPr>
          <w:rFonts w:ascii="Arial Narrow" w:hAnsi="Arial Narrow"/>
          <w:b/>
        </w:rPr>
        <w:t>Table 3.2: Number &amp; Percent of Women, Girls, Men and Boys Requesting information from SCC</w:t>
      </w:r>
      <w:r w:rsidRPr="00CD502F">
        <w:rPr>
          <w:rFonts w:ascii="Arial Narrow" w:hAnsi="Arial Narrow"/>
          <w:b/>
        </w:rPr>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868"/>
        <w:gridCol w:w="757"/>
        <w:gridCol w:w="697"/>
        <w:gridCol w:w="697"/>
        <w:gridCol w:w="1105"/>
        <w:gridCol w:w="737"/>
        <w:gridCol w:w="815"/>
        <w:gridCol w:w="815"/>
        <w:gridCol w:w="789"/>
      </w:tblGrid>
      <w:tr w:rsidR="007C107F" w:rsidRPr="00CD502F" w:rsidTr="00BB6990">
        <w:tc>
          <w:tcPr>
            <w:tcW w:w="963" w:type="pct"/>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471" w:type="pct"/>
            <w:shd w:val="clear" w:color="auto" w:fill="B8CCE4"/>
          </w:tcPr>
          <w:p w:rsidR="007C107F" w:rsidRPr="00CD502F" w:rsidRDefault="007C107F" w:rsidP="00BB6990">
            <w:pPr>
              <w:rPr>
                <w:rFonts w:ascii="Arial Narrow" w:hAnsi="Arial Narrow"/>
                <w:b/>
              </w:rPr>
            </w:pPr>
            <w:r w:rsidRPr="00CD502F">
              <w:rPr>
                <w:rFonts w:ascii="Arial Narrow" w:hAnsi="Arial Narrow"/>
                <w:b/>
              </w:rPr>
              <w:t>Women</w:t>
            </w:r>
          </w:p>
        </w:tc>
        <w:tc>
          <w:tcPr>
            <w:tcW w:w="421" w:type="pct"/>
            <w:shd w:val="clear" w:color="auto" w:fill="B8CCE4"/>
          </w:tcPr>
          <w:p w:rsidR="007C107F" w:rsidRPr="00CD502F" w:rsidRDefault="007C107F" w:rsidP="00BB6990">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Men</w:t>
            </w:r>
          </w:p>
        </w:tc>
        <w:tc>
          <w:tcPr>
            <w:tcW w:w="41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w:t>
            </w:r>
          </w:p>
          <w:p w:rsidR="007C107F" w:rsidRPr="00CD502F" w:rsidRDefault="007C107F" w:rsidP="00BB6990">
            <w:pPr>
              <w:jc w:val="center"/>
              <w:rPr>
                <w:rFonts w:ascii="Arial Narrow" w:hAnsi="Arial Narrow"/>
                <w:b/>
              </w:rPr>
            </w:pPr>
            <w:r w:rsidRPr="00CD502F">
              <w:rPr>
                <w:rFonts w:ascii="Arial Narrow" w:hAnsi="Arial Narrow"/>
                <w:b/>
              </w:rPr>
              <w:t>No.</w:t>
            </w:r>
          </w:p>
        </w:tc>
      </w:tr>
      <w:tr w:rsidR="007C107F" w:rsidRPr="00CD502F" w:rsidTr="00BB6990">
        <w:tc>
          <w:tcPr>
            <w:tcW w:w="963" w:type="pct"/>
            <w:vMerge/>
            <w:shd w:val="clear" w:color="auto" w:fill="B8CCE4"/>
          </w:tcPr>
          <w:p w:rsidR="007C107F" w:rsidRPr="00CD502F" w:rsidRDefault="007C107F" w:rsidP="00BB6990">
            <w:pPr>
              <w:rPr>
                <w:rFonts w:ascii="Arial Narrow" w:hAnsi="Arial Narrow"/>
                <w:b/>
              </w:rPr>
            </w:pPr>
          </w:p>
        </w:tc>
        <w:tc>
          <w:tcPr>
            <w:tcW w:w="47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2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1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7C107F" w:rsidRPr="00CD502F" w:rsidRDefault="007C107F" w:rsidP="00BB6990">
            <w:pPr>
              <w:jc w:val="center"/>
              <w:rPr>
                <w:rFonts w:ascii="Arial Narrow" w:hAnsi="Arial Narrow"/>
                <w:b/>
              </w:rPr>
            </w:pPr>
          </w:p>
        </w:tc>
      </w:tr>
      <w:tr w:rsidR="007C107F" w:rsidRPr="00CD502F" w:rsidTr="00BB6990">
        <w:tc>
          <w:tcPr>
            <w:tcW w:w="963" w:type="pct"/>
          </w:tcPr>
          <w:p w:rsidR="007C107F" w:rsidRPr="00CD502F" w:rsidRDefault="007C107F" w:rsidP="00BB6990">
            <w:pPr>
              <w:rPr>
                <w:rFonts w:ascii="Arial Narrow" w:hAnsi="Arial Narrow"/>
              </w:rPr>
            </w:pPr>
            <w:r w:rsidRPr="00CD502F">
              <w:rPr>
                <w:rFonts w:ascii="Arial Narrow" w:hAnsi="Arial Narrow"/>
              </w:rPr>
              <w:t>Jul 2012-June2013</w:t>
            </w:r>
          </w:p>
        </w:tc>
        <w:tc>
          <w:tcPr>
            <w:tcW w:w="471" w:type="pct"/>
            <w:vAlign w:val="center"/>
          </w:tcPr>
          <w:p w:rsidR="007C107F" w:rsidRPr="00CD502F" w:rsidRDefault="007C107F" w:rsidP="00BB6990">
            <w:pPr>
              <w:jc w:val="center"/>
              <w:rPr>
                <w:rFonts w:ascii="Arial Narrow" w:hAnsi="Arial Narrow"/>
              </w:rPr>
            </w:pPr>
            <w:r w:rsidRPr="00CD502F">
              <w:rPr>
                <w:rFonts w:ascii="Arial Narrow" w:hAnsi="Arial Narrow"/>
              </w:rPr>
              <w:t>164</w:t>
            </w:r>
          </w:p>
        </w:tc>
        <w:tc>
          <w:tcPr>
            <w:tcW w:w="421" w:type="pct"/>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388" w:type="pct"/>
            <w:tcBorders>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166</w:t>
            </w:r>
          </w:p>
        </w:tc>
        <w:tc>
          <w:tcPr>
            <w:tcW w:w="388"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73%</w:t>
            </w:r>
          </w:p>
        </w:tc>
        <w:tc>
          <w:tcPr>
            <w:tcW w:w="614" w:type="pct"/>
            <w:tcBorders>
              <w:lef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59</w:t>
            </w:r>
          </w:p>
        </w:tc>
        <w:tc>
          <w:tcPr>
            <w:tcW w:w="410" w:type="pct"/>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453" w:type="pct"/>
            <w:tcBorders>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61</w:t>
            </w:r>
          </w:p>
        </w:tc>
        <w:tc>
          <w:tcPr>
            <w:tcW w:w="453"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27%</w:t>
            </w:r>
          </w:p>
        </w:tc>
        <w:tc>
          <w:tcPr>
            <w:tcW w:w="439" w:type="pct"/>
            <w:tcBorders>
              <w:left w:val="double" w:sz="4" w:space="0" w:color="auto"/>
            </w:tcBorders>
            <w:vAlign w:val="center"/>
          </w:tcPr>
          <w:p w:rsidR="007C107F" w:rsidRPr="00CD502F" w:rsidRDefault="007C107F" w:rsidP="00BB6990">
            <w:pPr>
              <w:jc w:val="center"/>
              <w:rPr>
                <w:rFonts w:ascii="Arial Narrow" w:hAnsi="Arial Narrow"/>
                <w:b/>
              </w:rPr>
            </w:pPr>
            <w:r w:rsidRPr="00CD502F">
              <w:rPr>
                <w:rFonts w:ascii="Arial Narrow" w:hAnsi="Arial Narrow"/>
                <w:b/>
              </w:rPr>
              <w:t>227</w:t>
            </w:r>
          </w:p>
        </w:tc>
      </w:tr>
      <w:tr w:rsidR="007C107F" w:rsidRPr="00CD502F" w:rsidTr="00BB6990">
        <w:tc>
          <w:tcPr>
            <w:tcW w:w="963" w:type="pct"/>
          </w:tcPr>
          <w:p w:rsidR="007C107F" w:rsidRPr="00CD502F" w:rsidRDefault="007C107F" w:rsidP="00BB6990">
            <w:pPr>
              <w:rPr>
                <w:rFonts w:ascii="Arial Narrow" w:hAnsi="Arial Narrow"/>
              </w:rPr>
            </w:pPr>
            <w:r w:rsidRPr="00CD502F">
              <w:rPr>
                <w:rFonts w:ascii="Arial Narrow" w:hAnsi="Arial Narrow"/>
              </w:rPr>
              <w:t>Jul</w:t>
            </w:r>
            <w:r>
              <w:rPr>
                <w:rFonts w:ascii="Arial Narrow" w:hAnsi="Arial Narrow"/>
              </w:rPr>
              <w:t xml:space="preserve"> </w:t>
            </w:r>
            <w:r w:rsidRPr="00CD502F">
              <w:rPr>
                <w:rFonts w:ascii="Arial Narrow" w:hAnsi="Arial Narrow"/>
              </w:rPr>
              <w:t>2013-June2014</w:t>
            </w:r>
          </w:p>
        </w:tc>
        <w:tc>
          <w:tcPr>
            <w:tcW w:w="471" w:type="pct"/>
          </w:tcPr>
          <w:p w:rsidR="007C107F" w:rsidRPr="00CD502F" w:rsidRDefault="007C107F" w:rsidP="00BB6990">
            <w:pPr>
              <w:jc w:val="center"/>
              <w:rPr>
                <w:rFonts w:ascii="Arial Narrow" w:hAnsi="Arial Narrow"/>
              </w:rPr>
            </w:pPr>
            <w:r w:rsidRPr="00CD502F">
              <w:rPr>
                <w:rFonts w:ascii="Arial Narrow" w:hAnsi="Arial Narrow"/>
              </w:rPr>
              <w:t>230</w:t>
            </w:r>
          </w:p>
        </w:tc>
        <w:tc>
          <w:tcPr>
            <w:tcW w:w="421" w:type="pct"/>
          </w:tcPr>
          <w:p w:rsidR="007C107F" w:rsidRPr="00CD502F" w:rsidRDefault="007C107F" w:rsidP="00BB6990">
            <w:pPr>
              <w:jc w:val="center"/>
              <w:rPr>
                <w:rFonts w:ascii="Arial Narrow" w:hAnsi="Arial Narrow"/>
              </w:rPr>
            </w:pPr>
            <w:r w:rsidRPr="00CD502F">
              <w:rPr>
                <w:rFonts w:ascii="Arial Narrow" w:hAnsi="Arial Narrow"/>
              </w:rPr>
              <w:t>19</w:t>
            </w:r>
          </w:p>
        </w:tc>
        <w:tc>
          <w:tcPr>
            <w:tcW w:w="388" w:type="pct"/>
            <w:tcBorders>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249</w:t>
            </w:r>
          </w:p>
        </w:tc>
        <w:tc>
          <w:tcPr>
            <w:tcW w:w="388" w:type="pct"/>
            <w:tcBorders>
              <w:left w:val="single" w:sz="4" w:space="0" w:color="auto"/>
              <w:righ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60%</w:t>
            </w:r>
          </w:p>
        </w:tc>
        <w:tc>
          <w:tcPr>
            <w:tcW w:w="614" w:type="pct"/>
            <w:tcBorders>
              <w:lef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160</w:t>
            </w:r>
          </w:p>
        </w:tc>
        <w:tc>
          <w:tcPr>
            <w:tcW w:w="410" w:type="pct"/>
          </w:tcPr>
          <w:p w:rsidR="007C107F" w:rsidRPr="00CD502F" w:rsidRDefault="007C107F" w:rsidP="00BB6990">
            <w:pPr>
              <w:jc w:val="center"/>
              <w:rPr>
                <w:rFonts w:ascii="Arial Narrow" w:hAnsi="Arial Narrow"/>
              </w:rPr>
            </w:pPr>
            <w:r w:rsidRPr="00CD502F">
              <w:rPr>
                <w:rFonts w:ascii="Arial Narrow" w:hAnsi="Arial Narrow"/>
              </w:rPr>
              <w:t>4</w:t>
            </w:r>
          </w:p>
        </w:tc>
        <w:tc>
          <w:tcPr>
            <w:tcW w:w="453" w:type="pct"/>
            <w:tcBorders>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164</w:t>
            </w:r>
          </w:p>
        </w:tc>
        <w:tc>
          <w:tcPr>
            <w:tcW w:w="453" w:type="pct"/>
            <w:tcBorders>
              <w:left w:val="single" w:sz="4" w:space="0" w:color="auto"/>
              <w:righ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40%</w:t>
            </w:r>
          </w:p>
        </w:tc>
        <w:tc>
          <w:tcPr>
            <w:tcW w:w="439" w:type="pct"/>
            <w:tcBorders>
              <w:left w:val="double" w:sz="4" w:space="0" w:color="auto"/>
            </w:tcBorders>
          </w:tcPr>
          <w:p w:rsidR="007C107F" w:rsidRPr="00CD502F" w:rsidRDefault="007C107F" w:rsidP="00BB6990">
            <w:pPr>
              <w:jc w:val="center"/>
              <w:rPr>
                <w:rFonts w:ascii="Arial Narrow" w:hAnsi="Arial Narrow"/>
                <w:b/>
              </w:rPr>
            </w:pPr>
            <w:r w:rsidRPr="00CD502F">
              <w:rPr>
                <w:rFonts w:ascii="Arial Narrow" w:hAnsi="Arial Narrow"/>
                <w:b/>
              </w:rPr>
              <w:t>413</w:t>
            </w:r>
          </w:p>
        </w:tc>
      </w:tr>
      <w:tr w:rsidR="007C107F" w:rsidRPr="00CD502F" w:rsidTr="00BB6990">
        <w:tc>
          <w:tcPr>
            <w:tcW w:w="963" w:type="pct"/>
          </w:tcPr>
          <w:p w:rsidR="007C107F" w:rsidRPr="00CD502F" w:rsidRDefault="007C107F" w:rsidP="00BB6990">
            <w:pPr>
              <w:rPr>
                <w:rFonts w:ascii="Arial Narrow" w:hAnsi="Arial Narrow"/>
              </w:rPr>
            </w:pPr>
            <w:r w:rsidRPr="00CD502F">
              <w:rPr>
                <w:rFonts w:ascii="Arial Narrow" w:hAnsi="Arial Narrow"/>
              </w:rPr>
              <w:t>Jul</w:t>
            </w:r>
            <w:r>
              <w:rPr>
                <w:rFonts w:ascii="Arial Narrow" w:hAnsi="Arial Narrow"/>
              </w:rPr>
              <w:t xml:space="preserve"> </w:t>
            </w:r>
            <w:r w:rsidRPr="00CD502F">
              <w:rPr>
                <w:rFonts w:ascii="Arial Narrow" w:hAnsi="Arial Narrow"/>
              </w:rPr>
              <w:t>2014-June2015</w:t>
            </w:r>
          </w:p>
        </w:tc>
        <w:tc>
          <w:tcPr>
            <w:tcW w:w="471" w:type="pct"/>
          </w:tcPr>
          <w:p w:rsidR="007C107F" w:rsidRPr="00CD502F" w:rsidRDefault="007C107F" w:rsidP="00BB6990">
            <w:pPr>
              <w:jc w:val="center"/>
              <w:rPr>
                <w:rFonts w:ascii="Arial Narrow" w:hAnsi="Arial Narrow"/>
              </w:rPr>
            </w:pPr>
            <w:r w:rsidRPr="00CD502F">
              <w:rPr>
                <w:rFonts w:ascii="Arial Narrow" w:hAnsi="Arial Narrow"/>
              </w:rPr>
              <w:t>978</w:t>
            </w:r>
          </w:p>
        </w:tc>
        <w:tc>
          <w:tcPr>
            <w:tcW w:w="421" w:type="pct"/>
          </w:tcPr>
          <w:p w:rsidR="007C107F" w:rsidRPr="00CD502F" w:rsidRDefault="007C107F" w:rsidP="00BB6990">
            <w:pPr>
              <w:jc w:val="center"/>
              <w:rPr>
                <w:rFonts w:ascii="Arial Narrow" w:hAnsi="Arial Narrow"/>
              </w:rPr>
            </w:pPr>
            <w:r w:rsidRPr="00CD502F">
              <w:rPr>
                <w:rFonts w:ascii="Arial Narrow" w:hAnsi="Arial Narrow"/>
              </w:rPr>
              <w:t>43</w:t>
            </w:r>
          </w:p>
        </w:tc>
        <w:tc>
          <w:tcPr>
            <w:tcW w:w="388" w:type="pct"/>
            <w:tcBorders>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1,021</w:t>
            </w:r>
          </w:p>
        </w:tc>
        <w:tc>
          <w:tcPr>
            <w:tcW w:w="388" w:type="pct"/>
            <w:tcBorders>
              <w:left w:val="single" w:sz="4" w:space="0" w:color="auto"/>
              <w:righ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84%</w:t>
            </w:r>
          </w:p>
        </w:tc>
        <w:tc>
          <w:tcPr>
            <w:tcW w:w="614" w:type="pct"/>
            <w:tcBorders>
              <w:lef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163</w:t>
            </w:r>
          </w:p>
        </w:tc>
        <w:tc>
          <w:tcPr>
            <w:tcW w:w="410" w:type="pct"/>
          </w:tcPr>
          <w:p w:rsidR="007C107F" w:rsidRPr="00CD502F" w:rsidRDefault="007C107F" w:rsidP="00BB6990">
            <w:pPr>
              <w:jc w:val="center"/>
              <w:rPr>
                <w:rFonts w:ascii="Arial Narrow" w:hAnsi="Arial Narrow"/>
              </w:rPr>
            </w:pPr>
            <w:r w:rsidRPr="00CD502F">
              <w:rPr>
                <w:rFonts w:ascii="Arial Narrow" w:hAnsi="Arial Narrow"/>
              </w:rPr>
              <w:t>31</w:t>
            </w:r>
          </w:p>
        </w:tc>
        <w:tc>
          <w:tcPr>
            <w:tcW w:w="453" w:type="pct"/>
            <w:tcBorders>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194</w:t>
            </w:r>
          </w:p>
        </w:tc>
        <w:tc>
          <w:tcPr>
            <w:tcW w:w="453" w:type="pct"/>
            <w:tcBorders>
              <w:left w:val="single" w:sz="4" w:space="0" w:color="auto"/>
              <w:righ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16%</w:t>
            </w:r>
          </w:p>
        </w:tc>
        <w:tc>
          <w:tcPr>
            <w:tcW w:w="439" w:type="pct"/>
            <w:tcBorders>
              <w:left w:val="double" w:sz="4" w:space="0" w:color="auto"/>
            </w:tcBorders>
          </w:tcPr>
          <w:p w:rsidR="007C107F" w:rsidRPr="00CD502F" w:rsidRDefault="007C107F" w:rsidP="00BB6990">
            <w:pPr>
              <w:jc w:val="center"/>
              <w:rPr>
                <w:rFonts w:ascii="Arial Narrow" w:hAnsi="Arial Narrow"/>
                <w:b/>
              </w:rPr>
            </w:pPr>
            <w:r w:rsidRPr="00CD502F">
              <w:rPr>
                <w:rFonts w:ascii="Arial Narrow" w:hAnsi="Arial Narrow"/>
                <w:b/>
              </w:rPr>
              <w:t>1,215</w:t>
            </w:r>
          </w:p>
        </w:tc>
      </w:tr>
      <w:tr w:rsidR="007C107F" w:rsidRPr="00CD502F" w:rsidTr="00BB6990">
        <w:tc>
          <w:tcPr>
            <w:tcW w:w="963" w:type="pct"/>
          </w:tcPr>
          <w:p w:rsidR="007C107F" w:rsidRPr="00CD502F" w:rsidRDefault="007C107F" w:rsidP="00BB6990">
            <w:pPr>
              <w:rPr>
                <w:rFonts w:ascii="Arial Narrow" w:hAnsi="Arial Narrow"/>
              </w:rPr>
            </w:pPr>
            <w:r>
              <w:rPr>
                <w:rFonts w:ascii="Arial Narrow" w:hAnsi="Arial Narrow"/>
              </w:rPr>
              <w:t xml:space="preserve">Jul </w:t>
            </w:r>
            <w:r w:rsidRPr="00CD502F">
              <w:rPr>
                <w:rFonts w:ascii="Arial Narrow" w:hAnsi="Arial Narrow"/>
              </w:rPr>
              <w:t>2015-</w:t>
            </w:r>
            <w:r>
              <w:rPr>
                <w:rFonts w:ascii="Arial Narrow" w:hAnsi="Arial Narrow"/>
              </w:rPr>
              <w:t>June2016</w:t>
            </w:r>
          </w:p>
        </w:tc>
        <w:tc>
          <w:tcPr>
            <w:tcW w:w="471" w:type="pct"/>
          </w:tcPr>
          <w:p w:rsidR="007C107F" w:rsidRPr="00CD502F" w:rsidRDefault="007C107F" w:rsidP="00BB6990">
            <w:pPr>
              <w:jc w:val="center"/>
              <w:rPr>
                <w:rFonts w:ascii="Arial Narrow" w:hAnsi="Arial Narrow"/>
              </w:rPr>
            </w:pPr>
            <w:r>
              <w:rPr>
                <w:rFonts w:ascii="Arial Narrow" w:hAnsi="Arial Narrow"/>
              </w:rPr>
              <w:t>266</w:t>
            </w:r>
          </w:p>
        </w:tc>
        <w:tc>
          <w:tcPr>
            <w:tcW w:w="421" w:type="pct"/>
          </w:tcPr>
          <w:p w:rsidR="007C107F" w:rsidRPr="00CD502F" w:rsidRDefault="007C107F" w:rsidP="00BB6990">
            <w:pPr>
              <w:jc w:val="center"/>
              <w:rPr>
                <w:rFonts w:ascii="Arial Narrow" w:hAnsi="Arial Narrow"/>
              </w:rPr>
            </w:pPr>
            <w:r>
              <w:rPr>
                <w:rFonts w:ascii="Arial Narrow" w:hAnsi="Arial Narrow"/>
              </w:rPr>
              <w:t>60</w:t>
            </w:r>
          </w:p>
        </w:tc>
        <w:tc>
          <w:tcPr>
            <w:tcW w:w="388" w:type="pct"/>
            <w:tcBorders>
              <w:right w:val="single" w:sz="4" w:space="0" w:color="auto"/>
            </w:tcBorders>
          </w:tcPr>
          <w:p w:rsidR="007C107F" w:rsidRPr="00CD502F" w:rsidRDefault="007C107F" w:rsidP="00BB6990">
            <w:pPr>
              <w:jc w:val="center"/>
              <w:rPr>
                <w:rFonts w:ascii="Arial Narrow" w:hAnsi="Arial Narrow"/>
              </w:rPr>
            </w:pPr>
            <w:r>
              <w:rPr>
                <w:rFonts w:ascii="Arial Narrow" w:hAnsi="Arial Narrow"/>
              </w:rPr>
              <w:t>326</w:t>
            </w:r>
          </w:p>
        </w:tc>
        <w:tc>
          <w:tcPr>
            <w:tcW w:w="388" w:type="pct"/>
            <w:tcBorders>
              <w:left w:val="single" w:sz="4" w:space="0" w:color="auto"/>
              <w:right w:val="double" w:sz="4" w:space="0" w:color="auto"/>
            </w:tcBorders>
          </w:tcPr>
          <w:p w:rsidR="007C107F" w:rsidRPr="00CD502F" w:rsidRDefault="007C107F" w:rsidP="00BB6990">
            <w:pPr>
              <w:jc w:val="center"/>
              <w:rPr>
                <w:rFonts w:ascii="Arial Narrow" w:hAnsi="Arial Narrow"/>
              </w:rPr>
            </w:pPr>
            <w:r>
              <w:rPr>
                <w:rFonts w:ascii="Arial Narrow" w:hAnsi="Arial Narrow"/>
              </w:rPr>
              <w:t>51</w:t>
            </w:r>
            <w:r w:rsidRPr="00CD502F">
              <w:rPr>
                <w:rFonts w:ascii="Arial Narrow" w:hAnsi="Arial Narrow"/>
              </w:rPr>
              <w:t>%</w:t>
            </w:r>
          </w:p>
        </w:tc>
        <w:tc>
          <w:tcPr>
            <w:tcW w:w="614" w:type="pct"/>
            <w:tcBorders>
              <w:left w:val="double" w:sz="4" w:space="0" w:color="auto"/>
            </w:tcBorders>
          </w:tcPr>
          <w:p w:rsidR="007C107F" w:rsidRPr="00CD502F" w:rsidRDefault="007C107F" w:rsidP="00BB6990">
            <w:pPr>
              <w:jc w:val="center"/>
              <w:rPr>
                <w:rFonts w:ascii="Arial Narrow" w:hAnsi="Arial Narrow"/>
              </w:rPr>
            </w:pPr>
            <w:r>
              <w:rPr>
                <w:rFonts w:ascii="Arial Narrow" w:hAnsi="Arial Narrow"/>
              </w:rPr>
              <w:t>237</w:t>
            </w:r>
          </w:p>
        </w:tc>
        <w:tc>
          <w:tcPr>
            <w:tcW w:w="410" w:type="pct"/>
          </w:tcPr>
          <w:p w:rsidR="007C107F" w:rsidRPr="00CD502F" w:rsidRDefault="007C107F" w:rsidP="00BB6990">
            <w:pPr>
              <w:jc w:val="center"/>
              <w:rPr>
                <w:rFonts w:ascii="Arial Narrow" w:hAnsi="Arial Narrow"/>
              </w:rPr>
            </w:pPr>
            <w:r>
              <w:rPr>
                <w:rFonts w:ascii="Arial Narrow" w:hAnsi="Arial Narrow"/>
              </w:rPr>
              <w:t>73</w:t>
            </w:r>
          </w:p>
        </w:tc>
        <w:tc>
          <w:tcPr>
            <w:tcW w:w="453" w:type="pct"/>
            <w:tcBorders>
              <w:right w:val="single" w:sz="4" w:space="0" w:color="auto"/>
            </w:tcBorders>
          </w:tcPr>
          <w:p w:rsidR="007C107F" w:rsidRPr="00CD502F" w:rsidRDefault="007C107F" w:rsidP="00BB6990">
            <w:pPr>
              <w:jc w:val="center"/>
              <w:rPr>
                <w:rFonts w:ascii="Arial Narrow" w:hAnsi="Arial Narrow"/>
              </w:rPr>
            </w:pPr>
            <w:r>
              <w:rPr>
                <w:rFonts w:ascii="Arial Narrow" w:hAnsi="Arial Narrow"/>
              </w:rPr>
              <w:t>310</w:t>
            </w:r>
          </w:p>
        </w:tc>
        <w:tc>
          <w:tcPr>
            <w:tcW w:w="453" w:type="pct"/>
            <w:tcBorders>
              <w:left w:val="single" w:sz="4" w:space="0" w:color="auto"/>
              <w:right w:val="double" w:sz="4" w:space="0" w:color="auto"/>
            </w:tcBorders>
          </w:tcPr>
          <w:p w:rsidR="007C107F" w:rsidRPr="00CD502F" w:rsidRDefault="007C107F" w:rsidP="00BB6990">
            <w:pPr>
              <w:jc w:val="center"/>
              <w:rPr>
                <w:rFonts w:ascii="Arial Narrow" w:hAnsi="Arial Narrow"/>
              </w:rPr>
            </w:pPr>
            <w:r>
              <w:rPr>
                <w:rFonts w:ascii="Arial Narrow" w:hAnsi="Arial Narrow"/>
              </w:rPr>
              <w:t>49</w:t>
            </w:r>
            <w:r w:rsidRPr="00CD502F">
              <w:rPr>
                <w:rFonts w:ascii="Arial Narrow" w:hAnsi="Arial Narrow"/>
              </w:rPr>
              <w:t>%</w:t>
            </w:r>
          </w:p>
        </w:tc>
        <w:tc>
          <w:tcPr>
            <w:tcW w:w="439" w:type="pct"/>
            <w:tcBorders>
              <w:left w:val="double" w:sz="4" w:space="0" w:color="auto"/>
            </w:tcBorders>
          </w:tcPr>
          <w:p w:rsidR="007C107F" w:rsidRPr="00CD502F" w:rsidRDefault="007C107F" w:rsidP="00BB6990">
            <w:pPr>
              <w:jc w:val="center"/>
              <w:rPr>
                <w:rFonts w:ascii="Arial Narrow" w:hAnsi="Arial Narrow"/>
                <w:b/>
              </w:rPr>
            </w:pPr>
            <w:r>
              <w:rPr>
                <w:rFonts w:ascii="Arial Narrow" w:hAnsi="Arial Narrow"/>
                <w:b/>
              </w:rPr>
              <w:t>636</w:t>
            </w:r>
          </w:p>
        </w:tc>
      </w:tr>
      <w:tr w:rsidR="007C107F" w:rsidRPr="00CD502F" w:rsidTr="00BB6990">
        <w:tc>
          <w:tcPr>
            <w:tcW w:w="963" w:type="pct"/>
            <w:shd w:val="clear" w:color="auto" w:fill="DBE5F1"/>
          </w:tcPr>
          <w:p w:rsidR="007C107F" w:rsidRPr="00325FFB" w:rsidRDefault="007C107F" w:rsidP="00BB6990">
            <w:pPr>
              <w:rPr>
                <w:rFonts w:ascii="Arial Narrow" w:hAnsi="Arial Narrow"/>
                <w:b/>
              </w:rPr>
            </w:pPr>
            <w:r>
              <w:rPr>
                <w:rFonts w:ascii="Arial Narrow" w:hAnsi="Arial Narrow"/>
                <w:b/>
              </w:rPr>
              <w:t>Grand Total</w:t>
            </w:r>
          </w:p>
        </w:tc>
        <w:tc>
          <w:tcPr>
            <w:tcW w:w="471" w:type="pct"/>
            <w:shd w:val="clear" w:color="auto" w:fill="DBE5F1"/>
          </w:tcPr>
          <w:p w:rsidR="007C107F" w:rsidRPr="00325FFB" w:rsidRDefault="007C107F" w:rsidP="00BB6990">
            <w:pPr>
              <w:jc w:val="center"/>
              <w:rPr>
                <w:rFonts w:ascii="Arial Narrow" w:hAnsi="Arial Narrow"/>
                <w:b/>
              </w:rPr>
            </w:pPr>
            <w:r>
              <w:rPr>
                <w:rFonts w:ascii="Arial Narrow" w:hAnsi="Arial Narrow"/>
                <w:b/>
              </w:rPr>
              <w:t>1,638</w:t>
            </w:r>
          </w:p>
        </w:tc>
        <w:tc>
          <w:tcPr>
            <w:tcW w:w="421" w:type="pct"/>
            <w:shd w:val="clear" w:color="auto" w:fill="DBE5F1"/>
          </w:tcPr>
          <w:p w:rsidR="007C107F" w:rsidRPr="00325FFB" w:rsidRDefault="007C107F" w:rsidP="00BB6990">
            <w:pPr>
              <w:jc w:val="center"/>
              <w:rPr>
                <w:rFonts w:ascii="Arial Narrow" w:hAnsi="Arial Narrow"/>
                <w:b/>
              </w:rPr>
            </w:pPr>
            <w:r>
              <w:rPr>
                <w:rFonts w:ascii="Arial Narrow" w:hAnsi="Arial Narrow"/>
                <w:b/>
              </w:rPr>
              <w:t>124</w:t>
            </w:r>
          </w:p>
        </w:tc>
        <w:tc>
          <w:tcPr>
            <w:tcW w:w="388" w:type="pct"/>
            <w:tcBorders>
              <w:right w:val="single" w:sz="4" w:space="0" w:color="auto"/>
            </w:tcBorders>
            <w:shd w:val="clear" w:color="auto" w:fill="DBE5F1"/>
          </w:tcPr>
          <w:p w:rsidR="007C107F" w:rsidRPr="00325FFB" w:rsidRDefault="007C107F" w:rsidP="00BB6990">
            <w:pPr>
              <w:jc w:val="center"/>
              <w:rPr>
                <w:rFonts w:ascii="Arial Narrow" w:hAnsi="Arial Narrow"/>
                <w:b/>
              </w:rPr>
            </w:pPr>
            <w:r>
              <w:rPr>
                <w:rFonts w:ascii="Arial Narrow" w:hAnsi="Arial Narrow"/>
                <w:b/>
              </w:rPr>
              <w:t>1,762</w:t>
            </w:r>
          </w:p>
        </w:tc>
        <w:tc>
          <w:tcPr>
            <w:tcW w:w="388" w:type="pct"/>
            <w:tcBorders>
              <w:left w:val="single" w:sz="4" w:space="0" w:color="auto"/>
              <w:right w:val="double" w:sz="4" w:space="0" w:color="auto"/>
            </w:tcBorders>
            <w:shd w:val="clear" w:color="auto" w:fill="DBE5F1"/>
          </w:tcPr>
          <w:p w:rsidR="007C107F" w:rsidRPr="00325FFB" w:rsidRDefault="007C107F" w:rsidP="00BB6990">
            <w:pPr>
              <w:jc w:val="center"/>
              <w:rPr>
                <w:rFonts w:ascii="Arial Narrow" w:hAnsi="Arial Narrow"/>
                <w:b/>
              </w:rPr>
            </w:pPr>
            <w:r>
              <w:rPr>
                <w:rFonts w:ascii="Arial Narrow" w:hAnsi="Arial Narrow"/>
                <w:b/>
              </w:rPr>
              <w:t>71%</w:t>
            </w:r>
          </w:p>
        </w:tc>
        <w:tc>
          <w:tcPr>
            <w:tcW w:w="614" w:type="pct"/>
            <w:tcBorders>
              <w:left w:val="double" w:sz="4" w:space="0" w:color="auto"/>
            </w:tcBorders>
            <w:shd w:val="clear" w:color="auto" w:fill="DBE5F1"/>
          </w:tcPr>
          <w:p w:rsidR="007C107F" w:rsidRPr="00325FFB" w:rsidRDefault="007C107F" w:rsidP="00BB6990">
            <w:pPr>
              <w:jc w:val="center"/>
              <w:rPr>
                <w:rFonts w:ascii="Arial Narrow" w:hAnsi="Arial Narrow"/>
                <w:b/>
              </w:rPr>
            </w:pPr>
            <w:r>
              <w:rPr>
                <w:rFonts w:ascii="Arial Narrow" w:hAnsi="Arial Narrow"/>
                <w:b/>
              </w:rPr>
              <w:t>619</w:t>
            </w:r>
          </w:p>
        </w:tc>
        <w:tc>
          <w:tcPr>
            <w:tcW w:w="410" w:type="pct"/>
            <w:shd w:val="clear" w:color="auto" w:fill="DBE5F1"/>
          </w:tcPr>
          <w:p w:rsidR="007C107F" w:rsidRPr="00325FFB" w:rsidRDefault="007C107F" w:rsidP="00BB6990">
            <w:pPr>
              <w:jc w:val="center"/>
              <w:rPr>
                <w:rFonts w:ascii="Arial Narrow" w:hAnsi="Arial Narrow"/>
                <w:b/>
              </w:rPr>
            </w:pPr>
            <w:r>
              <w:rPr>
                <w:rFonts w:ascii="Arial Narrow" w:hAnsi="Arial Narrow"/>
                <w:b/>
              </w:rPr>
              <w:t>110</w:t>
            </w:r>
          </w:p>
        </w:tc>
        <w:tc>
          <w:tcPr>
            <w:tcW w:w="453" w:type="pct"/>
            <w:tcBorders>
              <w:right w:val="single" w:sz="4" w:space="0" w:color="auto"/>
            </w:tcBorders>
            <w:shd w:val="clear" w:color="auto" w:fill="DBE5F1"/>
          </w:tcPr>
          <w:p w:rsidR="007C107F" w:rsidRPr="00325FFB" w:rsidRDefault="007C107F" w:rsidP="00BB6990">
            <w:pPr>
              <w:jc w:val="center"/>
              <w:rPr>
                <w:rFonts w:ascii="Arial Narrow" w:hAnsi="Arial Narrow"/>
                <w:b/>
              </w:rPr>
            </w:pPr>
            <w:r>
              <w:rPr>
                <w:rFonts w:ascii="Arial Narrow" w:hAnsi="Arial Narrow"/>
                <w:b/>
              </w:rPr>
              <w:t>729</w:t>
            </w:r>
          </w:p>
        </w:tc>
        <w:tc>
          <w:tcPr>
            <w:tcW w:w="453" w:type="pct"/>
            <w:tcBorders>
              <w:left w:val="single" w:sz="4" w:space="0" w:color="auto"/>
              <w:right w:val="double" w:sz="4" w:space="0" w:color="auto"/>
            </w:tcBorders>
            <w:shd w:val="clear" w:color="auto" w:fill="DBE5F1"/>
          </w:tcPr>
          <w:p w:rsidR="007C107F" w:rsidRPr="00325FFB" w:rsidRDefault="007C107F" w:rsidP="00BB6990">
            <w:pPr>
              <w:jc w:val="center"/>
              <w:rPr>
                <w:rFonts w:ascii="Arial Narrow" w:hAnsi="Arial Narrow"/>
                <w:b/>
              </w:rPr>
            </w:pPr>
            <w:r>
              <w:rPr>
                <w:rFonts w:ascii="Arial Narrow" w:hAnsi="Arial Narrow"/>
                <w:b/>
              </w:rPr>
              <w:t>29%</w:t>
            </w:r>
          </w:p>
        </w:tc>
        <w:tc>
          <w:tcPr>
            <w:tcW w:w="439" w:type="pct"/>
            <w:tcBorders>
              <w:left w:val="double" w:sz="4" w:space="0" w:color="auto"/>
            </w:tcBorders>
            <w:shd w:val="clear" w:color="auto" w:fill="DBE5F1"/>
          </w:tcPr>
          <w:p w:rsidR="007C107F" w:rsidRPr="00325FFB" w:rsidRDefault="007C107F" w:rsidP="00BB6990">
            <w:pPr>
              <w:jc w:val="center"/>
              <w:rPr>
                <w:rFonts w:ascii="Arial Narrow" w:hAnsi="Arial Narrow"/>
                <w:b/>
              </w:rPr>
            </w:pPr>
            <w:r>
              <w:rPr>
                <w:rFonts w:ascii="Arial Narrow" w:hAnsi="Arial Narrow"/>
                <w:b/>
              </w:rPr>
              <w:t>2,491</w:t>
            </w:r>
          </w:p>
        </w:tc>
      </w:tr>
    </w:tbl>
    <w:p w:rsidR="007C107F" w:rsidRPr="00CD502F" w:rsidRDefault="007C107F" w:rsidP="007C107F">
      <w:pPr>
        <w:rPr>
          <w:rFonts w:ascii="Arial Narrow" w:hAnsi="Arial Narrow"/>
        </w:rPr>
      </w:pPr>
      <w:r w:rsidRPr="00AB4C63">
        <w:rPr>
          <w:rFonts w:ascii="Arial Narrow" w:hAnsi="Arial Narrow"/>
        </w:rPr>
        <w:t>*Note this includes information requests at booths for year 3 only.</w:t>
      </w:r>
    </w:p>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5B4487">
        <w:rPr>
          <w:rFonts w:ascii="Arial Narrow" w:hAnsi="Arial Narrow"/>
          <w:b/>
        </w:rPr>
        <w:t>Table 3.3: Number &amp; Percent of Women, Girls, Men and Boys Requesting information from TCC</w:t>
      </w:r>
      <w:r w:rsidRPr="00CD502F">
        <w:rPr>
          <w:rFonts w:ascii="Arial Narrow" w:hAnsi="Arial Narrow"/>
          <w:b/>
        </w:rPr>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720"/>
        <w:gridCol w:w="868"/>
        <w:gridCol w:w="731"/>
        <w:gridCol w:w="814"/>
        <w:gridCol w:w="685"/>
        <w:gridCol w:w="1092"/>
        <w:gridCol w:w="725"/>
        <w:gridCol w:w="802"/>
        <w:gridCol w:w="802"/>
        <w:gridCol w:w="775"/>
      </w:tblGrid>
      <w:tr w:rsidR="007C107F" w:rsidRPr="00CD502F" w:rsidTr="00BB6990">
        <w:tc>
          <w:tcPr>
            <w:tcW w:w="956" w:type="pct"/>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470" w:type="pct"/>
            <w:shd w:val="clear" w:color="auto" w:fill="B8CCE4"/>
          </w:tcPr>
          <w:p w:rsidR="007C107F" w:rsidRPr="00CD502F" w:rsidRDefault="007C107F" w:rsidP="00BB6990">
            <w:pPr>
              <w:rPr>
                <w:rFonts w:ascii="Arial Narrow" w:hAnsi="Arial Narrow"/>
                <w:b/>
              </w:rPr>
            </w:pPr>
            <w:r w:rsidRPr="00CD502F">
              <w:rPr>
                <w:rFonts w:ascii="Arial Narrow" w:hAnsi="Arial Narrow"/>
                <w:b/>
              </w:rPr>
              <w:t>Women</w:t>
            </w:r>
          </w:p>
        </w:tc>
        <w:tc>
          <w:tcPr>
            <w:tcW w:w="407" w:type="pct"/>
            <w:shd w:val="clear" w:color="auto" w:fill="B8CCE4"/>
          </w:tcPr>
          <w:p w:rsidR="007C107F" w:rsidRPr="00CD502F" w:rsidRDefault="007C107F" w:rsidP="00BB6990">
            <w:pPr>
              <w:rPr>
                <w:rFonts w:ascii="Arial Narrow" w:hAnsi="Arial Narrow"/>
                <w:b/>
              </w:rPr>
            </w:pPr>
            <w:r w:rsidRPr="00CD502F">
              <w:rPr>
                <w:rFonts w:ascii="Arial Narrow" w:hAnsi="Arial Narrow"/>
                <w:b/>
              </w:rPr>
              <w:t>Girls</w:t>
            </w:r>
          </w:p>
        </w:tc>
        <w:tc>
          <w:tcPr>
            <w:tcW w:w="834" w:type="pct"/>
            <w:gridSpan w:val="2"/>
            <w:tcBorders>
              <w:righ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 Female</w:t>
            </w:r>
          </w:p>
        </w:tc>
        <w:tc>
          <w:tcPr>
            <w:tcW w:w="607"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Men</w:t>
            </w:r>
          </w:p>
        </w:tc>
        <w:tc>
          <w:tcPr>
            <w:tcW w:w="403"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w:t>
            </w:r>
          </w:p>
        </w:tc>
        <w:tc>
          <w:tcPr>
            <w:tcW w:w="892" w:type="pct"/>
            <w:gridSpan w:val="2"/>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Male</w:t>
            </w:r>
          </w:p>
        </w:tc>
        <w:tc>
          <w:tcPr>
            <w:tcW w:w="431" w:type="pct"/>
            <w:vMerge w:val="restart"/>
            <w:tcBorders>
              <w:lef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w:t>
            </w:r>
          </w:p>
          <w:p w:rsidR="007C107F" w:rsidRPr="00CD502F" w:rsidRDefault="007C107F" w:rsidP="00BB6990">
            <w:pPr>
              <w:jc w:val="center"/>
              <w:rPr>
                <w:rFonts w:ascii="Arial Narrow" w:hAnsi="Arial Narrow"/>
                <w:b/>
              </w:rPr>
            </w:pPr>
            <w:r w:rsidRPr="00CD502F">
              <w:rPr>
                <w:rFonts w:ascii="Arial Narrow" w:hAnsi="Arial Narrow"/>
                <w:b/>
              </w:rPr>
              <w:t>No.</w:t>
            </w:r>
          </w:p>
        </w:tc>
      </w:tr>
      <w:tr w:rsidR="007C107F" w:rsidRPr="00CD502F" w:rsidTr="00BB6990">
        <w:tc>
          <w:tcPr>
            <w:tcW w:w="956" w:type="pct"/>
            <w:vMerge/>
            <w:shd w:val="clear" w:color="auto" w:fill="B8CCE4"/>
          </w:tcPr>
          <w:p w:rsidR="007C107F" w:rsidRPr="00CD502F" w:rsidRDefault="007C107F" w:rsidP="00BB6990">
            <w:pPr>
              <w:rPr>
                <w:rFonts w:ascii="Arial Narrow" w:hAnsi="Arial Narrow"/>
                <w:b/>
              </w:rPr>
            </w:pPr>
          </w:p>
        </w:tc>
        <w:tc>
          <w:tcPr>
            <w:tcW w:w="47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07"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1"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607"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03"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46"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46"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431" w:type="pct"/>
            <w:vMerge/>
            <w:tcBorders>
              <w:left w:val="double" w:sz="4" w:space="0" w:color="auto"/>
            </w:tcBorders>
            <w:shd w:val="clear" w:color="auto" w:fill="B8CCE4"/>
          </w:tcPr>
          <w:p w:rsidR="007C107F" w:rsidRPr="00CD502F" w:rsidRDefault="007C107F" w:rsidP="00BB6990">
            <w:pPr>
              <w:jc w:val="center"/>
              <w:rPr>
                <w:rFonts w:ascii="Arial Narrow" w:hAnsi="Arial Narrow"/>
                <w:b/>
              </w:rPr>
            </w:pPr>
          </w:p>
        </w:tc>
      </w:tr>
      <w:tr w:rsidR="007C107F" w:rsidRPr="00CD502F" w:rsidTr="00BB6990">
        <w:tc>
          <w:tcPr>
            <w:tcW w:w="956" w:type="pct"/>
          </w:tcPr>
          <w:p w:rsidR="007C107F" w:rsidRPr="00CD502F" w:rsidRDefault="007C107F" w:rsidP="00BB6990">
            <w:pPr>
              <w:rPr>
                <w:rFonts w:ascii="Arial Narrow" w:hAnsi="Arial Narrow"/>
              </w:rPr>
            </w:pPr>
            <w:r w:rsidRPr="00CD502F">
              <w:rPr>
                <w:rFonts w:ascii="Arial Narrow" w:hAnsi="Arial Narrow"/>
              </w:rPr>
              <w:t>Jul 2012-June2013</w:t>
            </w:r>
          </w:p>
        </w:tc>
        <w:tc>
          <w:tcPr>
            <w:tcW w:w="470" w:type="pct"/>
            <w:vAlign w:val="center"/>
          </w:tcPr>
          <w:p w:rsidR="007C107F" w:rsidRPr="00CD502F" w:rsidRDefault="007C107F" w:rsidP="00BB6990">
            <w:pPr>
              <w:jc w:val="center"/>
              <w:rPr>
                <w:rFonts w:ascii="Arial Narrow" w:hAnsi="Arial Narrow"/>
              </w:rPr>
            </w:pPr>
            <w:r w:rsidRPr="00CD502F">
              <w:rPr>
                <w:rFonts w:ascii="Arial Narrow" w:hAnsi="Arial Narrow"/>
              </w:rPr>
              <w:t>82</w:t>
            </w:r>
          </w:p>
        </w:tc>
        <w:tc>
          <w:tcPr>
            <w:tcW w:w="407" w:type="pct"/>
            <w:vAlign w:val="center"/>
          </w:tcPr>
          <w:p w:rsidR="007C107F" w:rsidRPr="00CD502F" w:rsidRDefault="007C107F" w:rsidP="00BB6990">
            <w:pPr>
              <w:jc w:val="center"/>
              <w:rPr>
                <w:rFonts w:ascii="Arial Narrow" w:hAnsi="Arial Narrow"/>
              </w:rPr>
            </w:pPr>
            <w:r w:rsidRPr="00CD502F">
              <w:rPr>
                <w:rFonts w:ascii="Arial Narrow" w:hAnsi="Arial Narrow"/>
              </w:rPr>
              <w:t>3</w:t>
            </w:r>
          </w:p>
        </w:tc>
        <w:tc>
          <w:tcPr>
            <w:tcW w:w="453" w:type="pct"/>
            <w:tcBorders>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85</w:t>
            </w:r>
          </w:p>
        </w:tc>
        <w:tc>
          <w:tcPr>
            <w:tcW w:w="381"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47%</w:t>
            </w:r>
          </w:p>
        </w:tc>
        <w:tc>
          <w:tcPr>
            <w:tcW w:w="607" w:type="pct"/>
            <w:tcBorders>
              <w:lef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96</w:t>
            </w:r>
          </w:p>
        </w:tc>
        <w:tc>
          <w:tcPr>
            <w:tcW w:w="403"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46" w:type="pct"/>
            <w:tcBorders>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96</w:t>
            </w:r>
          </w:p>
        </w:tc>
        <w:tc>
          <w:tcPr>
            <w:tcW w:w="446"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53%</w:t>
            </w:r>
          </w:p>
        </w:tc>
        <w:tc>
          <w:tcPr>
            <w:tcW w:w="431" w:type="pct"/>
            <w:tcBorders>
              <w:left w:val="double" w:sz="4" w:space="0" w:color="auto"/>
            </w:tcBorders>
            <w:vAlign w:val="center"/>
          </w:tcPr>
          <w:p w:rsidR="007C107F" w:rsidRPr="00CD502F" w:rsidRDefault="007C107F" w:rsidP="00BB6990">
            <w:pPr>
              <w:jc w:val="center"/>
              <w:rPr>
                <w:rFonts w:ascii="Arial Narrow" w:hAnsi="Arial Narrow"/>
                <w:b/>
              </w:rPr>
            </w:pPr>
            <w:r w:rsidRPr="00CD502F">
              <w:rPr>
                <w:rFonts w:ascii="Arial Narrow" w:hAnsi="Arial Narrow"/>
                <w:b/>
              </w:rPr>
              <w:t>181</w:t>
            </w:r>
          </w:p>
        </w:tc>
      </w:tr>
      <w:tr w:rsidR="007C107F" w:rsidRPr="00CD502F" w:rsidTr="00BB6990">
        <w:tc>
          <w:tcPr>
            <w:tcW w:w="956" w:type="pct"/>
          </w:tcPr>
          <w:p w:rsidR="007C107F" w:rsidRPr="00CD502F" w:rsidRDefault="007C107F" w:rsidP="00BB6990">
            <w:pPr>
              <w:rPr>
                <w:rFonts w:ascii="Arial Narrow" w:hAnsi="Arial Narrow"/>
              </w:rPr>
            </w:pPr>
            <w:r w:rsidRPr="00CD502F">
              <w:rPr>
                <w:rFonts w:ascii="Arial Narrow" w:hAnsi="Arial Narrow"/>
              </w:rPr>
              <w:t>Jul</w:t>
            </w:r>
            <w:r>
              <w:rPr>
                <w:rFonts w:ascii="Arial Narrow" w:hAnsi="Arial Narrow"/>
              </w:rPr>
              <w:t xml:space="preserve"> </w:t>
            </w:r>
            <w:r w:rsidRPr="00CD502F">
              <w:rPr>
                <w:rFonts w:ascii="Arial Narrow" w:hAnsi="Arial Narrow"/>
              </w:rPr>
              <w:t>2013-June2014</w:t>
            </w:r>
          </w:p>
        </w:tc>
        <w:tc>
          <w:tcPr>
            <w:tcW w:w="470" w:type="pct"/>
          </w:tcPr>
          <w:p w:rsidR="007C107F" w:rsidRPr="00CD502F" w:rsidRDefault="007C107F" w:rsidP="00BB6990">
            <w:pPr>
              <w:jc w:val="center"/>
              <w:rPr>
                <w:rFonts w:ascii="Arial Narrow" w:hAnsi="Arial Narrow"/>
              </w:rPr>
            </w:pPr>
            <w:r w:rsidRPr="00CD502F">
              <w:rPr>
                <w:rFonts w:ascii="Arial Narrow" w:hAnsi="Arial Narrow"/>
              </w:rPr>
              <w:t>97</w:t>
            </w:r>
          </w:p>
        </w:tc>
        <w:tc>
          <w:tcPr>
            <w:tcW w:w="407" w:type="pct"/>
          </w:tcPr>
          <w:p w:rsidR="007C107F" w:rsidRPr="00CD502F" w:rsidRDefault="007C107F" w:rsidP="00BB6990">
            <w:pPr>
              <w:jc w:val="center"/>
              <w:rPr>
                <w:rFonts w:ascii="Arial Narrow" w:hAnsi="Arial Narrow"/>
              </w:rPr>
            </w:pPr>
            <w:r w:rsidRPr="00CD502F">
              <w:rPr>
                <w:rFonts w:ascii="Arial Narrow" w:hAnsi="Arial Narrow"/>
              </w:rPr>
              <w:t>2</w:t>
            </w:r>
          </w:p>
        </w:tc>
        <w:tc>
          <w:tcPr>
            <w:tcW w:w="453" w:type="pct"/>
            <w:tcBorders>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99</w:t>
            </w:r>
          </w:p>
        </w:tc>
        <w:tc>
          <w:tcPr>
            <w:tcW w:w="381" w:type="pct"/>
            <w:tcBorders>
              <w:left w:val="single" w:sz="4" w:space="0" w:color="auto"/>
              <w:righ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34%</w:t>
            </w:r>
          </w:p>
        </w:tc>
        <w:tc>
          <w:tcPr>
            <w:tcW w:w="607" w:type="pct"/>
            <w:tcBorders>
              <w:lef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189</w:t>
            </w:r>
          </w:p>
        </w:tc>
        <w:tc>
          <w:tcPr>
            <w:tcW w:w="403" w:type="pct"/>
          </w:tcPr>
          <w:p w:rsidR="007C107F" w:rsidRPr="00CD502F" w:rsidRDefault="007C107F" w:rsidP="00BB6990">
            <w:pPr>
              <w:jc w:val="center"/>
              <w:rPr>
                <w:rFonts w:ascii="Arial Narrow" w:hAnsi="Arial Narrow"/>
              </w:rPr>
            </w:pPr>
            <w:r w:rsidRPr="00CD502F">
              <w:rPr>
                <w:rFonts w:ascii="Arial Narrow" w:hAnsi="Arial Narrow"/>
              </w:rPr>
              <w:t>2</w:t>
            </w:r>
          </w:p>
        </w:tc>
        <w:tc>
          <w:tcPr>
            <w:tcW w:w="446" w:type="pct"/>
            <w:tcBorders>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191</w:t>
            </w:r>
          </w:p>
        </w:tc>
        <w:tc>
          <w:tcPr>
            <w:tcW w:w="446" w:type="pct"/>
            <w:tcBorders>
              <w:left w:val="single" w:sz="4" w:space="0" w:color="auto"/>
              <w:righ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66%</w:t>
            </w:r>
          </w:p>
        </w:tc>
        <w:tc>
          <w:tcPr>
            <w:tcW w:w="431" w:type="pct"/>
            <w:tcBorders>
              <w:left w:val="double" w:sz="4" w:space="0" w:color="auto"/>
            </w:tcBorders>
          </w:tcPr>
          <w:p w:rsidR="007C107F" w:rsidRPr="00CD502F" w:rsidRDefault="007C107F" w:rsidP="00BB6990">
            <w:pPr>
              <w:jc w:val="center"/>
              <w:rPr>
                <w:rFonts w:ascii="Arial Narrow" w:hAnsi="Arial Narrow"/>
                <w:b/>
              </w:rPr>
            </w:pPr>
            <w:r w:rsidRPr="00CD502F">
              <w:rPr>
                <w:rFonts w:ascii="Arial Narrow" w:hAnsi="Arial Narrow"/>
                <w:b/>
              </w:rPr>
              <w:t>290</w:t>
            </w:r>
          </w:p>
        </w:tc>
      </w:tr>
      <w:tr w:rsidR="007C107F" w:rsidRPr="00CD502F" w:rsidTr="00BB6990">
        <w:tc>
          <w:tcPr>
            <w:tcW w:w="956" w:type="pct"/>
          </w:tcPr>
          <w:p w:rsidR="007C107F" w:rsidRPr="00CD502F" w:rsidRDefault="007C107F" w:rsidP="00BB6990">
            <w:pPr>
              <w:rPr>
                <w:rFonts w:ascii="Arial Narrow" w:hAnsi="Arial Narrow"/>
              </w:rPr>
            </w:pPr>
            <w:r w:rsidRPr="00CD502F">
              <w:rPr>
                <w:rFonts w:ascii="Arial Narrow" w:hAnsi="Arial Narrow"/>
              </w:rPr>
              <w:t>Jul</w:t>
            </w:r>
            <w:r>
              <w:rPr>
                <w:rFonts w:ascii="Arial Narrow" w:hAnsi="Arial Narrow"/>
              </w:rPr>
              <w:t xml:space="preserve"> </w:t>
            </w:r>
            <w:r w:rsidRPr="00CD502F">
              <w:rPr>
                <w:rFonts w:ascii="Arial Narrow" w:hAnsi="Arial Narrow"/>
              </w:rPr>
              <w:t>2014-June2015</w:t>
            </w:r>
          </w:p>
        </w:tc>
        <w:tc>
          <w:tcPr>
            <w:tcW w:w="470"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118</w:t>
            </w:r>
          </w:p>
        </w:tc>
        <w:tc>
          <w:tcPr>
            <w:tcW w:w="407"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453" w:type="pct"/>
            <w:tcBorders>
              <w:right w:val="single" w:sz="4" w:space="0" w:color="auto"/>
            </w:tcBorders>
            <w:vAlign w:val="bottom"/>
          </w:tcPr>
          <w:p w:rsidR="007C107F" w:rsidRPr="00CD502F" w:rsidRDefault="007C107F" w:rsidP="00BB6990">
            <w:pPr>
              <w:jc w:val="center"/>
              <w:rPr>
                <w:rFonts w:ascii="Arial Narrow" w:hAnsi="Arial Narrow" w:cs="Arial"/>
              </w:rPr>
            </w:pPr>
            <w:r w:rsidRPr="00CD502F">
              <w:rPr>
                <w:rFonts w:ascii="Arial Narrow" w:hAnsi="Arial Narrow" w:cs="Arial"/>
              </w:rPr>
              <w:t>119</w:t>
            </w:r>
          </w:p>
        </w:tc>
        <w:tc>
          <w:tcPr>
            <w:tcW w:w="381" w:type="pct"/>
            <w:tcBorders>
              <w:left w:val="single" w:sz="4" w:space="0" w:color="auto"/>
              <w:right w:val="double" w:sz="4" w:space="0" w:color="auto"/>
            </w:tcBorders>
            <w:vAlign w:val="bottom"/>
          </w:tcPr>
          <w:p w:rsidR="007C107F" w:rsidRPr="00CD502F" w:rsidRDefault="007C107F" w:rsidP="00BB6990">
            <w:pPr>
              <w:jc w:val="center"/>
              <w:rPr>
                <w:rFonts w:ascii="Arial Narrow" w:hAnsi="Arial Narrow" w:cs="Arial"/>
              </w:rPr>
            </w:pPr>
            <w:r w:rsidRPr="00CD502F">
              <w:rPr>
                <w:rFonts w:ascii="Arial Narrow" w:hAnsi="Arial Narrow" w:cs="Arial"/>
              </w:rPr>
              <w:t>40%</w:t>
            </w:r>
          </w:p>
        </w:tc>
        <w:tc>
          <w:tcPr>
            <w:tcW w:w="607" w:type="pct"/>
            <w:tcBorders>
              <w:left w:val="double" w:sz="4" w:space="0" w:color="auto"/>
            </w:tcBorders>
            <w:vAlign w:val="bottom"/>
          </w:tcPr>
          <w:p w:rsidR="007C107F" w:rsidRPr="00CD502F" w:rsidRDefault="007C107F" w:rsidP="00BB6990">
            <w:pPr>
              <w:jc w:val="center"/>
              <w:rPr>
                <w:rFonts w:ascii="Arial Narrow" w:hAnsi="Arial Narrow" w:cs="Arial"/>
              </w:rPr>
            </w:pPr>
            <w:r w:rsidRPr="00CD502F">
              <w:rPr>
                <w:rFonts w:ascii="Arial Narrow" w:hAnsi="Arial Narrow" w:cs="Arial"/>
              </w:rPr>
              <w:t>177</w:t>
            </w:r>
          </w:p>
        </w:tc>
        <w:tc>
          <w:tcPr>
            <w:tcW w:w="403" w:type="pct"/>
            <w:vAlign w:val="bottom"/>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446" w:type="pct"/>
            <w:tcBorders>
              <w:right w:val="single" w:sz="4" w:space="0" w:color="auto"/>
            </w:tcBorders>
            <w:vAlign w:val="bottom"/>
          </w:tcPr>
          <w:p w:rsidR="007C107F" w:rsidRPr="00CD502F" w:rsidRDefault="007C107F" w:rsidP="00BB6990">
            <w:pPr>
              <w:jc w:val="center"/>
              <w:rPr>
                <w:rFonts w:ascii="Arial Narrow" w:hAnsi="Arial Narrow" w:cs="Arial"/>
              </w:rPr>
            </w:pPr>
            <w:r w:rsidRPr="00CD502F">
              <w:rPr>
                <w:rFonts w:ascii="Arial Narrow" w:hAnsi="Arial Narrow" w:cs="Arial"/>
              </w:rPr>
              <w:t>178</w:t>
            </w:r>
          </w:p>
        </w:tc>
        <w:tc>
          <w:tcPr>
            <w:tcW w:w="446" w:type="pct"/>
            <w:tcBorders>
              <w:left w:val="single" w:sz="4" w:space="0" w:color="auto"/>
              <w:right w:val="double" w:sz="4" w:space="0" w:color="auto"/>
            </w:tcBorders>
            <w:vAlign w:val="bottom"/>
          </w:tcPr>
          <w:p w:rsidR="007C107F" w:rsidRPr="00CD502F" w:rsidRDefault="007C107F" w:rsidP="00BB6990">
            <w:pPr>
              <w:jc w:val="center"/>
              <w:rPr>
                <w:rFonts w:ascii="Arial Narrow" w:hAnsi="Arial Narrow" w:cs="Arial"/>
              </w:rPr>
            </w:pPr>
            <w:r w:rsidRPr="00CD502F">
              <w:rPr>
                <w:rFonts w:ascii="Arial Narrow" w:hAnsi="Arial Narrow" w:cs="Arial"/>
              </w:rPr>
              <w:t>60%</w:t>
            </w:r>
          </w:p>
        </w:tc>
        <w:tc>
          <w:tcPr>
            <w:tcW w:w="431" w:type="pct"/>
            <w:tcBorders>
              <w:left w:val="double" w:sz="4" w:space="0" w:color="auto"/>
            </w:tcBorders>
            <w:vAlign w:val="bottom"/>
          </w:tcPr>
          <w:p w:rsidR="007C107F" w:rsidRPr="00CD502F" w:rsidRDefault="007C107F" w:rsidP="00BB6990">
            <w:pPr>
              <w:jc w:val="center"/>
              <w:rPr>
                <w:rFonts w:ascii="Arial Narrow" w:hAnsi="Arial Narrow" w:cs="Arial"/>
                <w:b/>
              </w:rPr>
            </w:pPr>
            <w:r w:rsidRPr="00CD502F">
              <w:rPr>
                <w:rFonts w:ascii="Arial Narrow" w:hAnsi="Arial Narrow" w:cs="Arial"/>
                <w:b/>
              </w:rPr>
              <w:t>297</w:t>
            </w:r>
          </w:p>
        </w:tc>
      </w:tr>
      <w:tr w:rsidR="007C107F" w:rsidRPr="00CD502F" w:rsidTr="00BB6990">
        <w:tc>
          <w:tcPr>
            <w:tcW w:w="956" w:type="pct"/>
          </w:tcPr>
          <w:p w:rsidR="007C107F" w:rsidRPr="00CD502F" w:rsidRDefault="007C107F" w:rsidP="00BB6990">
            <w:pPr>
              <w:rPr>
                <w:rFonts w:ascii="Arial Narrow" w:hAnsi="Arial Narrow"/>
              </w:rPr>
            </w:pPr>
            <w:r>
              <w:rPr>
                <w:rFonts w:ascii="Arial Narrow" w:hAnsi="Arial Narrow"/>
              </w:rPr>
              <w:t xml:space="preserve">Jul </w:t>
            </w:r>
            <w:r w:rsidRPr="00CD502F">
              <w:rPr>
                <w:rFonts w:ascii="Arial Narrow" w:hAnsi="Arial Narrow"/>
              </w:rPr>
              <w:t>2015-</w:t>
            </w:r>
            <w:r>
              <w:rPr>
                <w:rFonts w:ascii="Arial Narrow" w:hAnsi="Arial Narrow"/>
              </w:rPr>
              <w:t>June2016</w:t>
            </w:r>
          </w:p>
        </w:tc>
        <w:tc>
          <w:tcPr>
            <w:tcW w:w="470" w:type="pct"/>
            <w:vAlign w:val="bottom"/>
          </w:tcPr>
          <w:p w:rsidR="007C107F" w:rsidRPr="00CD502F" w:rsidRDefault="007C107F" w:rsidP="00BB6990">
            <w:pPr>
              <w:jc w:val="center"/>
              <w:rPr>
                <w:rFonts w:ascii="Arial Narrow" w:hAnsi="Arial Narrow" w:cs="Arial"/>
              </w:rPr>
            </w:pPr>
            <w:r>
              <w:rPr>
                <w:rFonts w:ascii="Arial Narrow" w:hAnsi="Arial Narrow" w:cs="Arial"/>
              </w:rPr>
              <w:t>98</w:t>
            </w:r>
          </w:p>
        </w:tc>
        <w:tc>
          <w:tcPr>
            <w:tcW w:w="407" w:type="pct"/>
            <w:vAlign w:val="bottom"/>
          </w:tcPr>
          <w:p w:rsidR="007C107F" w:rsidRPr="00CD502F" w:rsidRDefault="007C107F" w:rsidP="00BB6990">
            <w:pPr>
              <w:jc w:val="center"/>
              <w:rPr>
                <w:rFonts w:ascii="Arial Narrow" w:hAnsi="Arial Narrow" w:cs="Arial"/>
              </w:rPr>
            </w:pPr>
            <w:r>
              <w:rPr>
                <w:rFonts w:ascii="Arial Narrow" w:hAnsi="Arial Narrow" w:cs="Arial"/>
              </w:rPr>
              <w:t>15</w:t>
            </w:r>
          </w:p>
        </w:tc>
        <w:tc>
          <w:tcPr>
            <w:tcW w:w="453" w:type="pct"/>
            <w:tcBorders>
              <w:right w:val="single" w:sz="4" w:space="0" w:color="auto"/>
            </w:tcBorders>
            <w:vAlign w:val="bottom"/>
          </w:tcPr>
          <w:p w:rsidR="007C107F" w:rsidRPr="00CD502F" w:rsidRDefault="007C107F" w:rsidP="00BB6990">
            <w:pPr>
              <w:jc w:val="center"/>
              <w:rPr>
                <w:rFonts w:ascii="Arial Narrow" w:hAnsi="Arial Narrow" w:cs="Arial"/>
              </w:rPr>
            </w:pPr>
            <w:r>
              <w:rPr>
                <w:rFonts w:ascii="Arial Narrow" w:hAnsi="Arial Narrow" w:cs="Arial"/>
              </w:rPr>
              <w:t>113</w:t>
            </w:r>
          </w:p>
        </w:tc>
        <w:tc>
          <w:tcPr>
            <w:tcW w:w="381" w:type="pct"/>
            <w:tcBorders>
              <w:left w:val="single" w:sz="4" w:space="0" w:color="auto"/>
              <w:right w:val="double" w:sz="4" w:space="0" w:color="auto"/>
            </w:tcBorders>
            <w:vAlign w:val="bottom"/>
          </w:tcPr>
          <w:p w:rsidR="007C107F" w:rsidRPr="00CD502F" w:rsidRDefault="007C107F" w:rsidP="00BB6990">
            <w:pPr>
              <w:jc w:val="center"/>
              <w:rPr>
                <w:rFonts w:ascii="Arial Narrow" w:hAnsi="Arial Narrow" w:cs="Arial"/>
              </w:rPr>
            </w:pPr>
            <w:r>
              <w:rPr>
                <w:rFonts w:ascii="Arial Narrow" w:hAnsi="Arial Narrow" w:cs="Arial"/>
              </w:rPr>
              <w:t>48%</w:t>
            </w:r>
          </w:p>
        </w:tc>
        <w:tc>
          <w:tcPr>
            <w:tcW w:w="607" w:type="pct"/>
            <w:tcBorders>
              <w:left w:val="double" w:sz="4" w:space="0" w:color="auto"/>
            </w:tcBorders>
            <w:vAlign w:val="bottom"/>
          </w:tcPr>
          <w:p w:rsidR="007C107F" w:rsidRPr="00CD502F" w:rsidRDefault="007C107F" w:rsidP="00BB6990">
            <w:pPr>
              <w:jc w:val="center"/>
              <w:rPr>
                <w:rFonts w:ascii="Arial Narrow" w:hAnsi="Arial Narrow" w:cs="Arial"/>
              </w:rPr>
            </w:pPr>
            <w:r>
              <w:rPr>
                <w:rFonts w:ascii="Arial Narrow" w:hAnsi="Arial Narrow" w:cs="Arial"/>
              </w:rPr>
              <w:t>121</w:t>
            </w:r>
          </w:p>
        </w:tc>
        <w:tc>
          <w:tcPr>
            <w:tcW w:w="403" w:type="pct"/>
            <w:vAlign w:val="bottom"/>
          </w:tcPr>
          <w:p w:rsidR="007C107F" w:rsidRPr="00CD502F" w:rsidRDefault="007C107F" w:rsidP="00BB6990">
            <w:pPr>
              <w:jc w:val="center"/>
              <w:rPr>
                <w:rFonts w:ascii="Arial Narrow" w:hAnsi="Arial Narrow" w:cs="Arial"/>
              </w:rPr>
            </w:pPr>
            <w:r>
              <w:rPr>
                <w:rFonts w:ascii="Arial Narrow" w:hAnsi="Arial Narrow" w:cs="Arial"/>
              </w:rPr>
              <w:t>2</w:t>
            </w:r>
          </w:p>
        </w:tc>
        <w:tc>
          <w:tcPr>
            <w:tcW w:w="446" w:type="pct"/>
            <w:tcBorders>
              <w:right w:val="single" w:sz="4" w:space="0" w:color="auto"/>
            </w:tcBorders>
            <w:vAlign w:val="bottom"/>
          </w:tcPr>
          <w:p w:rsidR="007C107F" w:rsidRPr="00CD502F" w:rsidRDefault="007C107F" w:rsidP="00BB6990">
            <w:pPr>
              <w:jc w:val="center"/>
              <w:rPr>
                <w:rFonts w:ascii="Arial Narrow" w:hAnsi="Arial Narrow" w:cs="Arial"/>
              </w:rPr>
            </w:pPr>
            <w:r>
              <w:rPr>
                <w:rFonts w:ascii="Arial Narrow" w:hAnsi="Arial Narrow" w:cs="Arial"/>
              </w:rPr>
              <w:t>123</w:t>
            </w:r>
          </w:p>
        </w:tc>
        <w:tc>
          <w:tcPr>
            <w:tcW w:w="446" w:type="pct"/>
            <w:tcBorders>
              <w:left w:val="single" w:sz="4" w:space="0" w:color="auto"/>
              <w:right w:val="double" w:sz="4" w:space="0" w:color="auto"/>
            </w:tcBorders>
            <w:vAlign w:val="bottom"/>
          </w:tcPr>
          <w:p w:rsidR="007C107F" w:rsidRPr="00CD502F" w:rsidRDefault="007C107F" w:rsidP="00BB6990">
            <w:pPr>
              <w:jc w:val="center"/>
              <w:rPr>
                <w:rFonts w:ascii="Arial Narrow" w:hAnsi="Arial Narrow" w:cs="Arial"/>
              </w:rPr>
            </w:pPr>
            <w:r>
              <w:rPr>
                <w:rFonts w:ascii="Arial Narrow" w:hAnsi="Arial Narrow" w:cs="Arial"/>
              </w:rPr>
              <w:t>52%</w:t>
            </w:r>
          </w:p>
        </w:tc>
        <w:tc>
          <w:tcPr>
            <w:tcW w:w="431" w:type="pct"/>
            <w:tcBorders>
              <w:left w:val="double" w:sz="4" w:space="0" w:color="auto"/>
            </w:tcBorders>
            <w:vAlign w:val="bottom"/>
          </w:tcPr>
          <w:p w:rsidR="007C107F" w:rsidRPr="00CD502F" w:rsidRDefault="007C107F" w:rsidP="00BB6990">
            <w:pPr>
              <w:jc w:val="center"/>
              <w:rPr>
                <w:rFonts w:ascii="Arial Narrow" w:hAnsi="Arial Narrow" w:cs="Arial"/>
                <w:b/>
              </w:rPr>
            </w:pPr>
            <w:r>
              <w:rPr>
                <w:rFonts w:ascii="Arial Narrow" w:hAnsi="Arial Narrow" w:cs="Arial"/>
                <w:b/>
              </w:rPr>
              <w:t>236</w:t>
            </w:r>
          </w:p>
        </w:tc>
      </w:tr>
      <w:tr w:rsidR="007C107F" w:rsidRPr="00236841" w:rsidTr="00BB6990">
        <w:tc>
          <w:tcPr>
            <w:tcW w:w="956" w:type="pct"/>
            <w:tcBorders>
              <w:top w:val="single" w:sz="4" w:space="0" w:color="auto"/>
              <w:left w:val="single" w:sz="4" w:space="0" w:color="auto"/>
              <w:bottom w:val="single" w:sz="4" w:space="0" w:color="auto"/>
              <w:right w:val="single" w:sz="4" w:space="0" w:color="auto"/>
            </w:tcBorders>
            <w:shd w:val="clear" w:color="auto" w:fill="DBE5F1"/>
          </w:tcPr>
          <w:p w:rsidR="007C107F" w:rsidRDefault="007C107F" w:rsidP="00BB6990">
            <w:pPr>
              <w:rPr>
                <w:rFonts w:ascii="Arial Narrow" w:hAnsi="Arial Narrow"/>
              </w:rPr>
            </w:pPr>
            <w:r>
              <w:rPr>
                <w:rFonts w:ascii="Arial Narrow" w:hAnsi="Arial Narrow"/>
                <w:b/>
              </w:rPr>
              <w:t>Grand Total</w:t>
            </w:r>
          </w:p>
        </w:tc>
        <w:tc>
          <w:tcPr>
            <w:tcW w:w="470"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fldChar w:fldCharType="begin"/>
            </w:r>
            <w:r w:rsidRPr="000D2321">
              <w:rPr>
                <w:rFonts w:ascii="Arial Narrow" w:hAnsi="Arial Narrow" w:cs="Arial"/>
                <w:b/>
              </w:rPr>
              <w:instrText xml:space="preserve"> =SUM(ABOVE) </w:instrText>
            </w:r>
            <w:r w:rsidRPr="000D2321">
              <w:rPr>
                <w:rFonts w:ascii="Arial Narrow" w:hAnsi="Arial Narrow" w:cs="Arial"/>
                <w:b/>
              </w:rPr>
              <w:fldChar w:fldCharType="separate"/>
            </w:r>
            <w:r w:rsidRPr="000D2321">
              <w:rPr>
                <w:rFonts w:ascii="Arial Narrow" w:hAnsi="Arial Narrow" w:cs="Arial"/>
                <w:b/>
              </w:rPr>
              <w:t>395</w:t>
            </w:r>
            <w:r w:rsidRPr="000D2321">
              <w:rPr>
                <w:rFonts w:ascii="Arial Narrow" w:hAnsi="Arial Narrow" w:cs="Arial"/>
                <w:b/>
              </w:rPr>
              <w:fldChar w:fldCharType="end"/>
            </w:r>
          </w:p>
        </w:tc>
        <w:tc>
          <w:tcPr>
            <w:tcW w:w="407"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fldChar w:fldCharType="begin"/>
            </w:r>
            <w:r w:rsidRPr="000D2321">
              <w:rPr>
                <w:rFonts w:ascii="Arial Narrow" w:hAnsi="Arial Narrow" w:cs="Arial"/>
                <w:b/>
              </w:rPr>
              <w:instrText xml:space="preserve"> =SUM(ABOVE) </w:instrText>
            </w:r>
            <w:r w:rsidRPr="000D2321">
              <w:rPr>
                <w:rFonts w:ascii="Arial Narrow" w:hAnsi="Arial Narrow" w:cs="Arial"/>
                <w:b/>
              </w:rPr>
              <w:fldChar w:fldCharType="separate"/>
            </w:r>
            <w:r w:rsidRPr="000D2321">
              <w:rPr>
                <w:rFonts w:ascii="Arial Narrow" w:hAnsi="Arial Narrow" w:cs="Arial"/>
                <w:b/>
              </w:rPr>
              <w:t>21</w:t>
            </w:r>
            <w:r w:rsidRPr="000D2321">
              <w:rPr>
                <w:rFonts w:ascii="Arial Narrow" w:hAnsi="Arial Narrow" w:cs="Arial"/>
                <w:b/>
              </w:rPr>
              <w:fldChar w:fldCharType="end"/>
            </w:r>
          </w:p>
        </w:tc>
        <w:tc>
          <w:tcPr>
            <w:tcW w:w="45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fldChar w:fldCharType="begin"/>
            </w:r>
            <w:r w:rsidRPr="000D2321">
              <w:rPr>
                <w:rFonts w:ascii="Arial Narrow" w:hAnsi="Arial Narrow" w:cs="Arial"/>
                <w:b/>
              </w:rPr>
              <w:instrText xml:space="preserve"> =SUM(ABOVE) </w:instrText>
            </w:r>
            <w:r w:rsidRPr="000D2321">
              <w:rPr>
                <w:rFonts w:ascii="Arial Narrow" w:hAnsi="Arial Narrow" w:cs="Arial"/>
                <w:b/>
              </w:rPr>
              <w:fldChar w:fldCharType="separate"/>
            </w:r>
            <w:r w:rsidRPr="000D2321">
              <w:rPr>
                <w:rFonts w:ascii="Arial Narrow" w:hAnsi="Arial Narrow" w:cs="Arial"/>
                <w:b/>
              </w:rPr>
              <w:t>416</w:t>
            </w:r>
            <w:r w:rsidRPr="000D2321">
              <w:rPr>
                <w:rFonts w:ascii="Arial Narrow" w:hAnsi="Arial Narrow" w:cs="Arial"/>
                <w:b/>
              </w:rPr>
              <w:fldChar w:fldCharType="end"/>
            </w:r>
          </w:p>
        </w:tc>
        <w:tc>
          <w:tcPr>
            <w:tcW w:w="381" w:type="pct"/>
            <w:tcBorders>
              <w:top w:val="single" w:sz="4" w:space="0" w:color="auto"/>
              <w:left w:val="single" w:sz="4" w:space="0" w:color="auto"/>
              <w:bottom w:val="single" w:sz="4" w:space="0" w:color="auto"/>
              <w:right w:val="doub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41%</w:t>
            </w:r>
          </w:p>
        </w:tc>
        <w:tc>
          <w:tcPr>
            <w:tcW w:w="607" w:type="pct"/>
            <w:tcBorders>
              <w:top w:val="single" w:sz="4" w:space="0" w:color="auto"/>
              <w:left w:val="doub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fldChar w:fldCharType="begin"/>
            </w:r>
            <w:r w:rsidRPr="000D2321">
              <w:rPr>
                <w:rFonts w:ascii="Arial Narrow" w:hAnsi="Arial Narrow" w:cs="Arial"/>
                <w:b/>
              </w:rPr>
              <w:instrText xml:space="preserve"> =SUM(ABOVE) </w:instrText>
            </w:r>
            <w:r w:rsidRPr="000D2321">
              <w:rPr>
                <w:rFonts w:ascii="Arial Narrow" w:hAnsi="Arial Narrow" w:cs="Arial"/>
                <w:b/>
              </w:rPr>
              <w:fldChar w:fldCharType="separate"/>
            </w:r>
            <w:r w:rsidRPr="000D2321">
              <w:rPr>
                <w:rFonts w:ascii="Arial Narrow" w:hAnsi="Arial Narrow" w:cs="Arial"/>
                <w:b/>
              </w:rPr>
              <w:t>583</w:t>
            </w:r>
            <w:r w:rsidRPr="000D2321">
              <w:rPr>
                <w:rFonts w:ascii="Arial Narrow" w:hAnsi="Arial Narrow" w:cs="Arial"/>
                <w:b/>
              </w:rPr>
              <w:fldChar w:fldCharType="end"/>
            </w:r>
          </w:p>
        </w:tc>
        <w:tc>
          <w:tcPr>
            <w:tcW w:w="403"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fldChar w:fldCharType="begin"/>
            </w:r>
            <w:r w:rsidRPr="000D2321">
              <w:rPr>
                <w:rFonts w:ascii="Arial Narrow" w:hAnsi="Arial Narrow" w:cs="Arial"/>
                <w:b/>
              </w:rPr>
              <w:instrText xml:space="preserve"> =SUM(ABOVE) </w:instrText>
            </w:r>
            <w:r w:rsidRPr="000D2321">
              <w:rPr>
                <w:rFonts w:ascii="Arial Narrow" w:hAnsi="Arial Narrow" w:cs="Arial"/>
                <w:b/>
              </w:rPr>
              <w:fldChar w:fldCharType="separate"/>
            </w:r>
            <w:r w:rsidRPr="000D2321">
              <w:rPr>
                <w:rFonts w:ascii="Arial Narrow" w:hAnsi="Arial Narrow" w:cs="Arial"/>
                <w:b/>
              </w:rPr>
              <w:t>5</w:t>
            </w:r>
            <w:r w:rsidRPr="000D2321">
              <w:rPr>
                <w:rFonts w:ascii="Arial Narrow" w:hAnsi="Arial Narrow" w:cs="Arial"/>
                <w:b/>
              </w:rPr>
              <w:fldChar w:fldCharType="end"/>
            </w:r>
          </w:p>
        </w:tc>
        <w:tc>
          <w:tcPr>
            <w:tcW w:w="446" w:type="pct"/>
            <w:tcBorders>
              <w:top w:val="single" w:sz="4" w:space="0" w:color="auto"/>
              <w:left w:val="single" w:sz="4" w:space="0" w:color="auto"/>
              <w:bottom w:val="single" w:sz="4" w:space="0" w:color="auto"/>
              <w:right w:val="sing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fldChar w:fldCharType="begin"/>
            </w:r>
            <w:r w:rsidRPr="000D2321">
              <w:rPr>
                <w:rFonts w:ascii="Arial Narrow" w:hAnsi="Arial Narrow" w:cs="Arial"/>
                <w:b/>
              </w:rPr>
              <w:instrText xml:space="preserve"> =SUM(ABOVE) </w:instrText>
            </w:r>
            <w:r w:rsidRPr="000D2321">
              <w:rPr>
                <w:rFonts w:ascii="Arial Narrow" w:hAnsi="Arial Narrow" w:cs="Arial"/>
                <w:b/>
              </w:rPr>
              <w:fldChar w:fldCharType="separate"/>
            </w:r>
            <w:r w:rsidRPr="000D2321">
              <w:rPr>
                <w:rFonts w:ascii="Arial Narrow" w:hAnsi="Arial Narrow" w:cs="Arial"/>
                <w:b/>
              </w:rPr>
              <w:t>588</w:t>
            </w:r>
            <w:r w:rsidRPr="000D2321">
              <w:rPr>
                <w:rFonts w:ascii="Arial Narrow" w:hAnsi="Arial Narrow" w:cs="Arial"/>
                <w:b/>
              </w:rPr>
              <w:fldChar w:fldCharType="end"/>
            </w:r>
          </w:p>
        </w:tc>
        <w:tc>
          <w:tcPr>
            <w:tcW w:w="446" w:type="pct"/>
            <w:tcBorders>
              <w:top w:val="single" w:sz="4" w:space="0" w:color="auto"/>
              <w:left w:val="single" w:sz="4" w:space="0" w:color="auto"/>
              <w:bottom w:val="single" w:sz="4" w:space="0" w:color="auto"/>
              <w:right w:val="double" w:sz="4" w:space="0" w:color="auto"/>
            </w:tcBorders>
            <w:shd w:val="clear" w:color="auto" w:fill="DBE5F1"/>
            <w:vAlign w:val="bottom"/>
          </w:tcPr>
          <w:p w:rsidR="007C107F" w:rsidRPr="000D2321" w:rsidRDefault="007C107F" w:rsidP="00BB6990">
            <w:pPr>
              <w:jc w:val="center"/>
              <w:rPr>
                <w:rFonts w:ascii="Arial Narrow" w:hAnsi="Arial Narrow" w:cs="Arial"/>
                <w:b/>
              </w:rPr>
            </w:pPr>
            <w:r w:rsidRPr="000D2321">
              <w:rPr>
                <w:rFonts w:ascii="Arial Narrow" w:hAnsi="Arial Narrow" w:cs="Arial"/>
                <w:b/>
              </w:rPr>
              <w:t>59%</w:t>
            </w:r>
          </w:p>
        </w:tc>
        <w:tc>
          <w:tcPr>
            <w:tcW w:w="431" w:type="pct"/>
            <w:tcBorders>
              <w:top w:val="single" w:sz="4" w:space="0" w:color="auto"/>
              <w:left w:val="double" w:sz="4" w:space="0" w:color="auto"/>
              <w:bottom w:val="single" w:sz="4" w:space="0" w:color="auto"/>
              <w:right w:val="single" w:sz="4" w:space="0" w:color="auto"/>
            </w:tcBorders>
            <w:shd w:val="clear" w:color="auto" w:fill="DBE5F1"/>
            <w:vAlign w:val="bottom"/>
          </w:tcPr>
          <w:p w:rsidR="007C107F" w:rsidRPr="00236841" w:rsidRDefault="007C107F" w:rsidP="00BB6990">
            <w:pPr>
              <w:jc w:val="center"/>
              <w:rPr>
                <w:rFonts w:ascii="Arial Narrow" w:hAnsi="Arial Narrow" w:cs="Arial"/>
                <w:b/>
              </w:rPr>
            </w:pPr>
            <w:r w:rsidRPr="00236841">
              <w:rPr>
                <w:rFonts w:ascii="Arial Narrow" w:hAnsi="Arial Narrow" w:cs="Arial"/>
                <w:b/>
              </w:rPr>
              <w:fldChar w:fldCharType="begin"/>
            </w:r>
            <w:r w:rsidRPr="00236841">
              <w:rPr>
                <w:rFonts w:ascii="Arial Narrow" w:hAnsi="Arial Narrow" w:cs="Arial"/>
                <w:b/>
              </w:rPr>
              <w:instrText xml:space="preserve"> =SUM(ABOVE) </w:instrText>
            </w:r>
            <w:r w:rsidRPr="00236841">
              <w:rPr>
                <w:rFonts w:ascii="Arial Narrow" w:hAnsi="Arial Narrow" w:cs="Arial"/>
                <w:b/>
              </w:rPr>
              <w:fldChar w:fldCharType="separate"/>
            </w:r>
            <w:r w:rsidRPr="00236841">
              <w:rPr>
                <w:rFonts w:ascii="Arial Narrow" w:hAnsi="Arial Narrow" w:cs="Arial"/>
                <w:b/>
              </w:rPr>
              <w:t>1</w:t>
            </w:r>
            <w:r>
              <w:rPr>
                <w:rFonts w:ascii="Arial Narrow" w:hAnsi="Arial Narrow" w:cs="Arial"/>
                <w:b/>
              </w:rPr>
              <w:t>,</w:t>
            </w:r>
            <w:r w:rsidRPr="00236841">
              <w:rPr>
                <w:rFonts w:ascii="Arial Narrow" w:hAnsi="Arial Narrow" w:cs="Arial"/>
                <w:b/>
              </w:rPr>
              <w:t>004</w:t>
            </w:r>
            <w:r w:rsidRPr="00236841">
              <w:rPr>
                <w:rFonts w:ascii="Arial Narrow" w:hAnsi="Arial Narrow" w:cs="Arial"/>
                <w:b/>
              </w:rPr>
              <w:fldChar w:fldCharType="end"/>
            </w:r>
          </w:p>
        </w:tc>
      </w:tr>
    </w:tbl>
    <w:p w:rsidR="007C107F" w:rsidRDefault="007C107F" w:rsidP="007C107F">
      <w:pPr>
        <w:rPr>
          <w:rFonts w:ascii="Arial Narrow" w:hAnsi="Arial Narrow"/>
          <w:b/>
          <w:highlight w:val="yellow"/>
        </w:rPr>
      </w:pPr>
    </w:p>
    <w:p w:rsidR="007C107F" w:rsidRPr="00CD502F" w:rsidRDefault="007C107F" w:rsidP="007C107F">
      <w:pPr>
        <w:rPr>
          <w:rFonts w:ascii="Arial Narrow" w:hAnsi="Arial Narrow"/>
          <w:b/>
        </w:rPr>
      </w:pPr>
      <w:r w:rsidRPr="005B4487">
        <w:rPr>
          <w:rFonts w:ascii="Arial Narrow" w:hAnsi="Arial Narrow"/>
          <w:b/>
        </w:rPr>
        <w:lastRenderedPageBreak/>
        <w:t>Table 3.4: Number &amp; Percent of Women, Girls, Men and Boys Requesting information from TOCC</w:t>
      </w:r>
      <w:r w:rsidRPr="00CD502F">
        <w:rPr>
          <w:rFonts w:ascii="Arial Narrow" w:hAnsi="Arial Narrow"/>
          <w:b/>
        </w:rPr>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868"/>
        <w:gridCol w:w="757"/>
        <w:gridCol w:w="697"/>
        <w:gridCol w:w="697"/>
        <w:gridCol w:w="1105"/>
        <w:gridCol w:w="737"/>
        <w:gridCol w:w="815"/>
        <w:gridCol w:w="815"/>
        <w:gridCol w:w="789"/>
      </w:tblGrid>
      <w:tr w:rsidR="007C107F" w:rsidRPr="00CD502F" w:rsidTr="00BB6990">
        <w:tc>
          <w:tcPr>
            <w:tcW w:w="963" w:type="pct"/>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471" w:type="pct"/>
            <w:shd w:val="clear" w:color="auto" w:fill="B8CCE4"/>
          </w:tcPr>
          <w:p w:rsidR="007C107F" w:rsidRPr="00CD502F" w:rsidRDefault="007C107F" w:rsidP="00BB6990">
            <w:pPr>
              <w:rPr>
                <w:rFonts w:ascii="Arial Narrow" w:hAnsi="Arial Narrow"/>
                <w:b/>
              </w:rPr>
            </w:pPr>
            <w:r w:rsidRPr="00CD502F">
              <w:rPr>
                <w:rFonts w:ascii="Arial Narrow" w:hAnsi="Arial Narrow"/>
                <w:b/>
              </w:rPr>
              <w:t>Women</w:t>
            </w:r>
          </w:p>
        </w:tc>
        <w:tc>
          <w:tcPr>
            <w:tcW w:w="421" w:type="pct"/>
            <w:shd w:val="clear" w:color="auto" w:fill="B8CCE4"/>
          </w:tcPr>
          <w:p w:rsidR="007C107F" w:rsidRPr="00CD502F" w:rsidRDefault="007C107F" w:rsidP="00BB6990">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Men</w:t>
            </w:r>
          </w:p>
        </w:tc>
        <w:tc>
          <w:tcPr>
            <w:tcW w:w="41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w:t>
            </w:r>
          </w:p>
          <w:p w:rsidR="007C107F" w:rsidRPr="00CD502F" w:rsidRDefault="007C107F" w:rsidP="00BB6990">
            <w:pPr>
              <w:jc w:val="center"/>
              <w:rPr>
                <w:rFonts w:ascii="Arial Narrow" w:hAnsi="Arial Narrow"/>
                <w:b/>
              </w:rPr>
            </w:pPr>
            <w:r w:rsidRPr="00CD502F">
              <w:rPr>
                <w:rFonts w:ascii="Arial Narrow" w:hAnsi="Arial Narrow"/>
                <w:b/>
              </w:rPr>
              <w:t>No.</w:t>
            </w:r>
          </w:p>
        </w:tc>
      </w:tr>
      <w:tr w:rsidR="007C107F" w:rsidRPr="00CD502F" w:rsidTr="00BB6990">
        <w:tc>
          <w:tcPr>
            <w:tcW w:w="963" w:type="pct"/>
            <w:vMerge/>
            <w:shd w:val="clear" w:color="auto" w:fill="B8CCE4"/>
          </w:tcPr>
          <w:p w:rsidR="007C107F" w:rsidRPr="00CD502F" w:rsidRDefault="007C107F" w:rsidP="00BB6990">
            <w:pPr>
              <w:rPr>
                <w:rFonts w:ascii="Arial Narrow" w:hAnsi="Arial Narrow"/>
                <w:b/>
              </w:rPr>
            </w:pPr>
          </w:p>
        </w:tc>
        <w:tc>
          <w:tcPr>
            <w:tcW w:w="47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2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1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7C107F" w:rsidRPr="00CD502F" w:rsidRDefault="007C107F" w:rsidP="00BB6990">
            <w:pPr>
              <w:jc w:val="center"/>
              <w:rPr>
                <w:rFonts w:ascii="Arial Narrow" w:hAnsi="Arial Narrow"/>
                <w:b/>
              </w:rPr>
            </w:pPr>
          </w:p>
        </w:tc>
      </w:tr>
      <w:tr w:rsidR="007C107F" w:rsidRPr="00CD502F" w:rsidTr="00BB6990">
        <w:tc>
          <w:tcPr>
            <w:tcW w:w="963" w:type="pct"/>
          </w:tcPr>
          <w:p w:rsidR="007C107F" w:rsidRPr="00CD502F" w:rsidRDefault="007C107F" w:rsidP="00BB6990">
            <w:pPr>
              <w:rPr>
                <w:rFonts w:ascii="Arial Narrow" w:hAnsi="Arial Narrow"/>
              </w:rPr>
            </w:pPr>
            <w:r w:rsidRPr="00CD502F">
              <w:rPr>
                <w:rFonts w:ascii="Arial Narrow" w:hAnsi="Arial Narrow"/>
              </w:rPr>
              <w:t>Jul 2012-June2013</w:t>
            </w:r>
          </w:p>
        </w:tc>
        <w:tc>
          <w:tcPr>
            <w:tcW w:w="471" w:type="pct"/>
            <w:vAlign w:val="center"/>
          </w:tcPr>
          <w:p w:rsidR="007C107F" w:rsidRPr="00CD502F" w:rsidRDefault="007C107F" w:rsidP="00BB6990">
            <w:pPr>
              <w:jc w:val="center"/>
              <w:rPr>
                <w:rFonts w:ascii="Arial Narrow" w:hAnsi="Arial Narrow"/>
              </w:rPr>
            </w:pPr>
            <w:r w:rsidRPr="00CD502F">
              <w:rPr>
                <w:rFonts w:ascii="Arial Narrow" w:hAnsi="Arial Narrow"/>
              </w:rPr>
              <w:t>28</w:t>
            </w:r>
          </w:p>
        </w:tc>
        <w:tc>
          <w:tcPr>
            <w:tcW w:w="421"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88" w:type="pct"/>
            <w:tcBorders>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28</w:t>
            </w:r>
          </w:p>
        </w:tc>
        <w:tc>
          <w:tcPr>
            <w:tcW w:w="388"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30%</w:t>
            </w:r>
          </w:p>
        </w:tc>
        <w:tc>
          <w:tcPr>
            <w:tcW w:w="614" w:type="pct"/>
            <w:tcBorders>
              <w:lef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63</w:t>
            </w:r>
          </w:p>
        </w:tc>
        <w:tc>
          <w:tcPr>
            <w:tcW w:w="410" w:type="pct"/>
            <w:vAlign w:val="center"/>
          </w:tcPr>
          <w:p w:rsidR="007C107F" w:rsidRPr="00CD502F" w:rsidRDefault="007C107F" w:rsidP="00BB6990">
            <w:pPr>
              <w:jc w:val="center"/>
              <w:rPr>
                <w:rFonts w:ascii="Arial Narrow" w:hAnsi="Arial Narrow"/>
              </w:rPr>
            </w:pPr>
            <w:r w:rsidRPr="00CD502F">
              <w:rPr>
                <w:rFonts w:ascii="Arial Narrow" w:hAnsi="Arial Narrow"/>
              </w:rPr>
              <w:t>3</w:t>
            </w:r>
          </w:p>
        </w:tc>
        <w:tc>
          <w:tcPr>
            <w:tcW w:w="453" w:type="pct"/>
            <w:tcBorders>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66</w:t>
            </w:r>
          </w:p>
        </w:tc>
        <w:tc>
          <w:tcPr>
            <w:tcW w:w="453"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70%</w:t>
            </w:r>
          </w:p>
        </w:tc>
        <w:tc>
          <w:tcPr>
            <w:tcW w:w="439" w:type="pct"/>
            <w:tcBorders>
              <w:left w:val="double" w:sz="4" w:space="0" w:color="auto"/>
            </w:tcBorders>
            <w:vAlign w:val="center"/>
          </w:tcPr>
          <w:p w:rsidR="007C107F" w:rsidRPr="00CD502F" w:rsidRDefault="007C107F" w:rsidP="00BB6990">
            <w:pPr>
              <w:jc w:val="center"/>
              <w:rPr>
                <w:rFonts w:ascii="Arial Narrow" w:hAnsi="Arial Narrow"/>
                <w:b/>
              </w:rPr>
            </w:pPr>
            <w:r w:rsidRPr="00CD502F">
              <w:rPr>
                <w:rFonts w:ascii="Arial Narrow" w:hAnsi="Arial Narrow"/>
                <w:b/>
              </w:rPr>
              <w:t>94</w:t>
            </w:r>
          </w:p>
        </w:tc>
      </w:tr>
      <w:tr w:rsidR="007C107F" w:rsidRPr="00CD502F" w:rsidTr="00BB6990">
        <w:tc>
          <w:tcPr>
            <w:tcW w:w="963" w:type="pct"/>
          </w:tcPr>
          <w:p w:rsidR="007C107F" w:rsidRPr="00CD502F" w:rsidRDefault="007C107F" w:rsidP="00BB6990">
            <w:pPr>
              <w:rPr>
                <w:rFonts w:ascii="Arial Narrow" w:hAnsi="Arial Narrow"/>
              </w:rPr>
            </w:pPr>
            <w:r w:rsidRPr="00CD502F">
              <w:rPr>
                <w:rFonts w:ascii="Arial Narrow" w:hAnsi="Arial Narrow"/>
              </w:rPr>
              <w:t>Jul</w:t>
            </w:r>
            <w:r>
              <w:rPr>
                <w:rFonts w:ascii="Arial Narrow" w:hAnsi="Arial Narrow"/>
              </w:rPr>
              <w:t xml:space="preserve"> </w:t>
            </w:r>
            <w:r w:rsidRPr="00CD502F">
              <w:rPr>
                <w:rFonts w:ascii="Arial Narrow" w:hAnsi="Arial Narrow"/>
              </w:rPr>
              <w:t>2013-June2014</w:t>
            </w:r>
          </w:p>
        </w:tc>
        <w:tc>
          <w:tcPr>
            <w:tcW w:w="471" w:type="pct"/>
          </w:tcPr>
          <w:p w:rsidR="007C107F" w:rsidRPr="00CD502F" w:rsidRDefault="007C107F" w:rsidP="00BB6990">
            <w:pPr>
              <w:jc w:val="center"/>
              <w:rPr>
                <w:rFonts w:ascii="Arial Narrow" w:hAnsi="Arial Narrow"/>
              </w:rPr>
            </w:pPr>
            <w:r w:rsidRPr="00CD502F">
              <w:rPr>
                <w:rFonts w:ascii="Arial Narrow" w:hAnsi="Arial Narrow"/>
              </w:rPr>
              <w:t>62</w:t>
            </w:r>
          </w:p>
        </w:tc>
        <w:tc>
          <w:tcPr>
            <w:tcW w:w="421" w:type="pct"/>
          </w:tcPr>
          <w:p w:rsidR="007C107F" w:rsidRPr="00CD502F" w:rsidRDefault="007C107F" w:rsidP="00BB6990">
            <w:pPr>
              <w:jc w:val="center"/>
              <w:rPr>
                <w:rFonts w:ascii="Arial Narrow" w:hAnsi="Arial Narrow"/>
              </w:rPr>
            </w:pPr>
            <w:r w:rsidRPr="00CD502F">
              <w:rPr>
                <w:rFonts w:ascii="Arial Narrow" w:hAnsi="Arial Narrow"/>
              </w:rPr>
              <w:t>0</w:t>
            </w:r>
          </w:p>
        </w:tc>
        <w:tc>
          <w:tcPr>
            <w:tcW w:w="388" w:type="pct"/>
            <w:tcBorders>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62</w:t>
            </w:r>
          </w:p>
        </w:tc>
        <w:tc>
          <w:tcPr>
            <w:tcW w:w="388" w:type="pct"/>
            <w:tcBorders>
              <w:left w:val="single" w:sz="4" w:space="0" w:color="auto"/>
              <w:righ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50%</w:t>
            </w:r>
          </w:p>
        </w:tc>
        <w:tc>
          <w:tcPr>
            <w:tcW w:w="614" w:type="pct"/>
            <w:tcBorders>
              <w:lef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63</w:t>
            </w:r>
          </w:p>
        </w:tc>
        <w:tc>
          <w:tcPr>
            <w:tcW w:w="410" w:type="pct"/>
          </w:tcPr>
          <w:p w:rsidR="007C107F" w:rsidRPr="00CD502F" w:rsidRDefault="007C107F" w:rsidP="00BB6990">
            <w:pPr>
              <w:jc w:val="center"/>
              <w:rPr>
                <w:rFonts w:ascii="Arial Narrow" w:hAnsi="Arial Narrow"/>
              </w:rPr>
            </w:pPr>
            <w:r w:rsidRPr="00CD502F">
              <w:rPr>
                <w:rFonts w:ascii="Arial Narrow" w:hAnsi="Arial Narrow"/>
              </w:rPr>
              <w:t>0</w:t>
            </w:r>
          </w:p>
        </w:tc>
        <w:tc>
          <w:tcPr>
            <w:tcW w:w="453" w:type="pct"/>
            <w:tcBorders>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63</w:t>
            </w:r>
          </w:p>
        </w:tc>
        <w:tc>
          <w:tcPr>
            <w:tcW w:w="453" w:type="pct"/>
            <w:tcBorders>
              <w:left w:val="single" w:sz="4" w:space="0" w:color="auto"/>
              <w:right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50%</w:t>
            </w:r>
          </w:p>
        </w:tc>
        <w:tc>
          <w:tcPr>
            <w:tcW w:w="439" w:type="pct"/>
            <w:tcBorders>
              <w:left w:val="double" w:sz="4" w:space="0" w:color="auto"/>
            </w:tcBorders>
          </w:tcPr>
          <w:p w:rsidR="007C107F" w:rsidRPr="00CD502F" w:rsidRDefault="007C107F" w:rsidP="00BB6990">
            <w:pPr>
              <w:jc w:val="center"/>
              <w:rPr>
                <w:rFonts w:ascii="Arial Narrow" w:hAnsi="Arial Narrow"/>
                <w:b/>
              </w:rPr>
            </w:pPr>
            <w:r w:rsidRPr="00CD502F">
              <w:rPr>
                <w:rFonts w:ascii="Arial Narrow" w:hAnsi="Arial Narrow"/>
                <w:b/>
              </w:rPr>
              <w:t>125</w:t>
            </w:r>
          </w:p>
        </w:tc>
      </w:tr>
      <w:tr w:rsidR="007C107F" w:rsidRPr="00CD502F" w:rsidTr="00BB6990">
        <w:tc>
          <w:tcPr>
            <w:tcW w:w="963" w:type="pct"/>
            <w:shd w:val="clear" w:color="auto" w:fill="auto"/>
          </w:tcPr>
          <w:p w:rsidR="007C107F" w:rsidRPr="00CD502F" w:rsidRDefault="007C107F" w:rsidP="00BB6990">
            <w:pPr>
              <w:rPr>
                <w:rFonts w:ascii="Arial Narrow" w:hAnsi="Arial Narrow"/>
              </w:rPr>
            </w:pPr>
            <w:r w:rsidRPr="00CD502F">
              <w:rPr>
                <w:rFonts w:ascii="Arial Narrow" w:hAnsi="Arial Narrow"/>
              </w:rPr>
              <w:t>Jul</w:t>
            </w:r>
            <w:r>
              <w:rPr>
                <w:rFonts w:ascii="Arial Narrow" w:hAnsi="Arial Narrow"/>
              </w:rPr>
              <w:t xml:space="preserve"> </w:t>
            </w:r>
            <w:r w:rsidRPr="00CD502F">
              <w:rPr>
                <w:rFonts w:ascii="Arial Narrow" w:hAnsi="Arial Narrow"/>
              </w:rPr>
              <w:t>2014-June2015</w:t>
            </w:r>
          </w:p>
        </w:tc>
        <w:tc>
          <w:tcPr>
            <w:tcW w:w="471"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103</w:t>
            </w:r>
          </w:p>
        </w:tc>
        <w:tc>
          <w:tcPr>
            <w:tcW w:w="421"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9</w:t>
            </w:r>
          </w:p>
        </w:tc>
        <w:tc>
          <w:tcPr>
            <w:tcW w:w="388" w:type="pct"/>
            <w:tcBorders>
              <w:right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112</w:t>
            </w:r>
          </w:p>
        </w:tc>
        <w:tc>
          <w:tcPr>
            <w:tcW w:w="388" w:type="pct"/>
            <w:tcBorders>
              <w:left w:val="single" w:sz="4" w:space="0" w:color="auto"/>
              <w:right w:val="doub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57%</w:t>
            </w:r>
          </w:p>
        </w:tc>
        <w:tc>
          <w:tcPr>
            <w:tcW w:w="614" w:type="pct"/>
            <w:tcBorders>
              <w:left w:val="doub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84</w:t>
            </w:r>
          </w:p>
        </w:tc>
        <w:tc>
          <w:tcPr>
            <w:tcW w:w="410"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0</w:t>
            </w:r>
          </w:p>
        </w:tc>
        <w:tc>
          <w:tcPr>
            <w:tcW w:w="453" w:type="pct"/>
            <w:tcBorders>
              <w:right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84</w:t>
            </w:r>
          </w:p>
        </w:tc>
        <w:tc>
          <w:tcPr>
            <w:tcW w:w="453" w:type="pct"/>
            <w:tcBorders>
              <w:left w:val="single" w:sz="4" w:space="0" w:color="auto"/>
              <w:right w:val="doub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43%</w:t>
            </w:r>
          </w:p>
        </w:tc>
        <w:tc>
          <w:tcPr>
            <w:tcW w:w="439" w:type="pct"/>
            <w:tcBorders>
              <w:left w:val="double" w:sz="4" w:space="0" w:color="auto"/>
            </w:tcBorders>
            <w:shd w:val="clear" w:color="auto" w:fill="auto"/>
          </w:tcPr>
          <w:p w:rsidR="007C107F" w:rsidRPr="00CD502F" w:rsidRDefault="007C107F" w:rsidP="00BB6990">
            <w:pPr>
              <w:jc w:val="center"/>
              <w:rPr>
                <w:rFonts w:ascii="Arial Narrow" w:hAnsi="Arial Narrow"/>
                <w:b/>
              </w:rPr>
            </w:pPr>
            <w:r w:rsidRPr="00CD502F">
              <w:rPr>
                <w:rFonts w:ascii="Arial Narrow" w:hAnsi="Arial Narrow"/>
                <w:b/>
              </w:rPr>
              <w:t>196</w:t>
            </w:r>
          </w:p>
        </w:tc>
      </w:tr>
      <w:tr w:rsidR="007C107F" w:rsidRPr="00CD502F" w:rsidTr="00BB6990">
        <w:tc>
          <w:tcPr>
            <w:tcW w:w="963" w:type="pct"/>
            <w:shd w:val="clear" w:color="auto" w:fill="auto"/>
          </w:tcPr>
          <w:p w:rsidR="007C107F" w:rsidRPr="00CD502F" w:rsidRDefault="007C107F" w:rsidP="00BB6990">
            <w:pPr>
              <w:rPr>
                <w:rFonts w:ascii="Arial Narrow" w:hAnsi="Arial Narrow"/>
              </w:rPr>
            </w:pPr>
            <w:r>
              <w:rPr>
                <w:rFonts w:ascii="Arial Narrow" w:hAnsi="Arial Narrow"/>
              </w:rPr>
              <w:t xml:space="preserve">Jul </w:t>
            </w:r>
            <w:r w:rsidRPr="00CD502F">
              <w:rPr>
                <w:rFonts w:ascii="Arial Narrow" w:hAnsi="Arial Narrow"/>
              </w:rPr>
              <w:t>2015-</w:t>
            </w:r>
            <w:r>
              <w:rPr>
                <w:rFonts w:ascii="Arial Narrow" w:hAnsi="Arial Narrow"/>
              </w:rPr>
              <w:t>June2016</w:t>
            </w:r>
          </w:p>
        </w:tc>
        <w:tc>
          <w:tcPr>
            <w:tcW w:w="471" w:type="pct"/>
            <w:shd w:val="clear" w:color="auto" w:fill="auto"/>
          </w:tcPr>
          <w:p w:rsidR="007C107F" w:rsidRPr="00CD502F" w:rsidRDefault="007C107F" w:rsidP="00BB6990">
            <w:pPr>
              <w:jc w:val="center"/>
              <w:rPr>
                <w:rFonts w:ascii="Arial Narrow" w:hAnsi="Arial Narrow"/>
              </w:rPr>
            </w:pPr>
            <w:r>
              <w:rPr>
                <w:rFonts w:ascii="Arial Narrow" w:hAnsi="Arial Narrow"/>
              </w:rPr>
              <w:t>88</w:t>
            </w:r>
          </w:p>
        </w:tc>
        <w:tc>
          <w:tcPr>
            <w:tcW w:w="421" w:type="pct"/>
            <w:shd w:val="clear" w:color="auto" w:fill="auto"/>
          </w:tcPr>
          <w:p w:rsidR="007C107F" w:rsidRPr="00CD502F" w:rsidRDefault="007C107F" w:rsidP="00BB6990">
            <w:pPr>
              <w:jc w:val="center"/>
              <w:rPr>
                <w:rFonts w:ascii="Arial Narrow" w:hAnsi="Arial Narrow"/>
              </w:rPr>
            </w:pPr>
            <w:r>
              <w:rPr>
                <w:rFonts w:ascii="Arial Narrow" w:hAnsi="Arial Narrow"/>
              </w:rPr>
              <w:t>2</w:t>
            </w:r>
          </w:p>
        </w:tc>
        <w:tc>
          <w:tcPr>
            <w:tcW w:w="388" w:type="pct"/>
            <w:tcBorders>
              <w:right w:val="sing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90</w:t>
            </w:r>
          </w:p>
        </w:tc>
        <w:tc>
          <w:tcPr>
            <w:tcW w:w="388" w:type="pct"/>
            <w:tcBorders>
              <w:left w:val="single" w:sz="4" w:space="0" w:color="auto"/>
              <w:right w:val="doub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47%</w:t>
            </w:r>
          </w:p>
        </w:tc>
        <w:tc>
          <w:tcPr>
            <w:tcW w:w="614" w:type="pct"/>
            <w:tcBorders>
              <w:left w:val="doub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102</w:t>
            </w:r>
          </w:p>
        </w:tc>
        <w:tc>
          <w:tcPr>
            <w:tcW w:w="410" w:type="pct"/>
            <w:shd w:val="clear" w:color="auto" w:fill="auto"/>
          </w:tcPr>
          <w:p w:rsidR="007C107F" w:rsidRPr="00CD502F" w:rsidRDefault="007C107F" w:rsidP="00BB6990">
            <w:pPr>
              <w:jc w:val="center"/>
              <w:rPr>
                <w:rFonts w:ascii="Arial Narrow" w:hAnsi="Arial Narrow"/>
              </w:rPr>
            </w:pPr>
            <w:r>
              <w:rPr>
                <w:rFonts w:ascii="Arial Narrow" w:hAnsi="Arial Narrow"/>
              </w:rPr>
              <w:t>0</w:t>
            </w:r>
          </w:p>
        </w:tc>
        <w:tc>
          <w:tcPr>
            <w:tcW w:w="453" w:type="pct"/>
            <w:tcBorders>
              <w:right w:val="sing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102</w:t>
            </w:r>
          </w:p>
        </w:tc>
        <w:tc>
          <w:tcPr>
            <w:tcW w:w="453" w:type="pct"/>
            <w:tcBorders>
              <w:left w:val="single" w:sz="4" w:space="0" w:color="auto"/>
              <w:right w:val="doub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53%</w:t>
            </w:r>
          </w:p>
        </w:tc>
        <w:tc>
          <w:tcPr>
            <w:tcW w:w="439" w:type="pct"/>
            <w:tcBorders>
              <w:left w:val="double" w:sz="4" w:space="0" w:color="auto"/>
            </w:tcBorders>
            <w:shd w:val="clear" w:color="auto" w:fill="auto"/>
          </w:tcPr>
          <w:p w:rsidR="007C107F" w:rsidRPr="00CD502F" w:rsidRDefault="007C107F" w:rsidP="00BB6990">
            <w:pPr>
              <w:jc w:val="center"/>
              <w:rPr>
                <w:rFonts w:ascii="Arial Narrow" w:hAnsi="Arial Narrow"/>
                <w:b/>
              </w:rPr>
            </w:pPr>
            <w:r>
              <w:rPr>
                <w:rFonts w:ascii="Arial Narrow" w:hAnsi="Arial Narrow"/>
                <w:b/>
              </w:rPr>
              <w:t>192</w:t>
            </w:r>
          </w:p>
        </w:tc>
      </w:tr>
      <w:tr w:rsidR="007C107F" w:rsidRPr="00236841" w:rsidTr="00BB6990">
        <w:tc>
          <w:tcPr>
            <w:tcW w:w="963" w:type="pct"/>
            <w:tcBorders>
              <w:top w:val="single" w:sz="4" w:space="0" w:color="auto"/>
              <w:left w:val="single" w:sz="4" w:space="0" w:color="auto"/>
              <w:bottom w:val="single" w:sz="4" w:space="0" w:color="auto"/>
              <w:right w:val="single" w:sz="4" w:space="0" w:color="auto"/>
            </w:tcBorders>
            <w:shd w:val="clear" w:color="auto" w:fill="DBE5F1"/>
          </w:tcPr>
          <w:p w:rsidR="007C107F" w:rsidRPr="00325FFB" w:rsidRDefault="007C107F" w:rsidP="00BB6990">
            <w:pPr>
              <w:rPr>
                <w:rFonts w:ascii="Arial Narrow" w:hAnsi="Arial Narrow"/>
                <w:b/>
              </w:rPr>
            </w:pPr>
            <w:r>
              <w:rPr>
                <w:rFonts w:ascii="Arial Narrow" w:hAnsi="Arial Narrow"/>
                <w:b/>
              </w:rPr>
              <w:t>Grand Total</w:t>
            </w:r>
          </w:p>
        </w:tc>
        <w:tc>
          <w:tcPr>
            <w:tcW w:w="471" w:type="pct"/>
            <w:tcBorders>
              <w:top w:val="single" w:sz="4" w:space="0" w:color="auto"/>
              <w:left w:val="single" w:sz="4" w:space="0" w:color="auto"/>
              <w:bottom w:val="single" w:sz="4" w:space="0" w:color="auto"/>
              <w:right w:val="single" w:sz="4" w:space="0" w:color="auto"/>
            </w:tcBorders>
            <w:shd w:val="clear" w:color="auto" w:fill="DBE5F1"/>
          </w:tcPr>
          <w:p w:rsidR="007C107F" w:rsidRPr="00325FFB" w:rsidRDefault="007C107F" w:rsidP="00BB6990">
            <w:pPr>
              <w:jc w:val="center"/>
              <w:rPr>
                <w:rFonts w:ascii="Arial Narrow" w:hAnsi="Arial Narrow"/>
                <w:b/>
              </w:rPr>
            </w:pPr>
            <w:r w:rsidRPr="00325FFB">
              <w:rPr>
                <w:rFonts w:ascii="Arial Narrow" w:hAnsi="Arial Narrow"/>
                <w:b/>
              </w:rPr>
              <w:fldChar w:fldCharType="begin"/>
            </w:r>
            <w:r w:rsidRPr="00325FFB">
              <w:rPr>
                <w:rFonts w:ascii="Arial Narrow" w:hAnsi="Arial Narrow"/>
                <w:b/>
              </w:rPr>
              <w:instrText xml:space="preserve"> =SUM(ABOVE) </w:instrText>
            </w:r>
            <w:r w:rsidRPr="00325FFB">
              <w:rPr>
                <w:rFonts w:ascii="Arial Narrow" w:hAnsi="Arial Narrow"/>
                <w:b/>
              </w:rPr>
              <w:fldChar w:fldCharType="separate"/>
            </w:r>
            <w:r w:rsidRPr="00325FFB">
              <w:rPr>
                <w:rFonts w:ascii="Arial Narrow" w:hAnsi="Arial Narrow"/>
                <w:b/>
              </w:rPr>
              <w:t>281</w:t>
            </w:r>
            <w:r w:rsidRPr="00325FFB">
              <w:rPr>
                <w:rFonts w:ascii="Arial Narrow" w:hAnsi="Arial Narrow"/>
                <w:b/>
              </w:rPr>
              <w:fldChar w:fldCharType="end"/>
            </w:r>
          </w:p>
        </w:tc>
        <w:tc>
          <w:tcPr>
            <w:tcW w:w="421" w:type="pct"/>
            <w:tcBorders>
              <w:top w:val="single" w:sz="4" w:space="0" w:color="auto"/>
              <w:left w:val="single" w:sz="4" w:space="0" w:color="auto"/>
              <w:bottom w:val="single" w:sz="4" w:space="0" w:color="auto"/>
              <w:right w:val="single" w:sz="4" w:space="0" w:color="auto"/>
            </w:tcBorders>
            <w:shd w:val="clear" w:color="auto" w:fill="DBE5F1"/>
          </w:tcPr>
          <w:p w:rsidR="007C107F" w:rsidRPr="00325FFB" w:rsidRDefault="007C107F" w:rsidP="00BB6990">
            <w:pPr>
              <w:jc w:val="center"/>
              <w:rPr>
                <w:rFonts w:ascii="Arial Narrow" w:hAnsi="Arial Narrow"/>
                <w:b/>
              </w:rPr>
            </w:pPr>
            <w:r w:rsidRPr="00325FFB">
              <w:rPr>
                <w:rFonts w:ascii="Arial Narrow" w:hAnsi="Arial Narrow"/>
                <w:b/>
              </w:rPr>
              <w:t>11</w:t>
            </w:r>
          </w:p>
        </w:tc>
        <w:tc>
          <w:tcPr>
            <w:tcW w:w="388" w:type="pct"/>
            <w:tcBorders>
              <w:top w:val="single" w:sz="4" w:space="0" w:color="auto"/>
              <w:left w:val="single" w:sz="4" w:space="0" w:color="auto"/>
              <w:bottom w:val="single" w:sz="4" w:space="0" w:color="auto"/>
              <w:right w:val="single" w:sz="4" w:space="0" w:color="auto"/>
            </w:tcBorders>
            <w:shd w:val="clear" w:color="auto" w:fill="DBE5F1"/>
          </w:tcPr>
          <w:p w:rsidR="007C107F" w:rsidRPr="00325FFB" w:rsidRDefault="007C107F" w:rsidP="00BB6990">
            <w:pPr>
              <w:jc w:val="center"/>
              <w:rPr>
                <w:rFonts w:ascii="Arial Narrow" w:hAnsi="Arial Narrow"/>
                <w:b/>
              </w:rPr>
            </w:pPr>
            <w:r w:rsidRPr="00325FFB">
              <w:rPr>
                <w:rFonts w:ascii="Arial Narrow" w:hAnsi="Arial Narrow"/>
                <w:b/>
              </w:rPr>
              <w:fldChar w:fldCharType="begin"/>
            </w:r>
            <w:r w:rsidRPr="00325FFB">
              <w:rPr>
                <w:rFonts w:ascii="Arial Narrow" w:hAnsi="Arial Narrow"/>
                <w:b/>
              </w:rPr>
              <w:instrText xml:space="preserve"> =SUM(ABOVE) </w:instrText>
            </w:r>
            <w:r w:rsidRPr="00325FFB">
              <w:rPr>
                <w:rFonts w:ascii="Arial Narrow" w:hAnsi="Arial Narrow"/>
                <w:b/>
              </w:rPr>
              <w:fldChar w:fldCharType="separate"/>
            </w:r>
            <w:r w:rsidRPr="00325FFB">
              <w:rPr>
                <w:rFonts w:ascii="Arial Narrow" w:hAnsi="Arial Narrow"/>
                <w:b/>
              </w:rPr>
              <w:t>292</w:t>
            </w:r>
            <w:r w:rsidRPr="00325FFB">
              <w:rPr>
                <w:rFonts w:ascii="Arial Narrow" w:hAnsi="Arial Narrow"/>
                <w:b/>
              </w:rPr>
              <w:fldChar w:fldCharType="end"/>
            </w:r>
          </w:p>
        </w:tc>
        <w:tc>
          <w:tcPr>
            <w:tcW w:w="388" w:type="pct"/>
            <w:tcBorders>
              <w:top w:val="single" w:sz="4" w:space="0" w:color="auto"/>
              <w:left w:val="single" w:sz="4" w:space="0" w:color="auto"/>
              <w:bottom w:val="single" w:sz="4" w:space="0" w:color="auto"/>
              <w:right w:val="double" w:sz="4" w:space="0" w:color="auto"/>
            </w:tcBorders>
            <w:shd w:val="clear" w:color="auto" w:fill="DBE5F1"/>
          </w:tcPr>
          <w:p w:rsidR="007C107F" w:rsidRPr="00325FFB" w:rsidRDefault="007C107F" w:rsidP="00BB6990">
            <w:pPr>
              <w:jc w:val="center"/>
              <w:rPr>
                <w:rFonts w:ascii="Arial Narrow" w:hAnsi="Arial Narrow"/>
                <w:b/>
              </w:rPr>
            </w:pPr>
            <w:r w:rsidRPr="00325FFB">
              <w:rPr>
                <w:rFonts w:ascii="Arial Narrow" w:hAnsi="Arial Narrow"/>
                <w:b/>
              </w:rPr>
              <w:t>48%</w:t>
            </w:r>
          </w:p>
        </w:tc>
        <w:tc>
          <w:tcPr>
            <w:tcW w:w="614" w:type="pct"/>
            <w:tcBorders>
              <w:top w:val="single" w:sz="4" w:space="0" w:color="auto"/>
              <w:left w:val="double" w:sz="4" w:space="0" w:color="auto"/>
              <w:bottom w:val="single" w:sz="4" w:space="0" w:color="auto"/>
              <w:right w:val="single" w:sz="4" w:space="0" w:color="auto"/>
            </w:tcBorders>
            <w:shd w:val="clear" w:color="auto" w:fill="DBE5F1"/>
          </w:tcPr>
          <w:p w:rsidR="007C107F" w:rsidRPr="00325FFB" w:rsidRDefault="007C107F" w:rsidP="00BB6990">
            <w:pPr>
              <w:jc w:val="center"/>
              <w:rPr>
                <w:rFonts w:ascii="Arial Narrow" w:hAnsi="Arial Narrow"/>
                <w:b/>
              </w:rPr>
            </w:pPr>
            <w:r w:rsidRPr="00325FFB">
              <w:rPr>
                <w:rFonts w:ascii="Arial Narrow" w:hAnsi="Arial Narrow"/>
                <w:b/>
              </w:rPr>
              <w:fldChar w:fldCharType="begin"/>
            </w:r>
            <w:r w:rsidRPr="00325FFB">
              <w:rPr>
                <w:rFonts w:ascii="Arial Narrow" w:hAnsi="Arial Narrow"/>
                <w:b/>
              </w:rPr>
              <w:instrText xml:space="preserve"> =SUM(ABOVE) </w:instrText>
            </w:r>
            <w:r w:rsidRPr="00325FFB">
              <w:rPr>
                <w:rFonts w:ascii="Arial Narrow" w:hAnsi="Arial Narrow"/>
                <w:b/>
              </w:rPr>
              <w:fldChar w:fldCharType="separate"/>
            </w:r>
            <w:r w:rsidRPr="00325FFB">
              <w:rPr>
                <w:rFonts w:ascii="Arial Narrow" w:hAnsi="Arial Narrow"/>
                <w:b/>
              </w:rPr>
              <w:t>312</w:t>
            </w:r>
            <w:r w:rsidRPr="00325FFB">
              <w:rPr>
                <w:rFonts w:ascii="Arial Narrow" w:hAnsi="Arial Narrow"/>
                <w:b/>
              </w:rPr>
              <w:fldChar w:fldCharType="end"/>
            </w:r>
          </w:p>
        </w:tc>
        <w:tc>
          <w:tcPr>
            <w:tcW w:w="410" w:type="pct"/>
            <w:tcBorders>
              <w:top w:val="single" w:sz="4" w:space="0" w:color="auto"/>
              <w:left w:val="single" w:sz="4" w:space="0" w:color="auto"/>
              <w:bottom w:val="single" w:sz="4" w:space="0" w:color="auto"/>
              <w:right w:val="single" w:sz="4" w:space="0" w:color="auto"/>
            </w:tcBorders>
            <w:shd w:val="clear" w:color="auto" w:fill="DBE5F1"/>
          </w:tcPr>
          <w:p w:rsidR="007C107F" w:rsidRPr="00325FFB" w:rsidRDefault="007C107F" w:rsidP="00BB6990">
            <w:pPr>
              <w:jc w:val="center"/>
              <w:rPr>
                <w:rFonts w:ascii="Arial Narrow" w:hAnsi="Arial Narrow"/>
                <w:b/>
              </w:rPr>
            </w:pPr>
            <w:r w:rsidRPr="00325FFB">
              <w:rPr>
                <w:rFonts w:ascii="Arial Narrow" w:hAnsi="Arial Narrow"/>
                <w:b/>
              </w:rPr>
              <w:t>3</w:t>
            </w:r>
          </w:p>
        </w:tc>
        <w:tc>
          <w:tcPr>
            <w:tcW w:w="453" w:type="pct"/>
            <w:tcBorders>
              <w:top w:val="single" w:sz="4" w:space="0" w:color="auto"/>
              <w:left w:val="single" w:sz="4" w:space="0" w:color="auto"/>
              <w:bottom w:val="single" w:sz="4" w:space="0" w:color="auto"/>
              <w:right w:val="single" w:sz="4" w:space="0" w:color="auto"/>
            </w:tcBorders>
            <w:shd w:val="clear" w:color="auto" w:fill="DBE5F1"/>
          </w:tcPr>
          <w:p w:rsidR="007C107F" w:rsidRPr="00325FFB" w:rsidRDefault="007C107F" w:rsidP="00BB6990">
            <w:pPr>
              <w:jc w:val="center"/>
              <w:rPr>
                <w:rFonts w:ascii="Arial Narrow" w:hAnsi="Arial Narrow"/>
                <w:b/>
              </w:rPr>
            </w:pPr>
            <w:r w:rsidRPr="00325FFB">
              <w:rPr>
                <w:rFonts w:ascii="Arial Narrow" w:hAnsi="Arial Narrow"/>
                <w:b/>
              </w:rPr>
              <w:t>315</w:t>
            </w:r>
          </w:p>
        </w:tc>
        <w:tc>
          <w:tcPr>
            <w:tcW w:w="453" w:type="pct"/>
            <w:tcBorders>
              <w:top w:val="single" w:sz="4" w:space="0" w:color="auto"/>
              <w:left w:val="single" w:sz="4" w:space="0" w:color="auto"/>
              <w:bottom w:val="single" w:sz="4" w:space="0" w:color="auto"/>
              <w:right w:val="double" w:sz="4" w:space="0" w:color="auto"/>
            </w:tcBorders>
            <w:shd w:val="clear" w:color="auto" w:fill="DBE5F1"/>
          </w:tcPr>
          <w:p w:rsidR="007C107F" w:rsidRPr="00325FFB" w:rsidRDefault="007C107F" w:rsidP="00BB6990">
            <w:pPr>
              <w:jc w:val="center"/>
              <w:rPr>
                <w:rFonts w:ascii="Arial Narrow" w:hAnsi="Arial Narrow"/>
                <w:b/>
              </w:rPr>
            </w:pPr>
            <w:r w:rsidRPr="00325FFB">
              <w:rPr>
                <w:rFonts w:ascii="Arial Narrow" w:hAnsi="Arial Narrow"/>
                <w:b/>
              </w:rPr>
              <w:t>52%</w:t>
            </w:r>
          </w:p>
        </w:tc>
        <w:tc>
          <w:tcPr>
            <w:tcW w:w="439" w:type="pct"/>
            <w:tcBorders>
              <w:top w:val="single" w:sz="4" w:space="0" w:color="auto"/>
              <w:left w:val="double" w:sz="4" w:space="0" w:color="auto"/>
              <w:bottom w:val="single" w:sz="4" w:space="0" w:color="auto"/>
              <w:right w:val="single" w:sz="4" w:space="0" w:color="auto"/>
            </w:tcBorders>
            <w:shd w:val="clear" w:color="auto" w:fill="DBE5F1"/>
          </w:tcPr>
          <w:p w:rsidR="007C107F" w:rsidRPr="00325FFB" w:rsidRDefault="007C107F" w:rsidP="00BB6990">
            <w:pPr>
              <w:jc w:val="center"/>
              <w:rPr>
                <w:rFonts w:ascii="Arial Narrow" w:hAnsi="Arial Narrow"/>
                <w:b/>
              </w:rPr>
            </w:pPr>
            <w:r w:rsidRPr="00325FFB">
              <w:rPr>
                <w:rFonts w:ascii="Arial Narrow" w:hAnsi="Arial Narrow"/>
                <w:b/>
              </w:rPr>
              <w:fldChar w:fldCharType="begin"/>
            </w:r>
            <w:r w:rsidRPr="00325FFB">
              <w:rPr>
                <w:rFonts w:ascii="Arial Narrow" w:hAnsi="Arial Narrow"/>
                <w:b/>
              </w:rPr>
              <w:instrText xml:space="preserve"> =SUM(ABOVE) </w:instrText>
            </w:r>
            <w:r w:rsidRPr="00325FFB">
              <w:rPr>
                <w:rFonts w:ascii="Arial Narrow" w:hAnsi="Arial Narrow"/>
                <w:b/>
              </w:rPr>
              <w:fldChar w:fldCharType="separate"/>
            </w:r>
            <w:r w:rsidRPr="00325FFB">
              <w:rPr>
                <w:rFonts w:ascii="Arial Narrow" w:hAnsi="Arial Narrow"/>
                <w:b/>
              </w:rPr>
              <w:t>607</w:t>
            </w:r>
            <w:r w:rsidRPr="00325FFB">
              <w:rPr>
                <w:rFonts w:ascii="Arial Narrow" w:hAnsi="Arial Narrow"/>
                <w:b/>
              </w:rPr>
              <w:fldChar w:fldCharType="end"/>
            </w:r>
          </w:p>
        </w:tc>
      </w:tr>
    </w:tbl>
    <w:p w:rsidR="007C107F" w:rsidRDefault="007C107F" w:rsidP="007C107F">
      <w:pPr>
        <w:rPr>
          <w:rFonts w:ascii="Arial Narrow" w:hAnsi="Arial Narrow"/>
        </w:rPr>
      </w:pPr>
      <w:r>
        <w:rPr>
          <w:rFonts w:ascii="Arial Narrow" w:hAnsi="Arial Narrow"/>
        </w:rPr>
        <w:t>*</w:t>
      </w:r>
      <w:r w:rsidRPr="00AB4C63">
        <w:rPr>
          <w:rFonts w:ascii="Arial Narrow" w:hAnsi="Arial Narrow"/>
        </w:rPr>
        <w:t>Note this includes information requests from a booth in year 2 for TOCC.</w:t>
      </w:r>
    </w:p>
    <w:p w:rsidR="007C107F" w:rsidRPr="00CD502F" w:rsidRDefault="007C107F" w:rsidP="007C107F">
      <w:pPr>
        <w:rPr>
          <w:rFonts w:ascii="Arial Narrow" w:hAnsi="Arial Narrow"/>
          <w:b/>
          <w:caps/>
        </w:rPr>
      </w:pPr>
      <w:r w:rsidRPr="00CD502F">
        <w:rPr>
          <w:rFonts w:ascii="Arial Narrow" w:hAnsi="Arial Narrow"/>
          <w:b/>
          <w:caps/>
        </w:rPr>
        <w:t xml:space="preserve"> </w:t>
      </w:r>
    </w:p>
    <w:p w:rsidR="007C107F" w:rsidRPr="00CD502F" w:rsidRDefault="007C107F" w:rsidP="007C107F">
      <w:pPr>
        <w:rPr>
          <w:rFonts w:ascii="Arial Narrow" w:hAnsi="Arial Narrow"/>
          <w:b/>
        </w:rPr>
      </w:pPr>
      <w:r w:rsidRPr="005B4487">
        <w:rPr>
          <w:rFonts w:ascii="Arial Narrow" w:hAnsi="Arial Narrow"/>
          <w:b/>
        </w:rPr>
        <w:t>Table 3.5: Number &amp; Percent of Women, Girls, Men and Boys Requesting information from MCC</w:t>
      </w:r>
      <w:r w:rsidRPr="00CD502F">
        <w:rPr>
          <w:rFonts w:ascii="Arial Narrow" w:hAnsi="Arial Narrow"/>
          <w:b/>
        </w:rPr>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868"/>
        <w:gridCol w:w="757"/>
        <w:gridCol w:w="697"/>
        <w:gridCol w:w="697"/>
        <w:gridCol w:w="1105"/>
        <w:gridCol w:w="737"/>
        <w:gridCol w:w="815"/>
        <w:gridCol w:w="815"/>
        <w:gridCol w:w="789"/>
      </w:tblGrid>
      <w:tr w:rsidR="007C107F" w:rsidRPr="00CD502F" w:rsidTr="00BB6990">
        <w:tc>
          <w:tcPr>
            <w:tcW w:w="963" w:type="pct"/>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471" w:type="pct"/>
            <w:shd w:val="clear" w:color="auto" w:fill="B8CCE4"/>
          </w:tcPr>
          <w:p w:rsidR="007C107F" w:rsidRPr="00CD502F" w:rsidRDefault="007C107F" w:rsidP="00BB6990">
            <w:pPr>
              <w:rPr>
                <w:rFonts w:ascii="Arial Narrow" w:hAnsi="Arial Narrow"/>
                <w:b/>
              </w:rPr>
            </w:pPr>
            <w:r w:rsidRPr="00CD502F">
              <w:rPr>
                <w:rFonts w:ascii="Arial Narrow" w:hAnsi="Arial Narrow"/>
                <w:b/>
              </w:rPr>
              <w:t>Women</w:t>
            </w:r>
          </w:p>
        </w:tc>
        <w:tc>
          <w:tcPr>
            <w:tcW w:w="421" w:type="pct"/>
            <w:shd w:val="clear" w:color="auto" w:fill="B8CCE4"/>
          </w:tcPr>
          <w:p w:rsidR="007C107F" w:rsidRPr="00CD502F" w:rsidRDefault="007C107F" w:rsidP="00BB6990">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Men</w:t>
            </w:r>
          </w:p>
        </w:tc>
        <w:tc>
          <w:tcPr>
            <w:tcW w:w="41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w:t>
            </w:r>
          </w:p>
          <w:p w:rsidR="007C107F" w:rsidRPr="00CD502F" w:rsidRDefault="007C107F" w:rsidP="00BB6990">
            <w:pPr>
              <w:jc w:val="center"/>
              <w:rPr>
                <w:rFonts w:ascii="Arial Narrow" w:hAnsi="Arial Narrow"/>
                <w:b/>
              </w:rPr>
            </w:pPr>
            <w:r w:rsidRPr="00CD502F">
              <w:rPr>
                <w:rFonts w:ascii="Arial Narrow" w:hAnsi="Arial Narrow"/>
                <w:b/>
              </w:rPr>
              <w:t>No.</w:t>
            </w:r>
          </w:p>
        </w:tc>
      </w:tr>
      <w:tr w:rsidR="007C107F" w:rsidRPr="00CD502F" w:rsidTr="00BB6990">
        <w:tc>
          <w:tcPr>
            <w:tcW w:w="963" w:type="pct"/>
            <w:vMerge/>
            <w:shd w:val="clear" w:color="auto" w:fill="B8CCE4"/>
          </w:tcPr>
          <w:p w:rsidR="007C107F" w:rsidRPr="00CD502F" w:rsidRDefault="007C107F" w:rsidP="00BB6990">
            <w:pPr>
              <w:rPr>
                <w:rFonts w:ascii="Arial Narrow" w:hAnsi="Arial Narrow"/>
                <w:b/>
              </w:rPr>
            </w:pPr>
          </w:p>
        </w:tc>
        <w:tc>
          <w:tcPr>
            <w:tcW w:w="47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2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1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7C107F" w:rsidRPr="00CD502F" w:rsidRDefault="007C107F" w:rsidP="00BB6990">
            <w:pPr>
              <w:jc w:val="center"/>
              <w:rPr>
                <w:rFonts w:ascii="Arial Narrow" w:hAnsi="Arial Narrow"/>
                <w:b/>
              </w:rPr>
            </w:pPr>
          </w:p>
        </w:tc>
      </w:tr>
      <w:tr w:rsidR="007C107F" w:rsidRPr="00CD502F" w:rsidTr="00BB6990">
        <w:tc>
          <w:tcPr>
            <w:tcW w:w="963" w:type="pct"/>
          </w:tcPr>
          <w:p w:rsidR="007C107F" w:rsidRPr="00CD502F" w:rsidRDefault="007C107F" w:rsidP="00BB6990">
            <w:pPr>
              <w:rPr>
                <w:rFonts w:ascii="Arial Narrow" w:hAnsi="Arial Narrow"/>
              </w:rPr>
            </w:pPr>
            <w:r w:rsidRPr="00CD502F">
              <w:rPr>
                <w:rFonts w:ascii="Arial Narrow" w:hAnsi="Arial Narrow"/>
              </w:rPr>
              <w:t>Mar2015-Jun2015</w:t>
            </w:r>
          </w:p>
        </w:tc>
        <w:tc>
          <w:tcPr>
            <w:tcW w:w="471" w:type="pct"/>
            <w:vAlign w:val="center"/>
          </w:tcPr>
          <w:p w:rsidR="007C107F" w:rsidRPr="00CD502F" w:rsidRDefault="007C107F" w:rsidP="00BB6990">
            <w:pPr>
              <w:jc w:val="center"/>
              <w:rPr>
                <w:rFonts w:ascii="Arial Narrow" w:hAnsi="Arial Narrow"/>
              </w:rPr>
            </w:pPr>
            <w:r w:rsidRPr="00CD502F">
              <w:rPr>
                <w:rFonts w:ascii="Arial Narrow" w:hAnsi="Arial Narrow"/>
              </w:rPr>
              <w:t>28</w:t>
            </w:r>
          </w:p>
        </w:tc>
        <w:tc>
          <w:tcPr>
            <w:tcW w:w="421"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88" w:type="pct"/>
            <w:tcBorders>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28</w:t>
            </w:r>
          </w:p>
        </w:tc>
        <w:tc>
          <w:tcPr>
            <w:tcW w:w="388"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41%</w:t>
            </w:r>
          </w:p>
        </w:tc>
        <w:tc>
          <w:tcPr>
            <w:tcW w:w="614" w:type="pct"/>
            <w:tcBorders>
              <w:lef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39</w:t>
            </w:r>
          </w:p>
        </w:tc>
        <w:tc>
          <w:tcPr>
            <w:tcW w:w="410" w:type="pct"/>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453" w:type="pct"/>
            <w:tcBorders>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41</w:t>
            </w:r>
          </w:p>
        </w:tc>
        <w:tc>
          <w:tcPr>
            <w:tcW w:w="453"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59%</w:t>
            </w:r>
          </w:p>
        </w:tc>
        <w:tc>
          <w:tcPr>
            <w:tcW w:w="439" w:type="pct"/>
            <w:tcBorders>
              <w:left w:val="double" w:sz="4" w:space="0" w:color="auto"/>
            </w:tcBorders>
            <w:vAlign w:val="center"/>
          </w:tcPr>
          <w:p w:rsidR="007C107F" w:rsidRPr="00CD502F" w:rsidRDefault="007C107F" w:rsidP="00BB6990">
            <w:pPr>
              <w:jc w:val="center"/>
              <w:rPr>
                <w:rFonts w:ascii="Arial Narrow" w:hAnsi="Arial Narrow"/>
                <w:b/>
              </w:rPr>
            </w:pPr>
            <w:r w:rsidRPr="00CD502F">
              <w:rPr>
                <w:rFonts w:ascii="Arial Narrow" w:hAnsi="Arial Narrow"/>
                <w:b/>
              </w:rPr>
              <w:t>69</w:t>
            </w:r>
          </w:p>
        </w:tc>
      </w:tr>
      <w:tr w:rsidR="007C107F" w:rsidRPr="00CD502F" w:rsidTr="00BB6990">
        <w:tc>
          <w:tcPr>
            <w:tcW w:w="963" w:type="pct"/>
          </w:tcPr>
          <w:p w:rsidR="007C107F" w:rsidRPr="00CD502F" w:rsidRDefault="007C107F" w:rsidP="00BB6990">
            <w:pPr>
              <w:rPr>
                <w:rFonts w:ascii="Arial Narrow" w:hAnsi="Arial Narrow"/>
              </w:rPr>
            </w:pPr>
            <w:r w:rsidRPr="00CD502F">
              <w:rPr>
                <w:rFonts w:ascii="Arial Narrow" w:hAnsi="Arial Narrow"/>
              </w:rPr>
              <w:t>July2015-</w:t>
            </w:r>
            <w:r>
              <w:rPr>
                <w:rFonts w:ascii="Arial Narrow" w:hAnsi="Arial Narrow"/>
              </w:rPr>
              <w:t>Jun2016</w:t>
            </w:r>
          </w:p>
        </w:tc>
        <w:tc>
          <w:tcPr>
            <w:tcW w:w="471" w:type="pct"/>
            <w:vAlign w:val="center"/>
          </w:tcPr>
          <w:p w:rsidR="007C107F" w:rsidRPr="00CD502F" w:rsidRDefault="007C107F" w:rsidP="00BB6990">
            <w:pPr>
              <w:jc w:val="center"/>
              <w:rPr>
                <w:rFonts w:ascii="Arial Narrow" w:hAnsi="Arial Narrow"/>
              </w:rPr>
            </w:pPr>
            <w:r>
              <w:rPr>
                <w:rFonts w:ascii="Arial Narrow" w:hAnsi="Arial Narrow"/>
              </w:rPr>
              <w:t>159</w:t>
            </w:r>
          </w:p>
        </w:tc>
        <w:tc>
          <w:tcPr>
            <w:tcW w:w="421" w:type="pct"/>
            <w:vAlign w:val="center"/>
          </w:tcPr>
          <w:p w:rsidR="007C107F" w:rsidRPr="00CD502F" w:rsidRDefault="007C107F" w:rsidP="00BB6990">
            <w:pPr>
              <w:jc w:val="center"/>
              <w:rPr>
                <w:rFonts w:ascii="Arial Narrow" w:hAnsi="Arial Narrow"/>
              </w:rPr>
            </w:pPr>
            <w:r>
              <w:rPr>
                <w:rFonts w:ascii="Arial Narrow" w:hAnsi="Arial Narrow"/>
              </w:rPr>
              <w:t>36</w:t>
            </w:r>
          </w:p>
        </w:tc>
        <w:tc>
          <w:tcPr>
            <w:tcW w:w="388" w:type="pct"/>
            <w:tcBorders>
              <w:right w:val="single" w:sz="4" w:space="0" w:color="auto"/>
            </w:tcBorders>
            <w:vAlign w:val="center"/>
          </w:tcPr>
          <w:p w:rsidR="007C107F" w:rsidRPr="00CD502F" w:rsidRDefault="007C107F" w:rsidP="00BB6990">
            <w:pPr>
              <w:jc w:val="center"/>
              <w:rPr>
                <w:rFonts w:ascii="Arial Narrow" w:hAnsi="Arial Narrow"/>
              </w:rPr>
            </w:pPr>
            <w:r>
              <w:rPr>
                <w:rFonts w:ascii="Arial Narrow" w:hAnsi="Arial Narrow"/>
              </w:rPr>
              <w:t>195</w:t>
            </w:r>
          </w:p>
        </w:tc>
        <w:tc>
          <w:tcPr>
            <w:tcW w:w="388"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Pr>
                <w:rFonts w:ascii="Arial Narrow" w:hAnsi="Arial Narrow"/>
              </w:rPr>
              <w:t>62%</w:t>
            </w:r>
          </w:p>
        </w:tc>
        <w:tc>
          <w:tcPr>
            <w:tcW w:w="614" w:type="pct"/>
            <w:tcBorders>
              <w:left w:val="double" w:sz="4" w:space="0" w:color="auto"/>
            </w:tcBorders>
            <w:vAlign w:val="center"/>
          </w:tcPr>
          <w:p w:rsidR="007C107F" w:rsidRPr="00CD502F" w:rsidRDefault="007C107F" w:rsidP="00BB6990">
            <w:pPr>
              <w:jc w:val="center"/>
              <w:rPr>
                <w:rFonts w:ascii="Arial Narrow" w:hAnsi="Arial Narrow"/>
              </w:rPr>
            </w:pPr>
            <w:r>
              <w:rPr>
                <w:rFonts w:ascii="Arial Narrow" w:hAnsi="Arial Narrow"/>
              </w:rPr>
              <w:t>84</w:t>
            </w:r>
          </w:p>
        </w:tc>
        <w:tc>
          <w:tcPr>
            <w:tcW w:w="410" w:type="pct"/>
            <w:vAlign w:val="center"/>
          </w:tcPr>
          <w:p w:rsidR="007C107F" w:rsidRPr="00CD502F" w:rsidRDefault="007C107F" w:rsidP="00BB6990">
            <w:pPr>
              <w:jc w:val="center"/>
              <w:rPr>
                <w:rFonts w:ascii="Arial Narrow" w:hAnsi="Arial Narrow"/>
              </w:rPr>
            </w:pPr>
            <w:r>
              <w:rPr>
                <w:rFonts w:ascii="Arial Narrow" w:hAnsi="Arial Narrow"/>
              </w:rPr>
              <w:t>35</w:t>
            </w:r>
          </w:p>
        </w:tc>
        <w:tc>
          <w:tcPr>
            <w:tcW w:w="453" w:type="pct"/>
            <w:tcBorders>
              <w:right w:val="single" w:sz="4" w:space="0" w:color="auto"/>
            </w:tcBorders>
            <w:vAlign w:val="center"/>
          </w:tcPr>
          <w:p w:rsidR="007C107F" w:rsidRPr="00CD502F" w:rsidRDefault="007C107F" w:rsidP="00BB6990">
            <w:pPr>
              <w:jc w:val="center"/>
              <w:rPr>
                <w:rFonts w:ascii="Arial Narrow" w:hAnsi="Arial Narrow"/>
              </w:rPr>
            </w:pPr>
            <w:r>
              <w:rPr>
                <w:rFonts w:ascii="Arial Narrow" w:hAnsi="Arial Narrow"/>
              </w:rPr>
              <w:t>119</w:t>
            </w:r>
          </w:p>
        </w:tc>
        <w:tc>
          <w:tcPr>
            <w:tcW w:w="453"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Pr>
                <w:rFonts w:ascii="Arial Narrow" w:hAnsi="Arial Narrow"/>
              </w:rPr>
              <w:t>38%</w:t>
            </w:r>
          </w:p>
        </w:tc>
        <w:tc>
          <w:tcPr>
            <w:tcW w:w="439" w:type="pct"/>
            <w:tcBorders>
              <w:left w:val="double" w:sz="4" w:space="0" w:color="auto"/>
            </w:tcBorders>
            <w:vAlign w:val="center"/>
          </w:tcPr>
          <w:p w:rsidR="007C107F" w:rsidRPr="00CD502F" w:rsidRDefault="007C107F" w:rsidP="00BB6990">
            <w:pPr>
              <w:jc w:val="center"/>
              <w:rPr>
                <w:rFonts w:ascii="Arial Narrow" w:hAnsi="Arial Narrow"/>
                <w:b/>
              </w:rPr>
            </w:pPr>
            <w:r>
              <w:rPr>
                <w:rFonts w:ascii="Arial Narrow" w:hAnsi="Arial Narrow"/>
                <w:b/>
              </w:rPr>
              <w:t>314</w:t>
            </w:r>
          </w:p>
        </w:tc>
      </w:tr>
      <w:tr w:rsidR="007C107F" w:rsidRPr="00236841" w:rsidTr="00BB6990">
        <w:tc>
          <w:tcPr>
            <w:tcW w:w="963" w:type="pct"/>
            <w:tcBorders>
              <w:top w:val="single" w:sz="4" w:space="0" w:color="auto"/>
              <w:left w:val="single" w:sz="4" w:space="0" w:color="auto"/>
              <w:bottom w:val="single" w:sz="4" w:space="0" w:color="auto"/>
              <w:right w:val="single" w:sz="4" w:space="0" w:color="auto"/>
            </w:tcBorders>
            <w:shd w:val="clear" w:color="auto" w:fill="DBE5F1"/>
          </w:tcPr>
          <w:p w:rsidR="007C107F" w:rsidRPr="00CD502F" w:rsidRDefault="007C107F" w:rsidP="00BB6990">
            <w:pPr>
              <w:rPr>
                <w:rFonts w:ascii="Arial Narrow" w:hAnsi="Arial Narrow"/>
              </w:rPr>
            </w:pPr>
            <w:r>
              <w:rPr>
                <w:rFonts w:ascii="Arial Narrow" w:hAnsi="Arial Narrow"/>
                <w:b/>
              </w:rPr>
              <w:t>Grand Total</w:t>
            </w:r>
          </w:p>
        </w:tc>
        <w:tc>
          <w:tcPr>
            <w:tcW w:w="471"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187</w:t>
            </w:r>
            <w:r w:rsidRPr="000D2321">
              <w:rPr>
                <w:rFonts w:ascii="Arial Narrow" w:hAnsi="Arial Narrow"/>
                <w:b/>
              </w:rPr>
              <w:fldChar w:fldCharType="end"/>
            </w:r>
          </w:p>
        </w:tc>
        <w:tc>
          <w:tcPr>
            <w:tcW w:w="421"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36</w:t>
            </w:r>
            <w:r w:rsidRPr="000D2321">
              <w:rPr>
                <w:rFonts w:ascii="Arial Narrow" w:hAnsi="Arial Narrow"/>
                <w:b/>
              </w:rPr>
              <w:fldChar w:fldCharType="end"/>
            </w:r>
          </w:p>
        </w:tc>
        <w:tc>
          <w:tcPr>
            <w:tcW w:w="388"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223</w:t>
            </w:r>
            <w:r w:rsidRPr="000D2321">
              <w:rPr>
                <w:rFonts w:ascii="Arial Narrow" w:hAnsi="Arial Narrow"/>
                <w:b/>
              </w:rPr>
              <w:fldChar w:fldCharType="end"/>
            </w:r>
          </w:p>
        </w:tc>
        <w:tc>
          <w:tcPr>
            <w:tcW w:w="388" w:type="pct"/>
            <w:tcBorders>
              <w:top w:val="single" w:sz="4" w:space="0" w:color="auto"/>
              <w:left w:val="single" w:sz="4" w:space="0" w:color="auto"/>
              <w:bottom w:val="single" w:sz="4" w:space="0" w:color="auto"/>
              <w:right w:val="doub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t>58%</w:t>
            </w:r>
          </w:p>
        </w:tc>
        <w:tc>
          <w:tcPr>
            <w:tcW w:w="614" w:type="pct"/>
            <w:tcBorders>
              <w:top w:val="single" w:sz="4" w:space="0" w:color="auto"/>
              <w:left w:val="doub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123</w:t>
            </w:r>
            <w:r w:rsidRPr="000D2321">
              <w:rPr>
                <w:rFonts w:ascii="Arial Narrow" w:hAnsi="Arial Narrow"/>
                <w:b/>
              </w:rPr>
              <w:fldChar w:fldCharType="end"/>
            </w:r>
          </w:p>
        </w:tc>
        <w:tc>
          <w:tcPr>
            <w:tcW w:w="410"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37</w:t>
            </w:r>
            <w:r w:rsidRPr="000D2321">
              <w:rPr>
                <w:rFonts w:ascii="Arial Narrow" w:hAnsi="Arial Narrow"/>
                <w:b/>
              </w:rPr>
              <w:fldChar w:fldCharType="end"/>
            </w:r>
          </w:p>
        </w:tc>
        <w:tc>
          <w:tcPr>
            <w:tcW w:w="453"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160</w:t>
            </w:r>
            <w:r w:rsidRPr="000D2321">
              <w:rPr>
                <w:rFonts w:ascii="Arial Narrow" w:hAnsi="Arial Narrow"/>
                <w:b/>
              </w:rPr>
              <w:fldChar w:fldCharType="end"/>
            </w:r>
          </w:p>
        </w:tc>
        <w:tc>
          <w:tcPr>
            <w:tcW w:w="453" w:type="pct"/>
            <w:tcBorders>
              <w:top w:val="single" w:sz="4" w:space="0" w:color="auto"/>
              <w:left w:val="single" w:sz="4" w:space="0" w:color="auto"/>
              <w:bottom w:val="single" w:sz="4" w:space="0" w:color="auto"/>
              <w:right w:val="doub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t>42%</w:t>
            </w:r>
          </w:p>
        </w:tc>
        <w:tc>
          <w:tcPr>
            <w:tcW w:w="439" w:type="pct"/>
            <w:tcBorders>
              <w:top w:val="single" w:sz="4" w:space="0" w:color="auto"/>
              <w:left w:val="double" w:sz="4" w:space="0" w:color="auto"/>
              <w:bottom w:val="single" w:sz="4" w:space="0" w:color="auto"/>
              <w:right w:val="single" w:sz="4" w:space="0" w:color="auto"/>
            </w:tcBorders>
            <w:shd w:val="clear" w:color="auto" w:fill="DBE5F1"/>
            <w:vAlign w:val="center"/>
          </w:tcPr>
          <w:p w:rsidR="007C107F" w:rsidRPr="00236841" w:rsidRDefault="007C107F" w:rsidP="00BB6990">
            <w:pPr>
              <w:jc w:val="center"/>
              <w:rPr>
                <w:rFonts w:ascii="Arial Narrow" w:hAnsi="Arial Narrow"/>
                <w:b/>
              </w:rPr>
            </w:pPr>
            <w:r w:rsidRPr="00236841">
              <w:rPr>
                <w:rFonts w:ascii="Arial Narrow" w:hAnsi="Arial Narrow"/>
                <w:b/>
              </w:rPr>
              <w:fldChar w:fldCharType="begin"/>
            </w:r>
            <w:r w:rsidRPr="00236841">
              <w:rPr>
                <w:rFonts w:ascii="Arial Narrow" w:hAnsi="Arial Narrow"/>
                <w:b/>
              </w:rPr>
              <w:instrText xml:space="preserve"> =SUM(ABOVE) </w:instrText>
            </w:r>
            <w:r w:rsidRPr="00236841">
              <w:rPr>
                <w:rFonts w:ascii="Arial Narrow" w:hAnsi="Arial Narrow"/>
                <w:b/>
              </w:rPr>
              <w:fldChar w:fldCharType="separate"/>
            </w:r>
            <w:r w:rsidRPr="00236841">
              <w:rPr>
                <w:rFonts w:ascii="Arial Narrow" w:hAnsi="Arial Narrow"/>
                <w:b/>
              </w:rPr>
              <w:t>383</w:t>
            </w:r>
            <w:r w:rsidRPr="00236841">
              <w:rPr>
                <w:rFonts w:ascii="Arial Narrow" w:hAnsi="Arial Narrow"/>
                <w:b/>
              </w:rPr>
              <w:fldChar w:fldCharType="end"/>
            </w:r>
          </w:p>
        </w:tc>
      </w:tr>
    </w:tbl>
    <w:p w:rsidR="007C107F" w:rsidRDefault="007C107F" w:rsidP="007C107F">
      <w:pPr>
        <w:rPr>
          <w:rFonts w:ascii="Arial Narrow" w:hAnsi="Arial Narrow"/>
          <w:b/>
          <w:highlight w:val="yellow"/>
        </w:rPr>
      </w:pPr>
    </w:p>
    <w:p w:rsidR="007C107F" w:rsidRPr="00CD502F" w:rsidRDefault="007C107F" w:rsidP="007C107F">
      <w:pPr>
        <w:rPr>
          <w:rFonts w:ascii="Arial Narrow" w:hAnsi="Arial Narrow"/>
          <w:b/>
        </w:rPr>
      </w:pPr>
      <w:r w:rsidRPr="005B4487">
        <w:rPr>
          <w:rFonts w:ascii="Arial Narrow" w:hAnsi="Arial Narrow"/>
          <w:b/>
        </w:rPr>
        <w:t>Table 3.6: Number &amp; Percent of Women, Girls, Men and Boys Requesting information from CAVAWs</w:t>
      </w:r>
      <w:r w:rsidRPr="00CD502F">
        <w:rPr>
          <w:rFonts w:ascii="Arial Narrow" w:hAnsi="Arial Narrow"/>
          <w:b/>
        </w:rPr>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868"/>
        <w:gridCol w:w="757"/>
        <w:gridCol w:w="697"/>
        <w:gridCol w:w="697"/>
        <w:gridCol w:w="1105"/>
        <w:gridCol w:w="737"/>
        <w:gridCol w:w="815"/>
        <w:gridCol w:w="815"/>
        <w:gridCol w:w="789"/>
      </w:tblGrid>
      <w:tr w:rsidR="007C107F" w:rsidRPr="00CD502F" w:rsidTr="00BB6990">
        <w:tc>
          <w:tcPr>
            <w:tcW w:w="963" w:type="pct"/>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471" w:type="pct"/>
            <w:shd w:val="clear" w:color="auto" w:fill="B8CCE4"/>
          </w:tcPr>
          <w:p w:rsidR="007C107F" w:rsidRPr="00CD502F" w:rsidRDefault="007C107F" w:rsidP="00BB6990">
            <w:pPr>
              <w:rPr>
                <w:rFonts w:ascii="Arial Narrow" w:hAnsi="Arial Narrow"/>
                <w:b/>
              </w:rPr>
            </w:pPr>
            <w:r w:rsidRPr="00CD502F">
              <w:rPr>
                <w:rFonts w:ascii="Arial Narrow" w:hAnsi="Arial Narrow"/>
                <w:b/>
              </w:rPr>
              <w:t>Women</w:t>
            </w:r>
          </w:p>
        </w:tc>
        <w:tc>
          <w:tcPr>
            <w:tcW w:w="421" w:type="pct"/>
            <w:shd w:val="clear" w:color="auto" w:fill="B8CCE4"/>
          </w:tcPr>
          <w:p w:rsidR="007C107F" w:rsidRPr="00CD502F" w:rsidRDefault="007C107F" w:rsidP="00BB6990">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Men</w:t>
            </w:r>
          </w:p>
        </w:tc>
        <w:tc>
          <w:tcPr>
            <w:tcW w:w="41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w:t>
            </w:r>
          </w:p>
          <w:p w:rsidR="007C107F" w:rsidRPr="00CD502F" w:rsidRDefault="007C107F" w:rsidP="00BB6990">
            <w:pPr>
              <w:jc w:val="center"/>
              <w:rPr>
                <w:rFonts w:ascii="Arial Narrow" w:hAnsi="Arial Narrow"/>
                <w:b/>
              </w:rPr>
            </w:pPr>
            <w:r w:rsidRPr="00CD502F">
              <w:rPr>
                <w:rFonts w:ascii="Arial Narrow" w:hAnsi="Arial Narrow"/>
                <w:b/>
              </w:rPr>
              <w:t>No.</w:t>
            </w:r>
          </w:p>
        </w:tc>
      </w:tr>
      <w:tr w:rsidR="007C107F" w:rsidRPr="00CD502F" w:rsidTr="00BB6990">
        <w:tc>
          <w:tcPr>
            <w:tcW w:w="963" w:type="pct"/>
            <w:vMerge/>
            <w:shd w:val="clear" w:color="auto" w:fill="B8CCE4"/>
          </w:tcPr>
          <w:p w:rsidR="007C107F" w:rsidRPr="00CD502F" w:rsidRDefault="007C107F" w:rsidP="00BB6990">
            <w:pPr>
              <w:rPr>
                <w:rFonts w:ascii="Arial Narrow" w:hAnsi="Arial Narrow"/>
                <w:b/>
              </w:rPr>
            </w:pPr>
          </w:p>
        </w:tc>
        <w:tc>
          <w:tcPr>
            <w:tcW w:w="47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2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1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7C107F" w:rsidRPr="00CD502F" w:rsidRDefault="007C107F" w:rsidP="00BB6990">
            <w:pPr>
              <w:jc w:val="center"/>
              <w:rPr>
                <w:rFonts w:ascii="Arial Narrow" w:hAnsi="Arial Narrow"/>
                <w:b/>
              </w:rPr>
            </w:pPr>
          </w:p>
        </w:tc>
      </w:tr>
      <w:tr w:rsidR="007C107F" w:rsidRPr="00CD502F" w:rsidTr="00BB6990">
        <w:tc>
          <w:tcPr>
            <w:tcW w:w="963" w:type="pct"/>
          </w:tcPr>
          <w:p w:rsidR="007C107F" w:rsidRPr="00CD502F" w:rsidRDefault="007C107F" w:rsidP="00BB6990">
            <w:pPr>
              <w:rPr>
                <w:rFonts w:ascii="Arial Narrow" w:hAnsi="Arial Narrow"/>
              </w:rPr>
            </w:pPr>
            <w:r w:rsidRPr="00CD502F">
              <w:rPr>
                <w:rFonts w:ascii="Arial Narrow" w:hAnsi="Arial Narrow"/>
              </w:rPr>
              <w:t xml:space="preserve">Jul 2012-June2013 </w:t>
            </w:r>
          </w:p>
          <w:p w:rsidR="007C107F" w:rsidRPr="00CD502F" w:rsidRDefault="007C107F" w:rsidP="00BB6990">
            <w:pPr>
              <w:rPr>
                <w:rFonts w:ascii="Arial Narrow" w:hAnsi="Arial Narrow"/>
              </w:rPr>
            </w:pPr>
            <w:r w:rsidRPr="00CD502F">
              <w:rPr>
                <w:rFonts w:ascii="Arial Narrow" w:hAnsi="Arial Narrow"/>
              </w:rPr>
              <w:t>(33 CAVAWs)</w:t>
            </w:r>
          </w:p>
        </w:tc>
        <w:tc>
          <w:tcPr>
            <w:tcW w:w="471" w:type="pct"/>
            <w:vAlign w:val="center"/>
          </w:tcPr>
          <w:p w:rsidR="007C107F" w:rsidRPr="00CD502F" w:rsidRDefault="007C107F" w:rsidP="00BB6990">
            <w:pPr>
              <w:jc w:val="center"/>
              <w:rPr>
                <w:rFonts w:ascii="Arial Narrow" w:hAnsi="Arial Narrow"/>
              </w:rPr>
            </w:pPr>
            <w:r w:rsidRPr="00CD502F">
              <w:rPr>
                <w:rFonts w:ascii="Arial Narrow" w:hAnsi="Arial Narrow"/>
              </w:rPr>
              <w:t>707</w:t>
            </w:r>
          </w:p>
        </w:tc>
        <w:tc>
          <w:tcPr>
            <w:tcW w:w="421" w:type="pct"/>
            <w:vAlign w:val="center"/>
          </w:tcPr>
          <w:p w:rsidR="007C107F" w:rsidRPr="00CD502F" w:rsidRDefault="007C107F" w:rsidP="00BB6990">
            <w:pPr>
              <w:jc w:val="center"/>
              <w:rPr>
                <w:rFonts w:ascii="Arial Narrow" w:hAnsi="Arial Narrow"/>
              </w:rPr>
            </w:pPr>
            <w:r w:rsidRPr="00CD502F">
              <w:rPr>
                <w:rFonts w:ascii="Arial Narrow" w:hAnsi="Arial Narrow"/>
              </w:rPr>
              <w:t>5</w:t>
            </w:r>
          </w:p>
        </w:tc>
        <w:tc>
          <w:tcPr>
            <w:tcW w:w="388" w:type="pct"/>
            <w:tcBorders>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712</w:t>
            </w:r>
          </w:p>
        </w:tc>
        <w:tc>
          <w:tcPr>
            <w:tcW w:w="388"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61%</w:t>
            </w:r>
          </w:p>
        </w:tc>
        <w:tc>
          <w:tcPr>
            <w:tcW w:w="614" w:type="pct"/>
            <w:tcBorders>
              <w:lef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452</w:t>
            </w:r>
          </w:p>
        </w:tc>
        <w:tc>
          <w:tcPr>
            <w:tcW w:w="410"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53" w:type="pct"/>
            <w:tcBorders>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452</w:t>
            </w:r>
          </w:p>
        </w:tc>
        <w:tc>
          <w:tcPr>
            <w:tcW w:w="453"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39%</w:t>
            </w:r>
          </w:p>
        </w:tc>
        <w:tc>
          <w:tcPr>
            <w:tcW w:w="439" w:type="pct"/>
            <w:tcBorders>
              <w:left w:val="double" w:sz="4" w:space="0" w:color="auto"/>
            </w:tcBorders>
            <w:vAlign w:val="center"/>
          </w:tcPr>
          <w:p w:rsidR="007C107F" w:rsidRPr="00CD502F" w:rsidRDefault="007C107F" w:rsidP="00BB6990">
            <w:pPr>
              <w:jc w:val="center"/>
              <w:rPr>
                <w:rFonts w:ascii="Arial Narrow" w:hAnsi="Arial Narrow"/>
                <w:b/>
              </w:rPr>
            </w:pPr>
            <w:r w:rsidRPr="00CD502F">
              <w:rPr>
                <w:rFonts w:ascii="Arial Narrow" w:hAnsi="Arial Narrow"/>
                <w:b/>
              </w:rPr>
              <w:t>1,164</w:t>
            </w:r>
          </w:p>
        </w:tc>
      </w:tr>
      <w:tr w:rsidR="007C107F" w:rsidRPr="00CD502F" w:rsidTr="00BB6990">
        <w:tc>
          <w:tcPr>
            <w:tcW w:w="963" w:type="pct"/>
          </w:tcPr>
          <w:p w:rsidR="007C107F" w:rsidRPr="00CD502F" w:rsidRDefault="007C107F" w:rsidP="00BB6990">
            <w:pPr>
              <w:rPr>
                <w:rFonts w:ascii="Arial Narrow" w:hAnsi="Arial Narrow"/>
              </w:rPr>
            </w:pPr>
            <w:r w:rsidRPr="00CD502F">
              <w:rPr>
                <w:rFonts w:ascii="Arial Narrow" w:hAnsi="Arial Narrow"/>
              </w:rPr>
              <w:t>Jul2013-June2014 (39 CAVAWs)</w:t>
            </w:r>
          </w:p>
        </w:tc>
        <w:tc>
          <w:tcPr>
            <w:tcW w:w="471" w:type="pct"/>
            <w:vAlign w:val="center"/>
          </w:tcPr>
          <w:p w:rsidR="007C107F" w:rsidRPr="00CD502F" w:rsidRDefault="007C107F" w:rsidP="00BB6990">
            <w:pPr>
              <w:jc w:val="center"/>
              <w:rPr>
                <w:rFonts w:ascii="Arial Narrow" w:hAnsi="Arial Narrow"/>
              </w:rPr>
            </w:pPr>
            <w:r w:rsidRPr="00CD502F">
              <w:rPr>
                <w:rFonts w:ascii="Arial Narrow" w:hAnsi="Arial Narrow"/>
              </w:rPr>
              <w:t>435</w:t>
            </w:r>
          </w:p>
        </w:tc>
        <w:tc>
          <w:tcPr>
            <w:tcW w:w="421" w:type="pct"/>
            <w:vAlign w:val="center"/>
          </w:tcPr>
          <w:p w:rsidR="007C107F" w:rsidRPr="00CD502F" w:rsidRDefault="007C107F" w:rsidP="00BB6990">
            <w:pPr>
              <w:jc w:val="center"/>
              <w:rPr>
                <w:rFonts w:ascii="Arial Narrow" w:hAnsi="Arial Narrow"/>
              </w:rPr>
            </w:pPr>
            <w:r w:rsidRPr="00CD502F">
              <w:rPr>
                <w:rFonts w:ascii="Arial Narrow" w:hAnsi="Arial Narrow"/>
              </w:rPr>
              <w:t>124</w:t>
            </w:r>
          </w:p>
        </w:tc>
        <w:tc>
          <w:tcPr>
            <w:tcW w:w="388" w:type="pct"/>
            <w:tcBorders>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559</w:t>
            </w:r>
          </w:p>
        </w:tc>
        <w:tc>
          <w:tcPr>
            <w:tcW w:w="388"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53%</w:t>
            </w:r>
          </w:p>
        </w:tc>
        <w:tc>
          <w:tcPr>
            <w:tcW w:w="614" w:type="pct"/>
            <w:tcBorders>
              <w:lef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410</w:t>
            </w:r>
          </w:p>
        </w:tc>
        <w:tc>
          <w:tcPr>
            <w:tcW w:w="410" w:type="pct"/>
            <w:vAlign w:val="center"/>
          </w:tcPr>
          <w:p w:rsidR="007C107F" w:rsidRPr="00CD502F" w:rsidRDefault="007C107F" w:rsidP="00BB6990">
            <w:pPr>
              <w:jc w:val="center"/>
              <w:rPr>
                <w:rFonts w:ascii="Arial Narrow" w:hAnsi="Arial Narrow"/>
              </w:rPr>
            </w:pPr>
            <w:r w:rsidRPr="00CD502F">
              <w:rPr>
                <w:rFonts w:ascii="Arial Narrow" w:hAnsi="Arial Narrow"/>
              </w:rPr>
              <w:t>89</w:t>
            </w:r>
          </w:p>
        </w:tc>
        <w:tc>
          <w:tcPr>
            <w:tcW w:w="453" w:type="pct"/>
            <w:tcBorders>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499</w:t>
            </w:r>
          </w:p>
        </w:tc>
        <w:tc>
          <w:tcPr>
            <w:tcW w:w="453"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47%</w:t>
            </w:r>
          </w:p>
        </w:tc>
        <w:tc>
          <w:tcPr>
            <w:tcW w:w="439" w:type="pct"/>
            <w:tcBorders>
              <w:left w:val="double" w:sz="4" w:space="0" w:color="auto"/>
            </w:tcBorders>
            <w:vAlign w:val="center"/>
          </w:tcPr>
          <w:p w:rsidR="007C107F" w:rsidRPr="00CD502F" w:rsidRDefault="007C107F" w:rsidP="00BB6990">
            <w:pPr>
              <w:jc w:val="center"/>
              <w:rPr>
                <w:rFonts w:ascii="Arial Narrow" w:hAnsi="Arial Narrow"/>
                <w:b/>
              </w:rPr>
            </w:pPr>
            <w:r w:rsidRPr="00CD502F">
              <w:rPr>
                <w:rFonts w:ascii="Arial Narrow" w:hAnsi="Arial Narrow"/>
                <w:b/>
              </w:rPr>
              <w:t>1,058</w:t>
            </w:r>
          </w:p>
        </w:tc>
      </w:tr>
      <w:tr w:rsidR="007C107F" w:rsidRPr="00CD502F" w:rsidTr="00BB6990">
        <w:tc>
          <w:tcPr>
            <w:tcW w:w="963" w:type="pct"/>
          </w:tcPr>
          <w:p w:rsidR="007C107F" w:rsidRPr="00CD502F" w:rsidRDefault="007C107F" w:rsidP="00BB6990">
            <w:pPr>
              <w:rPr>
                <w:rFonts w:ascii="Arial Narrow" w:hAnsi="Arial Narrow"/>
              </w:rPr>
            </w:pPr>
            <w:r w:rsidRPr="00CD502F">
              <w:rPr>
                <w:rFonts w:ascii="Arial Narrow" w:hAnsi="Arial Narrow"/>
              </w:rPr>
              <w:t>Jul2014-June2015 (37 CAVAWs)</w:t>
            </w:r>
          </w:p>
        </w:tc>
        <w:tc>
          <w:tcPr>
            <w:tcW w:w="471" w:type="pct"/>
            <w:vAlign w:val="center"/>
          </w:tcPr>
          <w:p w:rsidR="007C107F" w:rsidRPr="00CD502F" w:rsidRDefault="007C107F" w:rsidP="00BB6990">
            <w:pPr>
              <w:jc w:val="center"/>
              <w:rPr>
                <w:rFonts w:ascii="Arial Narrow" w:hAnsi="Arial Narrow"/>
              </w:rPr>
            </w:pPr>
            <w:r w:rsidRPr="00CD502F">
              <w:rPr>
                <w:rFonts w:ascii="Arial Narrow" w:hAnsi="Arial Narrow"/>
              </w:rPr>
              <w:t>705</w:t>
            </w:r>
          </w:p>
        </w:tc>
        <w:tc>
          <w:tcPr>
            <w:tcW w:w="421" w:type="pct"/>
            <w:vAlign w:val="center"/>
          </w:tcPr>
          <w:p w:rsidR="007C107F" w:rsidRPr="00CD502F" w:rsidRDefault="007C107F" w:rsidP="00BB6990">
            <w:pPr>
              <w:jc w:val="center"/>
              <w:rPr>
                <w:rFonts w:ascii="Arial Narrow" w:hAnsi="Arial Narrow"/>
              </w:rPr>
            </w:pPr>
            <w:r w:rsidRPr="00CD502F">
              <w:rPr>
                <w:rFonts w:ascii="Arial Narrow" w:hAnsi="Arial Narrow"/>
              </w:rPr>
              <w:t>30</w:t>
            </w:r>
          </w:p>
        </w:tc>
        <w:tc>
          <w:tcPr>
            <w:tcW w:w="388" w:type="pct"/>
            <w:tcBorders>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735</w:t>
            </w:r>
          </w:p>
        </w:tc>
        <w:tc>
          <w:tcPr>
            <w:tcW w:w="388"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61%</w:t>
            </w:r>
          </w:p>
        </w:tc>
        <w:tc>
          <w:tcPr>
            <w:tcW w:w="614" w:type="pct"/>
            <w:tcBorders>
              <w:lef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461</w:t>
            </w:r>
          </w:p>
        </w:tc>
        <w:tc>
          <w:tcPr>
            <w:tcW w:w="410" w:type="pct"/>
            <w:vAlign w:val="center"/>
          </w:tcPr>
          <w:p w:rsidR="007C107F" w:rsidRPr="00CD502F" w:rsidRDefault="007C107F" w:rsidP="00BB6990">
            <w:pPr>
              <w:jc w:val="center"/>
              <w:rPr>
                <w:rFonts w:ascii="Arial Narrow" w:hAnsi="Arial Narrow"/>
              </w:rPr>
            </w:pPr>
            <w:r w:rsidRPr="00CD502F">
              <w:rPr>
                <w:rFonts w:ascii="Arial Narrow" w:hAnsi="Arial Narrow"/>
              </w:rPr>
              <w:t>16</w:t>
            </w:r>
          </w:p>
        </w:tc>
        <w:tc>
          <w:tcPr>
            <w:tcW w:w="453" w:type="pct"/>
            <w:tcBorders>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477</w:t>
            </w:r>
          </w:p>
        </w:tc>
        <w:tc>
          <w:tcPr>
            <w:tcW w:w="453" w:type="pct"/>
            <w:tcBorders>
              <w:left w:val="single" w:sz="4" w:space="0" w:color="auto"/>
              <w:right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39%</w:t>
            </w:r>
          </w:p>
        </w:tc>
        <w:tc>
          <w:tcPr>
            <w:tcW w:w="439" w:type="pct"/>
            <w:tcBorders>
              <w:left w:val="double" w:sz="4" w:space="0" w:color="auto"/>
            </w:tcBorders>
            <w:vAlign w:val="center"/>
          </w:tcPr>
          <w:p w:rsidR="007C107F" w:rsidRPr="00CD502F" w:rsidRDefault="007C107F" w:rsidP="00BB6990">
            <w:pPr>
              <w:jc w:val="center"/>
              <w:rPr>
                <w:rFonts w:ascii="Arial Narrow" w:hAnsi="Arial Narrow"/>
                <w:b/>
              </w:rPr>
            </w:pPr>
            <w:r w:rsidRPr="00CD502F">
              <w:rPr>
                <w:rFonts w:ascii="Arial Narrow" w:hAnsi="Arial Narrow"/>
                <w:b/>
              </w:rPr>
              <w:t>1,212</w:t>
            </w:r>
          </w:p>
        </w:tc>
      </w:tr>
      <w:tr w:rsidR="007C107F" w:rsidRPr="00CD502F" w:rsidTr="00BB6990">
        <w:tc>
          <w:tcPr>
            <w:tcW w:w="963" w:type="pct"/>
            <w:tcBorders>
              <w:top w:val="single" w:sz="4" w:space="0" w:color="auto"/>
              <w:left w:val="single" w:sz="4" w:space="0" w:color="auto"/>
              <w:bottom w:val="single" w:sz="4" w:space="0" w:color="auto"/>
              <w:right w:val="single" w:sz="4" w:space="0" w:color="auto"/>
            </w:tcBorders>
            <w:shd w:val="clear" w:color="auto" w:fill="DBE5F1"/>
          </w:tcPr>
          <w:p w:rsidR="007C107F" w:rsidRPr="00CD502F" w:rsidRDefault="007C107F" w:rsidP="00BB6990">
            <w:pPr>
              <w:rPr>
                <w:rFonts w:ascii="Arial Narrow" w:hAnsi="Arial Narrow"/>
              </w:rPr>
            </w:pPr>
            <w:r>
              <w:rPr>
                <w:rFonts w:ascii="Arial Narrow" w:hAnsi="Arial Narrow"/>
                <w:b/>
              </w:rPr>
              <w:t>Grand Total</w:t>
            </w:r>
          </w:p>
        </w:tc>
        <w:tc>
          <w:tcPr>
            <w:tcW w:w="471"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1,847</w:t>
            </w:r>
            <w:r w:rsidRPr="000D2321">
              <w:rPr>
                <w:rFonts w:ascii="Arial Narrow" w:hAnsi="Arial Narrow"/>
                <w:b/>
              </w:rPr>
              <w:fldChar w:fldCharType="end"/>
            </w:r>
          </w:p>
        </w:tc>
        <w:tc>
          <w:tcPr>
            <w:tcW w:w="421"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159</w:t>
            </w:r>
            <w:r w:rsidRPr="000D2321">
              <w:rPr>
                <w:rFonts w:ascii="Arial Narrow" w:hAnsi="Arial Narrow"/>
                <w:b/>
              </w:rPr>
              <w:fldChar w:fldCharType="end"/>
            </w:r>
          </w:p>
        </w:tc>
        <w:tc>
          <w:tcPr>
            <w:tcW w:w="388"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2,006</w:t>
            </w:r>
            <w:r w:rsidRPr="000D2321">
              <w:rPr>
                <w:rFonts w:ascii="Arial Narrow" w:hAnsi="Arial Narrow"/>
                <w:b/>
              </w:rPr>
              <w:fldChar w:fldCharType="end"/>
            </w:r>
          </w:p>
        </w:tc>
        <w:tc>
          <w:tcPr>
            <w:tcW w:w="388" w:type="pct"/>
            <w:tcBorders>
              <w:top w:val="single" w:sz="4" w:space="0" w:color="auto"/>
              <w:left w:val="single" w:sz="4" w:space="0" w:color="auto"/>
              <w:bottom w:val="single" w:sz="4" w:space="0" w:color="auto"/>
              <w:right w:val="doub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t>58%</w:t>
            </w:r>
          </w:p>
        </w:tc>
        <w:tc>
          <w:tcPr>
            <w:tcW w:w="614" w:type="pct"/>
            <w:tcBorders>
              <w:top w:val="single" w:sz="4" w:space="0" w:color="auto"/>
              <w:left w:val="doub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1,323</w:t>
            </w:r>
            <w:r w:rsidRPr="000D2321">
              <w:rPr>
                <w:rFonts w:ascii="Arial Narrow" w:hAnsi="Arial Narrow"/>
                <w:b/>
              </w:rPr>
              <w:fldChar w:fldCharType="end"/>
            </w:r>
          </w:p>
        </w:tc>
        <w:tc>
          <w:tcPr>
            <w:tcW w:w="410"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105</w:t>
            </w:r>
            <w:r w:rsidRPr="000D2321">
              <w:rPr>
                <w:rFonts w:ascii="Arial Narrow" w:hAnsi="Arial Narrow"/>
                <w:b/>
              </w:rPr>
              <w:fldChar w:fldCharType="end"/>
            </w:r>
          </w:p>
        </w:tc>
        <w:tc>
          <w:tcPr>
            <w:tcW w:w="453" w:type="pct"/>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fldChar w:fldCharType="begin"/>
            </w:r>
            <w:r w:rsidRPr="000D2321">
              <w:rPr>
                <w:rFonts w:ascii="Arial Narrow" w:hAnsi="Arial Narrow"/>
                <w:b/>
              </w:rPr>
              <w:instrText xml:space="preserve"> =SUM(ABOVE) </w:instrText>
            </w:r>
            <w:r w:rsidRPr="000D2321">
              <w:rPr>
                <w:rFonts w:ascii="Arial Narrow" w:hAnsi="Arial Narrow"/>
                <w:b/>
              </w:rPr>
              <w:fldChar w:fldCharType="separate"/>
            </w:r>
            <w:r w:rsidRPr="000D2321">
              <w:rPr>
                <w:rFonts w:ascii="Arial Narrow" w:hAnsi="Arial Narrow"/>
                <w:b/>
              </w:rPr>
              <w:t>1,428</w:t>
            </w:r>
            <w:r w:rsidRPr="000D2321">
              <w:rPr>
                <w:rFonts w:ascii="Arial Narrow" w:hAnsi="Arial Narrow"/>
                <w:b/>
              </w:rPr>
              <w:fldChar w:fldCharType="end"/>
            </w:r>
          </w:p>
        </w:tc>
        <w:tc>
          <w:tcPr>
            <w:tcW w:w="453" w:type="pct"/>
            <w:tcBorders>
              <w:top w:val="single" w:sz="4" w:space="0" w:color="auto"/>
              <w:left w:val="single" w:sz="4" w:space="0" w:color="auto"/>
              <w:bottom w:val="single" w:sz="4" w:space="0" w:color="auto"/>
              <w:right w:val="double" w:sz="4" w:space="0" w:color="auto"/>
            </w:tcBorders>
            <w:shd w:val="clear" w:color="auto" w:fill="DBE5F1"/>
            <w:vAlign w:val="center"/>
          </w:tcPr>
          <w:p w:rsidR="007C107F" w:rsidRPr="000D2321" w:rsidRDefault="007C107F" w:rsidP="00BB6990">
            <w:pPr>
              <w:jc w:val="center"/>
              <w:rPr>
                <w:rFonts w:ascii="Arial Narrow" w:hAnsi="Arial Narrow"/>
                <w:b/>
              </w:rPr>
            </w:pPr>
            <w:r w:rsidRPr="000D2321">
              <w:rPr>
                <w:rFonts w:ascii="Arial Narrow" w:hAnsi="Arial Narrow"/>
                <w:b/>
              </w:rPr>
              <w:t>42%</w:t>
            </w:r>
          </w:p>
        </w:tc>
        <w:tc>
          <w:tcPr>
            <w:tcW w:w="439" w:type="pct"/>
            <w:tcBorders>
              <w:top w:val="single" w:sz="4" w:space="0" w:color="auto"/>
              <w:left w:val="double" w:sz="4" w:space="0" w:color="auto"/>
              <w:bottom w:val="single" w:sz="4" w:space="0" w:color="auto"/>
              <w:right w:val="single" w:sz="4" w:space="0" w:color="auto"/>
            </w:tcBorders>
            <w:shd w:val="clear" w:color="auto" w:fill="DBE5F1"/>
            <w:vAlign w:val="center"/>
          </w:tcPr>
          <w:p w:rsidR="007C107F" w:rsidRPr="00CD502F"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rPr>
              <w:t>3,434</w:t>
            </w:r>
            <w:r>
              <w:rPr>
                <w:rFonts w:ascii="Arial Narrow" w:hAnsi="Arial Narrow"/>
                <w:b/>
              </w:rPr>
              <w:fldChar w:fldCharType="end"/>
            </w:r>
          </w:p>
        </w:tc>
      </w:tr>
    </w:tbl>
    <w:p w:rsidR="007C107F" w:rsidRDefault="007C107F" w:rsidP="007C107F">
      <w:pPr>
        <w:rPr>
          <w:rFonts w:ascii="Arial Narrow" w:hAnsi="Arial Narrow"/>
        </w:rPr>
      </w:pPr>
      <w:r>
        <w:rPr>
          <w:rFonts w:ascii="Arial Narrow" w:hAnsi="Arial Narrow"/>
        </w:rPr>
        <w:t>*</w:t>
      </w:r>
      <w:r w:rsidRPr="00AB4C63">
        <w:rPr>
          <w:rFonts w:ascii="Arial Narrow" w:hAnsi="Arial Narrow"/>
        </w:rPr>
        <w:t>Note: CAVAW data for year 4 will be collected during the first 5 months of the new phase.</w:t>
      </w:r>
    </w:p>
    <w:p w:rsidR="007C107F" w:rsidRPr="00CD502F" w:rsidRDefault="007C107F" w:rsidP="007C107F">
      <w:pPr>
        <w:rPr>
          <w:rFonts w:ascii="Arial Narrow" w:hAnsi="Arial Narrow"/>
          <w:b/>
          <w:caps/>
        </w:rPr>
      </w:pPr>
    </w:p>
    <w:p w:rsidR="007C107F" w:rsidRPr="00CD502F" w:rsidRDefault="007C107F" w:rsidP="007C107F">
      <w:pPr>
        <w:rPr>
          <w:rFonts w:ascii="Arial Narrow" w:hAnsi="Arial Narrow"/>
          <w:b/>
          <w:caps/>
        </w:rPr>
      </w:pPr>
      <w:r w:rsidRPr="00CD502F">
        <w:rPr>
          <w:rFonts w:ascii="Arial Narrow" w:hAnsi="Arial Narrow"/>
          <w:b/>
          <w:caps/>
        </w:rPr>
        <w:t xml:space="preserve">4.1 VWC, BRanch and CAVAW total NEW and Repeat Client support and information requests </w:t>
      </w:r>
    </w:p>
    <w:p w:rsidR="007C107F" w:rsidRPr="00CD502F" w:rsidRDefault="007C107F" w:rsidP="007C107F">
      <w:pPr>
        <w:rPr>
          <w:rFonts w:ascii="Arial Narrow" w:hAnsi="Arial Narrow"/>
          <w:b/>
        </w:rPr>
      </w:pPr>
      <w:r w:rsidRPr="005B4487">
        <w:rPr>
          <w:rFonts w:ascii="Arial Narrow" w:hAnsi="Arial Narrow"/>
          <w:b/>
        </w:rPr>
        <w:t>Table 4.1.1: Total VWC New &amp; Repeat Clients and Request for Information</w:t>
      </w:r>
      <w:r w:rsidRPr="00CD502F">
        <w:rPr>
          <w:rFonts w:ascii="Arial Narrow" w:hAnsi="Arial Narrow"/>
          <w:b/>
        </w:rPr>
        <w:t xml:space="preserve">   </w:t>
      </w:r>
    </w:p>
    <w:tbl>
      <w:tblPr>
        <w:tblW w:w="5055" w:type="pct"/>
        <w:tblLayout w:type="fixed"/>
        <w:tblLook w:val="04A0" w:firstRow="1" w:lastRow="0" w:firstColumn="1" w:lastColumn="0" w:noHBand="0" w:noVBand="1"/>
      </w:tblPr>
      <w:tblGrid>
        <w:gridCol w:w="942"/>
        <w:gridCol w:w="1680"/>
        <w:gridCol w:w="748"/>
        <w:gridCol w:w="504"/>
        <w:gridCol w:w="586"/>
        <w:gridCol w:w="608"/>
        <w:gridCol w:w="623"/>
        <w:gridCol w:w="641"/>
        <w:gridCol w:w="612"/>
        <w:gridCol w:w="719"/>
        <w:gridCol w:w="779"/>
        <w:gridCol w:w="663"/>
      </w:tblGrid>
      <w:tr w:rsidR="007C107F" w:rsidRPr="00CD502F" w:rsidTr="00BB6990">
        <w:trPr>
          <w:trHeight w:val="56"/>
          <w:tblHeader/>
        </w:trPr>
        <w:tc>
          <w:tcPr>
            <w:tcW w:w="51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92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41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DV</w:t>
            </w:r>
          </w:p>
        </w:tc>
        <w:tc>
          <w:tcPr>
            <w:tcW w:w="2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2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FM</w:t>
            </w:r>
          </w:p>
        </w:tc>
        <w:tc>
          <w:tcPr>
            <w:tcW w:w="676" w:type="pct"/>
            <w:gridSpan w:val="2"/>
            <w:tcBorders>
              <w:top w:val="single" w:sz="8" w:space="0" w:color="auto"/>
              <w:left w:val="nil"/>
              <w:bottom w:val="single" w:sz="8" w:space="0" w:color="auto"/>
              <w:right w:val="single" w:sz="8" w:space="0" w:color="000000"/>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5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33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SH</w:t>
            </w:r>
          </w:p>
        </w:tc>
        <w:tc>
          <w:tcPr>
            <w:tcW w:w="39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2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64"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7C107F" w:rsidRPr="00CD502F" w:rsidTr="00BB6990">
        <w:trPr>
          <w:trHeight w:val="56"/>
          <w:tblHeader/>
        </w:trPr>
        <w:tc>
          <w:tcPr>
            <w:tcW w:w="517"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922"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411"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277"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22"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34"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P</w:t>
            </w:r>
          </w:p>
        </w:tc>
        <w:tc>
          <w:tcPr>
            <w:tcW w:w="342"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S</w:t>
            </w:r>
          </w:p>
        </w:tc>
        <w:tc>
          <w:tcPr>
            <w:tcW w:w="352"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36"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95"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428"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64"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r>
      <w:tr w:rsidR="007C107F" w:rsidRPr="00CD502F" w:rsidTr="00BB6990">
        <w:trPr>
          <w:trHeight w:val="143"/>
        </w:trPr>
        <w:tc>
          <w:tcPr>
            <w:tcW w:w="517" w:type="pct"/>
            <w:vMerge w:val="restart"/>
            <w:tcBorders>
              <w:top w:val="nil"/>
              <w:left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July 2012 – June 2013</w:t>
            </w:r>
          </w:p>
        </w:tc>
        <w:tc>
          <w:tcPr>
            <w:tcW w:w="922"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Centre-based counselling</w:t>
            </w:r>
          </w:p>
        </w:tc>
        <w:tc>
          <w:tcPr>
            <w:tcW w:w="411"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468</w:t>
            </w:r>
          </w:p>
        </w:tc>
        <w:tc>
          <w:tcPr>
            <w:tcW w:w="27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193</w:t>
            </w:r>
          </w:p>
        </w:tc>
        <w:tc>
          <w:tcPr>
            <w:tcW w:w="32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36</w:t>
            </w:r>
          </w:p>
        </w:tc>
        <w:tc>
          <w:tcPr>
            <w:tcW w:w="33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w:t>
            </w:r>
          </w:p>
        </w:tc>
        <w:tc>
          <w:tcPr>
            <w:tcW w:w="34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35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w:t>
            </w:r>
          </w:p>
        </w:tc>
        <w:tc>
          <w:tcPr>
            <w:tcW w:w="33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42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90</w:t>
            </w:r>
          </w:p>
        </w:tc>
        <w:tc>
          <w:tcPr>
            <w:tcW w:w="36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808</w:t>
            </w:r>
          </w:p>
        </w:tc>
      </w:tr>
      <w:tr w:rsidR="007C107F" w:rsidRPr="00CD502F" w:rsidTr="00BB6990">
        <w:trPr>
          <w:trHeight w:val="56"/>
        </w:trPr>
        <w:tc>
          <w:tcPr>
            <w:tcW w:w="51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87</w:t>
            </w:r>
          </w:p>
        </w:tc>
        <w:tc>
          <w:tcPr>
            <w:tcW w:w="27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36</w:t>
            </w:r>
          </w:p>
        </w:tc>
        <w:tc>
          <w:tcPr>
            <w:tcW w:w="32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c>
          <w:tcPr>
            <w:tcW w:w="33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4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5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33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26</w:t>
            </w:r>
          </w:p>
        </w:tc>
        <w:tc>
          <w:tcPr>
            <w:tcW w:w="36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156</w:t>
            </w:r>
          </w:p>
        </w:tc>
      </w:tr>
      <w:tr w:rsidR="007C107F" w:rsidRPr="00CD502F" w:rsidTr="00BB6990">
        <w:trPr>
          <w:trHeight w:val="56"/>
        </w:trPr>
        <w:tc>
          <w:tcPr>
            <w:tcW w:w="51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53</w:t>
            </w:r>
          </w:p>
        </w:tc>
        <w:tc>
          <w:tcPr>
            <w:tcW w:w="27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15</w:t>
            </w:r>
          </w:p>
        </w:tc>
        <w:tc>
          <w:tcPr>
            <w:tcW w:w="32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3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c>
          <w:tcPr>
            <w:tcW w:w="34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35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3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36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79</w:t>
            </w:r>
          </w:p>
        </w:tc>
      </w:tr>
      <w:tr w:rsidR="007C107F" w:rsidRPr="00CD502F" w:rsidTr="00BB6990">
        <w:trPr>
          <w:trHeight w:val="59"/>
        </w:trPr>
        <w:tc>
          <w:tcPr>
            <w:tcW w:w="51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nil"/>
              <w:right w:val="single" w:sz="8" w:space="0" w:color="auto"/>
            </w:tcBorders>
            <w:shd w:val="clear" w:color="000000" w:fill="D6E3BC"/>
            <w:hideMark/>
          </w:tcPr>
          <w:p w:rsidR="007C107F" w:rsidRPr="00CD502F" w:rsidRDefault="007C107F" w:rsidP="00BB6990">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411"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608</w:t>
            </w:r>
          </w:p>
        </w:tc>
        <w:tc>
          <w:tcPr>
            <w:tcW w:w="277"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244</w:t>
            </w:r>
          </w:p>
        </w:tc>
        <w:tc>
          <w:tcPr>
            <w:tcW w:w="322"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42</w:t>
            </w:r>
          </w:p>
        </w:tc>
        <w:tc>
          <w:tcPr>
            <w:tcW w:w="334"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13</w:t>
            </w:r>
          </w:p>
        </w:tc>
        <w:tc>
          <w:tcPr>
            <w:tcW w:w="342"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352"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10</w:t>
            </w:r>
          </w:p>
        </w:tc>
        <w:tc>
          <w:tcPr>
            <w:tcW w:w="336"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428"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118</w:t>
            </w:r>
          </w:p>
        </w:tc>
        <w:tc>
          <w:tcPr>
            <w:tcW w:w="364"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1,043</w:t>
            </w:r>
          </w:p>
        </w:tc>
      </w:tr>
      <w:tr w:rsidR="007C107F" w:rsidRPr="00CD502F" w:rsidTr="00BB6990">
        <w:trPr>
          <w:trHeight w:val="56"/>
        </w:trPr>
        <w:tc>
          <w:tcPr>
            <w:tcW w:w="51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single" w:sz="8"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Information(female and male)</w:t>
            </w:r>
          </w:p>
        </w:tc>
        <w:tc>
          <w:tcPr>
            <w:tcW w:w="411"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96</w:t>
            </w:r>
          </w:p>
        </w:tc>
        <w:tc>
          <w:tcPr>
            <w:tcW w:w="277"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41</w:t>
            </w:r>
          </w:p>
        </w:tc>
        <w:tc>
          <w:tcPr>
            <w:tcW w:w="322"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w:t>
            </w:r>
          </w:p>
        </w:tc>
        <w:tc>
          <w:tcPr>
            <w:tcW w:w="334"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16</w:t>
            </w:r>
          </w:p>
        </w:tc>
        <w:tc>
          <w:tcPr>
            <w:tcW w:w="342"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c>
          <w:tcPr>
            <w:tcW w:w="352"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336"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c>
          <w:tcPr>
            <w:tcW w:w="395"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28"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33</w:t>
            </w:r>
          </w:p>
        </w:tc>
        <w:tc>
          <w:tcPr>
            <w:tcW w:w="364"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205</w:t>
            </w:r>
          </w:p>
        </w:tc>
      </w:tr>
      <w:tr w:rsidR="007C107F" w:rsidRPr="00CD502F" w:rsidTr="00BB6990">
        <w:trPr>
          <w:trHeight w:val="56"/>
        </w:trPr>
        <w:tc>
          <w:tcPr>
            <w:tcW w:w="517" w:type="pct"/>
            <w:vMerge/>
            <w:tcBorders>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11"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704</w:t>
            </w:r>
          </w:p>
        </w:tc>
        <w:tc>
          <w:tcPr>
            <w:tcW w:w="277"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285</w:t>
            </w:r>
          </w:p>
        </w:tc>
        <w:tc>
          <w:tcPr>
            <w:tcW w:w="322"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48</w:t>
            </w:r>
          </w:p>
        </w:tc>
        <w:tc>
          <w:tcPr>
            <w:tcW w:w="334"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29</w:t>
            </w:r>
          </w:p>
        </w:tc>
        <w:tc>
          <w:tcPr>
            <w:tcW w:w="342"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9</w:t>
            </w:r>
          </w:p>
        </w:tc>
        <w:tc>
          <w:tcPr>
            <w:tcW w:w="352"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13</w:t>
            </w:r>
          </w:p>
        </w:tc>
        <w:tc>
          <w:tcPr>
            <w:tcW w:w="336"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5</w:t>
            </w:r>
          </w:p>
        </w:tc>
        <w:tc>
          <w:tcPr>
            <w:tcW w:w="395"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4</w:t>
            </w:r>
          </w:p>
        </w:tc>
        <w:tc>
          <w:tcPr>
            <w:tcW w:w="428"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151</w:t>
            </w:r>
          </w:p>
        </w:tc>
        <w:tc>
          <w:tcPr>
            <w:tcW w:w="364"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1,248</w:t>
            </w:r>
          </w:p>
        </w:tc>
      </w:tr>
      <w:tr w:rsidR="007C107F" w:rsidRPr="00CD502F" w:rsidTr="00BB6990">
        <w:trPr>
          <w:trHeight w:val="56"/>
        </w:trPr>
        <w:tc>
          <w:tcPr>
            <w:tcW w:w="517" w:type="pct"/>
            <w:vMerge w:val="restart"/>
            <w:tcBorders>
              <w:top w:val="nil"/>
              <w:left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lastRenderedPageBreak/>
              <w:t>July 2013-June 2014</w:t>
            </w:r>
          </w:p>
        </w:tc>
        <w:tc>
          <w:tcPr>
            <w:tcW w:w="922"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411"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861</w:t>
            </w:r>
          </w:p>
        </w:tc>
        <w:tc>
          <w:tcPr>
            <w:tcW w:w="27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302</w:t>
            </w:r>
          </w:p>
        </w:tc>
        <w:tc>
          <w:tcPr>
            <w:tcW w:w="32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28</w:t>
            </w:r>
          </w:p>
        </w:tc>
        <w:tc>
          <w:tcPr>
            <w:tcW w:w="33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34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18</w:t>
            </w:r>
          </w:p>
        </w:tc>
        <w:tc>
          <w:tcPr>
            <w:tcW w:w="35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7</w:t>
            </w:r>
          </w:p>
        </w:tc>
        <w:tc>
          <w:tcPr>
            <w:tcW w:w="33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95"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4</w:t>
            </w:r>
          </w:p>
        </w:tc>
        <w:tc>
          <w:tcPr>
            <w:tcW w:w="42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90</w:t>
            </w:r>
          </w:p>
        </w:tc>
        <w:tc>
          <w:tcPr>
            <w:tcW w:w="36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1,313</w:t>
            </w:r>
          </w:p>
        </w:tc>
      </w:tr>
      <w:tr w:rsidR="007C107F" w:rsidRPr="00CD502F" w:rsidTr="00BB6990">
        <w:trPr>
          <w:trHeight w:val="56"/>
        </w:trPr>
        <w:tc>
          <w:tcPr>
            <w:tcW w:w="51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97</w:t>
            </w:r>
          </w:p>
        </w:tc>
        <w:tc>
          <w:tcPr>
            <w:tcW w:w="27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16</w:t>
            </w:r>
          </w:p>
        </w:tc>
        <w:tc>
          <w:tcPr>
            <w:tcW w:w="32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1</w:t>
            </w:r>
          </w:p>
        </w:tc>
        <w:tc>
          <w:tcPr>
            <w:tcW w:w="33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34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2</w:t>
            </w:r>
          </w:p>
        </w:tc>
        <w:tc>
          <w:tcPr>
            <w:tcW w:w="35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33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395"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42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15</w:t>
            </w:r>
          </w:p>
        </w:tc>
        <w:tc>
          <w:tcPr>
            <w:tcW w:w="36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131</w:t>
            </w:r>
          </w:p>
        </w:tc>
      </w:tr>
      <w:tr w:rsidR="007C107F" w:rsidRPr="00CD502F" w:rsidTr="00BB6990">
        <w:trPr>
          <w:trHeight w:val="56"/>
        </w:trPr>
        <w:tc>
          <w:tcPr>
            <w:tcW w:w="51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40</w:t>
            </w:r>
          </w:p>
        </w:tc>
        <w:tc>
          <w:tcPr>
            <w:tcW w:w="27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7</w:t>
            </w:r>
          </w:p>
        </w:tc>
        <w:tc>
          <w:tcPr>
            <w:tcW w:w="32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33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2</w:t>
            </w:r>
          </w:p>
        </w:tc>
        <w:tc>
          <w:tcPr>
            <w:tcW w:w="34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35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33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395"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42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4</w:t>
            </w:r>
          </w:p>
        </w:tc>
        <w:tc>
          <w:tcPr>
            <w:tcW w:w="36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53</w:t>
            </w:r>
          </w:p>
        </w:tc>
      </w:tr>
      <w:tr w:rsidR="007C107F" w:rsidRPr="00CD502F" w:rsidTr="00BB6990">
        <w:trPr>
          <w:trHeight w:val="111"/>
        </w:trPr>
        <w:tc>
          <w:tcPr>
            <w:tcW w:w="51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nil"/>
              <w:right w:val="single" w:sz="8" w:space="0" w:color="auto"/>
            </w:tcBorders>
            <w:shd w:val="clear" w:color="000000" w:fill="D6E3BC"/>
            <w:hideMark/>
          </w:tcPr>
          <w:p w:rsidR="007C107F" w:rsidRPr="00CD502F" w:rsidRDefault="007C107F" w:rsidP="00BB6990">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411" w:type="pct"/>
            <w:tcBorders>
              <w:top w:val="nil"/>
              <w:left w:val="nil"/>
              <w:bottom w:val="single" w:sz="8" w:space="0" w:color="auto"/>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998</w:t>
            </w:r>
          </w:p>
        </w:tc>
        <w:tc>
          <w:tcPr>
            <w:tcW w:w="277" w:type="pct"/>
            <w:tcBorders>
              <w:top w:val="nil"/>
              <w:left w:val="nil"/>
              <w:bottom w:val="single" w:sz="8" w:space="0" w:color="auto"/>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325</w:t>
            </w:r>
          </w:p>
        </w:tc>
        <w:tc>
          <w:tcPr>
            <w:tcW w:w="322" w:type="pct"/>
            <w:tcBorders>
              <w:top w:val="nil"/>
              <w:left w:val="nil"/>
              <w:bottom w:val="single" w:sz="8" w:space="0" w:color="auto"/>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29</w:t>
            </w:r>
          </w:p>
        </w:tc>
        <w:tc>
          <w:tcPr>
            <w:tcW w:w="334" w:type="pct"/>
            <w:tcBorders>
              <w:top w:val="nil"/>
              <w:left w:val="nil"/>
              <w:bottom w:val="single" w:sz="8" w:space="0" w:color="auto"/>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4</w:t>
            </w:r>
          </w:p>
        </w:tc>
        <w:tc>
          <w:tcPr>
            <w:tcW w:w="342" w:type="pct"/>
            <w:tcBorders>
              <w:top w:val="nil"/>
              <w:left w:val="nil"/>
              <w:bottom w:val="single" w:sz="8" w:space="0" w:color="auto"/>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20</w:t>
            </w:r>
          </w:p>
        </w:tc>
        <w:tc>
          <w:tcPr>
            <w:tcW w:w="352" w:type="pct"/>
            <w:tcBorders>
              <w:top w:val="nil"/>
              <w:left w:val="nil"/>
              <w:bottom w:val="single" w:sz="8" w:space="0" w:color="auto"/>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7</w:t>
            </w:r>
          </w:p>
        </w:tc>
        <w:tc>
          <w:tcPr>
            <w:tcW w:w="336" w:type="pct"/>
            <w:tcBorders>
              <w:top w:val="nil"/>
              <w:left w:val="nil"/>
              <w:bottom w:val="single" w:sz="8" w:space="0" w:color="auto"/>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1</w:t>
            </w:r>
          </w:p>
        </w:tc>
        <w:tc>
          <w:tcPr>
            <w:tcW w:w="395" w:type="pct"/>
            <w:tcBorders>
              <w:top w:val="nil"/>
              <w:left w:val="nil"/>
              <w:bottom w:val="single" w:sz="8" w:space="0" w:color="auto"/>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4</w:t>
            </w:r>
          </w:p>
        </w:tc>
        <w:tc>
          <w:tcPr>
            <w:tcW w:w="428" w:type="pct"/>
            <w:tcBorders>
              <w:top w:val="nil"/>
              <w:left w:val="nil"/>
              <w:bottom w:val="single" w:sz="8" w:space="0" w:color="auto"/>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109</w:t>
            </w:r>
          </w:p>
        </w:tc>
        <w:tc>
          <w:tcPr>
            <w:tcW w:w="364" w:type="pct"/>
            <w:tcBorders>
              <w:top w:val="nil"/>
              <w:left w:val="nil"/>
              <w:bottom w:val="single" w:sz="8" w:space="0" w:color="auto"/>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1,497</w:t>
            </w:r>
          </w:p>
        </w:tc>
      </w:tr>
      <w:tr w:rsidR="007C107F" w:rsidRPr="00CD502F" w:rsidTr="00BB6990">
        <w:trPr>
          <w:trHeight w:val="56"/>
        </w:trPr>
        <w:tc>
          <w:tcPr>
            <w:tcW w:w="517" w:type="pct"/>
            <w:vMerge w:val="restart"/>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r>
              <w:br w:type="page"/>
            </w:r>
          </w:p>
        </w:tc>
        <w:tc>
          <w:tcPr>
            <w:tcW w:w="922" w:type="pct"/>
            <w:tcBorders>
              <w:top w:val="single" w:sz="8"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411"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262</w:t>
            </w:r>
          </w:p>
        </w:tc>
        <w:tc>
          <w:tcPr>
            <w:tcW w:w="277"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104</w:t>
            </w:r>
          </w:p>
        </w:tc>
        <w:tc>
          <w:tcPr>
            <w:tcW w:w="322"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13</w:t>
            </w:r>
          </w:p>
        </w:tc>
        <w:tc>
          <w:tcPr>
            <w:tcW w:w="334"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52</w:t>
            </w:r>
          </w:p>
        </w:tc>
        <w:tc>
          <w:tcPr>
            <w:tcW w:w="342"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5</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7C107F" w:rsidRPr="002D04A6" w:rsidRDefault="007C107F" w:rsidP="00BB6990">
            <w:pPr>
              <w:jc w:val="center"/>
              <w:rPr>
                <w:rFonts w:ascii="Arial Narrow" w:hAnsi="Arial Narrow" w:cs="Arial"/>
              </w:rPr>
            </w:pPr>
            <w:r w:rsidRPr="00CD502F">
              <w:rPr>
                <w:rFonts w:ascii="Arial Narrow" w:hAnsi="Arial Narrow" w:cs="Arial"/>
              </w:rPr>
              <w:t>40</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7C107F" w:rsidRPr="002D04A6" w:rsidRDefault="007C107F" w:rsidP="00BB6990">
            <w:pPr>
              <w:jc w:val="center"/>
              <w:rPr>
                <w:rFonts w:ascii="Arial Narrow" w:hAnsi="Arial Narrow" w:cs="Arial"/>
              </w:rPr>
            </w:pPr>
            <w:r w:rsidRPr="00CD502F">
              <w:rPr>
                <w:rFonts w:ascii="Arial Narrow" w:hAnsi="Arial Narrow" w:cs="Arial"/>
              </w:rPr>
              <w:t>3</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7C107F" w:rsidRPr="002D04A6" w:rsidRDefault="007C107F" w:rsidP="00BB6990">
            <w:pPr>
              <w:jc w:val="center"/>
              <w:rPr>
                <w:rFonts w:ascii="Arial Narrow" w:hAnsi="Arial Narrow" w:cs="Arial"/>
              </w:rPr>
            </w:pPr>
            <w:r w:rsidRPr="00CD502F">
              <w:rPr>
                <w:rFonts w:ascii="Arial Narrow" w:hAnsi="Arial Narrow" w:cs="Arial"/>
              </w:rPr>
              <w:t>1</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7C107F" w:rsidRPr="002D04A6" w:rsidRDefault="007C107F" w:rsidP="00BB6990">
            <w:pPr>
              <w:jc w:val="center"/>
              <w:rPr>
                <w:rFonts w:ascii="Arial Narrow" w:hAnsi="Arial Narrow" w:cs="Arial"/>
              </w:rPr>
            </w:pPr>
            <w:r w:rsidRPr="00CD502F">
              <w:rPr>
                <w:rFonts w:ascii="Arial Narrow" w:hAnsi="Arial Narrow" w:cs="Arial"/>
              </w:rPr>
              <w:t>243</w:t>
            </w:r>
          </w:p>
        </w:tc>
        <w:tc>
          <w:tcPr>
            <w:tcW w:w="364" w:type="pct"/>
            <w:tcBorders>
              <w:top w:val="single" w:sz="8" w:space="0" w:color="auto"/>
              <w:left w:val="nil"/>
              <w:bottom w:val="single" w:sz="8" w:space="0" w:color="auto"/>
              <w:right w:val="single" w:sz="8" w:space="0" w:color="auto"/>
            </w:tcBorders>
            <w:shd w:val="clear" w:color="auto" w:fill="auto"/>
            <w:vAlign w:val="center"/>
            <w:hideMark/>
          </w:tcPr>
          <w:p w:rsidR="007C107F" w:rsidRPr="002D04A6" w:rsidRDefault="007C107F" w:rsidP="00BB6990">
            <w:pPr>
              <w:jc w:val="center"/>
              <w:rPr>
                <w:rFonts w:ascii="Arial Narrow" w:hAnsi="Arial Narrow" w:cs="Arial"/>
              </w:rPr>
            </w:pPr>
            <w:r w:rsidRPr="00CD502F">
              <w:rPr>
                <w:rFonts w:ascii="Arial Narrow" w:hAnsi="Arial Narrow" w:cs="Arial"/>
              </w:rPr>
              <w:t>723</w:t>
            </w:r>
          </w:p>
        </w:tc>
      </w:tr>
      <w:tr w:rsidR="007C107F" w:rsidRPr="00CD502F" w:rsidTr="00BB6990">
        <w:trPr>
          <w:trHeight w:val="232"/>
        </w:trPr>
        <w:tc>
          <w:tcPr>
            <w:tcW w:w="517" w:type="pct"/>
            <w:vMerge/>
            <w:tcBorders>
              <w:left w:val="single" w:sz="8" w:space="0" w:color="auto"/>
              <w:bottom w:val="single" w:sz="4"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11"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bCs/>
              </w:rPr>
            </w:pPr>
            <w:r w:rsidRPr="00CD502F">
              <w:rPr>
                <w:rFonts w:ascii="Arial Narrow" w:hAnsi="Arial Narrow" w:cs="Arial"/>
                <w:b/>
                <w:bCs/>
              </w:rPr>
              <w:t>1,260</w:t>
            </w:r>
          </w:p>
        </w:tc>
        <w:tc>
          <w:tcPr>
            <w:tcW w:w="277"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bCs/>
              </w:rPr>
            </w:pPr>
            <w:r w:rsidRPr="00CD502F">
              <w:rPr>
                <w:rFonts w:ascii="Arial Narrow" w:hAnsi="Arial Narrow" w:cs="Arial"/>
                <w:b/>
                <w:bCs/>
              </w:rPr>
              <w:t>429</w:t>
            </w:r>
          </w:p>
        </w:tc>
        <w:tc>
          <w:tcPr>
            <w:tcW w:w="322"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bCs/>
              </w:rPr>
            </w:pPr>
            <w:r w:rsidRPr="00CD502F">
              <w:rPr>
                <w:rFonts w:ascii="Arial Narrow" w:hAnsi="Arial Narrow" w:cs="Arial"/>
                <w:b/>
                <w:bCs/>
              </w:rPr>
              <w:t>42</w:t>
            </w:r>
          </w:p>
        </w:tc>
        <w:tc>
          <w:tcPr>
            <w:tcW w:w="334"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bCs/>
              </w:rPr>
            </w:pPr>
            <w:r w:rsidRPr="00CD502F">
              <w:rPr>
                <w:rFonts w:ascii="Arial Narrow" w:hAnsi="Arial Narrow" w:cs="Arial"/>
                <w:b/>
                <w:bCs/>
              </w:rPr>
              <w:t>56</w:t>
            </w:r>
          </w:p>
        </w:tc>
        <w:tc>
          <w:tcPr>
            <w:tcW w:w="342"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bCs/>
              </w:rPr>
            </w:pPr>
            <w:r w:rsidRPr="00CD502F">
              <w:rPr>
                <w:rFonts w:ascii="Arial Narrow" w:hAnsi="Arial Narrow" w:cs="Arial"/>
                <w:b/>
                <w:bCs/>
              </w:rPr>
              <w:t>25</w:t>
            </w:r>
          </w:p>
        </w:tc>
        <w:tc>
          <w:tcPr>
            <w:tcW w:w="352"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bCs/>
              </w:rPr>
            </w:pPr>
            <w:r w:rsidRPr="00CD502F">
              <w:rPr>
                <w:rFonts w:ascii="Arial Narrow" w:hAnsi="Arial Narrow" w:cs="Arial"/>
                <w:b/>
                <w:bCs/>
              </w:rPr>
              <w:t>47</w:t>
            </w:r>
          </w:p>
        </w:tc>
        <w:tc>
          <w:tcPr>
            <w:tcW w:w="336"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bCs/>
              </w:rPr>
            </w:pPr>
            <w:r w:rsidRPr="00CD502F">
              <w:rPr>
                <w:rFonts w:ascii="Arial Narrow" w:hAnsi="Arial Narrow" w:cs="Arial"/>
                <w:b/>
                <w:bCs/>
              </w:rPr>
              <w:t>4</w:t>
            </w:r>
          </w:p>
        </w:tc>
        <w:tc>
          <w:tcPr>
            <w:tcW w:w="395"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bCs/>
              </w:rPr>
            </w:pPr>
            <w:r w:rsidRPr="00CD502F">
              <w:rPr>
                <w:rFonts w:ascii="Arial Narrow" w:hAnsi="Arial Narrow" w:cs="Arial"/>
                <w:b/>
                <w:bCs/>
              </w:rPr>
              <w:t>5</w:t>
            </w:r>
          </w:p>
        </w:tc>
        <w:tc>
          <w:tcPr>
            <w:tcW w:w="428"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bCs/>
              </w:rPr>
            </w:pPr>
            <w:r w:rsidRPr="00CD502F">
              <w:rPr>
                <w:rFonts w:ascii="Arial Narrow" w:hAnsi="Arial Narrow" w:cs="Arial"/>
                <w:b/>
                <w:bCs/>
              </w:rPr>
              <w:t>352</w:t>
            </w:r>
          </w:p>
        </w:tc>
        <w:tc>
          <w:tcPr>
            <w:tcW w:w="364"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bCs/>
              </w:rPr>
            </w:pPr>
            <w:r w:rsidRPr="00CD502F">
              <w:rPr>
                <w:rFonts w:ascii="Arial Narrow" w:hAnsi="Arial Narrow" w:cs="Arial"/>
                <w:b/>
                <w:bCs/>
              </w:rPr>
              <w:t>2,220</w:t>
            </w:r>
          </w:p>
        </w:tc>
      </w:tr>
      <w:tr w:rsidR="007C107F" w:rsidRPr="00CD502F" w:rsidTr="00BB6990">
        <w:trPr>
          <w:trHeight w:val="232"/>
        </w:trPr>
        <w:tc>
          <w:tcPr>
            <w:tcW w:w="517" w:type="pct"/>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 xml:space="preserve">July 2014-June 2015 </w:t>
            </w:r>
          </w:p>
        </w:tc>
        <w:tc>
          <w:tcPr>
            <w:tcW w:w="922"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411"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1,456</w:t>
            </w:r>
          </w:p>
        </w:tc>
        <w:tc>
          <w:tcPr>
            <w:tcW w:w="27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391</w:t>
            </w:r>
          </w:p>
        </w:tc>
        <w:tc>
          <w:tcPr>
            <w:tcW w:w="32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36</w:t>
            </w:r>
          </w:p>
        </w:tc>
        <w:tc>
          <w:tcPr>
            <w:tcW w:w="334" w:type="pct"/>
            <w:tcBorders>
              <w:top w:val="nil"/>
              <w:left w:val="nil"/>
              <w:bottom w:val="single" w:sz="8" w:space="0" w:color="auto"/>
              <w:right w:val="single" w:sz="4"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17</w:t>
            </w:r>
          </w:p>
        </w:tc>
        <w:tc>
          <w:tcPr>
            <w:tcW w:w="342" w:type="pct"/>
            <w:tcBorders>
              <w:top w:val="nil"/>
              <w:left w:val="single" w:sz="4" w:space="0" w:color="auto"/>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w:t>
            </w:r>
            <w:r>
              <w:rPr>
                <w:rFonts w:ascii="Arial Narrow" w:hAnsi="Arial Narrow" w:cs="Arial"/>
              </w:rPr>
              <w:t>4</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Pr>
                <w:rFonts w:ascii="Arial Narrow" w:hAnsi="Arial Narrow" w:cs="Arial"/>
              </w:rPr>
              <w:t>6</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127</w:t>
            </w:r>
          </w:p>
        </w:tc>
        <w:tc>
          <w:tcPr>
            <w:tcW w:w="364"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2,049</w:t>
            </w:r>
          </w:p>
        </w:tc>
      </w:tr>
      <w:tr w:rsidR="007C107F" w:rsidRPr="00CD502F" w:rsidTr="00BB6990">
        <w:trPr>
          <w:trHeight w:val="331"/>
        </w:trPr>
        <w:tc>
          <w:tcPr>
            <w:tcW w:w="517" w:type="pct"/>
            <w:vMerge/>
            <w:tcBorders>
              <w:left w:val="single" w:sz="8" w:space="0" w:color="auto"/>
              <w:bottom w:val="single" w:sz="4"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66</w:t>
            </w:r>
          </w:p>
        </w:tc>
        <w:tc>
          <w:tcPr>
            <w:tcW w:w="27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20</w:t>
            </w:r>
          </w:p>
        </w:tc>
        <w:tc>
          <w:tcPr>
            <w:tcW w:w="32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3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4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18</w:t>
            </w:r>
          </w:p>
        </w:tc>
        <w:tc>
          <w:tcPr>
            <w:tcW w:w="364"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106</w:t>
            </w:r>
          </w:p>
        </w:tc>
      </w:tr>
      <w:tr w:rsidR="007C107F" w:rsidRPr="00CD502F" w:rsidTr="00BB6990">
        <w:trPr>
          <w:trHeight w:val="250"/>
        </w:trPr>
        <w:tc>
          <w:tcPr>
            <w:tcW w:w="517" w:type="pct"/>
            <w:vMerge/>
            <w:tcBorders>
              <w:left w:val="single" w:sz="8" w:space="0" w:color="auto"/>
              <w:bottom w:val="single" w:sz="4"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20</w:t>
            </w:r>
          </w:p>
        </w:tc>
        <w:tc>
          <w:tcPr>
            <w:tcW w:w="27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11</w:t>
            </w:r>
          </w:p>
        </w:tc>
        <w:tc>
          <w:tcPr>
            <w:tcW w:w="32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3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4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64"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33</w:t>
            </w:r>
          </w:p>
        </w:tc>
      </w:tr>
      <w:tr w:rsidR="007C107F" w:rsidRPr="00CD502F" w:rsidTr="00BB6990">
        <w:trPr>
          <w:trHeight w:val="232"/>
        </w:trPr>
        <w:tc>
          <w:tcPr>
            <w:tcW w:w="517" w:type="pct"/>
            <w:vMerge/>
            <w:tcBorders>
              <w:left w:val="single" w:sz="8" w:space="0" w:color="auto"/>
              <w:bottom w:val="single" w:sz="4"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D6E3BC"/>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Subtotal clients (Woman and Children)</w:t>
            </w:r>
          </w:p>
        </w:tc>
        <w:tc>
          <w:tcPr>
            <w:tcW w:w="411" w:type="pct"/>
            <w:tcBorders>
              <w:top w:val="nil"/>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1,542</w:t>
            </w:r>
          </w:p>
        </w:tc>
        <w:tc>
          <w:tcPr>
            <w:tcW w:w="277" w:type="pct"/>
            <w:tcBorders>
              <w:top w:val="nil"/>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422</w:t>
            </w:r>
          </w:p>
        </w:tc>
        <w:tc>
          <w:tcPr>
            <w:tcW w:w="322" w:type="pct"/>
            <w:tcBorders>
              <w:top w:val="nil"/>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37</w:t>
            </w:r>
          </w:p>
        </w:tc>
        <w:tc>
          <w:tcPr>
            <w:tcW w:w="334" w:type="pct"/>
            <w:tcBorders>
              <w:top w:val="nil"/>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17</w:t>
            </w:r>
          </w:p>
        </w:tc>
        <w:tc>
          <w:tcPr>
            <w:tcW w:w="342" w:type="pct"/>
            <w:tcBorders>
              <w:top w:val="nil"/>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w:t>
            </w:r>
            <w:r>
              <w:rPr>
                <w:rFonts w:ascii="Arial Narrow" w:hAnsi="Arial Narrow" w:cs="Arial"/>
              </w:rPr>
              <w:t>4</w:t>
            </w:r>
          </w:p>
        </w:tc>
        <w:tc>
          <w:tcPr>
            <w:tcW w:w="352" w:type="pct"/>
            <w:tcBorders>
              <w:top w:val="single" w:sz="8" w:space="0" w:color="auto"/>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s="Arial"/>
              </w:rPr>
            </w:pPr>
            <w:r>
              <w:rPr>
                <w:rFonts w:ascii="Arial Narrow" w:hAnsi="Arial Narrow" w:cs="Arial"/>
              </w:rPr>
              <w:t>7</w:t>
            </w:r>
          </w:p>
        </w:tc>
        <w:tc>
          <w:tcPr>
            <w:tcW w:w="336" w:type="pct"/>
            <w:tcBorders>
              <w:top w:val="single" w:sz="8" w:space="0" w:color="auto"/>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95" w:type="pct"/>
            <w:tcBorders>
              <w:top w:val="single" w:sz="8" w:space="0" w:color="auto"/>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428" w:type="pct"/>
            <w:tcBorders>
              <w:top w:val="single" w:sz="8" w:space="0" w:color="auto"/>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146</w:t>
            </w:r>
          </w:p>
        </w:tc>
        <w:tc>
          <w:tcPr>
            <w:tcW w:w="364" w:type="pct"/>
            <w:tcBorders>
              <w:top w:val="single" w:sz="8" w:space="0" w:color="auto"/>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2,188</w:t>
            </w:r>
          </w:p>
        </w:tc>
      </w:tr>
      <w:tr w:rsidR="007C107F" w:rsidRPr="00CD502F" w:rsidTr="00BB6990">
        <w:trPr>
          <w:trHeight w:val="232"/>
        </w:trPr>
        <w:tc>
          <w:tcPr>
            <w:tcW w:w="517" w:type="pct"/>
            <w:vMerge/>
            <w:tcBorders>
              <w:left w:val="single" w:sz="8" w:space="0" w:color="auto"/>
              <w:bottom w:val="single" w:sz="4"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411"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286</w:t>
            </w:r>
          </w:p>
        </w:tc>
        <w:tc>
          <w:tcPr>
            <w:tcW w:w="27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72</w:t>
            </w:r>
          </w:p>
        </w:tc>
        <w:tc>
          <w:tcPr>
            <w:tcW w:w="32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23</w:t>
            </w:r>
          </w:p>
        </w:tc>
        <w:tc>
          <w:tcPr>
            <w:tcW w:w="33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7</w:t>
            </w:r>
          </w:p>
        </w:tc>
        <w:tc>
          <w:tcPr>
            <w:tcW w:w="34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9</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14</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5</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11</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91</w:t>
            </w:r>
          </w:p>
        </w:tc>
        <w:tc>
          <w:tcPr>
            <w:tcW w:w="364"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s="Arial"/>
              </w:rPr>
            </w:pPr>
            <w:r w:rsidRPr="00CD502F">
              <w:rPr>
                <w:rFonts w:ascii="Arial Narrow" w:hAnsi="Arial Narrow" w:cs="Arial"/>
              </w:rPr>
              <w:t>518</w:t>
            </w:r>
          </w:p>
        </w:tc>
      </w:tr>
      <w:tr w:rsidR="007C107F" w:rsidRPr="00CD502F" w:rsidTr="00BB6990">
        <w:trPr>
          <w:trHeight w:val="232"/>
        </w:trPr>
        <w:tc>
          <w:tcPr>
            <w:tcW w:w="517" w:type="pct"/>
            <w:vMerge/>
            <w:tcBorders>
              <w:left w:val="single" w:sz="8" w:space="0" w:color="auto"/>
              <w:bottom w:val="single" w:sz="4"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color w:val="000000"/>
              </w:rPr>
            </w:pPr>
            <w:r w:rsidRPr="00CD502F">
              <w:rPr>
                <w:rFonts w:ascii="Arial Narrow" w:eastAsia="Times New Roman" w:hAnsi="Arial Narrow"/>
                <w:b/>
                <w:color w:val="000000"/>
              </w:rPr>
              <w:t>TOTAL</w:t>
            </w:r>
          </w:p>
        </w:tc>
        <w:tc>
          <w:tcPr>
            <w:tcW w:w="411"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1,828</w:t>
            </w:r>
          </w:p>
        </w:tc>
        <w:tc>
          <w:tcPr>
            <w:tcW w:w="277"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rPr>
            </w:pPr>
            <w:r w:rsidRPr="00CD502F">
              <w:rPr>
                <w:rFonts w:ascii="Arial Narrow" w:hAnsi="Arial Narrow" w:cs="Arial"/>
                <w:b/>
              </w:rPr>
              <w:t>494</w:t>
            </w:r>
          </w:p>
        </w:tc>
        <w:tc>
          <w:tcPr>
            <w:tcW w:w="322"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rPr>
            </w:pPr>
            <w:r w:rsidRPr="00CD502F">
              <w:rPr>
                <w:rFonts w:ascii="Arial Narrow" w:hAnsi="Arial Narrow" w:cs="Arial"/>
                <w:b/>
              </w:rPr>
              <w:t>60</w:t>
            </w:r>
          </w:p>
        </w:tc>
        <w:tc>
          <w:tcPr>
            <w:tcW w:w="334"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rPr>
            </w:pPr>
            <w:r w:rsidRPr="00CD502F">
              <w:rPr>
                <w:rFonts w:ascii="Arial Narrow" w:hAnsi="Arial Narrow" w:cs="Arial"/>
                <w:b/>
              </w:rPr>
              <w:t>24</w:t>
            </w:r>
          </w:p>
        </w:tc>
        <w:tc>
          <w:tcPr>
            <w:tcW w:w="342"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rPr>
            </w:pPr>
            <w:r w:rsidRPr="00CD502F">
              <w:rPr>
                <w:rFonts w:ascii="Arial Narrow" w:hAnsi="Arial Narrow" w:cs="Arial"/>
                <w:b/>
              </w:rPr>
              <w:t>2</w:t>
            </w:r>
            <w:r>
              <w:rPr>
                <w:rFonts w:ascii="Arial Narrow" w:hAnsi="Arial Narrow" w:cs="Arial"/>
                <w:b/>
              </w:rPr>
              <w:t>3</w:t>
            </w:r>
          </w:p>
        </w:tc>
        <w:tc>
          <w:tcPr>
            <w:tcW w:w="352"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rPr>
            </w:pPr>
            <w:r w:rsidRPr="00CD502F">
              <w:rPr>
                <w:rFonts w:ascii="Arial Narrow" w:hAnsi="Arial Narrow" w:cs="Arial"/>
                <w:b/>
              </w:rPr>
              <w:t>2</w:t>
            </w:r>
            <w:r>
              <w:rPr>
                <w:rFonts w:ascii="Arial Narrow" w:hAnsi="Arial Narrow" w:cs="Arial"/>
                <w:b/>
              </w:rPr>
              <w:t>1</w:t>
            </w:r>
          </w:p>
        </w:tc>
        <w:tc>
          <w:tcPr>
            <w:tcW w:w="336"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rPr>
            </w:pPr>
            <w:r w:rsidRPr="00CD502F">
              <w:rPr>
                <w:rFonts w:ascii="Arial Narrow" w:hAnsi="Arial Narrow" w:cs="Arial"/>
                <w:b/>
              </w:rPr>
              <w:t>6</w:t>
            </w:r>
          </w:p>
        </w:tc>
        <w:tc>
          <w:tcPr>
            <w:tcW w:w="395"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rPr>
            </w:pPr>
            <w:r w:rsidRPr="00CD502F">
              <w:rPr>
                <w:rFonts w:ascii="Arial Narrow" w:hAnsi="Arial Narrow" w:cs="Arial"/>
                <w:b/>
              </w:rPr>
              <w:t>13</w:t>
            </w:r>
          </w:p>
        </w:tc>
        <w:tc>
          <w:tcPr>
            <w:tcW w:w="428"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rPr>
            </w:pPr>
            <w:r w:rsidRPr="00CD502F">
              <w:rPr>
                <w:rFonts w:ascii="Arial Narrow" w:hAnsi="Arial Narrow" w:cs="Arial"/>
                <w:b/>
              </w:rPr>
              <w:t>237</w:t>
            </w:r>
          </w:p>
        </w:tc>
        <w:tc>
          <w:tcPr>
            <w:tcW w:w="364"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cs="Arial"/>
                <w:b/>
              </w:rPr>
            </w:pPr>
            <w:r w:rsidRPr="00CD502F">
              <w:rPr>
                <w:rFonts w:ascii="Arial Narrow" w:hAnsi="Arial Narrow" w:cs="Arial"/>
                <w:b/>
              </w:rPr>
              <w:t>2,706</w:t>
            </w:r>
          </w:p>
        </w:tc>
      </w:tr>
      <w:tr w:rsidR="007C107F" w:rsidRPr="00AB4C63" w:rsidTr="00BB6990">
        <w:trPr>
          <w:trHeight w:val="232"/>
        </w:trPr>
        <w:tc>
          <w:tcPr>
            <w:tcW w:w="517" w:type="pct"/>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7C107F" w:rsidRPr="00AB4C63" w:rsidRDefault="007C107F" w:rsidP="00BB6990">
            <w:pPr>
              <w:rPr>
                <w:rFonts w:ascii="Arial Narrow" w:eastAsia="Times New Roman" w:hAnsi="Arial Narrow"/>
                <w:color w:val="000000"/>
              </w:rPr>
            </w:pPr>
            <w:r w:rsidRPr="00AB4C63">
              <w:rPr>
                <w:rFonts w:ascii="Arial Narrow" w:eastAsia="Times New Roman" w:hAnsi="Arial Narrow"/>
                <w:color w:val="000000"/>
              </w:rPr>
              <w:t>July 2015-June 2016</w:t>
            </w:r>
          </w:p>
        </w:tc>
        <w:tc>
          <w:tcPr>
            <w:tcW w:w="922" w:type="pct"/>
            <w:tcBorders>
              <w:top w:val="nil"/>
              <w:left w:val="nil"/>
              <w:bottom w:val="single" w:sz="8" w:space="0" w:color="auto"/>
              <w:right w:val="single" w:sz="8" w:space="0" w:color="auto"/>
            </w:tcBorders>
            <w:shd w:val="clear" w:color="auto" w:fill="auto"/>
            <w:hideMark/>
          </w:tcPr>
          <w:p w:rsidR="007C107F" w:rsidRPr="00AB4C63" w:rsidRDefault="007C107F" w:rsidP="00BB6990">
            <w:pPr>
              <w:rPr>
                <w:rFonts w:ascii="Arial Narrow" w:eastAsia="Times New Roman" w:hAnsi="Arial Narrow"/>
                <w:color w:val="000000"/>
              </w:rPr>
            </w:pPr>
            <w:r w:rsidRPr="00AB4C63">
              <w:rPr>
                <w:rFonts w:ascii="Arial Narrow" w:eastAsia="Times New Roman" w:hAnsi="Arial Narrow"/>
                <w:color w:val="000000"/>
              </w:rPr>
              <w:t>Centre based counselling</w:t>
            </w:r>
          </w:p>
        </w:tc>
        <w:tc>
          <w:tcPr>
            <w:tcW w:w="411" w:type="pct"/>
            <w:tcBorders>
              <w:top w:val="nil"/>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eastAsia="Times New Roman" w:hAnsi="Arial Narrow"/>
                <w:color w:val="000000"/>
              </w:rPr>
            </w:pPr>
            <w:r w:rsidRPr="00AB4C63">
              <w:rPr>
                <w:rFonts w:ascii="Arial Narrow" w:eastAsia="Times New Roman" w:hAnsi="Arial Narrow"/>
                <w:color w:val="000000"/>
              </w:rPr>
              <w:t>1,595</w:t>
            </w:r>
          </w:p>
        </w:tc>
        <w:tc>
          <w:tcPr>
            <w:tcW w:w="277" w:type="pct"/>
            <w:tcBorders>
              <w:top w:val="nil"/>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516</w:t>
            </w:r>
          </w:p>
        </w:tc>
        <w:tc>
          <w:tcPr>
            <w:tcW w:w="322" w:type="pct"/>
            <w:tcBorders>
              <w:top w:val="nil"/>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48</w:t>
            </w:r>
          </w:p>
        </w:tc>
        <w:tc>
          <w:tcPr>
            <w:tcW w:w="334" w:type="pct"/>
            <w:tcBorders>
              <w:top w:val="nil"/>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46</w:t>
            </w:r>
          </w:p>
        </w:tc>
        <w:tc>
          <w:tcPr>
            <w:tcW w:w="342" w:type="pct"/>
            <w:tcBorders>
              <w:top w:val="nil"/>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32</w:t>
            </w:r>
          </w:p>
        </w:tc>
        <w:tc>
          <w:tcPr>
            <w:tcW w:w="352" w:type="pct"/>
            <w:tcBorders>
              <w:top w:val="single" w:sz="8" w:space="0" w:color="auto"/>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13</w:t>
            </w:r>
          </w:p>
        </w:tc>
        <w:tc>
          <w:tcPr>
            <w:tcW w:w="336" w:type="pct"/>
            <w:tcBorders>
              <w:top w:val="single" w:sz="8" w:space="0" w:color="auto"/>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7</w:t>
            </w:r>
          </w:p>
        </w:tc>
        <w:tc>
          <w:tcPr>
            <w:tcW w:w="428" w:type="pct"/>
            <w:tcBorders>
              <w:top w:val="single" w:sz="8" w:space="0" w:color="auto"/>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111</w:t>
            </w:r>
          </w:p>
        </w:tc>
        <w:tc>
          <w:tcPr>
            <w:tcW w:w="364" w:type="pct"/>
            <w:tcBorders>
              <w:top w:val="single" w:sz="8" w:space="0" w:color="auto"/>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2,368</w:t>
            </w:r>
          </w:p>
        </w:tc>
      </w:tr>
      <w:tr w:rsidR="007C107F" w:rsidRPr="00AB4C63" w:rsidTr="00BB6990">
        <w:trPr>
          <w:trHeight w:val="304"/>
        </w:trPr>
        <w:tc>
          <w:tcPr>
            <w:tcW w:w="517" w:type="pct"/>
            <w:vMerge/>
            <w:tcBorders>
              <w:left w:val="single" w:sz="8" w:space="0" w:color="auto"/>
              <w:bottom w:val="single" w:sz="4" w:space="0" w:color="auto"/>
              <w:right w:val="single" w:sz="8" w:space="0" w:color="auto"/>
            </w:tcBorders>
            <w:vAlign w:val="center"/>
            <w:hideMark/>
          </w:tcPr>
          <w:p w:rsidR="007C107F" w:rsidRPr="00AB4C63"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7C107F" w:rsidRPr="00AB4C63" w:rsidRDefault="007C107F" w:rsidP="00BB6990">
            <w:pPr>
              <w:rPr>
                <w:rFonts w:ascii="Arial Narrow" w:eastAsia="Times New Roman" w:hAnsi="Arial Narrow"/>
                <w:color w:val="000000"/>
              </w:rPr>
            </w:pPr>
            <w:r w:rsidRPr="00AB4C63">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eastAsia="Times New Roman" w:hAnsi="Arial Narrow"/>
                <w:color w:val="000000"/>
              </w:rPr>
            </w:pPr>
            <w:r w:rsidRPr="00AB4C63">
              <w:rPr>
                <w:rFonts w:ascii="Arial Narrow" w:eastAsia="Times New Roman" w:hAnsi="Arial Narrow"/>
                <w:color w:val="000000"/>
              </w:rPr>
              <w:t>135</w:t>
            </w:r>
          </w:p>
        </w:tc>
        <w:tc>
          <w:tcPr>
            <w:tcW w:w="277" w:type="pct"/>
            <w:tcBorders>
              <w:top w:val="nil"/>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43</w:t>
            </w:r>
          </w:p>
        </w:tc>
        <w:tc>
          <w:tcPr>
            <w:tcW w:w="322" w:type="pct"/>
            <w:tcBorders>
              <w:top w:val="nil"/>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0</w:t>
            </w:r>
          </w:p>
        </w:tc>
        <w:tc>
          <w:tcPr>
            <w:tcW w:w="334" w:type="pct"/>
            <w:tcBorders>
              <w:top w:val="nil"/>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4</w:t>
            </w:r>
          </w:p>
        </w:tc>
        <w:tc>
          <w:tcPr>
            <w:tcW w:w="342" w:type="pct"/>
            <w:tcBorders>
              <w:top w:val="nil"/>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6</w:t>
            </w:r>
          </w:p>
        </w:tc>
        <w:tc>
          <w:tcPr>
            <w:tcW w:w="352" w:type="pct"/>
            <w:tcBorders>
              <w:top w:val="single" w:sz="8" w:space="0" w:color="auto"/>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1</w:t>
            </w:r>
          </w:p>
        </w:tc>
        <w:tc>
          <w:tcPr>
            <w:tcW w:w="336" w:type="pct"/>
            <w:tcBorders>
              <w:top w:val="single" w:sz="8" w:space="0" w:color="auto"/>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0</w:t>
            </w:r>
          </w:p>
        </w:tc>
        <w:tc>
          <w:tcPr>
            <w:tcW w:w="428" w:type="pct"/>
            <w:tcBorders>
              <w:top w:val="single" w:sz="8" w:space="0" w:color="auto"/>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8</w:t>
            </w:r>
          </w:p>
        </w:tc>
        <w:tc>
          <w:tcPr>
            <w:tcW w:w="364" w:type="pct"/>
            <w:tcBorders>
              <w:top w:val="single" w:sz="8" w:space="0" w:color="auto"/>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197</w:t>
            </w:r>
          </w:p>
        </w:tc>
      </w:tr>
      <w:tr w:rsidR="007C107F" w:rsidRPr="00AB4C63" w:rsidTr="00BB6990">
        <w:trPr>
          <w:trHeight w:val="232"/>
        </w:trPr>
        <w:tc>
          <w:tcPr>
            <w:tcW w:w="517" w:type="pct"/>
            <w:vMerge/>
            <w:tcBorders>
              <w:left w:val="single" w:sz="8" w:space="0" w:color="auto"/>
              <w:bottom w:val="single" w:sz="4" w:space="0" w:color="auto"/>
              <w:right w:val="single" w:sz="8" w:space="0" w:color="auto"/>
            </w:tcBorders>
            <w:vAlign w:val="center"/>
            <w:hideMark/>
          </w:tcPr>
          <w:p w:rsidR="007C107F" w:rsidRPr="00AB4C63"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7C107F" w:rsidRPr="00AB4C63" w:rsidRDefault="007C107F" w:rsidP="00BB6990">
            <w:pPr>
              <w:rPr>
                <w:rFonts w:ascii="Arial Narrow" w:eastAsia="Times New Roman" w:hAnsi="Arial Narrow"/>
                <w:color w:val="000000"/>
              </w:rPr>
            </w:pPr>
            <w:r w:rsidRPr="00AB4C63">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eastAsia="Times New Roman" w:hAnsi="Arial Narrow"/>
                <w:color w:val="000000"/>
              </w:rPr>
            </w:pPr>
            <w:r w:rsidRPr="00AB4C63">
              <w:rPr>
                <w:rFonts w:ascii="Arial Narrow" w:eastAsia="Times New Roman" w:hAnsi="Arial Narrow"/>
                <w:color w:val="000000"/>
              </w:rPr>
              <w:t>23</w:t>
            </w:r>
          </w:p>
        </w:tc>
        <w:tc>
          <w:tcPr>
            <w:tcW w:w="277" w:type="pct"/>
            <w:tcBorders>
              <w:top w:val="nil"/>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2</w:t>
            </w:r>
          </w:p>
        </w:tc>
        <w:tc>
          <w:tcPr>
            <w:tcW w:w="322" w:type="pct"/>
            <w:tcBorders>
              <w:top w:val="nil"/>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0</w:t>
            </w:r>
          </w:p>
        </w:tc>
        <w:tc>
          <w:tcPr>
            <w:tcW w:w="334" w:type="pct"/>
            <w:tcBorders>
              <w:top w:val="nil"/>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0</w:t>
            </w:r>
          </w:p>
        </w:tc>
        <w:tc>
          <w:tcPr>
            <w:tcW w:w="342" w:type="pct"/>
            <w:tcBorders>
              <w:top w:val="nil"/>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0</w:t>
            </w:r>
          </w:p>
        </w:tc>
        <w:tc>
          <w:tcPr>
            <w:tcW w:w="352" w:type="pct"/>
            <w:tcBorders>
              <w:top w:val="single" w:sz="8" w:space="0" w:color="auto"/>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0</w:t>
            </w:r>
          </w:p>
        </w:tc>
        <w:tc>
          <w:tcPr>
            <w:tcW w:w="336" w:type="pct"/>
            <w:tcBorders>
              <w:top w:val="single" w:sz="8" w:space="0" w:color="auto"/>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0</w:t>
            </w:r>
          </w:p>
        </w:tc>
        <w:tc>
          <w:tcPr>
            <w:tcW w:w="428" w:type="pct"/>
            <w:tcBorders>
              <w:top w:val="single" w:sz="8" w:space="0" w:color="auto"/>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0</w:t>
            </w:r>
          </w:p>
        </w:tc>
        <w:tc>
          <w:tcPr>
            <w:tcW w:w="364" w:type="pct"/>
            <w:tcBorders>
              <w:top w:val="single" w:sz="8" w:space="0" w:color="auto"/>
              <w:left w:val="nil"/>
              <w:bottom w:val="single" w:sz="8" w:space="0" w:color="auto"/>
              <w:right w:val="single" w:sz="8"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25</w:t>
            </w:r>
          </w:p>
        </w:tc>
      </w:tr>
      <w:tr w:rsidR="007C107F" w:rsidRPr="00AB4C63" w:rsidTr="00BB6990">
        <w:trPr>
          <w:trHeight w:val="232"/>
        </w:trPr>
        <w:tc>
          <w:tcPr>
            <w:tcW w:w="517" w:type="pct"/>
            <w:vMerge/>
            <w:tcBorders>
              <w:left w:val="single" w:sz="8" w:space="0" w:color="auto"/>
              <w:bottom w:val="single" w:sz="4" w:space="0" w:color="auto"/>
              <w:right w:val="single" w:sz="8" w:space="0" w:color="auto"/>
            </w:tcBorders>
            <w:vAlign w:val="center"/>
            <w:hideMark/>
          </w:tcPr>
          <w:p w:rsidR="007C107F" w:rsidRPr="00AB4C63"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D6E3BC"/>
            <w:hideMark/>
          </w:tcPr>
          <w:p w:rsidR="007C107F" w:rsidRPr="00AB4C63" w:rsidRDefault="007C107F" w:rsidP="00BB6990">
            <w:pPr>
              <w:rPr>
                <w:rFonts w:ascii="Arial Narrow" w:eastAsia="Times New Roman" w:hAnsi="Arial Narrow"/>
                <w:color w:val="000000"/>
              </w:rPr>
            </w:pPr>
            <w:r w:rsidRPr="00AB4C63">
              <w:rPr>
                <w:rFonts w:ascii="Arial Narrow" w:eastAsia="Times New Roman" w:hAnsi="Arial Narrow"/>
                <w:color w:val="000000"/>
              </w:rPr>
              <w:t>Subtotal clients (Woman and Children)</w:t>
            </w:r>
          </w:p>
        </w:tc>
        <w:tc>
          <w:tcPr>
            <w:tcW w:w="411" w:type="pct"/>
            <w:tcBorders>
              <w:top w:val="nil"/>
              <w:left w:val="nil"/>
              <w:bottom w:val="single" w:sz="8" w:space="0" w:color="auto"/>
              <w:right w:val="single" w:sz="8" w:space="0" w:color="auto"/>
            </w:tcBorders>
            <w:shd w:val="clear" w:color="auto" w:fill="D6E3BC"/>
            <w:vAlign w:val="center"/>
          </w:tcPr>
          <w:p w:rsidR="007C107F" w:rsidRPr="00AB4C63" w:rsidRDefault="007C107F" w:rsidP="00BB6990">
            <w:pPr>
              <w:jc w:val="center"/>
              <w:rPr>
                <w:rFonts w:ascii="Arial Narrow" w:eastAsia="Times New Roman" w:hAnsi="Arial Narrow"/>
                <w:i/>
                <w:color w:val="000000"/>
              </w:rPr>
            </w:pPr>
            <w:r w:rsidRPr="00AB4C63">
              <w:rPr>
                <w:rFonts w:ascii="Arial Narrow" w:eastAsia="Times New Roman" w:hAnsi="Arial Narrow"/>
                <w:i/>
                <w:color w:val="000000"/>
              </w:rPr>
              <w:t>1,753</w:t>
            </w:r>
          </w:p>
        </w:tc>
        <w:tc>
          <w:tcPr>
            <w:tcW w:w="277" w:type="pct"/>
            <w:tcBorders>
              <w:top w:val="nil"/>
              <w:left w:val="nil"/>
              <w:bottom w:val="single" w:sz="8" w:space="0" w:color="auto"/>
              <w:right w:val="single" w:sz="8" w:space="0" w:color="auto"/>
            </w:tcBorders>
            <w:shd w:val="clear" w:color="auto" w:fill="D6E3BC"/>
            <w:vAlign w:val="center"/>
          </w:tcPr>
          <w:p w:rsidR="007C107F" w:rsidRPr="00AB4C63" w:rsidRDefault="007C107F" w:rsidP="00BB6990">
            <w:pPr>
              <w:jc w:val="center"/>
              <w:rPr>
                <w:rFonts w:ascii="Arial Narrow" w:hAnsi="Arial Narrow" w:cs="Arial"/>
                <w:i/>
              </w:rPr>
            </w:pPr>
            <w:r w:rsidRPr="00AB4C63">
              <w:rPr>
                <w:rFonts w:ascii="Arial Narrow" w:hAnsi="Arial Narrow" w:cs="Arial"/>
                <w:i/>
              </w:rPr>
              <w:t>561</w:t>
            </w:r>
          </w:p>
        </w:tc>
        <w:tc>
          <w:tcPr>
            <w:tcW w:w="322" w:type="pct"/>
            <w:tcBorders>
              <w:top w:val="nil"/>
              <w:left w:val="nil"/>
              <w:bottom w:val="single" w:sz="8" w:space="0" w:color="auto"/>
              <w:right w:val="single" w:sz="8" w:space="0" w:color="auto"/>
            </w:tcBorders>
            <w:shd w:val="clear" w:color="auto" w:fill="D6E3BC"/>
            <w:vAlign w:val="center"/>
          </w:tcPr>
          <w:p w:rsidR="007C107F" w:rsidRPr="00AB4C63" w:rsidRDefault="007C107F" w:rsidP="00BB6990">
            <w:pPr>
              <w:jc w:val="center"/>
              <w:rPr>
                <w:rFonts w:ascii="Arial Narrow" w:hAnsi="Arial Narrow" w:cs="Arial"/>
                <w:i/>
              </w:rPr>
            </w:pPr>
            <w:r w:rsidRPr="00AB4C63">
              <w:rPr>
                <w:rFonts w:ascii="Arial Narrow" w:hAnsi="Arial Narrow" w:cs="Arial"/>
                <w:i/>
              </w:rPr>
              <w:t>48</w:t>
            </w:r>
          </w:p>
        </w:tc>
        <w:tc>
          <w:tcPr>
            <w:tcW w:w="334" w:type="pct"/>
            <w:tcBorders>
              <w:top w:val="nil"/>
              <w:left w:val="nil"/>
              <w:bottom w:val="single" w:sz="8" w:space="0" w:color="auto"/>
              <w:right w:val="single" w:sz="8" w:space="0" w:color="auto"/>
            </w:tcBorders>
            <w:shd w:val="clear" w:color="auto" w:fill="D6E3BC"/>
            <w:vAlign w:val="center"/>
          </w:tcPr>
          <w:p w:rsidR="007C107F" w:rsidRPr="00AB4C63" w:rsidRDefault="007C107F" w:rsidP="00BB6990">
            <w:pPr>
              <w:jc w:val="center"/>
              <w:rPr>
                <w:rFonts w:ascii="Arial Narrow" w:hAnsi="Arial Narrow" w:cs="Arial"/>
                <w:i/>
              </w:rPr>
            </w:pPr>
            <w:r w:rsidRPr="00AB4C63">
              <w:rPr>
                <w:rFonts w:ascii="Arial Narrow" w:hAnsi="Arial Narrow" w:cs="Arial"/>
                <w:i/>
              </w:rPr>
              <w:t>50</w:t>
            </w:r>
          </w:p>
        </w:tc>
        <w:tc>
          <w:tcPr>
            <w:tcW w:w="342" w:type="pct"/>
            <w:tcBorders>
              <w:top w:val="nil"/>
              <w:left w:val="nil"/>
              <w:bottom w:val="single" w:sz="8" w:space="0" w:color="auto"/>
              <w:right w:val="single" w:sz="8" w:space="0" w:color="auto"/>
            </w:tcBorders>
            <w:shd w:val="clear" w:color="auto" w:fill="D6E3BC"/>
            <w:vAlign w:val="center"/>
          </w:tcPr>
          <w:p w:rsidR="007C107F" w:rsidRPr="00AB4C63" w:rsidRDefault="007C107F" w:rsidP="00BB6990">
            <w:pPr>
              <w:jc w:val="center"/>
              <w:rPr>
                <w:rFonts w:ascii="Arial Narrow" w:hAnsi="Arial Narrow" w:cs="Arial"/>
                <w:i/>
              </w:rPr>
            </w:pPr>
            <w:r w:rsidRPr="00AB4C63">
              <w:rPr>
                <w:rFonts w:ascii="Arial Narrow" w:hAnsi="Arial Narrow" w:cs="Arial"/>
                <w:i/>
              </w:rPr>
              <w:t>38</w:t>
            </w:r>
          </w:p>
        </w:tc>
        <w:tc>
          <w:tcPr>
            <w:tcW w:w="352" w:type="pct"/>
            <w:tcBorders>
              <w:top w:val="single" w:sz="8" w:space="0" w:color="auto"/>
              <w:left w:val="nil"/>
              <w:bottom w:val="single" w:sz="8" w:space="0" w:color="auto"/>
              <w:right w:val="single" w:sz="8" w:space="0" w:color="auto"/>
            </w:tcBorders>
            <w:shd w:val="clear" w:color="auto" w:fill="D6E3BC"/>
            <w:vAlign w:val="center"/>
          </w:tcPr>
          <w:p w:rsidR="007C107F" w:rsidRPr="00AB4C63" w:rsidRDefault="007C107F" w:rsidP="00BB6990">
            <w:pPr>
              <w:jc w:val="center"/>
              <w:rPr>
                <w:rFonts w:ascii="Arial Narrow" w:hAnsi="Arial Narrow" w:cs="Arial"/>
                <w:i/>
              </w:rPr>
            </w:pPr>
            <w:r w:rsidRPr="00AB4C63">
              <w:rPr>
                <w:rFonts w:ascii="Arial Narrow" w:hAnsi="Arial Narrow" w:cs="Arial"/>
                <w:i/>
              </w:rPr>
              <w:t>14</w:t>
            </w:r>
          </w:p>
        </w:tc>
        <w:tc>
          <w:tcPr>
            <w:tcW w:w="336" w:type="pct"/>
            <w:tcBorders>
              <w:top w:val="single" w:sz="8" w:space="0" w:color="auto"/>
              <w:left w:val="nil"/>
              <w:bottom w:val="single" w:sz="8" w:space="0" w:color="auto"/>
              <w:right w:val="single" w:sz="8" w:space="0" w:color="auto"/>
            </w:tcBorders>
            <w:shd w:val="clear" w:color="auto" w:fill="D6E3BC"/>
            <w:vAlign w:val="center"/>
          </w:tcPr>
          <w:p w:rsidR="007C107F" w:rsidRPr="00AB4C63" w:rsidRDefault="007C107F" w:rsidP="00BB6990">
            <w:pPr>
              <w:jc w:val="center"/>
              <w:rPr>
                <w:rFonts w:ascii="Arial Narrow" w:hAnsi="Arial Narrow" w:cs="Arial"/>
                <w:i/>
              </w:rPr>
            </w:pPr>
            <w:r w:rsidRPr="00AB4C63">
              <w:rPr>
                <w:rFonts w:ascii="Arial Narrow" w:hAnsi="Arial Narrow" w:cs="Arial"/>
                <w:i/>
              </w:rPr>
              <w:t>0</w:t>
            </w:r>
          </w:p>
        </w:tc>
        <w:tc>
          <w:tcPr>
            <w:tcW w:w="395" w:type="pct"/>
            <w:tcBorders>
              <w:top w:val="single" w:sz="8" w:space="0" w:color="auto"/>
              <w:left w:val="nil"/>
              <w:bottom w:val="single" w:sz="8" w:space="0" w:color="auto"/>
              <w:right w:val="single" w:sz="8" w:space="0" w:color="auto"/>
            </w:tcBorders>
            <w:shd w:val="clear" w:color="auto" w:fill="D6E3BC"/>
            <w:vAlign w:val="center"/>
          </w:tcPr>
          <w:p w:rsidR="007C107F" w:rsidRPr="00AB4C63" w:rsidRDefault="007C107F" w:rsidP="00BB6990">
            <w:pPr>
              <w:jc w:val="center"/>
              <w:rPr>
                <w:rFonts w:ascii="Arial Narrow" w:hAnsi="Arial Narrow" w:cs="Arial"/>
                <w:i/>
              </w:rPr>
            </w:pPr>
            <w:r w:rsidRPr="00AB4C63">
              <w:rPr>
                <w:rFonts w:ascii="Arial Narrow" w:hAnsi="Arial Narrow" w:cs="Arial"/>
                <w:i/>
              </w:rPr>
              <w:t>7</w:t>
            </w:r>
          </w:p>
        </w:tc>
        <w:tc>
          <w:tcPr>
            <w:tcW w:w="428" w:type="pct"/>
            <w:tcBorders>
              <w:top w:val="single" w:sz="8" w:space="0" w:color="auto"/>
              <w:left w:val="nil"/>
              <w:bottom w:val="single" w:sz="8" w:space="0" w:color="auto"/>
              <w:right w:val="single" w:sz="8" w:space="0" w:color="auto"/>
            </w:tcBorders>
            <w:shd w:val="clear" w:color="auto" w:fill="D6E3BC"/>
            <w:vAlign w:val="center"/>
          </w:tcPr>
          <w:p w:rsidR="007C107F" w:rsidRPr="00AB4C63" w:rsidRDefault="007C107F" w:rsidP="00BB6990">
            <w:pPr>
              <w:jc w:val="center"/>
              <w:rPr>
                <w:rFonts w:ascii="Arial Narrow" w:hAnsi="Arial Narrow" w:cs="Arial"/>
                <w:i/>
              </w:rPr>
            </w:pPr>
            <w:r w:rsidRPr="00AB4C63">
              <w:rPr>
                <w:rFonts w:ascii="Arial Narrow" w:hAnsi="Arial Narrow" w:cs="Arial"/>
                <w:i/>
              </w:rPr>
              <w:t>119</w:t>
            </w:r>
          </w:p>
        </w:tc>
        <w:tc>
          <w:tcPr>
            <w:tcW w:w="364" w:type="pct"/>
            <w:tcBorders>
              <w:top w:val="single" w:sz="8" w:space="0" w:color="auto"/>
              <w:left w:val="nil"/>
              <w:bottom w:val="single" w:sz="8" w:space="0" w:color="auto"/>
              <w:right w:val="single" w:sz="8" w:space="0" w:color="auto"/>
            </w:tcBorders>
            <w:shd w:val="clear" w:color="auto" w:fill="D6E3BC"/>
            <w:vAlign w:val="center"/>
          </w:tcPr>
          <w:p w:rsidR="007C107F" w:rsidRPr="00AB4C63" w:rsidRDefault="007C107F" w:rsidP="00BB6990">
            <w:pPr>
              <w:jc w:val="center"/>
              <w:rPr>
                <w:rFonts w:ascii="Arial Narrow" w:hAnsi="Arial Narrow" w:cs="Arial"/>
                <w:i/>
              </w:rPr>
            </w:pPr>
            <w:r w:rsidRPr="00AB4C63">
              <w:rPr>
                <w:rFonts w:ascii="Arial Narrow" w:hAnsi="Arial Narrow" w:cs="Arial"/>
                <w:i/>
              </w:rPr>
              <w:t>2,590</w:t>
            </w:r>
          </w:p>
        </w:tc>
      </w:tr>
      <w:tr w:rsidR="007C107F" w:rsidRPr="00AB4C63" w:rsidTr="00BB6990">
        <w:trPr>
          <w:trHeight w:val="232"/>
        </w:trPr>
        <w:tc>
          <w:tcPr>
            <w:tcW w:w="517" w:type="pct"/>
            <w:vMerge/>
            <w:tcBorders>
              <w:left w:val="single" w:sz="8" w:space="0" w:color="auto"/>
              <w:bottom w:val="single" w:sz="4" w:space="0" w:color="auto"/>
              <w:right w:val="single" w:sz="8" w:space="0" w:color="auto"/>
            </w:tcBorders>
            <w:vAlign w:val="center"/>
            <w:hideMark/>
          </w:tcPr>
          <w:p w:rsidR="007C107F" w:rsidRPr="00AB4C63" w:rsidRDefault="007C107F" w:rsidP="00BB6990">
            <w:pPr>
              <w:rPr>
                <w:rFonts w:ascii="Arial Narrow" w:eastAsia="Times New Roman" w:hAnsi="Arial Narrow"/>
                <w:color w:val="000000"/>
              </w:rPr>
            </w:pPr>
          </w:p>
        </w:tc>
        <w:tc>
          <w:tcPr>
            <w:tcW w:w="922" w:type="pct"/>
            <w:tcBorders>
              <w:top w:val="single" w:sz="4" w:space="0" w:color="auto"/>
              <w:left w:val="nil"/>
              <w:bottom w:val="single" w:sz="4" w:space="0" w:color="auto"/>
              <w:right w:val="single" w:sz="4" w:space="0" w:color="auto"/>
            </w:tcBorders>
            <w:shd w:val="clear" w:color="auto" w:fill="auto"/>
            <w:hideMark/>
          </w:tcPr>
          <w:p w:rsidR="007C107F" w:rsidRPr="00AB4C63" w:rsidRDefault="007C107F" w:rsidP="00BB6990">
            <w:pPr>
              <w:rPr>
                <w:rFonts w:ascii="Arial Narrow" w:eastAsia="Times New Roman" w:hAnsi="Arial Narrow"/>
                <w:color w:val="000000"/>
              </w:rPr>
            </w:pPr>
            <w:r w:rsidRPr="00AB4C63">
              <w:rPr>
                <w:rFonts w:ascii="Arial Narrow" w:eastAsia="Times New Roman" w:hAnsi="Arial Narrow"/>
                <w:color w:val="000000"/>
              </w:rPr>
              <w:t>Information (female and male)</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AB4C63" w:rsidRDefault="007C107F" w:rsidP="00BB6990">
            <w:pPr>
              <w:jc w:val="center"/>
              <w:rPr>
                <w:rFonts w:ascii="Arial Narrow" w:eastAsia="Times New Roman" w:hAnsi="Arial Narrow"/>
                <w:color w:val="000000"/>
              </w:rPr>
            </w:pPr>
            <w:r w:rsidRPr="00AB4C63">
              <w:rPr>
                <w:rFonts w:ascii="Arial Narrow" w:eastAsia="Times New Roman" w:hAnsi="Arial Narrow"/>
                <w:color w:val="000000"/>
              </w:rPr>
              <w:t>217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58</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32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11</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19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50</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31</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19</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107</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AB4C63" w:rsidRDefault="007C107F" w:rsidP="00BB6990">
            <w:pPr>
              <w:jc w:val="center"/>
              <w:rPr>
                <w:rFonts w:ascii="Arial Narrow" w:hAnsi="Arial Narrow" w:cs="Arial"/>
              </w:rPr>
            </w:pPr>
            <w:r w:rsidRPr="00AB4C63">
              <w:rPr>
                <w:rFonts w:ascii="Arial Narrow" w:hAnsi="Arial Narrow" w:cs="Arial"/>
              </w:rPr>
              <w:t>544</w:t>
            </w:r>
          </w:p>
        </w:tc>
      </w:tr>
      <w:tr w:rsidR="007C107F" w:rsidRPr="00CD502F" w:rsidTr="00BB6990">
        <w:trPr>
          <w:trHeight w:val="232"/>
        </w:trPr>
        <w:tc>
          <w:tcPr>
            <w:tcW w:w="517" w:type="pct"/>
            <w:vMerge/>
            <w:tcBorders>
              <w:left w:val="single" w:sz="8" w:space="0" w:color="auto"/>
              <w:bottom w:val="single" w:sz="4" w:space="0" w:color="auto"/>
              <w:right w:val="single" w:sz="8" w:space="0" w:color="auto"/>
            </w:tcBorders>
            <w:vAlign w:val="center"/>
            <w:hideMark/>
          </w:tcPr>
          <w:p w:rsidR="007C107F" w:rsidRPr="00AB4C63" w:rsidRDefault="007C107F" w:rsidP="00BB6990">
            <w:pPr>
              <w:rPr>
                <w:rFonts w:ascii="Arial Narrow" w:eastAsia="Times New Roman" w:hAnsi="Arial Narrow"/>
                <w:color w:val="000000"/>
              </w:rPr>
            </w:pPr>
          </w:p>
        </w:tc>
        <w:tc>
          <w:tcPr>
            <w:tcW w:w="922" w:type="pct"/>
            <w:tcBorders>
              <w:top w:val="single" w:sz="4" w:space="0" w:color="auto"/>
              <w:left w:val="nil"/>
              <w:bottom w:val="single" w:sz="4" w:space="0" w:color="auto"/>
              <w:right w:val="single" w:sz="4" w:space="0" w:color="auto"/>
            </w:tcBorders>
            <w:shd w:val="clear" w:color="000000" w:fill="B8CCE4"/>
            <w:hideMark/>
          </w:tcPr>
          <w:p w:rsidR="007C107F" w:rsidRPr="00AB4C63" w:rsidRDefault="007C107F" w:rsidP="00BB6990">
            <w:pPr>
              <w:rPr>
                <w:rFonts w:ascii="Arial Narrow" w:eastAsia="Times New Roman" w:hAnsi="Arial Narrow"/>
                <w:b/>
                <w:color w:val="000000"/>
              </w:rPr>
            </w:pPr>
            <w:r w:rsidRPr="00AB4C63">
              <w:rPr>
                <w:rFonts w:ascii="Arial Narrow" w:eastAsia="Times New Roman" w:hAnsi="Arial Narrow"/>
                <w:b/>
                <w:color w:val="000000"/>
              </w:rPr>
              <w:t>TOTAL</w:t>
            </w:r>
          </w:p>
        </w:tc>
        <w:tc>
          <w:tcPr>
            <w:tcW w:w="411"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AB4C63" w:rsidRDefault="007C107F" w:rsidP="00BB6990">
            <w:pPr>
              <w:jc w:val="center"/>
              <w:rPr>
                <w:rFonts w:ascii="Arial Narrow" w:eastAsia="Times New Roman" w:hAnsi="Arial Narrow"/>
                <w:b/>
                <w:color w:val="000000"/>
              </w:rPr>
            </w:pPr>
            <w:r w:rsidRPr="00AB4C63">
              <w:rPr>
                <w:rFonts w:ascii="Arial Narrow" w:eastAsia="Times New Roman" w:hAnsi="Arial Narrow"/>
                <w:b/>
                <w:color w:val="000000"/>
              </w:rPr>
              <w:t>1,970</w:t>
            </w:r>
          </w:p>
        </w:tc>
        <w:tc>
          <w:tcPr>
            <w:tcW w:w="277"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AB4C63" w:rsidRDefault="007C107F" w:rsidP="00BB6990">
            <w:pPr>
              <w:jc w:val="center"/>
              <w:rPr>
                <w:rFonts w:ascii="Arial Narrow" w:hAnsi="Arial Narrow" w:cs="Arial"/>
                <w:b/>
              </w:rPr>
            </w:pPr>
            <w:r w:rsidRPr="00AB4C63">
              <w:rPr>
                <w:rFonts w:ascii="Arial Narrow" w:hAnsi="Arial Narrow" w:cs="Arial"/>
                <w:b/>
              </w:rPr>
              <w:t>619</w:t>
            </w:r>
          </w:p>
        </w:tc>
        <w:tc>
          <w:tcPr>
            <w:tcW w:w="322"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AB4C63" w:rsidRDefault="007C107F" w:rsidP="00BB6990">
            <w:pPr>
              <w:jc w:val="center"/>
              <w:rPr>
                <w:rFonts w:ascii="Arial Narrow" w:hAnsi="Arial Narrow" w:cs="Arial"/>
                <w:b/>
              </w:rPr>
            </w:pPr>
            <w:r w:rsidRPr="00AB4C63">
              <w:rPr>
                <w:rFonts w:ascii="Arial Narrow" w:hAnsi="Arial Narrow" w:cs="Arial"/>
                <w:b/>
              </w:rPr>
              <w:t>80</w:t>
            </w:r>
          </w:p>
        </w:tc>
        <w:tc>
          <w:tcPr>
            <w:tcW w:w="334"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AB4C63" w:rsidRDefault="007C107F" w:rsidP="00BB6990">
            <w:pPr>
              <w:jc w:val="center"/>
              <w:rPr>
                <w:rFonts w:ascii="Arial Narrow" w:hAnsi="Arial Narrow" w:cs="Arial"/>
                <w:b/>
              </w:rPr>
            </w:pPr>
            <w:r w:rsidRPr="00AB4C63">
              <w:rPr>
                <w:rFonts w:ascii="Arial Narrow" w:hAnsi="Arial Narrow" w:cs="Arial"/>
                <w:b/>
              </w:rPr>
              <w:t>61</w:t>
            </w:r>
          </w:p>
        </w:tc>
        <w:tc>
          <w:tcPr>
            <w:tcW w:w="342"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AB4C63" w:rsidRDefault="007C107F" w:rsidP="00BB6990">
            <w:pPr>
              <w:jc w:val="center"/>
              <w:rPr>
                <w:rFonts w:ascii="Arial Narrow" w:hAnsi="Arial Narrow" w:cs="Arial"/>
                <w:b/>
              </w:rPr>
            </w:pPr>
            <w:r w:rsidRPr="00AB4C63">
              <w:rPr>
                <w:rFonts w:ascii="Arial Narrow" w:hAnsi="Arial Narrow" w:cs="Arial"/>
                <w:b/>
              </w:rPr>
              <w:t>57</w:t>
            </w:r>
          </w:p>
        </w:tc>
        <w:tc>
          <w:tcPr>
            <w:tcW w:w="352"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AB4C63" w:rsidRDefault="007C107F" w:rsidP="00BB6990">
            <w:pPr>
              <w:jc w:val="center"/>
              <w:rPr>
                <w:rFonts w:ascii="Arial Narrow" w:hAnsi="Arial Narrow" w:cs="Arial"/>
                <w:b/>
              </w:rPr>
            </w:pPr>
            <w:r w:rsidRPr="00AB4C63">
              <w:rPr>
                <w:rFonts w:ascii="Arial Narrow" w:hAnsi="Arial Narrow" w:cs="Arial"/>
                <w:b/>
              </w:rPr>
              <w:t>64</w:t>
            </w:r>
          </w:p>
        </w:tc>
        <w:tc>
          <w:tcPr>
            <w:tcW w:w="336"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AB4C63" w:rsidRDefault="007C107F" w:rsidP="00BB6990">
            <w:pPr>
              <w:jc w:val="center"/>
              <w:rPr>
                <w:rFonts w:ascii="Arial Narrow" w:hAnsi="Arial Narrow" w:cs="Arial"/>
                <w:b/>
              </w:rPr>
            </w:pPr>
            <w:r w:rsidRPr="00AB4C63">
              <w:rPr>
                <w:rFonts w:ascii="Arial Narrow" w:hAnsi="Arial Narrow" w:cs="Arial"/>
                <w:b/>
              </w:rPr>
              <w:t>31</w:t>
            </w:r>
          </w:p>
        </w:tc>
        <w:tc>
          <w:tcPr>
            <w:tcW w:w="395"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AB4C63" w:rsidRDefault="007C107F" w:rsidP="00BB6990">
            <w:pPr>
              <w:jc w:val="center"/>
              <w:rPr>
                <w:rFonts w:ascii="Arial Narrow" w:hAnsi="Arial Narrow" w:cs="Arial"/>
                <w:b/>
              </w:rPr>
            </w:pPr>
            <w:r w:rsidRPr="00AB4C63">
              <w:rPr>
                <w:rFonts w:ascii="Arial Narrow" w:hAnsi="Arial Narrow" w:cs="Arial"/>
                <w:b/>
              </w:rPr>
              <w:t>26</w:t>
            </w:r>
          </w:p>
        </w:tc>
        <w:tc>
          <w:tcPr>
            <w:tcW w:w="428"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AB4C63" w:rsidRDefault="007C107F" w:rsidP="00BB6990">
            <w:pPr>
              <w:jc w:val="center"/>
              <w:rPr>
                <w:rFonts w:ascii="Arial Narrow" w:hAnsi="Arial Narrow" w:cs="Arial"/>
                <w:b/>
              </w:rPr>
            </w:pPr>
            <w:r w:rsidRPr="00AB4C63">
              <w:rPr>
                <w:rFonts w:ascii="Arial Narrow" w:hAnsi="Arial Narrow" w:cs="Arial"/>
                <w:b/>
              </w:rPr>
              <w:t>226</w:t>
            </w:r>
          </w:p>
        </w:tc>
        <w:tc>
          <w:tcPr>
            <w:tcW w:w="364"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CD502F" w:rsidRDefault="007C107F" w:rsidP="00BB6990">
            <w:pPr>
              <w:jc w:val="center"/>
              <w:rPr>
                <w:rFonts w:ascii="Arial Narrow" w:hAnsi="Arial Narrow" w:cs="Arial"/>
                <w:b/>
              </w:rPr>
            </w:pPr>
            <w:r w:rsidRPr="00AB4C63">
              <w:rPr>
                <w:rFonts w:ascii="Arial Narrow" w:hAnsi="Arial Narrow" w:cs="Arial"/>
                <w:b/>
              </w:rPr>
              <w:t>3,134</w:t>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b/>
          <w:caps/>
        </w:rPr>
      </w:pPr>
      <w:r w:rsidRPr="005B4487">
        <w:rPr>
          <w:rFonts w:ascii="Arial Narrow" w:hAnsi="Arial Narrow"/>
          <w:b/>
        </w:rPr>
        <w:t>Table 4.1.2: Total SCC New &amp; Repeat Clients and request for information</w:t>
      </w:r>
      <w:r w:rsidRPr="00CD502F">
        <w:rPr>
          <w:rFonts w:ascii="Arial Narrow" w:hAnsi="Arial Narrow"/>
          <w:b/>
        </w:rPr>
        <w:t xml:space="preserve"> </w:t>
      </w:r>
    </w:p>
    <w:tbl>
      <w:tblPr>
        <w:tblW w:w="5000" w:type="pct"/>
        <w:tblLook w:val="04A0" w:firstRow="1" w:lastRow="0" w:firstColumn="1" w:lastColumn="0" w:noHBand="0" w:noVBand="1"/>
      </w:tblPr>
      <w:tblGrid>
        <w:gridCol w:w="950"/>
        <w:gridCol w:w="1721"/>
        <w:gridCol w:w="517"/>
        <w:gridCol w:w="517"/>
        <w:gridCol w:w="611"/>
        <w:gridCol w:w="604"/>
        <w:gridCol w:w="8"/>
        <w:gridCol w:w="600"/>
        <w:gridCol w:w="658"/>
        <w:gridCol w:w="616"/>
        <w:gridCol w:w="738"/>
        <w:gridCol w:w="798"/>
        <w:gridCol w:w="668"/>
      </w:tblGrid>
      <w:tr w:rsidR="007C107F" w:rsidRPr="00CD502F" w:rsidTr="00BB6990">
        <w:trPr>
          <w:trHeight w:val="60"/>
          <w:tblHeader/>
        </w:trPr>
        <w:tc>
          <w:tcPr>
            <w:tcW w:w="540" w:type="pct"/>
            <w:vMerge w:val="restart"/>
            <w:tcBorders>
              <w:top w:val="single" w:sz="8" w:space="0" w:color="auto"/>
              <w:left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931" w:type="pct"/>
            <w:vMerge w:val="restart"/>
            <w:tcBorders>
              <w:top w:val="single" w:sz="8" w:space="0" w:color="auto"/>
              <w:left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280" w:type="pct"/>
            <w:vMerge w:val="restart"/>
            <w:tcBorders>
              <w:top w:val="single" w:sz="8" w:space="0" w:color="auto"/>
              <w:left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DV</w:t>
            </w:r>
          </w:p>
        </w:tc>
        <w:tc>
          <w:tcPr>
            <w:tcW w:w="282" w:type="pct"/>
            <w:vMerge w:val="restart"/>
            <w:tcBorders>
              <w:top w:val="single" w:sz="8" w:space="0" w:color="auto"/>
              <w:left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52" w:type="pct"/>
            <w:vMerge w:val="restart"/>
            <w:tcBorders>
              <w:top w:val="single" w:sz="8" w:space="0" w:color="auto"/>
              <w:left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FM</w:t>
            </w:r>
          </w:p>
        </w:tc>
        <w:tc>
          <w:tcPr>
            <w:tcW w:w="711" w:type="pct"/>
            <w:gridSpan w:val="3"/>
            <w:tcBorders>
              <w:top w:val="single" w:sz="8" w:space="0" w:color="auto"/>
              <w:left w:val="nil"/>
              <w:bottom w:val="single" w:sz="8" w:space="0" w:color="auto"/>
              <w:right w:val="single" w:sz="8" w:space="0" w:color="000000"/>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56" w:type="pct"/>
            <w:vMerge w:val="restart"/>
            <w:tcBorders>
              <w:top w:val="single" w:sz="8" w:space="0" w:color="auto"/>
              <w:left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355" w:type="pct"/>
            <w:vMerge w:val="restart"/>
            <w:tcBorders>
              <w:top w:val="single" w:sz="8" w:space="0" w:color="auto"/>
              <w:left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SH</w:t>
            </w:r>
          </w:p>
        </w:tc>
        <w:tc>
          <w:tcPr>
            <w:tcW w:w="399" w:type="pct"/>
            <w:vMerge w:val="restart"/>
            <w:tcBorders>
              <w:top w:val="single" w:sz="8" w:space="0" w:color="auto"/>
              <w:left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32" w:type="pct"/>
            <w:vMerge w:val="restart"/>
            <w:tcBorders>
              <w:top w:val="single" w:sz="8" w:space="0" w:color="auto"/>
              <w:left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61" w:type="pct"/>
            <w:vMerge w:val="restart"/>
            <w:tcBorders>
              <w:top w:val="single" w:sz="8" w:space="0" w:color="auto"/>
              <w:left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7C107F" w:rsidRPr="00CD502F" w:rsidTr="00BB6990">
        <w:trPr>
          <w:trHeight w:val="60"/>
          <w:tblHeader/>
        </w:trPr>
        <w:tc>
          <w:tcPr>
            <w:tcW w:w="540" w:type="pct"/>
            <w:vMerge/>
            <w:tcBorders>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p>
        </w:tc>
        <w:tc>
          <w:tcPr>
            <w:tcW w:w="931" w:type="pct"/>
            <w:vMerge/>
            <w:tcBorders>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p>
        </w:tc>
        <w:tc>
          <w:tcPr>
            <w:tcW w:w="280" w:type="pct"/>
            <w:vMerge/>
            <w:tcBorders>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p>
        </w:tc>
        <w:tc>
          <w:tcPr>
            <w:tcW w:w="282" w:type="pct"/>
            <w:vMerge/>
            <w:tcBorders>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p>
        </w:tc>
        <w:tc>
          <w:tcPr>
            <w:tcW w:w="352" w:type="pct"/>
            <w:vMerge/>
            <w:tcBorders>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p>
        </w:tc>
        <w:tc>
          <w:tcPr>
            <w:tcW w:w="348" w:type="pct"/>
            <w:tcBorders>
              <w:top w:val="single" w:sz="8" w:space="0" w:color="auto"/>
              <w:left w:val="nil"/>
              <w:bottom w:val="single" w:sz="8" w:space="0" w:color="auto"/>
              <w:right w:val="single" w:sz="4"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P</w:t>
            </w:r>
          </w:p>
        </w:tc>
        <w:tc>
          <w:tcPr>
            <w:tcW w:w="363" w:type="pct"/>
            <w:gridSpan w:val="2"/>
            <w:tcBorders>
              <w:top w:val="single" w:sz="8" w:space="0" w:color="auto"/>
              <w:left w:val="single" w:sz="4" w:space="0" w:color="auto"/>
              <w:bottom w:val="single" w:sz="8" w:space="0" w:color="auto"/>
              <w:right w:val="single" w:sz="8" w:space="0" w:color="000000"/>
            </w:tcBorders>
            <w:shd w:val="clear" w:color="000000" w:fill="B8CCE4"/>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S</w:t>
            </w:r>
          </w:p>
        </w:tc>
        <w:tc>
          <w:tcPr>
            <w:tcW w:w="356" w:type="pct"/>
            <w:vMerge/>
            <w:tcBorders>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p>
        </w:tc>
        <w:tc>
          <w:tcPr>
            <w:tcW w:w="355" w:type="pct"/>
            <w:vMerge/>
            <w:tcBorders>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p>
        </w:tc>
        <w:tc>
          <w:tcPr>
            <w:tcW w:w="399" w:type="pct"/>
            <w:vMerge/>
            <w:tcBorders>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p>
        </w:tc>
        <w:tc>
          <w:tcPr>
            <w:tcW w:w="432" w:type="pct"/>
            <w:vMerge/>
            <w:tcBorders>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p>
        </w:tc>
        <w:tc>
          <w:tcPr>
            <w:tcW w:w="361" w:type="pct"/>
            <w:vMerge/>
            <w:tcBorders>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p>
        </w:tc>
      </w:tr>
      <w:tr w:rsidR="007C107F" w:rsidRPr="00CD502F" w:rsidTr="00BB6990">
        <w:trPr>
          <w:trHeight w:val="205"/>
        </w:trPr>
        <w:tc>
          <w:tcPr>
            <w:tcW w:w="540" w:type="pct"/>
            <w:vMerge w:val="restart"/>
            <w:tcBorders>
              <w:top w:val="single" w:sz="4" w:space="0" w:color="auto"/>
              <w:left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July 2012 – June 2013</w:t>
            </w:r>
          </w:p>
        </w:tc>
        <w:tc>
          <w:tcPr>
            <w:tcW w:w="931"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Centre-based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246</w:t>
            </w:r>
          </w:p>
        </w:tc>
        <w:tc>
          <w:tcPr>
            <w:tcW w:w="28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344</w:t>
            </w:r>
          </w:p>
        </w:tc>
        <w:tc>
          <w:tcPr>
            <w:tcW w:w="35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60</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5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c>
          <w:tcPr>
            <w:tcW w:w="355"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9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87</w:t>
            </w:r>
          </w:p>
        </w:tc>
        <w:tc>
          <w:tcPr>
            <w:tcW w:w="361"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748</w:t>
            </w:r>
          </w:p>
        </w:tc>
      </w:tr>
      <w:tr w:rsidR="007C107F" w:rsidRPr="00CD502F" w:rsidTr="00BB6990">
        <w:trPr>
          <w:trHeight w:val="205"/>
        </w:trPr>
        <w:tc>
          <w:tcPr>
            <w:tcW w:w="540" w:type="pct"/>
            <w:vMerge/>
            <w:tcBorders>
              <w:left w:val="single" w:sz="8" w:space="0" w:color="auto"/>
              <w:bottom w:val="single" w:sz="8" w:space="0" w:color="000000"/>
              <w:right w:val="single" w:sz="8"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Phone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21</w:t>
            </w:r>
          </w:p>
        </w:tc>
        <w:tc>
          <w:tcPr>
            <w:tcW w:w="28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25</w:t>
            </w:r>
          </w:p>
        </w:tc>
        <w:tc>
          <w:tcPr>
            <w:tcW w:w="35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5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55"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9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11</w:t>
            </w:r>
          </w:p>
        </w:tc>
        <w:tc>
          <w:tcPr>
            <w:tcW w:w="361"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60</w:t>
            </w:r>
          </w:p>
        </w:tc>
      </w:tr>
      <w:tr w:rsidR="007C107F" w:rsidRPr="00CD502F" w:rsidTr="00BB6990">
        <w:trPr>
          <w:trHeight w:val="205"/>
        </w:trPr>
        <w:tc>
          <w:tcPr>
            <w:tcW w:w="540" w:type="pct"/>
            <w:vMerge w:val="restart"/>
            <w:tcBorders>
              <w:top w:val="single" w:sz="4" w:space="0" w:color="auto"/>
              <w:left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28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35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5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55"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9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w:t>
            </w:r>
          </w:p>
        </w:tc>
        <w:tc>
          <w:tcPr>
            <w:tcW w:w="361"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15</w:t>
            </w:r>
          </w:p>
        </w:tc>
      </w:tr>
      <w:tr w:rsidR="007C107F" w:rsidRPr="00CD502F" w:rsidTr="00BB6990">
        <w:trPr>
          <w:trHeight w:val="205"/>
        </w:trPr>
        <w:tc>
          <w:tcPr>
            <w:tcW w:w="540" w:type="pct"/>
            <w:vMerge/>
            <w:tcBorders>
              <w:left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D6E3BC"/>
            <w:hideMark/>
          </w:tcPr>
          <w:p w:rsidR="007C107F" w:rsidRPr="00CD502F" w:rsidRDefault="007C107F" w:rsidP="00BB6990">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280" w:type="pct"/>
            <w:tcBorders>
              <w:top w:val="single" w:sz="4"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270</w:t>
            </w:r>
          </w:p>
        </w:tc>
        <w:tc>
          <w:tcPr>
            <w:tcW w:w="282" w:type="pct"/>
            <w:tcBorders>
              <w:top w:val="single" w:sz="4"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372</w:t>
            </w:r>
          </w:p>
        </w:tc>
        <w:tc>
          <w:tcPr>
            <w:tcW w:w="352" w:type="pct"/>
            <w:tcBorders>
              <w:top w:val="single" w:sz="4"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63</w:t>
            </w:r>
          </w:p>
        </w:tc>
        <w:tc>
          <w:tcPr>
            <w:tcW w:w="355" w:type="pct"/>
            <w:gridSpan w:val="2"/>
            <w:tcBorders>
              <w:top w:val="single" w:sz="4" w:space="0" w:color="auto"/>
              <w:left w:val="nil"/>
              <w:bottom w:val="single" w:sz="8" w:space="0" w:color="auto"/>
              <w:right w:val="single" w:sz="4"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356" w:type="pct"/>
            <w:tcBorders>
              <w:top w:val="single" w:sz="4" w:space="0" w:color="auto"/>
              <w:left w:val="single" w:sz="4" w:space="0" w:color="auto"/>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56" w:type="pct"/>
            <w:tcBorders>
              <w:top w:val="single" w:sz="4"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c>
          <w:tcPr>
            <w:tcW w:w="355" w:type="pct"/>
            <w:tcBorders>
              <w:top w:val="single" w:sz="4"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99" w:type="pct"/>
            <w:tcBorders>
              <w:top w:val="single" w:sz="4"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single" w:sz="4"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107</w:t>
            </w:r>
          </w:p>
        </w:tc>
        <w:tc>
          <w:tcPr>
            <w:tcW w:w="361" w:type="pct"/>
            <w:tcBorders>
              <w:top w:val="single" w:sz="4"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823</w:t>
            </w:r>
          </w:p>
        </w:tc>
      </w:tr>
      <w:tr w:rsidR="007C107F" w:rsidRPr="00CD502F" w:rsidTr="00BB6990">
        <w:trPr>
          <w:trHeight w:val="205"/>
        </w:trPr>
        <w:tc>
          <w:tcPr>
            <w:tcW w:w="540" w:type="pct"/>
            <w:vMerge/>
            <w:tcBorders>
              <w:left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Information(female and male)</w:t>
            </w:r>
          </w:p>
        </w:tc>
        <w:tc>
          <w:tcPr>
            <w:tcW w:w="28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43</w:t>
            </w:r>
          </w:p>
        </w:tc>
        <w:tc>
          <w:tcPr>
            <w:tcW w:w="28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71</w:t>
            </w:r>
          </w:p>
        </w:tc>
        <w:tc>
          <w:tcPr>
            <w:tcW w:w="35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w:t>
            </w:r>
          </w:p>
        </w:tc>
        <w:tc>
          <w:tcPr>
            <w:tcW w:w="35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c>
          <w:tcPr>
            <w:tcW w:w="355"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9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c>
          <w:tcPr>
            <w:tcW w:w="43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86</w:t>
            </w:r>
          </w:p>
        </w:tc>
        <w:tc>
          <w:tcPr>
            <w:tcW w:w="361"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227</w:t>
            </w:r>
          </w:p>
        </w:tc>
      </w:tr>
      <w:tr w:rsidR="007C107F" w:rsidRPr="00CD502F" w:rsidTr="00BB6990">
        <w:trPr>
          <w:trHeight w:val="205"/>
        </w:trPr>
        <w:tc>
          <w:tcPr>
            <w:tcW w:w="540" w:type="pct"/>
            <w:vMerge/>
            <w:tcBorders>
              <w:left w:val="single" w:sz="8" w:space="0" w:color="auto"/>
              <w:bottom w:val="single" w:sz="8" w:space="0" w:color="000000"/>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C6D9F1"/>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280"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313</w:t>
            </w:r>
          </w:p>
        </w:tc>
        <w:tc>
          <w:tcPr>
            <w:tcW w:w="282"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443</w:t>
            </w:r>
          </w:p>
        </w:tc>
        <w:tc>
          <w:tcPr>
            <w:tcW w:w="352"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70</w:t>
            </w:r>
          </w:p>
        </w:tc>
        <w:tc>
          <w:tcPr>
            <w:tcW w:w="355" w:type="pct"/>
            <w:gridSpan w:val="2"/>
            <w:tcBorders>
              <w:top w:val="single" w:sz="4" w:space="0" w:color="auto"/>
              <w:left w:val="nil"/>
              <w:bottom w:val="single" w:sz="8" w:space="0" w:color="auto"/>
              <w:right w:val="single" w:sz="4"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8</w:t>
            </w:r>
          </w:p>
        </w:tc>
        <w:tc>
          <w:tcPr>
            <w:tcW w:w="356" w:type="pct"/>
            <w:tcBorders>
              <w:top w:val="single" w:sz="4" w:space="0" w:color="auto"/>
              <w:left w:val="single" w:sz="4" w:space="0" w:color="auto"/>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7</w:t>
            </w:r>
          </w:p>
        </w:tc>
        <w:tc>
          <w:tcPr>
            <w:tcW w:w="356"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10</w:t>
            </w:r>
          </w:p>
        </w:tc>
        <w:tc>
          <w:tcPr>
            <w:tcW w:w="355"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399"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5</w:t>
            </w:r>
          </w:p>
        </w:tc>
        <w:tc>
          <w:tcPr>
            <w:tcW w:w="432"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193</w:t>
            </w:r>
          </w:p>
        </w:tc>
        <w:tc>
          <w:tcPr>
            <w:tcW w:w="361"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1,050</w:t>
            </w:r>
          </w:p>
        </w:tc>
      </w:tr>
      <w:tr w:rsidR="007C107F" w:rsidRPr="00CD502F" w:rsidTr="00BB6990">
        <w:trPr>
          <w:trHeight w:val="205"/>
        </w:trPr>
        <w:tc>
          <w:tcPr>
            <w:tcW w:w="540" w:type="pct"/>
            <w:vMerge w:val="restart"/>
            <w:tcBorders>
              <w:top w:val="single" w:sz="4" w:space="0" w:color="auto"/>
              <w:left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July 2013-June 2014</w:t>
            </w:r>
          </w:p>
        </w:tc>
        <w:tc>
          <w:tcPr>
            <w:tcW w:w="931"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217</w:t>
            </w:r>
          </w:p>
        </w:tc>
        <w:tc>
          <w:tcPr>
            <w:tcW w:w="28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397</w:t>
            </w:r>
          </w:p>
        </w:tc>
        <w:tc>
          <w:tcPr>
            <w:tcW w:w="35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68</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6</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11</w:t>
            </w:r>
          </w:p>
        </w:tc>
        <w:tc>
          <w:tcPr>
            <w:tcW w:w="35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355"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6</w:t>
            </w:r>
          </w:p>
        </w:tc>
        <w:tc>
          <w:tcPr>
            <w:tcW w:w="39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82</w:t>
            </w:r>
          </w:p>
        </w:tc>
        <w:tc>
          <w:tcPr>
            <w:tcW w:w="361"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789</w:t>
            </w:r>
          </w:p>
        </w:tc>
      </w:tr>
      <w:tr w:rsidR="007C107F" w:rsidRPr="00CD502F" w:rsidTr="00BB6990">
        <w:trPr>
          <w:trHeight w:val="205"/>
        </w:trPr>
        <w:tc>
          <w:tcPr>
            <w:tcW w:w="540" w:type="pct"/>
            <w:vMerge/>
            <w:tcBorders>
              <w:left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Phone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23</w:t>
            </w:r>
          </w:p>
        </w:tc>
        <w:tc>
          <w:tcPr>
            <w:tcW w:w="28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47</w:t>
            </w:r>
          </w:p>
        </w:tc>
        <w:tc>
          <w:tcPr>
            <w:tcW w:w="35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10</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35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355"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39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9</w:t>
            </w:r>
          </w:p>
        </w:tc>
        <w:tc>
          <w:tcPr>
            <w:tcW w:w="361"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89</w:t>
            </w:r>
          </w:p>
        </w:tc>
      </w:tr>
      <w:tr w:rsidR="007C107F" w:rsidRPr="00CD502F" w:rsidTr="00BB6990">
        <w:trPr>
          <w:trHeight w:val="205"/>
        </w:trPr>
        <w:tc>
          <w:tcPr>
            <w:tcW w:w="540" w:type="pct"/>
            <w:vMerge/>
            <w:tcBorders>
              <w:left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5</w:t>
            </w:r>
          </w:p>
        </w:tc>
        <w:tc>
          <w:tcPr>
            <w:tcW w:w="28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4</w:t>
            </w:r>
          </w:p>
        </w:tc>
        <w:tc>
          <w:tcPr>
            <w:tcW w:w="35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35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355"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39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2</w:t>
            </w:r>
          </w:p>
        </w:tc>
        <w:tc>
          <w:tcPr>
            <w:tcW w:w="361"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11</w:t>
            </w:r>
          </w:p>
        </w:tc>
      </w:tr>
      <w:tr w:rsidR="007C107F" w:rsidRPr="00CD502F" w:rsidTr="00BB6990">
        <w:trPr>
          <w:trHeight w:val="205"/>
        </w:trPr>
        <w:tc>
          <w:tcPr>
            <w:tcW w:w="540" w:type="pct"/>
            <w:vMerge/>
            <w:tcBorders>
              <w:left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D6E3BC"/>
            <w:hideMark/>
          </w:tcPr>
          <w:p w:rsidR="007C107F" w:rsidRPr="00CD502F" w:rsidRDefault="007C107F" w:rsidP="00BB6990">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280" w:type="pct"/>
            <w:tcBorders>
              <w:top w:val="single" w:sz="4"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245</w:t>
            </w:r>
          </w:p>
        </w:tc>
        <w:tc>
          <w:tcPr>
            <w:tcW w:w="282" w:type="pct"/>
            <w:tcBorders>
              <w:top w:val="single" w:sz="4"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448</w:t>
            </w:r>
          </w:p>
        </w:tc>
        <w:tc>
          <w:tcPr>
            <w:tcW w:w="352" w:type="pct"/>
            <w:tcBorders>
              <w:top w:val="single" w:sz="4"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78</w:t>
            </w:r>
          </w:p>
        </w:tc>
        <w:tc>
          <w:tcPr>
            <w:tcW w:w="355" w:type="pct"/>
            <w:gridSpan w:val="2"/>
            <w:tcBorders>
              <w:top w:val="single" w:sz="4" w:space="0" w:color="auto"/>
              <w:left w:val="nil"/>
              <w:bottom w:val="single" w:sz="8" w:space="0" w:color="auto"/>
              <w:right w:val="single" w:sz="4"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6</w:t>
            </w:r>
          </w:p>
        </w:tc>
        <w:tc>
          <w:tcPr>
            <w:tcW w:w="356" w:type="pct"/>
            <w:tcBorders>
              <w:top w:val="single" w:sz="4" w:space="0" w:color="auto"/>
              <w:left w:val="single" w:sz="4" w:space="0" w:color="auto"/>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11</w:t>
            </w:r>
          </w:p>
        </w:tc>
        <w:tc>
          <w:tcPr>
            <w:tcW w:w="356" w:type="pct"/>
            <w:tcBorders>
              <w:top w:val="single" w:sz="4"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2</w:t>
            </w:r>
          </w:p>
        </w:tc>
        <w:tc>
          <w:tcPr>
            <w:tcW w:w="355" w:type="pct"/>
            <w:tcBorders>
              <w:top w:val="single" w:sz="4"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6</w:t>
            </w:r>
          </w:p>
        </w:tc>
        <w:tc>
          <w:tcPr>
            <w:tcW w:w="399" w:type="pct"/>
            <w:tcBorders>
              <w:top w:val="single" w:sz="4"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0</w:t>
            </w:r>
          </w:p>
        </w:tc>
        <w:tc>
          <w:tcPr>
            <w:tcW w:w="432" w:type="pct"/>
            <w:tcBorders>
              <w:top w:val="single" w:sz="4"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93</w:t>
            </w:r>
          </w:p>
        </w:tc>
        <w:tc>
          <w:tcPr>
            <w:tcW w:w="361" w:type="pct"/>
            <w:tcBorders>
              <w:top w:val="single" w:sz="4"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i/>
                <w:iCs/>
              </w:rPr>
              <w:t>889</w:t>
            </w:r>
          </w:p>
        </w:tc>
      </w:tr>
      <w:tr w:rsidR="007C107F" w:rsidRPr="00CD502F" w:rsidTr="00BB6990">
        <w:trPr>
          <w:trHeight w:val="205"/>
        </w:trPr>
        <w:tc>
          <w:tcPr>
            <w:tcW w:w="540" w:type="pct"/>
            <w:vMerge/>
            <w:tcBorders>
              <w:left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8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81</w:t>
            </w:r>
          </w:p>
        </w:tc>
        <w:tc>
          <w:tcPr>
            <w:tcW w:w="28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65</w:t>
            </w:r>
          </w:p>
        </w:tc>
        <w:tc>
          <w:tcPr>
            <w:tcW w:w="35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19</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14</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16</w:t>
            </w:r>
          </w:p>
        </w:tc>
        <w:tc>
          <w:tcPr>
            <w:tcW w:w="35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20</w:t>
            </w:r>
          </w:p>
        </w:tc>
        <w:tc>
          <w:tcPr>
            <w:tcW w:w="355"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10</w:t>
            </w:r>
          </w:p>
        </w:tc>
        <w:tc>
          <w:tcPr>
            <w:tcW w:w="39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5</w:t>
            </w:r>
          </w:p>
        </w:tc>
        <w:tc>
          <w:tcPr>
            <w:tcW w:w="43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183</w:t>
            </w:r>
          </w:p>
        </w:tc>
        <w:tc>
          <w:tcPr>
            <w:tcW w:w="361"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cs="Arial"/>
              </w:rPr>
              <w:t>413</w:t>
            </w:r>
          </w:p>
        </w:tc>
      </w:tr>
      <w:tr w:rsidR="007C107F" w:rsidRPr="00CD502F" w:rsidTr="00BB6990">
        <w:trPr>
          <w:trHeight w:val="205"/>
        </w:trPr>
        <w:tc>
          <w:tcPr>
            <w:tcW w:w="540" w:type="pct"/>
            <w:vMerge/>
            <w:tcBorders>
              <w:left w:val="single" w:sz="8" w:space="0" w:color="auto"/>
              <w:bottom w:val="single" w:sz="8" w:space="0" w:color="000000"/>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C6D9F1"/>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280"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hAnsi="Arial Narrow" w:cs="Arial"/>
                <w:b/>
                <w:bCs/>
              </w:rPr>
              <w:t>326</w:t>
            </w:r>
          </w:p>
        </w:tc>
        <w:tc>
          <w:tcPr>
            <w:tcW w:w="282"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hAnsi="Arial Narrow" w:cs="Arial"/>
                <w:b/>
                <w:bCs/>
              </w:rPr>
              <w:t>513</w:t>
            </w:r>
          </w:p>
        </w:tc>
        <w:tc>
          <w:tcPr>
            <w:tcW w:w="352"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hAnsi="Arial Narrow" w:cs="Arial"/>
                <w:b/>
                <w:bCs/>
              </w:rPr>
              <w:t>97</w:t>
            </w:r>
          </w:p>
        </w:tc>
        <w:tc>
          <w:tcPr>
            <w:tcW w:w="355" w:type="pct"/>
            <w:gridSpan w:val="2"/>
            <w:tcBorders>
              <w:top w:val="single" w:sz="4" w:space="0" w:color="auto"/>
              <w:left w:val="nil"/>
              <w:bottom w:val="single" w:sz="8" w:space="0" w:color="auto"/>
              <w:right w:val="single" w:sz="4"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hAnsi="Arial Narrow" w:cs="Arial"/>
                <w:b/>
                <w:bCs/>
              </w:rPr>
              <w:t>20</w:t>
            </w:r>
          </w:p>
        </w:tc>
        <w:tc>
          <w:tcPr>
            <w:tcW w:w="356" w:type="pct"/>
            <w:tcBorders>
              <w:top w:val="single" w:sz="4" w:space="0" w:color="auto"/>
              <w:left w:val="single" w:sz="4" w:space="0" w:color="auto"/>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hAnsi="Arial Narrow" w:cs="Arial"/>
                <w:b/>
                <w:bCs/>
              </w:rPr>
              <w:t>27</w:t>
            </w:r>
          </w:p>
        </w:tc>
        <w:tc>
          <w:tcPr>
            <w:tcW w:w="356"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hAnsi="Arial Narrow" w:cs="Arial"/>
                <w:b/>
                <w:bCs/>
              </w:rPr>
              <w:t>22</w:t>
            </w:r>
          </w:p>
        </w:tc>
        <w:tc>
          <w:tcPr>
            <w:tcW w:w="355"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hAnsi="Arial Narrow" w:cs="Arial"/>
                <w:b/>
                <w:bCs/>
              </w:rPr>
              <w:t>16</w:t>
            </w:r>
          </w:p>
        </w:tc>
        <w:tc>
          <w:tcPr>
            <w:tcW w:w="399"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hAnsi="Arial Narrow" w:cs="Arial"/>
                <w:b/>
                <w:bCs/>
              </w:rPr>
              <w:t>5</w:t>
            </w:r>
          </w:p>
        </w:tc>
        <w:tc>
          <w:tcPr>
            <w:tcW w:w="432"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hAnsi="Arial Narrow" w:cs="Arial"/>
                <w:b/>
                <w:bCs/>
              </w:rPr>
              <w:t>276</w:t>
            </w:r>
          </w:p>
        </w:tc>
        <w:tc>
          <w:tcPr>
            <w:tcW w:w="361"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eastAsia="Times New Roman" w:hAnsi="Arial Narrow"/>
                <w:b/>
                <w:color w:val="000000"/>
              </w:rPr>
            </w:pPr>
            <w:r w:rsidRPr="00CD502F">
              <w:rPr>
                <w:rFonts w:ascii="Arial Narrow" w:hAnsi="Arial Narrow" w:cs="Arial"/>
                <w:b/>
                <w:bCs/>
              </w:rPr>
              <w:t>1,302</w:t>
            </w:r>
          </w:p>
        </w:tc>
      </w:tr>
      <w:tr w:rsidR="007C107F" w:rsidRPr="00CD502F" w:rsidTr="00BB6990">
        <w:trPr>
          <w:trHeight w:val="205"/>
        </w:trPr>
        <w:tc>
          <w:tcPr>
            <w:tcW w:w="540"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July 2014-June 2015</w:t>
            </w:r>
          </w:p>
          <w:p w:rsidR="007C107F" w:rsidRPr="00CD502F" w:rsidRDefault="007C107F" w:rsidP="00BB6990">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bCs/>
                <w:color w:val="000000"/>
              </w:rPr>
            </w:pPr>
            <w:r w:rsidRPr="00CD502F">
              <w:rPr>
                <w:rFonts w:ascii="Arial Narrow" w:eastAsia="Times New Roman" w:hAnsi="Arial Narrow"/>
                <w:bCs/>
                <w:color w:val="000000"/>
              </w:rPr>
              <w:t>Centre based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399</w:t>
            </w:r>
          </w:p>
        </w:tc>
        <w:tc>
          <w:tcPr>
            <w:tcW w:w="28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504</w:t>
            </w:r>
          </w:p>
        </w:tc>
        <w:tc>
          <w:tcPr>
            <w:tcW w:w="35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67</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7</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w:t>
            </w:r>
            <w:r>
              <w:rPr>
                <w:rFonts w:ascii="Arial Narrow" w:hAnsi="Arial Narrow" w:cs="Arial"/>
              </w:rPr>
              <w:t>6</w:t>
            </w:r>
          </w:p>
        </w:tc>
        <w:tc>
          <w:tcPr>
            <w:tcW w:w="35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3</w:t>
            </w:r>
          </w:p>
        </w:tc>
        <w:tc>
          <w:tcPr>
            <w:tcW w:w="355"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39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4</w:t>
            </w:r>
          </w:p>
        </w:tc>
        <w:tc>
          <w:tcPr>
            <w:tcW w:w="43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99</w:t>
            </w:r>
          </w:p>
        </w:tc>
        <w:tc>
          <w:tcPr>
            <w:tcW w:w="361"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1,101</w:t>
            </w:r>
          </w:p>
        </w:tc>
      </w:tr>
      <w:tr w:rsidR="007C107F" w:rsidRPr="00CD502F" w:rsidTr="00BB6990">
        <w:trPr>
          <w:trHeight w:val="60"/>
        </w:trPr>
        <w:tc>
          <w:tcPr>
            <w:tcW w:w="540" w:type="pct"/>
            <w:vMerge/>
            <w:tcBorders>
              <w:top w:val="nil"/>
              <w:left w:val="single" w:sz="8" w:space="0" w:color="auto"/>
              <w:bottom w:val="single" w:sz="8" w:space="0" w:color="000000"/>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bCs/>
                <w:color w:val="000000"/>
              </w:rPr>
              <w:t>Phone counselling</w:t>
            </w:r>
          </w:p>
        </w:tc>
        <w:tc>
          <w:tcPr>
            <w:tcW w:w="28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95</w:t>
            </w:r>
          </w:p>
        </w:tc>
        <w:tc>
          <w:tcPr>
            <w:tcW w:w="28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129</w:t>
            </w:r>
          </w:p>
        </w:tc>
        <w:tc>
          <w:tcPr>
            <w:tcW w:w="35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23</w:t>
            </w:r>
          </w:p>
        </w:tc>
        <w:tc>
          <w:tcPr>
            <w:tcW w:w="355" w:type="pct"/>
            <w:gridSpan w:val="2"/>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35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5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44</w:t>
            </w:r>
          </w:p>
        </w:tc>
        <w:tc>
          <w:tcPr>
            <w:tcW w:w="361"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294</w:t>
            </w:r>
          </w:p>
        </w:tc>
      </w:tr>
      <w:tr w:rsidR="007C107F" w:rsidRPr="00CD502F" w:rsidTr="00BB6990">
        <w:trPr>
          <w:trHeight w:val="250"/>
        </w:trPr>
        <w:tc>
          <w:tcPr>
            <w:tcW w:w="540" w:type="pct"/>
            <w:vMerge/>
            <w:tcBorders>
              <w:top w:val="nil"/>
              <w:left w:val="single" w:sz="8" w:space="0" w:color="auto"/>
              <w:bottom w:val="single" w:sz="8" w:space="0" w:color="000000"/>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bCs/>
                <w:color w:val="000000"/>
              </w:rPr>
              <w:t>Mobile counselling</w:t>
            </w:r>
          </w:p>
        </w:tc>
        <w:tc>
          <w:tcPr>
            <w:tcW w:w="28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3</w:t>
            </w:r>
          </w:p>
        </w:tc>
        <w:tc>
          <w:tcPr>
            <w:tcW w:w="28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5</w:t>
            </w:r>
          </w:p>
        </w:tc>
        <w:tc>
          <w:tcPr>
            <w:tcW w:w="35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55" w:type="pct"/>
            <w:gridSpan w:val="2"/>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35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5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61"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10</w:t>
            </w:r>
          </w:p>
        </w:tc>
      </w:tr>
      <w:tr w:rsidR="007C107F" w:rsidRPr="00CD502F" w:rsidTr="00BB6990">
        <w:trPr>
          <w:trHeight w:val="268"/>
        </w:trPr>
        <w:tc>
          <w:tcPr>
            <w:tcW w:w="540" w:type="pct"/>
            <w:vMerge/>
            <w:tcBorders>
              <w:top w:val="nil"/>
              <w:left w:val="single" w:sz="8" w:space="0" w:color="auto"/>
              <w:bottom w:val="single" w:sz="8" w:space="0" w:color="000000"/>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931" w:type="pct"/>
            <w:tcBorders>
              <w:top w:val="nil"/>
              <w:left w:val="nil"/>
              <w:bottom w:val="nil"/>
              <w:right w:val="single" w:sz="8" w:space="0" w:color="auto"/>
            </w:tcBorders>
            <w:shd w:val="clear" w:color="000000" w:fill="D6E3BC"/>
            <w:hideMark/>
          </w:tcPr>
          <w:p w:rsidR="007C107F" w:rsidRPr="00CD502F" w:rsidRDefault="007C107F" w:rsidP="00BB6990">
            <w:pPr>
              <w:rPr>
                <w:rFonts w:ascii="Arial Narrow" w:eastAsia="Times New Roman" w:hAnsi="Arial Narrow"/>
                <w:i/>
                <w:iCs/>
                <w:color w:val="000000"/>
              </w:rPr>
            </w:pPr>
            <w:r w:rsidRPr="00CD502F">
              <w:rPr>
                <w:rFonts w:ascii="Arial Narrow" w:eastAsia="Times New Roman" w:hAnsi="Arial Narrow"/>
                <w:bCs/>
                <w:color w:val="000000"/>
              </w:rPr>
              <w:t>Subtotal clients (Woman and</w:t>
            </w:r>
            <w:r>
              <w:rPr>
                <w:rFonts w:ascii="Arial Narrow" w:eastAsia="Times New Roman" w:hAnsi="Arial Narrow"/>
                <w:bCs/>
                <w:color w:val="000000"/>
              </w:rPr>
              <w:t xml:space="preserve"> </w:t>
            </w:r>
            <w:r w:rsidRPr="00CD502F">
              <w:rPr>
                <w:rFonts w:ascii="Arial Narrow" w:eastAsia="Times New Roman" w:hAnsi="Arial Narrow"/>
                <w:bCs/>
                <w:color w:val="000000"/>
              </w:rPr>
              <w:t>Children)</w:t>
            </w:r>
          </w:p>
        </w:tc>
        <w:tc>
          <w:tcPr>
            <w:tcW w:w="280"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497</w:t>
            </w:r>
          </w:p>
        </w:tc>
        <w:tc>
          <w:tcPr>
            <w:tcW w:w="282"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638</w:t>
            </w:r>
          </w:p>
        </w:tc>
        <w:tc>
          <w:tcPr>
            <w:tcW w:w="352"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90</w:t>
            </w:r>
          </w:p>
        </w:tc>
        <w:tc>
          <w:tcPr>
            <w:tcW w:w="355" w:type="pct"/>
            <w:gridSpan w:val="2"/>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9</w:t>
            </w:r>
          </w:p>
        </w:tc>
        <w:tc>
          <w:tcPr>
            <w:tcW w:w="356"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1</w:t>
            </w:r>
            <w:r>
              <w:rPr>
                <w:rFonts w:ascii="Arial Narrow" w:hAnsi="Arial Narrow" w:cs="Arial"/>
                <w:i/>
                <w:iCs/>
              </w:rPr>
              <w:t>8</w:t>
            </w:r>
          </w:p>
        </w:tc>
        <w:tc>
          <w:tcPr>
            <w:tcW w:w="356"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Pr>
                <w:rFonts w:ascii="Arial Narrow" w:hAnsi="Arial Narrow" w:cs="Arial"/>
                <w:i/>
                <w:iCs/>
              </w:rPr>
              <w:t>4</w:t>
            </w:r>
          </w:p>
        </w:tc>
        <w:tc>
          <w:tcPr>
            <w:tcW w:w="355"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2</w:t>
            </w:r>
          </w:p>
        </w:tc>
        <w:tc>
          <w:tcPr>
            <w:tcW w:w="399"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Pr>
                <w:rFonts w:ascii="Arial Narrow" w:hAnsi="Arial Narrow" w:cs="Arial"/>
                <w:i/>
                <w:iCs/>
              </w:rPr>
              <w:t>4</w:t>
            </w:r>
          </w:p>
        </w:tc>
        <w:tc>
          <w:tcPr>
            <w:tcW w:w="432"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143</w:t>
            </w:r>
          </w:p>
        </w:tc>
        <w:tc>
          <w:tcPr>
            <w:tcW w:w="361"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1,405</w:t>
            </w:r>
          </w:p>
        </w:tc>
      </w:tr>
      <w:tr w:rsidR="007C107F" w:rsidRPr="00CD502F" w:rsidTr="00BB6990">
        <w:trPr>
          <w:trHeight w:val="133"/>
        </w:trPr>
        <w:tc>
          <w:tcPr>
            <w:tcW w:w="540" w:type="pct"/>
            <w:vMerge/>
            <w:tcBorders>
              <w:top w:val="nil"/>
              <w:left w:val="single" w:sz="8" w:space="0" w:color="auto"/>
              <w:bottom w:val="single" w:sz="8" w:space="0" w:color="000000"/>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931" w:type="pct"/>
            <w:tcBorders>
              <w:top w:val="single" w:sz="8"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bCs/>
                <w:color w:val="000000"/>
              </w:rPr>
              <w:t>Information (female and male)</w:t>
            </w:r>
          </w:p>
        </w:tc>
        <w:tc>
          <w:tcPr>
            <w:tcW w:w="280"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204</w:t>
            </w:r>
          </w:p>
        </w:tc>
        <w:tc>
          <w:tcPr>
            <w:tcW w:w="282"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143</w:t>
            </w:r>
          </w:p>
        </w:tc>
        <w:tc>
          <w:tcPr>
            <w:tcW w:w="352"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22</w:t>
            </w:r>
          </w:p>
        </w:tc>
        <w:tc>
          <w:tcPr>
            <w:tcW w:w="355" w:type="pct"/>
            <w:gridSpan w:val="2"/>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10</w:t>
            </w:r>
          </w:p>
        </w:tc>
        <w:tc>
          <w:tcPr>
            <w:tcW w:w="356"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20</w:t>
            </w:r>
          </w:p>
        </w:tc>
        <w:tc>
          <w:tcPr>
            <w:tcW w:w="356"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44</w:t>
            </w:r>
          </w:p>
        </w:tc>
        <w:tc>
          <w:tcPr>
            <w:tcW w:w="355"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5</w:t>
            </w:r>
          </w:p>
        </w:tc>
        <w:tc>
          <w:tcPr>
            <w:tcW w:w="399"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432"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766</w:t>
            </w:r>
          </w:p>
        </w:tc>
        <w:tc>
          <w:tcPr>
            <w:tcW w:w="361"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1,215</w:t>
            </w:r>
          </w:p>
        </w:tc>
      </w:tr>
      <w:tr w:rsidR="007C107F" w:rsidRPr="00CD502F" w:rsidTr="00BB6990">
        <w:trPr>
          <w:trHeight w:val="60"/>
        </w:trPr>
        <w:tc>
          <w:tcPr>
            <w:tcW w:w="540" w:type="pct"/>
            <w:vMerge/>
            <w:tcBorders>
              <w:top w:val="nil"/>
              <w:left w:val="single" w:sz="8" w:space="0" w:color="auto"/>
              <w:bottom w:val="single" w:sz="4" w:space="0" w:color="auto"/>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28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701</w:t>
            </w:r>
          </w:p>
        </w:tc>
        <w:tc>
          <w:tcPr>
            <w:tcW w:w="282"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781</w:t>
            </w:r>
          </w:p>
        </w:tc>
        <w:tc>
          <w:tcPr>
            <w:tcW w:w="352"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112</w:t>
            </w:r>
          </w:p>
        </w:tc>
        <w:tc>
          <w:tcPr>
            <w:tcW w:w="355" w:type="pct"/>
            <w:gridSpan w:val="2"/>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19</w:t>
            </w:r>
          </w:p>
        </w:tc>
        <w:tc>
          <w:tcPr>
            <w:tcW w:w="35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3</w:t>
            </w:r>
            <w:r>
              <w:rPr>
                <w:rFonts w:ascii="Arial Narrow" w:hAnsi="Arial Narrow" w:cs="Arial"/>
                <w:b/>
                <w:bCs/>
              </w:rPr>
              <w:t>8</w:t>
            </w:r>
          </w:p>
        </w:tc>
        <w:tc>
          <w:tcPr>
            <w:tcW w:w="356"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4</w:t>
            </w:r>
            <w:r>
              <w:rPr>
                <w:rFonts w:ascii="Arial Narrow" w:hAnsi="Arial Narrow" w:cs="Arial"/>
                <w:b/>
                <w:bCs/>
              </w:rPr>
              <w:t>8</w:t>
            </w:r>
          </w:p>
        </w:tc>
        <w:tc>
          <w:tcPr>
            <w:tcW w:w="355"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7</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5</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909</w:t>
            </w:r>
          </w:p>
        </w:tc>
        <w:tc>
          <w:tcPr>
            <w:tcW w:w="361"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2,620</w:t>
            </w:r>
          </w:p>
        </w:tc>
      </w:tr>
      <w:tr w:rsidR="007C107F" w:rsidRPr="00CD502F" w:rsidTr="00BB6990">
        <w:trPr>
          <w:trHeight w:val="60"/>
        </w:trPr>
        <w:tc>
          <w:tcPr>
            <w:tcW w:w="540"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July 2015-</w:t>
            </w:r>
            <w:r>
              <w:rPr>
                <w:rFonts w:ascii="Arial Narrow" w:eastAsia="Times New Roman" w:hAnsi="Arial Narrow"/>
                <w:color w:val="000000"/>
              </w:rPr>
              <w:t>June 2016</w:t>
            </w:r>
          </w:p>
        </w:tc>
        <w:tc>
          <w:tcPr>
            <w:tcW w:w="93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80" w:type="pct"/>
            <w:tcBorders>
              <w:top w:val="nil"/>
              <w:left w:val="nil"/>
              <w:bottom w:val="single" w:sz="8" w:space="0" w:color="auto"/>
              <w:right w:val="single" w:sz="8" w:space="0" w:color="auto"/>
            </w:tcBorders>
            <w:shd w:val="clear" w:color="auto" w:fill="auto"/>
            <w:vAlign w:val="center"/>
          </w:tcPr>
          <w:p w:rsidR="007C107F" w:rsidRPr="001E1AD1" w:rsidRDefault="007C107F" w:rsidP="00BB6990">
            <w:pPr>
              <w:jc w:val="center"/>
              <w:rPr>
                <w:rFonts w:ascii="Arial Narrow" w:hAnsi="Arial Narrow" w:cs="Arial"/>
              </w:rPr>
            </w:pPr>
            <w:r w:rsidRPr="001E1AD1">
              <w:rPr>
                <w:rFonts w:ascii="Arial Narrow" w:hAnsi="Arial Narrow" w:cs="Arial"/>
              </w:rPr>
              <w:t>446</w:t>
            </w:r>
          </w:p>
        </w:tc>
        <w:tc>
          <w:tcPr>
            <w:tcW w:w="282" w:type="pct"/>
            <w:tcBorders>
              <w:top w:val="nil"/>
              <w:left w:val="nil"/>
              <w:bottom w:val="single" w:sz="8" w:space="0" w:color="auto"/>
              <w:right w:val="single" w:sz="8" w:space="0" w:color="auto"/>
            </w:tcBorders>
            <w:shd w:val="clear" w:color="auto" w:fill="auto"/>
            <w:vAlign w:val="center"/>
          </w:tcPr>
          <w:p w:rsidR="007C107F" w:rsidRPr="001E1AD1" w:rsidRDefault="007C107F" w:rsidP="00BB6990">
            <w:pPr>
              <w:jc w:val="center"/>
              <w:rPr>
                <w:rFonts w:ascii="Arial Narrow" w:hAnsi="Arial Narrow" w:cs="Arial"/>
              </w:rPr>
            </w:pPr>
            <w:r w:rsidRPr="001E1AD1">
              <w:rPr>
                <w:rFonts w:ascii="Arial Narrow" w:hAnsi="Arial Narrow" w:cs="Arial"/>
              </w:rPr>
              <w:t>402</w:t>
            </w:r>
          </w:p>
        </w:tc>
        <w:tc>
          <w:tcPr>
            <w:tcW w:w="352" w:type="pct"/>
            <w:tcBorders>
              <w:top w:val="nil"/>
              <w:left w:val="nil"/>
              <w:bottom w:val="single" w:sz="8" w:space="0" w:color="auto"/>
              <w:right w:val="single" w:sz="8" w:space="0" w:color="auto"/>
            </w:tcBorders>
            <w:shd w:val="clear" w:color="auto" w:fill="auto"/>
            <w:vAlign w:val="center"/>
          </w:tcPr>
          <w:p w:rsidR="007C107F" w:rsidRPr="001E1AD1" w:rsidRDefault="007C107F" w:rsidP="00BB6990">
            <w:pPr>
              <w:jc w:val="center"/>
              <w:rPr>
                <w:rFonts w:ascii="Arial Narrow" w:hAnsi="Arial Narrow" w:cs="Arial"/>
              </w:rPr>
            </w:pPr>
            <w:r w:rsidRPr="001E1AD1">
              <w:rPr>
                <w:rFonts w:ascii="Arial Narrow" w:hAnsi="Arial Narrow" w:cs="Arial"/>
              </w:rPr>
              <w:t>56</w:t>
            </w:r>
          </w:p>
        </w:tc>
        <w:tc>
          <w:tcPr>
            <w:tcW w:w="355" w:type="pct"/>
            <w:gridSpan w:val="2"/>
            <w:tcBorders>
              <w:top w:val="nil"/>
              <w:left w:val="nil"/>
              <w:bottom w:val="single" w:sz="8" w:space="0" w:color="auto"/>
              <w:right w:val="single" w:sz="8" w:space="0" w:color="auto"/>
            </w:tcBorders>
            <w:shd w:val="clear" w:color="auto" w:fill="auto"/>
            <w:vAlign w:val="center"/>
          </w:tcPr>
          <w:p w:rsidR="007C107F" w:rsidRPr="001E1AD1" w:rsidRDefault="007C107F" w:rsidP="00BB6990">
            <w:pPr>
              <w:jc w:val="center"/>
              <w:rPr>
                <w:rFonts w:ascii="Arial Narrow" w:hAnsi="Arial Narrow" w:cs="Arial"/>
              </w:rPr>
            </w:pPr>
            <w:r w:rsidRPr="001E1AD1">
              <w:rPr>
                <w:rFonts w:ascii="Arial Narrow" w:hAnsi="Arial Narrow" w:cs="Arial"/>
              </w:rPr>
              <w:t>10</w:t>
            </w:r>
          </w:p>
        </w:tc>
        <w:tc>
          <w:tcPr>
            <w:tcW w:w="35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32</w:t>
            </w:r>
          </w:p>
        </w:tc>
        <w:tc>
          <w:tcPr>
            <w:tcW w:w="356"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9</w:t>
            </w:r>
          </w:p>
        </w:tc>
        <w:tc>
          <w:tcPr>
            <w:tcW w:w="355"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79</w:t>
            </w:r>
          </w:p>
        </w:tc>
        <w:tc>
          <w:tcPr>
            <w:tcW w:w="361"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1,034</w:t>
            </w:r>
          </w:p>
        </w:tc>
      </w:tr>
      <w:tr w:rsidR="007C107F" w:rsidRPr="00CD502F" w:rsidTr="00BB6990">
        <w:trPr>
          <w:trHeight w:val="60"/>
        </w:trPr>
        <w:tc>
          <w:tcPr>
            <w:tcW w:w="540"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Phone counselling</w:t>
            </w:r>
          </w:p>
        </w:tc>
        <w:tc>
          <w:tcPr>
            <w:tcW w:w="280" w:type="pct"/>
            <w:tcBorders>
              <w:top w:val="nil"/>
              <w:left w:val="nil"/>
              <w:bottom w:val="single" w:sz="8" w:space="0" w:color="auto"/>
              <w:right w:val="single" w:sz="8" w:space="0" w:color="auto"/>
            </w:tcBorders>
            <w:shd w:val="clear" w:color="auto" w:fill="auto"/>
            <w:vAlign w:val="center"/>
          </w:tcPr>
          <w:p w:rsidR="007C107F" w:rsidRPr="001E1AD1" w:rsidRDefault="007C107F" w:rsidP="00BB6990">
            <w:pPr>
              <w:jc w:val="center"/>
              <w:rPr>
                <w:rFonts w:ascii="Arial Narrow" w:hAnsi="Arial Narrow" w:cs="Arial"/>
              </w:rPr>
            </w:pPr>
            <w:r w:rsidRPr="001E1AD1">
              <w:rPr>
                <w:rFonts w:ascii="Arial Narrow" w:hAnsi="Arial Narrow" w:cs="Arial"/>
              </w:rPr>
              <w:t>119</w:t>
            </w:r>
          </w:p>
        </w:tc>
        <w:tc>
          <w:tcPr>
            <w:tcW w:w="282" w:type="pct"/>
            <w:tcBorders>
              <w:top w:val="nil"/>
              <w:left w:val="nil"/>
              <w:bottom w:val="single" w:sz="8" w:space="0" w:color="auto"/>
              <w:right w:val="single" w:sz="8" w:space="0" w:color="auto"/>
            </w:tcBorders>
            <w:shd w:val="clear" w:color="auto" w:fill="auto"/>
            <w:vAlign w:val="center"/>
          </w:tcPr>
          <w:p w:rsidR="007C107F" w:rsidRPr="001E1AD1" w:rsidRDefault="007C107F" w:rsidP="00BB6990">
            <w:pPr>
              <w:jc w:val="center"/>
              <w:rPr>
                <w:rFonts w:ascii="Arial Narrow" w:hAnsi="Arial Narrow" w:cs="Arial"/>
              </w:rPr>
            </w:pPr>
            <w:r w:rsidRPr="001E1AD1">
              <w:rPr>
                <w:rFonts w:ascii="Arial Narrow" w:hAnsi="Arial Narrow" w:cs="Arial"/>
              </w:rPr>
              <w:t>72</w:t>
            </w:r>
          </w:p>
        </w:tc>
        <w:tc>
          <w:tcPr>
            <w:tcW w:w="352" w:type="pct"/>
            <w:tcBorders>
              <w:top w:val="nil"/>
              <w:left w:val="nil"/>
              <w:bottom w:val="single" w:sz="8" w:space="0" w:color="auto"/>
              <w:right w:val="single" w:sz="8" w:space="0" w:color="auto"/>
            </w:tcBorders>
            <w:shd w:val="clear" w:color="auto" w:fill="auto"/>
            <w:vAlign w:val="center"/>
          </w:tcPr>
          <w:p w:rsidR="007C107F" w:rsidRPr="001E1AD1" w:rsidRDefault="007C107F" w:rsidP="00BB6990">
            <w:pPr>
              <w:jc w:val="center"/>
              <w:rPr>
                <w:rFonts w:ascii="Arial Narrow" w:hAnsi="Arial Narrow" w:cs="Arial"/>
              </w:rPr>
            </w:pPr>
            <w:r w:rsidRPr="001E1AD1">
              <w:rPr>
                <w:rFonts w:ascii="Arial Narrow" w:hAnsi="Arial Narrow" w:cs="Arial"/>
              </w:rPr>
              <w:t>10</w:t>
            </w:r>
          </w:p>
        </w:tc>
        <w:tc>
          <w:tcPr>
            <w:tcW w:w="355" w:type="pct"/>
            <w:gridSpan w:val="2"/>
            <w:tcBorders>
              <w:top w:val="nil"/>
              <w:left w:val="nil"/>
              <w:bottom w:val="single" w:sz="8" w:space="0" w:color="auto"/>
              <w:right w:val="single" w:sz="8" w:space="0" w:color="auto"/>
            </w:tcBorders>
            <w:shd w:val="clear" w:color="auto" w:fill="auto"/>
            <w:vAlign w:val="center"/>
          </w:tcPr>
          <w:p w:rsidR="007C107F" w:rsidRPr="001E1AD1" w:rsidRDefault="007C107F" w:rsidP="00BB6990">
            <w:pPr>
              <w:jc w:val="center"/>
              <w:rPr>
                <w:rFonts w:ascii="Arial Narrow" w:hAnsi="Arial Narrow" w:cs="Arial"/>
              </w:rPr>
            </w:pPr>
            <w:r w:rsidRPr="001E1AD1">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4</w:t>
            </w:r>
          </w:p>
        </w:tc>
        <w:tc>
          <w:tcPr>
            <w:tcW w:w="356"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355"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28</w:t>
            </w:r>
          </w:p>
        </w:tc>
        <w:tc>
          <w:tcPr>
            <w:tcW w:w="361"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233</w:t>
            </w:r>
          </w:p>
        </w:tc>
      </w:tr>
      <w:tr w:rsidR="007C107F" w:rsidRPr="00CD502F" w:rsidTr="00BB6990">
        <w:trPr>
          <w:trHeight w:val="60"/>
        </w:trPr>
        <w:tc>
          <w:tcPr>
            <w:tcW w:w="540"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80" w:type="pct"/>
            <w:tcBorders>
              <w:top w:val="nil"/>
              <w:left w:val="nil"/>
              <w:bottom w:val="single" w:sz="8" w:space="0" w:color="auto"/>
              <w:right w:val="single" w:sz="8" w:space="0" w:color="auto"/>
            </w:tcBorders>
            <w:shd w:val="clear" w:color="auto" w:fill="auto"/>
            <w:vAlign w:val="center"/>
          </w:tcPr>
          <w:p w:rsidR="007C107F" w:rsidRPr="001E1AD1" w:rsidRDefault="007C107F" w:rsidP="00BB6990">
            <w:pPr>
              <w:jc w:val="center"/>
              <w:rPr>
                <w:rFonts w:ascii="Arial Narrow" w:hAnsi="Arial Narrow" w:cs="Arial"/>
              </w:rPr>
            </w:pPr>
            <w:r w:rsidRPr="001E1AD1">
              <w:rPr>
                <w:rFonts w:ascii="Arial Narrow" w:hAnsi="Arial Narrow" w:cs="Arial"/>
              </w:rPr>
              <w:t>2</w:t>
            </w:r>
          </w:p>
        </w:tc>
        <w:tc>
          <w:tcPr>
            <w:tcW w:w="282" w:type="pct"/>
            <w:tcBorders>
              <w:top w:val="nil"/>
              <w:left w:val="nil"/>
              <w:bottom w:val="single" w:sz="8" w:space="0" w:color="auto"/>
              <w:right w:val="single" w:sz="8" w:space="0" w:color="auto"/>
            </w:tcBorders>
            <w:shd w:val="clear" w:color="auto" w:fill="auto"/>
            <w:vAlign w:val="center"/>
          </w:tcPr>
          <w:p w:rsidR="007C107F" w:rsidRPr="001E1AD1" w:rsidRDefault="007C107F" w:rsidP="00BB6990">
            <w:pPr>
              <w:jc w:val="center"/>
              <w:rPr>
                <w:rFonts w:ascii="Arial Narrow" w:hAnsi="Arial Narrow" w:cs="Arial"/>
              </w:rPr>
            </w:pPr>
            <w:r w:rsidRPr="001E1AD1">
              <w:rPr>
                <w:rFonts w:ascii="Arial Narrow" w:hAnsi="Arial Narrow" w:cs="Arial"/>
              </w:rPr>
              <w:t>3</w:t>
            </w:r>
          </w:p>
        </w:tc>
        <w:tc>
          <w:tcPr>
            <w:tcW w:w="352" w:type="pct"/>
            <w:tcBorders>
              <w:top w:val="nil"/>
              <w:left w:val="nil"/>
              <w:bottom w:val="single" w:sz="8" w:space="0" w:color="auto"/>
              <w:right w:val="single" w:sz="8" w:space="0" w:color="auto"/>
            </w:tcBorders>
            <w:shd w:val="clear" w:color="auto" w:fill="auto"/>
            <w:vAlign w:val="center"/>
          </w:tcPr>
          <w:p w:rsidR="007C107F" w:rsidRPr="001E1AD1" w:rsidRDefault="007C107F" w:rsidP="00BB6990">
            <w:pPr>
              <w:jc w:val="center"/>
              <w:rPr>
                <w:rFonts w:ascii="Arial Narrow" w:hAnsi="Arial Narrow" w:cs="Arial"/>
              </w:rPr>
            </w:pPr>
            <w:r w:rsidRPr="001E1AD1">
              <w:rPr>
                <w:rFonts w:ascii="Arial Narrow" w:hAnsi="Arial Narrow" w:cs="Arial"/>
              </w:rPr>
              <w:t>0</w:t>
            </w:r>
          </w:p>
        </w:tc>
        <w:tc>
          <w:tcPr>
            <w:tcW w:w="355" w:type="pct"/>
            <w:gridSpan w:val="2"/>
            <w:tcBorders>
              <w:top w:val="nil"/>
              <w:left w:val="nil"/>
              <w:bottom w:val="single" w:sz="8" w:space="0" w:color="auto"/>
              <w:right w:val="single" w:sz="8" w:space="0" w:color="auto"/>
            </w:tcBorders>
            <w:shd w:val="clear" w:color="auto" w:fill="auto"/>
            <w:vAlign w:val="center"/>
          </w:tcPr>
          <w:p w:rsidR="007C107F" w:rsidRPr="001E1AD1" w:rsidRDefault="007C107F" w:rsidP="00BB6990">
            <w:pPr>
              <w:jc w:val="center"/>
              <w:rPr>
                <w:rFonts w:ascii="Arial Narrow" w:hAnsi="Arial Narrow" w:cs="Arial"/>
              </w:rPr>
            </w:pPr>
            <w:r w:rsidRPr="001E1AD1">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2</w:t>
            </w:r>
          </w:p>
        </w:tc>
        <w:tc>
          <w:tcPr>
            <w:tcW w:w="356"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355"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1</w:t>
            </w:r>
          </w:p>
        </w:tc>
        <w:tc>
          <w:tcPr>
            <w:tcW w:w="361"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8</w:t>
            </w:r>
          </w:p>
        </w:tc>
      </w:tr>
      <w:tr w:rsidR="007C107F" w:rsidRPr="00CD502F" w:rsidTr="00BB6990">
        <w:trPr>
          <w:trHeight w:val="60"/>
        </w:trPr>
        <w:tc>
          <w:tcPr>
            <w:tcW w:w="540"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D6E3BC"/>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Subtotal clients (Woman and Children)</w:t>
            </w:r>
          </w:p>
        </w:tc>
        <w:tc>
          <w:tcPr>
            <w:tcW w:w="280" w:type="pct"/>
            <w:tcBorders>
              <w:top w:val="nil"/>
              <w:left w:val="nil"/>
              <w:bottom w:val="single" w:sz="8" w:space="0" w:color="auto"/>
              <w:right w:val="single" w:sz="8" w:space="0" w:color="auto"/>
            </w:tcBorders>
            <w:shd w:val="clear" w:color="auto" w:fill="D6E3BC"/>
            <w:vAlign w:val="center"/>
          </w:tcPr>
          <w:p w:rsidR="007C107F" w:rsidRPr="001E1AD1" w:rsidRDefault="007C107F" w:rsidP="00BB6990">
            <w:pPr>
              <w:jc w:val="center"/>
              <w:rPr>
                <w:rFonts w:ascii="Arial Narrow" w:hAnsi="Arial Narrow" w:cs="Arial"/>
                <w:i/>
                <w:iCs/>
              </w:rPr>
            </w:pPr>
            <w:r w:rsidRPr="001E1AD1">
              <w:rPr>
                <w:rFonts w:ascii="Arial Narrow" w:hAnsi="Arial Narrow" w:cs="Arial"/>
                <w:i/>
                <w:iCs/>
              </w:rPr>
              <w:t>567</w:t>
            </w:r>
          </w:p>
        </w:tc>
        <w:tc>
          <w:tcPr>
            <w:tcW w:w="282" w:type="pct"/>
            <w:tcBorders>
              <w:top w:val="nil"/>
              <w:left w:val="nil"/>
              <w:bottom w:val="single" w:sz="8" w:space="0" w:color="auto"/>
              <w:right w:val="single" w:sz="8" w:space="0" w:color="auto"/>
            </w:tcBorders>
            <w:shd w:val="clear" w:color="auto" w:fill="D6E3BC"/>
            <w:vAlign w:val="center"/>
          </w:tcPr>
          <w:p w:rsidR="007C107F" w:rsidRPr="001E1AD1" w:rsidRDefault="007C107F" w:rsidP="00BB6990">
            <w:pPr>
              <w:jc w:val="center"/>
              <w:rPr>
                <w:rFonts w:ascii="Arial Narrow" w:hAnsi="Arial Narrow" w:cs="Arial"/>
                <w:i/>
                <w:iCs/>
              </w:rPr>
            </w:pPr>
            <w:r w:rsidRPr="001E1AD1">
              <w:rPr>
                <w:rFonts w:ascii="Arial Narrow" w:hAnsi="Arial Narrow" w:cs="Arial"/>
                <w:i/>
                <w:iCs/>
              </w:rPr>
              <w:t>477</w:t>
            </w:r>
          </w:p>
        </w:tc>
        <w:tc>
          <w:tcPr>
            <w:tcW w:w="352" w:type="pct"/>
            <w:tcBorders>
              <w:top w:val="nil"/>
              <w:left w:val="nil"/>
              <w:bottom w:val="single" w:sz="8" w:space="0" w:color="auto"/>
              <w:right w:val="single" w:sz="8" w:space="0" w:color="auto"/>
            </w:tcBorders>
            <w:shd w:val="clear" w:color="auto" w:fill="D6E3BC"/>
            <w:vAlign w:val="center"/>
          </w:tcPr>
          <w:p w:rsidR="007C107F" w:rsidRPr="001E1AD1" w:rsidRDefault="007C107F" w:rsidP="00BB6990">
            <w:pPr>
              <w:jc w:val="center"/>
              <w:rPr>
                <w:rFonts w:ascii="Arial Narrow" w:hAnsi="Arial Narrow" w:cs="Arial"/>
                <w:i/>
                <w:iCs/>
              </w:rPr>
            </w:pPr>
            <w:r w:rsidRPr="001E1AD1">
              <w:rPr>
                <w:rFonts w:ascii="Arial Narrow" w:hAnsi="Arial Narrow" w:cs="Arial"/>
                <w:i/>
                <w:iCs/>
              </w:rPr>
              <w:t>66</w:t>
            </w:r>
          </w:p>
        </w:tc>
        <w:tc>
          <w:tcPr>
            <w:tcW w:w="355" w:type="pct"/>
            <w:gridSpan w:val="2"/>
            <w:tcBorders>
              <w:top w:val="nil"/>
              <w:left w:val="nil"/>
              <w:bottom w:val="single" w:sz="8" w:space="0" w:color="auto"/>
              <w:right w:val="single" w:sz="8" w:space="0" w:color="auto"/>
            </w:tcBorders>
            <w:shd w:val="clear" w:color="auto" w:fill="D6E3BC"/>
            <w:vAlign w:val="center"/>
          </w:tcPr>
          <w:p w:rsidR="007C107F" w:rsidRPr="001E1AD1" w:rsidRDefault="007C107F" w:rsidP="00BB6990">
            <w:pPr>
              <w:jc w:val="center"/>
              <w:rPr>
                <w:rFonts w:ascii="Arial Narrow" w:hAnsi="Arial Narrow" w:cs="Arial"/>
                <w:i/>
                <w:iCs/>
              </w:rPr>
            </w:pPr>
            <w:r w:rsidRPr="001E1AD1">
              <w:rPr>
                <w:rFonts w:ascii="Arial Narrow" w:hAnsi="Arial Narrow" w:cs="Arial"/>
                <w:i/>
                <w:iCs/>
              </w:rPr>
              <w:t>10</w:t>
            </w:r>
          </w:p>
        </w:tc>
        <w:tc>
          <w:tcPr>
            <w:tcW w:w="356" w:type="pct"/>
            <w:tcBorders>
              <w:top w:val="nil"/>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s="Arial"/>
                <w:i/>
                <w:iCs/>
              </w:rPr>
            </w:pPr>
            <w:r>
              <w:rPr>
                <w:rFonts w:ascii="Arial Narrow" w:hAnsi="Arial Narrow" w:cs="Arial"/>
                <w:i/>
                <w:iCs/>
              </w:rPr>
              <w:t>38</w:t>
            </w:r>
          </w:p>
        </w:tc>
        <w:tc>
          <w:tcPr>
            <w:tcW w:w="356" w:type="pct"/>
            <w:tcBorders>
              <w:top w:val="single" w:sz="8"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s="Arial"/>
                <w:i/>
                <w:iCs/>
              </w:rPr>
            </w:pPr>
            <w:r>
              <w:rPr>
                <w:rFonts w:ascii="Arial Narrow" w:hAnsi="Arial Narrow" w:cs="Arial"/>
                <w:i/>
                <w:iCs/>
              </w:rPr>
              <w:t>9</w:t>
            </w:r>
          </w:p>
        </w:tc>
        <w:tc>
          <w:tcPr>
            <w:tcW w:w="355" w:type="pct"/>
            <w:tcBorders>
              <w:top w:val="single" w:sz="8"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s="Arial"/>
                <w:i/>
                <w:iCs/>
              </w:rPr>
            </w:pPr>
            <w:r>
              <w:rPr>
                <w:rFonts w:ascii="Arial Narrow" w:hAnsi="Arial Narrow" w:cs="Arial"/>
                <w:i/>
                <w:iCs/>
              </w:rPr>
              <w:t>0</w:t>
            </w:r>
          </w:p>
        </w:tc>
        <w:tc>
          <w:tcPr>
            <w:tcW w:w="399" w:type="pct"/>
            <w:tcBorders>
              <w:top w:val="single" w:sz="8"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s="Arial"/>
                <w:i/>
                <w:iCs/>
              </w:rPr>
            </w:pPr>
            <w:r>
              <w:rPr>
                <w:rFonts w:ascii="Arial Narrow" w:hAnsi="Arial Narrow" w:cs="Arial"/>
                <w:i/>
                <w:iCs/>
              </w:rPr>
              <w:t>0</w:t>
            </w:r>
          </w:p>
        </w:tc>
        <w:tc>
          <w:tcPr>
            <w:tcW w:w="432" w:type="pct"/>
            <w:tcBorders>
              <w:top w:val="single" w:sz="8"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s="Arial"/>
                <w:i/>
                <w:iCs/>
              </w:rPr>
            </w:pPr>
            <w:r>
              <w:rPr>
                <w:rFonts w:ascii="Arial Narrow" w:hAnsi="Arial Narrow" w:cs="Arial"/>
                <w:i/>
                <w:iCs/>
              </w:rPr>
              <w:t>108</w:t>
            </w:r>
          </w:p>
        </w:tc>
        <w:tc>
          <w:tcPr>
            <w:tcW w:w="361" w:type="pct"/>
            <w:tcBorders>
              <w:top w:val="single" w:sz="8"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s="Arial"/>
                <w:i/>
                <w:iCs/>
              </w:rPr>
            </w:pPr>
            <w:r>
              <w:rPr>
                <w:rFonts w:ascii="Arial Narrow" w:hAnsi="Arial Narrow" w:cs="Arial"/>
                <w:i/>
                <w:iCs/>
              </w:rPr>
              <w:t>1,275</w:t>
            </w:r>
          </w:p>
        </w:tc>
      </w:tr>
      <w:tr w:rsidR="007C107F" w:rsidRPr="00CD502F" w:rsidTr="00BB6990">
        <w:trPr>
          <w:trHeight w:val="60"/>
        </w:trPr>
        <w:tc>
          <w:tcPr>
            <w:tcW w:w="540"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80" w:type="pct"/>
            <w:tcBorders>
              <w:top w:val="nil"/>
              <w:left w:val="nil"/>
              <w:bottom w:val="single" w:sz="8" w:space="0" w:color="auto"/>
              <w:right w:val="single" w:sz="8" w:space="0" w:color="auto"/>
            </w:tcBorders>
            <w:shd w:val="clear" w:color="auto" w:fill="auto"/>
            <w:vAlign w:val="center"/>
          </w:tcPr>
          <w:p w:rsidR="007C107F" w:rsidRPr="001E1AD1" w:rsidRDefault="007C107F" w:rsidP="00BB6990">
            <w:pPr>
              <w:jc w:val="center"/>
              <w:rPr>
                <w:rFonts w:ascii="Arial Narrow" w:hAnsi="Arial Narrow" w:cs="Arial"/>
              </w:rPr>
            </w:pPr>
            <w:r w:rsidRPr="001E1AD1">
              <w:rPr>
                <w:rFonts w:ascii="Arial Narrow" w:hAnsi="Arial Narrow" w:cs="Arial"/>
              </w:rPr>
              <w:t>272</w:t>
            </w:r>
          </w:p>
        </w:tc>
        <w:tc>
          <w:tcPr>
            <w:tcW w:w="282" w:type="pct"/>
            <w:tcBorders>
              <w:top w:val="nil"/>
              <w:left w:val="nil"/>
              <w:bottom w:val="single" w:sz="8" w:space="0" w:color="auto"/>
              <w:right w:val="single" w:sz="8" w:space="0" w:color="auto"/>
            </w:tcBorders>
            <w:shd w:val="clear" w:color="auto" w:fill="auto"/>
            <w:vAlign w:val="center"/>
          </w:tcPr>
          <w:p w:rsidR="007C107F" w:rsidRPr="001E1AD1" w:rsidRDefault="007C107F" w:rsidP="00BB6990">
            <w:pPr>
              <w:jc w:val="center"/>
              <w:rPr>
                <w:rFonts w:ascii="Arial Narrow" w:hAnsi="Arial Narrow" w:cs="Arial"/>
              </w:rPr>
            </w:pPr>
            <w:r w:rsidRPr="001E1AD1">
              <w:rPr>
                <w:rFonts w:ascii="Arial Narrow" w:hAnsi="Arial Narrow" w:cs="Arial"/>
              </w:rPr>
              <w:t>78</w:t>
            </w:r>
          </w:p>
        </w:tc>
        <w:tc>
          <w:tcPr>
            <w:tcW w:w="352" w:type="pct"/>
            <w:tcBorders>
              <w:top w:val="nil"/>
              <w:left w:val="nil"/>
              <w:bottom w:val="single" w:sz="8" w:space="0" w:color="auto"/>
              <w:right w:val="single" w:sz="8" w:space="0" w:color="auto"/>
            </w:tcBorders>
            <w:shd w:val="clear" w:color="auto" w:fill="auto"/>
            <w:vAlign w:val="center"/>
          </w:tcPr>
          <w:p w:rsidR="007C107F" w:rsidRPr="001E1AD1" w:rsidRDefault="007C107F" w:rsidP="00BB6990">
            <w:pPr>
              <w:jc w:val="center"/>
              <w:rPr>
                <w:rFonts w:ascii="Arial Narrow" w:hAnsi="Arial Narrow" w:cs="Arial"/>
              </w:rPr>
            </w:pPr>
            <w:r w:rsidRPr="001E1AD1">
              <w:rPr>
                <w:rFonts w:ascii="Arial Narrow" w:hAnsi="Arial Narrow" w:cs="Arial"/>
              </w:rPr>
              <w:t>10</w:t>
            </w:r>
          </w:p>
        </w:tc>
        <w:tc>
          <w:tcPr>
            <w:tcW w:w="355" w:type="pct"/>
            <w:gridSpan w:val="2"/>
            <w:tcBorders>
              <w:top w:val="nil"/>
              <w:left w:val="nil"/>
              <w:bottom w:val="single" w:sz="8" w:space="0" w:color="auto"/>
              <w:right w:val="single" w:sz="8" w:space="0" w:color="auto"/>
            </w:tcBorders>
            <w:shd w:val="clear" w:color="auto" w:fill="auto"/>
            <w:vAlign w:val="center"/>
          </w:tcPr>
          <w:p w:rsidR="007C107F" w:rsidRPr="001E1AD1" w:rsidRDefault="007C107F" w:rsidP="00BB6990">
            <w:pPr>
              <w:jc w:val="center"/>
              <w:rPr>
                <w:rFonts w:ascii="Arial Narrow" w:hAnsi="Arial Narrow" w:cs="Arial"/>
              </w:rPr>
            </w:pPr>
            <w:r w:rsidRPr="001E1AD1">
              <w:rPr>
                <w:rFonts w:ascii="Arial Narrow" w:hAnsi="Arial Narrow" w:cs="Arial"/>
              </w:rPr>
              <w:t>4</w:t>
            </w:r>
          </w:p>
        </w:tc>
        <w:tc>
          <w:tcPr>
            <w:tcW w:w="35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4</w:t>
            </w:r>
          </w:p>
        </w:tc>
        <w:tc>
          <w:tcPr>
            <w:tcW w:w="356"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5</w:t>
            </w:r>
          </w:p>
        </w:tc>
        <w:tc>
          <w:tcPr>
            <w:tcW w:w="355"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263</w:t>
            </w:r>
          </w:p>
        </w:tc>
        <w:tc>
          <w:tcPr>
            <w:tcW w:w="361"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636</w:t>
            </w:r>
          </w:p>
        </w:tc>
      </w:tr>
      <w:tr w:rsidR="007C107F" w:rsidRPr="00CD502F" w:rsidTr="00BB6990">
        <w:trPr>
          <w:trHeight w:val="60"/>
        </w:trPr>
        <w:tc>
          <w:tcPr>
            <w:tcW w:w="540"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color w:val="000000"/>
              </w:rPr>
            </w:pPr>
            <w:r w:rsidRPr="00CD502F">
              <w:rPr>
                <w:rFonts w:ascii="Arial Narrow" w:eastAsia="Times New Roman" w:hAnsi="Arial Narrow"/>
                <w:b/>
                <w:color w:val="000000"/>
              </w:rPr>
              <w:t>TOTAL</w:t>
            </w:r>
          </w:p>
        </w:tc>
        <w:tc>
          <w:tcPr>
            <w:tcW w:w="280" w:type="pct"/>
            <w:tcBorders>
              <w:top w:val="nil"/>
              <w:left w:val="nil"/>
              <w:bottom w:val="single" w:sz="8" w:space="0" w:color="auto"/>
              <w:right w:val="single" w:sz="8" w:space="0" w:color="auto"/>
            </w:tcBorders>
            <w:shd w:val="clear" w:color="000000" w:fill="B8CCE4"/>
            <w:vAlign w:val="center"/>
          </w:tcPr>
          <w:p w:rsidR="007C107F" w:rsidRPr="001E1AD1" w:rsidRDefault="007C107F" w:rsidP="00BB6990">
            <w:pPr>
              <w:jc w:val="center"/>
              <w:rPr>
                <w:rFonts w:ascii="Arial Narrow" w:hAnsi="Arial Narrow" w:cs="Arial"/>
                <w:b/>
                <w:bCs/>
              </w:rPr>
            </w:pPr>
            <w:r w:rsidRPr="001E1AD1">
              <w:rPr>
                <w:rFonts w:ascii="Arial Narrow" w:hAnsi="Arial Narrow" w:cs="Arial"/>
                <w:b/>
                <w:bCs/>
              </w:rPr>
              <w:t>839</w:t>
            </w:r>
          </w:p>
        </w:tc>
        <w:tc>
          <w:tcPr>
            <w:tcW w:w="282" w:type="pct"/>
            <w:tcBorders>
              <w:top w:val="nil"/>
              <w:left w:val="nil"/>
              <w:bottom w:val="single" w:sz="8" w:space="0" w:color="auto"/>
              <w:right w:val="single" w:sz="8" w:space="0" w:color="auto"/>
            </w:tcBorders>
            <w:shd w:val="clear" w:color="000000" w:fill="B8CCE4"/>
            <w:vAlign w:val="center"/>
          </w:tcPr>
          <w:p w:rsidR="007C107F" w:rsidRPr="001E1AD1" w:rsidRDefault="007C107F" w:rsidP="00BB6990">
            <w:pPr>
              <w:jc w:val="center"/>
              <w:rPr>
                <w:rFonts w:ascii="Arial Narrow" w:hAnsi="Arial Narrow" w:cs="Arial"/>
                <w:b/>
                <w:bCs/>
              </w:rPr>
            </w:pPr>
            <w:r w:rsidRPr="001E1AD1">
              <w:rPr>
                <w:rFonts w:ascii="Arial Narrow" w:hAnsi="Arial Narrow" w:cs="Arial"/>
                <w:b/>
                <w:bCs/>
              </w:rPr>
              <w:t>555</w:t>
            </w:r>
          </w:p>
        </w:tc>
        <w:tc>
          <w:tcPr>
            <w:tcW w:w="352" w:type="pct"/>
            <w:tcBorders>
              <w:top w:val="nil"/>
              <w:left w:val="nil"/>
              <w:bottom w:val="single" w:sz="8" w:space="0" w:color="auto"/>
              <w:right w:val="single" w:sz="8" w:space="0" w:color="auto"/>
            </w:tcBorders>
            <w:shd w:val="clear" w:color="000000" w:fill="B8CCE4"/>
            <w:vAlign w:val="center"/>
          </w:tcPr>
          <w:p w:rsidR="007C107F" w:rsidRPr="001E1AD1" w:rsidRDefault="007C107F" w:rsidP="00BB6990">
            <w:pPr>
              <w:jc w:val="center"/>
              <w:rPr>
                <w:rFonts w:ascii="Arial Narrow" w:hAnsi="Arial Narrow" w:cs="Arial"/>
                <w:b/>
                <w:bCs/>
              </w:rPr>
            </w:pPr>
            <w:r w:rsidRPr="001E1AD1">
              <w:rPr>
                <w:rFonts w:ascii="Arial Narrow" w:hAnsi="Arial Narrow" w:cs="Arial"/>
                <w:b/>
                <w:bCs/>
              </w:rPr>
              <w:t>76</w:t>
            </w:r>
          </w:p>
        </w:tc>
        <w:tc>
          <w:tcPr>
            <w:tcW w:w="355" w:type="pct"/>
            <w:gridSpan w:val="2"/>
            <w:tcBorders>
              <w:top w:val="nil"/>
              <w:left w:val="nil"/>
              <w:bottom w:val="single" w:sz="8" w:space="0" w:color="auto"/>
              <w:right w:val="single" w:sz="8" w:space="0" w:color="auto"/>
            </w:tcBorders>
            <w:shd w:val="clear" w:color="000000" w:fill="B8CCE4"/>
            <w:vAlign w:val="center"/>
          </w:tcPr>
          <w:p w:rsidR="007C107F" w:rsidRPr="001E1AD1" w:rsidRDefault="007C107F" w:rsidP="00BB6990">
            <w:pPr>
              <w:jc w:val="center"/>
              <w:rPr>
                <w:rFonts w:ascii="Arial Narrow" w:hAnsi="Arial Narrow" w:cs="Arial"/>
                <w:b/>
                <w:bCs/>
              </w:rPr>
            </w:pPr>
            <w:r w:rsidRPr="001E1AD1">
              <w:rPr>
                <w:rFonts w:ascii="Arial Narrow" w:hAnsi="Arial Narrow" w:cs="Arial"/>
                <w:b/>
                <w:bCs/>
              </w:rPr>
              <w:t>14</w:t>
            </w:r>
          </w:p>
        </w:tc>
        <w:tc>
          <w:tcPr>
            <w:tcW w:w="35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42</w:t>
            </w:r>
          </w:p>
        </w:tc>
        <w:tc>
          <w:tcPr>
            <w:tcW w:w="356"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14</w:t>
            </w:r>
          </w:p>
        </w:tc>
        <w:tc>
          <w:tcPr>
            <w:tcW w:w="355"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0</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0</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371</w:t>
            </w:r>
          </w:p>
        </w:tc>
        <w:tc>
          <w:tcPr>
            <w:tcW w:w="361"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1,911</w:t>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b/>
          <w:caps/>
        </w:rPr>
      </w:pPr>
      <w:r w:rsidRPr="005B4487">
        <w:rPr>
          <w:rFonts w:ascii="Arial Narrow" w:hAnsi="Arial Narrow"/>
          <w:b/>
        </w:rPr>
        <w:t>Table 4.1.3: Total TCC New &amp; Repeat Clients and request for information</w:t>
      </w:r>
      <w:r w:rsidRPr="00CD502F">
        <w:rPr>
          <w:rFonts w:ascii="Arial Narrow" w:hAnsi="Arial Narrow"/>
          <w:b/>
        </w:rPr>
        <w:t xml:space="preserve"> </w:t>
      </w:r>
    </w:p>
    <w:tbl>
      <w:tblPr>
        <w:tblW w:w="5000" w:type="pct"/>
        <w:tblLook w:val="04A0" w:firstRow="1" w:lastRow="0" w:firstColumn="1" w:lastColumn="0" w:noHBand="0" w:noVBand="1"/>
      </w:tblPr>
      <w:tblGrid>
        <w:gridCol w:w="981"/>
        <w:gridCol w:w="1594"/>
        <w:gridCol w:w="537"/>
        <w:gridCol w:w="537"/>
        <w:gridCol w:w="537"/>
        <w:gridCol w:w="562"/>
        <w:gridCol w:w="654"/>
        <w:gridCol w:w="681"/>
        <w:gridCol w:w="724"/>
        <w:gridCol w:w="741"/>
        <w:gridCol w:w="34"/>
        <w:gridCol w:w="777"/>
        <w:gridCol w:w="647"/>
      </w:tblGrid>
      <w:tr w:rsidR="007C107F" w:rsidRPr="00CD502F" w:rsidTr="00BB6990">
        <w:trPr>
          <w:trHeight w:val="174"/>
          <w:tblHeader/>
        </w:trPr>
        <w:tc>
          <w:tcPr>
            <w:tcW w:w="54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88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2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DV</w:t>
            </w:r>
          </w:p>
        </w:tc>
        <w:tc>
          <w:tcPr>
            <w:tcW w:w="2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CM</w:t>
            </w:r>
          </w:p>
        </w:tc>
        <w:tc>
          <w:tcPr>
            <w:tcW w:w="2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FM</w:t>
            </w:r>
          </w:p>
        </w:tc>
        <w:tc>
          <w:tcPr>
            <w:tcW w:w="677" w:type="pct"/>
            <w:gridSpan w:val="2"/>
            <w:tcBorders>
              <w:top w:val="single" w:sz="8" w:space="0" w:color="auto"/>
              <w:left w:val="nil"/>
              <w:bottom w:val="single" w:sz="8" w:space="0" w:color="auto"/>
              <w:right w:val="single" w:sz="8" w:space="0" w:color="000000"/>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7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403"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SH</w:t>
            </w:r>
          </w:p>
        </w:tc>
        <w:tc>
          <w:tcPr>
            <w:tcW w:w="41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51"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5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7C107F" w:rsidRPr="00CD502F" w:rsidTr="00BB6990">
        <w:trPr>
          <w:trHeight w:val="60"/>
          <w:tblHeader/>
        </w:trPr>
        <w:tc>
          <w:tcPr>
            <w:tcW w:w="546"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886"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299"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299"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299"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13"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P</w:t>
            </w:r>
          </w:p>
        </w:tc>
        <w:tc>
          <w:tcPr>
            <w:tcW w:w="364"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S</w:t>
            </w:r>
          </w:p>
        </w:tc>
        <w:tc>
          <w:tcPr>
            <w:tcW w:w="379"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403"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412"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451" w:type="pct"/>
            <w:gridSpan w:val="2"/>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50"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r>
      <w:tr w:rsidR="007C107F" w:rsidRPr="00CD502F" w:rsidTr="00BB6990">
        <w:trPr>
          <w:trHeight w:val="60"/>
        </w:trPr>
        <w:tc>
          <w:tcPr>
            <w:tcW w:w="546" w:type="pct"/>
            <w:vMerge w:val="restart"/>
            <w:tcBorders>
              <w:top w:val="nil"/>
              <w:left w:val="single" w:sz="8" w:space="0" w:color="auto"/>
              <w:bottom w:val="single" w:sz="8" w:space="0" w:color="000000"/>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July 2012 – June 2013</w:t>
            </w:r>
          </w:p>
        </w:tc>
        <w:tc>
          <w:tcPr>
            <w:tcW w:w="88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sz w:val="20"/>
              </w:rPr>
            </w:pPr>
            <w:r w:rsidRPr="00CD502F">
              <w:rPr>
                <w:rFonts w:ascii="Arial Narrow" w:eastAsia="Times New Roman" w:hAnsi="Arial Narrow"/>
                <w:color w:val="000000"/>
                <w:sz w:val="20"/>
              </w:rPr>
              <w:t>Centre-based counselling</w:t>
            </w:r>
          </w:p>
        </w:tc>
        <w:tc>
          <w:tcPr>
            <w:tcW w:w="29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69</w:t>
            </w:r>
          </w:p>
        </w:tc>
        <w:tc>
          <w:tcPr>
            <w:tcW w:w="29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30</w:t>
            </w:r>
          </w:p>
        </w:tc>
        <w:tc>
          <w:tcPr>
            <w:tcW w:w="29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w:t>
            </w:r>
          </w:p>
        </w:tc>
        <w:tc>
          <w:tcPr>
            <w:tcW w:w="31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6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7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0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51" w:type="pct"/>
            <w:gridSpan w:val="2"/>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13</w:t>
            </w:r>
          </w:p>
        </w:tc>
        <w:tc>
          <w:tcPr>
            <w:tcW w:w="350"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124</w:t>
            </w:r>
          </w:p>
        </w:tc>
      </w:tr>
      <w:tr w:rsidR="007C107F" w:rsidRPr="00CD502F" w:rsidTr="00BB6990">
        <w:trPr>
          <w:trHeight w:val="60"/>
        </w:trPr>
        <w:tc>
          <w:tcPr>
            <w:tcW w:w="546"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8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sz w:val="20"/>
              </w:rPr>
            </w:pPr>
            <w:r w:rsidRPr="00CD502F">
              <w:rPr>
                <w:rFonts w:ascii="Arial Narrow" w:eastAsia="Times New Roman" w:hAnsi="Arial Narrow"/>
                <w:color w:val="000000"/>
                <w:sz w:val="20"/>
              </w:rPr>
              <w:t>Phone counselling</w:t>
            </w:r>
          </w:p>
        </w:tc>
        <w:tc>
          <w:tcPr>
            <w:tcW w:w="29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29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29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1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6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7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0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51" w:type="pct"/>
            <w:gridSpan w:val="2"/>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350"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w:t>
            </w:r>
          </w:p>
        </w:tc>
      </w:tr>
      <w:tr w:rsidR="007C107F" w:rsidRPr="00CD502F" w:rsidTr="00BB6990">
        <w:trPr>
          <w:trHeight w:val="133"/>
        </w:trPr>
        <w:tc>
          <w:tcPr>
            <w:tcW w:w="546"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8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sz w:val="20"/>
              </w:rPr>
            </w:pPr>
            <w:r w:rsidRPr="00CD502F">
              <w:rPr>
                <w:rFonts w:ascii="Arial Narrow" w:eastAsia="Times New Roman" w:hAnsi="Arial Narrow"/>
                <w:color w:val="000000"/>
                <w:sz w:val="20"/>
              </w:rPr>
              <w:t>Mobile counselling</w:t>
            </w:r>
          </w:p>
        </w:tc>
        <w:tc>
          <w:tcPr>
            <w:tcW w:w="29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29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w:t>
            </w:r>
          </w:p>
        </w:tc>
        <w:tc>
          <w:tcPr>
            <w:tcW w:w="29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1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6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7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0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51" w:type="pct"/>
            <w:gridSpan w:val="2"/>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350"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w:t>
            </w:r>
          </w:p>
        </w:tc>
      </w:tr>
      <w:tr w:rsidR="007C107F" w:rsidRPr="00CD502F" w:rsidTr="00BB6990">
        <w:trPr>
          <w:trHeight w:val="175"/>
        </w:trPr>
        <w:tc>
          <w:tcPr>
            <w:tcW w:w="546"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86" w:type="pct"/>
            <w:tcBorders>
              <w:top w:val="nil"/>
              <w:left w:val="nil"/>
              <w:bottom w:val="nil"/>
              <w:right w:val="single" w:sz="8" w:space="0" w:color="auto"/>
            </w:tcBorders>
            <w:shd w:val="clear" w:color="000000" w:fill="D6E3BC"/>
            <w:hideMark/>
          </w:tcPr>
          <w:p w:rsidR="007C107F" w:rsidRPr="00CD502F" w:rsidRDefault="007C107F" w:rsidP="00BB6990">
            <w:pPr>
              <w:rPr>
                <w:rFonts w:ascii="Arial Narrow" w:eastAsia="Times New Roman" w:hAnsi="Arial Narrow"/>
                <w:i/>
                <w:iCs/>
                <w:color w:val="000000"/>
                <w:sz w:val="20"/>
              </w:rPr>
            </w:pPr>
            <w:r w:rsidRPr="00CD502F">
              <w:rPr>
                <w:rFonts w:ascii="Arial Narrow" w:eastAsia="Times New Roman" w:hAnsi="Arial Narrow"/>
                <w:i/>
                <w:iCs/>
                <w:color w:val="000000"/>
                <w:sz w:val="20"/>
              </w:rPr>
              <w:t>Sub-total clients (Woman and Children)</w:t>
            </w:r>
          </w:p>
        </w:tc>
        <w:tc>
          <w:tcPr>
            <w:tcW w:w="299"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73</w:t>
            </w:r>
          </w:p>
        </w:tc>
        <w:tc>
          <w:tcPr>
            <w:tcW w:w="299"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36</w:t>
            </w:r>
          </w:p>
        </w:tc>
        <w:tc>
          <w:tcPr>
            <w:tcW w:w="299"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10</w:t>
            </w:r>
          </w:p>
        </w:tc>
        <w:tc>
          <w:tcPr>
            <w:tcW w:w="313"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64"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79"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03"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51" w:type="pct"/>
            <w:gridSpan w:val="2"/>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17</w:t>
            </w:r>
          </w:p>
        </w:tc>
        <w:tc>
          <w:tcPr>
            <w:tcW w:w="350"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139</w:t>
            </w:r>
          </w:p>
        </w:tc>
      </w:tr>
      <w:tr w:rsidR="007C107F" w:rsidRPr="00CD502F" w:rsidTr="00BB6990">
        <w:trPr>
          <w:trHeight w:val="187"/>
        </w:trPr>
        <w:tc>
          <w:tcPr>
            <w:tcW w:w="546"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86" w:type="pct"/>
            <w:tcBorders>
              <w:top w:val="single" w:sz="8"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sz w:val="20"/>
              </w:rPr>
            </w:pPr>
            <w:r w:rsidRPr="00CD502F">
              <w:rPr>
                <w:rFonts w:ascii="Arial Narrow" w:eastAsia="Times New Roman" w:hAnsi="Arial Narrow"/>
                <w:color w:val="000000"/>
                <w:sz w:val="20"/>
              </w:rPr>
              <w:t>Information (female and male)</w:t>
            </w:r>
          </w:p>
        </w:tc>
        <w:tc>
          <w:tcPr>
            <w:tcW w:w="299"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61</w:t>
            </w:r>
          </w:p>
        </w:tc>
        <w:tc>
          <w:tcPr>
            <w:tcW w:w="299"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56</w:t>
            </w:r>
          </w:p>
        </w:tc>
        <w:tc>
          <w:tcPr>
            <w:tcW w:w="299"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w:t>
            </w:r>
          </w:p>
        </w:tc>
        <w:tc>
          <w:tcPr>
            <w:tcW w:w="313"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64"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79"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11</w:t>
            </w:r>
          </w:p>
        </w:tc>
        <w:tc>
          <w:tcPr>
            <w:tcW w:w="403"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12"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451" w:type="pct"/>
            <w:gridSpan w:val="2"/>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40</w:t>
            </w:r>
          </w:p>
        </w:tc>
        <w:tc>
          <w:tcPr>
            <w:tcW w:w="350"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181</w:t>
            </w:r>
          </w:p>
        </w:tc>
      </w:tr>
      <w:tr w:rsidR="007C107F" w:rsidRPr="00CD502F" w:rsidTr="00BB6990">
        <w:trPr>
          <w:trHeight w:val="60"/>
        </w:trPr>
        <w:tc>
          <w:tcPr>
            <w:tcW w:w="546"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86"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sz w:val="20"/>
              </w:rPr>
            </w:pPr>
            <w:r w:rsidRPr="00CD502F">
              <w:rPr>
                <w:rFonts w:ascii="Arial Narrow" w:eastAsia="Times New Roman" w:hAnsi="Arial Narrow"/>
                <w:b/>
                <w:bCs/>
                <w:color w:val="000000"/>
                <w:sz w:val="20"/>
              </w:rPr>
              <w:t>TOTAL</w:t>
            </w:r>
          </w:p>
        </w:tc>
        <w:tc>
          <w:tcPr>
            <w:tcW w:w="299"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134</w:t>
            </w:r>
          </w:p>
        </w:tc>
        <w:tc>
          <w:tcPr>
            <w:tcW w:w="299"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92</w:t>
            </w:r>
          </w:p>
        </w:tc>
        <w:tc>
          <w:tcPr>
            <w:tcW w:w="299"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19</w:t>
            </w:r>
          </w:p>
        </w:tc>
        <w:tc>
          <w:tcPr>
            <w:tcW w:w="313"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364"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0</w:t>
            </w:r>
          </w:p>
        </w:tc>
        <w:tc>
          <w:tcPr>
            <w:tcW w:w="379"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13</w:t>
            </w:r>
          </w:p>
        </w:tc>
        <w:tc>
          <w:tcPr>
            <w:tcW w:w="403"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412"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3</w:t>
            </w:r>
          </w:p>
        </w:tc>
        <w:tc>
          <w:tcPr>
            <w:tcW w:w="451" w:type="pct"/>
            <w:gridSpan w:val="2"/>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57</w:t>
            </w:r>
          </w:p>
        </w:tc>
        <w:tc>
          <w:tcPr>
            <w:tcW w:w="350"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320</w:t>
            </w:r>
          </w:p>
        </w:tc>
      </w:tr>
      <w:tr w:rsidR="007C107F" w:rsidRPr="00CD502F" w:rsidTr="00BB6990">
        <w:trPr>
          <w:trHeight w:val="60"/>
        </w:trPr>
        <w:tc>
          <w:tcPr>
            <w:tcW w:w="546" w:type="pct"/>
            <w:vMerge w:val="restart"/>
            <w:tcBorders>
              <w:top w:val="nil"/>
              <w:left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July 2013-</w:t>
            </w:r>
            <w:r w:rsidRPr="00CD502F">
              <w:rPr>
                <w:rFonts w:ascii="Arial Narrow" w:eastAsia="Times New Roman" w:hAnsi="Arial Narrow"/>
                <w:color w:val="000000"/>
              </w:rPr>
              <w:lastRenderedPageBreak/>
              <w:t>June 2014</w:t>
            </w:r>
          </w:p>
        </w:tc>
        <w:tc>
          <w:tcPr>
            <w:tcW w:w="88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sz w:val="20"/>
              </w:rPr>
            </w:pPr>
            <w:r w:rsidRPr="00CD502F">
              <w:rPr>
                <w:rFonts w:ascii="Arial Narrow" w:eastAsia="Times New Roman" w:hAnsi="Arial Narrow"/>
                <w:color w:val="000000"/>
                <w:sz w:val="20"/>
              </w:rPr>
              <w:lastRenderedPageBreak/>
              <w:t>Centre based counselling</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111</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51</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18</w:t>
            </w:r>
          </w:p>
        </w:tc>
        <w:tc>
          <w:tcPr>
            <w:tcW w:w="3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4</w:t>
            </w:r>
          </w:p>
        </w:tc>
        <w:tc>
          <w:tcPr>
            <w:tcW w:w="364"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7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8</w:t>
            </w:r>
          </w:p>
        </w:tc>
        <w:tc>
          <w:tcPr>
            <w:tcW w:w="40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31" w:type="pct"/>
            <w:gridSpan w:val="2"/>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3</w:t>
            </w:r>
          </w:p>
        </w:tc>
        <w:tc>
          <w:tcPr>
            <w:tcW w:w="43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17</w:t>
            </w:r>
          </w:p>
        </w:tc>
        <w:tc>
          <w:tcPr>
            <w:tcW w:w="35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213</w:t>
            </w:r>
          </w:p>
        </w:tc>
      </w:tr>
      <w:tr w:rsidR="007C107F" w:rsidRPr="00CD502F" w:rsidTr="00BB6990">
        <w:trPr>
          <w:trHeight w:val="115"/>
        </w:trPr>
        <w:tc>
          <w:tcPr>
            <w:tcW w:w="546" w:type="pct"/>
            <w:vMerge/>
            <w:tcBorders>
              <w:left w:val="single" w:sz="8" w:space="0" w:color="auto"/>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88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sz w:val="20"/>
              </w:rPr>
            </w:pPr>
            <w:r w:rsidRPr="00CD502F">
              <w:rPr>
                <w:rFonts w:ascii="Arial Narrow" w:eastAsia="Times New Roman" w:hAnsi="Arial Narrow"/>
                <w:color w:val="000000"/>
                <w:sz w:val="20"/>
              </w:rPr>
              <w:t>Phone counselling</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8</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3</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3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364"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37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40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431" w:type="pct"/>
            <w:gridSpan w:val="2"/>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35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11</w:t>
            </w:r>
          </w:p>
        </w:tc>
      </w:tr>
      <w:tr w:rsidR="007C107F" w:rsidRPr="00CD502F" w:rsidTr="00BB6990">
        <w:trPr>
          <w:trHeight w:val="133"/>
        </w:trPr>
        <w:tc>
          <w:tcPr>
            <w:tcW w:w="546" w:type="pct"/>
            <w:vMerge/>
            <w:tcBorders>
              <w:left w:val="single" w:sz="8" w:space="0" w:color="auto"/>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88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sz w:val="20"/>
              </w:rPr>
            </w:pPr>
            <w:r w:rsidRPr="00CD502F">
              <w:rPr>
                <w:rFonts w:ascii="Arial Narrow" w:eastAsia="Times New Roman" w:hAnsi="Arial Narrow"/>
                <w:color w:val="000000"/>
                <w:sz w:val="20"/>
              </w:rPr>
              <w:t>Mobile counselling</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13</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17</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1</w:t>
            </w:r>
          </w:p>
        </w:tc>
        <w:tc>
          <w:tcPr>
            <w:tcW w:w="3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1</w:t>
            </w:r>
          </w:p>
        </w:tc>
        <w:tc>
          <w:tcPr>
            <w:tcW w:w="364"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1</w:t>
            </w:r>
          </w:p>
        </w:tc>
        <w:tc>
          <w:tcPr>
            <w:tcW w:w="37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1</w:t>
            </w:r>
          </w:p>
        </w:tc>
        <w:tc>
          <w:tcPr>
            <w:tcW w:w="40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431" w:type="pct"/>
            <w:gridSpan w:val="2"/>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1</w:t>
            </w:r>
          </w:p>
        </w:tc>
        <w:tc>
          <w:tcPr>
            <w:tcW w:w="43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35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35</w:t>
            </w:r>
          </w:p>
        </w:tc>
      </w:tr>
      <w:tr w:rsidR="007C107F" w:rsidRPr="00CD502F" w:rsidTr="00BB6990">
        <w:trPr>
          <w:trHeight w:val="232"/>
        </w:trPr>
        <w:tc>
          <w:tcPr>
            <w:tcW w:w="546" w:type="pct"/>
            <w:vMerge/>
            <w:tcBorders>
              <w:left w:val="single" w:sz="8" w:space="0" w:color="auto"/>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886" w:type="pct"/>
            <w:tcBorders>
              <w:top w:val="nil"/>
              <w:left w:val="nil"/>
              <w:bottom w:val="single" w:sz="4" w:space="0" w:color="auto"/>
              <w:right w:val="single" w:sz="8" w:space="0" w:color="auto"/>
            </w:tcBorders>
            <w:shd w:val="clear" w:color="000000" w:fill="D6E3BC"/>
            <w:hideMark/>
          </w:tcPr>
          <w:p w:rsidR="007C107F" w:rsidRPr="00CD502F" w:rsidRDefault="007C107F" w:rsidP="00BB6990">
            <w:pPr>
              <w:rPr>
                <w:rFonts w:ascii="Arial Narrow" w:eastAsia="Times New Roman" w:hAnsi="Arial Narrow"/>
                <w:i/>
                <w:iCs/>
                <w:color w:val="000000"/>
                <w:sz w:val="20"/>
              </w:rPr>
            </w:pPr>
            <w:r w:rsidRPr="00CD502F">
              <w:rPr>
                <w:rFonts w:ascii="Arial Narrow" w:eastAsia="Times New Roman" w:hAnsi="Arial Narrow"/>
                <w:i/>
                <w:iCs/>
                <w:color w:val="000000"/>
                <w:sz w:val="20"/>
              </w:rPr>
              <w:t>Subtotal clients (Woman and Children)</w:t>
            </w:r>
          </w:p>
        </w:tc>
        <w:tc>
          <w:tcPr>
            <w:tcW w:w="299" w:type="pct"/>
            <w:tcBorders>
              <w:top w:val="nil"/>
              <w:left w:val="nil"/>
              <w:bottom w:val="single" w:sz="4" w:space="0" w:color="auto"/>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132</w:t>
            </w:r>
          </w:p>
        </w:tc>
        <w:tc>
          <w:tcPr>
            <w:tcW w:w="299" w:type="pct"/>
            <w:tcBorders>
              <w:top w:val="nil"/>
              <w:left w:val="nil"/>
              <w:bottom w:val="single" w:sz="4" w:space="0" w:color="auto"/>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71</w:t>
            </w:r>
          </w:p>
        </w:tc>
        <w:tc>
          <w:tcPr>
            <w:tcW w:w="299" w:type="pct"/>
            <w:tcBorders>
              <w:top w:val="nil"/>
              <w:left w:val="nil"/>
              <w:bottom w:val="single" w:sz="4" w:space="0" w:color="auto"/>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19</w:t>
            </w:r>
          </w:p>
        </w:tc>
        <w:tc>
          <w:tcPr>
            <w:tcW w:w="313" w:type="pct"/>
            <w:tcBorders>
              <w:top w:val="nil"/>
              <w:left w:val="nil"/>
              <w:bottom w:val="single" w:sz="4" w:space="0" w:color="auto"/>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5</w:t>
            </w:r>
          </w:p>
        </w:tc>
        <w:tc>
          <w:tcPr>
            <w:tcW w:w="364" w:type="pct"/>
            <w:tcBorders>
              <w:top w:val="nil"/>
              <w:left w:val="nil"/>
              <w:bottom w:val="single" w:sz="4" w:space="0" w:color="auto"/>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2</w:t>
            </w:r>
          </w:p>
        </w:tc>
        <w:tc>
          <w:tcPr>
            <w:tcW w:w="379" w:type="pct"/>
            <w:tcBorders>
              <w:top w:val="nil"/>
              <w:left w:val="nil"/>
              <w:bottom w:val="single" w:sz="4" w:space="0" w:color="auto"/>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9</w:t>
            </w:r>
          </w:p>
        </w:tc>
        <w:tc>
          <w:tcPr>
            <w:tcW w:w="403" w:type="pct"/>
            <w:tcBorders>
              <w:top w:val="nil"/>
              <w:left w:val="nil"/>
              <w:bottom w:val="single" w:sz="4" w:space="0" w:color="auto"/>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0</w:t>
            </w:r>
          </w:p>
        </w:tc>
        <w:tc>
          <w:tcPr>
            <w:tcW w:w="431" w:type="pct"/>
            <w:gridSpan w:val="2"/>
            <w:tcBorders>
              <w:top w:val="nil"/>
              <w:left w:val="nil"/>
              <w:bottom w:val="single" w:sz="4" w:space="0" w:color="auto"/>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4</w:t>
            </w:r>
          </w:p>
        </w:tc>
        <w:tc>
          <w:tcPr>
            <w:tcW w:w="432" w:type="pct"/>
            <w:tcBorders>
              <w:top w:val="nil"/>
              <w:left w:val="nil"/>
              <w:bottom w:val="single" w:sz="4" w:space="0" w:color="auto"/>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17</w:t>
            </w:r>
          </w:p>
        </w:tc>
        <w:tc>
          <w:tcPr>
            <w:tcW w:w="350" w:type="pct"/>
            <w:tcBorders>
              <w:top w:val="nil"/>
              <w:left w:val="nil"/>
              <w:bottom w:val="single" w:sz="4" w:space="0" w:color="auto"/>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259</w:t>
            </w:r>
          </w:p>
        </w:tc>
      </w:tr>
      <w:tr w:rsidR="007C107F" w:rsidRPr="00CD502F" w:rsidTr="00BB6990">
        <w:trPr>
          <w:trHeight w:val="355"/>
        </w:trPr>
        <w:tc>
          <w:tcPr>
            <w:tcW w:w="546" w:type="pct"/>
            <w:vMerge/>
            <w:tcBorders>
              <w:left w:val="single" w:sz="8" w:space="0" w:color="auto"/>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886" w:type="pct"/>
            <w:tcBorders>
              <w:top w:val="single" w:sz="4" w:space="0" w:color="auto"/>
              <w:left w:val="nil"/>
              <w:bottom w:val="single" w:sz="4"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sz w:val="20"/>
              </w:rPr>
            </w:pPr>
            <w:r w:rsidRPr="00CD502F">
              <w:rPr>
                <w:rFonts w:ascii="Arial Narrow" w:eastAsia="Times New Roman" w:hAnsi="Arial Narrow"/>
                <w:color w:val="000000"/>
                <w:sz w:val="20"/>
              </w:rPr>
              <w:t>Information (female and male)</w:t>
            </w:r>
          </w:p>
        </w:tc>
        <w:tc>
          <w:tcPr>
            <w:tcW w:w="299" w:type="pct"/>
            <w:tcBorders>
              <w:top w:val="single" w:sz="4" w:space="0" w:color="auto"/>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91</w:t>
            </w:r>
          </w:p>
        </w:tc>
        <w:tc>
          <w:tcPr>
            <w:tcW w:w="299" w:type="pct"/>
            <w:tcBorders>
              <w:top w:val="single" w:sz="4" w:space="0" w:color="auto"/>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72</w:t>
            </w:r>
          </w:p>
        </w:tc>
        <w:tc>
          <w:tcPr>
            <w:tcW w:w="299" w:type="pct"/>
            <w:tcBorders>
              <w:top w:val="single" w:sz="4" w:space="0" w:color="auto"/>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21</w:t>
            </w:r>
          </w:p>
        </w:tc>
        <w:tc>
          <w:tcPr>
            <w:tcW w:w="313" w:type="pct"/>
            <w:tcBorders>
              <w:top w:val="single" w:sz="4" w:space="0" w:color="auto"/>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7</w:t>
            </w:r>
          </w:p>
        </w:tc>
        <w:tc>
          <w:tcPr>
            <w:tcW w:w="364" w:type="pct"/>
            <w:tcBorders>
              <w:top w:val="single" w:sz="4" w:space="0" w:color="auto"/>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5</w:t>
            </w:r>
          </w:p>
        </w:tc>
        <w:tc>
          <w:tcPr>
            <w:tcW w:w="379" w:type="pct"/>
            <w:tcBorders>
              <w:top w:val="single" w:sz="4" w:space="0" w:color="auto"/>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16</w:t>
            </w:r>
          </w:p>
        </w:tc>
        <w:tc>
          <w:tcPr>
            <w:tcW w:w="403" w:type="pct"/>
            <w:tcBorders>
              <w:top w:val="single" w:sz="4" w:space="0" w:color="auto"/>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431" w:type="pct"/>
            <w:gridSpan w:val="2"/>
            <w:tcBorders>
              <w:top w:val="single" w:sz="4" w:space="0" w:color="auto"/>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2</w:t>
            </w:r>
          </w:p>
        </w:tc>
        <w:tc>
          <w:tcPr>
            <w:tcW w:w="432" w:type="pct"/>
            <w:tcBorders>
              <w:top w:val="single" w:sz="4" w:space="0" w:color="auto"/>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76</w:t>
            </w:r>
          </w:p>
        </w:tc>
        <w:tc>
          <w:tcPr>
            <w:tcW w:w="350" w:type="pct"/>
            <w:tcBorders>
              <w:top w:val="single" w:sz="4" w:space="0" w:color="auto"/>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290</w:t>
            </w:r>
          </w:p>
        </w:tc>
      </w:tr>
      <w:tr w:rsidR="007C107F" w:rsidRPr="00CD502F" w:rsidTr="00BB6990">
        <w:trPr>
          <w:trHeight w:val="60"/>
        </w:trPr>
        <w:tc>
          <w:tcPr>
            <w:tcW w:w="546" w:type="pct"/>
            <w:vMerge/>
            <w:tcBorders>
              <w:left w:val="single" w:sz="8" w:space="0" w:color="auto"/>
              <w:bottom w:val="single" w:sz="8" w:space="0" w:color="000000"/>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886"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299"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223</w:t>
            </w:r>
          </w:p>
        </w:tc>
        <w:tc>
          <w:tcPr>
            <w:tcW w:w="299"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143</w:t>
            </w:r>
          </w:p>
        </w:tc>
        <w:tc>
          <w:tcPr>
            <w:tcW w:w="299"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40</w:t>
            </w:r>
          </w:p>
        </w:tc>
        <w:tc>
          <w:tcPr>
            <w:tcW w:w="313"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12</w:t>
            </w:r>
          </w:p>
        </w:tc>
        <w:tc>
          <w:tcPr>
            <w:tcW w:w="364"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7</w:t>
            </w:r>
          </w:p>
        </w:tc>
        <w:tc>
          <w:tcPr>
            <w:tcW w:w="379"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25</w:t>
            </w:r>
          </w:p>
        </w:tc>
        <w:tc>
          <w:tcPr>
            <w:tcW w:w="403"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0</w:t>
            </w:r>
          </w:p>
        </w:tc>
        <w:tc>
          <w:tcPr>
            <w:tcW w:w="431" w:type="pct"/>
            <w:gridSpan w:val="2"/>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6</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93</w:t>
            </w:r>
          </w:p>
        </w:tc>
        <w:tc>
          <w:tcPr>
            <w:tcW w:w="350"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549</w:t>
            </w:r>
          </w:p>
        </w:tc>
      </w:tr>
      <w:tr w:rsidR="007C107F" w:rsidRPr="00CD502F" w:rsidTr="00BB6990">
        <w:trPr>
          <w:trHeight w:val="60"/>
        </w:trPr>
        <w:tc>
          <w:tcPr>
            <w:tcW w:w="546" w:type="pct"/>
            <w:vMerge w:val="restart"/>
            <w:tcBorders>
              <w:top w:val="single" w:sz="4" w:space="0" w:color="auto"/>
              <w:left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July 2014-June 2015</w:t>
            </w:r>
          </w:p>
        </w:tc>
        <w:tc>
          <w:tcPr>
            <w:tcW w:w="88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13</w:t>
            </w:r>
            <w:r>
              <w:rPr>
                <w:rFonts w:ascii="Arial Narrow" w:hAnsi="Arial Narrow" w:cs="Arial"/>
              </w:rPr>
              <w:t>9</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47</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4</w:t>
            </w:r>
          </w:p>
        </w:tc>
        <w:tc>
          <w:tcPr>
            <w:tcW w:w="3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4</w:t>
            </w:r>
          </w:p>
        </w:tc>
        <w:tc>
          <w:tcPr>
            <w:tcW w:w="364"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12</w:t>
            </w:r>
          </w:p>
        </w:tc>
        <w:tc>
          <w:tcPr>
            <w:tcW w:w="37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4</w:t>
            </w:r>
          </w:p>
        </w:tc>
        <w:tc>
          <w:tcPr>
            <w:tcW w:w="40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31" w:type="pct"/>
            <w:gridSpan w:val="2"/>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22</w:t>
            </w:r>
          </w:p>
        </w:tc>
        <w:tc>
          <w:tcPr>
            <w:tcW w:w="35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232</w:t>
            </w:r>
          </w:p>
        </w:tc>
      </w:tr>
      <w:tr w:rsidR="007C107F" w:rsidRPr="00CD502F" w:rsidTr="00BB6990">
        <w:trPr>
          <w:trHeight w:val="115"/>
        </w:trPr>
        <w:tc>
          <w:tcPr>
            <w:tcW w:w="546" w:type="pct"/>
            <w:vMerge/>
            <w:tcBorders>
              <w:left w:val="single" w:sz="8" w:space="0" w:color="auto"/>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88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Phone counselling</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19</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64"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7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0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31" w:type="pct"/>
            <w:gridSpan w:val="2"/>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5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22</w:t>
            </w:r>
          </w:p>
        </w:tc>
      </w:tr>
      <w:tr w:rsidR="007C107F" w:rsidRPr="00CD502F" w:rsidTr="00BB6990">
        <w:trPr>
          <w:trHeight w:val="133"/>
        </w:trPr>
        <w:tc>
          <w:tcPr>
            <w:tcW w:w="546" w:type="pct"/>
            <w:vMerge/>
            <w:tcBorders>
              <w:left w:val="single" w:sz="8" w:space="0" w:color="auto"/>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88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5</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4</w:t>
            </w:r>
          </w:p>
        </w:tc>
        <w:tc>
          <w:tcPr>
            <w:tcW w:w="2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64"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7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0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31" w:type="pct"/>
            <w:gridSpan w:val="2"/>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35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12</w:t>
            </w:r>
          </w:p>
        </w:tc>
      </w:tr>
      <w:tr w:rsidR="007C107F" w:rsidRPr="00CD502F" w:rsidTr="00BB6990">
        <w:trPr>
          <w:trHeight w:val="232"/>
        </w:trPr>
        <w:tc>
          <w:tcPr>
            <w:tcW w:w="546" w:type="pct"/>
            <w:vMerge/>
            <w:tcBorders>
              <w:left w:val="single" w:sz="8" w:space="0" w:color="auto"/>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886" w:type="pct"/>
            <w:tcBorders>
              <w:top w:val="nil"/>
              <w:left w:val="nil"/>
              <w:bottom w:val="nil"/>
              <w:right w:val="single" w:sz="8" w:space="0" w:color="auto"/>
            </w:tcBorders>
            <w:shd w:val="clear" w:color="000000" w:fill="D6E3BC"/>
            <w:hideMark/>
          </w:tcPr>
          <w:p w:rsidR="007C107F" w:rsidRPr="00CD502F" w:rsidRDefault="007C107F" w:rsidP="00BB6990">
            <w:pPr>
              <w:rPr>
                <w:rFonts w:ascii="Arial Narrow" w:eastAsia="Times New Roman" w:hAnsi="Arial Narrow"/>
                <w:i/>
                <w:iCs/>
                <w:color w:val="000000"/>
              </w:rPr>
            </w:pPr>
            <w:r w:rsidRPr="00CD502F">
              <w:rPr>
                <w:rFonts w:ascii="Arial Narrow" w:eastAsia="Times New Roman" w:hAnsi="Arial Narrow"/>
                <w:i/>
                <w:color w:val="000000"/>
              </w:rPr>
              <w:t>Subtotal clients (Woman and Children)</w:t>
            </w:r>
          </w:p>
        </w:tc>
        <w:tc>
          <w:tcPr>
            <w:tcW w:w="299"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1</w:t>
            </w:r>
            <w:r>
              <w:rPr>
                <w:rFonts w:ascii="Arial Narrow" w:hAnsi="Arial Narrow" w:cs="Arial"/>
                <w:i/>
                <w:iCs/>
              </w:rPr>
              <w:t>63</w:t>
            </w:r>
          </w:p>
        </w:tc>
        <w:tc>
          <w:tcPr>
            <w:tcW w:w="299"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5</w:t>
            </w:r>
            <w:r>
              <w:rPr>
                <w:rFonts w:ascii="Arial Narrow" w:hAnsi="Arial Narrow" w:cs="Arial"/>
                <w:i/>
                <w:iCs/>
              </w:rPr>
              <w:t>2</w:t>
            </w:r>
          </w:p>
        </w:tc>
        <w:tc>
          <w:tcPr>
            <w:tcW w:w="299"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5</w:t>
            </w:r>
          </w:p>
        </w:tc>
        <w:tc>
          <w:tcPr>
            <w:tcW w:w="313"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5</w:t>
            </w:r>
          </w:p>
        </w:tc>
        <w:tc>
          <w:tcPr>
            <w:tcW w:w="364"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Pr>
                <w:rFonts w:ascii="Arial Narrow" w:hAnsi="Arial Narrow" w:cs="Arial"/>
                <w:i/>
                <w:iCs/>
              </w:rPr>
              <w:t>12</w:t>
            </w:r>
          </w:p>
        </w:tc>
        <w:tc>
          <w:tcPr>
            <w:tcW w:w="379"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Pr>
                <w:rFonts w:ascii="Arial Narrow" w:hAnsi="Arial Narrow" w:cs="Arial"/>
                <w:i/>
                <w:iCs/>
              </w:rPr>
              <w:t>4</w:t>
            </w:r>
          </w:p>
        </w:tc>
        <w:tc>
          <w:tcPr>
            <w:tcW w:w="403"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0</w:t>
            </w:r>
          </w:p>
        </w:tc>
        <w:tc>
          <w:tcPr>
            <w:tcW w:w="431" w:type="pct"/>
            <w:gridSpan w:val="2"/>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Pr>
                <w:rFonts w:ascii="Arial Narrow" w:hAnsi="Arial Narrow" w:cs="Arial"/>
                <w:i/>
                <w:iCs/>
              </w:rPr>
              <w:t>0</w:t>
            </w:r>
          </w:p>
        </w:tc>
        <w:tc>
          <w:tcPr>
            <w:tcW w:w="432"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25</w:t>
            </w:r>
          </w:p>
        </w:tc>
        <w:tc>
          <w:tcPr>
            <w:tcW w:w="350"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266</w:t>
            </w:r>
          </w:p>
        </w:tc>
      </w:tr>
      <w:tr w:rsidR="007C107F" w:rsidRPr="00CD502F" w:rsidTr="00BB6990">
        <w:trPr>
          <w:trHeight w:val="187"/>
        </w:trPr>
        <w:tc>
          <w:tcPr>
            <w:tcW w:w="546" w:type="pct"/>
            <w:vMerge/>
            <w:tcBorders>
              <w:left w:val="single" w:sz="8" w:space="0" w:color="auto"/>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886" w:type="pct"/>
            <w:tcBorders>
              <w:top w:val="single" w:sz="8"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99"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128</w:t>
            </w:r>
          </w:p>
        </w:tc>
        <w:tc>
          <w:tcPr>
            <w:tcW w:w="299"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46</w:t>
            </w:r>
          </w:p>
        </w:tc>
        <w:tc>
          <w:tcPr>
            <w:tcW w:w="299"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13</w:t>
            </w:r>
          </w:p>
        </w:tc>
        <w:tc>
          <w:tcPr>
            <w:tcW w:w="313"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64"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6</w:t>
            </w:r>
          </w:p>
        </w:tc>
        <w:tc>
          <w:tcPr>
            <w:tcW w:w="379"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23</w:t>
            </w:r>
          </w:p>
        </w:tc>
        <w:tc>
          <w:tcPr>
            <w:tcW w:w="403"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31" w:type="pct"/>
            <w:gridSpan w:val="2"/>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432"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79</w:t>
            </w:r>
          </w:p>
        </w:tc>
        <w:tc>
          <w:tcPr>
            <w:tcW w:w="350"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297</w:t>
            </w:r>
          </w:p>
        </w:tc>
      </w:tr>
      <w:tr w:rsidR="007C107F" w:rsidRPr="00CD502F" w:rsidTr="00BB6990">
        <w:trPr>
          <w:trHeight w:val="60"/>
        </w:trPr>
        <w:tc>
          <w:tcPr>
            <w:tcW w:w="546" w:type="pct"/>
            <w:vMerge/>
            <w:tcBorders>
              <w:left w:val="single" w:sz="8" w:space="0" w:color="auto"/>
              <w:bottom w:val="single" w:sz="4" w:space="0" w:color="auto"/>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886"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color w:val="000000"/>
              </w:rPr>
            </w:pPr>
            <w:r w:rsidRPr="00CD502F">
              <w:rPr>
                <w:rFonts w:ascii="Arial Narrow" w:eastAsia="Times New Roman" w:hAnsi="Arial Narrow"/>
                <w:b/>
                <w:color w:val="000000"/>
              </w:rPr>
              <w:t>TOTAL</w:t>
            </w:r>
          </w:p>
        </w:tc>
        <w:tc>
          <w:tcPr>
            <w:tcW w:w="299"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2</w:t>
            </w:r>
            <w:r>
              <w:rPr>
                <w:rFonts w:ascii="Arial Narrow" w:hAnsi="Arial Narrow" w:cs="Arial"/>
                <w:b/>
                <w:bCs/>
              </w:rPr>
              <w:t>91</w:t>
            </w:r>
          </w:p>
        </w:tc>
        <w:tc>
          <w:tcPr>
            <w:tcW w:w="299"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98</w:t>
            </w:r>
          </w:p>
        </w:tc>
        <w:tc>
          <w:tcPr>
            <w:tcW w:w="299"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18</w:t>
            </w:r>
          </w:p>
        </w:tc>
        <w:tc>
          <w:tcPr>
            <w:tcW w:w="313"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5</w:t>
            </w:r>
          </w:p>
        </w:tc>
        <w:tc>
          <w:tcPr>
            <w:tcW w:w="364"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18</w:t>
            </w:r>
          </w:p>
        </w:tc>
        <w:tc>
          <w:tcPr>
            <w:tcW w:w="379"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27</w:t>
            </w:r>
          </w:p>
        </w:tc>
        <w:tc>
          <w:tcPr>
            <w:tcW w:w="403"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0</w:t>
            </w:r>
          </w:p>
        </w:tc>
        <w:tc>
          <w:tcPr>
            <w:tcW w:w="431" w:type="pct"/>
            <w:gridSpan w:val="2"/>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2</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104</w:t>
            </w:r>
          </w:p>
        </w:tc>
        <w:tc>
          <w:tcPr>
            <w:tcW w:w="350"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563</w:t>
            </w:r>
          </w:p>
        </w:tc>
      </w:tr>
      <w:tr w:rsidR="007C107F" w:rsidRPr="00CD502F" w:rsidTr="00BB6990">
        <w:trPr>
          <w:trHeight w:val="60"/>
        </w:trPr>
        <w:tc>
          <w:tcPr>
            <w:tcW w:w="546"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br w:type="page"/>
            </w:r>
            <w:r w:rsidRPr="00CD502F">
              <w:rPr>
                <w:rFonts w:ascii="Arial Narrow" w:hAnsi="Arial Narrow"/>
              </w:rPr>
              <w:t>July</w:t>
            </w:r>
            <w:r>
              <w:rPr>
                <w:rFonts w:ascii="Arial Narrow" w:hAnsi="Arial Narrow"/>
              </w:rPr>
              <w:t xml:space="preserve"> </w:t>
            </w:r>
            <w:r w:rsidRPr="00CD502F">
              <w:rPr>
                <w:rFonts w:ascii="Arial Narrow" w:hAnsi="Arial Narrow"/>
              </w:rPr>
              <w:t>2015-</w:t>
            </w:r>
            <w:r>
              <w:rPr>
                <w:rFonts w:ascii="Arial Narrow" w:hAnsi="Arial Narrow"/>
              </w:rPr>
              <w:t>June 2016</w:t>
            </w:r>
          </w:p>
        </w:tc>
        <w:tc>
          <w:tcPr>
            <w:tcW w:w="886" w:type="pct"/>
            <w:tcBorders>
              <w:top w:val="single" w:sz="4" w:space="0" w:color="auto"/>
              <w:left w:val="nil"/>
              <w:bottom w:val="single" w:sz="8" w:space="0" w:color="auto"/>
              <w:right w:val="single" w:sz="8"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99" w:type="pct"/>
            <w:tcBorders>
              <w:top w:val="single" w:sz="4" w:space="0" w:color="auto"/>
              <w:left w:val="nil"/>
              <w:bottom w:val="single" w:sz="8" w:space="0" w:color="auto"/>
              <w:right w:val="single" w:sz="8" w:space="0" w:color="auto"/>
            </w:tcBorders>
            <w:shd w:val="clear" w:color="auto" w:fill="auto"/>
            <w:vAlign w:val="center"/>
          </w:tcPr>
          <w:p w:rsidR="007C107F" w:rsidRPr="00024176" w:rsidRDefault="007C107F" w:rsidP="00BB6990">
            <w:pPr>
              <w:rPr>
                <w:rFonts w:ascii="Arial Narrow" w:eastAsia="Times New Roman" w:hAnsi="Arial Narrow"/>
                <w:color w:val="000000"/>
              </w:rPr>
            </w:pPr>
            <w:r w:rsidRPr="00024176">
              <w:rPr>
                <w:rFonts w:ascii="Arial Narrow" w:eastAsia="Times New Roman" w:hAnsi="Arial Narrow"/>
                <w:color w:val="000000"/>
              </w:rPr>
              <w:t>170</w:t>
            </w:r>
          </w:p>
        </w:tc>
        <w:tc>
          <w:tcPr>
            <w:tcW w:w="299" w:type="pct"/>
            <w:tcBorders>
              <w:top w:val="single" w:sz="4"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96</w:t>
            </w:r>
          </w:p>
        </w:tc>
        <w:tc>
          <w:tcPr>
            <w:tcW w:w="299" w:type="pct"/>
            <w:tcBorders>
              <w:top w:val="single" w:sz="4"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1</w:t>
            </w:r>
          </w:p>
        </w:tc>
        <w:tc>
          <w:tcPr>
            <w:tcW w:w="313" w:type="pct"/>
            <w:tcBorders>
              <w:top w:val="single" w:sz="4"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0</w:t>
            </w:r>
          </w:p>
        </w:tc>
        <w:tc>
          <w:tcPr>
            <w:tcW w:w="364" w:type="pct"/>
            <w:tcBorders>
              <w:top w:val="single" w:sz="4"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8</w:t>
            </w:r>
          </w:p>
        </w:tc>
        <w:tc>
          <w:tcPr>
            <w:tcW w:w="379" w:type="pct"/>
            <w:tcBorders>
              <w:top w:val="single" w:sz="4"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7</w:t>
            </w:r>
          </w:p>
        </w:tc>
        <w:tc>
          <w:tcPr>
            <w:tcW w:w="403" w:type="pct"/>
            <w:tcBorders>
              <w:top w:val="single" w:sz="4"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0</w:t>
            </w:r>
          </w:p>
        </w:tc>
        <w:tc>
          <w:tcPr>
            <w:tcW w:w="431" w:type="pct"/>
            <w:gridSpan w:val="2"/>
            <w:tcBorders>
              <w:top w:val="single" w:sz="4"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3</w:t>
            </w:r>
          </w:p>
        </w:tc>
        <w:tc>
          <w:tcPr>
            <w:tcW w:w="432" w:type="pct"/>
            <w:tcBorders>
              <w:top w:val="single" w:sz="4"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22</w:t>
            </w:r>
          </w:p>
        </w:tc>
        <w:tc>
          <w:tcPr>
            <w:tcW w:w="350" w:type="pct"/>
            <w:tcBorders>
              <w:top w:val="single" w:sz="4"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307</w:t>
            </w:r>
          </w:p>
        </w:tc>
      </w:tr>
      <w:tr w:rsidR="007C107F" w:rsidRPr="00CD502F" w:rsidTr="00BB6990">
        <w:trPr>
          <w:trHeight w:val="60"/>
        </w:trPr>
        <w:tc>
          <w:tcPr>
            <w:tcW w:w="546" w:type="pct"/>
            <w:vMerge/>
            <w:tcBorders>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8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Phone counselling</w:t>
            </w:r>
          </w:p>
        </w:tc>
        <w:tc>
          <w:tcPr>
            <w:tcW w:w="299" w:type="pct"/>
            <w:tcBorders>
              <w:top w:val="nil"/>
              <w:left w:val="nil"/>
              <w:bottom w:val="single" w:sz="8" w:space="0" w:color="auto"/>
              <w:right w:val="single" w:sz="8" w:space="0" w:color="auto"/>
            </w:tcBorders>
            <w:shd w:val="clear" w:color="auto" w:fill="auto"/>
            <w:vAlign w:val="center"/>
          </w:tcPr>
          <w:p w:rsidR="007C107F" w:rsidRPr="00024176" w:rsidRDefault="007C107F" w:rsidP="00BB6990">
            <w:pPr>
              <w:rPr>
                <w:rFonts w:ascii="Arial Narrow" w:eastAsia="Times New Roman" w:hAnsi="Arial Narrow"/>
                <w:color w:val="000000"/>
              </w:rPr>
            </w:pPr>
            <w:r w:rsidRPr="00024176">
              <w:rPr>
                <w:rFonts w:ascii="Arial Narrow" w:eastAsia="Times New Roman" w:hAnsi="Arial Narrow"/>
                <w:color w:val="000000"/>
              </w:rPr>
              <w:t>26</w:t>
            </w:r>
          </w:p>
        </w:tc>
        <w:tc>
          <w:tcPr>
            <w:tcW w:w="299" w:type="pct"/>
            <w:tcBorders>
              <w:top w:val="nil"/>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16</w:t>
            </w:r>
          </w:p>
        </w:tc>
        <w:tc>
          <w:tcPr>
            <w:tcW w:w="299" w:type="pct"/>
            <w:tcBorders>
              <w:top w:val="nil"/>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1</w:t>
            </w:r>
          </w:p>
        </w:tc>
        <w:tc>
          <w:tcPr>
            <w:tcW w:w="313" w:type="pct"/>
            <w:tcBorders>
              <w:top w:val="nil"/>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0</w:t>
            </w:r>
          </w:p>
        </w:tc>
        <w:tc>
          <w:tcPr>
            <w:tcW w:w="364" w:type="pct"/>
            <w:tcBorders>
              <w:top w:val="nil"/>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0</w:t>
            </w:r>
          </w:p>
        </w:tc>
        <w:tc>
          <w:tcPr>
            <w:tcW w:w="379" w:type="pct"/>
            <w:tcBorders>
              <w:top w:val="single" w:sz="8"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0</w:t>
            </w:r>
          </w:p>
        </w:tc>
        <w:tc>
          <w:tcPr>
            <w:tcW w:w="403" w:type="pct"/>
            <w:tcBorders>
              <w:top w:val="single" w:sz="8"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2</w:t>
            </w:r>
          </w:p>
        </w:tc>
        <w:tc>
          <w:tcPr>
            <w:tcW w:w="431" w:type="pct"/>
            <w:gridSpan w:val="2"/>
            <w:tcBorders>
              <w:top w:val="single" w:sz="8"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2</w:t>
            </w:r>
          </w:p>
        </w:tc>
        <w:tc>
          <w:tcPr>
            <w:tcW w:w="432" w:type="pct"/>
            <w:tcBorders>
              <w:top w:val="single" w:sz="8"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1</w:t>
            </w:r>
          </w:p>
        </w:tc>
        <w:tc>
          <w:tcPr>
            <w:tcW w:w="350" w:type="pct"/>
            <w:tcBorders>
              <w:top w:val="single" w:sz="8"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48</w:t>
            </w:r>
          </w:p>
        </w:tc>
      </w:tr>
      <w:tr w:rsidR="007C107F" w:rsidRPr="00CD502F" w:rsidTr="00BB6990">
        <w:trPr>
          <w:trHeight w:val="60"/>
        </w:trPr>
        <w:tc>
          <w:tcPr>
            <w:tcW w:w="546" w:type="pct"/>
            <w:vMerge/>
            <w:tcBorders>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8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99" w:type="pct"/>
            <w:tcBorders>
              <w:top w:val="nil"/>
              <w:left w:val="nil"/>
              <w:bottom w:val="single" w:sz="8" w:space="0" w:color="auto"/>
              <w:right w:val="single" w:sz="8" w:space="0" w:color="auto"/>
            </w:tcBorders>
            <w:shd w:val="clear" w:color="auto" w:fill="auto"/>
            <w:vAlign w:val="center"/>
          </w:tcPr>
          <w:p w:rsidR="007C107F" w:rsidRPr="00024176" w:rsidRDefault="007C107F" w:rsidP="00BB6990">
            <w:pPr>
              <w:rPr>
                <w:rFonts w:ascii="Arial Narrow" w:eastAsia="Times New Roman" w:hAnsi="Arial Narrow"/>
                <w:color w:val="000000"/>
              </w:rPr>
            </w:pPr>
            <w:r w:rsidRPr="00024176">
              <w:rPr>
                <w:rFonts w:ascii="Arial Narrow" w:eastAsia="Times New Roman" w:hAnsi="Arial Narrow"/>
                <w:color w:val="000000"/>
              </w:rPr>
              <w:t>1</w:t>
            </w:r>
          </w:p>
        </w:tc>
        <w:tc>
          <w:tcPr>
            <w:tcW w:w="299" w:type="pct"/>
            <w:tcBorders>
              <w:top w:val="nil"/>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0</w:t>
            </w:r>
          </w:p>
        </w:tc>
        <w:tc>
          <w:tcPr>
            <w:tcW w:w="299" w:type="pct"/>
            <w:tcBorders>
              <w:top w:val="nil"/>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0</w:t>
            </w:r>
          </w:p>
        </w:tc>
        <w:tc>
          <w:tcPr>
            <w:tcW w:w="313" w:type="pct"/>
            <w:tcBorders>
              <w:top w:val="nil"/>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0</w:t>
            </w:r>
          </w:p>
        </w:tc>
        <w:tc>
          <w:tcPr>
            <w:tcW w:w="364" w:type="pct"/>
            <w:tcBorders>
              <w:top w:val="nil"/>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0</w:t>
            </w:r>
          </w:p>
        </w:tc>
        <w:tc>
          <w:tcPr>
            <w:tcW w:w="379" w:type="pct"/>
            <w:tcBorders>
              <w:top w:val="single" w:sz="8"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0</w:t>
            </w:r>
          </w:p>
        </w:tc>
        <w:tc>
          <w:tcPr>
            <w:tcW w:w="403" w:type="pct"/>
            <w:tcBorders>
              <w:top w:val="single" w:sz="8"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0</w:t>
            </w:r>
          </w:p>
        </w:tc>
        <w:tc>
          <w:tcPr>
            <w:tcW w:w="431" w:type="pct"/>
            <w:gridSpan w:val="2"/>
            <w:tcBorders>
              <w:top w:val="single" w:sz="8"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0</w:t>
            </w:r>
          </w:p>
        </w:tc>
        <w:tc>
          <w:tcPr>
            <w:tcW w:w="350" w:type="pct"/>
            <w:tcBorders>
              <w:top w:val="single" w:sz="8"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1</w:t>
            </w:r>
          </w:p>
        </w:tc>
      </w:tr>
      <w:tr w:rsidR="007C107F" w:rsidRPr="00CD502F" w:rsidTr="00BB6990">
        <w:trPr>
          <w:trHeight w:val="60"/>
        </w:trPr>
        <w:tc>
          <w:tcPr>
            <w:tcW w:w="546" w:type="pct"/>
            <w:vMerge/>
            <w:tcBorders>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86" w:type="pct"/>
            <w:tcBorders>
              <w:top w:val="nil"/>
              <w:left w:val="nil"/>
              <w:bottom w:val="single" w:sz="8" w:space="0" w:color="auto"/>
              <w:right w:val="single" w:sz="8" w:space="0" w:color="auto"/>
            </w:tcBorders>
            <w:shd w:val="clear" w:color="auto" w:fill="D6E3BC"/>
            <w:vAlign w:val="center"/>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Subtotal clients (Woman and Children)</w:t>
            </w:r>
          </w:p>
        </w:tc>
        <w:tc>
          <w:tcPr>
            <w:tcW w:w="299" w:type="pct"/>
            <w:tcBorders>
              <w:top w:val="nil"/>
              <w:left w:val="nil"/>
              <w:bottom w:val="single" w:sz="8" w:space="0" w:color="auto"/>
              <w:right w:val="single" w:sz="8" w:space="0" w:color="auto"/>
            </w:tcBorders>
            <w:shd w:val="clear" w:color="auto" w:fill="D6E3BC"/>
            <w:vAlign w:val="center"/>
          </w:tcPr>
          <w:p w:rsidR="007C107F" w:rsidRPr="00024176" w:rsidRDefault="007C107F" w:rsidP="00BB6990">
            <w:pPr>
              <w:rPr>
                <w:rFonts w:ascii="Arial Narrow" w:eastAsia="Times New Roman" w:hAnsi="Arial Narrow"/>
                <w:i/>
                <w:color w:val="000000"/>
              </w:rPr>
            </w:pPr>
            <w:r w:rsidRPr="00024176">
              <w:rPr>
                <w:rFonts w:ascii="Arial Narrow" w:eastAsia="Times New Roman" w:hAnsi="Arial Narrow"/>
                <w:i/>
                <w:color w:val="000000"/>
              </w:rPr>
              <w:t>197</w:t>
            </w:r>
          </w:p>
        </w:tc>
        <w:tc>
          <w:tcPr>
            <w:tcW w:w="299" w:type="pct"/>
            <w:tcBorders>
              <w:top w:val="nil"/>
              <w:left w:val="nil"/>
              <w:bottom w:val="single" w:sz="8" w:space="0" w:color="auto"/>
              <w:right w:val="single" w:sz="8" w:space="0" w:color="auto"/>
            </w:tcBorders>
            <w:shd w:val="clear" w:color="auto" w:fill="D6E3BC"/>
            <w:vAlign w:val="center"/>
          </w:tcPr>
          <w:p w:rsidR="007C107F" w:rsidRPr="00024176" w:rsidRDefault="007C107F" w:rsidP="00BB6990">
            <w:pPr>
              <w:jc w:val="center"/>
              <w:rPr>
                <w:rFonts w:ascii="Arial Narrow" w:hAnsi="Arial Narrow" w:cs="Arial"/>
                <w:i/>
              </w:rPr>
            </w:pPr>
            <w:r w:rsidRPr="00024176">
              <w:rPr>
                <w:rFonts w:ascii="Arial Narrow" w:hAnsi="Arial Narrow" w:cs="Arial"/>
                <w:i/>
              </w:rPr>
              <w:t>112</w:t>
            </w:r>
          </w:p>
        </w:tc>
        <w:tc>
          <w:tcPr>
            <w:tcW w:w="299" w:type="pct"/>
            <w:tcBorders>
              <w:top w:val="nil"/>
              <w:left w:val="nil"/>
              <w:bottom w:val="single" w:sz="8" w:space="0" w:color="auto"/>
              <w:right w:val="single" w:sz="8" w:space="0" w:color="auto"/>
            </w:tcBorders>
            <w:shd w:val="clear" w:color="auto" w:fill="D6E3BC"/>
            <w:vAlign w:val="center"/>
          </w:tcPr>
          <w:p w:rsidR="007C107F" w:rsidRPr="00024176" w:rsidRDefault="007C107F" w:rsidP="00BB6990">
            <w:pPr>
              <w:jc w:val="center"/>
              <w:rPr>
                <w:rFonts w:ascii="Arial Narrow" w:hAnsi="Arial Narrow" w:cs="Arial"/>
                <w:i/>
              </w:rPr>
            </w:pPr>
            <w:r w:rsidRPr="00024176">
              <w:rPr>
                <w:rFonts w:ascii="Arial Narrow" w:hAnsi="Arial Narrow" w:cs="Arial"/>
                <w:i/>
              </w:rPr>
              <w:t>2</w:t>
            </w:r>
          </w:p>
        </w:tc>
        <w:tc>
          <w:tcPr>
            <w:tcW w:w="313" w:type="pct"/>
            <w:tcBorders>
              <w:top w:val="nil"/>
              <w:left w:val="nil"/>
              <w:bottom w:val="single" w:sz="8" w:space="0" w:color="auto"/>
              <w:right w:val="single" w:sz="8" w:space="0" w:color="auto"/>
            </w:tcBorders>
            <w:shd w:val="clear" w:color="auto" w:fill="D6E3BC"/>
            <w:vAlign w:val="center"/>
          </w:tcPr>
          <w:p w:rsidR="007C107F" w:rsidRPr="00024176" w:rsidRDefault="007C107F" w:rsidP="00BB6990">
            <w:pPr>
              <w:jc w:val="center"/>
              <w:rPr>
                <w:rFonts w:ascii="Arial Narrow" w:hAnsi="Arial Narrow" w:cs="Arial"/>
                <w:i/>
              </w:rPr>
            </w:pPr>
            <w:r w:rsidRPr="00024176">
              <w:rPr>
                <w:rFonts w:ascii="Arial Narrow" w:hAnsi="Arial Narrow" w:cs="Arial"/>
                <w:i/>
              </w:rPr>
              <w:t>0</w:t>
            </w:r>
          </w:p>
        </w:tc>
        <w:tc>
          <w:tcPr>
            <w:tcW w:w="364" w:type="pct"/>
            <w:tcBorders>
              <w:top w:val="nil"/>
              <w:left w:val="nil"/>
              <w:bottom w:val="single" w:sz="8" w:space="0" w:color="auto"/>
              <w:right w:val="single" w:sz="8" w:space="0" w:color="auto"/>
            </w:tcBorders>
            <w:shd w:val="clear" w:color="auto" w:fill="D6E3BC"/>
            <w:vAlign w:val="center"/>
          </w:tcPr>
          <w:p w:rsidR="007C107F" w:rsidRPr="00024176" w:rsidRDefault="007C107F" w:rsidP="00BB6990">
            <w:pPr>
              <w:jc w:val="center"/>
              <w:rPr>
                <w:rFonts w:ascii="Arial Narrow" w:hAnsi="Arial Narrow" w:cs="Arial"/>
                <w:i/>
              </w:rPr>
            </w:pPr>
            <w:r w:rsidRPr="00024176">
              <w:rPr>
                <w:rFonts w:ascii="Arial Narrow" w:hAnsi="Arial Narrow" w:cs="Arial"/>
                <w:i/>
              </w:rPr>
              <w:t>8</w:t>
            </w:r>
          </w:p>
        </w:tc>
        <w:tc>
          <w:tcPr>
            <w:tcW w:w="379" w:type="pct"/>
            <w:tcBorders>
              <w:top w:val="single" w:sz="8" w:space="0" w:color="auto"/>
              <w:left w:val="nil"/>
              <w:bottom w:val="single" w:sz="8" w:space="0" w:color="auto"/>
              <w:right w:val="single" w:sz="8" w:space="0" w:color="auto"/>
            </w:tcBorders>
            <w:shd w:val="clear" w:color="auto" w:fill="D6E3BC"/>
            <w:vAlign w:val="center"/>
          </w:tcPr>
          <w:p w:rsidR="007C107F" w:rsidRPr="00024176" w:rsidRDefault="007C107F" w:rsidP="00BB6990">
            <w:pPr>
              <w:jc w:val="center"/>
              <w:rPr>
                <w:rFonts w:ascii="Arial Narrow" w:hAnsi="Arial Narrow" w:cs="Arial"/>
                <w:i/>
              </w:rPr>
            </w:pPr>
            <w:r w:rsidRPr="00024176">
              <w:rPr>
                <w:rFonts w:ascii="Arial Narrow" w:hAnsi="Arial Narrow" w:cs="Arial"/>
                <w:i/>
              </w:rPr>
              <w:t>7</w:t>
            </w:r>
          </w:p>
        </w:tc>
        <w:tc>
          <w:tcPr>
            <w:tcW w:w="403" w:type="pct"/>
            <w:tcBorders>
              <w:top w:val="single" w:sz="8" w:space="0" w:color="auto"/>
              <w:left w:val="nil"/>
              <w:bottom w:val="single" w:sz="8" w:space="0" w:color="auto"/>
              <w:right w:val="single" w:sz="8" w:space="0" w:color="auto"/>
            </w:tcBorders>
            <w:shd w:val="clear" w:color="auto" w:fill="D6E3BC"/>
            <w:vAlign w:val="center"/>
          </w:tcPr>
          <w:p w:rsidR="007C107F" w:rsidRPr="00024176" w:rsidRDefault="007C107F" w:rsidP="00BB6990">
            <w:pPr>
              <w:jc w:val="center"/>
              <w:rPr>
                <w:rFonts w:ascii="Arial Narrow" w:hAnsi="Arial Narrow" w:cs="Arial"/>
                <w:i/>
              </w:rPr>
            </w:pPr>
            <w:r w:rsidRPr="00024176">
              <w:rPr>
                <w:rFonts w:ascii="Arial Narrow" w:hAnsi="Arial Narrow" w:cs="Arial"/>
                <w:i/>
              </w:rPr>
              <w:t>2</w:t>
            </w:r>
          </w:p>
        </w:tc>
        <w:tc>
          <w:tcPr>
            <w:tcW w:w="431" w:type="pct"/>
            <w:gridSpan w:val="2"/>
            <w:tcBorders>
              <w:top w:val="single" w:sz="8" w:space="0" w:color="auto"/>
              <w:left w:val="nil"/>
              <w:bottom w:val="single" w:sz="8" w:space="0" w:color="auto"/>
              <w:right w:val="single" w:sz="8" w:space="0" w:color="auto"/>
            </w:tcBorders>
            <w:shd w:val="clear" w:color="auto" w:fill="D6E3BC"/>
            <w:vAlign w:val="center"/>
          </w:tcPr>
          <w:p w:rsidR="007C107F" w:rsidRPr="00024176" w:rsidRDefault="007C107F" w:rsidP="00BB6990">
            <w:pPr>
              <w:jc w:val="center"/>
              <w:rPr>
                <w:rFonts w:ascii="Arial Narrow" w:hAnsi="Arial Narrow" w:cs="Arial"/>
                <w:i/>
              </w:rPr>
            </w:pPr>
            <w:r w:rsidRPr="00024176">
              <w:rPr>
                <w:rFonts w:ascii="Arial Narrow" w:hAnsi="Arial Narrow" w:cs="Arial"/>
                <w:i/>
              </w:rPr>
              <w:t>5</w:t>
            </w:r>
          </w:p>
        </w:tc>
        <w:tc>
          <w:tcPr>
            <w:tcW w:w="432" w:type="pct"/>
            <w:tcBorders>
              <w:top w:val="single" w:sz="8" w:space="0" w:color="auto"/>
              <w:left w:val="nil"/>
              <w:bottom w:val="single" w:sz="8" w:space="0" w:color="auto"/>
              <w:right w:val="single" w:sz="8" w:space="0" w:color="auto"/>
            </w:tcBorders>
            <w:shd w:val="clear" w:color="auto" w:fill="D6E3BC"/>
            <w:vAlign w:val="center"/>
          </w:tcPr>
          <w:p w:rsidR="007C107F" w:rsidRPr="00024176" w:rsidRDefault="007C107F" w:rsidP="00BB6990">
            <w:pPr>
              <w:jc w:val="center"/>
              <w:rPr>
                <w:rFonts w:ascii="Arial Narrow" w:hAnsi="Arial Narrow" w:cs="Arial"/>
                <w:i/>
              </w:rPr>
            </w:pPr>
            <w:r w:rsidRPr="00024176">
              <w:rPr>
                <w:rFonts w:ascii="Arial Narrow" w:hAnsi="Arial Narrow" w:cs="Arial"/>
                <w:i/>
              </w:rPr>
              <w:t>23</w:t>
            </w:r>
          </w:p>
        </w:tc>
        <w:tc>
          <w:tcPr>
            <w:tcW w:w="350" w:type="pct"/>
            <w:tcBorders>
              <w:top w:val="single" w:sz="8" w:space="0" w:color="auto"/>
              <w:left w:val="nil"/>
              <w:bottom w:val="single" w:sz="8" w:space="0" w:color="auto"/>
              <w:right w:val="single" w:sz="8" w:space="0" w:color="auto"/>
            </w:tcBorders>
            <w:shd w:val="clear" w:color="auto" w:fill="D6E3BC"/>
            <w:vAlign w:val="center"/>
          </w:tcPr>
          <w:p w:rsidR="007C107F" w:rsidRPr="00024176" w:rsidRDefault="007C107F" w:rsidP="00BB6990">
            <w:pPr>
              <w:jc w:val="center"/>
              <w:rPr>
                <w:rFonts w:ascii="Arial Narrow" w:hAnsi="Arial Narrow" w:cs="Arial"/>
                <w:i/>
              </w:rPr>
            </w:pPr>
            <w:r w:rsidRPr="00024176">
              <w:rPr>
                <w:rFonts w:ascii="Arial Narrow" w:hAnsi="Arial Narrow" w:cs="Arial"/>
                <w:i/>
              </w:rPr>
              <w:t>356</w:t>
            </w:r>
          </w:p>
        </w:tc>
      </w:tr>
      <w:tr w:rsidR="007C107F" w:rsidRPr="00CD502F" w:rsidTr="00BB6990">
        <w:trPr>
          <w:trHeight w:val="60"/>
        </w:trPr>
        <w:tc>
          <w:tcPr>
            <w:tcW w:w="546" w:type="pct"/>
            <w:vMerge/>
            <w:tcBorders>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8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99" w:type="pct"/>
            <w:tcBorders>
              <w:top w:val="nil"/>
              <w:left w:val="nil"/>
              <w:bottom w:val="single" w:sz="8" w:space="0" w:color="auto"/>
              <w:right w:val="single" w:sz="8" w:space="0" w:color="auto"/>
            </w:tcBorders>
            <w:shd w:val="clear" w:color="auto" w:fill="auto"/>
            <w:vAlign w:val="center"/>
          </w:tcPr>
          <w:p w:rsidR="007C107F" w:rsidRPr="00024176" w:rsidRDefault="007C107F" w:rsidP="00BB6990">
            <w:pPr>
              <w:rPr>
                <w:rFonts w:ascii="Arial Narrow" w:eastAsia="Times New Roman" w:hAnsi="Arial Narrow"/>
                <w:color w:val="000000"/>
              </w:rPr>
            </w:pPr>
            <w:r w:rsidRPr="00024176">
              <w:rPr>
                <w:rFonts w:ascii="Arial Narrow" w:eastAsia="Times New Roman" w:hAnsi="Arial Narrow"/>
                <w:color w:val="000000"/>
              </w:rPr>
              <w:t>98</w:t>
            </w:r>
          </w:p>
        </w:tc>
        <w:tc>
          <w:tcPr>
            <w:tcW w:w="299" w:type="pct"/>
            <w:tcBorders>
              <w:top w:val="nil"/>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56</w:t>
            </w:r>
          </w:p>
        </w:tc>
        <w:tc>
          <w:tcPr>
            <w:tcW w:w="299" w:type="pct"/>
            <w:tcBorders>
              <w:top w:val="nil"/>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6</w:t>
            </w:r>
          </w:p>
        </w:tc>
        <w:tc>
          <w:tcPr>
            <w:tcW w:w="313" w:type="pct"/>
            <w:tcBorders>
              <w:top w:val="nil"/>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1</w:t>
            </w:r>
          </w:p>
        </w:tc>
        <w:tc>
          <w:tcPr>
            <w:tcW w:w="364" w:type="pct"/>
            <w:tcBorders>
              <w:top w:val="nil"/>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0</w:t>
            </w:r>
          </w:p>
        </w:tc>
        <w:tc>
          <w:tcPr>
            <w:tcW w:w="379" w:type="pct"/>
            <w:tcBorders>
              <w:top w:val="single" w:sz="8"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7</w:t>
            </w:r>
          </w:p>
        </w:tc>
        <w:tc>
          <w:tcPr>
            <w:tcW w:w="403" w:type="pct"/>
            <w:tcBorders>
              <w:top w:val="single" w:sz="8"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0</w:t>
            </w:r>
          </w:p>
        </w:tc>
        <w:tc>
          <w:tcPr>
            <w:tcW w:w="431" w:type="pct"/>
            <w:gridSpan w:val="2"/>
            <w:tcBorders>
              <w:top w:val="single" w:sz="8"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4</w:t>
            </w:r>
          </w:p>
        </w:tc>
        <w:tc>
          <w:tcPr>
            <w:tcW w:w="432" w:type="pct"/>
            <w:tcBorders>
              <w:top w:val="single" w:sz="8"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64</w:t>
            </w:r>
          </w:p>
        </w:tc>
        <w:tc>
          <w:tcPr>
            <w:tcW w:w="350" w:type="pct"/>
            <w:tcBorders>
              <w:top w:val="single" w:sz="8" w:space="0" w:color="auto"/>
              <w:left w:val="nil"/>
              <w:bottom w:val="single" w:sz="8" w:space="0" w:color="auto"/>
              <w:right w:val="single" w:sz="8" w:space="0" w:color="auto"/>
            </w:tcBorders>
            <w:shd w:val="clear" w:color="auto" w:fill="auto"/>
            <w:vAlign w:val="center"/>
          </w:tcPr>
          <w:p w:rsidR="007C107F" w:rsidRPr="00024176" w:rsidRDefault="007C107F" w:rsidP="00BB6990">
            <w:pPr>
              <w:jc w:val="center"/>
              <w:rPr>
                <w:rFonts w:ascii="Arial Narrow" w:hAnsi="Arial Narrow" w:cs="Arial"/>
              </w:rPr>
            </w:pPr>
            <w:r w:rsidRPr="00024176">
              <w:rPr>
                <w:rFonts w:ascii="Arial Narrow" w:hAnsi="Arial Narrow" w:cs="Arial"/>
              </w:rPr>
              <w:t>236</w:t>
            </w:r>
          </w:p>
        </w:tc>
      </w:tr>
      <w:tr w:rsidR="007C107F" w:rsidRPr="00CD502F" w:rsidTr="00BB6990">
        <w:trPr>
          <w:trHeight w:val="60"/>
        </w:trPr>
        <w:tc>
          <w:tcPr>
            <w:tcW w:w="546" w:type="pct"/>
            <w:vMerge/>
            <w:tcBorders>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86"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rPr>
                <w:rFonts w:ascii="Arial Narrow" w:eastAsia="Times New Roman" w:hAnsi="Arial Narrow"/>
                <w:b/>
                <w:color w:val="000000"/>
              </w:rPr>
            </w:pPr>
            <w:r w:rsidRPr="00CD502F">
              <w:rPr>
                <w:rFonts w:ascii="Arial Narrow" w:eastAsia="Times New Roman" w:hAnsi="Arial Narrow"/>
                <w:b/>
                <w:color w:val="000000"/>
              </w:rPr>
              <w:t>TOTAL</w:t>
            </w:r>
          </w:p>
        </w:tc>
        <w:tc>
          <w:tcPr>
            <w:tcW w:w="299" w:type="pct"/>
            <w:tcBorders>
              <w:top w:val="nil"/>
              <w:left w:val="nil"/>
              <w:bottom w:val="single" w:sz="8" w:space="0" w:color="auto"/>
              <w:right w:val="single" w:sz="8" w:space="0" w:color="auto"/>
            </w:tcBorders>
            <w:shd w:val="clear" w:color="000000" w:fill="B8CCE4"/>
            <w:vAlign w:val="center"/>
          </w:tcPr>
          <w:p w:rsidR="007C107F" w:rsidRPr="00024176" w:rsidRDefault="007C107F" w:rsidP="00BB6990">
            <w:pPr>
              <w:rPr>
                <w:rFonts w:ascii="Arial Narrow" w:eastAsia="Times New Roman" w:hAnsi="Arial Narrow"/>
                <w:b/>
                <w:color w:val="000000"/>
              </w:rPr>
            </w:pPr>
            <w:r w:rsidRPr="00024176">
              <w:rPr>
                <w:rFonts w:ascii="Arial Narrow" w:eastAsia="Times New Roman" w:hAnsi="Arial Narrow"/>
                <w:b/>
                <w:color w:val="000000"/>
              </w:rPr>
              <w:t>295</w:t>
            </w:r>
          </w:p>
        </w:tc>
        <w:tc>
          <w:tcPr>
            <w:tcW w:w="299" w:type="pct"/>
            <w:tcBorders>
              <w:top w:val="nil"/>
              <w:left w:val="nil"/>
              <w:bottom w:val="single" w:sz="8" w:space="0" w:color="auto"/>
              <w:right w:val="single" w:sz="8" w:space="0" w:color="auto"/>
            </w:tcBorders>
            <w:shd w:val="clear" w:color="000000" w:fill="B8CCE4"/>
            <w:vAlign w:val="center"/>
          </w:tcPr>
          <w:p w:rsidR="007C107F" w:rsidRPr="00024176" w:rsidRDefault="007C107F" w:rsidP="00BB6990">
            <w:pPr>
              <w:jc w:val="center"/>
              <w:rPr>
                <w:rFonts w:ascii="Arial Narrow" w:hAnsi="Arial Narrow" w:cs="Arial"/>
                <w:b/>
              </w:rPr>
            </w:pPr>
            <w:r w:rsidRPr="00024176">
              <w:rPr>
                <w:rFonts w:ascii="Arial Narrow" w:hAnsi="Arial Narrow" w:cs="Arial"/>
                <w:b/>
              </w:rPr>
              <w:t>168</w:t>
            </w:r>
          </w:p>
        </w:tc>
        <w:tc>
          <w:tcPr>
            <w:tcW w:w="299" w:type="pct"/>
            <w:tcBorders>
              <w:top w:val="nil"/>
              <w:left w:val="nil"/>
              <w:bottom w:val="single" w:sz="8" w:space="0" w:color="auto"/>
              <w:right w:val="single" w:sz="8" w:space="0" w:color="auto"/>
            </w:tcBorders>
            <w:shd w:val="clear" w:color="000000" w:fill="B8CCE4"/>
            <w:vAlign w:val="center"/>
          </w:tcPr>
          <w:p w:rsidR="007C107F" w:rsidRPr="00024176" w:rsidRDefault="007C107F" w:rsidP="00BB6990">
            <w:pPr>
              <w:jc w:val="center"/>
              <w:rPr>
                <w:rFonts w:ascii="Arial Narrow" w:hAnsi="Arial Narrow" w:cs="Arial"/>
                <w:b/>
              </w:rPr>
            </w:pPr>
            <w:r w:rsidRPr="00024176">
              <w:rPr>
                <w:rFonts w:ascii="Arial Narrow" w:hAnsi="Arial Narrow" w:cs="Arial"/>
                <w:b/>
              </w:rPr>
              <w:t>8</w:t>
            </w:r>
          </w:p>
        </w:tc>
        <w:tc>
          <w:tcPr>
            <w:tcW w:w="313" w:type="pct"/>
            <w:tcBorders>
              <w:top w:val="nil"/>
              <w:left w:val="nil"/>
              <w:bottom w:val="single" w:sz="8" w:space="0" w:color="auto"/>
              <w:right w:val="single" w:sz="8" w:space="0" w:color="auto"/>
            </w:tcBorders>
            <w:shd w:val="clear" w:color="000000" w:fill="B8CCE4"/>
            <w:vAlign w:val="center"/>
          </w:tcPr>
          <w:p w:rsidR="007C107F" w:rsidRPr="00024176" w:rsidRDefault="007C107F" w:rsidP="00BB6990">
            <w:pPr>
              <w:jc w:val="center"/>
              <w:rPr>
                <w:rFonts w:ascii="Arial Narrow" w:hAnsi="Arial Narrow" w:cs="Arial"/>
                <w:b/>
              </w:rPr>
            </w:pPr>
            <w:r w:rsidRPr="00024176">
              <w:rPr>
                <w:rFonts w:ascii="Arial Narrow" w:hAnsi="Arial Narrow" w:cs="Arial"/>
                <w:b/>
              </w:rPr>
              <w:t>1</w:t>
            </w:r>
          </w:p>
        </w:tc>
        <w:tc>
          <w:tcPr>
            <w:tcW w:w="364" w:type="pct"/>
            <w:tcBorders>
              <w:top w:val="nil"/>
              <w:left w:val="nil"/>
              <w:bottom w:val="single" w:sz="8" w:space="0" w:color="auto"/>
              <w:right w:val="single" w:sz="8" w:space="0" w:color="auto"/>
            </w:tcBorders>
            <w:shd w:val="clear" w:color="000000" w:fill="B8CCE4"/>
            <w:vAlign w:val="center"/>
          </w:tcPr>
          <w:p w:rsidR="007C107F" w:rsidRPr="00024176" w:rsidRDefault="007C107F" w:rsidP="00BB6990">
            <w:pPr>
              <w:jc w:val="center"/>
              <w:rPr>
                <w:rFonts w:ascii="Arial Narrow" w:hAnsi="Arial Narrow" w:cs="Arial"/>
                <w:b/>
              </w:rPr>
            </w:pPr>
            <w:r w:rsidRPr="00024176">
              <w:rPr>
                <w:rFonts w:ascii="Arial Narrow" w:hAnsi="Arial Narrow" w:cs="Arial"/>
                <w:b/>
              </w:rPr>
              <w:t>8</w:t>
            </w:r>
          </w:p>
        </w:tc>
        <w:tc>
          <w:tcPr>
            <w:tcW w:w="379" w:type="pct"/>
            <w:tcBorders>
              <w:top w:val="single" w:sz="8" w:space="0" w:color="auto"/>
              <w:left w:val="nil"/>
              <w:bottom w:val="single" w:sz="8" w:space="0" w:color="auto"/>
              <w:right w:val="single" w:sz="8" w:space="0" w:color="auto"/>
            </w:tcBorders>
            <w:shd w:val="clear" w:color="000000" w:fill="B8CCE4"/>
            <w:vAlign w:val="center"/>
          </w:tcPr>
          <w:p w:rsidR="007C107F" w:rsidRPr="00024176" w:rsidRDefault="007C107F" w:rsidP="00BB6990">
            <w:pPr>
              <w:jc w:val="center"/>
              <w:rPr>
                <w:rFonts w:ascii="Arial Narrow" w:hAnsi="Arial Narrow" w:cs="Arial"/>
                <w:b/>
              </w:rPr>
            </w:pPr>
            <w:r w:rsidRPr="00024176">
              <w:rPr>
                <w:rFonts w:ascii="Arial Narrow" w:hAnsi="Arial Narrow" w:cs="Arial"/>
                <w:b/>
              </w:rPr>
              <w:t>14</w:t>
            </w:r>
          </w:p>
        </w:tc>
        <w:tc>
          <w:tcPr>
            <w:tcW w:w="403" w:type="pct"/>
            <w:tcBorders>
              <w:top w:val="single" w:sz="8" w:space="0" w:color="auto"/>
              <w:left w:val="nil"/>
              <w:bottom w:val="single" w:sz="8" w:space="0" w:color="auto"/>
              <w:right w:val="single" w:sz="8" w:space="0" w:color="auto"/>
            </w:tcBorders>
            <w:shd w:val="clear" w:color="000000" w:fill="B8CCE4"/>
            <w:vAlign w:val="center"/>
          </w:tcPr>
          <w:p w:rsidR="007C107F" w:rsidRPr="00024176" w:rsidRDefault="007C107F" w:rsidP="00BB6990">
            <w:pPr>
              <w:jc w:val="center"/>
              <w:rPr>
                <w:rFonts w:ascii="Arial Narrow" w:hAnsi="Arial Narrow" w:cs="Arial"/>
                <w:b/>
              </w:rPr>
            </w:pPr>
            <w:r w:rsidRPr="00024176">
              <w:rPr>
                <w:rFonts w:ascii="Arial Narrow" w:hAnsi="Arial Narrow" w:cs="Arial"/>
                <w:b/>
              </w:rPr>
              <w:t>2</w:t>
            </w:r>
          </w:p>
        </w:tc>
        <w:tc>
          <w:tcPr>
            <w:tcW w:w="431" w:type="pct"/>
            <w:gridSpan w:val="2"/>
            <w:tcBorders>
              <w:top w:val="single" w:sz="8" w:space="0" w:color="auto"/>
              <w:left w:val="nil"/>
              <w:bottom w:val="single" w:sz="8" w:space="0" w:color="auto"/>
              <w:right w:val="single" w:sz="8" w:space="0" w:color="auto"/>
            </w:tcBorders>
            <w:shd w:val="clear" w:color="000000" w:fill="B8CCE4"/>
            <w:vAlign w:val="center"/>
          </w:tcPr>
          <w:p w:rsidR="007C107F" w:rsidRPr="00024176" w:rsidRDefault="007C107F" w:rsidP="00BB6990">
            <w:pPr>
              <w:jc w:val="center"/>
              <w:rPr>
                <w:rFonts w:ascii="Arial Narrow" w:hAnsi="Arial Narrow" w:cs="Arial"/>
                <w:b/>
              </w:rPr>
            </w:pPr>
            <w:r w:rsidRPr="00024176">
              <w:rPr>
                <w:rFonts w:ascii="Arial Narrow" w:hAnsi="Arial Narrow" w:cs="Arial"/>
                <w:b/>
              </w:rPr>
              <w:t>9</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7C107F" w:rsidRPr="00024176" w:rsidRDefault="007C107F" w:rsidP="00BB6990">
            <w:pPr>
              <w:jc w:val="center"/>
              <w:rPr>
                <w:rFonts w:ascii="Arial Narrow" w:hAnsi="Arial Narrow" w:cs="Arial"/>
                <w:b/>
              </w:rPr>
            </w:pPr>
            <w:r w:rsidRPr="00024176">
              <w:rPr>
                <w:rFonts w:ascii="Arial Narrow" w:hAnsi="Arial Narrow" w:cs="Arial"/>
                <w:b/>
              </w:rPr>
              <w:t>87</w:t>
            </w:r>
          </w:p>
        </w:tc>
        <w:tc>
          <w:tcPr>
            <w:tcW w:w="350" w:type="pct"/>
            <w:tcBorders>
              <w:top w:val="single" w:sz="8" w:space="0" w:color="auto"/>
              <w:left w:val="nil"/>
              <w:bottom w:val="single" w:sz="8" w:space="0" w:color="auto"/>
              <w:right w:val="single" w:sz="8" w:space="0" w:color="auto"/>
            </w:tcBorders>
            <w:shd w:val="clear" w:color="000000" w:fill="B8CCE4"/>
            <w:vAlign w:val="center"/>
          </w:tcPr>
          <w:p w:rsidR="007C107F" w:rsidRPr="00024176" w:rsidRDefault="007C107F" w:rsidP="00BB6990">
            <w:pPr>
              <w:jc w:val="center"/>
              <w:rPr>
                <w:rFonts w:ascii="Arial Narrow" w:hAnsi="Arial Narrow" w:cs="Arial"/>
                <w:b/>
              </w:rPr>
            </w:pPr>
            <w:r w:rsidRPr="00024176">
              <w:rPr>
                <w:rFonts w:ascii="Arial Narrow" w:hAnsi="Arial Narrow" w:cs="Arial"/>
                <w:b/>
              </w:rPr>
              <w:t>592</w:t>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b/>
          <w:caps/>
        </w:rPr>
      </w:pPr>
      <w:r w:rsidRPr="00BB5D78">
        <w:rPr>
          <w:rFonts w:ascii="Arial Narrow" w:hAnsi="Arial Narrow"/>
          <w:b/>
        </w:rPr>
        <w:t>Table 4.1.4: Total TOCC New &amp; Repeat Clients and request for information</w:t>
      </w:r>
      <w:r w:rsidRPr="00CD502F">
        <w:rPr>
          <w:rFonts w:ascii="Arial Narrow" w:hAnsi="Arial Narrow"/>
          <w:b/>
        </w:rPr>
        <w:t xml:space="preserve">  </w:t>
      </w:r>
    </w:p>
    <w:tbl>
      <w:tblPr>
        <w:tblW w:w="5000" w:type="pct"/>
        <w:tblLook w:val="04A0" w:firstRow="1" w:lastRow="0" w:firstColumn="1" w:lastColumn="0" w:noHBand="0" w:noVBand="1"/>
      </w:tblPr>
      <w:tblGrid>
        <w:gridCol w:w="1015"/>
        <w:gridCol w:w="1347"/>
        <w:gridCol w:w="531"/>
        <w:gridCol w:w="552"/>
        <w:gridCol w:w="674"/>
        <w:gridCol w:w="676"/>
        <w:gridCol w:w="676"/>
        <w:gridCol w:w="676"/>
        <w:gridCol w:w="676"/>
        <w:gridCol w:w="738"/>
        <w:gridCol w:w="798"/>
        <w:gridCol w:w="647"/>
      </w:tblGrid>
      <w:tr w:rsidR="007C107F" w:rsidRPr="00CD502F" w:rsidTr="00BB6990">
        <w:trPr>
          <w:trHeight w:val="56"/>
          <w:tblHeader/>
        </w:trPr>
        <w:tc>
          <w:tcPr>
            <w:tcW w:w="56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75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54"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7C107F" w:rsidRPr="00CD502F" w:rsidTr="00BB6990">
        <w:trPr>
          <w:trHeight w:val="56"/>
          <w:tblHeader/>
        </w:trPr>
        <w:tc>
          <w:tcPr>
            <w:tcW w:w="567"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78"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P</w:t>
            </w:r>
          </w:p>
        </w:tc>
        <w:tc>
          <w:tcPr>
            <w:tcW w:w="378"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54"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r>
      <w:tr w:rsidR="007C107F" w:rsidRPr="00CD502F" w:rsidTr="00BB6990">
        <w:trPr>
          <w:trHeight w:val="151"/>
        </w:trPr>
        <w:tc>
          <w:tcPr>
            <w:tcW w:w="567" w:type="pct"/>
            <w:vMerge w:val="restart"/>
            <w:tcBorders>
              <w:top w:val="nil"/>
              <w:left w:val="single" w:sz="8" w:space="0" w:color="auto"/>
              <w:bottom w:val="single" w:sz="8" w:space="0" w:color="000000"/>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July 2012 – June 2013</w:t>
            </w:r>
          </w:p>
        </w:tc>
        <w:tc>
          <w:tcPr>
            <w:tcW w:w="75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13</w:t>
            </w:r>
          </w:p>
        </w:tc>
        <w:tc>
          <w:tcPr>
            <w:tcW w:w="30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c>
          <w:tcPr>
            <w:tcW w:w="37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37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7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37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9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20</w:t>
            </w:r>
          </w:p>
        </w:tc>
        <w:tc>
          <w:tcPr>
            <w:tcW w:w="35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47</w:t>
            </w:r>
          </w:p>
        </w:tc>
      </w:tr>
      <w:tr w:rsidR="007C107F" w:rsidRPr="00CD502F" w:rsidTr="00BB6990">
        <w:trPr>
          <w:trHeight w:val="56"/>
        </w:trPr>
        <w:tc>
          <w:tcPr>
            <w:tcW w:w="567"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30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7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37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7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39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35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10</w:t>
            </w:r>
          </w:p>
        </w:tc>
      </w:tr>
      <w:tr w:rsidR="007C107F" w:rsidRPr="00CD502F" w:rsidTr="00BB6990">
        <w:trPr>
          <w:trHeight w:val="56"/>
        </w:trPr>
        <w:tc>
          <w:tcPr>
            <w:tcW w:w="567"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0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7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7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9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5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r>
      <w:tr w:rsidR="007C107F" w:rsidRPr="00CD502F" w:rsidTr="00BB6990">
        <w:trPr>
          <w:trHeight w:val="422"/>
        </w:trPr>
        <w:tc>
          <w:tcPr>
            <w:tcW w:w="567"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51" w:type="pct"/>
            <w:tcBorders>
              <w:top w:val="nil"/>
              <w:left w:val="nil"/>
              <w:bottom w:val="nil"/>
              <w:right w:val="single" w:sz="8" w:space="0" w:color="auto"/>
            </w:tcBorders>
            <w:shd w:val="clear" w:color="000000" w:fill="D6E3BC"/>
            <w:hideMark/>
          </w:tcPr>
          <w:p w:rsidR="007C107F" w:rsidRPr="00CD502F" w:rsidRDefault="007C107F" w:rsidP="00BB6990">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16</w:t>
            </w:r>
          </w:p>
        </w:tc>
        <w:tc>
          <w:tcPr>
            <w:tcW w:w="309"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w:t>
            </w:r>
          </w:p>
        </w:tc>
        <w:tc>
          <w:tcPr>
            <w:tcW w:w="377"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378"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78"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w:t>
            </w:r>
          </w:p>
        </w:tc>
        <w:tc>
          <w:tcPr>
            <w:tcW w:w="378"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78"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399"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23</w:t>
            </w:r>
          </w:p>
        </w:tc>
        <w:tc>
          <w:tcPr>
            <w:tcW w:w="354"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60</w:t>
            </w:r>
          </w:p>
        </w:tc>
      </w:tr>
      <w:tr w:rsidR="007C107F" w:rsidRPr="00CD502F" w:rsidTr="00BB6990">
        <w:trPr>
          <w:trHeight w:val="56"/>
        </w:trPr>
        <w:tc>
          <w:tcPr>
            <w:tcW w:w="567"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51" w:type="pct"/>
            <w:tcBorders>
              <w:top w:val="single" w:sz="8"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22</w:t>
            </w:r>
          </w:p>
        </w:tc>
        <w:tc>
          <w:tcPr>
            <w:tcW w:w="309"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w:t>
            </w:r>
          </w:p>
        </w:tc>
        <w:tc>
          <w:tcPr>
            <w:tcW w:w="378"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11</w:t>
            </w:r>
          </w:p>
        </w:tc>
        <w:tc>
          <w:tcPr>
            <w:tcW w:w="378"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w:t>
            </w:r>
          </w:p>
        </w:tc>
        <w:tc>
          <w:tcPr>
            <w:tcW w:w="399"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432"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40</w:t>
            </w:r>
          </w:p>
        </w:tc>
        <w:tc>
          <w:tcPr>
            <w:tcW w:w="354"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94</w:t>
            </w:r>
          </w:p>
        </w:tc>
      </w:tr>
      <w:tr w:rsidR="007C107F" w:rsidRPr="00CD502F" w:rsidTr="00BB6990">
        <w:trPr>
          <w:trHeight w:val="60"/>
        </w:trPr>
        <w:tc>
          <w:tcPr>
            <w:tcW w:w="567"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38</w:t>
            </w:r>
          </w:p>
        </w:tc>
        <w:tc>
          <w:tcPr>
            <w:tcW w:w="309"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10</w:t>
            </w:r>
          </w:p>
        </w:tc>
        <w:tc>
          <w:tcPr>
            <w:tcW w:w="377"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5</w:t>
            </w:r>
          </w:p>
        </w:tc>
        <w:tc>
          <w:tcPr>
            <w:tcW w:w="378"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378"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13</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12</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9</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3</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63</w:t>
            </w:r>
          </w:p>
        </w:tc>
        <w:tc>
          <w:tcPr>
            <w:tcW w:w="354"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154</w:t>
            </w:r>
          </w:p>
        </w:tc>
      </w:tr>
      <w:tr w:rsidR="007C107F" w:rsidRPr="00CD502F" w:rsidTr="00BB6990">
        <w:trPr>
          <w:trHeight w:val="60"/>
        </w:trPr>
        <w:tc>
          <w:tcPr>
            <w:tcW w:w="567" w:type="pct"/>
            <w:vMerge w:val="restart"/>
            <w:tcBorders>
              <w:top w:val="nil"/>
              <w:left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lastRenderedPageBreak/>
              <w:t>July 2013-June 2014</w:t>
            </w:r>
          </w:p>
        </w:tc>
        <w:tc>
          <w:tcPr>
            <w:tcW w:w="75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9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55</w:t>
            </w:r>
          </w:p>
        </w:tc>
        <w:tc>
          <w:tcPr>
            <w:tcW w:w="30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10</w:t>
            </w:r>
          </w:p>
        </w:tc>
        <w:tc>
          <w:tcPr>
            <w:tcW w:w="377"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11</w:t>
            </w:r>
          </w:p>
        </w:tc>
        <w:tc>
          <w:tcPr>
            <w:tcW w:w="3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14</w:t>
            </w:r>
          </w:p>
        </w:tc>
        <w:tc>
          <w:tcPr>
            <w:tcW w:w="354"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91</w:t>
            </w:r>
          </w:p>
        </w:tc>
      </w:tr>
      <w:tr w:rsidR="007C107F" w:rsidRPr="00CD502F" w:rsidTr="00BB6990">
        <w:trPr>
          <w:trHeight w:val="115"/>
        </w:trPr>
        <w:tc>
          <w:tcPr>
            <w:tcW w:w="567" w:type="pct"/>
            <w:vMerge/>
            <w:tcBorders>
              <w:left w:val="single" w:sz="8" w:space="0" w:color="auto"/>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751" w:type="pct"/>
            <w:tcBorders>
              <w:top w:val="nil"/>
              <w:left w:val="nil"/>
              <w:bottom w:val="single" w:sz="4"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Phone counselling</w:t>
            </w:r>
          </w:p>
        </w:tc>
        <w:tc>
          <w:tcPr>
            <w:tcW w:w="298" w:type="pct"/>
            <w:tcBorders>
              <w:top w:val="nil"/>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13</w:t>
            </w:r>
          </w:p>
        </w:tc>
        <w:tc>
          <w:tcPr>
            <w:tcW w:w="309" w:type="pct"/>
            <w:tcBorders>
              <w:top w:val="nil"/>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6</w:t>
            </w:r>
          </w:p>
        </w:tc>
        <w:tc>
          <w:tcPr>
            <w:tcW w:w="377" w:type="pct"/>
            <w:tcBorders>
              <w:top w:val="nil"/>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378" w:type="pct"/>
            <w:tcBorders>
              <w:top w:val="nil"/>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1</w:t>
            </w:r>
          </w:p>
        </w:tc>
        <w:tc>
          <w:tcPr>
            <w:tcW w:w="378" w:type="pct"/>
            <w:tcBorders>
              <w:top w:val="nil"/>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2</w:t>
            </w:r>
          </w:p>
        </w:tc>
        <w:tc>
          <w:tcPr>
            <w:tcW w:w="378" w:type="pct"/>
            <w:tcBorders>
              <w:top w:val="nil"/>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4</w:t>
            </w:r>
          </w:p>
        </w:tc>
        <w:tc>
          <w:tcPr>
            <w:tcW w:w="378" w:type="pct"/>
            <w:tcBorders>
              <w:top w:val="nil"/>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399" w:type="pct"/>
            <w:tcBorders>
              <w:top w:val="nil"/>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1</w:t>
            </w:r>
          </w:p>
        </w:tc>
        <w:tc>
          <w:tcPr>
            <w:tcW w:w="432" w:type="pct"/>
            <w:tcBorders>
              <w:top w:val="nil"/>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4</w:t>
            </w:r>
          </w:p>
        </w:tc>
        <w:tc>
          <w:tcPr>
            <w:tcW w:w="354" w:type="pct"/>
            <w:tcBorders>
              <w:top w:val="nil"/>
              <w:left w:val="nil"/>
              <w:bottom w:val="single" w:sz="4"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31</w:t>
            </w:r>
          </w:p>
        </w:tc>
      </w:tr>
      <w:tr w:rsidR="007C107F" w:rsidRPr="00CD502F" w:rsidTr="00BB6990">
        <w:trPr>
          <w:trHeight w:val="133"/>
        </w:trPr>
        <w:tc>
          <w:tcPr>
            <w:tcW w:w="567" w:type="pct"/>
            <w:vMerge/>
            <w:tcBorders>
              <w:left w:val="single" w:sz="8" w:space="0" w:color="auto"/>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11</w:t>
            </w:r>
          </w:p>
        </w:tc>
        <w:tc>
          <w:tcPr>
            <w:tcW w:w="30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4</w:t>
            </w:r>
          </w:p>
        </w:tc>
        <w:tc>
          <w:tcPr>
            <w:tcW w:w="377"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1</w:t>
            </w:r>
          </w:p>
        </w:tc>
        <w:tc>
          <w:tcPr>
            <w:tcW w:w="3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3</w:t>
            </w:r>
          </w:p>
        </w:tc>
        <w:tc>
          <w:tcPr>
            <w:tcW w:w="354"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cs="Arial"/>
              </w:rPr>
              <w:t>19</w:t>
            </w:r>
          </w:p>
        </w:tc>
      </w:tr>
      <w:tr w:rsidR="007C107F" w:rsidRPr="00CD502F" w:rsidTr="00BB6990">
        <w:trPr>
          <w:trHeight w:val="232"/>
        </w:trPr>
        <w:tc>
          <w:tcPr>
            <w:tcW w:w="567" w:type="pct"/>
            <w:vMerge/>
            <w:tcBorders>
              <w:left w:val="single" w:sz="8" w:space="0" w:color="auto"/>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751" w:type="pct"/>
            <w:tcBorders>
              <w:top w:val="nil"/>
              <w:left w:val="nil"/>
              <w:bottom w:val="nil"/>
              <w:right w:val="single" w:sz="8" w:space="0" w:color="auto"/>
            </w:tcBorders>
            <w:shd w:val="clear" w:color="000000" w:fill="D6E3BC"/>
            <w:hideMark/>
          </w:tcPr>
          <w:p w:rsidR="007C107F" w:rsidRPr="00CD502F" w:rsidRDefault="007C107F" w:rsidP="00BB6990">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79</w:t>
            </w:r>
          </w:p>
        </w:tc>
        <w:tc>
          <w:tcPr>
            <w:tcW w:w="309"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20</w:t>
            </w:r>
          </w:p>
        </w:tc>
        <w:tc>
          <w:tcPr>
            <w:tcW w:w="377"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0</w:t>
            </w:r>
          </w:p>
        </w:tc>
        <w:tc>
          <w:tcPr>
            <w:tcW w:w="378"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1</w:t>
            </w:r>
          </w:p>
        </w:tc>
        <w:tc>
          <w:tcPr>
            <w:tcW w:w="378"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14</w:t>
            </w:r>
          </w:p>
        </w:tc>
        <w:tc>
          <w:tcPr>
            <w:tcW w:w="378"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4</w:t>
            </w:r>
          </w:p>
        </w:tc>
        <w:tc>
          <w:tcPr>
            <w:tcW w:w="378"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1</w:t>
            </w:r>
          </w:p>
        </w:tc>
        <w:tc>
          <w:tcPr>
            <w:tcW w:w="399"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1</w:t>
            </w:r>
          </w:p>
        </w:tc>
        <w:tc>
          <w:tcPr>
            <w:tcW w:w="432"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21</w:t>
            </w:r>
          </w:p>
        </w:tc>
        <w:tc>
          <w:tcPr>
            <w:tcW w:w="354"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hAnsi="Arial Narrow"/>
              </w:rPr>
            </w:pPr>
            <w:r w:rsidRPr="00CD502F">
              <w:rPr>
                <w:rFonts w:ascii="Arial Narrow" w:hAnsi="Arial Narrow" w:cs="Arial"/>
                <w:i/>
                <w:iCs/>
              </w:rPr>
              <w:t>141</w:t>
            </w:r>
          </w:p>
        </w:tc>
      </w:tr>
      <w:tr w:rsidR="007C107F" w:rsidRPr="00CD502F" w:rsidTr="00BB6990">
        <w:trPr>
          <w:trHeight w:val="187"/>
        </w:trPr>
        <w:tc>
          <w:tcPr>
            <w:tcW w:w="567" w:type="pct"/>
            <w:vMerge/>
            <w:tcBorders>
              <w:left w:val="single" w:sz="8" w:space="0" w:color="auto"/>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751" w:type="pct"/>
            <w:tcBorders>
              <w:top w:val="single" w:sz="8"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39</w:t>
            </w:r>
          </w:p>
        </w:tc>
        <w:tc>
          <w:tcPr>
            <w:tcW w:w="309"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w:t>
            </w:r>
          </w:p>
        </w:tc>
        <w:tc>
          <w:tcPr>
            <w:tcW w:w="377"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378"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378"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99"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32"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73</w:t>
            </w:r>
          </w:p>
        </w:tc>
        <w:tc>
          <w:tcPr>
            <w:tcW w:w="354"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125</w:t>
            </w:r>
          </w:p>
        </w:tc>
      </w:tr>
      <w:tr w:rsidR="007C107F" w:rsidRPr="00CD502F" w:rsidTr="00BB6990">
        <w:trPr>
          <w:trHeight w:val="60"/>
        </w:trPr>
        <w:tc>
          <w:tcPr>
            <w:tcW w:w="567" w:type="pct"/>
            <w:vMerge/>
            <w:tcBorders>
              <w:left w:val="single" w:sz="8" w:space="0" w:color="auto"/>
              <w:bottom w:val="single" w:sz="8" w:space="0" w:color="000000"/>
              <w:right w:val="single" w:sz="8" w:space="0" w:color="auto"/>
            </w:tcBorders>
            <w:hideMark/>
          </w:tcPr>
          <w:p w:rsidR="007C107F" w:rsidRPr="00CD502F" w:rsidRDefault="007C107F" w:rsidP="00BB6990">
            <w:pPr>
              <w:jc w:val="cente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118</w:t>
            </w:r>
          </w:p>
        </w:tc>
        <w:tc>
          <w:tcPr>
            <w:tcW w:w="309"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27</w:t>
            </w:r>
          </w:p>
        </w:tc>
        <w:tc>
          <w:tcPr>
            <w:tcW w:w="377"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2</w:t>
            </w:r>
          </w:p>
        </w:tc>
        <w:tc>
          <w:tcPr>
            <w:tcW w:w="378"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3</w:t>
            </w:r>
          </w:p>
        </w:tc>
        <w:tc>
          <w:tcPr>
            <w:tcW w:w="378"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15</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5</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1</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1</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94</w:t>
            </w:r>
          </w:p>
        </w:tc>
        <w:tc>
          <w:tcPr>
            <w:tcW w:w="354"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266</w:t>
            </w:r>
          </w:p>
        </w:tc>
      </w:tr>
      <w:tr w:rsidR="007C107F" w:rsidRPr="00CD502F" w:rsidTr="00BB6990">
        <w:trPr>
          <w:trHeight w:val="60"/>
        </w:trPr>
        <w:tc>
          <w:tcPr>
            <w:tcW w:w="567" w:type="pct"/>
            <w:vMerge w:val="restart"/>
            <w:tcBorders>
              <w:left w:val="single" w:sz="8" w:space="0" w:color="auto"/>
              <w:right w:val="single" w:sz="8" w:space="0" w:color="auto"/>
            </w:tcBorders>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July 2014- June 2015</w:t>
            </w:r>
          </w:p>
        </w:tc>
        <w:tc>
          <w:tcPr>
            <w:tcW w:w="75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9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42</w:t>
            </w:r>
          </w:p>
        </w:tc>
        <w:tc>
          <w:tcPr>
            <w:tcW w:w="30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24</w:t>
            </w:r>
          </w:p>
        </w:tc>
        <w:tc>
          <w:tcPr>
            <w:tcW w:w="377"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5</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3</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9</w:t>
            </w:r>
          </w:p>
        </w:tc>
        <w:tc>
          <w:tcPr>
            <w:tcW w:w="399"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9</w:t>
            </w:r>
          </w:p>
        </w:tc>
        <w:tc>
          <w:tcPr>
            <w:tcW w:w="354"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93</w:t>
            </w:r>
          </w:p>
        </w:tc>
      </w:tr>
      <w:tr w:rsidR="007C107F" w:rsidRPr="00CD502F" w:rsidTr="00BB6990">
        <w:trPr>
          <w:trHeight w:val="60"/>
        </w:trPr>
        <w:tc>
          <w:tcPr>
            <w:tcW w:w="56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30</w:t>
            </w:r>
          </w:p>
        </w:tc>
        <w:tc>
          <w:tcPr>
            <w:tcW w:w="30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23</w:t>
            </w:r>
          </w:p>
        </w:tc>
        <w:tc>
          <w:tcPr>
            <w:tcW w:w="377"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3</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54"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59</w:t>
            </w:r>
          </w:p>
        </w:tc>
      </w:tr>
      <w:tr w:rsidR="007C107F" w:rsidRPr="00CD502F" w:rsidTr="00BB6990">
        <w:trPr>
          <w:trHeight w:val="60"/>
        </w:trPr>
        <w:tc>
          <w:tcPr>
            <w:tcW w:w="56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17</w:t>
            </w:r>
          </w:p>
        </w:tc>
        <w:tc>
          <w:tcPr>
            <w:tcW w:w="30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16</w:t>
            </w:r>
          </w:p>
        </w:tc>
        <w:tc>
          <w:tcPr>
            <w:tcW w:w="377"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w:t>
            </w:r>
          </w:p>
        </w:tc>
        <w:tc>
          <w:tcPr>
            <w:tcW w:w="399"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4</w:t>
            </w:r>
          </w:p>
        </w:tc>
        <w:tc>
          <w:tcPr>
            <w:tcW w:w="354"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40</w:t>
            </w:r>
          </w:p>
        </w:tc>
      </w:tr>
      <w:tr w:rsidR="007C107F" w:rsidRPr="00CD502F" w:rsidTr="00BB6990">
        <w:trPr>
          <w:trHeight w:val="60"/>
        </w:trPr>
        <w:tc>
          <w:tcPr>
            <w:tcW w:w="56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D6E3BC"/>
            <w:hideMark/>
          </w:tcPr>
          <w:p w:rsidR="007C107F" w:rsidRPr="00CD502F" w:rsidRDefault="007C107F" w:rsidP="00BB6990">
            <w:pPr>
              <w:rPr>
                <w:rFonts w:ascii="Arial Narrow" w:eastAsia="Times New Roman" w:hAnsi="Arial Narrow"/>
                <w:i/>
                <w:iCs/>
                <w:color w:val="000000"/>
              </w:rPr>
            </w:pPr>
            <w:r w:rsidRPr="00CD502F">
              <w:rPr>
                <w:rFonts w:ascii="Arial Narrow" w:eastAsia="Times New Roman" w:hAnsi="Arial Narrow"/>
                <w:i/>
                <w:color w:val="000000"/>
              </w:rPr>
              <w:t>Subtotal clients (Woman and Children)</w:t>
            </w:r>
          </w:p>
        </w:tc>
        <w:tc>
          <w:tcPr>
            <w:tcW w:w="298" w:type="pct"/>
            <w:tcBorders>
              <w:top w:val="nil"/>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89</w:t>
            </w:r>
          </w:p>
        </w:tc>
        <w:tc>
          <w:tcPr>
            <w:tcW w:w="309" w:type="pct"/>
            <w:tcBorders>
              <w:top w:val="nil"/>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63</w:t>
            </w:r>
          </w:p>
        </w:tc>
        <w:tc>
          <w:tcPr>
            <w:tcW w:w="377" w:type="pct"/>
            <w:tcBorders>
              <w:top w:val="nil"/>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0</w:t>
            </w:r>
          </w:p>
        </w:tc>
        <w:tc>
          <w:tcPr>
            <w:tcW w:w="378" w:type="pct"/>
            <w:tcBorders>
              <w:top w:val="nil"/>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1</w:t>
            </w:r>
          </w:p>
        </w:tc>
        <w:tc>
          <w:tcPr>
            <w:tcW w:w="378" w:type="pct"/>
            <w:tcBorders>
              <w:top w:val="nil"/>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7</w:t>
            </w:r>
          </w:p>
        </w:tc>
        <w:tc>
          <w:tcPr>
            <w:tcW w:w="378" w:type="pct"/>
            <w:tcBorders>
              <w:top w:val="single" w:sz="8"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7</w:t>
            </w:r>
          </w:p>
        </w:tc>
        <w:tc>
          <w:tcPr>
            <w:tcW w:w="378" w:type="pct"/>
            <w:tcBorders>
              <w:top w:val="single" w:sz="8"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11</w:t>
            </w:r>
          </w:p>
        </w:tc>
        <w:tc>
          <w:tcPr>
            <w:tcW w:w="399" w:type="pct"/>
            <w:tcBorders>
              <w:top w:val="single" w:sz="8"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0</w:t>
            </w:r>
          </w:p>
        </w:tc>
        <w:tc>
          <w:tcPr>
            <w:tcW w:w="432" w:type="pct"/>
            <w:tcBorders>
              <w:top w:val="single" w:sz="8"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14</w:t>
            </w:r>
          </w:p>
        </w:tc>
        <w:tc>
          <w:tcPr>
            <w:tcW w:w="354" w:type="pct"/>
            <w:tcBorders>
              <w:top w:val="single" w:sz="8" w:space="0" w:color="auto"/>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s="Arial"/>
                <w:i/>
                <w:iCs/>
              </w:rPr>
            </w:pPr>
            <w:r w:rsidRPr="00CD502F">
              <w:rPr>
                <w:rFonts w:ascii="Arial Narrow" w:hAnsi="Arial Narrow" w:cs="Arial"/>
                <w:i/>
                <w:iCs/>
              </w:rPr>
              <w:t>192</w:t>
            </w:r>
          </w:p>
        </w:tc>
      </w:tr>
      <w:tr w:rsidR="007C107F" w:rsidRPr="00CD502F" w:rsidTr="00BB6990">
        <w:trPr>
          <w:trHeight w:val="60"/>
        </w:trPr>
        <w:tc>
          <w:tcPr>
            <w:tcW w:w="56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i/>
                <w:iCs/>
                <w:color w:val="000000"/>
              </w:rPr>
            </w:pPr>
            <w:r w:rsidRPr="00CD502F">
              <w:rPr>
                <w:rFonts w:ascii="Arial Narrow" w:eastAsia="Times New Roman" w:hAnsi="Arial Narrow"/>
                <w:color w:val="000000"/>
              </w:rPr>
              <w:t>Information (female and male)</w:t>
            </w:r>
          </w:p>
        </w:tc>
        <w:tc>
          <w:tcPr>
            <w:tcW w:w="29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112</w:t>
            </w:r>
          </w:p>
        </w:tc>
        <w:tc>
          <w:tcPr>
            <w:tcW w:w="30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26</w:t>
            </w:r>
          </w:p>
        </w:tc>
        <w:tc>
          <w:tcPr>
            <w:tcW w:w="377"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6</w:t>
            </w:r>
          </w:p>
        </w:tc>
        <w:tc>
          <w:tcPr>
            <w:tcW w:w="3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4</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1</w:t>
            </w:r>
          </w:p>
        </w:tc>
        <w:tc>
          <w:tcPr>
            <w:tcW w:w="399"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sidRPr="00CD502F">
              <w:rPr>
                <w:rFonts w:ascii="Arial Narrow" w:hAnsi="Arial Narrow" w:cs="Arial"/>
              </w:rPr>
              <w:t>47</w:t>
            </w:r>
          </w:p>
        </w:tc>
        <w:tc>
          <w:tcPr>
            <w:tcW w:w="354"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rPr>
                <w:rFonts w:ascii="Arial Narrow" w:hAnsi="Arial Narrow" w:cs="Arial"/>
              </w:rPr>
            </w:pPr>
            <w:r w:rsidRPr="00CD502F">
              <w:rPr>
                <w:rFonts w:ascii="Arial Narrow" w:hAnsi="Arial Narrow" w:cs="Arial"/>
              </w:rPr>
              <w:t>196</w:t>
            </w:r>
          </w:p>
        </w:tc>
      </w:tr>
      <w:tr w:rsidR="007C107F" w:rsidRPr="00CD502F" w:rsidTr="00BB6990">
        <w:trPr>
          <w:trHeight w:val="60"/>
        </w:trPr>
        <w:tc>
          <w:tcPr>
            <w:tcW w:w="567" w:type="pct"/>
            <w:vMerge/>
            <w:tcBorders>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color w:val="000000"/>
              </w:rPr>
              <w:t>TOTAL</w:t>
            </w:r>
          </w:p>
        </w:tc>
        <w:tc>
          <w:tcPr>
            <w:tcW w:w="298" w:type="pct"/>
            <w:tcBorders>
              <w:top w:val="nil"/>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201</w:t>
            </w:r>
          </w:p>
        </w:tc>
        <w:tc>
          <w:tcPr>
            <w:tcW w:w="309" w:type="pct"/>
            <w:tcBorders>
              <w:top w:val="nil"/>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89</w:t>
            </w:r>
          </w:p>
        </w:tc>
        <w:tc>
          <w:tcPr>
            <w:tcW w:w="377" w:type="pct"/>
            <w:tcBorders>
              <w:top w:val="nil"/>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0</w:t>
            </w:r>
          </w:p>
        </w:tc>
        <w:tc>
          <w:tcPr>
            <w:tcW w:w="378" w:type="pct"/>
            <w:tcBorders>
              <w:top w:val="nil"/>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7</w:t>
            </w:r>
          </w:p>
        </w:tc>
        <w:tc>
          <w:tcPr>
            <w:tcW w:w="378" w:type="pct"/>
            <w:tcBorders>
              <w:top w:val="nil"/>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11</w:t>
            </w:r>
          </w:p>
        </w:tc>
        <w:tc>
          <w:tcPr>
            <w:tcW w:w="378" w:type="pct"/>
            <w:tcBorders>
              <w:top w:val="single" w:sz="8" w:space="0" w:color="auto"/>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7</w:t>
            </w:r>
          </w:p>
        </w:tc>
        <w:tc>
          <w:tcPr>
            <w:tcW w:w="378" w:type="pct"/>
            <w:tcBorders>
              <w:top w:val="single" w:sz="8" w:space="0" w:color="auto"/>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12</w:t>
            </w:r>
          </w:p>
        </w:tc>
        <w:tc>
          <w:tcPr>
            <w:tcW w:w="399" w:type="pct"/>
            <w:tcBorders>
              <w:top w:val="single" w:sz="8" w:space="0" w:color="auto"/>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0</w:t>
            </w:r>
          </w:p>
        </w:tc>
        <w:tc>
          <w:tcPr>
            <w:tcW w:w="432" w:type="pct"/>
            <w:tcBorders>
              <w:top w:val="single" w:sz="8" w:space="0" w:color="auto"/>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61</w:t>
            </w:r>
          </w:p>
        </w:tc>
        <w:tc>
          <w:tcPr>
            <w:tcW w:w="354" w:type="pct"/>
            <w:tcBorders>
              <w:top w:val="single" w:sz="8" w:space="0" w:color="auto"/>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cs="Arial"/>
                <w:b/>
                <w:bCs/>
              </w:rPr>
            </w:pPr>
            <w:r w:rsidRPr="00CD502F">
              <w:rPr>
                <w:rFonts w:ascii="Arial Narrow" w:hAnsi="Arial Narrow" w:cs="Arial"/>
                <w:b/>
                <w:bCs/>
              </w:rPr>
              <w:t>388</w:t>
            </w:r>
          </w:p>
        </w:tc>
      </w:tr>
      <w:tr w:rsidR="007C107F" w:rsidRPr="00CD502F" w:rsidTr="00BB6990">
        <w:trPr>
          <w:trHeight w:val="60"/>
        </w:trPr>
        <w:tc>
          <w:tcPr>
            <w:tcW w:w="567" w:type="pct"/>
            <w:vMerge w:val="restart"/>
            <w:tcBorders>
              <w:left w:val="single" w:sz="8" w:space="0" w:color="auto"/>
              <w:right w:val="single" w:sz="8" w:space="0" w:color="auto"/>
            </w:tcBorders>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rPr>
              <w:t>July2015-</w:t>
            </w:r>
            <w:r>
              <w:rPr>
                <w:rFonts w:ascii="Arial Narrow" w:hAnsi="Arial Narrow"/>
              </w:rPr>
              <w:t>June2016</w:t>
            </w:r>
          </w:p>
        </w:tc>
        <w:tc>
          <w:tcPr>
            <w:tcW w:w="75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98"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151</w:t>
            </w:r>
          </w:p>
        </w:tc>
        <w:tc>
          <w:tcPr>
            <w:tcW w:w="309"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27</w:t>
            </w:r>
          </w:p>
        </w:tc>
        <w:tc>
          <w:tcPr>
            <w:tcW w:w="377"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4</w:t>
            </w:r>
          </w:p>
        </w:tc>
        <w:tc>
          <w:tcPr>
            <w:tcW w:w="378"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5</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5</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1</w:t>
            </w:r>
          </w:p>
        </w:tc>
        <w:tc>
          <w:tcPr>
            <w:tcW w:w="399"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3</w:t>
            </w:r>
          </w:p>
        </w:tc>
        <w:tc>
          <w:tcPr>
            <w:tcW w:w="432"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14</w:t>
            </w:r>
          </w:p>
        </w:tc>
        <w:tc>
          <w:tcPr>
            <w:tcW w:w="354"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210</w:t>
            </w:r>
          </w:p>
        </w:tc>
      </w:tr>
      <w:tr w:rsidR="007C107F" w:rsidRPr="00CD502F" w:rsidTr="00BB6990">
        <w:trPr>
          <w:trHeight w:val="60"/>
        </w:trPr>
        <w:tc>
          <w:tcPr>
            <w:tcW w:w="56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116</w:t>
            </w:r>
          </w:p>
        </w:tc>
        <w:tc>
          <w:tcPr>
            <w:tcW w:w="309"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69</w:t>
            </w:r>
          </w:p>
        </w:tc>
        <w:tc>
          <w:tcPr>
            <w:tcW w:w="377"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1</w:t>
            </w:r>
          </w:p>
        </w:tc>
        <w:tc>
          <w:tcPr>
            <w:tcW w:w="378"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3</w:t>
            </w:r>
          </w:p>
        </w:tc>
        <w:tc>
          <w:tcPr>
            <w:tcW w:w="378"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6</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6</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3</w:t>
            </w:r>
          </w:p>
        </w:tc>
        <w:tc>
          <w:tcPr>
            <w:tcW w:w="399"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2</w:t>
            </w:r>
          </w:p>
        </w:tc>
        <w:tc>
          <w:tcPr>
            <w:tcW w:w="432"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4</w:t>
            </w:r>
          </w:p>
        </w:tc>
        <w:tc>
          <w:tcPr>
            <w:tcW w:w="354"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210</w:t>
            </w:r>
          </w:p>
        </w:tc>
      </w:tr>
      <w:tr w:rsidR="007C107F" w:rsidRPr="00CD502F" w:rsidTr="00BB6990">
        <w:trPr>
          <w:trHeight w:val="60"/>
        </w:trPr>
        <w:tc>
          <w:tcPr>
            <w:tcW w:w="56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4</w:t>
            </w:r>
          </w:p>
        </w:tc>
        <w:tc>
          <w:tcPr>
            <w:tcW w:w="309"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4</w:t>
            </w:r>
          </w:p>
        </w:tc>
        <w:tc>
          <w:tcPr>
            <w:tcW w:w="377"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0</w:t>
            </w:r>
          </w:p>
        </w:tc>
        <w:tc>
          <w:tcPr>
            <w:tcW w:w="354"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8</w:t>
            </w:r>
          </w:p>
        </w:tc>
      </w:tr>
      <w:tr w:rsidR="007C107F" w:rsidRPr="00CD502F" w:rsidTr="00BB6990">
        <w:trPr>
          <w:trHeight w:val="60"/>
        </w:trPr>
        <w:tc>
          <w:tcPr>
            <w:tcW w:w="56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D6E3BC"/>
            <w:hideMark/>
          </w:tcPr>
          <w:p w:rsidR="007C107F" w:rsidRPr="00CD502F" w:rsidRDefault="007C107F" w:rsidP="00BB6990">
            <w:pPr>
              <w:rPr>
                <w:rFonts w:ascii="Arial Narrow" w:eastAsia="Times New Roman" w:hAnsi="Arial Narrow"/>
                <w:i/>
                <w:iCs/>
                <w:color w:val="000000"/>
              </w:rPr>
            </w:pPr>
            <w:r w:rsidRPr="00CD502F">
              <w:rPr>
                <w:rFonts w:ascii="Arial Narrow" w:eastAsia="Times New Roman" w:hAnsi="Arial Narrow"/>
                <w:color w:val="000000"/>
              </w:rPr>
              <w:t>Sub-total clients (Woman and Children)</w:t>
            </w:r>
          </w:p>
        </w:tc>
        <w:tc>
          <w:tcPr>
            <w:tcW w:w="298" w:type="pct"/>
            <w:tcBorders>
              <w:top w:val="nil"/>
              <w:left w:val="nil"/>
              <w:bottom w:val="single" w:sz="8" w:space="0" w:color="auto"/>
              <w:right w:val="single" w:sz="8" w:space="0" w:color="auto"/>
            </w:tcBorders>
            <w:shd w:val="clear" w:color="auto" w:fill="D6E3BC"/>
            <w:vAlign w:val="center"/>
          </w:tcPr>
          <w:p w:rsidR="007C107F" w:rsidRPr="00C06ECB" w:rsidRDefault="007C107F" w:rsidP="00BB6990">
            <w:pPr>
              <w:jc w:val="center"/>
              <w:rPr>
                <w:rFonts w:ascii="Arial Narrow" w:hAnsi="Arial Narrow"/>
                <w:i/>
              </w:rPr>
            </w:pPr>
            <w:r w:rsidRPr="00C06ECB">
              <w:rPr>
                <w:rFonts w:ascii="Arial Narrow" w:hAnsi="Arial Narrow"/>
                <w:i/>
              </w:rPr>
              <w:t>271</w:t>
            </w:r>
          </w:p>
        </w:tc>
        <w:tc>
          <w:tcPr>
            <w:tcW w:w="309" w:type="pct"/>
            <w:tcBorders>
              <w:top w:val="nil"/>
              <w:left w:val="nil"/>
              <w:bottom w:val="single" w:sz="8" w:space="0" w:color="auto"/>
              <w:right w:val="single" w:sz="8" w:space="0" w:color="auto"/>
            </w:tcBorders>
            <w:shd w:val="clear" w:color="auto" w:fill="D6E3BC"/>
            <w:vAlign w:val="center"/>
          </w:tcPr>
          <w:p w:rsidR="007C107F" w:rsidRPr="00C06ECB" w:rsidRDefault="007C107F" w:rsidP="00BB6990">
            <w:pPr>
              <w:jc w:val="center"/>
              <w:rPr>
                <w:rFonts w:ascii="Arial Narrow" w:hAnsi="Arial Narrow"/>
                <w:i/>
              </w:rPr>
            </w:pPr>
            <w:r w:rsidRPr="00C06ECB">
              <w:rPr>
                <w:rFonts w:ascii="Arial Narrow" w:hAnsi="Arial Narrow"/>
                <w:i/>
              </w:rPr>
              <w:t>100</w:t>
            </w:r>
          </w:p>
        </w:tc>
        <w:tc>
          <w:tcPr>
            <w:tcW w:w="377" w:type="pct"/>
            <w:tcBorders>
              <w:top w:val="nil"/>
              <w:left w:val="nil"/>
              <w:bottom w:val="single" w:sz="8" w:space="0" w:color="auto"/>
              <w:right w:val="single" w:sz="8" w:space="0" w:color="auto"/>
            </w:tcBorders>
            <w:shd w:val="clear" w:color="auto" w:fill="D6E3BC"/>
            <w:vAlign w:val="center"/>
          </w:tcPr>
          <w:p w:rsidR="007C107F" w:rsidRPr="00C06ECB" w:rsidRDefault="007C107F" w:rsidP="00BB6990">
            <w:pPr>
              <w:jc w:val="center"/>
              <w:rPr>
                <w:rFonts w:ascii="Arial Narrow" w:hAnsi="Arial Narrow"/>
                <w:i/>
              </w:rPr>
            </w:pPr>
            <w:r w:rsidRPr="00C06ECB">
              <w:rPr>
                <w:rFonts w:ascii="Arial Narrow" w:hAnsi="Arial Narrow"/>
                <w:i/>
              </w:rPr>
              <w:t>1</w:t>
            </w:r>
          </w:p>
        </w:tc>
        <w:tc>
          <w:tcPr>
            <w:tcW w:w="378" w:type="pct"/>
            <w:tcBorders>
              <w:top w:val="nil"/>
              <w:left w:val="nil"/>
              <w:bottom w:val="single" w:sz="8" w:space="0" w:color="auto"/>
              <w:right w:val="single" w:sz="8" w:space="0" w:color="auto"/>
            </w:tcBorders>
            <w:shd w:val="clear" w:color="auto" w:fill="D6E3BC"/>
            <w:vAlign w:val="center"/>
          </w:tcPr>
          <w:p w:rsidR="007C107F" w:rsidRPr="00C06ECB" w:rsidRDefault="007C107F" w:rsidP="00BB6990">
            <w:pPr>
              <w:jc w:val="center"/>
              <w:rPr>
                <w:rFonts w:ascii="Arial Narrow" w:hAnsi="Arial Narrow"/>
                <w:i/>
              </w:rPr>
            </w:pPr>
            <w:r w:rsidRPr="00C06ECB">
              <w:rPr>
                <w:rFonts w:ascii="Arial Narrow" w:hAnsi="Arial Narrow"/>
                <w:i/>
              </w:rPr>
              <w:t>7</w:t>
            </w:r>
          </w:p>
        </w:tc>
        <w:tc>
          <w:tcPr>
            <w:tcW w:w="378" w:type="pct"/>
            <w:tcBorders>
              <w:top w:val="nil"/>
              <w:left w:val="nil"/>
              <w:bottom w:val="single" w:sz="8" w:space="0" w:color="auto"/>
              <w:right w:val="single" w:sz="8" w:space="0" w:color="auto"/>
            </w:tcBorders>
            <w:shd w:val="clear" w:color="auto" w:fill="D6E3BC"/>
            <w:vAlign w:val="center"/>
          </w:tcPr>
          <w:p w:rsidR="007C107F" w:rsidRPr="00C06ECB" w:rsidRDefault="007C107F" w:rsidP="00BB6990">
            <w:pPr>
              <w:jc w:val="center"/>
              <w:rPr>
                <w:rFonts w:ascii="Arial Narrow" w:hAnsi="Arial Narrow"/>
                <w:i/>
              </w:rPr>
            </w:pPr>
            <w:r w:rsidRPr="00C06ECB">
              <w:rPr>
                <w:rFonts w:ascii="Arial Narrow" w:hAnsi="Arial Narrow"/>
                <w:i/>
              </w:rPr>
              <w:t>11</w:t>
            </w:r>
          </w:p>
        </w:tc>
        <w:tc>
          <w:tcPr>
            <w:tcW w:w="378" w:type="pct"/>
            <w:tcBorders>
              <w:top w:val="single" w:sz="8" w:space="0" w:color="auto"/>
              <w:left w:val="nil"/>
              <w:bottom w:val="single" w:sz="8" w:space="0" w:color="auto"/>
              <w:right w:val="single" w:sz="8" w:space="0" w:color="auto"/>
            </w:tcBorders>
            <w:shd w:val="clear" w:color="auto" w:fill="D6E3BC"/>
            <w:vAlign w:val="center"/>
          </w:tcPr>
          <w:p w:rsidR="007C107F" w:rsidRPr="00C06ECB" w:rsidRDefault="007C107F" w:rsidP="00BB6990">
            <w:pPr>
              <w:jc w:val="center"/>
              <w:rPr>
                <w:rFonts w:ascii="Arial Narrow" w:hAnsi="Arial Narrow"/>
                <w:i/>
              </w:rPr>
            </w:pPr>
            <w:r w:rsidRPr="00C06ECB">
              <w:rPr>
                <w:rFonts w:ascii="Arial Narrow" w:hAnsi="Arial Narrow"/>
                <w:i/>
              </w:rPr>
              <w:t>11</w:t>
            </w:r>
          </w:p>
        </w:tc>
        <w:tc>
          <w:tcPr>
            <w:tcW w:w="378" w:type="pct"/>
            <w:tcBorders>
              <w:top w:val="single" w:sz="8" w:space="0" w:color="auto"/>
              <w:left w:val="nil"/>
              <w:bottom w:val="single" w:sz="8" w:space="0" w:color="auto"/>
              <w:right w:val="single" w:sz="8" w:space="0" w:color="auto"/>
            </w:tcBorders>
            <w:shd w:val="clear" w:color="auto" w:fill="D6E3BC"/>
            <w:vAlign w:val="center"/>
          </w:tcPr>
          <w:p w:rsidR="007C107F" w:rsidRPr="00C06ECB" w:rsidRDefault="007C107F" w:rsidP="00BB6990">
            <w:pPr>
              <w:jc w:val="center"/>
              <w:rPr>
                <w:rFonts w:ascii="Arial Narrow" w:hAnsi="Arial Narrow"/>
                <w:i/>
              </w:rPr>
            </w:pPr>
            <w:r w:rsidRPr="00C06ECB">
              <w:rPr>
                <w:rFonts w:ascii="Arial Narrow" w:hAnsi="Arial Narrow"/>
                <w:i/>
              </w:rPr>
              <w:t>4</w:t>
            </w:r>
          </w:p>
        </w:tc>
        <w:tc>
          <w:tcPr>
            <w:tcW w:w="399" w:type="pct"/>
            <w:tcBorders>
              <w:top w:val="single" w:sz="8" w:space="0" w:color="auto"/>
              <w:left w:val="nil"/>
              <w:bottom w:val="single" w:sz="8" w:space="0" w:color="auto"/>
              <w:right w:val="single" w:sz="8" w:space="0" w:color="auto"/>
            </w:tcBorders>
            <w:shd w:val="clear" w:color="auto" w:fill="D6E3BC"/>
            <w:vAlign w:val="center"/>
          </w:tcPr>
          <w:p w:rsidR="007C107F" w:rsidRPr="00C06ECB" w:rsidRDefault="007C107F" w:rsidP="00BB6990">
            <w:pPr>
              <w:jc w:val="center"/>
              <w:rPr>
                <w:rFonts w:ascii="Arial Narrow" w:hAnsi="Arial Narrow"/>
                <w:i/>
              </w:rPr>
            </w:pPr>
            <w:r w:rsidRPr="00C06ECB">
              <w:rPr>
                <w:rFonts w:ascii="Arial Narrow" w:hAnsi="Arial Narrow"/>
                <w:i/>
              </w:rPr>
              <w:t>5</w:t>
            </w:r>
          </w:p>
        </w:tc>
        <w:tc>
          <w:tcPr>
            <w:tcW w:w="432" w:type="pct"/>
            <w:tcBorders>
              <w:top w:val="single" w:sz="8" w:space="0" w:color="auto"/>
              <w:left w:val="nil"/>
              <w:bottom w:val="single" w:sz="8" w:space="0" w:color="auto"/>
              <w:right w:val="single" w:sz="8" w:space="0" w:color="auto"/>
            </w:tcBorders>
            <w:shd w:val="clear" w:color="auto" w:fill="D6E3BC"/>
            <w:vAlign w:val="center"/>
          </w:tcPr>
          <w:p w:rsidR="007C107F" w:rsidRPr="00C06ECB" w:rsidRDefault="007C107F" w:rsidP="00BB6990">
            <w:pPr>
              <w:jc w:val="center"/>
              <w:rPr>
                <w:rFonts w:ascii="Arial Narrow" w:hAnsi="Arial Narrow"/>
                <w:i/>
              </w:rPr>
            </w:pPr>
            <w:r w:rsidRPr="00C06ECB">
              <w:rPr>
                <w:rFonts w:ascii="Arial Narrow" w:hAnsi="Arial Narrow"/>
                <w:i/>
              </w:rPr>
              <w:t>18</w:t>
            </w:r>
          </w:p>
        </w:tc>
        <w:tc>
          <w:tcPr>
            <w:tcW w:w="354" w:type="pct"/>
            <w:tcBorders>
              <w:top w:val="single" w:sz="8" w:space="0" w:color="auto"/>
              <w:left w:val="nil"/>
              <w:bottom w:val="single" w:sz="8" w:space="0" w:color="auto"/>
              <w:right w:val="single" w:sz="8" w:space="0" w:color="auto"/>
            </w:tcBorders>
            <w:shd w:val="clear" w:color="auto" w:fill="D6E3BC"/>
            <w:vAlign w:val="center"/>
          </w:tcPr>
          <w:p w:rsidR="007C107F" w:rsidRPr="00C06ECB" w:rsidRDefault="007C107F" w:rsidP="00BB6990">
            <w:pPr>
              <w:jc w:val="center"/>
              <w:rPr>
                <w:rFonts w:ascii="Arial Narrow" w:hAnsi="Arial Narrow"/>
                <w:i/>
              </w:rPr>
            </w:pPr>
            <w:r w:rsidRPr="00C06ECB">
              <w:rPr>
                <w:rFonts w:ascii="Arial Narrow" w:hAnsi="Arial Narrow"/>
                <w:i/>
              </w:rPr>
              <w:t>428</w:t>
            </w:r>
          </w:p>
        </w:tc>
      </w:tr>
      <w:tr w:rsidR="007C107F" w:rsidRPr="00CD502F" w:rsidTr="00BB6990">
        <w:trPr>
          <w:trHeight w:val="60"/>
        </w:trPr>
        <w:tc>
          <w:tcPr>
            <w:tcW w:w="56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98"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76</w:t>
            </w:r>
          </w:p>
        </w:tc>
        <w:tc>
          <w:tcPr>
            <w:tcW w:w="309"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24</w:t>
            </w:r>
          </w:p>
        </w:tc>
        <w:tc>
          <w:tcPr>
            <w:tcW w:w="377"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4</w:t>
            </w:r>
          </w:p>
        </w:tc>
        <w:tc>
          <w:tcPr>
            <w:tcW w:w="378"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3</w:t>
            </w:r>
          </w:p>
        </w:tc>
        <w:tc>
          <w:tcPr>
            <w:tcW w:w="378" w:type="pct"/>
            <w:tcBorders>
              <w:top w:val="nil"/>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1</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6</w:t>
            </w:r>
          </w:p>
        </w:tc>
        <w:tc>
          <w:tcPr>
            <w:tcW w:w="378"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3</w:t>
            </w:r>
          </w:p>
        </w:tc>
        <w:tc>
          <w:tcPr>
            <w:tcW w:w="432"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75</w:t>
            </w:r>
          </w:p>
        </w:tc>
        <w:tc>
          <w:tcPr>
            <w:tcW w:w="354" w:type="pct"/>
            <w:tcBorders>
              <w:top w:val="single" w:sz="8" w:space="0" w:color="auto"/>
              <w:left w:val="nil"/>
              <w:bottom w:val="single" w:sz="8" w:space="0" w:color="auto"/>
              <w:right w:val="single" w:sz="8" w:space="0" w:color="auto"/>
            </w:tcBorders>
            <w:shd w:val="clear" w:color="auto" w:fill="auto"/>
            <w:vAlign w:val="center"/>
          </w:tcPr>
          <w:p w:rsidR="007C107F" w:rsidRPr="00C06ECB" w:rsidRDefault="007C107F" w:rsidP="00BB6990">
            <w:pPr>
              <w:jc w:val="center"/>
              <w:rPr>
                <w:rFonts w:ascii="Arial Narrow" w:hAnsi="Arial Narrow"/>
              </w:rPr>
            </w:pPr>
            <w:r w:rsidRPr="00C06ECB">
              <w:rPr>
                <w:rFonts w:ascii="Arial Narrow" w:hAnsi="Arial Narrow"/>
              </w:rPr>
              <w:t>192</w:t>
            </w:r>
          </w:p>
        </w:tc>
      </w:tr>
      <w:tr w:rsidR="007C107F" w:rsidRPr="00CD502F" w:rsidTr="00BB6990">
        <w:trPr>
          <w:trHeight w:val="60"/>
        </w:trPr>
        <w:tc>
          <w:tcPr>
            <w:tcW w:w="567" w:type="pct"/>
            <w:vMerge/>
            <w:tcBorders>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color w:val="000000"/>
              </w:rPr>
              <w:t>TOTAL</w:t>
            </w:r>
          </w:p>
        </w:tc>
        <w:tc>
          <w:tcPr>
            <w:tcW w:w="298" w:type="pct"/>
            <w:tcBorders>
              <w:top w:val="nil"/>
              <w:left w:val="nil"/>
              <w:bottom w:val="single" w:sz="8" w:space="0" w:color="auto"/>
              <w:right w:val="single" w:sz="8" w:space="0" w:color="auto"/>
            </w:tcBorders>
            <w:shd w:val="clear" w:color="auto" w:fill="B8CCE4"/>
            <w:vAlign w:val="center"/>
          </w:tcPr>
          <w:p w:rsidR="007C107F" w:rsidRPr="00C06ECB" w:rsidRDefault="007C107F" w:rsidP="00BB6990">
            <w:pPr>
              <w:jc w:val="center"/>
              <w:rPr>
                <w:rFonts w:ascii="Arial Narrow" w:hAnsi="Arial Narrow"/>
                <w:b/>
              </w:rPr>
            </w:pPr>
            <w:r w:rsidRPr="00C06ECB">
              <w:rPr>
                <w:rFonts w:ascii="Arial Narrow" w:hAnsi="Arial Narrow"/>
                <w:b/>
              </w:rPr>
              <w:t>347</w:t>
            </w:r>
          </w:p>
        </w:tc>
        <w:tc>
          <w:tcPr>
            <w:tcW w:w="309" w:type="pct"/>
            <w:tcBorders>
              <w:top w:val="nil"/>
              <w:left w:val="nil"/>
              <w:bottom w:val="single" w:sz="8" w:space="0" w:color="auto"/>
              <w:right w:val="single" w:sz="8" w:space="0" w:color="auto"/>
            </w:tcBorders>
            <w:shd w:val="clear" w:color="auto" w:fill="B8CCE4"/>
            <w:vAlign w:val="center"/>
          </w:tcPr>
          <w:p w:rsidR="007C107F" w:rsidRPr="00C06ECB" w:rsidRDefault="007C107F" w:rsidP="00BB6990">
            <w:pPr>
              <w:jc w:val="center"/>
              <w:rPr>
                <w:rFonts w:ascii="Arial Narrow" w:hAnsi="Arial Narrow"/>
                <w:b/>
              </w:rPr>
            </w:pPr>
            <w:r w:rsidRPr="00C06ECB">
              <w:rPr>
                <w:rFonts w:ascii="Arial Narrow" w:hAnsi="Arial Narrow"/>
                <w:b/>
              </w:rPr>
              <w:t>124</w:t>
            </w:r>
          </w:p>
        </w:tc>
        <w:tc>
          <w:tcPr>
            <w:tcW w:w="377" w:type="pct"/>
            <w:tcBorders>
              <w:top w:val="nil"/>
              <w:left w:val="nil"/>
              <w:bottom w:val="single" w:sz="8" w:space="0" w:color="auto"/>
              <w:right w:val="single" w:sz="8" w:space="0" w:color="auto"/>
            </w:tcBorders>
            <w:shd w:val="clear" w:color="auto" w:fill="B8CCE4"/>
            <w:vAlign w:val="center"/>
          </w:tcPr>
          <w:p w:rsidR="007C107F" w:rsidRPr="00C06ECB" w:rsidRDefault="007C107F" w:rsidP="00BB6990">
            <w:pPr>
              <w:jc w:val="center"/>
              <w:rPr>
                <w:rFonts w:ascii="Arial Narrow" w:hAnsi="Arial Narrow"/>
                <w:b/>
              </w:rPr>
            </w:pPr>
            <w:r w:rsidRPr="00C06ECB">
              <w:rPr>
                <w:rFonts w:ascii="Arial Narrow" w:hAnsi="Arial Narrow"/>
                <w:b/>
              </w:rPr>
              <w:t>5</w:t>
            </w:r>
          </w:p>
        </w:tc>
        <w:tc>
          <w:tcPr>
            <w:tcW w:w="378" w:type="pct"/>
            <w:tcBorders>
              <w:top w:val="nil"/>
              <w:left w:val="nil"/>
              <w:bottom w:val="single" w:sz="8" w:space="0" w:color="auto"/>
              <w:right w:val="single" w:sz="8" w:space="0" w:color="auto"/>
            </w:tcBorders>
            <w:shd w:val="clear" w:color="auto" w:fill="B8CCE4"/>
            <w:vAlign w:val="center"/>
          </w:tcPr>
          <w:p w:rsidR="007C107F" w:rsidRPr="00C06ECB" w:rsidRDefault="007C107F" w:rsidP="00BB6990">
            <w:pPr>
              <w:jc w:val="center"/>
              <w:rPr>
                <w:rFonts w:ascii="Arial Narrow" w:hAnsi="Arial Narrow"/>
                <w:b/>
              </w:rPr>
            </w:pPr>
            <w:r w:rsidRPr="00C06ECB">
              <w:rPr>
                <w:rFonts w:ascii="Arial Narrow" w:hAnsi="Arial Narrow"/>
                <w:b/>
              </w:rPr>
              <w:t>10</w:t>
            </w:r>
          </w:p>
        </w:tc>
        <w:tc>
          <w:tcPr>
            <w:tcW w:w="378" w:type="pct"/>
            <w:tcBorders>
              <w:top w:val="nil"/>
              <w:left w:val="nil"/>
              <w:bottom w:val="single" w:sz="8" w:space="0" w:color="auto"/>
              <w:right w:val="single" w:sz="8" w:space="0" w:color="auto"/>
            </w:tcBorders>
            <w:shd w:val="clear" w:color="auto" w:fill="B8CCE4"/>
            <w:vAlign w:val="center"/>
          </w:tcPr>
          <w:p w:rsidR="007C107F" w:rsidRPr="00C06ECB" w:rsidRDefault="007C107F" w:rsidP="00BB6990">
            <w:pPr>
              <w:jc w:val="center"/>
              <w:rPr>
                <w:rFonts w:ascii="Arial Narrow" w:hAnsi="Arial Narrow"/>
                <w:b/>
              </w:rPr>
            </w:pPr>
            <w:r w:rsidRPr="00C06ECB">
              <w:rPr>
                <w:rFonts w:ascii="Arial Narrow" w:hAnsi="Arial Narrow"/>
                <w:b/>
              </w:rPr>
              <w:t>12</w:t>
            </w:r>
          </w:p>
        </w:tc>
        <w:tc>
          <w:tcPr>
            <w:tcW w:w="378" w:type="pct"/>
            <w:tcBorders>
              <w:top w:val="single" w:sz="8" w:space="0" w:color="auto"/>
              <w:left w:val="nil"/>
              <w:bottom w:val="single" w:sz="8" w:space="0" w:color="auto"/>
              <w:right w:val="single" w:sz="8" w:space="0" w:color="auto"/>
            </w:tcBorders>
            <w:shd w:val="clear" w:color="auto" w:fill="B8CCE4"/>
            <w:vAlign w:val="center"/>
          </w:tcPr>
          <w:p w:rsidR="007C107F" w:rsidRPr="00C06ECB" w:rsidRDefault="007C107F" w:rsidP="00BB6990">
            <w:pPr>
              <w:jc w:val="center"/>
              <w:rPr>
                <w:rFonts w:ascii="Arial Narrow" w:hAnsi="Arial Narrow"/>
                <w:b/>
              </w:rPr>
            </w:pPr>
            <w:r w:rsidRPr="00C06ECB">
              <w:rPr>
                <w:rFonts w:ascii="Arial Narrow" w:hAnsi="Arial Narrow"/>
                <w:b/>
              </w:rPr>
              <w:t>17</w:t>
            </w:r>
          </w:p>
        </w:tc>
        <w:tc>
          <w:tcPr>
            <w:tcW w:w="378" w:type="pct"/>
            <w:tcBorders>
              <w:top w:val="single" w:sz="8" w:space="0" w:color="auto"/>
              <w:left w:val="nil"/>
              <w:bottom w:val="single" w:sz="8" w:space="0" w:color="auto"/>
              <w:right w:val="single" w:sz="8" w:space="0" w:color="auto"/>
            </w:tcBorders>
            <w:shd w:val="clear" w:color="auto" w:fill="B8CCE4"/>
            <w:vAlign w:val="center"/>
          </w:tcPr>
          <w:p w:rsidR="007C107F" w:rsidRPr="00C06ECB" w:rsidRDefault="007C107F" w:rsidP="00BB6990">
            <w:pPr>
              <w:jc w:val="center"/>
              <w:rPr>
                <w:rFonts w:ascii="Arial Narrow" w:hAnsi="Arial Narrow"/>
                <w:b/>
              </w:rPr>
            </w:pPr>
            <w:r w:rsidRPr="00C06ECB">
              <w:rPr>
                <w:rFonts w:ascii="Arial Narrow" w:hAnsi="Arial Narrow"/>
                <w:b/>
              </w:rPr>
              <w:t>4</w:t>
            </w:r>
          </w:p>
        </w:tc>
        <w:tc>
          <w:tcPr>
            <w:tcW w:w="399" w:type="pct"/>
            <w:tcBorders>
              <w:top w:val="single" w:sz="8" w:space="0" w:color="auto"/>
              <w:left w:val="nil"/>
              <w:bottom w:val="single" w:sz="8" w:space="0" w:color="auto"/>
              <w:right w:val="single" w:sz="8" w:space="0" w:color="auto"/>
            </w:tcBorders>
            <w:shd w:val="clear" w:color="auto" w:fill="B8CCE4"/>
            <w:vAlign w:val="center"/>
          </w:tcPr>
          <w:p w:rsidR="007C107F" w:rsidRPr="00C06ECB" w:rsidRDefault="007C107F" w:rsidP="00BB6990">
            <w:pPr>
              <w:jc w:val="center"/>
              <w:rPr>
                <w:rFonts w:ascii="Arial Narrow" w:hAnsi="Arial Narrow"/>
                <w:b/>
              </w:rPr>
            </w:pPr>
            <w:r w:rsidRPr="00C06ECB">
              <w:rPr>
                <w:rFonts w:ascii="Arial Narrow" w:hAnsi="Arial Narrow"/>
                <w:b/>
              </w:rPr>
              <w:t>8</w:t>
            </w:r>
          </w:p>
        </w:tc>
        <w:tc>
          <w:tcPr>
            <w:tcW w:w="432" w:type="pct"/>
            <w:tcBorders>
              <w:top w:val="single" w:sz="8" w:space="0" w:color="auto"/>
              <w:left w:val="nil"/>
              <w:bottom w:val="single" w:sz="8" w:space="0" w:color="auto"/>
              <w:right w:val="single" w:sz="8" w:space="0" w:color="auto"/>
            </w:tcBorders>
            <w:shd w:val="clear" w:color="auto" w:fill="B8CCE4"/>
            <w:vAlign w:val="center"/>
          </w:tcPr>
          <w:p w:rsidR="007C107F" w:rsidRPr="00C06ECB" w:rsidRDefault="007C107F" w:rsidP="00BB6990">
            <w:pPr>
              <w:jc w:val="center"/>
              <w:rPr>
                <w:rFonts w:ascii="Arial Narrow" w:hAnsi="Arial Narrow"/>
                <w:b/>
              </w:rPr>
            </w:pPr>
            <w:r w:rsidRPr="00C06ECB">
              <w:rPr>
                <w:rFonts w:ascii="Arial Narrow" w:hAnsi="Arial Narrow"/>
                <w:b/>
              </w:rPr>
              <w:t>93</w:t>
            </w:r>
          </w:p>
        </w:tc>
        <w:tc>
          <w:tcPr>
            <w:tcW w:w="354" w:type="pct"/>
            <w:tcBorders>
              <w:top w:val="single" w:sz="8" w:space="0" w:color="auto"/>
              <w:left w:val="nil"/>
              <w:bottom w:val="single" w:sz="8" w:space="0" w:color="auto"/>
              <w:right w:val="single" w:sz="8" w:space="0" w:color="auto"/>
            </w:tcBorders>
            <w:shd w:val="clear" w:color="auto" w:fill="B8CCE4"/>
            <w:vAlign w:val="center"/>
          </w:tcPr>
          <w:p w:rsidR="007C107F" w:rsidRPr="00C06ECB" w:rsidRDefault="007C107F" w:rsidP="00BB6990">
            <w:pPr>
              <w:jc w:val="center"/>
              <w:rPr>
                <w:rFonts w:ascii="Arial Narrow" w:hAnsi="Arial Narrow"/>
                <w:b/>
              </w:rPr>
            </w:pPr>
            <w:r w:rsidRPr="00C06ECB">
              <w:rPr>
                <w:rFonts w:ascii="Arial Narrow" w:hAnsi="Arial Narrow"/>
                <w:b/>
              </w:rPr>
              <w:t>620</w:t>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BB5D78">
        <w:rPr>
          <w:rFonts w:ascii="Arial Narrow" w:hAnsi="Arial Narrow"/>
          <w:b/>
        </w:rPr>
        <w:t>Table 4.1.5: Total MCC New &amp; Repeat Clients and request for information</w:t>
      </w:r>
      <w:r w:rsidRPr="00CD502F">
        <w:rPr>
          <w:rFonts w:ascii="Arial Narrow" w:hAnsi="Arial Narrow"/>
          <w:b/>
        </w:rPr>
        <w:t xml:space="preserve">  </w:t>
      </w:r>
    </w:p>
    <w:tbl>
      <w:tblPr>
        <w:tblW w:w="5055" w:type="pct"/>
        <w:tblLayout w:type="fixed"/>
        <w:tblLook w:val="04A0" w:firstRow="1" w:lastRow="0" w:firstColumn="1" w:lastColumn="0" w:noHBand="0" w:noVBand="1"/>
      </w:tblPr>
      <w:tblGrid>
        <w:gridCol w:w="942"/>
        <w:gridCol w:w="1680"/>
        <w:gridCol w:w="749"/>
        <w:gridCol w:w="504"/>
        <w:gridCol w:w="586"/>
        <w:gridCol w:w="608"/>
        <w:gridCol w:w="619"/>
        <w:gridCol w:w="641"/>
        <w:gridCol w:w="612"/>
        <w:gridCol w:w="719"/>
        <w:gridCol w:w="779"/>
        <w:gridCol w:w="666"/>
      </w:tblGrid>
      <w:tr w:rsidR="007C107F" w:rsidRPr="00CD502F" w:rsidTr="00BB6990">
        <w:trPr>
          <w:trHeight w:val="56"/>
        </w:trPr>
        <w:tc>
          <w:tcPr>
            <w:tcW w:w="51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92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41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DV</w:t>
            </w:r>
          </w:p>
        </w:tc>
        <w:tc>
          <w:tcPr>
            <w:tcW w:w="2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2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FM</w:t>
            </w:r>
          </w:p>
        </w:tc>
        <w:tc>
          <w:tcPr>
            <w:tcW w:w="674" w:type="pct"/>
            <w:gridSpan w:val="2"/>
            <w:tcBorders>
              <w:top w:val="single" w:sz="8" w:space="0" w:color="auto"/>
              <w:left w:val="nil"/>
              <w:bottom w:val="single" w:sz="8" w:space="0" w:color="auto"/>
              <w:right w:val="single" w:sz="8" w:space="0" w:color="000000"/>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5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33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SH</w:t>
            </w:r>
          </w:p>
        </w:tc>
        <w:tc>
          <w:tcPr>
            <w:tcW w:w="39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2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6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7C107F" w:rsidRPr="00CD502F" w:rsidTr="00BB6990">
        <w:trPr>
          <w:trHeight w:val="56"/>
        </w:trPr>
        <w:tc>
          <w:tcPr>
            <w:tcW w:w="517"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922"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411"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277"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22"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34"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P</w:t>
            </w:r>
          </w:p>
        </w:tc>
        <w:tc>
          <w:tcPr>
            <w:tcW w:w="340"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S</w:t>
            </w:r>
          </w:p>
        </w:tc>
        <w:tc>
          <w:tcPr>
            <w:tcW w:w="352"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36"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95"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428"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r>
      <w:tr w:rsidR="007C107F" w:rsidRPr="00CD502F" w:rsidTr="00BB6990">
        <w:trPr>
          <w:trHeight w:val="143"/>
        </w:trPr>
        <w:tc>
          <w:tcPr>
            <w:tcW w:w="517" w:type="pct"/>
            <w:vMerge w:val="restart"/>
            <w:tcBorders>
              <w:top w:val="nil"/>
              <w:left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March</w:t>
            </w:r>
            <w:r w:rsidRPr="00CD502F">
              <w:rPr>
                <w:rFonts w:ascii="Arial Narrow" w:eastAsia="Times New Roman" w:hAnsi="Arial Narrow"/>
                <w:color w:val="000000"/>
              </w:rPr>
              <w:t xml:space="preserve"> 2014 – June 2015</w:t>
            </w:r>
          </w:p>
        </w:tc>
        <w:tc>
          <w:tcPr>
            <w:tcW w:w="922"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Centre-based counselling</w:t>
            </w:r>
          </w:p>
        </w:tc>
        <w:tc>
          <w:tcPr>
            <w:tcW w:w="411"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49</w:t>
            </w:r>
          </w:p>
        </w:tc>
        <w:tc>
          <w:tcPr>
            <w:tcW w:w="27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w:t>
            </w:r>
          </w:p>
        </w:tc>
        <w:tc>
          <w:tcPr>
            <w:tcW w:w="32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3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340"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3</w:t>
            </w:r>
          </w:p>
        </w:tc>
        <w:tc>
          <w:tcPr>
            <w:tcW w:w="35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33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w:t>
            </w:r>
          </w:p>
        </w:tc>
        <w:tc>
          <w:tcPr>
            <w:tcW w:w="36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74</w:t>
            </w:r>
          </w:p>
        </w:tc>
      </w:tr>
      <w:tr w:rsidR="007C107F" w:rsidRPr="00CD502F" w:rsidTr="00BB6990">
        <w:trPr>
          <w:trHeight w:val="56"/>
        </w:trPr>
        <w:tc>
          <w:tcPr>
            <w:tcW w:w="51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27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2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3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40"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35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3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36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w:t>
            </w:r>
          </w:p>
        </w:tc>
      </w:tr>
      <w:tr w:rsidR="007C107F" w:rsidRPr="00CD502F" w:rsidTr="00BB6990">
        <w:trPr>
          <w:trHeight w:val="56"/>
        </w:trPr>
        <w:tc>
          <w:tcPr>
            <w:tcW w:w="51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27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2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3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40"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5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3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6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r>
      <w:tr w:rsidR="007C107F" w:rsidRPr="00CD502F" w:rsidTr="00BB6990">
        <w:trPr>
          <w:trHeight w:val="59"/>
        </w:trPr>
        <w:tc>
          <w:tcPr>
            <w:tcW w:w="51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nil"/>
              <w:right w:val="single" w:sz="8" w:space="0" w:color="auto"/>
            </w:tcBorders>
            <w:shd w:val="clear" w:color="000000" w:fill="D6E3BC"/>
            <w:hideMark/>
          </w:tcPr>
          <w:p w:rsidR="007C107F" w:rsidRPr="00CD502F" w:rsidRDefault="007C107F" w:rsidP="00BB6990">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411"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49</w:t>
            </w:r>
          </w:p>
        </w:tc>
        <w:tc>
          <w:tcPr>
            <w:tcW w:w="277"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w:t>
            </w:r>
          </w:p>
        </w:tc>
        <w:tc>
          <w:tcPr>
            <w:tcW w:w="322"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34"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340"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4</w:t>
            </w:r>
          </w:p>
        </w:tc>
        <w:tc>
          <w:tcPr>
            <w:tcW w:w="352"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336"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12</w:t>
            </w:r>
          </w:p>
        </w:tc>
        <w:tc>
          <w:tcPr>
            <w:tcW w:w="366" w:type="pct"/>
            <w:tcBorders>
              <w:top w:val="nil"/>
              <w:left w:val="nil"/>
              <w:bottom w:val="nil"/>
              <w:right w:val="single" w:sz="8" w:space="0" w:color="auto"/>
            </w:tcBorders>
            <w:shd w:val="clear" w:color="000000" w:fill="D6E3BC"/>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80</w:t>
            </w:r>
          </w:p>
        </w:tc>
      </w:tr>
      <w:tr w:rsidR="007C107F" w:rsidRPr="00CD502F" w:rsidTr="00BB6990">
        <w:trPr>
          <w:trHeight w:val="56"/>
        </w:trPr>
        <w:tc>
          <w:tcPr>
            <w:tcW w:w="51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single" w:sz="8"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Information(female and male)</w:t>
            </w:r>
          </w:p>
        </w:tc>
        <w:tc>
          <w:tcPr>
            <w:tcW w:w="411"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36</w:t>
            </w:r>
          </w:p>
        </w:tc>
        <w:tc>
          <w:tcPr>
            <w:tcW w:w="277"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w:t>
            </w:r>
          </w:p>
        </w:tc>
        <w:tc>
          <w:tcPr>
            <w:tcW w:w="322"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34"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340"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352"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336"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395"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28"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20</w:t>
            </w:r>
          </w:p>
        </w:tc>
        <w:tc>
          <w:tcPr>
            <w:tcW w:w="366"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69</w:t>
            </w:r>
          </w:p>
        </w:tc>
      </w:tr>
      <w:tr w:rsidR="007C107F" w:rsidRPr="00CD502F" w:rsidTr="00BB6990">
        <w:trPr>
          <w:trHeight w:val="56"/>
        </w:trPr>
        <w:tc>
          <w:tcPr>
            <w:tcW w:w="517" w:type="pct"/>
            <w:vMerge/>
            <w:tcBorders>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11"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85</w:t>
            </w:r>
          </w:p>
        </w:tc>
        <w:tc>
          <w:tcPr>
            <w:tcW w:w="277"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15</w:t>
            </w:r>
          </w:p>
        </w:tc>
        <w:tc>
          <w:tcPr>
            <w:tcW w:w="322"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334"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5</w:t>
            </w:r>
          </w:p>
        </w:tc>
        <w:tc>
          <w:tcPr>
            <w:tcW w:w="340"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Pr>
                <w:rFonts w:ascii="Arial Narrow" w:eastAsia="Times New Roman" w:hAnsi="Arial Narrow"/>
                <w:b/>
                <w:color w:val="000000"/>
              </w:rPr>
              <w:t>5</w:t>
            </w:r>
          </w:p>
        </w:tc>
        <w:tc>
          <w:tcPr>
            <w:tcW w:w="352"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4</w:t>
            </w:r>
          </w:p>
        </w:tc>
        <w:tc>
          <w:tcPr>
            <w:tcW w:w="336"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2</w:t>
            </w:r>
          </w:p>
        </w:tc>
        <w:tc>
          <w:tcPr>
            <w:tcW w:w="395"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28"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32</w:t>
            </w:r>
          </w:p>
        </w:tc>
        <w:tc>
          <w:tcPr>
            <w:tcW w:w="366"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149</w:t>
            </w:r>
          </w:p>
        </w:tc>
      </w:tr>
      <w:tr w:rsidR="007C107F" w:rsidRPr="00CD502F" w:rsidTr="00BB6990">
        <w:trPr>
          <w:trHeight w:val="56"/>
        </w:trPr>
        <w:tc>
          <w:tcPr>
            <w:tcW w:w="517" w:type="pct"/>
            <w:vMerge w:val="restart"/>
            <w:tcBorders>
              <w:top w:val="nil"/>
              <w:left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hAnsi="Arial Narrow"/>
              </w:rPr>
              <w:t>July2015-</w:t>
            </w:r>
            <w:r>
              <w:rPr>
                <w:rFonts w:ascii="Arial Narrow" w:hAnsi="Arial Narrow"/>
              </w:rPr>
              <w:t>Jun2016</w:t>
            </w:r>
          </w:p>
        </w:tc>
        <w:tc>
          <w:tcPr>
            <w:tcW w:w="922"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411"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326</w:t>
            </w:r>
          </w:p>
        </w:tc>
        <w:tc>
          <w:tcPr>
            <w:tcW w:w="277"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122</w:t>
            </w:r>
          </w:p>
        </w:tc>
        <w:tc>
          <w:tcPr>
            <w:tcW w:w="32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0</w:t>
            </w:r>
          </w:p>
        </w:tc>
        <w:tc>
          <w:tcPr>
            <w:tcW w:w="334"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26</w:t>
            </w:r>
          </w:p>
        </w:tc>
        <w:tc>
          <w:tcPr>
            <w:tcW w:w="34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15</w:t>
            </w:r>
          </w:p>
        </w:tc>
        <w:tc>
          <w:tcPr>
            <w:tcW w:w="35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17</w:t>
            </w:r>
          </w:p>
        </w:tc>
        <w:tc>
          <w:tcPr>
            <w:tcW w:w="33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11</w:t>
            </w:r>
          </w:p>
        </w:tc>
        <w:tc>
          <w:tcPr>
            <w:tcW w:w="39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8</w:t>
            </w:r>
          </w:p>
        </w:tc>
        <w:tc>
          <w:tcPr>
            <w:tcW w:w="42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5</w:t>
            </w:r>
          </w:p>
        </w:tc>
        <w:tc>
          <w:tcPr>
            <w:tcW w:w="36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s="Arial"/>
              </w:rPr>
            </w:pPr>
            <w:r>
              <w:rPr>
                <w:rFonts w:ascii="Arial Narrow" w:hAnsi="Arial Narrow" w:cs="Arial"/>
              </w:rPr>
              <w:t>530</w:t>
            </w:r>
          </w:p>
        </w:tc>
      </w:tr>
      <w:tr w:rsidR="007C107F" w:rsidRPr="00CD502F" w:rsidTr="00BB6990">
        <w:trPr>
          <w:trHeight w:val="56"/>
        </w:trPr>
        <w:tc>
          <w:tcPr>
            <w:tcW w:w="51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108</w:t>
            </w:r>
          </w:p>
        </w:tc>
        <w:tc>
          <w:tcPr>
            <w:tcW w:w="277"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35</w:t>
            </w:r>
          </w:p>
        </w:tc>
        <w:tc>
          <w:tcPr>
            <w:tcW w:w="32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334"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4</w:t>
            </w:r>
          </w:p>
        </w:tc>
        <w:tc>
          <w:tcPr>
            <w:tcW w:w="34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6</w:t>
            </w:r>
          </w:p>
        </w:tc>
        <w:tc>
          <w:tcPr>
            <w:tcW w:w="35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4</w:t>
            </w:r>
          </w:p>
        </w:tc>
        <w:tc>
          <w:tcPr>
            <w:tcW w:w="33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39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36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159</w:t>
            </w:r>
          </w:p>
        </w:tc>
      </w:tr>
      <w:tr w:rsidR="007C107F" w:rsidRPr="00CD502F" w:rsidTr="00BB6990">
        <w:trPr>
          <w:trHeight w:val="56"/>
        </w:trPr>
        <w:tc>
          <w:tcPr>
            <w:tcW w:w="51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15</w:t>
            </w:r>
          </w:p>
        </w:tc>
        <w:tc>
          <w:tcPr>
            <w:tcW w:w="277"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3</w:t>
            </w:r>
          </w:p>
        </w:tc>
        <w:tc>
          <w:tcPr>
            <w:tcW w:w="32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334"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34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35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33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36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18</w:t>
            </w:r>
          </w:p>
        </w:tc>
      </w:tr>
      <w:tr w:rsidR="007C107F" w:rsidRPr="00CD502F" w:rsidTr="00BB6990">
        <w:trPr>
          <w:trHeight w:val="111"/>
        </w:trPr>
        <w:tc>
          <w:tcPr>
            <w:tcW w:w="51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nil"/>
              <w:right w:val="single" w:sz="8" w:space="0" w:color="auto"/>
            </w:tcBorders>
            <w:shd w:val="clear" w:color="000000" w:fill="D6E3BC"/>
            <w:hideMark/>
          </w:tcPr>
          <w:p w:rsidR="007C107F" w:rsidRPr="00CD502F" w:rsidRDefault="007C107F" w:rsidP="00BB6990">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411"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449</w:t>
            </w:r>
          </w:p>
        </w:tc>
        <w:tc>
          <w:tcPr>
            <w:tcW w:w="277"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160</w:t>
            </w:r>
          </w:p>
        </w:tc>
        <w:tc>
          <w:tcPr>
            <w:tcW w:w="322"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334"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30</w:t>
            </w:r>
          </w:p>
        </w:tc>
        <w:tc>
          <w:tcPr>
            <w:tcW w:w="340"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21</w:t>
            </w:r>
          </w:p>
        </w:tc>
        <w:tc>
          <w:tcPr>
            <w:tcW w:w="352"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21</w:t>
            </w:r>
          </w:p>
        </w:tc>
        <w:tc>
          <w:tcPr>
            <w:tcW w:w="336"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12</w:t>
            </w:r>
          </w:p>
        </w:tc>
        <w:tc>
          <w:tcPr>
            <w:tcW w:w="395"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8</w:t>
            </w:r>
          </w:p>
        </w:tc>
        <w:tc>
          <w:tcPr>
            <w:tcW w:w="428"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6</w:t>
            </w:r>
          </w:p>
        </w:tc>
        <w:tc>
          <w:tcPr>
            <w:tcW w:w="366" w:type="pct"/>
            <w:tcBorders>
              <w:top w:val="nil"/>
              <w:left w:val="nil"/>
              <w:bottom w:val="nil"/>
              <w:right w:val="single" w:sz="8" w:space="0" w:color="auto"/>
            </w:tcBorders>
            <w:shd w:val="clear" w:color="000000" w:fill="D6E3BC"/>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707</w:t>
            </w:r>
          </w:p>
        </w:tc>
      </w:tr>
      <w:tr w:rsidR="007C107F" w:rsidRPr="00CD502F" w:rsidTr="00BB6990">
        <w:trPr>
          <w:trHeight w:val="56"/>
        </w:trPr>
        <w:tc>
          <w:tcPr>
            <w:tcW w:w="517" w:type="pct"/>
            <w:vMerge/>
            <w:tcBorders>
              <w:left w:val="single" w:sz="8"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single" w:sz="8"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411"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152</w:t>
            </w:r>
          </w:p>
        </w:tc>
        <w:tc>
          <w:tcPr>
            <w:tcW w:w="277"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44</w:t>
            </w:r>
          </w:p>
        </w:tc>
        <w:tc>
          <w:tcPr>
            <w:tcW w:w="322"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22</w:t>
            </w:r>
          </w:p>
        </w:tc>
        <w:tc>
          <w:tcPr>
            <w:tcW w:w="334"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14</w:t>
            </w:r>
          </w:p>
        </w:tc>
        <w:tc>
          <w:tcPr>
            <w:tcW w:w="340"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9</w:t>
            </w:r>
          </w:p>
        </w:tc>
        <w:tc>
          <w:tcPr>
            <w:tcW w:w="352"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36</w:t>
            </w:r>
          </w:p>
        </w:tc>
        <w:tc>
          <w:tcPr>
            <w:tcW w:w="336"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11</w:t>
            </w:r>
          </w:p>
        </w:tc>
        <w:tc>
          <w:tcPr>
            <w:tcW w:w="395"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28"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25</w:t>
            </w:r>
          </w:p>
        </w:tc>
        <w:tc>
          <w:tcPr>
            <w:tcW w:w="366"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314</w:t>
            </w:r>
          </w:p>
        </w:tc>
      </w:tr>
      <w:tr w:rsidR="007C107F" w:rsidRPr="00CD502F" w:rsidTr="00BB6990">
        <w:trPr>
          <w:trHeight w:val="232"/>
        </w:trPr>
        <w:tc>
          <w:tcPr>
            <w:tcW w:w="517" w:type="pct"/>
            <w:vMerge/>
            <w:tcBorders>
              <w:left w:val="single" w:sz="8" w:space="0" w:color="auto"/>
              <w:bottom w:val="single" w:sz="4"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11"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601</w:t>
            </w:r>
          </w:p>
        </w:tc>
        <w:tc>
          <w:tcPr>
            <w:tcW w:w="277"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204</w:t>
            </w:r>
          </w:p>
        </w:tc>
        <w:tc>
          <w:tcPr>
            <w:tcW w:w="322"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22</w:t>
            </w:r>
          </w:p>
        </w:tc>
        <w:tc>
          <w:tcPr>
            <w:tcW w:w="334"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44</w:t>
            </w:r>
          </w:p>
        </w:tc>
        <w:tc>
          <w:tcPr>
            <w:tcW w:w="34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30</w:t>
            </w:r>
          </w:p>
        </w:tc>
        <w:tc>
          <w:tcPr>
            <w:tcW w:w="352"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57</w:t>
            </w:r>
          </w:p>
        </w:tc>
        <w:tc>
          <w:tcPr>
            <w:tcW w:w="336"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23</w:t>
            </w:r>
          </w:p>
        </w:tc>
        <w:tc>
          <w:tcPr>
            <w:tcW w:w="395"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9</w:t>
            </w:r>
          </w:p>
        </w:tc>
        <w:tc>
          <w:tcPr>
            <w:tcW w:w="428"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31</w:t>
            </w:r>
          </w:p>
        </w:tc>
        <w:tc>
          <w:tcPr>
            <w:tcW w:w="366"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rPr>
            </w:pPr>
            <w:r>
              <w:rPr>
                <w:rFonts w:ascii="Arial Narrow" w:hAnsi="Arial Narrow" w:cs="Arial"/>
                <w:b/>
                <w:bCs/>
              </w:rPr>
              <w:t>1,021</w:t>
            </w:r>
          </w:p>
        </w:tc>
      </w:tr>
    </w:tbl>
    <w:p w:rsidR="007C107F" w:rsidRDefault="007C107F" w:rsidP="007C107F">
      <w:pPr>
        <w:rPr>
          <w:rFonts w:ascii="Arial Narrow" w:hAnsi="Arial Narrow"/>
          <w:b/>
        </w:rPr>
      </w:pPr>
    </w:p>
    <w:p w:rsidR="007C107F" w:rsidRPr="00CD502F" w:rsidRDefault="007C107F" w:rsidP="007C107F">
      <w:pPr>
        <w:rPr>
          <w:rFonts w:ascii="Arial Narrow" w:hAnsi="Arial Narrow"/>
          <w:b/>
          <w:caps/>
        </w:rPr>
      </w:pPr>
      <w:r w:rsidRPr="00BB5D78">
        <w:rPr>
          <w:rFonts w:ascii="Arial Narrow" w:hAnsi="Arial Narrow"/>
          <w:b/>
        </w:rPr>
        <w:t>Table 4.1.6: Total CAVAWs New &amp; Repeat Clients and request for information</w:t>
      </w:r>
    </w:p>
    <w:tbl>
      <w:tblPr>
        <w:tblW w:w="5000" w:type="pct"/>
        <w:tblLook w:val="04A0" w:firstRow="1" w:lastRow="0" w:firstColumn="1" w:lastColumn="0" w:noHBand="0" w:noVBand="1"/>
      </w:tblPr>
      <w:tblGrid>
        <w:gridCol w:w="1028"/>
        <w:gridCol w:w="1319"/>
        <w:gridCol w:w="668"/>
        <w:gridCol w:w="523"/>
        <w:gridCol w:w="649"/>
        <w:gridCol w:w="652"/>
        <w:gridCol w:w="654"/>
        <w:gridCol w:w="658"/>
        <w:gridCol w:w="651"/>
        <w:gridCol w:w="738"/>
        <w:gridCol w:w="798"/>
        <w:gridCol w:w="668"/>
      </w:tblGrid>
      <w:tr w:rsidR="007C107F" w:rsidRPr="00CD502F" w:rsidTr="00BB6990">
        <w:trPr>
          <w:trHeight w:val="345"/>
        </w:trPr>
        <w:tc>
          <w:tcPr>
            <w:tcW w:w="55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74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DV</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FM</w:t>
            </w:r>
          </w:p>
        </w:tc>
        <w:tc>
          <w:tcPr>
            <w:tcW w:w="741" w:type="pct"/>
            <w:gridSpan w:val="2"/>
            <w:tcBorders>
              <w:top w:val="single" w:sz="8" w:space="0" w:color="auto"/>
              <w:left w:val="nil"/>
              <w:bottom w:val="single" w:sz="8" w:space="0" w:color="auto"/>
              <w:right w:val="single" w:sz="8" w:space="0" w:color="000000"/>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7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37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7C107F" w:rsidRPr="00CD502F" w:rsidTr="00BB6990">
        <w:trPr>
          <w:trHeight w:val="60"/>
        </w:trPr>
        <w:tc>
          <w:tcPr>
            <w:tcW w:w="557"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740"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70"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P</w:t>
            </w:r>
          </w:p>
        </w:tc>
        <w:tc>
          <w:tcPr>
            <w:tcW w:w="371"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S</w:t>
            </w:r>
          </w:p>
        </w:tc>
        <w:tc>
          <w:tcPr>
            <w:tcW w:w="371"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71"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b/>
                <w:bCs/>
                <w:color w:val="000000"/>
              </w:rPr>
            </w:pPr>
          </w:p>
        </w:tc>
      </w:tr>
      <w:tr w:rsidR="007C107F" w:rsidRPr="00CD502F" w:rsidTr="00BB6990">
        <w:trPr>
          <w:trHeight w:val="60"/>
        </w:trPr>
        <w:tc>
          <w:tcPr>
            <w:tcW w:w="557" w:type="pct"/>
            <w:vMerge w:val="restart"/>
            <w:tcBorders>
              <w:top w:val="nil"/>
              <w:left w:val="single" w:sz="8" w:space="0" w:color="auto"/>
              <w:bottom w:val="single" w:sz="8" w:space="0" w:color="000000"/>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July 2012 – June 2013</w:t>
            </w:r>
          </w:p>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(33 CAVAWs)</w:t>
            </w:r>
          </w:p>
        </w:tc>
        <w:tc>
          <w:tcPr>
            <w:tcW w:w="740" w:type="pct"/>
            <w:tcBorders>
              <w:top w:val="nil"/>
              <w:left w:val="nil"/>
              <w:bottom w:val="single" w:sz="8" w:space="0" w:color="auto"/>
              <w:right w:val="single" w:sz="8" w:space="0" w:color="auto"/>
            </w:tcBorders>
            <w:shd w:val="clear" w:color="auto" w:fill="D6E3BC"/>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Counselling (Woman)</w:t>
            </w:r>
          </w:p>
        </w:tc>
        <w:tc>
          <w:tcPr>
            <w:tcW w:w="361" w:type="pct"/>
            <w:tcBorders>
              <w:top w:val="nil"/>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277</w:t>
            </w:r>
          </w:p>
        </w:tc>
        <w:tc>
          <w:tcPr>
            <w:tcW w:w="298" w:type="pct"/>
            <w:tcBorders>
              <w:top w:val="nil"/>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20</w:t>
            </w:r>
          </w:p>
        </w:tc>
        <w:tc>
          <w:tcPr>
            <w:tcW w:w="368" w:type="pct"/>
            <w:tcBorders>
              <w:top w:val="nil"/>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3</w:t>
            </w:r>
          </w:p>
        </w:tc>
        <w:tc>
          <w:tcPr>
            <w:tcW w:w="370" w:type="pct"/>
            <w:tcBorders>
              <w:top w:val="nil"/>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7</w:t>
            </w:r>
          </w:p>
        </w:tc>
        <w:tc>
          <w:tcPr>
            <w:tcW w:w="371" w:type="pct"/>
            <w:tcBorders>
              <w:top w:val="nil"/>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8</w:t>
            </w:r>
          </w:p>
        </w:tc>
        <w:tc>
          <w:tcPr>
            <w:tcW w:w="371" w:type="pct"/>
            <w:tcBorders>
              <w:top w:val="nil"/>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3</w:t>
            </w:r>
          </w:p>
        </w:tc>
        <w:tc>
          <w:tcPr>
            <w:tcW w:w="371" w:type="pct"/>
            <w:tcBorders>
              <w:top w:val="nil"/>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399" w:type="pct"/>
            <w:tcBorders>
              <w:top w:val="nil"/>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3</w:t>
            </w:r>
          </w:p>
        </w:tc>
        <w:tc>
          <w:tcPr>
            <w:tcW w:w="432" w:type="pct"/>
            <w:tcBorders>
              <w:top w:val="nil"/>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10</w:t>
            </w:r>
          </w:p>
        </w:tc>
        <w:tc>
          <w:tcPr>
            <w:tcW w:w="361" w:type="pct"/>
            <w:tcBorders>
              <w:top w:val="nil"/>
              <w:left w:val="nil"/>
              <w:bottom w:val="single" w:sz="8" w:space="0" w:color="auto"/>
              <w:right w:val="single" w:sz="8" w:space="0" w:color="auto"/>
            </w:tcBorders>
            <w:shd w:val="clear" w:color="auto" w:fill="D6E3BC"/>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331</w:t>
            </w:r>
          </w:p>
        </w:tc>
      </w:tr>
      <w:tr w:rsidR="007C107F" w:rsidRPr="00CD502F" w:rsidTr="00BB6990">
        <w:trPr>
          <w:trHeight w:val="187"/>
        </w:trPr>
        <w:tc>
          <w:tcPr>
            <w:tcW w:w="557"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40" w:type="pct"/>
            <w:tcBorders>
              <w:top w:val="single" w:sz="8"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361"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855</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45</w:t>
            </w:r>
          </w:p>
        </w:tc>
        <w:tc>
          <w:tcPr>
            <w:tcW w:w="368"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5</w:t>
            </w:r>
          </w:p>
        </w:tc>
        <w:tc>
          <w:tcPr>
            <w:tcW w:w="370"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16</w:t>
            </w:r>
          </w:p>
        </w:tc>
        <w:tc>
          <w:tcPr>
            <w:tcW w:w="371" w:type="pct"/>
            <w:tcBorders>
              <w:top w:val="single" w:sz="8" w:space="0" w:color="auto"/>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73</w:t>
            </w:r>
          </w:p>
        </w:tc>
        <w:tc>
          <w:tcPr>
            <w:tcW w:w="371"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36</w:t>
            </w:r>
          </w:p>
        </w:tc>
        <w:tc>
          <w:tcPr>
            <w:tcW w:w="371"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12</w:t>
            </w:r>
          </w:p>
        </w:tc>
        <w:tc>
          <w:tcPr>
            <w:tcW w:w="399"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15</w:t>
            </w:r>
          </w:p>
        </w:tc>
        <w:tc>
          <w:tcPr>
            <w:tcW w:w="432"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107</w:t>
            </w:r>
          </w:p>
        </w:tc>
        <w:tc>
          <w:tcPr>
            <w:tcW w:w="361" w:type="pct"/>
            <w:tcBorders>
              <w:top w:val="single" w:sz="8" w:space="0" w:color="auto"/>
              <w:left w:val="nil"/>
              <w:bottom w:val="nil"/>
              <w:right w:val="single" w:sz="8" w:space="0" w:color="auto"/>
            </w:tcBorders>
            <w:shd w:val="clear" w:color="auto" w:fill="auto"/>
            <w:vAlign w:val="center"/>
            <w:hideMark/>
          </w:tcPr>
          <w:p w:rsidR="007C107F" w:rsidRPr="00CD502F" w:rsidRDefault="007C107F" w:rsidP="00BB6990">
            <w:pPr>
              <w:jc w:val="center"/>
              <w:rPr>
                <w:rFonts w:ascii="Arial Narrow" w:hAnsi="Arial Narrow"/>
                <w:color w:val="000000"/>
              </w:rPr>
            </w:pPr>
            <w:r w:rsidRPr="00CD502F">
              <w:rPr>
                <w:rFonts w:ascii="Arial Narrow" w:hAnsi="Arial Narrow"/>
                <w:color w:val="000000"/>
              </w:rPr>
              <w:t>1,164</w:t>
            </w:r>
          </w:p>
        </w:tc>
      </w:tr>
      <w:tr w:rsidR="007C107F" w:rsidRPr="00CD502F" w:rsidTr="00BB6990">
        <w:trPr>
          <w:trHeight w:val="60"/>
        </w:trPr>
        <w:tc>
          <w:tcPr>
            <w:tcW w:w="557"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40"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61"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1,132</w:t>
            </w:r>
            <w:r w:rsidRPr="00CD502F">
              <w:rPr>
                <w:rFonts w:ascii="Arial Narrow" w:hAnsi="Arial Narrow"/>
                <w:b/>
                <w:color w:val="000000"/>
              </w:rPr>
              <w:fldChar w:fldCharType="end"/>
            </w:r>
          </w:p>
        </w:tc>
        <w:tc>
          <w:tcPr>
            <w:tcW w:w="298"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65</w:t>
            </w:r>
            <w:r w:rsidRPr="00CD502F">
              <w:rPr>
                <w:rFonts w:ascii="Arial Narrow" w:hAnsi="Arial Narrow"/>
                <w:b/>
                <w:color w:val="000000"/>
              </w:rPr>
              <w:fldChar w:fldCharType="end"/>
            </w:r>
          </w:p>
        </w:tc>
        <w:tc>
          <w:tcPr>
            <w:tcW w:w="368"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8</w:t>
            </w:r>
            <w:r w:rsidRPr="00CD502F">
              <w:rPr>
                <w:rFonts w:ascii="Arial Narrow" w:hAnsi="Arial Narrow"/>
                <w:b/>
                <w:color w:val="000000"/>
              </w:rPr>
              <w:fldChar w:fldCharType="end"/>
            </w:r>
          </w:p>
        </w:tc>
        <w:tc>
          <w:tcPr>
            <w:tcW w:w="370"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23</w:t>
            </w:r>
            <w:r w:rsidRPr="00CD502F">
              <w:rPr>
                <w:rFonts w:ascii="Arial Narrow" w:hAnsi="Arial Narrow"/>
                <w:b/>
                <w:color w:val="000000"/>
              </w:rPr>
              <w:fldChar w:fldCharType="end"/>
            </w:r>
          </w:p>
        </w:tc>
        <w:tc>
          <w:tcPr>
            <w:tcW w:w="371"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73</w:t>
            </w:r>
            <w:r w:rsidRPr="00CD502F">
              <w:rPr>
                <w:rFonts w:ascii="Arial Narrow" w:hAnsi="Arial Narrow"/>
                <w:b/>
                <w:color w:val="000000"/>
              </w:rPr>
              <w:fldChar w:fldCharType="end"/>
            </w:r>
          </w:p>
        </w:tc>
        <w:tc>
          <w:tcPr>
            <w:tcW w:w="371"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47</w:t>
            </w:r>
            <w:r w:rsidRPr="00CD502F">
              <w:rPr>
                <w:rFonts w:ascii="Arial Narrow" w:hAnsi="Arial Narrow"/>
                <w:b/>
                <w:color w:val="000000"/>
              </w:rPr>
              <w:fldChar w:fldCharType="end"/>
            </w:r>
          </w:p>
        </w:tc>
        <w:tc>
          <w:tcPr>
            <w:tcW w:w="371"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b/>
                <w:color w:val="000000"/>
              </w:rPr>
            </w:pPr>
            <w:r w:rsidRPr="00CD502F">
              <w:rPr>
                <w:rFonts w:ascii="Arial Narrow" w:hAnsi="Arial Narrow"/>
                <w:b/>
                <w:color w:val="000000"/>
              </w:rPr>
              <w:t>12</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18</w:t>
            </w:r>
            <w:r w:rsidRPr="00CD502F">
              <w:rPr>
                <w:rFonts w:ascii="Arial Narrow" w:hAnsi="Arial Narrow"/>
                <w:b/>
                <w:color w:val="000000"/>
              </w:rPr>
              <w:fldChar w:fldCharType="end"/>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117</w:t>
            </w:r>
            <w:r w:rsidRPr="00CD502F">
              <w:rPr>
                <w:rFonts w:ascii="Arial Narrow" w:hAnsi="Arial Narrow"/>
                <w:b/>
                <w:color w:val="000000"/>
              </w:rPr>
              <w:fldChar w:fldCharType="end"/>
            </w:r>
          </w:p>
        </w:tc>
        <w:tc>
          <w:tcPr>
            <w:tcW w:w="361" w:type="pct"/>
            <w:tcBorders>
              <w:top w:val="single" w:sz="8" w:space="0" w:color="auto"/>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=SUM(Left) </w:instrText>
            </w:r>
            <w:r w:rsidRPr="00CD502F">
              <w:rPr>
                <w:rFonts w:ascii="Arial Narrow" w:hAnsi="Arial Narrow"/>
                <w:b/>
                <w:color w:val="000000"/>
              </w:rPr>
              <w:fldChar w:fldCharType="separate"/>
            </w:r>
            <w:r w:rsidRPr="00CD502F">
              <w:rPr>
                <w:rFonts w:ascii="Arial Narrow" w:hAnsi="Arial Narrow"/>
                <w:b/>
                <w:noProof/>
                <w:color w:val="000000"/>
              </w:rPr>
              <w:t>1,495</w:t>
            </w:r>
            <w:r w:rsidRPr="00CD502F">
              <w:rPr>
                <w:rFonts w:ascii="Arial Narrow" w:hAnsi="Arial Narrow"/>
                <w:b/>
                <w:color w:val="000000"/>
              </w:rPr>
              <w:fldChar w:fldCharType="end"/>
            </w:r>
          </w:p>
        </w:tc>
      </w:tr>
      <w:tr w:rsidR="007C107F" w:rsidRPr="00CD502F" w:rsidTr="00BB6990">
        <w:trPr>
          <w:trHeight w:val="60"/>
        </w:trPr>
        <w:tc>
          <w:tcPr>
            <w:tcW w:w="557" w:type="pct"/>
            <w:vMerge w:val="restart"/>
            <w:tcBorders>
              <w:top w:val="nil"/>
              <w:left w:val="single" w:sz="8" w:space="0" w:color="auto"/>
              <w:bottom w:val="single" w:sz="8" w:space="0" w:color="000000"/>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July 2013-June 2014 (39 CAVAWs)</w:t>
            </w:r>
          </w:p>
        </w:tc>
        <w:tc>
          <w:tcPr>
            <w:tcW w:w="740" w:type="pct"/>
            <w:tcBorders>
              <w:top w:val="nil"/>
              <w:left w:val="nil"/>
              <w:bottom w:val="single" w:sz="8" w:space="0" w:color="auto"/>
              <w:right w:val="single" w:sz="8" w:space="0" w:color="auto"/>
            </w:tcBorders>
            <w:shd w:val="clear" w:color="auto" w:fill="D6E3BC"/>
            <w:hideMark/>
          </w:tcPr>
          <w:p w:rsidR="007C107F" w:rsidRPr="00CD502F" w:rsidRDefault="007C107F" w:rsidP="00BB6990">
            <w:pPr>
              <w:rPr>
                <w:rFonts w:ascii="Arial Narrow" w:eastAsia="Times New Roman" w:hAnsi="Arial Narrow"/>
                <w:i/>
                <w:color w:val="000000"/>
              </w:rPr>
            </w:pPr>
            <w:r w:rsidRPr="00CD502F">
              <w:rPr>
                <w:rFonts w:ascii="Arial Narrow" w:eastAsia="Times New Roman" w:hAnsi="Arial Narrow"/>
                <w:i/>
                <w:color w:val="000000"/>
              </w:rPr>
              <w:t>Counseling (Woman and Children)</w:t>
            </w:r>
          </w:p>
        </w:tc>
        <w:tc>
          <w:tcPr>
            <w:tcW w:w="361" w:type="pct"/>
            <w:tcBorders>
              <w:top w:val="nil"/>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433</w:t>
            </w:r>
          </w:p>
        </w:tc>
        <w:tc>
          <w:tcPr>
            <w:tcW w:w="298" w:type="pct"/>
            <w:tcBorders>
              <w:top w:val="nil"/>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50</w:t>
            </w:r>
          </w:p>
        </w:tc>
        <w:tc>
          <w:tcPr>
            <w:tcW w:w="368" w:type="pct"/>
            <w:tcBorders>
              <w:top w:val="nil"/>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12</w:t>
            </w:r>
          </w:p>
        </w:tc>
        <w:tc>
          <w:tcPr>
            <w:tcW w:w="370" w:type="pct"/>
            <w:tcBorders>
              <w:top w:val="nil"/>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w:t>
            </w:r>
          </w:p>
        </w:tc>
        <w:tc>
          <w:tcPr>
            <w:tcW w:w="371" w:type="pct"/>
            <w:tcBorders>
              <w:top w:val="nil"/>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0</w:t>
            </w:r>
          </w:p>
        </w:tc>
        <w:tc>
          <w:tcPr>
            <w:tcW w:w="371" w:type="pct"/>
            <w:tcBorders>
              <w:top w:val="nil"/>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9</w:t>
            </w:r>
          </w:p>
        </w:tc>
        <w:tc>
          <w:tcPr>
            <w:tcW w:w="371" w:type="pct"/>
            <w:tcBorders>
              <w:top w:val="nil"/>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8</w:t>
            </w:r>
          </w:p>
        </w:tc>
        <w:tc>
          <w:tcPr>
            <w:tcW w:w="399" w:type="pct"/>
            <w:tcBorders>
              <w:top w:val="nil"/>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w:t>
            </w:r>
          </w:p>
        </w:tc>
        <w:tc>
          <w:tcPr>
            <w:tcW w:w="432" w:type="pct"/>
            <w:tcBorders>
              <w:top w:val="nil"/>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28</w:t>
            </w:r>
          </w:p>
        </w:tc>
        <w:tc>
          <w:tcPr>
            <w:tcW w:w="361" w:type="pct"/>
            <w:tcBorders>
              <w:top w:val="nil"/>
              <w:left w:val="nil"/>
              <w:bottom w:val="single" w:sz="8" w:space="0" w:color="auto"/>
              <w:right w:val="single" w:sz="8" w:space="0" w:color="auto"/>
            </w:tcBorders>
            <w:shd w:val="clear" w:color="auto" w:fill="D6E3BC"/>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fldChar w:fldCharType="begin"/>
            </w:r>
            <w:r w:rsidRPr="00CD502F">
              <w:rPr>
                <w:rFonts w:ascii="Arial Narrow" w:hAnsi="Arial Narrow"/>
                <w:color w:val="000000"/>
              </w:rPr>
              <w:instrText xml:space="preserve"> =SUM(left) </w:instrText>
            </w:r>
            <w:r w:rsidRPr="00CD502F">
              <w:rPr>
                <w:rFonts w:ascii="Arial Narrow" w:hAnsi="Arial Narrow"/>
                <w:color w:val="000000"/>
              </w:rPr>
              <w:fldChar w:fldCharType="separate"/>
            </w:r>
            <w:r w:rsidRPr="00CD502F">
              <w:rPr>
                <w:rFonts w:ascii="Arial Narrow" w:hAnsi="Arial Narrow"/>
                <w:noProof/>
                <w:color w:val="000000"/>
              </w:rPr>
              <w:t>544</w:t>
            </w:r>
            <w:r w:rsidRPr="00CD502F">
              <w:rPr>
                <w:rFonts w:ascii="Arial Narrow" w:hAnsi="Arial Narrow"/>
                <w:color w:val="000000"/>
              </w:rPr>
              <w:fldChar w:fldCharType="end"/>
            </w:r>
          </w:p>
        </w:tc>
      </w:tr>
      <w:tr w:rsidR="007C107F" w:rsidRPr="00CD502F" w:rsidTr="00BB6990">
        <w:trPr>
          <w:trHeight w:val="713"/>
        </w:trPr>
        <w:tc>
          <w:tcPr>
            <w:tcW w:w="557"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40" w:type="pct"/>
            <w:tcBorders>
              <w:top w:val="single" w:sz="8"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361"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791</w:t>
            </w:r>
          </w:p>
        </w:tc>
        <w:tc>
          <w:tcPr>
            <w:tcW w:w="298"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85</w:t>
            </w:r>
          </w:p>
        </w:tc>
        <w:tc>
          <w:tcPr>
            <w:tcW w:w="368"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15</w:t>
            </w:r>
          </w:p>
        </w:tc>
        <w:tc>
          <w:tcPr>
            <w:tcW w:w="370"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11</w:t>
            </w:r>
          </w:p>
        </w:tc>
        <w:tc>
          <w:tcPr>
            <w:tcW w:w="371" w:type="pct"/>
            <w:tcBorders>
              <w:top w:val="single" w:sz="8"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15</w:t>
            </w:r>
          </w:p>
        </w:tc>
        <w:tc>
          <w:tcPr>
            <w:tcW w:w="371"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40</w:t>
            </w:r>
          </w:p>
        </w:tc>
        <w:tc>
          <w:tcPr>
            <w:tcW w:w="371"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23</w:t>
            </w:r>
          </w:p>
        </w:tc>
        <w:tc>
          <w:tcPr>
            <w:tcW w:w="399"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w:t>
            </w:r>
          </w:p>
        </w:tc>
        <w:tc>
          <w:tcPr>
            <w:tcW w:w="432"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77</w:t>
            </w:r>
          </w:p>
        </w:tc>
        <w:tc>
          <w:tcPr>
            <w:tcW w:w="361" w:type="pct"/>
            <w:tcBorders>
              <w:top w:val="single" w:sz="8" w:space="0" w:color="auto"/>
              <w:left w:val="nil"/>
              <w:bottom w:val="nil"/>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1,058</w:t>
            </w:r>
          </w:p>
        </w:tc>
      </w:tr>
      <w:tr w:rsidR="007C107F" w:rsidRPr="00CD502F" w:rsidTr="00BB6990">
        <w:trPr>
          <w:trHeight w:val="60"/>
        </w:trPr>
        <w:tc>
          <w:tcPr>
            <w:tcW w:w="557" w:type="pct"/>
            <w:vMerge/>
            <w:tcBorders>
              <w:top w:val="nil"/>
              <w:left w:val="single" w:sz="8" w:space="0" w:color="auto"/>
              <w:bottom w:val="single" w:sz="4"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740" w:type="pct"/>
            <w:tcBorders>
              <w:top w:val="nil"/>
              <w:left w:val="nil"/>
              <w:bottom w:val="single" w:sz="4"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color w:val="000000"/>
              </w:rPr>
              <w:t>TOTAL</w:t>
            </w:r>
          </w:p>
        </w:tc>
        <w:tc>
          <w:tcPr>
            <w:tcW w:w="361" w:type="pct"/>
            <w:tcBorders>
              <w:top w:val="nil"/>
              <w:left w:val="nil"/>
              <w:bottom w:val="single" w:sz="4"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1,221</w:t>
            </w:r>
          </w:p>
        </w:tc>
        <w:tc>
          <w:tcPr>
            <w:tcW w:w="298" w:type="pct"/>
            <w:tcBorders>
              <w:top w:val="nil"/>
              <w:left w:val="nil"/>
              <w:bottom w:val="single" w:sz="4"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135</w:t>
            </w:r>
          </w:p>
        </w:tc>
        <w:tc>
          <w:tcPr>
            <w:tcW w:w="368" w:type="pct"/>
            <w:tcBorders>
              <w:top w:val="nil"/>
              <w:left w:val="nil"/>
              <w:bottom w:val="single" w:sz="4"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27</w:t>
            </w:r>
          </w:p>
        </w:tc>
        <w:tc>
          <w:tcPr>
            <w:tcW w:w="370" w:type="pct"/>
            <w:tcBorders>
              <w:top w:val="nil"/>
              <w:left w:val="nil"/>
              <w:bottom w:val="single" w:sz="4"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15</w:t>
            </w:r>
          </w:p>
        </w:tc>
        <w:tc>
          <w:tcPr>
            <w:tcW w:w="371" w:type="pct"/>
            <w:tcBorders>
              <w:top w:val="nil"/>
              <w:left w:val="nil"/>
              <w:bottom w:val="single" w:sz="4"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16</w:t>
            </w:r>
          </w:p>
        </w:tc>
        <w:tc>
          <w:tcPr>
            <w:tcW w:w="371"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49</w:t>
            </w:r>
          </w:p>
        </w:tc>
        <w:tc>
          <w:tcPr>
            <w:tcW w:w="371"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31</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3</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105</w:t>
            </w:r>
          </w:p>
        </w:tc>
        <w:tc>
          <w:tcPr>
            <w:tcW w:w="361" w:type="pct"/>
            <w:tcBorders>
              <w:top w:val="single" w:sz="8" w:space="0" w:color="auto"/>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1,602</w:t>
            </w:r>
          </w:p>
        </w:tc>
      </w:tr>
      <w:tr w:rsidR="007C107F" w:rsidRPr="00CD502F" w:rsidTr="00BB6990">
        <w:trPr>
          <w:trHeight w:val="60"/>
        </w:trPr>
        <w:tc>
          <w:tcPr>
            <w:tcW w:w="557" w:type="pct"/>
            <w:vMerge w:val="restart"/>
            <w:tcBorders>
              <w:top w:val="nil"/>
              <w:left w:val="single" w:sz="8" w:space="0" w:color="auto"/>
              <w:right w:val="single" w:sz="8" w:space="0" w:color="auto"/>
            </w:tcBorders>
            <w:vAlign w:val="center"/>
          </w:tcPr>
          <w:p w:rsidR="007C107F" w:rsidRPr="00CD502F" w:rsidRDefault="007C107F" w:rsidP="00BB6990">
            <w:pPr>
              <w:rPr>
                <w:rFonts w:ascii="Arial Narrow" w:eastAsia="Times New Roman" w:hAnsi="Arial Narrow"/>
                <w:color w:val="000000"/>
              </w:rPr>
            </w:pPr>
            <w:r w:rsidRPr="00CD502F">
              <w:rPr>
                <w:rFonts w:ascii="Arial Narrow" w:hAnsi="Arial Narrow"/>
              </w:rPr>
              <w:t>July</w:t>
            </w:r>
            <w:r>
              <w:rPr>
                <w:rFonts w:ascii="Arial Narrow" w:hAnsi="Arial Narrow"/>
              </w:rPr>
              <w:t xml:space="preserve"> </w:t>
            </w:r>
            <w:r w:rsidRPr="00CD502F">
              <w:rPr>
                <w:rFonts w:ascii="Arial Narrow" w:hAnsi="Arial Narrow"/>
              </w:rPr>
              <w:t>201</w:t>
            </w:r>
            <w:r>
              <w:rPr>
                <w:rFonts w:ascii="Arial Narrow" w:hAnsi="Arial Narrow"/>
              </w:rPr>
              <w:t>4- June 2015</w:t>
            </w:r>
          </w:p>
        </w:tc>
        <w:tc>
          <w:tcPr>
            <w:tcW w:w="740" w:type="pct"/>
            <w:tcBorders>
              <w:top w:val="single" w:sz="4" w:space="0" w:color="auto"/>
              <w:left w:val="nil"/>
              <w:bottom w:val="single" w:sz="4" w:space="0" w:color="auto"/>
              <w:right w:val="single" w:sz="8" w:space="0" w:color="auto"/>
            </w:tcBorders>
            <w:shd w:val="clear" w:color="auto" w:fill="C5E0B3"/>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i/>
                <w:color w:val="000000"/>
              </w:rPr>
              <w:t>Counseling (Woman and Children)</w:t>
            </w:r>
          </w:p>
        </w:tc>
        <w:tc>
          <w:tcPr>
            <w:tcW w:w="361" w:type="pct"/>
            <w:tcBorders>
              <w:top w:val="single" w:sz="4" w:space="0" w:color="auto"/>
              <w:left w:val="nil"/>
              <w:bottom w:val="single" w:sz="4" w:space="0" w:color="auto"/>
              <w:right w:val="single" w:sz="8" w:space="0" w:color="auto"/>
            </w:tcBorders>
            <w:shd w:val="clear" w:color="auto" w:fill="C5E0B3"/>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332</w:t>
            </w:r>
          </w:p>
        </w:tc>
        <w:tc>
          <w:tcPr>
            <w:tcW w:w="298" w:type="pct"/>
            <w:tcBorders>
              <w:top w:val="single" w:sz="4" w:space="0" w:color="auto"/>
              <w:left w:val="nil"/>
              <w:bottom w:val="single" w:sz="4" w:space="0" w:color="auto"/>
              <w:right w:val="single" w:sz="8" w:space="0" w:color="auto"/>
            </w:tcBorders>
            <w:shd w:val="clear" w:color="auto" w:fill="C5E0B3"/>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54</w:t>
            </w:r>
          </w:p>
        </w:tc>
        <w:tc>
          <w:tcPr>
            <w:tcW w:w="368" w:type="pct"/>
            <w:tcBorders>
              <w:top w:val="single" w:sz="4" w:space="0" w:color="auto"/>
              <w:left w:val="nil"/>
              <w:bottom w:val="single" w:sz="4" w:space="0" w:color="auto"/>
              <w:right w:val="single" w:sz="8" w:space="0" w:color="auto"/>
            </w:tcBorders>
            <w:shd w:val="clear" w:color="auto" w:fill="C5E0B3"/>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10</w:t>
            </w:r>
          </w:p>
        </w:tc>
        <w:tc>
          <w:tcPr>
            <w:tcW w:w="370" w:type="pct"/>
            <w:tcBorders>
              <w:top w:val="single" w:sz="4" w:space="0" w:color="auto"/>
              <w:left w:val="nil"/>
              <w:bottom w:val="single" w:sz="4" w:space="0" w:color="auto"/>
              <w:right w:val="single" w:sz="8" w:space="0" w:color="auto"/>
            </w:tcBorders>
            <w:shd w:val="clear" w:color="auto" w:fill="C5E0B3"/>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20</w:t>
            </w:r>
          </w:p>
        </w:tc>
        <w:tc>
          <w:tcPr>
            <w:tcW w:w="371" w:type="pct"/>
            <w:tcBorders>
              <w:top w:val="single" w:sz="4" w:space="0" w:color="auto"/>
              <w:left w:val="nil"/>
              <w:bottom w:val="single" w:sz="4" w:space="0" w:color="auto"/>
              <w:right w:val="single" w:sz="8" w:space="0" w:color="auto"/>
            </w:tcBorders>
            <w:shd w:val="clear" w:color="auto" w:fill="C5E0B3"/>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8</w:t>
            </w:r>
          </w:p>
        </w:tc>
        <w:tc>
          <w:tcPr>
            <w:tcW w:w="371" w:type="pct"/>
            <w:tcBorders>
              <w:top w:val="single" w:sz="8" w:space="0" w:color="auto"/>
              <w:left w:val="nil"/>
              <w:bottom w:val="single" w:sz="4" w:space="0" w:color="auto"/>
              <w:right w:val="single" w:sz="8" w:space="0" w:color="auto"/>
            </w:tcBorders>
            <w:shd w:val="clear" w:color="auto" w:fill="C5E0B3"/>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5</w:t>
            </w:r>
          </w:p>
        </w:tc>
        <w:tc>
          <w:tcPr>
            <w:tcW w:w="371" w:type="pct"/>
            <w:tcBorders>
              <w:top w:val="single" w:sz="8" w:space="0" w:color="auto"/>
              <w:left w:val="nil"/>
              <w:bottom w:val="single" w:sz="4" w:space="0" w:color="auto"/>
              <w:right w:val="single" w:sz="8" w:space="0" w:color="auto"/>
            </w:tcBorders>
            <w:shd w:val="clear" w:color="auto" w:fill="C5E0B3"/>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1</w:t>
            </w:r>
          </w:p>
        </w:tc>
        <w:tc>
          <w:tcPr>
            <w:tcW w:w="399" w:type="pct"/>
            <w:tcBorders>
              <w:top w:val="single" w:sz="8" w:space="0" w:color="auto"/>
              <w:left w:val="nil"/>
              <w:bottom w:val="single" w:sz="4" w:space="0" w:color="auto"/>
              <w:right w:val="single" w:sz="8" w:space="0" w:color="auto"/>
            </w:tcBorders>
            <w:shd w:val="clear" w:color="auto" w:fill="C5E0B3"/>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0</w:t>
            </w:r>
          </w:p>
        </w:tc>
        <w:tc>
          <w:tcPr>
            <w:tcW w:w="432" w:type="pct"/>
            <w:tcBorders>
              <w:top w:val="single" w:sz="8" w:space="0" w:color="auto"/>
              <w:left w:val="nil"/>
              <w:bottom w:val="single" w:sz="4" w:space="0" w:color="auto"/>
              <w:right w:val="single" w:sz="8" w:space="0" w:color="auto"/>
            </w:tcBorders>
            <w:shd w:val="clear" w:color="auto" w:fill="C5E0B3"/>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33</w:t>
            </w:r>
          </w:p>
        </w:tc>
        <w:tc>
          <w:tcPr>
            <w:tcW w:w="361" w:type="pct"/>
            <w:tcBorders>
              <w:top w:val="single" w:sz="8" w:space="0" w:color="auto"/>
              <w:left w:val="nil"/>
              <w:bottom w:val="single" w:sz="4" w:space="0" w:color="auto"/>
              <w:right w:val="single" w:sz="8" w:space="0" w:color="auto"/>
            </w:tcBorders>
            <w:shd w:val="clear" w:color="auto" w:fill="C5E0B3"/>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463</w:t>
            </w:r>
          </w:p>
        </w:tc>
      </w:tr>
      <w:tr w:rsidR="007C107F" w:rsidRPr="00CD502F" w:rsidTr="00BB6990">
        <w:trPr>
          <w:trHeight w:val="60"/>
        </w:trPr>
        <w:tc>
          <w:tcPr>
            <w:tcW w:w="557" w:type="pct"/>
            <w:vMerge/>
            <w:tcBorders>
              <w:left w:val="single" w:sz="8" w:space="0" w:color="auto"/>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740" w:type="pct"/>
            <w:tcBorders>
              <w:left w:val="single" w:sz="8" w:space="0" w:color="auto"/>
              <w:bottom w:val="single" w:sz="4" w:space="0" w:color="auto"/>
              <w:right w:val="single" w:sz="4"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361" w:type="pct"/>
            <w:tcBorders>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831</w:t>
            </w:r>
          </w:p>
        </w:tc>
        <w:tc>
          <w:tcPr>
            <w:tcW w:w="298" w:type="pct"/>
            <w:tcBorders>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160</w:t>
            </w:r>
          </w:p>
        </w:tc>
        <w:tc>
          <w:tcPr>
            <w:tcW w:w="368" w:type="pct"/>
            <w:tcBorders>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35</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43</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7</w:t>
            </w:r>
          </w:p>
        </w:tc>
        <w:tc>
          <w:tcPr>
            <w:tcW w:w="371" w:type="pct"/>
            <w:tcBorders>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40</w:t>
            </w:r>
          </w:p>
        </w:tc>
        <w:tc>
          <w:tcPr>
            <w:tcW w:w="371" w:type="pct"/>
            <w:tcBorders>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22</w:t>
            </w:r>
          </w:p>
        </w:tc>
        <w:tc>
          <w:tcPr>
            <w:tcW w:w="399" w:type="pct"/>
            <w:tcBorders>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0</w:t>
            </w:r>
          </w:p>
        </w:tc>
        <w:tc>
          <w:tcPr>
            <w:tcW w:w="432" w:type="pct"/>
            <w:tcBorders>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74</w:t>
            </w:r>
          </w:p>
        </w:tc>
        <w:tc>
          <w:tcPr>
            <w:tcW w:w="361" w:type="pct"/>
            <w:tcBorders>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cs="Arial"/>
                <w:bCs/>
                <w:color w:val="000000"/>
              </w:rPr>
            </w:pPr>
            <w:r w:rsidRPr="00CD502F">
              <w:rPr>
                <w:rFonts w:ascii="Arial Narrow" w:hAnsi="Arial Narrow" w:cs="Arial"/>
                <w:bCs/>
                <w:color w:val="000000"/>
              </w:rPr>
              <w:t>1,212</w:t>
            </w:r>
          </w:p>
        </w:tc>
      </w:tr>
      <w:tr w:rsidR="007C107F" w:rsidRPr="00CD502F" w:rsidTr="00BB6990">
        <w:trPr>
          <w:trHeight w:val="60"/>
        </w:trPr>
        <w:tc>
          <w:tcPr>
            <w:tcW w:w="557" w:type="pct"/>
            <w:tcBorders>
              <w:left w:val="single" w:sz="4" w:space="0" w:color="auto"/>
              <w:bottom w:val="single" w:sz="4" w:space="0" w:color="auto"/>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740" w:type="pct"/>
            <w:tcBorders>
              <w:top w:val="single" w:sz="4" w:space="0" w:color="auto"/>
              <w:left w:val="single" w:sz="4" w:space="0" w:color="auto"/>
              <w:bottom w:val="single" w:sz="4" w:space="0" w:color="auto"/>
              <w:right w:val="single" w:sz="4" w:space="0" w:color="auto"/>
            </w:tcBorders>
            <w:shd w:val="clear" w:color="000000" w:fill="B8CCE4"/>
            <w:hideMark/>
          </w:tcPr>
          <w:p w:rsidR="007C107F" w:rsidRPr="00CD502F" w:rsidRDefault="007C107F" w:rsidP="00BB6990">
            <w:pPr>
              <w:rPr>
                <w:rFonts w:ascii="Arial Narrow" w:eastAsia="Times New Roman" w:hAnsi="Arial Narrow"/>
                <w:b/>
                <w:color w:val="000000"/>
              </w:rPr>
            </w:pPr>
            <w:r w:rsidRPr="00CD502F">
              <w:rPr>
                <w:rFonts w:ascii="Arial Narrow" w:eastAsia="Times New Roman" w:hAnsi="Arial Narrow"/>
                <w:b/>
                <w:color w:val="000000"/>
              </w:rPr>
              <w:t>TOTAL</w:t>
            </w:r>
          </w:p>
        </w:tc>
        <w:tc>
          <w:tcPr>
            <w:tcW w:w="361" w:type="pct"/>
            <w:tcBorders>
              <w:top w:val="single" w:sz="4" w:space="0" w:color="auto"/>
              <w:left w:val="single" w:sz="4" w:space="0" w:color="auto"/>
              <w:bottom w:val="single" w:sz="4"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1,163</w:t>
            </w:r>
          </w:p>
        </w:tc>
        <w:tc>
          <w:tcPr>
            <w:tcW w:w="298" w:type="pct"/>
            <w:tcBorders>
              <w:top w:val="single" w:sz="4" w:space="0" w:color="auto"/>
              <w:left w:val="nil"/>
              <w:bottom w:val="single" w:sz="4" w:space="0" w:color="auto"/>
              <w:right w:val="single" w:sz="4"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214</w:t>
            </w:r>
          </w:p>
        </w:tc>
        <w:tc>
          <w:tcPr>
            <w:tcW w:w="368"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45</w:t>
            </w:r>
          </w:p>
        </w:tc>
        <w:tc>
          <w:tcPr>
            <w:tcW w:w="370"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63</w:t>
            </w:r>
          </w:p>
        </w:tc>
        <w:tc>
          <w:tcPr>
            <w:tcW w:w="371"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15</w:t>
            </w:r>
          </w:p>
        </w:tc>
        <w:tc>
          <w:tcPr>
            <w:tcW w:w="371"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45</w:t>
            </w:r>
          </w:p>
        </w:tc>
        <w:tc>
          <w:tcPr>
            <w:tcW w:w="371"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23</w:t>
            </w:r>
          </w:p>
        </w:tc>
        <w:tc>
          <w:tcPr>
            <w:tcW w:w="399"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0</w:t>
            </w:r>
          </w:p>
        </w:tc>
        <w:tc>
          <w:tcPr>
            <w:tcW w:w="432"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107</w:t>
            </w:r>
          </w:p>
        </w:tc>
        <w:tc>
          <w:tcPr>
            <w:tcW w:w="361" w:type="pct"/>
            <w:tcBorders>
              <w:top w:val="single" w:sz="4" w:space="0" w:color="auto"/>
              <w:left w:val="single" w:sz="4" w:space="0" w:color="auto"/>
              <w:bottom w:val="single" w:sz="4" w:space="0" w:color="auto"/>
              <w:right w:val="single" w:sz="4" w:space="0" w:color="auto"/>
            </w:tcBorders>
            <w:shd w:val="clear" w:color="000000" w:fill="B8CCE4"/>
            <w:vAlign w:val="center"/>
          </w:tcPr>
          <w:p w:rsidR="007C107F" w:rsidRPr="00CD502F" w:rsidRDefault="007C107F" w:rsidP="00BB6990">
            <w:pPr>
              <w:jc w:val="center"/>
              <w:rPr>
                <w:rFonts w:ascii="Arial Narrow" w:hAnsi="Arial Narrow" w:cs="Arial"/>
                <w:b/>
                <w:bCs/>
                <w:color w:val="000000"/>
              </w:rPr>
            </w:pPr>
            <w:r w:rsidRPr="00CD502F">
              <w:rPr>
                <w:rFonts w:ascii="Arial Narrow" w:hAnsi="Arial Narrow" w:cs="Arial"/>
                <w:b/>
                <w:bCs/>
                <w:color w:val="000000"/>
              </w:rPr>
              <w:t>1,675</w:t>
            </w:r>
          </w:p>
        </w:tc>
      </w:tr>
    </w:tbl>
    <w:p w:rsidR="007C107F" w:rsidRDefault="007C107F" w:rsidP="007C107F">
      <w:pPr>
        <w:rPr>
          <w:rFonts w:ascii="Arial Narrow" w:hAnsi="Arial Narrow"/>
        </w:rPr>
      </w:pPr>
      <w:r w:rsidRPr="00AB4C63">
        <w:rPr>
          <w:rFonts w:ascii="Arial Narrow" w:hAnsi="Arial Narrow"/>
        </w:rPr>
        <w:t>Note: CAVAW data for year 4 will be collected during the first 5 months of the new phase.</w:t>
      </w:r>
    </w:p>
    <w:p w:rsidR="007C107F" w:rsidRPr="00CD502F" w:rsidRDefault="007C107F" w:rsidP="007C107F">
      <w:pPr>
        <w:rPr>
          <w:rFonts w:ascii="Arial Narrow" w:hAnsi="Arial Narrow"/>
          <w:b/>
          <w:caps/>
        </w:rPr>
      </w:pPr>
    </w:p>
    <w:p w:rsidR="002A7701" w:rsidRDefault="002A7701" w:rsidP="007C107F">
      <w:pPr>
        <w:rPr>
          <w:rFonts w:ascii="Arial Narrow" w:hAnsi="Arial Narrow"/>
          <w:b/>
        </w:rPr>
      </w:pPr>
      <w:r>
        <w:rPr>
          <w:rFonts w:ascii="Arial Narrow" w:hAnsi="Arial Narrow"/>
          <w:b/>
        </w:rPr>
        <w:br w:type="page"/>
      </w:r>
    </w:p>
    <w:p w:rsidR="007C107F" w:rsidRPr="00CD502F" w:rsidRDefault="007C107F" w:rsidP="007C107F">
      <w:pPr>
        <w:rPr>
          <w:rFonts w:ascii="Arial Narrow" w:hAnsi="Arial Narrow"/>
          <w:b/>
        </w:rPr>
      </w:pPr>
      <w:r w:rsidRPr="00BB5D78">
        <w:rPr>
          <w:rFonts w:ascii="Arial Narrow" w:hAnsi="Arial Narrow"/>
          <w:b/>
        </w:rPr>
        <w:lastRenderedPageBreak/>
        <w:t>Table 4.1.7: Grand Total Breakdown Summary of VWC Network New &amp; Repeat Clients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1339"/>
        <w:gridCol w:w="728"/>
        <w:gridCol w:w="1339"/>
        <w:gridCol w:w="628"/>
        <w:gridCol w:w="1340"/>
        <w:gridCol w:w="628"/>
        <w:gridCol w:w="947"/>
      </w:tblGrid>
      <w:tr w:rsidR="007C107F" w:rsidRPr="00CD502F" w:rsidTr="00BB6990">
        <w:tc>
          <w:tcPr>
            <w:tcW w:w="1152"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1142"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Women (18+ years)</w:t>
            </w:r>
          </w:p>
        </w:tc>
        <w:tc>
          <w:tcPr>
            <w:tcW w:w="1088"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Girls (0-17 years)</w:t>
            </w:r>
          </w:p>
        </w:tc>
        <w:tc>
          <w:tcPr>
            <w:tcW w:w="1088"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 (0-17 years)</w:t>
            </w:r>
          </w:p>
        </w:tc>
        <w:tc>
          <w:tcPr>
            <w:tcW w:w="530"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152" w:type="pct"/>
            <w:vMerge/>
            <w:shd w:val="clear" w:color="auto" w:fill="B8CCE4"/>
          </w:tcPr>
          <w:p w:rsidR="007C107F" w:rsidRPr="00CD502F" w:rsidRDefault="007C107F" w:rsidP="00BB6990">
            <w:pPr>
              <w:rPr>
                <w:rFonts w:ascii="Arial Narrow" w:hAnsi="Arial Narrow"/>
              </w:rPr>
            </w:pPr>
          </w:p>
        </w:tc>
        <w:tc>
          <w:tcPr>
            <w:tcW w:w="74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94"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74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4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74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4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530" w:type="pct"/>
            <w:vMerge/>
            <w:shd w:val="clear" w:color="auto" w:fill="B8CCE4"/>
          </w:tcPr>
          <w:p w:rsidR="007C107F" w:rsidRPr="00CD502F" w:rsidRDefault="007C107F" w:rsidP="00BB6990">
            <w:pPr>
              <w:rPr>
                <w:rFonts w:ascii="Arial Narrow" w:hAnsi="Arial Narrow"/>
                <w:b/>
              </w:rPr>
            </w:pPr>
          </w:p>
        </w:tc>
      </w:tr>
      <w:tr w:rsidR="007C107F" w:rsidRPr="00CD502F" w:rsidTr="00BB6990">
        <w:trPr>
          <w:trHeight w:val="197"/>
        </w:trPr>
        <w:tc>
          <w:tcPr>
            <w:tcW w:w="1152" w:type="pct"/>
          </w:tcPr>
          <w:p w:rsidR="007C107F" w:rsidRPr="00CD502F" w:rsidRDefault="007C107F" w:rsidP="00BB6990">
            <w:pPr>
              <w:rPr>
                <w:rFonts w:ascii="Arial Narrow" w:hAnsi="Arial Narrow"/>
              </w:rPr>
            </w:pPr>
            <w:r w:rsidRPr="00CD502F">
              <w:rPr>
                <w:rFonts w:ascii="Arial Narrow" w:hAnsi="Arial Narrow"/>
              </w:rPr>
              <w:t>July2012-June 2013</w:t>
            </w:r>
          </w:p>
        </w:tc>
        <w:tc>
          <w:tcPr>
            <w:tcW w:w="748" w:type="pct"/>
            <w:vAlign w:val="center"/>
          </w:tcPr>
          <w:p w:rsidR="007C107F" w:rsidRPr="00CD502F" w:rsidRDefault="007C107F" w:rsidP="00BB6990">
            <w:pPr>
              <w:jc w:val="center"/>
              <w:rPr>
                <w:rFonts w:ascii="Arial Narrow" w:hAnsi="Arial Narrow"/>
              </w:rPr>
            </w:pPr>
            <w:r w:rsidRPr="00CD502F">
              <w:rPr>
                <w:rFonts w:ascii="Arial Narrow" w:hAnsi="Arial Narrow"/>
              </w:rPr>
              <w:t>2,341</w:t>
            </w:r>
          </w:p>
        </w:tc>
        <w:tc>
          <w:tcPr>
            <w:tcW w:w="394" w:type="pct"/>
            <w:vAlign w:val="center"/>
          </w:tcPr>
          <w:p w:rsidR="007C107F" w:rsidRPr="00CD502F" w:rsidRDefault="007C107F" w:rsidP="00BB6990">
            <w:pPr>
              <w:jc w:val="center"/>
              <w:rPr>
                <w:rFonts w:ascii="Arial Narrow" w:hAnsi="Arial Narrow"/>
              </w:rPr>
            </w:pPr>
            <w:r w:rsidRPr="00CD502F">
              <w:rPr>
                <w:rFonts w:ascii="Arial Narrow" w:hAnsi="Arial Narrow"/>
              </w:rPr>
              <w:t>98%</w:t>
            </w:r>
          </w:p>
        </w:tc>
        <w:tc>
          <w:tcPr>
            <w:tcW w:w="748" w:type="pct"/>
            <w:vAlign w:val="center"/>
          </w:tcPr>
          <w:p w:rsidR="007C107F" w:rsidRPr="00CD502F" w:rsidRDefault="007C107F" w:rsidP="00BB6990">
            <w:pPr>
              <w:jc w:val="center"/>
              <w:rPr>
                <w:rFonts w:ascii="Arial Narrow" w:hAnsi="Arial Narrow"/>
              </w:rPr>
            </w:pPr>
            <w:r w:rsidRPr="00CD502F">
              <w:rPr>
                <w:rFonts w:ascii="Arial Narrow" w:hAnsi="Arial Narrow"/>
              </w:rPr>
              <w:t>46</w:t>
            </w:r>
          </w:p>
        </w:tc>
        <w:tc>
          <w:tcPr>
            <w:tcW w:w="340" w:type="pct"/>
            <w:vAlign w:val="center"/>
          </w:tcPr>
          <w:p w:rsidR="007C107F" w:rsidRPr="00CD502F" w:rsidRDefault="007C107F" w:rsidP="00BB6990">
            <w:pPr>
              <w:jc w:val="center"/>
              <w:rPr>
                <w:rFonts w:ascii="Arial Narrow" w:hAnsi="Arial Narrow"/>
              </w:rPr>
            </w:pPr>
            <w:r w:rsidRPr="00CD502F">
              <w:rPr>
                <w:rFonts w:ascii="Arial Narrow" w:hAnsi="Arial Narrow"/>
              </w:rPr>
              <w:t>1.9%</w:t>
            </w:r>
          </w:p>
        </w:tc>
        <w:tc>
          <w:tcPr>
            <w:tcW w:w="748" w:type="pct"/>
            <w:vAlign w:val="center"/>
          </w:tcPr>
          <w:p w:rsidR="007C107F" w:rsidRPr="00CD502F" w:rsidRDefault="007C107F" w:rsidP="00BB6990">
            <w:pPr>
              <w:jc w:val="center"/>
              <w:rPr>
                <w:rFonts w:ascii="Arial Narrow" w:hAnsi="Arial Narrow"/>
              </w:rPr>
            </w:pPr>
            <w:r w:rsidRPr="00CD502F">
              <w:rPr>
                <w:rFonts w:ascii="Arial Narrow" w:hAnsi="Arial Narrow"/>
              </w:rPr>
              <w:t>9</w:t>
            </w:r>
          </w:p>
        </w:tc>
        <w:tc>
          <w:tcPr>
            <w:tcW w:w="340" w:type="pct"/>
            <w:vAlign w:val="center"/>
          </w:tcPr>
          <w:p w:rsidR="007C107F" w:rsidRPr="00CD502F" w:rsidRDefault="007C107F" w:rsidP="00BB6990">
            <w:pPr>
              <w:jc w:val="center"/>
              <w:rPr>
                <w:rFonts w:ascii="Arial Narrow" w:hAnsi="Arial Narrow"/>
              </w:rPr>
            </w:pPr>
            <w:r w:rsidRPr="00CD502F">
              <w:rPr>
                <w:rFonts w:ascii="Arial Narrow" w:hAnsi="Arial Narrow"/>
              </w:rPr>
              <w:t>0.3%</w:t>
            </w:r>
          </w:p>
        </w:tc>
        <w:tc>
          <w:tcPr>
            <w:tcW w:w="530" w:type="pct"/>
            <w:vAlign w:val="center"/>
          </w:tcPr>
          <w:p w:rsidR="007C107F" w:rsidRPr="00CD502F" w:rsidRDefault="007C107F" w:rsidP="00BB6990">
            <w:pPr>
              <w:jc w:val="center"/>
              <w:rPr>
                <w:rFonts w:ascii="Arial Narrow" w:hAnsi="Arial Narrow"/>
                <w:b/>
              </w:rPr>
            </w:pPr>
            <w:r w:rsidRPr="00CD502F">
              <w:rPr>
                <w:rFonts w:ascii="Arial Narrow" w:hAnsi="Arial Narrow"/>
                <w:b/>
              </w:rPr>
              <w:t>2,396</w:t>
            </w:r>
          </w:p>
        </w:tc>
      </w:tr>
      <w:tr w:rsidR="007C107F" w:rsidRPr="00CD502F" w:rsidTr="00BB6990">
        <w:trPr>
          <w:trHeight w:val="224"/>
        </w:trPr>
        <w:tc>
          <w:tcPr>
            <w:tcW w:w="115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July 2013-June 2014</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3,177</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95%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142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11</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0.3%</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3,330</w:t>
            </w:r>
          </w:p>
        </w:tc>
      </w:tr>
      <w:tr w:rsidR="007C107F" w:rsidRPr="00CD502F" w:rsidTr="00BB6990">
        <w:trPr>
          <w:trHeight w:val="143"/>
        </w:trPr>
        <w:tc>
          <w:tcPr>
            <w:tcW w:w="115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July</w:t>
            </w:r>
            <w:r>
              <w:rPr>
                <w:rFonts w:ascii="Arial Narrow" w:hAnsi="Arial Narrow"/>
              </w:rPr>
              <w:t xml:space="preserve"> </w:t>
            </w:r>
            <w:r w:rsidRPr="00CD502F">
              <w:rPr>
                <w:rFonts w:ascii="Arial Narrow" w:hAnsi="Arial Narrow"/>
              </w:rPr>
              <w:t>2014-Jun</w:t>
            </w:r>
            <w:r>
              <w:rPr>
                <w:rFonts w:ascii="Arial Narrow" w:hAnsi="Arial Narrow"/>
              </w:rPr>
              <w:t>e</w:t>
            </w:r>
            <w:r w:rsidRPr="00CD502F">
              <w:rPr>
                <w:rFonts w:ascii="Arial Narrow" w:hAnsi="Arial Narrow"/>
              </w:rPr>
              <w:t xml:space="preserve"> 2015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4,453</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96.9%</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129</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2.8%</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0.3%</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4,594</w:t>
            </w:r>
          </w:p>
        </w:tc>
      </w:tr>
      <w:tr w:rsidR="007C107F" w:rsidRPr="00CD502F" w:rsidTr="00BB6990">
        <w:trPr>
          <w:trHeight w:val="170"/>
        </w:trPr>
        <w:tc>
          <w:tcPr>
            <w:tcW w:w="1152" w:type="pct"/>
            <w:tcBorders>
              <w:top w:val="single" w:sz="4" w:space="0" w:color="auto"/>
              <w:left w:val="single" w:sz="4" w:space="0" w:color="auto"/>
              <w:bottom w:val="single" w:sz="4" w:space="0" w:color="auto"/>
              <w:right w:val="single" w:sz="4" w:space="0" w:color="auto"/>
            </w:tcBorders>
            <w:shd w:val="clear" w:color="auto" w:fill="auto"/>
          </w:tcPr>
          <w:p w:rsidR="007C107F" w:rsidRPr="00E95CD7" w:rsidRDefault="007C107F" w:rsidP="00BB6990">
            <w:pPr>
              <w:rPr>
                <w:rFonts w:ascii="Arial Narrow" w:hAnsi="Arial Narrow"/>
              </w:rPr>
            </w:pPr>
            <w:r w:rsidRPr="00E95CD7">
              <w:rPr>
                <w:rFonts w:ascii="Arial Narrow" w:hAnsi="Arial Narrow"/>
              </w:rPr>
              <w:t>July</w:t>
            </w:r>
            <w:r>
              <w:rPr>
                <w:rFonts w:ascii="Arial Narrow" w:hAnsi="Arial Narrow"/>
              </w:rPr>
              <w:t xml:space="preserve"> </w:t>
            </w:r>
            <w:r w:rsidRPr="00E95CD7">
              <w:rPr>
                <w:rFonts w:ascii="Arial Narrow" w:hAnsi="Arial Narrow"/>
              </w:rPr>
              <w:t>2015-June</w:t>
            </w:r>
            <w:r>
              <w:rPr>
                <w:rFonts w:ascii="Arial Narrow" w:hAnsi="Arial Narrow"/>
              </w:rPr>
              <w:t xml:space="preserve"> </w:t>
            </w:r>
            <w:r w:rsidRPr="00E95CD7">
              <w:rPr>
                <w:rFonts w:ascii="Arial Narrow" w:hAnsi="Arial Narrow"/>
              </w:rPr>
              <w:t>2016</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E95CD7" w:rsidRDefault="007C107F" w:rsidP="00BB6990">
            <w:pPr>
              <w:jc w:val="center"/>
              <w:rPr>
                <w:rFonts w:ascii="Arial Narrow" w:hAnsi="Arial Narrow"/>
              </w:rPr>
            </w:pPr>
            <w:r w:rsidRPr="00E95CD7">
              <w:rPr>
                <w:rFonts w:ascii="Arial Narrow" w:hAnsi="Arial Narrow"/>
              </w:rPr>
              <w:t>5,095</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E95CD7" w:rsidRDefault="007C107F" w:rsidP="00BB6990">
            <w:pPr>
              <w:jc w:val="center"/>
              <w:rPr>
                <w:rFonts w:ascii="Arial Narrow" w:hAnsi="Arial Narrow"/>
              </w:rPr>
            </w:pPr>
            <w:r w:rsidRPr="00E95CD7">
              <w:rPr>
                <w:rFonts w:ascii="Arial Narrow" w:hAnsi="Arial Narrow"/>
              </w:rPr>
              <w:t>95%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E95CD7" w:rsidRDefault="007C107F" w:rsidP="00BB6990">
            <w:pPr>
              <w:jc w:val="center"/>
              <w:rPr>
                <w:rFonts w:ascii="Arial Narrow" w:hAnsi="Arial Narrow"/>
              </w:rPr>
            </w:pPr>
            <w:r w:rsidRPr="00E95CD7">
              <w:rPr>
                <w:rFonts w:ascii="Arial Narrow" w:hAnsi="Arial Narrow"/>
              </w:rPr>
              <w:t>219</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E95CD7" w:rsidRDefault="007C107F" w:rsidP="00BB6990">
            <w:pPr>
              <w:jc w:val="center"/>
              <w:rPr>
                <w:rFonts w:ascii="Arial Narrow" w:hAnsi="Arial Narrow"/>
              </w:rPr>
            </w:pPr>
            <w:r w:rsidRPr="00E95CD7">
              <w:rPr>
                <w:rFonts w:ascii="Arial Narrow" w:hAnsi="Arial Narrow"/>
              </w:rPr>
              <w:t>4%</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E95CD7" w:rsidRDefault="007C107F" w:rsidP="00BB6990">
            <w:pPr>
              <w:jc w:val="center"/>
              <w:rPr>
                <w:rFonts w:ascii="Arial Narrow" w:hAnsi="Arial Narrow"/>
              </w:rPr>
            </w:pPr>
            <w:r w:rsidRPr="00E95CD7">
              <w:rPr>
                <w:rFonts w:ascii="Arial Narrow" w:hAnsi="Arial Narrow"/>
              </w:rPr>
              <w:t>42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E95CD7" w:rsidRDefault="007C107F" w:rsidP="00BB6990">
            <w:pPr>
              <w:jc w:val="center"/>
              <w:rPr>
                <w:rFonts w:ascii="Arial Narrow" w:hAnsi="Arial Narrow"/>
              </w:rPr>
            </w:pPr>
            <w:r w:rsidRPr="00E95CD7">
              <w:rPr>
                <w:rFonts w:ascii="Arial Narrow" w:hAnsi="Arial Narrow"/>
              </w:rPr>
              <w:t>1%</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b/>
              </w:rPr>
            </w:pPr>
            <w:r w:rsidRPr="00E95CD7">
              <w:rPr>
                <w:rFonts w:ascii="Arial Narrow" w:hAnsi="Arial Narrow"/>
                <w:b/>
              </w:rPr>
              <w:t>5,356</w:t>
            </w:r>
          </w:p>
        </w:tc>
      </w:tr>
      <w:tr w:rsidR="007C107F" w:rsidRPr="005521E0" w:rsidTr="00BB6990">
        <w:trPr>
          <w:trHeight w:val="170"/>
        </w:trPr>
        <w:tc>
          <w:tcPr>
            <w:tcW w:w="1152" w:type="pct"/>
            <w:tcBorders>
              <w:top w:val="single" w:sz="4" w:space="0" w:color="auto"/>
              <w:left w:val="single" w:sz="4" w:space="0" w:color="auto"/>
              <w:bottom w:val="single" w:sz="4" w:space="0" w:color="auto"/>
              <w:right w:val="single" w:sz="4" w:space="0" w:color="auto"/>
            </w:tcBorders>
            <w:shd w:val="clear" w:color="auto" w:fill="DEEAF6"/>
          </w:tcPr>
          <w:p w:rsidR="007C107F" w:rsidRPr="005521E0" w:rsidRDefault="007C107F" w:rsidP="00BB6990">
            <w:pPr>
              <w:rPr>
                <w:rFonts w:ascii="Arial Narrow" w:hAnsi="Arial Narrow"/>
                <w:b/>
              </w:rPr>
            </w:pPr>
            <w:r>
              <w:rPr>
                <w:rFonts w:ascii="Arial Narrow" w:hAnsi="Arial Narrow"/>
                <w:b/>
              </w:rPr>
              <w:t xml:space="preserve">Grand </w:t>
            </w:r>
            <w:r w:rsidRPr="005521E0">
              <w:rPr>
                <w:rFonts w:ascii="Arial Narrow" w:hAnsi="Arial Narrow"/>
                <w:b/>
              </w:rPr>
              <w:t>Total</w:t>
            </w:r>
          </w:p>
        </w:tc>
        <w:tc>
          <w:tcPr>
            <w:tcW w:w="748" w:type="pct"/>
            <w:tcBorders>
              <w:top w:val="single" w:sz="4" w:space="0" w:color="auto"/>
              <w:left w:val="single" w:sz="4" w:space="0" w:color="auto"/>
              <w:bottom w:val="single" w:sz="4" w:space="0" w:color="auto"/>
              <w:right w:val="single" w:sz="4" w:space="0" w:color="auto"/>
            </w:tcBorders>
            <w:shd w:val="clear" w:color="auto" w:fill="DEEAF6"/>
            <w:vAlign w:val="center"/>
          </w:tcPr>
          <w:p w:rsidR="007C107F" w:rsidRPr="005521E0"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15,066</w:t>
            </w:r>
            <w:r>
              <w:rPr>
                <w:rFonts w:ascii="Arial Narrow" w:hAnsi="Arial Narrow"/>
                <w:b/>
              </w:rPr>
              <w:fldChar w:fldCharType="end"/>
            </w:r>
          </w:p>
        </w:tc>
        <w:tc>
          <w:tcPr>
            <w:tcW w:w="394" w:type="pct"/>
            <w:tcBorders>
              <w:top w:val="single" w:sz="4" w:space="0" w:color="auto"/>
              <w:left w:val="single" w:sz="4" w:space="0" w:color="auto"/>
              <w:bottom w:val="single" w:sz="4" w:space="0" w:color="auto"/>
              <w:right w:val="single" w:sz="4" w:space="0" w:color="auto"/>
            </w:tcBorders>
            <w:shd w:val="clear" w:color="auto" w:fill="DEEAF6"/>
            <w:vAlign w:val="center"/>
          </w:tcPr>
          <w:p w:rsidR="007C107F" w:rsidRPr="005521E0" w:rsidRDefault="007C107F" w:rsidP="00BB6990">
            <w:pPr>
              <w:jc w:val="center"/>
              <w:rPr>
                <w:rFonts w:ascii="Arial Narrow" w:hAnsi="Arial Narrow"/>
                <w:b/>
              </w:rPr>
            </w:pPr>
            <w:r>
              <w:rPr>
                <w:rFonts w:ascii="Arial Narrow" w:hAnsi="Arial Narrow"/>
                <w:b/>
              </w:rPr>
              <w:t>96.1%</w:t>
            </w:r>
          </w:p>
        </w:tc>
        <w:tc>
          <w:tcPr>
            <w:tcW w:w="748" w:type="pct"/>
            <w:tcBorders>
              <w:top w:val="single" w:sz="4" w:space="0" w:color="auto"/>
              <w:left w:val="single" w:sz="4" w:space="0" w:color="auto"/>
              <w:bottom w:val="single" w:sz="4" w:space="0" w:color="auto"/>
              <w:right w:val="single" w:sz="4" w:space="0" w:color="auto"/>
            </w:tcBorders>
            <w:shd w:val="clear" w:color="auto" w:fill="DEEAF6"/>
            <w:vAlign w:val="center"/>
          </w:tcPr>
          <w:p w:rsidR="007C107F" w:rsidRPr="005521E0"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536</w:t>
            </w:r>
            <w:r>
              <w:rPr>
                <w:rFonts w:ascii="Arial Narrow" w:hAnsi="Arial Narrow"/>
                <w:b/>
              </w:rPr>
              <w:fldChar w:fldCharType="end"/>
            </w:r>
          </w:p>
        </w:tc>
        <w:tc>
          <w:tcPr>
            <w:tcW w:w="340" w:type="pct"/>
            <w:tcBorders>
              <w:top w:val="single" w:sz="4" w:space="0" w:color="auto"/>
              <w:left w:val="single" w:sz="4" w:space="0" w:color="auto"/>
              <w:bottom w:val="single" w:sz="4" w:space="0" w:color="auto"/>
              <w:right w:val="single" w:sz="4" w:space="0" w:color="auto"/>
            </w:tcBorders>
            <w:shd w:val="clear" w:color="auto" w:fill="DEEAF6"/>
            <w:vAlign w:val="center"/>
          </w:tcPr>
          <w:p w:rsidR="007C107F" w:rsidRPr="005521E0" w:rsidRDefault="007C107F" w:rsidP="00BB6990">
            <w:pPr>
              <w:jc w:val="center"/>
              <w:rPr>
                <w:rFonts w:ascii="Arial Narrow" w:hAnsi="Arial Narrow"/>
                <w:b/>
              </w:rPr>
            </w:pPr>
            <w:r>
              <w:rPr>
                <w:rFonts w:ascii="Arial Narrow" w:hAnsi="Arial Narrow"/>
                <w:b/>
              </w:rPr>
              <w:t>3.4%</w:t>
            </w:r>
          </w:p>
        </w:tc>
        <w:tc>
          <w:tcPr>
            <w:tcW w:w="748" w:type="pct"/>
            <w:tcBorders>
              <w:top w:val="single" w:sz="4" w:space="0" w:color="auto"/>
              <w:left w:val="single" w:sz="4" w:space="0" w:color="auto"/>
              <w:bottom w:val="single" w:sz="4" w:space="0" w:color="auto"/>
              <w:right w:val="single" w:sz="4" w:space="0" w:color="auto"/>
            </w:tcBorders>
            <w:shd w:val="clear" w:color="auto" w:fill="DEEAF6"/>
            <w:vAlign w:val="center"/>
          </w:tcPr>
          <w:p w:rsidR="007C107F" w:rsidRPr="005521E0"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74</w:t>
            </w:r>
            <w:r>
              <w:rPr>
                <w:rFonts w:ascii="Arial Narrow" w:hAnsi="Arial Narrow"/>
                <w:b/>
              </w:rPr>
              <w:fldChar w:fldCharType="end"/>
            </w:r>
          </w:p>
        </w:tc>
        <w:tc>
          <w:tcPr>
            <w:tcW w:w="340" w:type="pct"/>
            <w:tcBorders>
              <w:top w:val="single" w:sz="4" w:space="0" w:color="auto"/>
              <w:left w:val="single" w:sz="4" w:space="0" w:color="auto"/>
              <w:bottom w:val="single" w:sz="4" w:space="0" w:color="auto"/>
              <w:right w:val="single" w:sz="4" w:space="0" w:color="auto"/>
            </w:tcBorders>
            <w:shd w:val="clear" w:color="auto" w:fill="DEEAF6"/>
            <w:vAlign w:val="center"/>
          </w:tcPr>
          <w:p w:rsidR="007C107F" w:rsidRPr="005521E0" w:rsidRDefault="007C107F" w:rsidP="00BB6990">
            <w:pPr>
              <w:jc w:val="center"/>
              <w:rPr>
                <w:rFonts w:ascii="Arial Narrow" w:hAnsi="Arial Narrow"/>
                <w:b/>
              </w:rPr>
            </w:pPr>
            <w:r>
              <w:rPr>
                <w:rFonts w:ascii="Arial Narrow" w:hAnsi="Arial Narrow"/>
                <w:b/>
              </w:rPr>
              <w:t>0.5%</w:t>
            </w:r>
          </w:p>
        </w:tc>
        <w:tc>
          <w:tcPr>
            <w:tcW w:w="530" w:type="pct"/>
            <w:tcBorders>
              <w:top w:val="single" w:sz="4" w:space="0" w:color="auto"/>
              <w:left w:val="single" w:sz="4" w:space="0" w:color="auto"/>
              <w:bottom w:val="single" w:sz="4" w:space="0" w:color="auto"/>
              <w:right w:val="single" w:sz="4" w:space="0" w:color="auto"/>
            </w:tcBorders>
            <w:shd w:val="clear" w:color="auto" w:fill="DEEAF6"/>
            <w:vAlign w:val="center"/>
          </w:tcPr>
          <w:p w:rsidR="007C107F" w:rsidRPr="005521E0"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15,676</w:t>
            </w:r>
            <w:r>
              <w:rPr>
                <w:rFonts w:ascii="Arial Narrow" w:hAnsi="Arial Narrow"/>
                <w:b/>
              </w:rPr>
              <w:fldChar w:fldCharType="end"/>
            </w:r>
          </w:p>
        </w:tc>
      </w:tr>
    </w:tbl>
    <w:p w:rsidR="007C107F" w:rsidRPr="00CD502F" w:rsidRDefault="007C107F" w:rsidP="007C107F">
      <w:pPr>
        <w:rPr>
          <w:rFonts w:ascii="Arial Narrow" w:hAnsi="Arial Narrow"/>
          <w:b/>
        </w:rPr>
      </w:pPr>
      <w:r w:rsidRPr="00CD502F">
        <w:rPr>
          <w:rFonts w:ascii="Arial Narrow" w:hAnsi="Arial Narrow"/>
        </w:rPr>
        <w:t xml:space="preserve">Note: </w:t>
      </w:r>
      <w:r>
        <w:rPr>
          <w:rFonts w:ascii="Arial Narrow" w:hAnsi="Arial Narrow"/>
        </w:rPr>
        <w:t>July 2015 –</w:t>
      </w:r>
      <w:r w:rsidRPr="00CD502F">
        <w:rPr>
          <w:rFonts w:ascii="Arial Narrow" w:hAnsi="Arial Narrow"/>
        </w:rPr>
        <w:t xml:space="preserve"> </w:t>
      </w:r>
      <w:r>
        <w:rPr>
          <w:rFonts w:ascii="Arial Narrow" w:hAnsi="Arial Narrow"/>
        </w:rPr>
        <w:t xml:space="preserve">June 2016 </w:t>
      </w:r>
      <w:r w:rsidRPr="00CD502F">
        <w:rPr>
          <w:rFonts w:ascii="Arial Narrow" w:hAnsi="Arial Narrow"/>
        </w:rPr>
        <w:t>figures do not include CAVAW data. CAVAW data for wh</w:t>
      </w:r>
      <w:r>
        <w:rPr>
          <w:rFonts w:ascii="Arial Narrow" w:hAnsi="Arial Narrow"/>
        </w:rPr>
        <w:t xml:space="preserve">ole of year 4 (July 2015 – June </w:t>
      </w:r>
      <w:r w:rsidRPr="00CD502F">
        <w:rPr>
          <w:rFonts w:ascii="Arial Narrow" w:hAnsi="Arial Narrow"/>
        </w:rPr>
        <w:t xml:space="preserve">2016) will </w:t>
      </w:r>
      <w:r w:rsidRPr="000D6552">
        <w:rPr>
          <w:rFonts w:ascii="Arial Narrow" w:hAnsi="Arial Narrow"/>
        </w:rPr>
        <w:t xml:space="preserve">be </w:t>
      </w:r>
      <w:r>
        <w:rPr>
          <w:rFonts w:ascii="Arial Narrow" w:hAnsi="Arial Narrow"/>
        </w:rPr>
        <w:t xml:space="preserve">included after </w:t>
      </w:r>
      <w:r w:rsidRPr="000D6552">
        <w:rPr>
          <w:rFonts w:ascii="Arial Narrow" w:hAnsi="Arial Narrow"/>
        </w:rPr>
        <w:t xml:space="preserve">the </w:t>
      </w:r>
      <w:r>
        <w:rPr>
          <w:rFonts w:ascii="Arial Narrow" w:hAnsi="Arial Narrow"/>
        </w:rPr>
        <w:t>Provincial CAVAW Trainings from</w:t>
      </w:r>
      <w:r w:rsidRPr="000D6552">
        <w:rPr>
          <w:rFonts w:ascii="Arial Narrow" w:hAnsi="Arial Narrow"/>
        </w:rPr>
        <w:t xml:space="preserve"> </w:t>
      </w:r>
      <w:r>
        <w:rPr>
          <w:rFonts w:ascii="Arial Narrow" w:hAnsi="Arial Narrow"/>
        </w:rPr>
        <w:t>September to December</w:t>
      </w:r>
      <w:r w:rsidRPr="000D6552">
        <w:rPr>
          <w:rFonts w:ascii="Arial Narrow" w:hAnsi="Arial Narrow"/>
        </w:rPr>
        <w:t xml:space="preserve"> 2016.</w:t>
      </w:r>
    </w:p>
    <w:p w:rsidR="007C107F" w:rsidRPr="00CD502F" w:rsidRDefault="007C107F" w:rsidP="007C107F">
      <w:pPr>
        <w:rPr>
          <w:rFonts w:ascii="Arial Narrow" w:hAnsi="Arial Narrow"/>
          <w:b/>
          <w:caps/>
        </w:rPr>
      </w:pPr>
    </w:p>
    <w:p w:rsidR="007C107F" w:rsidRPr="00CD502F" w:rsidRDefault="007C107F" w:rsidP="007C107F">
      <w:pPr>
        <w:rPr>
          <w:rFonts w:ascii="Arial Narrow" w:hAnsi="Arial Narrow"/>
          <w:b/>
        </w:rPr>
      </w:pPr>
      <w:r w:rsidRPr="00BB5D78">
        <w:rPr>
          <w:rFonts w:ascii="Arial Narrow" w:hAnsi="Arial Narrow"/>
          <w:b/>
        </w:rPr>
        <w:t>Table 4.1.8: Grand Total Breakdown Summary of VWC Network Information Requests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008"/>
        <w:gridCol w:w="705"/>
        <w:gridCol w:w="1007"/>
        <w:gridCol w:w="628"/>
        <w:gridCol w:w="972"/>
        <w:gridCol w:w="706"/>
        <w:gridCol w:w="898"/>
        <w:gridCol w:w="804"/>
        <w:gridCol w:w="679"/>
      </w:tblGrid>
      <w:tr w:rsidR="007C107F" w:rsidRPr="00CD502F" w:rsidTr="00BB6990">
        <w:tc>
          <w:tcPr>
            <w:tcW w:w="89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Year</w:t>
            </w:r>
          </w:p>
        </w:tc>
        <w:tc>
          <w:tcPr>
            <w:tcW w:w="956"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Women</w:t>
            </w:r>
          </w:p>
        </w:tc>
        <w:tc>
          <w:tcPr>
            <w:tcW w:w="901"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Girls</w:t>
            </w:r>
          </w:p>
        </w:tc>
        <w:tc>
          <w:tcPr>
            <w:tcW w:w="935"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Men</w:t>
            </w:r>
          </w:p>
        </w:tc>
        <w:tc>
          <w:tcPr>
            <w:tcW w:w="934"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w:t>
            </w:r>
          </w:p>
        </w:tc>
        <w:tc>
          <w:tcPr>
            <w:tcW w:w="379"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895" w:type="pct"/>
            <w:vMerge/>
            <w:shd w:val="clear" w:color="auto" w:fill="B8CCE4"/>
          </w:tcPr>
          <w:p w:rsidR="007C107F" w:rsidRPr="00CD502F" w:rsidRDefault="007C107F" w:rsidP="00BB6990">
            <w:pPr>
              <w:rPr>
                <w:rFonts w:ascii="Arial Narrow" w:hAnsi="Arial Narrow"/>
              </w:rPr>
            </w:pPr>
          </w:p>
        </w:tc>
        <w:tc>
          <w:tcPr>
            <w:tcW w:w="562"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94"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56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4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54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394"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48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w:t>
            </w:r>
          </w:p>
        </w:tc>
        <w:tc>
          <w:tcPr>
            <w:tcW w:w="44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379" w:type="pct"/>
            <w:vMerge/>
            <w:shd w:val="clear" w:color="auto" w:fill="B8CCE4"/>
          </w:tcPr>
          <w:p w:rsidR="007C107F" w:rsidRPr="00CD502F" w:rsidRDefault="007C107F" w:rsidP="00BB6990">
            <w:pPr>
              <w:rPr>
                <w:rFonts w:ascii="Arial Narrow" w:hAnsi="Arial Narrow"/>
                <w:b/>
              </w:rPr>
            </w:pPr>
          </w:p>
        </w:tc>
      </w:tr>
      <w:tr w:rsidR="007C107F" w:rsidRPr="00CD502F" w:rsidTr="00BB6990">
        <w:tc>
          <w:tcPr>
            <w:tcW w:w="895" w:type="pct"/>
          </w:tcPr>
          <w:p w:rsidR="007C107F" w:rsidRPr="00CD502F" w:rsidRDefault="007C107F" w:rsidP="00BB6990">
            <w:pPr>
              <w:rPr>
                <w:rFonts w:ascii="Arial Narrow" w:hAnsi="Arial Narrow"/>
              </w:rPr>
            </w:pPr>
            <w:r w:rsidRPr="00CD502F">
              <w:rPr>
                <w:rFonts w:ascii="Arial Narrow" w:hAnsi="Arial Narrow"/>
              </w:rPr>
              <w:t>Jul2012-Jun2013</w:t>
            </w:r>
          </w:p>
        </w:tc>
        <w:tc>
          <w:tcPr>
            <w:tcW w:w="562" w:type="pct"/>
            <w:vAlign w:val="center"/>
          </w:tcPr>
          <w:p w:rsidR="007C107F" w:rsidRPr="00CD502F" w:rsidRDefault="007C107F" w:rsidP="00BB6990">
            <w:pPr>
              <w:jc w:val="center"/>
              <w:rPr>
                <w:rFonts w:ascii="Arial Narrow" w:hAnsi="Arial Narrow"/>
              </w:rPr>
            </w:pPr>
            <w:r w:rsidRPr="00CD502F">
              <w:rPr>
                <w:rFonts w:ascii="Arial Narrow" w:hAnsi="Arial Narrow"/>
              </w:rPr>
              <w:t>1,067</w:t>
            </w:r>
          </w:p>
        </w:tc>
        <w:tc>
          <w:tcPr>
            <w:tcW w:w="394" w:type="pct"/>
            <w:vAlign w:val="center"/>
          </w:tcPr>
          <w:p w:rsidR="007C107F" w:rsidRPr="00CD502F" w:rsidRDefault="007C107F" w:rsidP="00BB6990">
            <w:pPr>
              <w:jc w:val="center"/>
              <w:rPr>
                <w:rFonts w:ascii="Arial Narrow" w:hAnsi="Arial Narrow"/>
              </w:rPr>
            </w:pPr>
            <w:r w:rsidRPr="00CD502F">
              <w:rPr>
                <w:rFonts w:ascii="Arial Narrow" w:hAnsi="Arial Narrow"/>
              </w:rPr>
              <w:t>57%</w:t>
            </w:r>
          </w:p>
        </w:tc>
        <w:tc>
          <w:tcPr>
            <w:tcW w:w="561" w:type="pct"/>
            <w:vAlign w:val="center"/>
          </w:tcPr>
          <w:p w:rsidR="007C107F" w:rsidRPr="00CD502F" w:rsidRDefault="007C107F" w:rsidP="00BB6990">
            <w:pPr>
              <w:jc w:val="center"/>
              <w:rPr>
                <w:rFonts w:ascii="Arial Narrow" w:hAnsi="Arial Narrow"/>
              </w:rPr>
            </w:pPr>
            <w:r w:rsidRPr="00CD502F">
              <w:rPr>
                <w:rFonts w:ascii="Arial Narrow" w:hAnsi="Arial Narrow"/>
              </w:rPr>
              <w:t>13</w:t>
            </w:r>
          </w:p>
        </w:tc>
        <w:tc>
          <w:tcPr>
            <w:tcW w:w="340" w:type="pct"/>
            <w:vAlign w:val="center"/>
          </w:tcPr>
          <w:p w:rsidR="007C107F" w:rsidRPr="00CD502F" w:rsidRDefault="007C107F" w:rsidP="00BB6990">
            <w:pPr>
              <w:jc w:val="center"/>
              <w:rPr>
                <w:rFonts w:ascii="Arial Narrow" w:hAnsi="Arial Narrow"/>
              </w:rPr>
            </w:pPr>
            <w:r w:rsidRPr="00CD502F">
              <w:rPr>
                <w:rFonts w:ascii="Arial Narrow" w:hAnsi="Arial Narrow"/>
              </w:rPr>
              <w:t>0.6%</w:t>
            </w:r>
          </w:p>
        </w:tc>
        <w:tc>
          <w:tcPr>
            <w:tcW w:w="541" w:type="pct"/>
            <w:vAlign w:val="center"/>
          </w:tcPr>
          <w:p w:rsidR="007C107F" w:rsidRPr="00CD502F" w:rsidRDefault="007C107F" w:rsidP="00BB6990">
            <w:pPr>
              <w:jc w:val="center"/>
              <w:rPr>
                <w:rFonts w:ascii="Arial Narrow" w:hAnsi="Arial Narrow"/>
              </w:rPr>
            </w:pPr>
            <w:r w:rsidRPr="00CD502F">
              <w:rPr>
                <w:rFonts w:ascii="Arial Narrow" w:hAnsi="Arial Narrow"/>
              </w:rPr>
              <w:t>780</w:t>
            </w:r>
          </w:p>
        </w:tc>
        <w:tc>
          <w:tcPr>
            <w:tcW w:w="394" w:type="pct"/>
            <w:vAlign w:val="center"/>
          </w:tcPr>
          <w:p w:rsidR="007C107F" w:rsidRPr="00CD502F" w:rsidRDefault="007C107F" w:rsidP="00BB6990">
            <w:pPr>
              <w:jc w:val="center"/>
              <w:rPr>
                <w:rFonts w:ascii="Arial Narrow" w:hAnsi="Arial Narrow"/>
              </w:rPr>
            </w:pPr>
            <w:r w:rsidRPr="00CD502F">
              <w:rPr>
                <w:rFonts w:ascii="Arial Narrow" w:hAnsi="Arial Narrow"/>
              </w:rPr>
              <w:t>42%</w:t>
            </w:r>
          </w:p>
        </w:tc>
        <w:tc>
          <w:tcPr>
            <w:tcW w:w="486" w:type="pct"/>
            <w:vAlign w:val="center"/>
          </w:tcPr>
          <w:p w:rsidR="007C107F" w:rsidRPr="00CD502F" w:rsidRDefault="007C107F" w:rsidP="00BB6990">
            <w:pPr>
              <w:jc w:val="center"/>
              <w:rPr>
                <w:rFonts w:ascii="Arial Narrow" w:hAnsi="Arial Narrow"/>
              </w:rPr>
            </w:pPr>
            <w:r w:rsidRPr="00CD502F">
              <w:rPr>
                <w:rFonts w:ascii="Arial Narrow" w:hAnsi="Arial Narrow"/>
              </w:rPr>
              <w:t>11</w:t>
            </w:r>
          </w:p>
        </w:tc>
        <w:tc>
          <w:tcPr>
            <w:tcW w:w="448" w:type="pct"/>
            <w:vAlign w:val="center"/>
          </w:tcPr>
          <w:p w:rsidR="007C107F" w:rsidRPr="00CD502F" w:rsidRDefault="007C107F" w:rsidP="00BB6990">
            <w:pPr>
              <w:jc w:val="center"/>
              <w:rPr>
                <w:rFonts w:ascii="Arial Narrow" w:hAnsi="Arial Narrow"/>
              </w:rPr>
            </w:pPr>
            <w:r w:rsidRPr="00CD502F">
              <w:rPr>
                <w:rFonts w:ascii="Arial Narrow" w:hAnsi="Arial Narrow"/>
              </w:rPr>
              <w:t>0.6%</w:t>
            </w:r>
          </w:p>
        </w:tc>
        <w:tc>
          <w:tcPr>
            <w:tcW w:w="379" w:type="pct"/>
            <w:vAlign w:val="center"/>
          </w:tcPr>
          <w:p w:rsidR="007C107F" w:rsidRPr="00CD502F" w:rsidRDefault="007C107F" w:rsidP="00BB6990">
            <w:pPr>
              <w:jc w:val="center"/>
              <w:rPr>
                <w:rFonts w:ascii="Arial Narrow" w:hAnsi="Arial Narrow"/>
                <w:b/>
              </w:rPr>
            </w:pPr>
            <w:r w:rsidRPr="00CD502F">
              <w:rPr>
                <w:rFonts w:ascii="Arial Narrow" w:hAnsi="Arial Narrow"/>
                <w:b/>
              </w:rPr>
              <w:t>1,871</w:t>
            </w:r>
          </w:p>
        </w:tc>
      </w:tr>
      <w:tr w:rsidR="007C107F" w:rsidRPr="00CD502F" w:rsidTr="00BB6990">
        <w:tc>
          <w:tcPr>
            <w:tcW w:w="895" w:type="pct"/>
          </w:tcPr>
          <w:p w:rsidR="007C107F" w:rsidRPr="00CD502F" w:rsidRDefault="007C107F" w:rsidP="00BB6990">
            <w:pPr>
              <w:rPr>
                <w:rFonts w:ascii="Arial Narrow" w:hAnsi="Arial Narrow"/>
              </w:rPr>
            </w:pPr>
            <w:r w:rsidRPr="00CD502F">
              <w:rPr>
                <w:rFonts w:ascii="Arial Narrow" w:hAnsi="Arial Narrow"/>
              </w:rPr>
              <w:t>Jul 2013-Jun2014</w:t>
            </w:r>
          </w:p>
        </w:tc>
        <w:tc>
          <w:tcPr>
            <w:tcW w:w="562" w:type="pct"/>
          </w:tcPr>
          <w:p w:rsidR="007C107F" w:rsidRPr="00CD502F" w:rsidRDefault="007C107F" w:rsidP="00BB6990">
            <w:pPr>
              <w:jc w:val="center"/>
              <w:rPr>
                <w:rFonts w:ascii="Arial Narrow" w:hAnsi="Arial Narrow"/>
              </w:rPr>
            </w:pPr>
            <w:r w:rsidRPr="00CD502F">
              <w:rPr>
                <w:rFonts w:ascii="Arial Narrow" w:hAnsi="Arial Narrow"/>
              </w:rPr>
              <w:t>1,116</w:t>
            </w:r>
          </w:p>
        </w:tc>
        <w:tc>
          <w:tcPr>
            <w:tcW w:w="394" w:type="pct"/>
          </w:tcPr>
          <w:p w:rsidR="007C107F" w:rsidRPr="00CD502F" w:rsidRDefault="007C107F" w:rsidP="00BB6990">
            <w:pPr>
              <w:jc w:val="center"/>
              <w:rPr>
                <w:rFonts w:ascii="Arial Narrow" w:hAnsi="Arial Narrow"/>
              </w:rPr>
            </w:pPr>
            <w:r w:rsidRPr="00CD502F">
              <w:rPr>
                <w:rFonts w:ascii="Arial Narrow" w:hAnsi="Arial Narrow"/>
              </w:rPr>
              <w:t>43%</w:t>
            </w:r>
          </w:p>
        </w:tc>
        <w:tc>
          <w:tcPr>
            <w:tcW w:w="561" w:type="pct"/>
          </w:tcPr>
          <w:p w:rsidR="007C107F" w:rsidRPr="00CD502F" w:rsidRDefault="007C107F" w:rsidP="00BB6990">
            <w:pPr>
              <w:jc w:val="center"/>
              <w:rPr>
                <w:rFonts w:ascii="Arial Narrow" w:hAnsi="Arial Narrow"/>
              </w:rPr>
            </w:pPr>
            <w:r w:rsidRPr="00CD502F">
              <w:rPr>
                <w:rFonts w:ascii="Arial Narrow" w:hAnsi="Arial Narrow"/>
              </w:rPr>
              <w:t>228</w:t>
            </w:r>
          </w:p>
        </w:tc>
        <w:tc>
          <w:tcPr>
            <w:tcW w:w="340" w:type="pct"/>
          </w:tcPr>
          <w:p w:rsidR="007C107F" w:rsidRPr="00CD502F" w:rsidRDefault="007C107F" w:rsidP="00BB6990">
            <w:pPr>
              <w:jc w:val="center"/>
              <w:rPr>
                <w:rFonts w:ascii="Arial Narrow" w:hAnsi="Arial Narrow"/>
              </w:rPr>
            </w:pPr>
            <w:r w:rsidRPr="00CD502F">
              <w:rPr>
                <w:rFonts w:ascii="Arial Narrow" w:hAnsi="Arial Narrow"/>
              </w:rPr>
              <w:t>9%</w:t>
            </w:r>
          </w:p>
        </w:tc>
        <w:tc>
          <w:tcPr>
            <w:tcW w:w="541" w:type="pct"/>
          </w:tcPr>
          <w:p w:rsidR="007C107F" w:rsidRPr="00CD502F" w:rsidRDefault="007C107F" w:rsidP="00BB6990">
            <w:pPr>
              <w:jc w:val="center"/>
              <w:rPr>
                <w:rFonts w:ascii="Arial Narrow" w:hAnsi="Arial Narrow"/>
              </w:rPr>
            </w:pPr>
            <w:r w:rsidRPr="00CD502F">
              <w:rPr>
                <w:rFonts w:ascii="Arial Narrow" w:hAnsi="Arial Narrow"/>
              </w:rPr>
              <w:t>1,079</w:t>
            </w:r>
          </w:p>
        </w:tc>
        <w:tc>
          <w:tcPr>
            <w:tcW w:w="394" w:type="pct"/>
          </w:tcPr>
          <w:p w:rsidR="007C107F" w:rsidRPr="00CD502F" w:rsidRDefault="007C107F" w:rsidP="00BB6990">
            <w:pPr>
              <w:jc w:val="center"/>
              <w:rPr>
                <w:rFonts w:ascii="Arial Narrow" w:hAnsi="Arial Narrow"/>
              </w:rPr>
            </w:pPr>
            <w:r w:rsidRPr="00CD502F">
              <w:rPr>
                <w:rFonts w:ascii="Arial Narrow" w:hAnsi="Arial Narrow"/>
              </w:rPr>
              <w:t>41%</w:t>
            </w:r>
          </w:p>
        </w:tc>
        <w:tc>
          <w:tcPr>
            <w:tcW w:w="486" w:type="pct"/>
          </w:tcPr>
          <w:p w:rsidR="007C107F" w:rsidRPr="00CD502F" w:rsidRDefault="007C107F" w:rsidP="00BB6990">
            <w:pPr>
              <w:jc w:val="center"/>
              <w:rPr>
                <w:rFonts w:ascii="Arial Narrow" w:hAnsi="Arial Narrow"/>
              </w:rPr>
            </w:pPr>
            <w:r w:rsidRPr="00CD502F">
              <w:rPr>
                <w:rFonts w:ascii="Arial Narrow" w:hAnsi="Arial Narrow"/>
              </w:rPr>
              <w:t>186</w:t>
            </w:r>
          </w:p>
        </w:tc>
        <w:tc>
          <w:tcPr>
            <w:tcW w:w="448" w:type="pct"/>
          </w:tcPr>
          <w:p w:rsidR="007C107F" w:rsidRPr="00CD502F" w:rsidRDefault="007C107F" w:rsidP="00BB6990">
            <w:pPr>
              <w:jc w:val="center"/>
              <w:rPr>
                <w:rFonts w:ascii="Arial Narrow" w:hAnsi="Arial Narrow"/>
              </w:rPr>
            </w:pPr>
            <w:r w:rsidRPr="00CD502F">
              <w:rPr>
                <w:rFonts w:ascii="Arial Narrow" w:hAnsi="Arial Narrow"/>
              </w:rPr>
              <w:t>7%</w:t>
            </w:r>
          </w:p>
        </w:tc>
        <w:tc>
          <w:tcPr>
            <w:tcW w:w="379" w:type="pct"/>
          </w:tcPr>
          <w:p w:rsidR="007C107F" w:rsidRPr="00CD502F" w:rsidRDefault="007C107F" w:rsidP="00BB6990">
            <w:pPr>
              <w:jc w:val="center"/>
              <w:rPr>
                <w:rFonts w:ascii="Arial Narrow" w:hAnsi="Arial Narrow"/>
                <w:b/>
              </w:rPr>
            </w:pPr>
            <w:r w:rsidRPr="00CD502F">
              <w:rPr>
                <w:rFonts w:ascii="Arial Narrow" w:hAnsi="Arial Narrow"/>
                <w:b/>
              </w:rPr>
              <w:t>2,609</w:t>
            </w:r>
          </w:p>
        </w:tc>
      </w:tr>
      <w:tr w:rsidR="007C107F" w:rsidRPr="00CD502F" w:rsidTr="00BB6990">
        <w:tc>
          <w:tcPr>
            <w:tcW w:w="895" w:type="pct"/>
            <w:tcBorders>
              <w:bottom w:val="single" w:sz="4" w:space="0" w:color="auto"/>
            </w:tcBorders>
            <w:shd w:val="clear" w:color="auto" w:fill="auto"/>
            <w:vAlign w:val="bottom"/>
          </w:tcPr>
          <w:p w:rsidR="007C107F" w:rsidRPr="00CD502F" w:rsidRDefault="007C107F" w:rsidP="00BB6990">
            <w:pPr>
              <w:rPr>
                <w:rFonts w:ascii="Arial Narrow" w:hAnsi="Arial Narrow"/>
              </w:rPr>
            </w:pPr>
            <w:r w:rsidRPr="00CD502F">
              <w:rPr>
                <w:rFonts w:ascii="Arial Narrow" w:hAnsi="Arial Narrow"/>
              </w:rPr>
              <w:t>Jul2014-Jun 2015</w:t>
            </w:r>
          </w:p>
        </w:tc>
        <w:tc>
          <w:tcPr>
            <w:tcW w:w="562" w:type="pct"/>
            <w:tcBorders>
              <w:bottom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2,155</w:t>
            </w:r>
          </w:p>
        </w:tc>
        <w:tc>
          <w:tcPr>
            <w:tcW w:w="394" w:type="pct"/>
            <w:tcBorders>
              <w:bottom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61%</w:t>
            </w:r>
          </w:p>
        </w:tc>
        <w:tc>
          <w:tcPr>
            <w:tcW w:w="561" w:type="pct"/>
            <w:tcBorders>
              <w:bottom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121</w:t>
            </w:r>
          </w:p>
        </w:tc>
        <w:tc>
          <w:tcPr>
            <w:tcW w:w="340" w:type="pct"/>
            <w:tcBorders>
              <w:bottom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3%</w:t>
            </w:r>
          </w:p>
        </w:tc>
        <w:tc>
          <w:tcPr>
            <w:tcW w:w="541" w:type="pct"/>
            <w:tcBorders>
              <w:bottom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1,136</w:t>
            </w:r>
          </w:p>
        </w:tc>
        <w:tc>
          <w:tcPr>
            <w:tcW w:w="394" w:type="pct"/>
            <w:tcBorders>
              <w:bottom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32%</w:t>
            </w:r>
          </w:p>
        </w:tc>
        <w:tc>
          <w:tcPr>
            <w:tcW w:w="486" w:type="pct"/>
            <w:tcBorders>
              <w:bottom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95</w:t>
            </w:r>
          </w:p>
        </w:tc>
        <w:tc>
          <w:tcPr>
            <w:tcW w:w="448" w:type="pct"/>
            <w:tcBorders>
              <w:bottom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3%</w:t>
            </w:r>
          </w:p>
        </w:tc>
        <w:tc>
          <w:tcPr>
            <w:tcW w:w="379" w:type="pct"/>
            <w:tcBorders>
              <w:bottom w:val="single" w:sz="4" w:space="0" w:color="auto"/>
            </w:tcBorders>
            <w:shd w:val="clear" w:color="auto" w:fill="auto"/>
          </w:tcPr>
          <w:p w:rsidR="007C107F" w:rsidRPr="00CD502F" w:rsidRDefault="007C107F" w:rsidP="00BB6990">
            <w:pPr>
              <w:jc w:val="center"/>
              <w:rPr>
                <w:rFonts w:ascii="Arial Narrow" w:hAnsi="Arial Narrow"/>
                <w:b/>
              </w:rPr>
            </w:pPr>
            <w:r w:rsidRPr="00CD502F">
              <w:rPr>
                <w:rFonts w:ascii="Arial Narrow" w:hAnsi="Arial Narrow"/>
                <w:b/>
              </w:rPr>
              <w:t>3,507</w:t>
            </w:r>
          </w:p>
        </w:tc>
      </w:tr>
      <w:tr w:rsidR="007C107F" w:rsidRPr="00CD502F" w:rsidTr="00BB6990">
        <w:tc>
          <w:tcPr>
            <w:tcW w:w="895" w:type="pct"/>
            <w:shd w:val="clear" w:color="auto" w:fill="FFFFFF"/>
            <w:vAlign w:val="bottom"/>
          </w:tcPr>
          <w:p w:rsidR="007C107F" w:rsidRPr="00FE5BE1" w:rsidRDefault="007C107F" w:rsidP="00BB6990">
            <w:pPr>
              <w:rPr>
                <w:rFonts w:ascii="Arial Narrow" w:hAnsi="Arial Narrow"/>
                <w:highlight w:val="green"/>
              </w:rPr>
            </w:pPr>
            <w:r>
              <w:rPr>
                <w:rFonts w:ascii="Arial Narrow" w:hAnsi="Arial Narrow"/>
              </w:rPr>
              <w:t>Jul</w:t>
            </w:r>
            <w:r w:rsidRPr="00CD502F">
              <w:rPr>
                <w:rFonts w:ascii="Arial Narrow" w:hAnsi="Arial Narrow"/>
              </w:rPr>
              <w:t>2015-</w:t>
            </w:r>
            <w:r>
              <w:rPr>
                <w:rFonts w:ascii="Arial Narrow" w:hAnsi="Arial Narrow"/>
              </w:rPr>
              <w:t>Jun2016</w:t>
            </w:r>
          </w:p>
        </w:tc>
        <w:tc>
          <w:tcPr>
            <w:tcW w:w="562" w:type="pct"/>
            <w:shd w:val="clear" w:color="auto" w:fill="FFFFFF"/>
          </w:tcPr>
          <w:p w:rsidR="007C107F" w:rsidRPr="006078A1" w:rsidRDefault="007C107F" w:rsidP="00BB6990">
            <w:pPr>
              <w:jc w:val="center"/>
              <w:rPr>
                <w:rFonts w:ascii="Arial Narrow" w:hAnsi="Arial Narrow"/>
              </w:rPr>
            </w:pPr>
            <w:r>
              <w:rPr>
                <w:rFonts w:ascii="Arial Narrow" w:hAnsi="Arial Narrow"/>
              </w:rPr>
              <w:t>808</w:t>
            </w:r>
          </w:p>
        </w:tc>
        <w:tc>
          <w:tcPr>
            <w:tcW w:w="394" w:type="pct"/>
            <w:shd w:val="clear" w:color="auto" w:fill="FFFFFF"/>
          </w:tcPr>
          <w:p w:rsidR="007C107F" w:rsidRPr="006078A1" w:rsidRDefault="007C107F" w:rsidP="00BB6990">
            <w:pPr>
              <w:jc w:val="center"/>
              <w:rPr>
                <w:rFonts w:ascii="Arial Narrow" w:hAnsi="Arial Narrow"/>
              </w:rPr>
            </w:pPr>
            <w:r>
              <w:rPr>
                <w:rFonts w:ascii="Arial Narrow" w:hAnsi="Arial Narrow"/>
              </w:rPr>
              <w:t>42%</w:t>
            </w:r>
          </w:p>
        </w:tc>
        <w:tc>
          <w:tcPr>
            <w:tcW w:w="561" w:type="pct"/>
            <w:shd w:val="clear" w:color="auto" w:fill="FFFFFF"/>
          </w:tcPr>
          <w:p w:rsidR="007C107F" w:rsidRPr="006078A1" w:rsidRDefault="007C107F" w:rsidP="00BB6990">
            <w:pPr>
              <w:jc w:val="center"/>
              <w:rPr>
                <w:rFonts w:ascii="Arial Narrow" w:hAnsi="Arial Narrow"/>
              </w:rPr>
            </w:pPr>
            <w:r>
              <w:rPr>
                <w:rFonts w:ascii="Arial Narrow" w:hAnsi="Arial Narrow"/>
              </w:rPr>
              <w:t>173</w:t>
            </w:r>
          </w:p>
        </w:tc>
        <w:tc>
          <w:tcPr>
            <w:tcW w:w="340" w:type="pct"/>
            <w:shd w:val="clear" w:color="auto" w:fill="FFFFFF"/>
          </w:tcPr>
          <w:p w:rsidR="007C107F" w:rsidRPr="006078A1" w:rsidRDefault="007C107F" w:rsidP="00BB6990">
            <w:pPr>
              <w:jc w:val="center"/>
              <w:rPr>
                <w:rFonts w:ascii="Arial Narrow" w:hAnsi="Arial Narrow"/>
              </w:rPr>
            </w:pPr>
            <w:r>
              <w:rPr>
                <w:rFonts w:ascii="Arial Narrow" w:hAnsi="Arial Narrow"/>
              </w:rPr>
              <w:t>9%</w:t>
            </w:r>
          </w:p>
        </w:tc>
        <w:tc>
          <w:tcPr>
            <w:tcW w:w="541" w:type="pct"/>
            <w:shd w:val="clear" w:color="auto" w:fill="FFFFFF"/>
          </w:tcPr>
          <w:p w:rsidR="007C107F" w:rsidRPr="006078A1" w:rsidRDefault="007C107F" w:rsidP="00BB6990">
            <w:pPr>
              <w:jc w:val="center"/>
              <w:rPr>
                <w:rFonts w:ascii="Arial Narrow" w:hAnsi="Arial Narrow"/>
              </w:rPr>
            </w:pPr>
            <w:r>
              <w:rPr>
                <w:rFonts w:ascii="Arial Narrow" w:hAnsi="Arial Narrow"/>
              </w:rPr>
              <w:t>792</w:t>
            </w:r>
          </w:p>
        </w:tc>
        <w:tc>
          <w:tcPr>
            <w:tcW w:w="394" w:type="pct"/>
            <w:shd w:val="clear" w:color="auto" w:fill="FFFFFF"/>
          </w:tcPr>
          <w:p w:rsidR="007C107F" w:rsidRPr="006078A1" w:rsidRDefault="007C107F" w:rsidP="00BB6990">
            <w:pPr>
              <w:rPr>
                <w:rFonts w:ascii="Arial Narrow" w:hAnsi="Arial Narrow"/>
              </w:rPr>
            </w:pPr>
            <w:r>
              <w:rPr>
                <w:rFonts w:ascii="Arial Narrow" w:hAnsi="Arial Narrow"/>
              </w:rPr>
              <w:t>41%</w:t>
            </w:r>
          </w:p>
        </w:tc>
        <w:tc>
          <w:tcPr>
            <w:tcW w:w="486" w:type="pct"/>
            <w:shd w:val="clear" w:color="auto" w:fill="FFFFFF"/>
          </w:tcPr>
          <w:p w:rsidR="007C107F" w:rsidRPr="006078A1" w:rsidRDefault="007C107F" w:rsidP="00BB6990">
            <w:pPr>
              <w:jc w:val="center"/>
              <w:rPr>
                <w:rFonts w:ascii="Arial Narrow" w:hAnsi="Arial Narrow"/>
              </w:rPr>
            </w:pPr>
            <w:r>
              <w:rPr>
                <w:rFonts w:ascii="Arial Narrow" w:hAnsi="Arial Narrow"/>
              </w:rPr>
              <w:t>149</w:t>
            </w:r>
          </w:p>
        </w:tc>
        <w:tc>
          <w:tcPr>
            <w:tcW w:w="448" w:type="pct"/>
            <w:shd w:val="clear" w:color="auto" w:fill="FFFFFF"/>
          </w:tcPr>
          <w:p w:rsidR="007C107F" w:rsidRPr="006078A1" w:rsidRDefault="007C107F" w:rsidP="00BB6990">
            <w:pPr>
              <w:jc w:val="center"/>
              <w:rPr>
                <w:rFonts w:ascii="Arial Narrow" w:hAnsi="Arial Narrow"/>
              </w:rPr>
            </w:pPr>
            <w:r>
              <w:rPr>
                <w:rFonts w:ascii="Arial Narrow" w:hAnsi="Arial Narrow"/>
              </w:rPr>
              <w:t>8%</w:t>
            </w:r>
          </w:p>
        </w:tc>
        <w:tc>
          <w:tcPr>
            <w:tcW w:w="379" w:type="pct"/>
            <w:shd w:val="clear" w:color="auto" w:fill="FFFFFF"/>
          </w:tcPr>
          <w:p w:rsidR="007C107F" w:rsidRPr="006078A1" w:rsidRDefault="007C107F" w:rsidP="00BB6990">
            <w:pPr>
              <w:jc w:val="center"/>
              <w:rPr>
                <w:rFonts w:ascii="Arial Narrow" w:hAnsi="Arial Narrow"/>
                <w:b/>
              </w:rPr>
            </w:pPr>
            <w:r>
              <w:rPr>
                <w:rFonts w:ascii="Arial Narrow" w:hAnsi="Arial Narrow"/>
                <w:b/>
              </w:rPr>
              <w:t>1,922</w:t>
            </w:r>
          </w:p>
        </w:tc>
      </w:tr>
      <w:tr w:rsidR="007C107F" w:rsidRPr="00A54E5D" w:rsidTr="00BB6990">
        <w:tc>
          <w:tcPr>
            <w:tcW w:w="895" w:type="pct"/>
            <w:tcBorders>
              <w:bottom w:val="single" w:sz="4" w:space="0" w:color="auto"/>
            </w:tcBorders>
            <w:shd w:val="clear" w:color="auto" w:fill="DEEAF6"/>
            <w:vAlign w:val="bottom"/>
          </w:tcPr>
          <w:p w:rsidR="007C107F" w:rsidRPr="00A54E5D" w:rsidRDefault="007C107F" w:rsidP="00BB6990">
            <w:pPr>
              <w:rPr>
                <w:rFonts w:ascii="Arial Narrow" w:hAnsi="Arial Narrow"/>
                <w:b/>
              </w:rPr>
            </w:pPr>
            <w:r>
              <w:rPr>
                <w:rFonts w:ascii="Arial Narrow" w:hAnsi="Arial Narrow"/>
                <w:b/>
              </w:rPr>
              <w:t>Grand Total</w:t>
            </w:r>
          </w:p>
        </w:tc>
        <w:tc>
          <w:tcPr>
            <w:tcW w:w="562" w:type="pct"/>
            <w:tcBorders>
              <w:bottom w:val="single" w:sz="4" w:space="0" w:color="auto"/>
            </w:tcBorders>
            <w:shd w:val="clear" w:color="auto" w:fill="DEEAF6"/>
          </w:tcPr>
          <w:p w:rsidR="007C107F" w:rsidRPr="00A54E5D" w:rsidRDefault="007C107F" w:rsidP="00BB6990">
            <w:pPr>
              <w:jc w:val="center"/>
              <w:rPr>
                <w:rFonts w:ascii="Arial Narrow" w:hAnsi="Arial Narrow"/>
                <w:b/>
              </w:rPr>
            </w:pPr>
            <w:r w:rsidRPr="00A54E5D">
              <w:rPr>
                <w:rFonts w:ascii="Arial Narrow" w:hAnsi="Arial Narrow"/>
                <w:b/>
              </w:rPr>
              <w:t>5,146</w:t>
            </w:r>
          </w:p>
        </w:tc>
        <w:tc>
          <w:tcPr>
            <w:tcW w:w="394" w:type="pct"/>
            <w:tcBorders>
              <w:bottom w:val="single" w:sz="4" w:space="0" w:color="auto"/>
            </w:tcBorders>
            <w:shd w:val="clear" w:color="auto" w:fill="DEEAF6"/>
          </w:tcPr>
          <w:p w:rsidR="007C107F" w:rsidRPr="00A54E5D" w:rsidRDefault="007C107F" w:rsidP="00BB6990">
            <w:pPr>
              <w:jc w:val="center"/>
              <w:rPr>
                <w:rFonts w:ascii="Arial Narrow" w:hAnsi="Arial Narrow"/>
                <w:b/>
              </w:rPr>
            </w:pPr>
            <w:r>
              <w:rPr>
                <w:rFonts w:ascii="Arial Narrow" w:hAnsi="Arial Narrow"/>
                <w:b/>
              </w:rPr>
              <w:t>42</w:t>
            </w:r>
            <w:r w:rsidRPr="00A54E5D">
              <w:rPr>
                <w:rFonts w:ascii="Arial Narrow" w:hAnsi="Arial Narrow"/>
                <w:b/>
              </w:rPr>
              <w:t>%</w:t>
            </w:r>
          </w:p>
        </w:tc>
        <w:tc>
          <w:tcPr>
            <w:tcW w:w="561" w:type="pct"/>
            <w:tcBorders>
              <w:bottom w:val="single" w:sz="4" w:space="0" w:color="auto"/>
            </w:tcBorders>
            <w:shd w:val="clear" w:color="auto" w:fill="DEEAF6"/>
          </w:tcPr>
          <w:p w:rsidR="007C107F" w:rsidRPr="00A54E5D" w:rsidRDefault="007C107F" w:rsidP="00BB6990">
            <w:pPr>
              <w:jc w:val="center"/>
              <w:rPr>
                <w:rFonts w:ascii="Arial Narrow" w:hAnsi="Arial Narrow"/>
                <w:b/>
              </w:rPr>
            </w:pPr>
            <w:r w:rsidRPr="00A54E5D">
              <w:rPr>
                <w:rFonts w:ascii="Arial Narrow" w:hAnsi="Arial Narrow"/>
                <w:b/>
              </w:rPr>
              <w:t>535</w:t>
            </w:r>
          </w:p>
        </w:tc>
        <w:tc>
          <w:tcPr>
            <w:tcW w:w="340" w:type="pct"/>
            <w:tcBorders>
              <w:bottom w:val="single" w:sz="4" w:space="0" w:color="auto"/>
            </w:tcBorders>
            <w:shd w:val="clear" w:color="auto" w:fill="DEEAF6"/>
          </w:tcPr>
          <w:p w:rsidR="007C107F" w:rsidRPr="00A54E5D" w:rsidRDefault="007C107F" w:rsidP="00BB6990">
            <w:pPr>
              <w:jc w:val="center"/>
              <w:rPr>
                <w:rFonts w:ascii="Arial Narrow" w:hAnsi="Arial Narrow"/>
                <w:b/>
              </w:rPr>
            </w:pPr>
            <w:r>
              <w:rPr>
                <w:rFonts w:ascii="Arial Narrow" w:hAnsi="Arial Narrow"/>
                <w:b/>
              </w:rPr>
              <w:t>9</w:t>
            </w:r>
            <w:r w:rsidRPr="00A54E5D">
              <w:rPr>
                <w:rFonts w:ascii="Arial Narrow" w:hAnsi="Arial Narrow"/>
                <w:b/>
              </w:rPr>
              <w:t>%</w:t>
            </w:r>
          </w:p>
        </w:tc>
        <w:tc>
          <w:tcPr>
            <w:tcW w:w="541" w:type="pct"/>
            <w:tcBorders>
              <w:bottom w:val="single" w:sz="4" w:space="0" w:color="auto"/>
            </w:tcBorders>
            <w:shd w:val="clear" w:color="auto" w:fill="DEEAF6"/>
          </w:tcPr>
          <w:p w:rsidR="007C107F" w:rsidRPr="00A54E5D" w:rsidRDefault="007C107F" w:rsidP="00BB6990">
            <w:pPr>
              <w:jc w:val="center"/>
              <w:rPr>
                <w:rFonts w:ascii="Arial Narrow" w:hAnsi="Arial Narrow"/>
                <w:b/>
              </w:rPr>
            </w:pPr>
            <w:r w:rsidRPr="00A54E5D">
              <w:rPr>
                <w:rFonts w:ascii="Arial Narrow" w:hAnsi="Arial Narrow"/>
                <w:b/>
              </w:rPr>
              <w:t>3,787</w:t>
            </w:r>
          </w:p>
        </w:tc>
        <w:tc>
          <w:tcPr>
            <w:tcW w:w="394" w:type="pct"/>
            <w:tcBorders>
              <w:bottom w:val="single" w:sz="4" w:space="0" w:color="auto"/>
            </w:tcBorders>
            <w:shd w:val="clear" w:color="auto" w:fill="DEEAF6"/>
          </w:tcPr>
          <w:p w:rsidR="007C107F" w:rsidRPr="00A54E5D" w:rsidRDefault="007C107F" w:rsidP="00BB6990">
            <w:pPr>
              <w:jc w:val="center"/>
              <w:rPr>
                <w:rFonts w:ascii="Arial Narrow" w:hAnsi="Arial Narrow"/>
                <w:b/>
              </w:rPr>
            </w:pPr>
            <w:r>
              <w:rPr>
                <w:rFonts w:ascii="Arial Narrow" w:hAnsi="Arial Narrow"/>
                <w:b/>
              </w:rPr>
              <w:t>41</w:t>
            </w:r>
            <w:r w:rsidRPr="00A54E5D">
              <w:rPr>
                <w:rFonts w:ascii="Arial Narrow" w:hAnsi="Arial Narrow"/>
                <w:b/>
              </w:rPr>
              <w:t>%</w:t>
            </w:r>
          </w:p>
        </w:tc>
        <w:tc>
          <w:tcPr>
            <w:tcW w:w="486" w:type="pct"/>
            <w:tcBorders>
              <w:bottom w:val="single" w:sz="4" w:space="0" w:color="auto"/>
            </w:tcBorders>
            <w:shd w:val="clear" w:color="auto" w:fill="DEEAF6"/>
          </w:tcPr>
          <w:p w:rsidR="007C107F" w:rsidRPr="00A54E5D" w:rsidRDefault="007C107F" w:rsidP="00BB6990">
            <w:pPr>
              <w:jc w:val="center"/>
              <w:rPr>
                <w:rFonts w:ascii="Arial Narrow" w:hAnsi="Arial Narrow"/>
                <w:b/>
              </w:rPr>
            </w:pPr>
            <w:r w:rsidRPr="00A54E5D">
              <w:rPr>
                <w:rFonts w:ascii="Arial Narrow" w:hAnsi="Arial Narrow"/>
                <w:b/>
              </w:rPr>
              <w:t>441</w:t>
            </w:r>
          </w:p>
        </w:tc>
        <w:tc>
          <w:tcPr>
            <w:tcW w:w="448" w:type="pct"/>
            <w:tcBorders>
              <w:bottom w:val="single" w:sz="4" w:space="0" w:color="auto"/>
            </w:tcBorders>
            <w:shd w:val="clear" w:color="auto" w:fill="DEEAF6"/>
          </w:tcPr>
          <w:p w:rsidR="007C107F" w:rsidRPr="00A54E5D" w:rsidRDefault="007C107F" w:rsidP="00BB6990">
            <w:pPr>
              <w:jc w:val="center"/>
              <w:rPr>
                <w:rFonts w:ascii="Arial Narrow" w:hAnsi="Arial Narrow"/>
                <w:b/>
              </w:rPr>
            </w:pPr>
            <w:r>
              <w:rPr>
                <w:rFonts w:ascii="Arial Narrow" w:hAnsi="Arial Narrow"/>
                <w:b/>
              </w:rPr>
              <w:t>8</w:t>
            </w:r>
            <w:r w:rsidRPr="00A54E5D">
              <w:rPr>
                <w:rFonts w:ascii="Arial Narrow" w:hAnsi="Arial Narrow"/>
                <w:b/>
              </w:rPr>
              <w:t>%</w:t>
            </w:r>
          </w:p>
        </w:tc>
        <w:tc>
          <w:tcPr>
            <w:tcW w:w="379" w:type="pct"/>
            <w:tcBorders>
              <w:bottom w:val="single" w:sz="4" w:space="0" w:color="auto"/>
            </w:tcBorders>
            <w:shd w:val="clear" w:color="auto" w:fill="DEEAF6"/>
          </w:tcPr>
          <w:p w:rsidR="007C107F" w:rsidRPr="00A54E5D" w:rsidRDefault="007C107F" w:rsidP="00BB6990">
            <w:pPr>
              <w:jc w:val="center"/>
              <w:rPr>
                <w:rFonts w:ascii="Arial Narrow" w:hAnsi="Arial Narrow"/>
                <w:b/>
              </w:rPr>
            </w:pPr>
            <w:r w:rsidRPr="00A54E5D">
              <w:rPr>
                <w:rFonts w:ascii="Arial Narrow" w:hAnsi="Arial Narrow"/>
                <w:b/>
              </w:rPr>
              <w:t>9,909</w:t>
            </w:r>
          </w:p>
        </w:tc>
      </w:tr>
    </w:tbl>
    <w:p w:rsidR="007C107F" w:rsidRPr="00CD502F" w:rsidRDefault="007C107F" w:rsidP="007C107F">
      <w:pPr>
        <w:rPr>
          <w:rFonts w:ascii="Arial Narrow" w:hAnsi="Arial Narrow"/>
        </w:rPr>
      </w:pPr>
      <w:r>
        <w:rPr>
          <w:rFonts w:ascii="Arial Narrow" w:hAnsi="Arial Narrow"/>
        </w:rPr>
        <w:t>Note: Years 1 to y</w:t>
      </w:r>
      <w:r w:rsidRPr="00CD502F">
        <w:rPr>
          <w:rFonts w:ascii="Arial Narrow" w:hAnsi="Arial Narrow"/>
        </w:rPr>
        <w:t xml:space="preserve">ear </w:t>
      </w:r>
      <w:r>
        <w:rPr>
          <w:rFonts w:ascii="Arial Narrow" w:hAnsi="Arial Narrow"/>
        </w:rPr>
        <w:t>3</w:t>
      </w:r>
      <w:r w:rsidRPr="00CD502F">
        <w:rPr>
          <w:rFonts w:ascii="Arial Narrow" w:hAnsi="Arial Narrow"/>
        </w:rPr>
        <w:t xml:space="preserve"> data includes information requests from CAVAW; most are not disaggregated by age. </w:t>
      </w:r>
    </w:p>
    <w:p w:rsidR="007C107F" w:rsidRPr="00CD502F" w:rsidRDefault="007C107F" w:rsidP="007C107F">
      <w:pPr>
        <w:rPr>
          <w:rFonts w:ascii="Arial Narrow" w:hAnsi="Arial Narrow"/>
          <w:b/>
        </w:rPr>
      </w:pPr>
      <w:r w:rsidRPr="00CD502F">
        <w:rPr>
          <w:rFonts w:ascii="Arial Narrow" w:hAnsi="Arial Narrow"/>
        </w:rPr>
        <w:t xml:space="preserve">Note: </w:t>
      </w:r>
      <w:r>
        <w:rPr>
          <w:rFonts w:ascii="Arial Narrow" w:hAnsi="Arial Narrow"/>
        </w:rPr>
        <w:t>July 2015 –</w:t>
      </w:r>
      <w:r w:rsidRPr="00CD502F">
        <w:rPr>
          <w:rFonts w:ascii="Arial Narrow" w:hAnsi="Arial Narrow"/>
        </w:rPr>
        <w:t xml:space="preserve"> </w:t>
      </w:r>
      <w:r>
        <w:rPr>
          <w:rFonts w:ascii="Arial Narrow" w:hAnsi="Arial Narrow"/>
        </w:rPr>
        <w:t xml:space="preserve">June 2016 </w:t>
      </w:r>
      <w:r w:rsidRPr="00CD502F">
        <w:rPr>
          <w:rFonts w:ascii="Arial Narrow" w:hAnsi="Arial Narrow"/>
        </w:rPr>
        <w:t>figures do not include CAVAW data. CAVAW data for wh</w:t>
      </w:r>
      <w:r>
        <w:rPr>
          <w:rFonts w:ascii="Arial Narrow" w:hAnsi="Arial Narrow"/>
        </w:rPr>
        <w:t xml:space="preserve">ole of year 4 (July 2015 – June </w:t>
      </w:r>
      <w:r w:rsidRPr="00CD502F">
        <w:rPr>
          <w:rFonts w:ascii="Arial Narrow" w:hAnsi="Arial Narrow"/>
        </w:rPr>
        <w:t xml:space="preserve">2016) will </w:t>
      </w:r>
      <w:r w:rsidRPr="000D6552">
        <w:rPr>
          <w:rFonts w:ascii="Arial Narrow" w:hAnsi="Arial Narrow"/>
        </w:rPr>
        <w:t xml:space="preserve">be </w:t>
      </w:r>
      <w:r>
        <w:rPr>
          <w:rFonts w:ascii="Arial Narrow" w:hAnsi="Arial Narrow"/>
        </w:rPr>
        <w:t xml:space="preserve">included after </w:t>
      </w:r>
      <w:r w:rsidRPr="000D6552">
        <w:rPr>
          <w:rFonts w:ascii="Arial Narrow" w:hAnsi="Arial Narrow"/>
        </w:rPr>
        <w:t xml:space="preserve">the </w:t>
      </w:r>
      <w:r>
        <w:rPr>
          <w:rFonts w:ascii="Arial Narrow" w:hAnsi="Arial Narrow"/>
        </w:rPr>
        <w:t>Provincial CAVAW Trainings from</w:t>
      </w:r>
      <w:r w:rsidRPr="000D6552">
        <w:rPr>
          <w:rFonts w:ascii="Arial Narrow" w:hAnsi="Arial Narrow"/>
        </w:rPr>
        <w:t xml:space="preserve"> </w:t>
      </w:r>
      <w:r>
        <w:rPr>
          <w:rFonts w:ascii="Arial Narrow" w:hAnsi="Arial Narrow"/>
        </w:rPr>
        <w:t>September to December</w:t>
      </w:r>
      <w:r w:rsidRPr="000D6552">
        <w:rPr>
          <w:rFonts w:ascii="Arial Narrow" w:hAnsi="Arial Narrow"/>
        </w:rPr>
        <w:t xml:space="preserve"> 2016.</w:t>
      </w:r>
    </w:p>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EE0068">
        <w:rPr>
          <w:rFonts w:ascii="Arial Narrow" w:hAnsi="Arial Narrow"/>
          <w:b/>
        </w:rPr>
        <w:t>Table 4.1.9: Grand Total of VWC Network New &amp; Repeat Clients and Requests for Information</w:t>
      </w:r>
      <w:r w:rsidRPr="00CD502F">
        <w:rPr>
          <w:rFonts w:ascii="Arial Narrow" w:hAnsi="Arial Narrow"/>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055"/>
        <w:gridCol w:w="1316"/>
        <w:gridCol w:w="1405"/>
        <w:gridCol w:w="1931"/>
        <w:gridCol w:w="2232"/>
      </w:tblGrid>
      <w:tr w:rsidR="007C107F" w:rsidRPr="00CD502F" w:rsidTr="00BB6990">
        <w:tc>
          <w:tcPr>
            <w:tcW w:w="597" w:type="pct"/>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Year</w:t>
            </w:r>
          </w:p>
        </w:tc>
        <w:tc>
          <w:tcPr>
            <w:tcW w:w="585" w:type="pct"/>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Total New Clients</w:t>
            </w:r>
          </w:p>
        </w:tc>
        <w:tc>
          <w:tcPr>
            <w:tcW w:w="730" w:type="pct"/>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Total Repeat Clients</w:t>
            </w:r>
          </w:p>
        </w:tc>
        <w:tc>
          <w:tcPr>
            <w:tcW w:w="779" w:type="pct"/>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 xml:space="preserve">Grand Total </w:t>
            </w:r>
            <w:r>
              <w:rPr>
                <w:rFonts w:ascii="Arial Narrow" w:hAnsi="Arial Narrow"/>
                <w:b/>
              </w:rPr>
              <w:t>Counselling sessions</w:t>
            </w:r>
          </w:p>
        </w:tc>
        <w:tc>
          <w:tcPr>
            <w:tcW w:w="1071" w:type="pct"/>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Total Information Requests VWC &amp; Network</w:t>
            </w:r>
          </w:p>
        </w:tc>
        <w:tc>
          <w:tcPr>
            <w:tcW w:w="1238" w:type="pct"/>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Grand Total Assistance (</w:t>
            </w:r>
            <w:r>
              <w:rPr>
                <w:rFonts w:ascii="Arial Narrow" w:hAnsi="Arial Narrow"/>
                <w:b/>
              </w:rPr>
              <w:t>Counselling sessions</w:t>
            </w:r>
            <w:r w:rsidRPr="00CD502F">
              <w:rPr>
                <w:rFonts w:ascii="Arial Narrow" w:hAnsi="Arial Narrow"/>
                <w:b/>
              </w:rPr>
              <w:t xml:space="preserve"> &amp; Information Requests)</w:t>
            </w:r>
          </w:p>
        </w:tc>
      </w:tr>
      <w:tr w:rsidR="007C107F" w:rsidRPr="00CD502F" w:rsidTr="00BB6990">
        <w:tc>
          <w:tcPr>
            <w:tcW w:w="597" w:type="pct"/>
            <w:vAlign w:val="bottom"/>
          </w:tcPr>
          <w:p w:rsidR="007C107F" w:rsidRPr="00CD502F" w:rsidRDefault="007C107F" w:rsidP="00BB6990">
            <w:pPr>
              <w:rPr>
                <w:rFonts w:ascii="Arial Narrow" w:hAnsi="Arial Narrow"/>
              </w:rPr>
            </w:pPr>
            <w:r w:rsidRPr="00CD502F">
              <w:rPr>
                <w:rFonts w:ascii="Arial Narrow" w:hAnsi="Arial Narrow"/>
              </w:rPr>
              <w:t>Jul 2012- Jun 2013</w:t>
            </w:r>
          </w:p>
        </w:tc>
        <w:tc>
          <w:tcPr>
            <w:tcW w:w="585" w:type="pct"/>
            <w:vAlign w:val="center"/>
          </w:tcPr>
          <w:p w:rsidR="007C107F" w:rsidRPr="00CD502F" w:rsidRDefault="007C107F" w:rsidP="00BB6990">
            <w:pPr>
              <w:jc w:val="center"/>
              <w:rPr>
                <w:rFonts w:ascii="Arial Narrow" w:hAnsi="Arial Narrow"/>
                <w:caps/>
              </w:rPr>
            </w:pPr>
            <w:r w:rsidRPr="00CD502F">
              <w:rPr>
                <w:rFonts w:ascii="Arial Narrow" w:hAnsi="Arial Narrow"/>
                <w:caps/>
              </w:rPr>
              <w:t>997</w:t>
            </w:r>
          </w:p>
        </w:tc>
        <w:tc>
          <w:tcPr>
            <w:tcW w:w="730" w:type="pct"/>
            <w:vAlign w:val="center"/>
          </w:tcPr>
          <w:p w:rsidR="007C107F" w:rsidRPr="00CD502F" w:rsidRDefault="007C107F" w:rsidP="00BB6990">
            <w:pPr>
              <w:jc w:val="center"/>
              <w:rPr>
                <w:rFonts w:ascii="Arial Narrow" w:hAnsi="Arial Narrow"/>
                <w:caps/>
              </w:rPr>
            </w:pPr>
            <w:r w:rsidRPr="00CD502F">
              <w:rPr>
                <w:rFonts w:ascii="Arial Narrow" w:hAnsi="Arial Narrow"/>
                <w:caps/>
              </w:rPr>
              <w:t>1,399</w:t>
            </w:r>
          </w:p>
        </w:tc>
        <w:tc>
          <w:tcPr>
            <w:tcW w:w="779" w:type="pct"/>
            <w:vAlign w:val="center"/>
          </w:tcPr>
          <w:p w:rsidR="007C107F" w:rsidRPr="00CD502F" w:rsidRDefault="007C107F" w:rsidP="00BB6990">
            <w:pPr>
              <w:jc w:val="center"/>
              <w:rPr>
                <w:rFonts w:ascii="Arial Narrow" w:hAnsi="Arial Narrow"/>
                <w:caps/>
              </w:rPr>
            </w:pPr>
            <w:r w:rsidRPr="00CD502F">
              <w:rPr>
                <w:rFonts w:ascii="Arial Narrow" w:hAnsi="Arial Narrow"/>
                <w:caps/>
              </w:rPr>
              <w:t>2,396</w:t>
            </w:r>
          </w:p>
        </w:tc>
        <w:tc>
          <w:tcPr>
            <w:tcW w:w="1071" w:type="pct"/>
            <w:vAlign w:val="center"/>
          </w:tcPr>
          <w:p w:rsidR="007C107F" w:rsidRPr="00CD502F" w:rsidRDefault="007C107F" w:rsidP="00BB6990">
            <w:pPr>
              <w:jc w:val="center"/>
              <w:rPr>
                <w:rFonts w:ascii="Arial Narrow" w:hAnsi="Arial Narrow"/>
                <w:caps/>
              </w:rPr>
            </w:pPr>
            <w:r w:rsidRPr="00CD502F">
              <w:rPr>
                <w:rFonts w:ascii="Arial Narrow" w:hAnsi="Arial Narrow"/>
                <w:caps/>
              </w:rPr>
              <w:t>1,871</w:t>
            </w:r>
          </w:p>
        </w:tc>
        <w:tc>
          <w:tcPr>
            <w:tcW w:w="1238" w:type="pct"/>
            <w:vAlign w:val="center"/>
          </w:tcPr>
          <w:p w:rsidR="007C107F" w:rsidRPr="00CD502F" w:rsidRDefault="007C107F" w:rsidP="00BB6990">
            <w:pPr>
              <w:jc w:val="center"/>
              <w:rPr>
                <w:rFonts w:ascii="Arial Narrow" w:hAnsi="Arial Narrow"/>
                <w:caps/>
              </w:rPr>
            </w:pPr>
            <w:r w:rsidRPr="00CD502F">
              <w:rPr>
                <w:rFonts w:ascii="Arial Narrow" w:hAnsi="Arial Narrow"/>
                <w:caps/>
              </w:rPr>
              <w:t>4,267</w:t>
            </w:r>
          </w:p>
        </w:tc>
      </w:tr>
      <w:tr w:rsidR="007C107F" w:rsidRPr="00CD502F" w:rsidTr="00BB6990">
        <w:tc>
          <w:tcPr>
            <w:tcW w:w="597" w:type="pct"/>
          </w:tcPr>
          <w:p w:rsidR="007C107F" w:rsidRPr="00CD502F" w:rsidRDefault="007C107F" w:rsidP="00BB6990">
            <w:pPr>
              <w:rPr>
                <w:rFonts w:ascii="Arial Narrow" w:hAnsi="Arial Narrow"/>
              </w:rPr>
            </w:pPr>
            <w:r w:rsidRPr="00CD502F">
              <w:rPr>
                <w:rFonts w:ascii="Arial Narrow" w:hAnsi="Arial Narrow"/>
              </w:rPr>
              <w:t>Jul 2013-Jun</w:t>
            </w:r>
            <w:r>
              <w:rPr>
                <w:rFonts w:ascii="Arial Narrow" w:hAnsi="Arial Narrow"/>
              </w:rPr>
              <w:t xml:space="preserve"> </w:t>
            </w:r>
            <w:r w:rsidRPr="00CD502F">
              <w:rPr>
                <w:rFonts w:ascii="Arial Narrow" w:hAnsi="Arial Narrow"/>
              </w:rPr>
              <w:t>2014</w:t>
            </w:r>
          </w:p>
        </w:tc>
        <w:tc>
          <w:tcPr>
            <w:tcW w:w="585" w:type="pct"/>
            <w:vAlign w:val="center"/>
          </w:tcPr>
          <w:p w:rsidR="007C107F" w:rsidRPr="00CD502F" w:rsidRDefault="007C107F" w:rsidP="00BB6990">
            <w:pPr>
              <w:jc w:val="center"/>
              <w:rPr>
                <w:rFonts w:ascii="Arial Narrow" w:hAnsi="Arial Narrow"/>
              </w:rPr>
            </w:pPr>
            <w:r w:rsidRPr="00CD502F">
              <w:rPr>
                <w:rFonts w:ascii="Arial Narrow" w:hAnsi="Arial Narrow"/>
              </w:rPr>
              <w:t>1,332</w:t>
            </w:r>
          </w:p>
        </w:tc>
        <w:tc>
          <w:tcPr>
            <w:tcW w:w="730" w:type="pct"/>
            <w:vAlign w:val="center"/>
          </w:tcPr>
          <w:p w:rsidR="007C107F" w:rsidRPr="00CD502F" w:rsidRDefault="007C107F" w:rsidP="00BB6990">
            <w:pPr>
              <w:jc w:val="center"/>
              <w:rPr>
                <w:rFonts w:ascii="Arial Narrow" w:hAnsi="Arial Narrow"/>
              </w:rPr>
            </w:pPr>
            <w:r w:rsidRPr="00CD502F">
              <w:rPr>
                <w:rFonts w:ascii="Arial Narrow" w:hAnsi="Arial Narrow"/>
              </w:rPr>
              <w:t>1,998</w:t>
            </w:r>
          </w:p>
        </w:tc>
        <w:tc>
          <w:tcPr>
            <w:tcW w:w="779" w:type="pct"/>
            <w:vAlign w:val="center"/>
          </w:tcPr>
          <w:p w:rsidR="007C107F" w:rsidRPr="00CD502F" w:rsidRDefault="007C107F" w:rsidP="00BB6990">
            <w:pPr>
              <w:jc w:val="center"/>
              <w:rPr>
                <w:rFonts w:ascii="Arial Narrow" w:hAnsi="Arial Narrow"/>
              </w:rPr>
            </w:pPr>
            <w:r w:rsidRPr="00CD502F">
              <w:rPr>
                <w:rFonts w:ascii="Arial Narrow" w:hAnsi="Arial Narrow"/>
              </w:rPr>
              <w:t>3,330</w:t>
            </w:r>
          </w:p>
        </w:tc>
        <w:tc>
          <w:tcPr>
            <w:tcW w:w="1071" w:type="pct"/>
            <w:vAlign w:val="center"/>
          </w:tcPr>
          <w:p w:rsidR="007C107F" w:rsidRPr="00CD502F" w:rsidRDefault="007C107F" w:rsidP="00BB6990">
            <w:pPr>
              <w:jc w:val="center"/>
              <w:rPr>
                <w:rFonts w:ascii="Arial Narrow" w:hAnsi="Arial Narrow"/>
              </w:rPr>
            </w:pPr>
            <w:r w:rsidRPr="00CD502F">
              <w:rPr>
                <w:rFonts w:ascii="Arial Narrow" w:hAnsi="Arial Narrow"/>
              </w:rPr>
              <w:t>2,609</w:t>
            </w:r>
          </w:p>
        </w:tc>
        <w:tc>
          <w:tcPr>
            <w:tcW w:w="1238" w:type="pct"/>
            <w:vAlign w:val="center"/>
          </w:tcPr>
          <w:p w:rsidR="007C107F" w:rsidRPr="00CD502F" w:rsidRDefault="007C107F" w:rsidP="00BB6990">
            <w:pPr>
              <w:jc w:val="center"/>
              <w:rPr>
                <w:rFonts w:ascii="Arial Narrow" w:hAnsi="Arial Narrow"/>
              </w:rPr>
            </w:pPr>
            <w:r w:rsidRPr="00CD502F">
              <w:rPr>
                <w:rFonts w:ascii="Arial Narrow" w:hAnsi="Arial Narrow"/>
              </w:rPr>
              <w:t>5,939</w:t>
            </w:r>
          </w:p>
        </w:tc>
      </w:tr>
      <w:tr w:rsidR="007C107F" w:rsidRPr="00CD502F" w:rsidTr="00BB6990">
        <w:tc>
          <w:tcPr>
            <w:tcW w:w="597" w:type="pct"/>
            <w:vAlign w:val="bottom"/>
          </w:tcPr>
          <w:p w:rsidR="007C107F" w:rsidRPr="00CD502F" w:rsidRDefault="007C107F" w:rsidP="00BB6990">
            <w:pPr>
              <w:rPr>
                <w:rFonts w:ascii="Arial Narrow" w:hAnsi="Arial Narrow"/>
              </w:rPr>
            </w:pPr>
            <w:r>
              <w:rPr>
                <w:rFonts w:ascii="Arial Narrow" w:hAnsi="Arial Narrow"/>
              </w:rPr>
              <w:t xml:space="preserve">Jul </w:t>
            </w:r>
            <w:r w:rsidRPr="00CD502F">
              <w:rPr>
                <w:rFonts w:ascii="Arial Narrow" w:hAnsi="Arial Narrow"/>
              </w:rPr>
              <w:t>2014-Jun 2015</w:t>
            </w:r>
          </w:p>
        </w:tc>
        <w:tc>
          <w:tcPr>
            <w:tcW w:w="585"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1,667</w:t>
            </w:r>
          </w:p>
        </w:tc>
        <w:tc>
          <w:tcPr>
            <w:tcW w:w="730"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2,927</w:t>
            </w:r>
          </w:p>
        </w:tc>
        <w:tc>
          <w:tcPr>
            <w:tcW w:w="779"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4,594</w:t>
            </w:r>
          </w:p>
        </w:tc>
        <w:tc>
          <w:tcPr>
            <w:tcW w:w="1071"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3,507</w:t>
            </w:r>
          </w:p>
        </w:tc>
        <w:tc>
          <w:tcPr>
            <w:tcW w:w="1238"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8,101</w:t>
            </w:r>
          </w:p>
        </w:tc>
      </w:tr>
      <w:tr w:rsidR="007C107F" w:rsidRPr="00CD502F" w:rsidTr="00BB6990">
        <w:tc>
          <w:tcPr>
            <w:tcW w:w="597" w:type="pct"/>
            <w:vAlign w:val="bottom"/>
          </w:tcPr>
          <w:p w:rsidR="007C107F" w:rsidRPr="00E67DA5" w:rsidRDefault="007C107F" w:rsidP="00BB6990">
            <w:pPr>
              <w:rPr>
                <w:rFonts w:ascii="Arial Narrow" w:hAnsi="Arial Narrow"/>
              </w:rPr>
            </w:pPr>
            <w:r>
              <w:rPr>
                <w:rFonts w:ascii="Arial Narrow" w:hAnsi="Arial Narrow"/>
              </w:rPr>
              <w:t xml:space="preserve">Jul </w:t>
            </w:r>
            <w:r w:rsidRPr="00E67DA5">
              <w:rPr>
                <w:rFonts w:ascii="Arial Narrow" w:hAnsi="Arial Narrow"/>
              </w:rPr>
              <w:t>2015-</w:t>
            </w:r>
            <w:r>
              <w:rPr>
                <w:rFonts w:ascii="Arial Narrow" w:hAnsi="Arial Narrow"/>
              </w:rPr>
              <w:t xml:space="preserve">Jun </w:t>
            </w:r>
            <w:r w:rsidRPr="00E67DA5">
              <w:rPr>
                <w:rFonts w:ascii="Arial Narrow" w:hAnsi="Arial Narrow"/>
              </w:rPr>
              <w:t>2016</w:t>
            </w:r>
          </w:p>
        </w:tc>
        <w:tc>
          <w:tcPr>
            <w:tcW w:w="585" w:type="pct"/>
            <w:shd w:val="clear" w:color="auto" w:fill="auto"/>
            <w:vAlign w:val="center"/>
          </w:tcPr>
          <w:p w:rsidR="007C107F" w:rsidRPr="00E67DA5" w:rsidRDefault="007C107F" w:rsidP="00BB6990">
            <w:pPr>
              <w:jc w:val="center"/>
              <w:rPr>
                <w:rFonts w:ascii="Arial Narrow" w:hAnsi="Arial Narrow"/>
              </w:rPr>
            </w:pPr>
            <w:r w:rsidRPr="00E67DA5">
              <w:rPr>
                <w:rFonts w:ascii="Arial Narrow" w:hAnsi="Arial Narrow"/>
              </w:rPr>
              <w:t>1,400</w:t>
            </w:r>
          </w:p>
        </w:tc>
        <w:tc>
          <w:tcPr>
            <w:tcW w:w="730" w:type="pct"/>
            <w:shd w:val="clear" w:color="auto" w:fill="auto"/>
            <w:vAlign w:val="center"/>
          </w:tcPr>
          <w:p w:rsidR="007C107F" w:rsidRPr="00E67DA5" w:rsidRDefault="007C107F" w:rsidP="00BB6990">
            <w:pPr>
              <w:jc w:val="center"/>
              <w:rPr>
                <w:rFonts w:ascii="Arial Narrow" w:hAnsi="Arial Narrow"/>
              </w:rPr>
            </w:pPr>
            <w:r w:rsidRPr="00E67DA5">
              <w:rPr>
                <w:rFonts w:ascii="Arial Narrow" w:hAnsi="Arial Narrow"/>
              </w:rPr>
              <w:t>3,956</w:t>
            </w:r>
          </w:p>
        </w:tc>
        <w:tc>
          <w:tcPr>
            <w:tcW w:w="779" w:type="pct"/>
            <w:shd w:val="clear" w:color="auto" w:fill="auto"/>
            <w:vAlign w:val="center"/>
          </w:tcPr>
          <w:p w:rsidR="007C107F" w:rsidRPr="00E67DA5" w:rsidRDefault="007C107F" w:rsidP="00BB6990">
            <w:pPr>
              <w:jc w:val="center"/>
              <w:rPr>
                <w:rFonts w:ascii="Arial Narrow" w:hAnsi="Arial Narrow"/>
              </w:rPr>
            </w:pPr>
            <w:r w:rsidRPr="00E67DA5">
              <w:rPr>
                <w:rFonts w:ascii="Arial Narrow" w:hAnsi="Arial Narrow"/>
              </w:rPr>
              <w:t>5,356</w:t>
            </w:r>
          </w:p>
        </w:tc>
        <w:tc>
          <w:tcPr>
            <w:tcW w:w="1071" w:type="pct"/>
            <w:shd w:val="clear" w:color="auto" w:fill="auto"/>
            <w:vAlign w:val="center"/>
          </w:tcPr>
          <w:p w:rsidR="007C107F" w:rsidRPr="00E67DA5" w:rsidRDefault="007C107F" w:rsidP="00BB6990">
            <w:pPr>
              <w:jc w:val="center"/>
              <w:rPr>
                <w:rFonts w:ascii="Arial Narrow" w:hAnsi="Arial Narrow"/>
              </w:rPr>
            </w:pPr>
            <w:r w:rsidRPr="00E67DA5">
              <w:rPr>
                <w:rFonts w:ascii="Arial Narrow" w:hAnsi="Arial Narrow"/>
              </w:rPr>
              <w:t>1,922</w:t>
            </w:r>
          </w:p>
        </w:tc>
        <w:tc>
          <w:tcPr>
            <w:tcW w:w="1238" w:type="pct"/>
            <w:shd w:val="clear" w:color="auto" w:fill="auto"/>
            <w:vAlign w:val="center"/>
          </w:tcPr>
          <w:p w:rsidR="007C107F" w:rsidRPr="00CD502F" w:rsidRDefault="007C107F" w:rsidP="00BB6990">
            <w:pPr>
              <w:jc w:val="center"/>
              <w:rPr>
                <w:rFonts w:ascii="Arial Narrow" w:hAnsi="Arial Narrow"/>
              </w:rPr>
            </w:pPr>
            <w:r w:rsidRPr="00E67DA5">
              <w:rPr>
                <w:rFonts w:ascii="Arial Narrow" w:hAnsi="Arial Narrow"/>
              </w:rPr>
              <w:t>7,278</w:t>
            </w:r>
          </w:p>
        </w:tc>
      </w:tr>
      <w:tr w:rsidR="007C107F" w:rsidRPr="00C10A7A" w:rsidTr="00BB6990">
        <w:tc>
          <w:tcPr>
            <w:tcW w:w="597" w:type="pct"/>
            <w:shd w:val="clear" w:color="auto" w:fill="DEEAF6"/>
            <w:vAlign w:val="bottom"/>
          </w:tcPr>
          <w:p w:rsidR="007C107F" w:rsidRPr="00C10A7A" w:rsidRDefault="007C107F" w:rsidP="00BB6990">
            <w:pPr>
              <w:rPr>
                <w:rFonts w:ascii="Arial Narrow" w:hAnsi="Arial Narrow"/>
                <w:b/>
              </w:rPr>
            </w:pPr>
            <w:r w:rsidRPr="00C10A7A">
              <w:rPr>
                <w:rFonts w:ascii="Arial Narrow" w:hAnsi="Arial Narrow"/>
                <w:b/>
              </w:rPr>
              <w:t>Grand Total</w:t>
            </w:r>
          </w:p>
        </w:tc>
        <w:tc>
          <w:tcPr>
            <w:tcW w:w="585" w:type="pct"/>
            <w:shd w:val="clear" w:color="auto" w:fill="DEEAF6"/>
            <w:vAlign w:val="center"/>
          </w:tcPr>
          <w:p w:rsidR="007C107F" w:rsidRPr="00C10A7A" w:rsidRDefault="007C107F" w:rsidP="00BB6990">
            <w:pPr>
              <w:jc w:val="center"/>
              <w:rPr>
                <w:rFonts w:ascii="Arial Narrow" w:hAnsi="Arial Narrow"/>
                <w:b/>
              </w:rPr>
            </w:pPr>
            <w:r w:rsidRPr="00C10A7A">
              <w:rPr>
                <w:rFonts w:ascii="Arial Narrow" w:hAnsi="Arial Narrow"/>
                <w:b/>
              </w:rPr>
              <w:fldChar w:fldCharType="begin"/>
            </w:r>
            <w:r w:rsidRPr="00C10A7A">
              <w:rPr>
                <w:rFonts w:ascii="Arial Narrow" w:hAnsi="Arial Narrow"/>
                <w:b/>
              </w:rPr>
              <w:instrText xml:space="preserve"> =SUM(ABOVE) </w:instrText>
            </w:r>
            <w:r w:rsidRPr="00C10A7A">
              <w:rPr>
                <w:rFonts w:ascii="Arial Narrow" w:hAnsi="Arial Narrow"/>
                <w:b/>
              </w:rPr>
              <w:fldChar w:fldCharType="separate"/>
            </w:r>
            <w:r w:rsidRPr="00C10A7A">
              <w:rPr>
                <w:rFonts w:ascii="Arial Narrow" w:hAnsi="Arial Narrow"/>
                <w:b/>
                <w:noProof/>
              </w:rPr>
              <w:t>5,396</w:t>
            </w:r>
            <w:r w:rsidRPr="00C10A7A">
              <w:rPr>
                <w:rFonts w:ascii="Arial Narrow" w:hAnsi="Arial Narrow"/>
                <w:b/>
              </w:rPr>
              <w:fldChar w:fldCharType="end"/>
            </w:r>
          </w:p>
        </w:tc>
        <w:tc>
          <w:tcPr>
            <w:tcW w:w="730" w:type="pct"/>
            <w:shd w:val="clear" w:color="auto" w:fill="DEEAF6"/>
            <w:vAlign w:val="center"/>
          </w:tcPr>
          <w:p w:rsidR="007C107F" w:rsidRPr="00C10A7A"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10,280</w:t>
            </w:r>
            <w:r>
              <w:rPr>
                <w:rFonts w:ascii="Arial Narrow" w:hAnsi="Arial Narrow"/>
                <w:b/>
              </w:rPr>
              <w:fldChar w:fldCharType="end"/>
            </w:r>
          </w:p>
        </w:tc>
        <w:tc>
          <w:tcPr>
            <w:tcW w:w="779" w:type="pct"/>
            <w:shd w:val="clear" w:color="auto" w:fill="DEEAF6"/>
            <w:vAlign w:val="center"/>
          </w:tcPr>
          <w:p w:rsidR="007C107F" w:rsidRPr="00C10A7A" w:rsidRDefault="007C107F" w:rsidP="00BB6990">
            <w:pPr>
              <w:jc w:val="center"/>
              <w:rPr>
                <w:rFonts w:ascii="Arial Narrow" w:hAnsi="Arial Narrow"/>
                <w:b/>
              </w:rPr>
            </w:pPr>
            <w:r w:rsidRPr="00C10A7A">
              <w:rPr>
                <w:rFonts w:ascii="Arial Narrow" w:hAnsi="Arial Narrow"/>
                <w:b/>
              </w:rPr>
              <w:fldChar w:fldCharType="begin"/>
            </w:r>
            <w:r w:rsidRPr="00C10A7A">
              <w:rPr>
                <w:rFonts w:ascii="Arial Narrow" w:hAnsi="Arial Narrow"/>
                <w:b/>
              </w:rPr>
              <w:instrText xml:space="preserve"> =SUM(ABOVE) </w:instrText>
            </w:r>
            <w:r w:rsidRPr="00C10A7A">
              <w:rPr>
                <w:rFonts w:ascii="Arial Narrow" w:hAnsi="Arial Narrow"/>
                <w:b/>
              </w:rPr>
              <w:fldChar w:fldCharType="separate"/>
            </w:r>
            <w:r w:rsidRPr="00C10A7A">
              <w:rPr>
                <w:rFonts w:ascii="Arial Narrow" w:hAnsi="Arial Narrow"/>
                <w:b/>
                <w:noProof/>
              </w:rPr>
              <w:t>15,676</w:t>
            </w:r>
            <w:r w:rsidRPr="00C10A7A">
              <w:rPr>
                <w:rFonts w:ascii="Arial Narrow" w:hAnsi="Arial Narrow"/>
                <w:b/>
              </w:rPr>
              <w:fldChar w:fldCharType="end"/>
            </w:r>
          </w:p>
        </w:tc>
        <w:tc>
          <w:tcPr>
            <w:tcW w:w="1071" w:type="pct"/>
            <w:shd w:val="clear" w:color="auto" w:fill="DEEAF6"/>
            <w:vAlign w:val="center"/>
          </w:tcPr>
          <w:p w:rsidR="007C107F" w:rsidRPr="00C10A7A"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9,909</w:t>
            </w:r>
            <w:r>
              <w:rPr>
                <w:rFonts w:ascii="Arial Narrow" w:hAnsi="Arial Narrow"/>
                <w:b/>
              </w:rPr>
              <w:fldChar w:fldCharType="end"/>
            </w:r>
          </w:p>
        </w:tc>
        <w:tc>
          <w:tcPr>
            <w:tcW w:w="1238" w:type="pct"/>
            <w:shd w:val="clear" w:color="auto" w:fill="DEEAF6"/>
            <w:vAlign w:val="center"/>
          </w:tcPr>
          <w:p w:rsidR="007C107F" w:rsidRPr="00C10A7A"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25,585</w:t>
            </w:r>
            <w:r>
              <w:rPr>
                <w:rFonts w:ascii="Arial Narrow" w:hAnsi="Arial Narrow"/>
                <w:b/>
              </w:rPr>
              <w:fldChar w:fldCharType="end"/>
            </w:r>
          </w:p>
        </w:tc>
      </w:tr>
    </w:tbl>
    <w:p w:rsidR="007C107F" w:rsidRDefault="007C107F" w:rsidP="007C107F">
      <w:pPr>
        <w:rPr>
          <w:rFonts w:ascii="Arial Narrow" w:hAnsi="Arial Narrow"/>
        </w:rPr>
      </w:pPr>
      <w:r w:rsidRPr="00CD502F">
        <w:rPr>
          <w:rFonts w:ascii="Arial Narrow" w:hAnsi="Arial Narrow"/>
        </w:rPr>
        <w:t xml:space="preserve">Note: </w:t>
      </w:r>
      <w:r>
        <w:rPr>
          <w:rFonts w:ascii="Arial Narrow" w:hAnsi="Arial Narrow"/>
        </w:rPr>
        <w:t>July 2015 –</w:t>
      </w:r>
      <w:r w:rsidRPr="00CD502F">
        <w:rPr>
          <w:rFonts w:ascii="Arial Narrow" w:hAnsi="Arial Narrow"/>
        </w:rPr>
        <w:t xml:space="preserve"> </w:t>
      </w:r>
      <w:r>
        <w:rPr>
          <w:rFonts w:ascii="Arial Narrow" w:hAnsi="Arial Narrow"/>
        </w:rPr>
        <w:t xml:space="preserve">June 2016 </w:t>
      </w:r>
      <w:r w:rsidRPr="00CD502F">
        <w:rPr>
          <w:rFonts w:ascii="Arial Narrow" w:hAnsi="Arial Narrow"/>
        </w:rPr>
        <w:t xml:space="preserve">figures do not include CAVAW data. CAVAW data for whole of year </w:t>
      </w:r>
      <w:r>
        <w:rPr>
          <w:rFonts w:ascii="Arial Narrow" w:hAnsi="Arial Narrow"/>
        </w:rPr>
        <w:t>4</w:t>
      </w:r>
      <w:r w:rsidRPr="00CD502F">
        <w:rPr>
          <w:rFonts w:ascii="Arial Narrow" w:hAnsi="Arial Narrow"/>
        </w:rPr>
        <w:t xml:space="preserve"> will be included </w:t>
      </w:r>
      <w:r w:rsidRPr="000D6552">
        <w:rPr>
          <w:rFonts w:ascii="Arial Narrow" w:hAnsi="Arial Narrow"/>
        </w:rPr>
        <w:t xml:space="preserve">after the </w:t>
      </w:r>
      <w:r>
        <w:rPr>
          <w:rFonts w:ascii="Arial Narrow" w:hAnsi="Arial Narrow"/>
        </w:rPr>
        <w:t>Provincial CAVAW Trainings in late 2016</w:t>
      </w:r>
      <w:r w:rsidRPr="000D6552">
        <w:rPr>
          <w:rFonts w:ascii="Arial Narrow" w:hAnsi="Arial Narrow"/>
        </w:rPr>
        <w:t>.</w:t>
      </w:r>
    </w:p>
    <w:p w:rsidR="002A7701" w:rsidRDefault="002A7701" w:rsidP="007C107F">
      <w:pPr>
        <w:rPr>
          <w:rFonts w:ascii="Arial Narrow" w:hAnsi="Arial Narrow"/>
        </w:rPr>
      </w:pPr>
    </w:p>
    <w:p w:rsidR="007C107F" w:rsidRPr="00CD502F" w:rsidRDefault="007C107F" w:rsidP="007C107F">
      <w:pPr>
        <w:rPr>
          <w:rFonts w:ascii="Arial Narrow" w:hAnsi="Arial Narrow"/>
          <w:b/>
          <w:caps/>
        </w:rPr>
      </w:pPr>
      <w:r w:rsidRPr="00EE0068">
        <w:rPr>
          <w:rFonts w:ascii="Arial Narrow" w:hAnsi="Arial Narrow"/>
          <w:b/>
          <w:caps/>
        </w:rPr>
        <w:t>4.2 VWC, BRanch and CAVAW client support fund</w:t>
      </w:r>
    </w:p>
    <w:p w:rsidR="007C107F" w:rsidRPr="00CD502F" w:rsidRDefault="007C107F" w:rsidP="007C107F">
      <w:pPr>
        <w:rPr>
          <w:rFonts w:ascii="Arial Narrow" w:hAnsi="Arial Narrow"/>
          <w:b/>
        </w:rPr>
      </w:pPr>
      <w:r w:rsidRPr="00CD502F">
        <w:rPr>
          <w:rFonts w:ascii="Arial Narrow" w:hAnsi="Arial Narrow"/>
          <w:b/>
        </w:rPr>
        <w:t xml:space="preserve">Table 4.2: Total Client Support Fund (number of women and children assisted) </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925"/>
        <w:gridCol w:w="720"/>
        <w:gridCol w:w="670"/>
        <w:gridCol w:w="673"/>
        <w:gridCol w:w="774"/>
        <w:gridCol w:w="706"/>
        <w:gridCol w:w="1032"/>
        <w:gridCol w:w="829"/>
        <w:gridCol w:w="965"/>
      </w:tblGrid>
      <w:tr w:rsidR="007C107F" w:rsidRPr="00CD502F" w:rsidTr="002A7701">
        <w:trPr>
          <w:trHeight w:val="287"/>
          <w:tblHeader/>
          <w:jc w:val="center"/>
        </w:trPr>
        <w:tc>
          <w:tcPr>
            <w:tcW w:w="369" w:type="pc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1075" w:type="pct"/>
            <w:shd w:val="clear" w:color="auto" w:fill="B8CCE4"/>
          </w:tcPr>
          <w:p w:rsidR="007C107F" w:rsidRPr="00CD502F" w:rsidRDefault="007C107F" w:rsidP="00BB6990">
            <w:pPr>
              <w:rPr>
                <w:rFonts w:ascii="Arial Narrow" w:hAnsi="Arial Narrow"/>
                <w:b/>
              </w:rPr>
            </w:pPr>
            <w:r w:rsidRPr="00CD502F">
              <w:rPr>
                <w:rFonts w:ascii="Arial Narrow" w:hAnsi="Arial Narrow"/>
                <w:b/>
              </w:rPr>
              <w:t>Who was assisted (client)</w:t>
            </w:r>
          </w:p>
        </w:tc>
        <w:tc>
          <w:tcPr>
            <w:tcW w:w="402"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VWC</w:t>
            </w:r>
          </w:p>
        </w:tc>
        <w:tc>
          <w:tcPr>
            <w:tcW w:w="374"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SCC</w:t>
            </w:r>
          </w:p>
        </w:tc>
        <w:tc>
          <w:tcPr>
            <w:tcW w:w="37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TCC</w:t>
            </w:r>
          </w:p>
        </w:tc>
        <w:tc>
          <w:tcPr>
            <w:tcW w:w="432"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ToCC</w:t>
            </w:r>
          </w:p>
        </w:tc>
        <w:tc>
          <w:tcPr>
            <w:tcW w:w="394"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MCC</w:t>
            </w:r>
          </w:p>
        </w:tc>
        <w:tc>
          <w:tcPr>
            <w:tcW w:w="57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CAVAWs</w:t>
            </w:r>
          </w:p>
        </w:tc>
        <w:tc>
          <w:tcPr>
            <w:tcW w:w="463"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539"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Assisted</w:t>
            </w:r>
          </w:p>
        </w:tc>
      </w:tr>
      <w:tr w:rsidR="007C107F" w:rsidRPr="00CD502F" w:rsidTr="00BB6990">
        <w:trPr>
          <w:jc w:val="center"/>
        </w:trPr>
        <w:tc>
          <w:tcPr>
            <w:tcW w:w="369" w:type="pct"/>
            <w:vMerge w:val="restart"/>
          </w:tcPr>
          <w:p w:rsidR="007C107F" w:rsidRPr="00CD502F" w:rsidRDefault="007C107F" w:rsidP="00BB6990">
            <w:pPr>
              <w:rPr>
                <w:rFonts w:ascii="Arial Narrow" w:hAnsi="Arial Narrow"/>
              </w:rPr>
            </w:pPr>
            <w:r w:rsidRPr="00CD502F">
              <w:rPr>
                <w:rFonts w:ascii="Arial Narrow" w:hAnsi="Arial Narrow"/>
              </w:rPr>
              <w:t xml:space="preserve">July 2012 – June </w:t>
            </w:r>
          </w:p>
          <w:p w:rsidR="007C107F" w:rsidRPr="00CD502F" w:rsidRDefault="007C107F" w:rsidP="00BB6990">
            <w:pPr>
              <w:rPr>
                <w:rFonts w:ascii="Arial Narrow" w:hAnsi="Arial Narrow"/>
              </w:rPr>
            </w:pPr>
            <w:r w:rsidRPr="00CD502F">
              <w:rPr>
                <w:rFonts w:ascii="Arial Narrow" w:hAnsi="Arial Narrow"/>
              </w:rPr>
              <w:t>2013</w:t>
            </w:r>
          </w:p>
        </w:tc>
        <w:tc>
          <w:tcPr>
            <w:tcW w:w="1075" w:type="pct"/>
          </w:tcPr>
          <w:p w:rsidR="007C107F" w:rsidRPr="00CD502F" w:rsidRDefault="007C107F" w:rsidP="00BB6990">
            <w:pPr>
              <w:rPr>
                <w:rFonts w:ascii="Arial Narrow" w:hAnsi="Arial Narrow"/>
              </w:rPr>
            </w:pPr>
            <w:r w:rsidRPr="00CD502F">
              <w:rPr>
                <w:rFonts w:ascii="Arial Narrow" w:hAnsi="Arial Narrow"/>
              </w:rPr>
              <w:t>Number of women (18+ years)</w:t>
            </w:r>
          </w:p>
        </w:tc>
        <w:tc>
          <w:tcPr>
            <w:tcW w:w="402" w:type="pct"/>
            <w:vAlign w:val="center"/>
          </w:tcPr>
          <w:p w:rsidR="007C107F" w:rsidRPr="00CD502F" w:rsidRDefault="007C107F" w:rsidP="00BB6990">
            <w:pPr>
              <w:jc w:val="center"/>
              <w:rPr>
                <w:rFonts w:ascii="Arial Narrow" w:hAnsi="Arial Narrow"/>
              </w:rPr>
            </w:pPr>
            <w:r w:rsidRPr="00CD502F">
              <w:rPr>
                <w:rFonts w:ascii="Arial Narrow" w:hAnsi="Arial Narrow"/>
              </w:rPr>
              <w:t>12</w:t>
            </w:r>
          </w:p>
        </w:tc>
        <w:tc>
          <w:tcPr>
            <w:tcW w:w="374" w:type="pct"/>
            <w:vAlign w:val="center"/>
          </w:tcPr>
          <w:p w:rsidR="007C107F" w:rsidRPr="00CD502F" w:rsidRDefault="007C107F" w:rsidP="00BB6990">
            <w:pPr>
              <w:jc w:val="center"/>
              <w:rPr>
                <w:rFonts w:ascii="Arial Narrow" w:hAnsi="Arial Narrow"/>
              </w:rPr>
            </w:pPr>
            <w:r w:rsidRPr="00CD502F">
              <w:rPr>
                <w:rFonts w:ascii="Arial Narrow" w:hAnsi="Arial Narrow"/>
              </w:rPr>
              <w:t>12</w:t>
            </w:r>
          </w:p>
        </w:tc>
        <w:tc>
          <w:tcPr>
            <w:tcW w:w="376" w:type="pct"/>
            <w:vAlign w:val="center"/>
          </w:tcPr>
          <w:p w:rsidR="007C107F" w:rsidRPr="00CD502F" w:rsidRDefault="007C107F" w:rsidP="00BB6990">
            <w:pPr>
              <w:jc w:val="center"/>
              <w:rPr>
                <w:rFonts w:ascii="Arial Narrow" w:hAnsi="Arial Narrow"/>
              </w:rPr>
            </w:pPr>
            <w:r w:rsidRPr="00CD502F">
              <w:rPr>
                <w:rFonts w:ascii="Arial Narrow" w:hAnsi="Arial Narrow"/>
              </w:rPr>
              <w:t>31</w:t>
            </w:r>
          </w:p>
        </w:tc>
        <w:tc>
          <w:tcPr>
            <w:tcW w:w="432" w:type="pct"/>
            <w:vAlign w:val="center"/>
          </w:tcPr>
          <w:p w:rsidR="007C107F" w:rsidRPr="00CD502F" w:rsidRDefault="007C107F" w:rsidP="00BB6990">
            <w:pPr>
              <w:jc w:val="center"/>
              <w:rPr>
                <w:rFonts w:ascii="Arial Narrow" w:hAnsi="Arial Narrow"/>
              </w:rPr>
            </w:pPr>
            <w:r w:rsidRPr="00CD502F">
              <w:rPr>
                <w:rFonts w:ascii="Arial Narrow" w:hAnsi="Arial Narrow"/>
              </w:rPr>
              <w:t>3</w:t>
            </w:r>
          </w:p>
        </w:tc>
        <w:tc>
          <w:tcPr>
            <w:tcW w:w="394" w:type="pct"/>
          </w:tcPr>
          <w:p w:rsidR="007C107F" w:rsidRPr="00CD502F" w:rsidRDefault="007C107F" w:rsidP="00BB6990">
            <w:pPr>
              <w:jc w:val="center"/>
              <w:rPr>
                <w:rFonts w:ascii="Arial Narrow" w:hAnsi="Arial Narrow"/>
              </w:rPr>
            </w:pPr>
            <w:r w:rsidRPr="00CD502F">
              <w:rPr>
                <w:rFonts w:ascii="Arial Narrow" w:hAnsi="Arial Narrow"/>
              </w:rPr>
              <w:t>-</w:t>
            </w:r>
          </w:p>
        </w:tc>
        <w:tc>
          <w:tcPr>
            <w:tcW w:w="576" w:type="pct"/>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463" w:type="pct"/>
            <w:vAlign w:val="center"/>
          </w:tcPr>
          <w:p w:rsidR="007C107F" w:rsidRPr="00CD502F" w:rsidRDefault="007C107F" w:rsidP="00BB6990">
            <w:pPr>
              <w:jc w:val="center"/>
              <w:rPr>
                <w:rFonts w:ascii="Arial Narrow" w:hAnsi="Arial Narrow"/>
              </w:rPr>
            </w:pPr>
            <w:r w:rsidRPr="00CD502F">
              <w:rPr>
                <w:rFonts w:ascii="Arial Narrow" w:hAnsi="Arial Narrow"/>
              </w:rPr>
              <w:t>76</w:t>
            </w:r>
          </w:p>
        </w:tc>
        <w:tc>
          <w:tcPr>
            <w:tcW w:w="539" w:type="pct"/>
          </w:tcPr>
          <w:p w:rsidR="007C107F" w:rsidRPr="00CD502F" w:rsidRDefault="007C107F" w:rsidP="00BB6990">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135</w:t>
            </w:r>
          </w:p>
        </w:tc>
      </w:tr>
      <w:tr w:rsidR="007C107F" w:rsidRPr="00CD502F" w:rsidTr="00BB6990">
        <w:trPr>
          <w:jc w:val="center"/>
        </w:trPr>
        <w:tc>
          <w:tcPr>
            <w:tcW w:w="369" w:type="pct"/>
            <w:vMerge/>
          </w:tcPr>
          <w:p w:rsidR="007C107F" w:rsidRPr="00CD502F" w:rsidRDefault="007C107F" w:rsidP="00BB6990">
            <w:pPr>
              <w:rPr>
                <w:rFonts w:ascii="Arial Narrow" w:hAnsi="Arial Narrow"/>
              </w:rPr>
            </w:pPr>
          </w:p>
        </w:tc>
        <w:tc>
          <w:tcPr>
            <w:tcW w:w="1075" w:type="pct"/>
          </w:tcPr>
          <w:p w:rsidR="007C107F" w:rsidRPr="00CD502F" w:rsidRDefault="007C107F" w:rsidP="00BB6990">
            <w:pPr>
              <w:rPr>
                <w:rFonts w:ascii="Arial Narrow" w:hAnsi="Arial Narrow"/>
              </w:rPr>
            </w:pPr>
            <w:r w:rsidRPr="00CD502F">
              <w:rPr>
                <w:rFonts w:ascii="Arial Narrow" w:hAnsi="Arial Narrow"/>
              </w:rPr>
              <w:t>Number of girls (0-17 years)</w:t>
            </w:r>
          </w:p>
        </w:tc>
        <w:tc>
          <w:tcPr>
            <w:tcW w:w="402"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74" w:type="pct"/>
            <w:vAlign w:val="center"/>
          </w:tcPr>
          <w:p w:rsidR="007C107F" w:rsidRPr="00CD502F" w:rsidRDefault="007C107F" w:rsidP="00BB6990">
            <w:pPr>
              <w:jc w:val="center"/>
              <w:rPr>
                <w:rFonts w:ascii="Arial Narrow" w:hAnsi="Arial Narrow"/>
              </w:rPr>
            </w:pPr>
            <w:r w:rsidRPr="00CD502F">
              <w:rPr>
                <w:rFonts w:ascii="Arial Narrow" w:hAnsi="Arial Narrow"/>
              </w:rPr>
              <w:t>5</w:t>
            </w:r>
          </w:p>
        </w:tc>
        <w:tc>
          <w:tcPr>
            <w:tcW w:w="376" w:type="pct"/>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432" w:type="pct"/>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394" w:type="pct"/>
          </w:tcPr>
          <w:p w:rsidR="007C107F" w:rsidRPr="00CD502F" w:rsidRDefault="007C107F" w:rsidP="00BB6990">
            <w:pPr>
              <w:jc w:val="center"/>
              <w:rPr>
                <w:rFonts w:ascii="Arial Narrow" w:hAnsi="Arial Narrow"/>
              </w:rPr>
            </w:pPr>
            <w:r w:rsidRPr="00CD502F">
              <w:rPr>
                <w:rFonts w:ascii="Arial Narrow" w:hAnsi="Arial Narrow"/>
              </w:rPr>
              <w:t>-</w:t>
            </w:r>
          </w:p>
        </w:tc>
        <w:tc>
          <w:tcPr>
            <w:tcW w:w="576" w:type="pct"/>
            <w:vAlign w:val="center"/>
          </w:tcPr>
          <w:p w:rsidR="007C107F" w:rsidRPr="00CD502F" w:rsidRDefault="007C107F" w:rsidP="00BB6990">
            <w:pPr>
              <w:jc w:val="center"/>
              <w:rPr>
                <w:rFonts w:ascii="Arial Narrow" w:hAnsi="Arial Narrow"/>
              </w:rPr>
            </w:pPr>
            <w:r w:rsidRPr="00CD502F">
              <w:rPr>
                <w:rFonts w:ascii="Arial Narrow" w:hAnsi="Arial Narrow"/>
              </w:rPr>
              <w:t>14</w:t>
            </w:r>
          </w:p>
        </w:tc>
        <w:tc>
          <w:tcPr>
            <w:tcW w:w="463"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539" w:type="pct"/>
          </w:tcPr>
          <w:p w:rsidR="007C107F" w:rsidRPr="00CD502F" w:rsidRDefault="007C107F" w:rsidP="00BB6990">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23</w:t>
            </w:r>
          </w:p>
        </w:tc>
      </w:tr>
      <w:tr w:rsidR="007C107F" w:rsidRPr="00CD502F" w:rsidTr="00BB6990">
        <w:trPr>
          <w:jc w:val="center"/>
        </w:trPr>
        <w:tc>
          <w:tcPr>
            <w:tcW w:w="369" w:type="pct"/>
            <w:vMerge/>
            <w:shd w:val="clear" w:color="auto" w:fill="auto"/>
          </w:tcPr>
          <w:p w:rsidR="007C107F" w:rsidRPr="00CD502F" w:rsidRDefault="007C107F" w:rsidP="00BB6990">
            <w:pPr>
              <w:rPr>
                <w:rFonts w:ascii="Arial Narrow" w:hAnsi="Arial Narrow"/>
                <w:b/>
              </w:rPr>
            </w:pPr>
          </w:p>
        </w:tc>
        <w:tc>
          <w:tcPr>
            <w:tcW w:w="1075" w:type="pct"/>
            <w:tcBorders>
              <w:top w:val="single" w:sz="4" w:space="0" w:color="auto"/>
              <w:bottom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Number of boys (0-17 years)</w:t>
            </w:r>
          </w:p>
        </w:tc>
        <w:tc>
          <w:tcPr>
            <w:tcW w:w="402" w:type="pct"/>
            <w:tcBorders>
              <w:top w:val="single" w:sz="4" w:space="0" w:color="auto"/>
              <w:bottom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74" w:type="pct"/>
            <w:tcBorders>
              <w:top w:val="single" w:sz="4" w:space="0" w:color="auto"/>
              <w:bottom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376" w:type="pct"/>
            <w:tcBorders>
              <w:top w:val="single" w:sz="4" w:space="0" w:color="auto"/>
              <w:bottom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32" w:type="pct"/>
            <w:tcBorders>
              <w:top w:val="single" w:sz="4" w:space="0" w:color="auto"/>
              <w:bottom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94" w:type="pct"/>
            <w:tcBorders>
              <w:top w:val="single" w:sz="4" w:space="0" w:color="auto"/>
              <w:bottom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w:t>
            </w:r>
          </w:p>
        </w:tc>
        <w:tc>
          <w:tcPr>
            <w:tcW w:w="576" w:type="pct"/>
            <w:tcBorders>
              <w:top w:val="single" w:sz="4" w:space="0" w:color="auto"/>
              <w:bottom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63" w:type="pct"/>
            <w:tcBorders>
              <w:top w:val="single" w:sz="4" w:space="0" w:color="auto"/>
              <w:bottom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539" w:type="pct"/>
            <w:tcBorders>
              <w:top w:val="single" w:sz="4" w:space="0" w:color="auto"/>
              <w:bottom w:val="single" w:sz="4" w:space="0" w:color="auto"/>
            </w:tcBorders>
            <w:shd w:val="clear" w:color="auto" w:fill="auto"/>
          </w:tcPr>
          <w:p w:rsidR="007C107F" w:rsidRPr="00CD502F" w:rsidRDefault="007C107F" w:rsidP="00BB6990">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2</w:t>
            </w:r>
          </w:p>
        </w:tc>
      </w:tr>
      <w:tr w:rsidR="007C107F" w:rsidRPr="00CD502F" w:rsidTr="00BB6990">
        <w:trPr>
          <w:jc w:val="center"/>
        </w:trPr>
        <w:tc>
          <w:tcPr>
            <w:tcW w:w="369" w:type="pct"/>
            <w:vMerge/>
            <w:tcBorders>
              <w:bottom w:val="double" w:sz="4" w:space="0" w:color="auto"/>
            </w:tcBorders>
            <w:shd w:val="clear" w:color="auto" w:fill="auto"/>
          </w:tcPr>
          <w:p w:rsidR="007C107F" w:rsidRPr="00CD502F" w:rsidRDefault="007C107F" w:rsidP="00BB6990">
            <w:pPr>
              <w:rPr>
                <w:rFonts w:ascii="Arial Narrow" w:hAnsi="Arial Narrow"/>
                <w:b/>
              </w:rPr>
            </w:pPr>
          </w:p>
        </w:tc>
        <w:tc>
          <w:tcPr>
            <w:tcW w:w="1075" w:type="pct"/>
            <w:tcBorders>
              <w:top w:val="single" w:sz="4" w:space="0" w:color="auto"/>
              <w:bottom w:val="double" w:sz="4" w:space="0" w:color="auto"/>
            </w:tcBorders>
            <w:shd w:val="clear" w:color="auto" w:fill="auto"/>
          </w:tcPr>
          <w:p w:rsidR="007C107F" w:rsidRPr="00CD502F" w:rsidRDefault="007C107F" w:rsidP="00BB6990">
            <w:pPr>
              <w:rPr>
                <w:rFonts w:ascii="Arial Narrow" w:hAnsi="Arial Narrow"/>
                <w:b/>
              </w:rPr>
            </w:pPr>
            <w:r w:rsidRPr="00CD502F">
              <w:rPr>
                <w:rFonts w:ascii="Arial Narrow" w:hAnsi="Arial Narrow"/>
                <w:b/>
              </w:rPr>
              <w:t>Total assisted</w:t>
            </w:r>
          </w:p>
        </w:tc>
        <w:tc>
          <w:tcPr>
            <w:tcW w:w="402" w:type="pct"/>
            <w:tcBorders>
              <w:top w:val="single" w:sz="4" w:space="0" w:color="auto"/>
              <w:bottom w:val="sing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12</w:t>
            </w:r>
          </w:p>
        </w:tc>
        <w:tc>
          <w:tcPr>
            <w:tcW w:w="374" w:type="pct"/>
            <w:tcBorders>
              <w:top w:val="single" w:sz="4" w:space="0" w:color="auto"/>
              <w:bottom w:val="sing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19</w:t>
            </w:r>
          </w:p>
        </w:tc>
        <w:tc>
          <w:tcPr>
            <w:tcW w:w="376" w:type="pct"/>
            <w:tcBorders>
              <w:top w:val="single" w:sz="4" w:space="0" w:color="auto"/>
              <w:bottom w:val="sing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33</w:t>
            </w:r>
          </w:p>
        </w:tc>
        <w:tc>
          <w:tcPr>
            <w:tcW w:w="432" w:type="pct"/>
            <w:tcBorders>
              <w:top w:val="single" w:sz="4" w:space="0" w:color="auto"/>
              <w:bottom w:val="sing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5</w:t>
            </w:r>
          </w:p>
        </w:tc>
        <w:tc>
          <w:tcPr>
            <w:tcW w:w="394" w:type="pct"/>
            <w:tcBorders>
              <w:top w:val="single" w:sz="4" w:space="0" w:color="auto"/>
              <w:bottom w:val="single" w:sz="4" w:space="0" w:color="auto"/>
            </w:tcBorders>
            <w:shd w:val="clear" w:color="auto" w:fill="auto"/>
          </w:tcPr>
          <w:p w:rsidR="007C107F" w:rsidRPr="00CD502F" w:rsidRDefault="007C107F" w:rsidP="00BB6990">
            <w:pPr>
              <w:jc w:val="center"/>
              <w:rPr>
                <w:rFonts w:ascii="Arial Narrow" w:hAnsi="Arial Narrow"/>
                <w:b/>
              </w:rPr>
            </w:pPr>
            <w:r w:rsidRPr="00CD502F">
              <w:rPr>
                <w:rFonts w:ascii="Arial Narrow" w:hAnsi="Arial Narrow"/>
                <w:b/>
              </w:rPr>
              <w:t>-</w:t>
            </w:r>
          </w:p>
        </w:tc>
        <w:tc>
          <w:tcPr>
            <w:tcW w:w="576" w:type="pct"/>
            <w:tcBorders>
              <w:top w:val="single" w:sz="4" w:space="0" w:color="auto"/>
              <w:bottom w:val="sing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15</w:t>
            </w:r>
          </w:p>
        </w:tc>
        <w:tc>
          <w:tcPr>
            <w:tcW w:w="463" w:type="pct"/>
            <w:tcBorders>
              <w:top w:val="single" w:sz="4" w:space="0" w:color="auto"/>
              <w:bottom w:val="sing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76</w:t>
            </w:r>
          </w:p>
        </w:tc>
        <w:tc>
          <w:tcPr>
            <w:tcW w:w="539" w:type="pct"/>
            <w:tcBorders>
              <w:top w:val="single" w:sz="4" w:space="0" w:color="auto"/>
              <w:bottom w:val="single" w:sz="4" w:space="0" w:color="auto"/>
            </w:tcBorders>
            <w:shd w:val="clear" w:color="auto" w:fill="auto"/>
            <w:vAlign w:val="center"/>
          </w:tcPr>
          <w:p w:rsidR="007C107F" w:rsidRPr="00CD502F" w:rsidRDefault="007C107F" w:rsidP="00BB6990">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160</w:t>
            </w:r>
          </w:p>
        </w:tc>
      </w:tr>
      <w:tr w:rsidR="007C107F" w:rsidRPr="00CD502F" w:rsidTr="00BB6990">
        <w:trPr>
          <w:jc w:val="center"/>
        </w:trPr>
        <w:tc>
          <w:tcPr>
            <w:tcW w:w="369" w:type="pct"/>
            <w:vMerge w:val="restart"/>
            <w:tcBorders>
              <w:top w:val="double" w:sz="4" w:space="0" w:color="auto"/>
            </w:tcBorders>
            <w:shd w:val="clear" w:color="auto" w:fill="auto"/>
          </w:tcPr>
          <w:p w:rsidR="007C107F" w:rsidRPr="00CD502F" w:rsidRDefault="007C107F" w:rsidP="00BB6990">
            <w:pPr>
              <w:rPr>
                <w:rFonts w:ascii="Arial Narrow" w:hAnsi="Arial Narrow"/>
                <w:b/>
              </w:rPr>
            </w:pPr>
            <w:r w:rsidRPr="00CD502F">
              <w:rPr>
                <w:rFonts w:ascii="Arial Narrow" w:hAnsi="Arial Narrow"/>
              </w:rPr>
              <w:t>July 2013-June 2014</w:t>
            </w:r>
          </w:p>
        </w:tc>
        <w:tc>
          <w:tcPr>
            <w:tcW w:w="1075" w:type="pct"/>
            <w:tcBorders>
              <w:top w:val="double" w:sz="4" w:space="0" w:color="auto"/>
              <w:bottom w:val="single" w:sz="4" w:space="0" w:color="auto"/>
            </w:tcBorders>
            <w:shd w:val="clear" w:color="auto" w:fill="auto"/>
          </w:tcPr>
          <w:p w:rsidR="007C107F" w:rsidRPr="00CD502F" w:rsidRDefault="007C107F" w:rsidP="00BB6990">
            <w:pPr>
              <w:rPr>
                <w:rFonts w:ascii="Arial Narrow" w:hAnsi="Arial Narrow"/>
                <w:b/>
              </w:rPr>
            </w:pPr>
            <w:r w:rsidRPr="00CD502F">
              <w:rPr>
                <w:rFonts w:ascii="Arial Narrow" w:hAnsi="Arial Narrow"/>
              </w:rPr>
              <w:t>Number of women (18+ years)</w:t>
            </w:r>
          </w:p>
        </w:tc>
        <w:tc>
          <w:tcPr>
            <w:tcW w:w="402" w:type="pct"/>
            <w:tcBorders>
              <w:top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25</w:t>
            </w:r>
          </w:p>
        </w:tc>
        <w:tc>
          <w:tcPr>
            <w:tcW w:w="374" w:type="pct"/>
            <w:tcBorders>
              <w:top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10</w:t>
            </w:r>
          </w:p>
        </w:tc>
        <w:tc>
          <w:tcPr>
            <w:tcW w:w="376" w:type="pct"/>
            <w:tcBorders>
              <w:top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50</w:t>
            </w:r>
          </w:p>
        </w:tc>
        <w:tc>
          <w:tcPr>
            <w:tcW w:w="432" w:type="pct"/>
            <w:tcBorders>
              <w:top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4</w:t>
            </w:r>
          </w:p>
        </w:tc>
        <w:tc>
          <w:tcPr>
            <w:tcW w:w="394" w:type="pct"/>
            <w:tcBorders>
              <w:top w:val="double" w:sz="4" w:space="0" w:color="auto"/>
            </w:tcBorders>
          </w:tcPr>
          <w:p w:rsidR="007C107F" w:rsidRPr="00CD502F" w:rsidRDefault="007C107F" w:rsidP="00BB6990">
            <w:pPr>
              <w:jc w:val="center"/>
              <w:rPr>
                <w:rFonts w:ascii="Arial Narrow" w:hAnsi="Arial Narrow"/>
              </w:rPr>
            </w:pPr>
            <w:r w:rsidRPr="00CD502F">
              <w:rPr>
                <w:rFonts w:ascii="Arial Narrow" w:hAnsi="Arial Narrow"/>
              </w:rPr>
              <w:t>-</w:t>
            </w:r>
          </w:p>
        </w:tc>
        <w:tc>
          <w:tcPr>
            <w:tcW w:w="576" w:type="pct"/>
            <w:tcBorders>
              <w:top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4</w:t>
            </w:r>
          </w:p>
        </w:tc>
        <w:tc>
          <w:tcPr>
            <w:tcW w:w="463" w:type="pct"/>
            <w:tcBorders>
              <w:top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155</w:t>
            </w:r>
          </w:p>
        </w:tc>
        <w:tc>
          <w:tcPr>
            <w:tcW w:w="539" w:type="pct"/>
            <w:tcBorders>
              <w:top w:val="double" w:sz="4" w:space="0" w:color="auto"/>
            </w:tcBorders>
            <w:vAlign w:val="center"/>
          </w:tcPr>
          <w:p w:rsidR="007C107F" w:rsidRPr="00CD502F" w:rsidRDefault="007C107F" w:rsidP="00BB6990">
            <w:pPr>
              <w:jc w:val="center"/>
              <w:rPr>
                <w:rFonts w:ascii="Arial Narrow" w:hAnsi="Arial Narrow"/>
                <w:b/>
              </w:rPr>
            </w:pPr>
            <w:r w:rsidRPr="00CD502F">
              <w:rPr>
                <w:rFonts w:ascii="Arial Narrow" w:hAnsi="Arial Narrow"/>
                <w:b/>
              </w:rPr>
              <w:t>248</w:t>
            </w:r>
          </w:p>
        </w:tc>
      </w:tr>
      <w:tr w:rsidR="007C107F" w:rsidRPr="00CD502F" w:rsidTr="00BB6990">
        <w:trPr>
          <w:jc w:val="center"/>
        </w:trPr>
        <w:tc>
          <w:tcPr>
            <w:tcW w:w="369" w:type="pct"/>
            <w:vMerge/>
            <w:tcBorders>
              <w:bottom w:val="nil"/>
            </w:tcBorders>
            <w:shd w:val="clear" w:color="auto" w:fill="auto"/>
          </w:tcPr>
          <w:p w:rsidR="007C107F" w:rsidRPr="00CD502F" w:rsidRDefault="007C107F" w:rsidP="00BB6990">
            <w:pPr>
              <w:rPr>
                <w:rFonts w:ascii="Arial Narrow" w:hAnsi="Arial Narrow"/>
                <w:b/>
              </w:rPr>
            </w:pPr>
          </w:p>
        </w:tc>
        <w:tc>
          <w:tcPr>
            <w:tcW w:w="1075" w:type="pct"/>
            <w:tcBorders>
              <w:top w:val="single" w:sz="4" w:space="0" w:color="auto"/>
            </w:tcBorders>
          </w:tcPr>
          <w:p w:rsidR="007C107F" w:rsidRPr="00CD502F" w:rsidRDefault="007C107F" w:rsidP="00BB6990">
            <w:pPr>
              <w:rPr>
                <w:rFonts w:ascii="Arial Narrow" w:hAnsi="Arial Narrow"/>
              </w:rPr>
            </w:pPr>
            <w:r w:rsidRPr="00CD502F">
              <w:rPr>
                <w:rFonts w:ascii="Arial Narrow" w:hAnsi="Arial Narrow"/>
              </w:rPr>
              <w:t>Number of girls (0-17 years)</w:t>
            </w:r>
          </w:p>
        </w:tc>
        <w:tc>
          <w:tcPr>
            <w:tcW w:w="402" w:type="pct"/>
            <w:vAlign w:val="center"/>
          </w:tcPr>
          <w:p w:rsidR="007C107F" w:rsidRPr="00CD502F" w:rsidRDefault="007C107F" w:rsidP="00BB6990">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4</w:t>
            </w:r>
          </w:p>
        </w:tc>
        <w:tc>
          <w:tcPr>
            <w:tcW w:w="374" w:type="pct"/>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376" w:type="pct"/>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432" w:type="pct"/>
            <w:vAlign w:val="center"/>
          </w:tcPr>
          <w:p w:rsidR="007C107F" w:rsidRPr="00CD502F" w:rsidRDefault="007C107F" w:rsidP="00BB6990">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3</w:t>
            </w:r>
          </w:p>
        </w:tc>
        <w:tc>
          <w:tcPr>
            <w:tcW w:w="394" w:type="pct"/>
          </w:tcPr>
          <w:p w:rsidR="007C107F" w:rsidRPr="00CD502F" w:rsidRDefault="007C107F" w:rsidP="00BB6990">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w:t>
            </w:r>
          </w:p>
        </w:tc>
        <w:tc>
          <w:tcPr>
            <w:tcW w:w="576" w:type="pct"/>
            <w:vAlign w:val="center"/>
          </w:tcPr>
          <w:p w:rsidR="007C107F" w:rsidRPr="00CD502F" w:rsidRDefault="007C107F" w:rsidP="00BB6990">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8</w:t>
            </w:r>
          </w:p>
        </w:tc>
        <w:tc>
          <w:tcPr>
            <w:tcW w:w="463" w:type="pct"/>
            <w:vAlign w:val="center"/>
          </w:tcPr>
          <w:p w:rsidR="007C107F" w:rsidRPr="00CD502F" w:rsidRDefault="007C107F" w:rsidP="00BB6990">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1</w:t>
            </w:r>
          </w:p>
        </w:tc>
        <w:tc>
          <w:tcPr>
            <w:tcW w:w="539" w:type="pct"/>
            <w:vAlign w:val="center"/>
          </w:tcPr>
          <w:p w:rsidR="007C107F" w:rsidRPr="00CD502F" w:rsidRDefault="007C107F" w:rsidP="00BB6990">
            <w:pPr>
              <w:autoSpaceDE w:val="0"/>
              <w:autoSpaceDN w:val="0"/>
              <w:adjustRightInd w:val="0"/>
              <w:jc w:val="center"/>
              <w:rPr>
                <w:rFonts w:ascii="Arial Narrow" w:hAnsi="Arial Narrow" w:cs="Calibri"/>
                <w:b/>
                <w:color w:val="000000"/>
              </w:rPr>
            </w:pPr>
            <w:r w:rsidRPr="00CD502F">
              <w:rPr>
                <w:rFonts w:ascii="Arial Narrow" w:hAnsi="Arial Narrow" w:cs="Calibri"/>
                <w:b/>
                <w:color w:val="000000"/>
              </w:rPr>
              <w:t>19</w:t>
            </w:r>
          </w:p>
        </w:tc>
      </w:tr>
      <w:tr w:rsidR="007C107F" w:rsidRPr="00CD502F" w:rsidTr="00BB6990">
        <w:trPr>
          <w:jc w:val="center"/>
        </w:trPr>
        <w:tc>
          <w:tcPr>
            <w:tcW w:w="369" w:type="pct"/>
            <w:tcBorders>
              <w:top w:val="nil"/>
              <w:left w:val="single" w:sz="4" w:space="0" w:color="auto"/>
              <w:bottom w:val="nil"/>
              <w:right w:val="single" w:sz="4" w:space="0" w:color="auto"/>
            </w:tcBorders>
            <w:shd w:val="clear" w:color="auto" w:fill="auto"/>
          </w:tcPr>
          <w:p w:rsidR="007C107F" w:rsidRPr="00CD502F" w:rsidRDefault="007C107F" w:rsidP="00BB6990">
            <w:pPr>
              <w:rPr>
                <w:rFonts w:ascii="Arial Narrow" w:hAnsi="Arial Narrow"/>
                <w:b/>
              </w:rPr>
            </w:pPr>
          </w:p>
        </w:tc>
        <w:tc>
          <w:tcPr>
            <w:tcW w:w="1075" w:type="pct"/>
            <w:tcBorders>
              <w:left w:val="single" w:sz="4" w:space="0" w:color="auto"/>
            </w:tcBorders>
          </w:tcPr>
          <w:p w:rsidR="007C107F" w:rsidRPr="00CD502F" w:rsidRDefault="007C107F" w:rsidP="00BB6990">
            <w:pPr>
              <w:rPr>
                <w:rFonts w:ascii="Arial Narrow" w:hAnsi="Arial Narrow"/>
              </w:rPr>
            </w:pPr>
            <w:r w:rsidRPr="00CD502F">
              <w:rPr>
                <w:rFonts w:ascii="Arial Narrow" w:hAnsi="Arial Narrow"/>
              </w:rPr>
              <w:t>Number of boys (0-17 years)</w:t>
            </w:r>
          </w:p>
        </w:tc>
        <w:tc>
          <w:tcPr>
            <w:tcW w:w="402" w:type="pct"/>
            <w:vAlign w:val="center"/>
          </w:tcPr>
          <w:p w:rsidR="007C107F" w:rsidRPr="00CD502F" w:rsidRDefault="007C107F" w:rsidP="00BB6990">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0</w:t>
            </w:r>
          </w:p>
        </w:tc>
        <w:tc>
          <w:tcPr>
            <w:tcW w:w="374"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76"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32" w:type="pct"/>
            <w:vAlign w:val="center"/>
          </w:tcPr>
          <w:p w:rsidR="007C107F" w:rsidRPr="00CD502F" w:rsidRDefault="007C107F" w:rsidP="00BB6990">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0</w:t>
            </w:r>
          </w:p>
        </w:tc>
        <w:tc>
          <w:tcPr>
            <w:tcW w:w="394" w:type="pct"/>
          </w:tcPr>
          <w:p w:rsidR="007C107F" w:rsidRPr="00CD502F" w:rsidRDefault="007C107F" w:rsidP="00BB6990">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w:t>
            </w:r>
          </w:p>
        </w:tc>
        <w:tc>
          <w:tcPr>
            <w:tcW w:w="576" w:type="pct"/>
            <w:vAlign w:val="center"/>
          </w:tcPr>
          <w:p w:rsidR="007C107F" w:rsidRPr="00CD502F" w:rsidRDefault="007C107F" w:rsidP="00BB6990">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0</w:t>
            </w:r>
          </w:p>
        </w:tc>
        <w:tc>
          <w:tcPr>
            <w:tcW w:w="463" w:type="pct"/>
            <w:vAlign w:val="center"/>
          </w:tcPr>
          <w:p w:rsidR="007C107F" w:rsidRPr="00CD502F" w:rsidRDefault="007C107F" w:rsidP="00BB6990">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0</w:t>
            </w:r>
          </w:p>
        </w:tc>
        <w:tc>
          <w:tcPr>
            <w:tcW w:w="539" w:type="pct"/>
            <w:vAlign w:val="center"/>
          </w:tcPr>
          <w:p w:rsidR="007C107F" w:rsidRPr="00CD502F" w:rsidRDefault="007C107F" w:rsidP="00BB6990">
            <w:pPr>
              <w:autoSpaceDE w:val="0"/>
              <w:autoSpaceDN w:val="0"/>
              <w:adjustRightInd w:val="0"/>
              <w:jc w:val="center"/>
              <w:rPr>
                <w:rFonts w:ascii="Arial Narrow" w:hAnsi="Arial Narrow" w:cs="Calibri"/>
                <w:b/>
                <w:color w:val="000000"/>
              </w:rPr>
            </w:pPr>
            <w:r w:rsidRPr="00CD502F">
              <w:rPr>
                <w:rFonts w:ascii="Arial Narrow" w:hAnsi="Arial Narrow" w:cs="Calibri"/>
                <w:b/>
                <w:color w:val="000000"/>
              </w:rPr>
              <w:t>0</w:t>
            </w:r>
          </w:p>
        </w:tc>
      </w:tr>
      <w:tr w:rsidR="007C107F" w:rsidRPr="00CD502F" w:rsidTr="00BB6990">
        <w:trPr>
          <w:jc w:val="center"/>
        </w:trPr>
        <w:tc>
          <w:tcPr>
            <w:tcW w:w="369" w:type="pct"/>
            <w:tcBorders>
              <w:top w:val="nil"/>
              <w:left w:val="single" w:sz="4" w:space="0" w:color="auto"/>
              <w:bottom w:val="double" w:sz="4" w:space="0" w:color="auto"/>
              <w:right w:val="single" w:sz="4" w:space="0" w:color="auto"/>
            </w:tcBorders>
            <w:shd w:val="clear" w:color="auto" w:fill="auto"/>
          </w:tcPr>
          <w:p w:rsidR="007C107F" w:rsidRPr="00CD502F" w:rsidRDefault="007C107F" w:rsidP="00BB6990">
            <w:pPr>
              <w:rPr>
                <w:rFonts w:ascii="Arial Narrow" w:hAnsi="Arial Narrow"/>
                <w:b/>
              </w:rPr>
            </w:pPr>
          </w:p>
        </w:tc>
        <w:tc>
          <w:tcPr>
            <w:tcW w:w="1075" w:type="pct"/>
            <w:tcBorders>
              <w:left w:val="single" w:sz="4" w:space="0" w:color="auto"/>
              <w:bottom w:val="double" w:sz="4" w:space="0" w:color="auto"/>
            </w:tcBorders>
          </w:tcPr>
          <w:p w:rsidR="007C107F" w:rsidRPr="00CD502F" w:rsidRDefault="007C107F" w:rsidP="00BB6990">
            <w:pPr>
              <w:rPr>
                <w:rFonts w:ascii="Arial Narrow" w:hAnsi="Arial Narrow"/>
                <w:b/>
              </w:rPr>
            </w:pPr>
            <w:r w:rsidRPr="00CD502F">
              <w:rPr>
                <w:rFonts w:ascii="Arial Narrow" w:hAnsi="Arial Narrow"/>
                <w:b/>
              </w:rPr>
              <w:t>Total assisted</w:t>
            </w:r>
          </w:p>
        </w:tc>
        <w:tc>
          <w:tcPr>
            <w:tcW w:w="402" w:type="pct"/>
            <w:tcBorders>
              <w:bottom w:val="double" w:sz="4" w:space="0" w:color="auto"/>
            </w:tcBorders>
            <w:vAlign w:val="center"/>
          </w:tcPr>
          <w:p w:rsidR="007C107F" w:rsidRPr="00CD502F" w:rsidRDefault="007C107F" w:rsidP="00BB6990">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29</w:t>
            </w:r>
          </w:p>
        </w:tc>
        <w:tc>
          <w:tcPr>
            <w:tcW w:w="374" w:type="pct"/>
            <w:tcBorders>
              <w:bottom w:val="double" w:sz="4" w:space="0" w:color="auto"/>
            </w:tcBorders>
            <w:vAlign w:val="center"/>
          </w:tcPr>
          <w:p w:rsidR="007C107F" w:rsidRPr="00CD502F" w:rsidRDefault="007C107F" w:rsidP="00BB6990">
            <w:pPr>
              <w:jc w:val="center"/>
              <w:rPr>
                <w:rFonts w:ascii="Arial Narrow" w:hAnsi="Arial Narrow"/>
                <w:b/>
              </w:rPr>
            </w:pPr>
            <w:r w:rsidRPr="00CD502F">
              <w:rPr>
                <w:rFonts w:ascii="Arial Narrow" w:hAnsi="Arial Narrow"/>
                <w:b/>
              </w:rPr>
              <w:t>11</w:t>
            </w:r>
          </w:p>
        </w:tc>
        <w:tc>
          <w:tcPr>
            <w:tcW w:w="376" w:type="pct"/>
            <w:tcBorders>
              <w:bottom w:val="double" w:sz="4" w:space="0" w:color="auto"/>
            </w:tcBorders>
            <w:vAlign w:val="center"/>
          </w:tcPr>
          <w:p w:rsidR="007C107F" w:rsidRPr="00CD502F" w:rsidRDefault="007C107F" w:rsidP="00BB6990">
            <w:pPr>
              <w:jc w:val="center"/>
              <w:rPr>
                <w:rFonts w:ascii="Arial Narrow" w:hAnsi="Arial Narrow"/>
                <w:b/>
              </w:rPr>
            </w:pPr>
            <w:r w:rsidRPr="00CD502F">
              <w:rPr>
                <w:rFonts w:ascii="Arial Narrow" w:hAnsi="Arial Narrow"/>
                <w:b/>
              </w:rPr>
              <w:t>52</w:t>
            </w:r>
          </w:p>
        </w:tc>
        <w:tc>
          <w:tcPr>
            <w:tcW w:w="432" w:type="pct"/>
            <w:tcBorders>
              <w:bottom w:val="double" w:sz="4" w:space="0" w:color="auto"/>
            </w:tcBorders>
            <w:vAlign w:val="center"/>
          </w:tcPr>
          <w:p w:rsidR="007C107F" w:rsidRPr="00CD502F" w:rsidRDefault="007C107F" w:rsidP="00BB6990">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7</w:t>
            </w:r>
          </w:p>
        </w:tc>
        <w:tc>
          <w:tcPr>
            <w:tcW w:w="394" w:type="pct"/>
            <w:tcBorders>
              <w:bottom w:val="double" w:sz="4" w:space="0" w:color="auto"/>
            </w:tcBorders>
          </w:tcPr>
          <w:p w:rsidR="007C107F" w:rsidRPr="00CD502F" w:rsidRDefault="007C107F" w:rsidP="00BB6990">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w:t>
            </w:r>
          </w:p>
        </w:tc>
        <w:tc>
          <w:tcPr>
            <w:tcW w:w="576" w:type="pct"/>
            <w:tcBorders>
              <w:bottom w:val="double" w:sz="4" w:space="0" w:color="auto"/>
            </w:tcBorders>
            <w:vAlign w:val="center"/>
          </w:tcPr>
          <w:p w:rsidR="007C107F" w:rsidRPr="00CD502F" w:rsidRDefault="007C107F" w:rsidP="00BB6990">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12</w:t>
            </w:r>
          </w:p>
        </w:tc>
        <w:tc>
          <w:tcPr>
            <w:tcW w:w="463" w:type="pct"/>
            <w:tcBorders>
              <w:bottom w:val="double" w:sz="4" w:space="0" w:color="auto"/>
            </w:tcBorders>
            <w:vAlign w:val="center"/>
          </w:tcPr>
          <w:p w:rsidR="007C107F" w:rsidRPr="00CD502F" w:rsidRDefault="007C107F" w:rsidP="00BB6990">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156</w:t>
            </w:r>
          </w:p>
        </w:tc>
        <w:tc>
          <w:tcPr>
            <w:tcW w:w="539" w:type="pct"/>
            <w:tcBorders>
              <w:bottom w:val="double" w:sz="4" w:space="0" w:color="auto"/>
            </w:tcBorders>
            <w:vAlign w:val="center"/>
          </w:tcPr>
          <w:p w:rsidR="007C107F" w:rsidRPr="00CD502F" w:rsidRDefault="007C107F" w:rsidP="00BB6990">
            <w:pPr>
              <w:autoSpaceDE w:val="0"/>
              <w:autoSpaceDN w:val="0"/>
              <w:adjustRightInd w:val="0"/>
              <w:jc w:val="center"/>
              <w:rPr>
                <w:rFonts w:ascii="Arial Narrow" w:hAnsi="Arial Narrow" w:cs="Calibri"/>
                <w:b/>
                <w:color w:val="000000"/>
              </w:rPr>
            </w:pPr>
            <w:r w:rsidRPr="00CD502F">
              <w:rPr>
                <w:rFonts w:ascii="Arial Narrow" w:hAnsi="Arial Narrow" w:cs="Calibri"/>
                <w:b/>
                <w:color w:val="000000"/>
              </w:rPr>
              <w:t>267</w:t>
            </w:r>
          </w:p>
        </w:tc>
      </w:tr>
      <w:tr w:rsidR="007C107F" w:rsidRPr="00CD502F" w:rsidTr="00BB6990">
        <w:trPr>
          <w:jc w:val="center"/>
        </w:trPr>
        <w:tc>
          <w:tcPr>
            <w:tcW w:w="369" w:type="pct"/>
            <w:vMerge w:val="restart"/>
            <w:tcBorders>
              <w:top w:val="double" w:sz="4" w:space="0" w:color="auto"/>
              <w:bottom w:val="doub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July 2014-June 2015</w:t>
            </w:r>
          </w:p>
        </w:tc>
        <w:tc>
          <w:tcPr>
            <w:tcW w:w="1075" w:type="pct"/>
            <w:tcBorders>
              <w:top w:val="doub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Number of women (18+ years)</w:t>
            </w:r>
          </w:p>
        </w:tc>
        <w:tc>
          <w:tcPr>
            <w:tcW w:w="402" w:type="pct"/>
            <w:tcBorders>
              <w:top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208</w:t>
            </w:r>
          </w:p>
        </w:tc>
        <w:tc>
          <w:tcPr>
            <w:tcW w:w="374" w:type="pct"/>
            <w:tcBorders>
              <w:top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36</w:t>
            </w:r>
          </w:p>
        </w:tc>
        <w:tc>
          <w:tcPr>
            <w:tcW w:w="376" w:type="pct"/>
            <w:tcBorders>
              <w:top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63</w:t>
            </w:r>
          </w:p>
        </w:tc>
        <w:tc>
          <w:tcPr>
            <w:tcW w:w="432" w:type="pct"/>
            <w:tcBorders>
              <w:top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10</w:t>
            </w:r>
          </w:p>
        </w:tc>
        <w:tc>
          <w:tcPr>
            <w:tcW w:w="394" w:type="pct"/>
            <w:tcBorders>
              <w:top w:val="doub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7</w:t>
            </w:r>
          </w:p>
        </w:tc>
        <w:tc>
          <w:tcPr>
            <w:tcW w:w="576" w:type="pct"/>
            <w:tcBorders>
              <w:top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w:t>
            </w:r>
          </w:p>
        </w:tc>
        <w:tc>
          <w:tcPr>
            <w:tcW w:w="463" w:type="pct"/>
            <w:tcBorders>
              <w:top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18</w:t>
            </w:r>
          </w:p>
        </w:tc>
        <w:tc>
          <w:tcPr>
            <w:tcW w:w="539" w:type="pct"/>
            <w:tcBorders>
              <w:top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347</w:t>
            </w:r>
          </w:p>
        </w:tc>
      </w:tr>
      <w:tr w:rsidR="007C107F" w:rsidRPr="00CD502F" w:rsidTr="00BB6990">
        <w:trPr>
          <w:jc w:val="center"/>
        </w:trPr>
        <w:tc>
          <w:tcPr>
            <w:tcW w:w="369" w:type="pct"/>
            <w:vMerge/>
            <w:tcBorders>
              <w:bottom w:val="double" w:sz="4" w:space="0" w:color="auto"/>
            </w:tcBorders>
            <w:shd w:val="clear" w:color="auto" w:fill="auto"/>
          </w:tcPr>
          <w:p w:rsidR="007C107F" w:rsidRPr="00CD502F" w:rsidRDefault="007C107F" w:rsidP="00BB6990">
            <w:pPr>
              <w:rPr>
                <w:rFonts w:ascii="Arial Narrow" w:hAnsi="Arial Narrow"/>
              </w:rPr>
            </w:pPr>
          </w:p>
        </w:tc>
        <w:tc>
          <w:tcPr>
            <w:tcW w:w="1075" w:type="pct"/>
            <w:shd w:val="clear" w:color="auto" w:fill="auto"/>
          </w:tcPr>
          <w:p w:rsidR="007C107F" w:rsidRPr="00CD502F" w:rsidRDefault="007C107F" w:rsidP="00BB6990">
            <w:pPr>
              <w:rPr>
                <w:rFonts w:ascii="Arial Narrow" w:hAnsi="Arial Narrow"/>
              </w:rPr>
            </w:pPr>
            <w:r w:rsidRPr="00CD502F">
              <w:rPr>
                <w:rFonts w:ascii="Arial Narrow" w:hAnsi="Arial Narrow"/>
              </w:rPr>
              <w:t>Number of girls (0-17 years)</w:t>
            </w:r>
          </w:p>
        </w:tc>
        <w:tc>
          <w:tcPr>
            <w:tcW w:w="402"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w:t>
            </w:r>
          </w:p>
        </w:tc>
        <w:tc>
          <w:tcPr>
            <w:tcW w:w="374"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w:t>
            </w:r>
          </w:p>
        </w:tc>
        <w:tc>
          <w:tcPr>
            <w:tcW w:w="376"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w:t>
            </w:r>
          </w:p>
        </w:tc>
        <w:tc>
          <w:tcPr>
            <w:tcW w:w="432"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394" w:type="pct"/>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576"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463"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539" w:type="pct"/>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17</w:t>
            </w:r>
          </w:p>
        </w:tc>
      </w:tr>
      <w:tr w:rsidR="007C107F" w:rsidRPr="00CD502F" w:rsidTr="00BB6990">
        <w:trPr>
          <w:jc w:val="center"/>
        </w:trPr>
        <w:tc>
          <w:tcPr>
            <w:tcW w:w="369" w:type="pct"/>
            <w:vMerge/>
            <w:tcBorders>
              <w:bottom w:val="double" w:sz="4" w:space="0" w:color="auto"/>
            </w:tcBorders>
            <w:shd w:val="clear" w:color="auto" w:fill="auto"/>
          </w:tcPr>
          <w:p w:rsidR="007C107F" w:rsidRPr="00CD502F" w:rsidRDefault="007C107F" w:rsidP="00BB6990">
            <w:pPr>
              <w:rPr>
                <w:rFonts w:ascii="Arial Narrow" w:hAnsi="Arial Narrow"/>
              </w:rPr>
            </w:pPr>
          </w:p>
        </w:tc>
        <w:tc>
          <w:tcPr>
            <w:tcW w:w="1075" w:type="pct"/>
            <w:shd w:val="clear" w:color="auto" w:fill="auto"/>
          </w:tcPr>
          <w:p w:rsidR="007C107F" w:rsidRPr="00CD502F" w:rsidRDefault="007C107F" w:rsidP="00BB6990">
            <w:pPr>
              <w:rPr>
                <w:rFonts w:ascii="Arial Narrow" w:hAnsi="Arial Narrow"/>
              </w:rPr>
            </w:pPr>
            <w:r w:rsidRPr="00CD502F">
              <w:rPr>
                <w:rFonts w:ascii="Arial Narrow" w:hAnsi="Arial Narrow"/>
              </w:rPr>
              <w:t>Number of boys (0-17 years)</w:t>
            </w:r>
          </w:p>
        </w:tc>
        <w:tc>
          <w:tcPr>
            <w:tcW w:w="402"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w:t>
            </w:r>
          </w:p>
        </w:tc>
        <w:tc>
          <w:tcPr>
            <w:tcW w:w="374"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376"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32"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94" w:type="pct"/>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576"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63"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539" w:type="pct"/>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5</w:t>
            </w:r>
          </w:p>
        </w:tc>
      </w:tr>
      <w:tr w:rsidR="007C107F" w:rsidRPr="00CD502F" w:rsidTr="00BB6990">
        <w:trPr>
          <w:trHeight w:val="80"/>
          <w:jc w:val="center"/>
        </w:trPr>
        <w:tc>
          <w:tcPr>
            <w:tcW w:w="369" w:type="pct"/>
            <w:vMerge/>
            <w:tcBorders>
              <w:bottom w:val="double" w:sz="4" w:space="0" w:color="auto"/>
            </w:tcBorders>
            <w:shd w:val="clear" w:color="auto" w:fill="auto"/>
          </w:tcPr>
          <w:p w:rsidR="007C107F" w:rsidRPr="00CD502F" w:rsidRDefault="007C107F" w:rsidP="00BB6990">
            <w:pPr>
              <w:rPr>
                <w:rFonts w:ascii="Arial Narrow" w:hAnsi="Arial Narrow"/>
                <w:b/>
              </w:rPr>
            </w:pPr>
          </w:p>
        </w:tc>
        <w:tc>
          <w:tcPr>
            <w:tcW w:w="1075" w:type="pct"/>
            <w:tcBorders>
              <w:bottom w:val="double" w:sz="4" w:space="0" w:color="auto"/>
            </w:tcBorders>
            <w:shd w:val="clear" w:color="auto" w:fill="auto"/>
          </w:tcPr>
          <w:p w:rsidR="007C107F" w:rsidRPr="00CD502F" w:rsidRDefault="007C107F" w:rsidP="00BB6990">
            <w:pPr>
              <w:rPr>
                <w:rFonts w:ascii="Arial Narrow" w:hAnsi="Arial Narrow"/>
                <w:b/>
              </w:rPr>
            </w:pPr>
            <w:r w:rsidRPr="00CD502F">
              <w:rPr>
                <w:rFonts w:ascii="Arial Narrow" w:hAnsi="Arial Narrow"/>
                <w:b/>
              </w:rPr>
              <w:t>Total assisted</w:t>
            </w:r>
          </w:p>
        </w:tc>
        <w:tc>
          <w:tcPr>
            <w:tcW w:w="402" w:type="pct"/>
            <w:tcBorders>
              <w:bottom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216</w:t>
            </w:r>
          </w:p>
        </w:tc>
        <w:tc>
          <w:tcPr>
            <w:tcW w:w="374" w:type="pct"/>
            <w:tcBorders>
              <w:bottom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42</w:t>
            </w:r>
          </w:p>
        </w:tc>
        <w:tc>
          <w:tcPr>
            <w:tcW w:w="376" w:type="pct"/>
            <w:tcBorders>
              <w:bottom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67</w:t>
            </w:r>
          </w:p>
        </w:tc>
        <w:tc>
          <w:tcPr>
            <w:tcW w:w="432" w:type="pct"/>
            <w:tcBorders>
              <w:bottom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11</w:t>
            </w:r>
          </w:p>
        </w:tc>
        <w:tc>
          <w:tcPr>
            <w:tcW w:w="394" w:type="pct"/>
            <w:tcBorders>
              <w:bottom w:val="double" w:sz="4" w:space="0" w:color="auto"/>
            </w:tcBorders>
            <w:vAlign w:val="center"/>
          </w:tcPr>
          <w:p w:rsidR="007C107F" w:rsidRPr="00CD502F" w:rsidRDefault="007C107F" w:rsidP="00BB6990">
            <w:pPr>
              <w:jc w:val="center"/>
              <w:rPr>
                <w:rFonts w:ascii="Arial Narrow" w:hAnsi="Arial Narrow"/>
                <w:b/>
              </w:rPr>
            </w:pPr>
            <w:r w:rsidRPr="00CD502F">
              <w:rPr>
                <w:rFonts w:ascii="Arial Narrow" w:hAnsi="Arial Narrow"/>
                <w:b/>
              </w:rPr>
              <w:t>9</w:t>
            </w:r>
          </w:p>
        </w:tc>
        <w:tc>
          <w:tcPr>
            <w:tcW w:w="576" w:type="pct"/>
            <w:tcBorders>
              <w:bottom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6</w:t>
            </w:r>
          </w:p>
        </w:tc>
        <w:tc>
          <w:tcPr>
            <w:tcW w:w="463" w:type="pct"/>
            <w:tcBorders>
              <w:bottom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18</w:t>
            </w:r>
          </w:p>
        </w:tc>
        <w:tc>
          <w:tcPr>
            <w:tcW w:w="539" w:type="pct"/>
            <w:tcBorders>
              <w:bottom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369</w:t>
            </w:r>
          </w:p>
        </w:tc>
      </w:tr>
      <w:tr w:rsidR="007C107F" w:rsidRPr="00CD502F" w:rsidTr="00BB6990">
        <w:trPr>
          <w:trHeight w:val="80"/>
          <w:jc w:val="center"/>
        </w:trPr>
        <w:tc>
          <w:tcPr>
            <w:tcW w:w="369" w:type="pct"/>
            <w:vMerge w:val="restart"/>
            <w:tcBorders>
              <w:top w:val="double" w:sz="4" w:space="0" w:color="auto"/>
            </w:tcBorders>
            <w:shd w:val="clear" w:color="auto" w:fill="auto"/>
          </w:tcPr>
          <w:p w:rsidR="007C107F" w:rsidRPr="00CD502F" w:rsidRDefault="007C107F" w:rsidP="00BB6990">
            <w:pPr>
              <w:rPr>
                <w:rFonts w:ascii="Arial Narrow" w:hAnsi="Arial Narrow"/>
              </w:rPr>
            </w:pPr>
            <w:r>
              <w:rPr>
                <w:rFonts w:ascii="Arial Narrow" w:hAnsi="Arial Narrow"/>
              </w:rPr>
              <w:t>July 2015-Jun 2016</w:t>
            </w:r>
          </w:p>
        </w:tc>
        <w:tc>
          <w:tcPr>
            <w:tcW w:w="1075" w:type="pct"/>
            <w:tcBorders>
              <w:top w:val="doub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Number of women (18+ years)</w:t>
            </w:r>
          </w:p>
        </w:tc>
        <w:tc>
          <w:tcPr>
            <w:tcW w:w="402" w:type="pct"/>
            <w:tcBorders>
              <w:top w:val="doub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238</w:t>
            </w:r>
          </w:p>
        </w:tc>
        <w:tc>
          <w:tcPr>
            <w:tcW w:w="374" w:type="pct"/>
            <w:tcBorders>
              <w:top w:val="doub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51</w:t>
            </w:r>
          </w:p>
        </w:tc>
        <w:tc>
          <w:tcPr>
            <w:tcW w:w="376" w:type="pct"/>
            <w:tcBorders>
              <w:top w:val="doub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39</w:t>
            </w:r>
          </w:p>
        </w:tc>
        <w:tc>
          <w:tcPr>
            <w:tcW w:w="432" w:type="pct"/>
            <w:tcBorders>
              <w:top w:val="doub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18</w:t>
            </w:r>
          </w:p>
        </w:tc>
        <w:tc>
          <w:tcPr>
            <w:tcW w:w="394" w:type="pct"/>
            <w:tcBorders>
              <w:top w:val="double" w:sz="4" w:space="0" w:color="auto"/>
              <w:left w:val="single" w:sz="4" w:space="0" w:color="auto"/>
              <w:bottom w:val="single" w:sz="4" w:space="0" w:color="auto"/>
              <w:right w:val="single" w:sz="4" w:space="0" w:color="auto"/>
            </w:tcBorders>
            <w:vAlign w:val="center"/>
          </w:tcPr>
          <w:p w:rsidR="007C107F" w:rsidRPr="00CD502F" w:rsidRDefault="007C107F" w:rsidP="00BB6990">
            <w:pPr>
              <w:jc w:val="center"/>
              <w:rPr>
                <w:rFonts w:ascii="Arial Narrow" w:hAnsi="Arial Narrow"/>
              </w:rPr>
            </w:pPr>
            <w:r>
              <w:rPr>
                <w:rFonts w:ascii="Arial Narrow" w:hAnsi="Arial Narrow"/>
              </w:rPr>
              <w:t>34</w:t>
            </w:r>
          </w:p>
        </w:tc>
        <w:tc>
          <w:tcPr>
            <w:tcW w:w="576" w:type="pct"/>
            <w:tcBorders>
              <w:top w:val="doub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3</w:t>
            </w:r>
          </w:p>
        </w:tc>
        <w:tc>
          <w:tcPr>
            <w:tcW w:w="463" w:type="pct"/>
            <w:tcBorders>
              <w:top w:val="doub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539" w:type="pct"/>
            <w:tcBorders>
              <w:top w:val="doub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383</w:t>
            </w:r>
          </w:p>
        </w:tc>
      </w:tr>
      <w:tr w:rsidR="007C107F" w:rsidRPr="00CD502F" w:rsidTr="00BB6990">
        <w:trPr>
          <w:trHeight w:val="80"/>
          <w:jc w:val="center"/>
        </w:trPr>
        <w:tc>
          <w:tcPr>
            <w:tcW w:w="369" w:type="pct"/>
            <w:vMerge/>
            <w:shd w:val="clear" w:color="auto" w:fill="auto"/>
          </w:tcPr>
          <w:p w:rsidR="007C107F" w:rsidRPr="00CD502F" w:rsidRDefault="007C107F" w:rsidP="00BB6990">
            <w:pPr>
              <w:rPr>
                <w:rFonts w:ascii="Arial Narrow" w:hAnsi="Arial Narrow"/>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Number of girls (0-17 years)</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8</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w:t>
            </w:r>
          </w:p>
        </w:tc>
        <w:tc>
          <w:tcPr>
            <w:tcW w:w="394" w:type="pct"/>
            <w:tcBorders>
              <w:top w:val="single" w:sz="4" w:space="0" w:color="auto"/>
              <w:left w:val="single" w:sz="4" w:space="0" w:color="auto"/>
              <w:bottom w:val="single" w:sz="4" w:space="0" w:color="auto"/>
              <w:right w:val="single" w:sz="4" w:space="0" w:color="auto"/>
            </w:tcBorders>
            <w:vAlign w:val="center"/>
          </w:tcPr>
          <w:p w:rsidR="007C107F" w:rsidRPr="00CD502F" w:rsidRDefault="007C107F" w:rsidP="00BB6990">
            <w:pPr>
              <w:jc w:val="center"/>
              <w:rPr>
                <w:rFonts w:ascii="Arial Narrow" w:hAnsi="Arial Narrow"/>
              </w:rPr>
            </w:pPr>
            <w:r>
              <w:rPr>
                <w:rFonts w:ascii="Arial Narrow" w:hAnsi="Arial Narrow"/>
              </w:rPr>
              <w:t>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10</w:t>
            </w:r>
          </w:p>
        </w:tc>
      </w:tr>
      <w:tr w:rsidR="007C107F" w:rsidRPr="00CD502F" w:rsidTr="00BB6990">
        <w:trPr>
          <w:trHeight w:val="80"/>
          <w:jc w:val="center"/>
        </w:trPr>
        <w:tc>
          <w:tcPr>
            <w:tcW w:w="369" w:type="pct"/>
            <w:vMerge/>
            <w:shd w:val="clear" w:color="auto" w:fill="auto"/>
          </w:tcPr>
          <w:p w:rsidR="007C107F" w:rsidRPr="00CD502F" w:rsidRDefault="007C107F" w:rsidP="00BB6990">
            <w:pPr>
              <w:rPr>
                <w:rFonts w:ascii="Arial Narrow" w:hAnsi="Arial Narrow"/>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Number of boys (0-17 years)</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394" w:type="pct"/>
            <w:tcBorders>
              <w:top w:val="single" w:sz="4" w:space="0" w:color="auto"/>
              <w:left w:val="single" w:sz="4" w:space="0" w:color="auto"/>
              <w:bottom w:val="single" w:sz="4" w:space="0" w:color="auto"/>
              <w:right w:val="single" w:sz="4" w:space="0" w:color="auto"/>
            </w:tcBorders>
            <w:vAlign w:val="center"/>
          </w:tcPr>
          <w:p w:rsidR="007C107F" w:rsidRPr="00CD502F" w:rsidRDefault="007C107F" w:rsidP="00BB6990">
            <w:pPr>
              <w:jc w:val="center"/>
              <w:rPr>
                <w:rFonts w:ascii="Arial Narrow" w:hAnsi="Arial Narrow"/>
              </w:rPr>
            </w:pPr>
            <w:r>
              <w:rPr>
                <w:rFonts w:ascii="Arial Narrow" w:hAnsi="Arial Narrow"/>
              </w:rPr>
              <w:t>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r>
      <w:tr w:rsidR="007C107F" w:rsidRPr="00CD502F" w:rsidTr="00BB6990">
        <w:trPr>
          <w:trHeight w:val="80"/>
          <w:jc w:val="center"/>
        </w:trPr>
        <w:tc>
          <w:tcPr>
            <w:tcW w:w="369" w:type="pct"/>
            <w:vMerge/>
            <w:shd w:val="clear" w:color="auto" w:fill="auto"/>
          </w:tcPr>
          <w:p w:rsidR="007C107F" w:rsidRPr="00CD502F" w:rsidRDefault="007C107F" w:rsidP="00BB6990">
            <w:pPr>
              <w:rPr>
                <w:rFonts w:ascii="Arial Narrow" w:hAnsi="Arial Narrow"/>
                <w:b/>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b/>
              </w:rPr>
            </w:pPr>
            <w:r w:rsidRPr="00CD502F">
              <w:rPr>
                <w:rFonts w:ascii="Arial Narrow" w:hAnsi="Arial Narrow"/>
                <w:b/>
              </w:rPr>
              <w:t>Total assisted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b/>
              </w:rPr>
            </w:pPr>
            <w:r>
              <w:rPr>
                <w:rFonts w:ascii="Arial Narrow" w:hAnsi="Arial Narrow"/>
                <w:b/>
              </w:rPr>
              <w:t>239</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b/>
              </w:rPr>
            </w:pPr>
            <w:r>
              <w:rPr>
                <w:rFonts w:ascii="Arial Narrow" w:hAnsi="Arial Narrow"/>
                <w:b/>
              </w:rPr>
              <w:t>59</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b/>
              </w:rPr>
            </w:pPr>
            <w:r>
              <w:rPr>
                <w:rFonts w:ascii="Arial Narrow" w:hAnsi="Arial Narrow"/>
                <w:b/>
              </w:rPr>
              <w:t>39</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b/>
              </w:rPr>
            </w:pPr>
            <w:r>
              <w:rPr>
                <w:rFonts w:ascii="Arial Narrow" w:hAnsi="Arial Narrow"/>
                <w:b/>
              </w:rPr>
              <w:t>19</w:t>
            </w:r>
          </w:p>
        </w:tc>
        <w:tc>
          <w:tcPr>
            <w:tcW w:w="394"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hAnsi="Arial Narrow"/>
                <w:b/>
              </w:rPr>
            </w:pPr>
            <w:r>
              <w:rPr>
                <w:rFonts w:ascii="Arial Narrow" w:hAnsi="Arial Narrow"/>
                <w:b/>
              </w:rPr>
              <w:t>34</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b/>
              </w:rPr>
            </w:pPr>
            <w:r>
              <w:rPr>
                <w:rFonts w:ascii="Arial Narrow" w:hAnsi="Arial Narrow"/>
                <w:b/>
              </w:rPr>
              <w:t>3</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b/>
              </w:rPr>
            </w:pPr>
            <w:r>
              <w:rPr>
                <w:rFonts w:ascii="Arial Narrow" w:hAnsi="Arial Narrow"/>
                <w:b/>
              </w:rPr>
              <w:t>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hAnsi="Arial Narrow"/>
                <w:b/>
              </w:rPr>
            </w:pPr>
            <w:r>
              <w:rPr>
                <w:rFonts w:ascii="Arial Narrow" w:hAnsi="Arial Narrow"/>
                <w:b/>
              </w:rPr>
              <w:t>393</w:t>
            </w:r>
          </w:p>
        </w:tc>
      </w:tr>
      <w:tr w:rsidR="007C107F" w:rsidRPr="00CD502F" w:rsidTr="00BB6990">
        <w:trPr>
          <w:trHeight w:val="80"/>
          <w:jc w:val="center"/>
        </w:trPr>
        <w:tc>
          <w:tcPr>
            <w:tcW w:w="1444" w:type="pct"/>
            <w:gridSpan w:val="2"/>
            <w:tcBorders>
              <w:right w:val="single" w:sz="4" w:space="0" w:color="auto"/>
            </w:tcBorders>
            <w:shd w:val="clear" w:color="auto" w:fill="DEEAF6"/>
            <w:vAlign w:val="center"/>
          </w:tcPr>
          <w:p w:rsidR="007C107F" w:rsidRPr="00CD502F" w:rsidRDefault="007C107F" w:rsidP="00BB6990">
            <w:pPr>
              <w:rPr>
                <w:rFonts w:ascii="Arial Narrow" w:hAnsi="Arial Narrow"/>
                <w:b/>
              </w:rPr>
            </w:pPr>
            <w:r>
              <w:rPr>
                <w:rFonts w:ascii="Arial Narrow" w:hAnsi="Arial Narrow"/>
                <w:b/>
              </w:rPr>
              <w:t>Grand Total Assisted</w:t>
            </w:r>
          </w:p>
        </w:tc>
        <w:tc>
          <w:tcPr>
            <w:tcW w:w="402" w:type="pct"/>
            <w:tcBorders>
              <w:top w:val="single" w:sz="4" w:space="0" w:color="auto"/>
              <w:left w:val="single" w:sz="4" w:space="0" w:color="auto"/>
              <w:bottom w:val="single" w:sz="4" w:space="0" w:color="auto"/>
              <w:right w:val="single" w:sz="4" w:space="0" w:color="auto"/>
            </w:tcBorders>
            <w:shd w:val="clear" w:color="auto" w:fill="DEEAF6"/>
            <w:vAlign w:val="center"/>
          </w:tcPr>
          <w:p w:rsidR="007C107F" w:rsidRPr="0085772B" w:rsidRDefault="007C107F" w:rsidP="00BB6990">
            <w:pPr>
              <w:jc w:val="center"/>
              <w:rPr>
                <w:rFonts w:ascii="Arial Narrow" w:hAnsi="Arial Narrow"/>
                <w:b/>
              </w:rPr>
            </w:pPr>
            <w:r w:rsidRPr="0085772B">
              <w:rPr>
                <w:rFonts w:ascii="Arial Narrow" w:hAnsi="Arial Narrow"/>
                <w:b/>
              </w:rPr>
              <w:t>496</w:t>
            </w:r>
          </w:p>
        </w:tc>
        <w:tc>
          <w:tcPr>
            <w:tcW w:w="374" w:type="pct"/>
            <w:tcBorders>
              <w:top w:val="single" w:sz="4" w:space="0" w:color="auto"/>
              <w:left w:val="single" w:sz="4" w:space="0" w:color="auto"/>
              <w:bottom w:val="single" w:sz="4" w:space="0" w:color="auto"/>
              <w:right w:val="single" w:sz="4" w:space="0" w:color="auto"/>
            </w:tcBorders>
            <w:shd w:val="clear" w:color="auto" w:fill="DEEAF6"/>
            <w:vAlign w:val="center"/>
          </w:tcPr>
          <w:p w:rsidR="007C107F" w:rsidRPr="0085772B" w:rsidRDefault="007C107F" w:rsidP="00BB6990">
            <w:pPr>
              <w:jc w:val="center"/>
              <w:rPr>
                <w:rFonts w:ascii="Arial Narrow" w:hAnsi="Arial Narrow"/>
                <w:b/>
              </w:rPr>
            </w:pPr>
            <w:r w:rsidRPr="0085772B">
              <w:rPr>
                <w:rFonts w:ascii="Arial Narrow" w:hAnsi="Arial Narrow"/>
                <w:b/>
              </w:rPr>
              <w:t>131</w:t>
            </w:r>
          </w:p>
        </w:tc>
        <w:tc>
          <w:tcPr>
            <w:tcW w:w="376" w:type="pct"/>
            <w:tcBorders>
              <w:top w:val="single" w:sz="4" w:space="0" w:color="auto"/>
              <w:left w:val="single" w:sz="4" w:space="0" w:color="auto"/>
              <w:bottom w:val="single" w:sz="4" w:space="0" w:color="auto"/>
              <w:right w:val="single" w:sz="4" w:space="0" w:color="auto"/>
            </w:tcBorders>
            <w:shd w:val="clear" w:color="auto" w:fill="DEEAF6"/>
            <w:vAlign w:val="center"/>
          </w:tcPr>
          <w:p w:rsidR="007C107F" w:rsidRPr="0085772B" w:rsidRDefault="007C107F" w:rsidP="00BB6990">
            <w:pPr>
              <w:jc w:val="center"/>
              <w:rPr>
                <w:rFonts w:ascii="Arial Narrow" w:hAnsi="Arial Narrow"/>
                <w:b/>
              </w:rPr>
            </w:pPr>
            <w:r w:rsidRPr="0085772B">
              <w:rPr>
                <w:rFonts w:ascii="Arial Narrow" w:hAnsi="Arial Narrow"/>
                <w:b/>
              </w:rPr>
              <w:t>191</w:t>
            </w:r>
          </w:p>
        </w:tc>
        <w:tc>
          <w:tcPr>
            <w:tcW w:w="432" w:type="pct"/>
            <w:tcBorders>
              <w:top w:val="single" w:sz="4" w:space="0" w:color="auto"/>
              <w:left w:val="single" w:sz="4" w:space="0" w:color="auto"/>
              <w:bottom w:val="single" w:sz="4" w:space="0" w:color="auto"/>
              <w:right w:val="single" w:sz="4" w:space="0" w:color="auto"/>
            </w:tcBorders>
            <w:shd w:val="clear" w:color="auto" w:fill="DEEAF6"/>
            <w:vAlign w:val="center"/>
          </w:tcPr>
          <w:p w:rsidR="007C107F" w:rsidRPr="0085772B" w:rsidRDefault="007C107F" w:rsidP="00BB6990">
            <w:pPr>
              <w:jc w:val="center"/>
              <w:rPr>
                <w:rFonts w:ascii="Arial Narrow" w:hAnsi="Arial Narrow"/>
                <w:b/>
              </w:rPr>
            </w:pPr>
            <w:r w:rsidRPr="0085772B">
              <w:rPr>
                <w:rFonts w:ascii="Arial Narrow" w:hAnsi="Arial Narrow"/>
                <w:b/>
              </w:rPr>
              <w:t>42</w:t>
            </w:r>
          </w:p>
        </w:tc>
        <w:tc>
          <w:tcPr>
            <w:tcW w:w="394" w:type="pct"/>
            <w:tcBorders>
              <w:top w:val="single" w:sz="4" w:space="0" w:color="auto"/>
              <w:left w:val="single" w:sz="4" w:space="0" w:color="auto"/>
              <w:bottom w:val="single" w:sz="4" w:space="0" w:color="auto"/>
              <w:right w:val="single" w:sz="4" w:space="0" w:color="auto"/>
            </w:tcBorders>
            <w:shd w:val="clear" w:color="auto" w:fill="DEEAF6"/>
            <w:vAlign w:val="center"/>
          </w:tcPr>
          <w:p w:rsidR="007C107F" w:rsidRPr="0085772B" w:rsidRDefault="007C107F" w:rsidP="00BB6990">
            <w:pPr>
              <w:jc w:val="center"/>
              <w:rPr>
                <w:rFonts w:ascii="Arial Narrow" w:hAnsi="Arial Narrow"/>
                <w:b/>
              </w:rPr>
            </w:pPr>
            <w:r w:rsidRPr="0085772B">
              <w:rPr>
                <w:rFonts w:ascii="Arial Narrow" w:hAnsi="Arial Narrow"/>
                <w:b/>
              </w:rPr>
              <w:t>43</w:t>
            </w:r>
          </w:p>
        </w:tc>
        <w:tc>
          <w:tcPr>
            <w:tcW w:w="576" w:type="pct"/>
            <w:tcBorders>
              <w:top w:val="single" w:sz="4" w:space="0" w:color="auto"/>
              <w:left w:val="single" w:sz="4" w:space="0" w:color="auto"/>
              <w:bottom w:val="single" w:sz="4" w:space="0" w:color="auto"/>
              <w:right w:val="single" w:sz="4" w:space="0" w:color="auto"/>
            </w:tcBorders>
            <w:shd w:val="clear" w:color="auto" w:fill="DEEAF6"/>
            <w:vAlign w:val="center"/>
          </w:tcPr>
          <w:p w:rsidR="007C107F" w:rsidRPr="0085772B" w:rsidRDefault="007C107F" w:rsidP="00BB6990">
            <w:pPr>
              <w:jc w:val="center"/>
              <w:rPr>
                <w:rFonts w:ascii="Arial Narrow" w:hAnsi="Arial Narrow"/>
                <w:b/>
              </w:rPr>
            </w:pPr>
            <w:r w:rsidRPr="0085772B">
              <w:rPr>
                <w:rFonts w:ascii="Arial Narrow" w:hAnsi="Arial Narrow"/>
                <w:b/>
              </w:rPr>
              <w:t>36</w:t>
            </w:r>
          </w:p>
        </w:tc>
        <w:tc>
          <w:tcPr>
            <w:tcW w:w="463" w:type="pct"/>
            <w:tcBorders>
              <w:top w:val="single" w:sz="4" w:space="0" w:color="auto"/>
              <w:left w:val="single" w:sz="4" w:space="0" w:color="auto"/>
              <w:bottom w:val="single" w:sz="4" w:space="0" w:color="auto"/>
              <w:right w:val="single" w:sz="4" w:space="0" w:color="auto"/>
            </w:tcBorders>
            <w:shd w:val="clear" w:color="auto" w:fill="DEEAF6"/>
            <w:vAlign w:val="center"/>
          </w:tcPr>
          <w:p w:rsidR="007C107F" w:rsidRPr="0085772B" w:rsidRDefault="007C107F" w:rsidP="00BB6990">
            <w:pPr>
              <w:jc w:val="center"/>
              <w:rPr>
                <w:rFonts w:ascii="Arial Narrow" w:hAnsi="Arial Narrow"/>
                <w:b/>
              </w:rPr>
            </w:pPr>
            <w:r w:rsidRPr="0085772B">
              <w:rPr>
                <w:rFonts w:ascii="Arial Narrow" w:hAnsi="Arial Narrow"/>
                <w:b/>
              </w:rPr>
              <w:t>250</w:t>
            </w:r>
          </w:p>
        </w:tc>
        <w:tc>
          <w:tcPr>
            <w:tcW w:w="539" w:type="pct"/>
            <w:tcBorders>
              <w:top w:val="single" w:sz="4" w:space="0" w:color="auto"/>
              <w:left w:val="single" w:sz="4" w:space="0" w:color="auto"/>
              <w:bottom w:val="single" w:sz="4" w:space="0" w:color="auto"/>
              <w:right w:val="single" w:sz="4" w:space="0" w:color="auto"/>
            </w:tcBorders>
            <w:shd w:val="clear" w:color="auto" w:fill="DEEAF6"/>
            <w:vAlign w:val="center"/>
          </w:tcPr>
          <w:p w:rsidR="007C107F" w:rsidRPr="0085772B" w:rsidRDefault="007C107F" w:rsidP="00BB6990">
            <w:pPr>
              <w:jc w:val="center"/>
              <w:rPr>
                <w:rFonts w:ascii="Arial Narrow" w:hAnsi="Arial Narrow"/>
                <w:b/>
              </w:rPr>
            </w:pPr>
            <w:r w:rsidRPr="0085772B">
              <w:rPr>
                <w:rFonts w:ascii="Arial Narrow" w:hAnsi="Arial Narrow"/>
                <w:b/>
              </w:rPr>
              <w:t>1</w:t>
            </w:r>
            <w:r>
              <w:rPr>
                <w:rFonts w:ascii="Arial Narrow" w:hAnsi="Arial Narrow"/>
                <w:b/>
              </w:rPr>
              <w:t>,</w:t>
            </w:r>
            <w:r w:rsidRPr="0085772B">
              <w:rPr>
                <w:rFonts w:ascii="Arial Narrow" w:hAnsi="Arial Narrow"/>
                <w:b/>
              </w:rPr>
              <w:t>189</w:t>
            </w:r>
          </w:p>
        </w:tc>
      </w:tr>
    </w:tbl>
    <w:p w:rsidR="007C107F" w:rsidRPr="00CD502F" w:rsidRDefault="007C107F" w:rsidP="007C107F">
      <w:pPr>
        <w:rPr>
          <w:rFonts w:ascii="Arial Narrow" w:hAnsi="Arial Narrow"/>
        </w:rPr>
      </w:pPr>
      <w:r w:rsidRPr="00CD502F">
        <w:rPr>
          <w:rFonts w:ascii="Arial Narrow" w:hAnsi="Arial Narrow"/>
        </w:rPr>
        <w:t xml:space="preserve">*Notes: “others” are women and children who benefit from the Client Support Fund who are not VWC, Branch or CAVAW clients. This mainly applies to situations where VWC or SCC pays for fuel for Police to serve FPOs, and in some cases the orders are served for applications from women who are not VWC clients. For year 1 and year 2 many women who benefitted from the serving of FPOs were also VWC clients. </w:t>
      </w:r>
      <w:r w:rsidRPr="00244CBC">
        <w:rPr>
          <w:rFonts w:ascii="Arial Narrow" w:hAnsi="Arial Narrow"/>
        </w:rPr>
        <w:t>In year 3, the FPU referred all clients for FPOs to VWC. In year 4, VWC pa</w:t>
      </w:r>
      <w:r>
        <w:rPr>
          <w:rFonts w:ascii="Arial Narrow" w:hAnsi="Arial Narrow"/>
        </w:rPr>
        <w:t>id</w:t>
      </w:r>
      <w:r w:rsidRPr="00244CBC">
        <w:rPr>
          <w:rFonts w:ascii="Arial Narrow" w:hAnsi="Arial Narrow"/>
        </w:rPr>
        <w:t xml:space="preserve"> for fuel for Police to serve FPOs and child maintenance summons for VWC clients.</w:t>
      </w:r>
    </w:p>
    <w:p w:rsidR="007C107F" w:rsidRPr="00CD502F" w:rsidRDefault="007C107F" w:rsidP="007C107F">
      <w:pPr>
        <w:rPr>
          <w:rFonts w:ascii="Arial Narrow" w:hAnsi="Arial Narrow"/>
        </w:rPr>
      </w:pPr>
    </w:p>
    <w:p w:rsidR="007C107F" w:rsidRPr="00CD502F" w:rsidRDefault="007C107F" w:rsidP="007C107F">
      <w:pPr>
        <w:rPr>
          <w:rFonts w:ascii="Arial Narrow" w:hAnsi="Arial Narrow"/>
          <w:b/>
          <w:caps/>
        </w:rPr>
      </w:pPr>
      <w:r w:rsidRPr="00251742">
        <w:rPr>
          <w:rFonts w:ascii="Arial Narrow" w:hAnsi="Arial Narrow"/>
          <w:b/>
          <w:caps/>
        </w:rPr>
        <w:t>4.3 safehouse</w:t>
      </w:r>
    </w:p>
    <w:p w:rsidR="007C107F" w:rsidRPr="00CD502F" w:rsidRDefault="007C107F" w:rsidP="007C107F">
      <w:pPr>
        <w:rPr>
          <w:rFonts w:ascii="Arial Narrow" w:hAnsi="Arial Narrow"/>
          <w:b/>
        </w:rPr>
      </w:pPr>
      <w:r w:rsidRPr="00CD502F">
        <w:rPr>
          <w:rFonts w:ascii="Arial Narrow" w:hAnsi="Arial Narrow"/>
          <w:b/>
        </w:rPr>
        <w:t>Table 4.3: Total Number of Women and Children Assisted with Safe House Facilities by VWC Network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313"/>
        <w:gridCol w:w="948"/>
        <w:gridCol w:w="2020"/>
        <w:gridCol w:w="2117"/>
        <w:gridCol w:w="838"/>
      </w:tblGrid>
      <w:tr w:rsidR="007C107F" w:rsidRPr="00CD502F" w:rsidTr="00BB6990">
        <w:tc>
          <w:tcPr>
            <w:tcW w:w="987" w:type="pct"/>
            <w:vMerge w:val="restart"/>
            <w:shd w:val="clear" w:color="auto" w:fill="B8CCE4"/>
          </w:tcPr>
          <w:p w:rsidR="007C107F" w:rsidRPr="00CD502F" w:rsidRDefault="007C107F" w:rsidP="00BB6990">
            <w:pPr>
              <w:rPr>
                <w:rFonts w:ascii="Arial Narrow" w:hAnsi="Arial Narrow"/>
                <w:b/>
              </w:rPr>
            </w:pPr>
          </w:p>
          <w:p w:rsidR="007C107F" w:rsidRPr="00CD502F" w:rsidRDefault="007C107F" w:rsidP="00BB6990">
            <w:pPr>
              <w:rPr>
                <w:rFonts w:ascii="Arial Narrow" w:hAnsi="Arial Narrow"/>
                <w:b/>
              </w:rPr>
            </w:pPr>
            <w:r w:rsidRPr="00CD502F">
              <w:rPr>
                <w:rFonts w:ascii="Arial Narrow" w:hAnsi="Arial Narrow"/>
                <w:b/>
              </w:rPr>
              <w:t>Year</w:t>
            </w:r>
          </w:p>
        </w:tc>
        <w:tc>
          <w:tcPr>
            <w:tcW w:w="1254"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 of clients</w:t>
            </w:r>
          </w:p>
        </w:tc>
        <w:tc>
          <w:tcPr>
            <w:tcW w:w="2294"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Number of accompanying children</w:t>
            </w:r>
          </w:p>
        </w:tc>
        <w:tc>
          <w:tcPr>
            <w:tcW w:w="465" w:type="pct"/>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987" w:type="pct"/>
            <w:vMerge/>
            <w:shd w:val="clear" w:color="auto" w:fill="B8CCE4"/>
          </w:tcPr>
          <w:p w:rsidR="007C107F" w:rsidRPr="00CD502F" w:rsidRDefault="007C107F" w:rsidP="00BB6990">
            <w:pPr>
              <w:rPr>
                <w:rFonts w:ascii="Arial Narrow" w:hAnsi="Arial Narrow"/>
                <w:b/>
              </w:rPr>
            </w:pPr>
          </w:p>
        </w:tc>
        <w:tc>
          <w:tcPr>
            <w:tcW w:w="72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Women</w:t>
            </w:r>
          </w:p>
        </w:tc>
        <w:tc>
          <w:tcPr>
            <w:tcW w:w="52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Girls</w:t>
            </w:r>
          </w:p>
        </w:tc>
        <w:tc>
          <w:tcPr>
            <w:tcW w:w="112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Girls</w:t>
            </w:r>
          </w:p>
        </w:tc>
        <w:tc>
          <w:tcPr>
            <w:tcW w:w="1174"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w:t>
            </w:r>
          </w:p>
        </w:tc>
        <w:tc>
          <w:tcPr>
            <w:tcW w:w="465" w:type="pct"/>
            <w:vMerge/>
            <w:shd w:val="clear" w:color="auto" w:fill="B8CCE4"/>
          </w:tcPr>
          <w:p w:rsidR="007C107F" w:rsidRPr="00CD502F" w:rsidRDefault="007C107F" w:rsidP="00BB6990">
            <w:pPr>
              <w:rPr>
                <w:rFonts w:ascii="Arial Narrow" w:hAnsi="Arial Narrow"/>
                <w:b/>
              </w:rPr>
            </w:pPr>
          </w:p>
        </w:tc>
      </w:tr>
      <w:tr w:rsidR="007C107F" w:rsidRPr="00CD502F" w:rsidTr="00BB6990">
        <w:tc>
          <w:tcPr>
            <w:tcW w:w="987" w:type="pct"/>
          </w:tcPr>
          <w:p w:rsidR="007C107F" w:rsidRPr="00CD502F" w:rsidRDefault="007C107F" w:rsidP="00BB6990">
            <w:pPr>
              <w:rPr>
                <w:rFonts w:ascii="Arial Narrow" w:hAnsi="Arial Narrow"/>
              </w:rPr>
            </w:pPr>
            <w:r w:rsidRPr="00CD502F">
              <w:rPr>
                <w:rFonts w:ascii="Arial Narrow" w:hAnsi="Arial Narrow"/>
              </w:rPr>
              <w:t xml:space="preserve">Jul 2012-June 2013 </w:t>
            </w:r>
          </w:p>
        </w:tc>
        <w:tc>
          <w:tcPr>
            <w:tcW w:w="728" w:type="pct"/>
            <w:shd w:val="clear" w:color="auto" w:fill="auto"/>
            <w:vAlign w:val="center"/>
          </w:tcPr>
          <w:p w:rsidR="007C107F" w:rsidRPr="00CD502F" w:rsidRDefault="007C107F" w:rsidP="00BB6990">
            <w:pPr>
              <w:tabs>
                <w:tab w:val="left" w:pos="720"/>
              </w:tabs>
              <w:jc w:val="center"/>
              <w:rPr>
                <w:rFonts w:ascii="Arial Narrow" w:hAnsi="Arial Narrow"/>
              </w:rPr>
            </w:pPr>
            <w:r w:rsidRPr="00CD502F">
              <w:rPr>
                <w:rFonts w:ascii="Arial Narrow" w:hAnsi="Arial Narrow"/>
              </w:rPr>
              <w:t>9</w:t>
            </w:r>
          </w:p>
        </w:tc>
        <w:tc>
          <w:tcPr>
            <w:tcW w:w="526"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1120"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1174"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w:t>
            </w:r>
          </w:p>
        </w:tc>
        <w:tc>
          <w:tcPr>
            <w:tcW w:w="465" w:type="pct"/>
            <w:vAlign w:val="center"/>
          </w:tcPr>
          <w:p w:rsidR="007C107F" w:rsidRPr="00CD502F" w:rsidRDefault="007C107F" w:rsidP="00BB6990">
            <w:pPr>
              <w:jc w:val="center"/>
              <w:rPr>
                <w:rFonts w:ascii="Arial Narrow" w:hAnsi="Arial Narrow"/>
              </w:rPr>
            </w:pPr>
            <w:r w:rsidRPr="00CD502F">
              <w:rPr>
                <w:rFonts w:ascii="Arial Narrow" w:hAnsi="Arial Narrow"/>
              </w:rPr>
              <w:t>16</w:t>
            </w:r>
          </w:p>
        </w:tc>
      </w:tr>
      <w:tr w:rsidR="007C107F" w:rsidRPr="00CD502F" w:rsidTr="00BB6990">
        <w:tc>
          <w:tcPr>
            <w:tcW w:w="987" w:type="pct"/>
          </w:tcPr>
          <w:p w:rsidR="007C107F" w:rsidRPr="00CD502F" w:rsidRDefault="007C107F" w:rsidP="00BB6990">
            <w:pPr>
              <w:rPr>
                <w:rFonts w:ascii="Arial Narrow" w:hAnsi="Arial Narrow"/>
              </w:rPr>
            </w:pPr>
            <w:r w:rsidRPr="00CD502F">
              <w:rPr>
                <w:rFonts w:ascii="Arial Narrow" w:hAnsi="Arial Narrow"/>
              </w:rPr>
              <w:t>Jul</w:t>
            </w:r>
            <w:r>
              <w:rPr>
                <w:rFonts w:ascii="Arial Narrow" w:hAnsi="Arial Narrow"/>
              </w:rPr>
              <w:t xml:space="preserve"> </w:t>
            </w:r>
            <w:r w:rsidRPr="00CD502F">
              <w:rPr>
                <w:rFonts w:ascii="Arial Narrow" w:hAnsi="Arial Narrow"/>
              </w:rPr>
              <w:t>2014-June 2014</w:t>
            </w:r>
          </w:p>
        </w:tc>
        <w:tc>
          <w:tcPr>
            <w:tcW w:w="728" w:type="pct"/>
            <w:shd w:val="clear" w:color="auto" w:fill="auto"/>
            <w:vAlign w:val="center"/>
          </w:tcPr>
          <w:p w:rsidR="007C107F" w:rsidRPr="00CD502F" w:rsidRDefault="007C107F" w:rsidP="00BB6990">
            <w:pPr>
              <w:tabs>
                <w:tab w:val="left" w:pos="720"/>
              </w:tabs>
              <w:jc w:val="center"/>
              <w:rPr>
                <w:rFonts w:ascii="Arial Narrow" w:hAnsi="Arial Narrow"/>
              </w:rPr>
            </w:pPr>
            <w:r w:rsidRPr="00CD502F">
              <w:rPr>
                <w:rFonts w:ascii="Arial Narrow" w:hAnsi="Arial Narrow"/>
              </w:rPr>
              <w:t>22</w:t>
            </w:r>
          </w:p>
        </w:tc>
        <w:tc>
          <w:tcPr>
            <w:tcW w:w="526"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1120"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1174"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465" w:type="pct"/>
            <w:vAlign w:val="center"/>
          </w:tcPr>
          <w:p w:rsidR="007C107F" w:rsidRPr="00CD502F" w:rsidRDefault="007C107F" w:rsidP="00BB6990">
            <w:pPr>
              <w:jc w:val="center"/>
              <w:rPr>
                <w:rFonts w:ascii="Arial Narrow" w:hAnsi="Arial Narrow"/>
              </w:rPr>
            </w:pPr>
            <w:r w:rsidRPr="00CD502F">
              <w:rPr>
                <w:rFonts w:ascii="Arial Narrow" w:hAnsi="Arial Narrow"/>
              </w:rPr>
              <w:t>26</w:t>
            </w:r>
          </w:p>
        </w:tc>
      </w:tr>
      <w:tr w:rsidR="007C107F" w:rsidRPr="00CD502F" w:rsidTr="00BB6990">
        <w:tc>
          <w:tcPr>
            <w:tcW w:w="987" w:type="pct"/>
            <w:shd w:val="clear" w:color="auto" w:fill="auto"/>
          </w:tcPr>
          <w:p w:rsidR="007C107F" w:rsidRPr="00CD502F" w:rsidRDefault="007C107F" w:rsidP="00BB6990">
            <w:pPr>
              <w:rPr>
                <w:rFonts w:ascii="Arial Narrow" w:hAnsi="Arial Narrow"/>
              </w:rPr>
            </w:pPr>
            <w:r w:rsidRPr="00CD502F">
              <w:rPr>
                <w:rFonts w:ascii="Arial Narrow" w:hAnsi="Arial Narrow"/>
              </w:rPr>
              <w:t>Jul</w:t>
            </w:r>
            <w:r>
              <w:rPr>
                <w:rFonts w:ascii="Arial Narrow" w:hAnsi="Arial Narrow"/>
              </w:rPr>
              <w:t xml:space="preserve"> </w:t>
            </w:r>
            <w:r w:rsidRPr="00CD502F">
              <w:rPr>
                <w:rFonts w:ascii="Arial Narrow" w:hAnsi="Arial Narrow"/>
              </w:rPr>
              <w:t>2014-June 2015</w:t>
            </w:r>
          </w:p>
        </w:tc>
        <w:tc>
          <w:tcPr>
            <w:tcW w:w="728" w:type="pct"/>
            <w:shd w:val="clear" w:color="auto" w:fill="auto"/>
            <w:vAlign w:val="center"/>
          </w:tcPr>
          <w:p w:rsidR="007C107F" w:rsidRPr="00CD502F" w:rsidRDefault="007C107F" w:rsidP="00BB6990">
            <w:pPr>
              <w:tabs>
                <w:tab w:val="left" w:pos="720"/>
              </w:tabs>
              <w:jc w:val="center"/>
              <w:rPr>
                <w:rFonts w:ascii="Arial Narrow" w:hAnsi="Arial Narrow"/>
              </w:rPr>
            </w:pPr>
            <w:r w:rsidRPr="00CD502F">
              <w:rPr>
                <w:rFonts w:ascii="Arial Narrow" w:hAnsi="Arial Narrow"/>
              </w:rPr>
              <w:t>24</w:t>
            </w:r>
          </w:p>
        </w:tc>
        <w:tc>
          <w:tcPr>
            <w:tcW w:w="526"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1120"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w:t>
            </w:r>
          </w:p>
        </w:tc>
        <w:tc>
          <w:tcPr>
            <w:tcW w:w="1174"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w:t>
            </w:r>
          </w:p>
        </w:tc>
        <w:tc>
          <w:tcPr>
            <w:tcW w:w="465"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33</w:t>
            </w:r>
          </w:p>
        </w:tc>
      </w:tr>
      <w:tr w:rsidR="007C107F" w:rsidRPr="00CD502F" w:rsidTr="00BB6990">
        <w:tc>
          <w:tcPr>
            <w:tcW w:w="987" w:type="pct"/>
            <w:shd w:val="clear" w:color="auto" w:fill="auto"/>
          </w:tcPr>
          <w:p w:rsidR="007C107F" w:rsidRPr="00CD502F" w:rsidRDefault="007C107F" w:rsidP="00BB6990">
            <w:pPr>
              <w:rPr>
                <w:rFonts w:ascii="Arial Narrow" w:hAnsi="Arial Narrow"/>
              </w:rPr>
            </w:pPr>
            <w:r>
              <w:rPr>
                <w:rFonts w:ascii="Arial Narrow" w:hAnsi="Arial Narrow"/>
              </w:rPr>
              <w:t>Jul 2015-June2016</w:t>
            </w:r>
          </w:p>
        </w:tc>
        <w:tc>
          <w:tcPr>
            <w:tcW w:w="728" w:type="pct"/>
            <w:shd w:val="clear" w:color="auto" w:fill="auto"/>
            <w:vAlign w:val="center"/>
          </w:tcPr>
          <w:p w:rsidR="007C107F" w:rsidRPr="00CD502F" w:rsidRDefault="007C107F" w:rsidP="00BB6990">
            <w:pPr>
              <w:tabs>
                <w:tab w:val="left" w:pos="720"/>
              </w:tabs>
              <w:jc w:val="center"/>
              <w:rPr>
                <w:rFonts w:ascii="Arial Narrow" w:hAnsi="Arial Narrow"/>
              </w:rPr>
            </w:pPr>
            <w:r>
              <w:rPr>
                <w:rFonts w:ascii="Arial Narrow" w:hAnsi="Arial Narrow"/>
              </w:rPr>
              <w:t>39</w:t>
            </w:r>
          </w:p>
        </w:tc>
        <w:tc>
          <w:tcPr>
            <w:tcW w:w="526"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1120"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5</w:t>
            </w:r>
          </w:p>
        </w:tc>
        <w:tc>
          <w:tcPr>
            <w:tcW w:w="1174"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6</w:t>
            </w:r>
          </w:p>
        </w:tc>
        <w:tc>
          <w:tcPr>
            <w:tcW w:w="465"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50</w:t>
            </w:r>
          </w:p>
        </w:tc>
      </w:tr>
      <w:tr w:rsidR="007C107F" w:rsidRPr="0040538B" w:rsidTr="00BB6990">
        <w:tc>
          <w:tcPr>
            <w:tcW w:w="987" w:type="pct"/>
            <w:shd w:val="clear" w:color="auto" w:fill="DEEAF6"/>
          </w:tcPr>
          <w:p w:rsidR="007C107F" w:rsidRPr="0040538B" w:rsidRDefault="007C107F" w:rsidP="00BB6990">
            <w:pPr>
              <w:rPr>
                <w:rFonts w:ascii="Arial Narrow" w:hAnsi="Arial Narrow"/>
                <w:b/>
              </w:rPr>
            </w:pPr>
            <w:r>
              <w:rPr>
                <w:rFonts w:ascii="Arial Narrow" w:hAnsi="Arial Narrow"/>
                <w:b/>
              </w:rPr>
              <w:t>Grand Total</w:t>
            </w:r>
          </w:p>
        </w:tc>
        <w:tc>
          <w:tcPr>
            <w:tcW w:w="728" w:type="pct"/>
            <w:shd w:val="clear" w:color="auto" w:fill="DEEAF6"/>
            <w:vAlign w:val="center"/>
          </w:tcPr>
          <w:p w:rsidR="007C107F" w:rsidRPr="0040538B" w:rsidRDefault="007C107F" w:rsidP="00BB6990">
            <w:pPr>
              <w:tabs>
                <w:tab w:val="left" w:pos="720"/>
              </w:tabs>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94</w:t>
            </w:r>
            <w:r>
              <w:rPr>
                <w:rFonts w:ascii="Arial Narrow" w:hAnsi="Arial Narrow"/>
                <w:b/>
              </w:rPr>
              <w:fldChar w:fldCharType="end"/>
            </w:r>
          </w:p>
        </w:tc>
        <w:tc>
          <w:tcPr>
            <w:tcW w:w="526" w:type="pct"/>
            <w:shd w:val="clear" w:color="auto" w:fill="DEEAF6"/>
            <w:vAlign w:val="center"/>
          </w:tcPr>
          <w:p w:rsidR="007C107F" w:rsidRPr="0040538B"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2</w:t>
            </w:r>
            <w:r>
              <w:rPr>
                <w:rFonts w:ascii="Arial Narrow" w:hAnsi="Arial Narrow"/>
                <w:b/>
              </w:rPr>
              <w:fldChar w:fldCharType="end"/>
            </w:r>
          </w:p>
        </w:tc>
        <w:tc>
          <w:tcPr>
            <w:tcW w:w="1120" w:type="pct"/>
            <w:shd w:val="clear" w:color="auto" w:fill="DEEAF6"/>
            <w:vAlign w:val="center"/>
          </w:tcPr>
          <w:p w:rsidR="007C107F" w:rsidRPr="0040538B"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12</w:t>
            </w:r>
            <w:r>
              <w:rPr>
                <w:rFonts w:ascii="Arial Narrow" w:hAnsi="Arial Narrow"/>
                <w:b/>
              </w:rPr>
              <w:fldChar w:fldCharType="end"/>
            </w:r>
          </w:p>
        </w:tc>
        <w:tc>
          <w:tcPr>
            <w:tcW w:w="1174" w:type="pct"/>
            <w:shd w:val="clear" w:color="auto" w:fill="DEEAF6"/>
            <w:vAlign w:val="center"/>
          </w:tcPr>
          <w:p w:rsidR="007C107F" w:rsidRPr="0040538B"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17</w:t>
            </w:r>
            <w:r>
              <w:rPr>
                <w:rFonts w:ascii="Arial Narrow" w:hAnsi="Arial Narrow"/>
                <w:b/>
              </w:rPr>
              <w:fldChar w:fldCharType="end"/>
            </w:r>
          </w:p>
        </w:tc>
        <w:tc>
          <w:tcPr>
            <w:tcW w:w="465" w:type="pct"/>
            <w:shd w:val="clear" w:color="auto" w:fill="DEEAF6"/>
            <w:vAlign w:val="center"/>
          </w:tcPr>
          <w:p w:rsidR="007C107F" w:rsidRPr="0040538B"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125</w:t>
            </w:r>
            <w:r>
              <w:rPr>
                <w:rFonts w:ascii="Arial Narrow" w:hAnsi="Arial Narrow"/>
                <w:b/>
              </w:rPr>
              <w:fldChar w:fldCharType="end"/>
            </w:r>
          </w:p>
        </w:tc>
      </w:tr>
    </w:tbl>
    <w:p w:rsidR="007C107F" w:rsidRPr="00CD502F" w:rsidRDefault="007C107F" w:rsidP="007C107F">
      <w:pPr>
        <w:rPr>
          <w:rFonts w:ascii="Arial Narrow" w:hAnsi="Arial Narrow"/>
          <w:color w:val="FF0000"/>
        </w:rPr>
      </w:pPr>
    </w:p>
    <w:p w:rsidR="007C107F" w:rsidRDefault="007C107F" w:rsidP="007C107F">
      <w:pPr>
        <w:rPr>
          <w:rFonts w:ascii="Arial Narrow" w:hAnsi="Arial Narrow"/>
          <w:b/>
          <w:caps/>
        </w:rPr>
      </w:pPr>
    </w:p>
    <w:p w:rsidR="002A7701" w:rsidRDefault="002A7701" w:rsidP="007C107F">
      <w:pPr>
        <w:rPr>
          <w:rFonts w:ascii="Arial Narrow" w:hAnsi="Arial Narrow"/>
          <w:b/>
          <w:caps/>
        </w:rPr>
      </w:pPr>
      <w:r>
        <w:rPr>
          <w:rFonts w:ascii="Arial Narrow" w:hAnsi="Arial Narrow"/>
          <w:b/>
          <w:caps/>
        </w:rPr>
        <w:br w:type="page"/>
      </w:r>
    </w:p>
    <w:p w:rsidR="007C107F" w:rsidRPr="00164C33" w:rsidRDefault="007C107F" w:rsidP="007C107F">
      <w:pPr>
        <w:rPr>
          <w:rFonts w:ascii="Arial Narrow" w:hAnsi="Arial Narrow"/>
          <w:b/>
          <w:caps/>
        </w:rPr>
      </w:pPr>
      <w:r w:rsidRPr="0098147E">
        <w:rPr>
          <w:rFonts w:ascii="Arial Narrow" w:hAnsi="Arial Narrow"/>
          <w:b/>
          <w:caps/>
        </w:rPr>
        <w:lastRenderedPageBreak/>
        <w:t>4.4 client satisfaction with VWC services</w:t>
      </w:r>
      <w:r>
        <w:rPr>
          <w:rFonts w:ascii="Arial Narrow" w:hAnsi="Arial Narrow"/>
          <w:b/>
          <w:caps/>
        </w:rPr>
        <w:t xml:space="preserve"> </w:t>
      </w:r>
    </w:p>
    <w:p w:rsidR="007C107F" w:rsidRPr="00CD502F" w:rsidRDefault="007C107F" w:rsidP="007C107F">
      <w:pPr>
        <w:rPr>
          <w:rFonts w:ascii="Arial Narrow" w:hAnsi="Arial Narrow"/>
          <w:b/>
        </w:rPr>
      </w:pPr>
      <w:r w:rsidRPr="00164C33">
        <w:rPr>
          <w:rFonts w:ascii="Arial Narrow" w:hAnsi="Arial Narrow"/>
          <w:b/>
        </w:rPr>
        <w:t>Table 4.4: Number and % of Clients Satisfied with VWC</w:t>
      </w:r>
      <w:r w:rsidRPr="00CD502F">
        <w:rPr>
          <w:rFonts w:ascii="Arial Narrow" w:hAnsi="Arial Narrow"/>
          <w:b/>
        </w:rPr>
        <w:t xml:space="preserve"> Counselling Services (number and % who answered yes)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709"/>
        <w:gridCol w:w="757"/>
        <w:gridCol w:w="11"/>
        <w:gridCol w:w="1051"/>
        <w:gridCol w:w="988"/>
        <w:gridCol w:w="936"/>
        <w:gridCol w:w="1408"/>
        <w:gridCol w:w="1268"/>
      </w:tblGrid>
      <w:tr w:rsidR="007C107F" w:rsidRPr="00CD502F" w:rsidTr="00BB6990">
        <w:trPr>
          <w:trHeight w:val="70"/>
        </w:trPr>
        <w:tc>
          <w:tcPr>
            <w:tcW w:w="492" w:type="pct"/>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948" w:type="pct"/>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Survey Question</w:t>
            </w:r>
          </w:p>
        </w:tc>
        <w:tc>
          <w:tcPr>
            <w:tcW w:w="1009" w:type="pct"/>
            <w:gridSpan w:val="3"/>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 xml:space="preserve">New Clients </w:t>
            </w:r>
          </w:p>
        </w:tc>
        <w:tc>
          <w:tcPr>
            <w:tcW w:w="1067"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 xml:space="preserve">Repeat Clients </w:t>
            </w:r>
          </w:p>
        </w:tc>
        <w:tc>
          <w:tcPr>
            <w:tcW w:w="1484" w:type="pct"/>
            <w:gridSpan w:val="2"/>
            <w:shd w:val="clear" w:color="auto" w:fill="B8CCE4"/>
          </w:tcPr>
          <w:p w:rsidR="007C107F" w:rsidRPr="00CD502F" w:rsidRDefault="007C107F" w:rsidP="00BB6990">
            <w:pPr>
              <w:rPr>
                <w:rFonts w:ascii="Arial Narrow" w:hAnsi="Arial Narrow"/>
                <w:b/>
              </w:rPr>
            </w:pPr>
            <w:r w:rsidRPr="00CD502F">
              <w:rPr>
                <w:rFonts w:ascii="Arial Narrow" w:hAnsi="Arial Narrow"/>
                <w:b/>
              </w:rPr>
              <w:t xml:space="preserve">Total New and Repeat Clients </w:t>
            </w:r>
          </w:p>
        </w:tc>
      </w:tr>
      <w:tr w:rsidR="007C107F" w:rsidRPr="00CD502F" w:rsidTr="00BB6990">
        <w:trPr>
          <w:trHeight w:val="70"/>
        </w:trPr>
        <w:tc>
          <w:tcPr>
            <w:tcW w:w="492" w:type="pct"/>
            <w:vMerge/>
            <w:shd w:val="clear" w:color="auto" w:fill="B8CCE4"/>
          </w:tcPr>
          <w:p w:rsidR="007C107F" w:rsidRPr="00CD502F" w:rsidRDefault="007C107F" w:rsidP="00BB6990">
            <w:pPr>
              <w:rPr>
                <w:rFonts w:ascii="Arial Narrow" w:hAnsi="Arial Narrow"/>
                <w:b/>
              </w:rPr>
            </w:pPr>
          </w:p>
        </w:tc>
        <w:tc>
          <w:tcPr>
            <w:tcW w:w="948" w:type="pct"/>
            <w:vMerge/>
            <w:shd w:val="clear" w:color="auto" w:fill="B8CCE4"/>
          </w:tcPr>
          <w:p w:rsidR="007C107F" w:rsidRPr="00CD502F" w:rsidRDefault="007C107F" w:rsidP="00BB6990">
            <w:pPr>
              <w:rPr>
                <w:rFonts w:ascii="Arial Narrow" w:hAnsi="Arial Narrow"/>
                <w:b/>
              </w:rPr>
            </w:pPr>
          </w:p>
        </w:tc>
        <w:tc>
          <w:tcPr>
            <w:tcW w:w="426"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583"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 xml:space="preserve">% </w:t>
            </w:r>
          </w:p>
        </w:tc>
        <w:tc>
          <w:tcPr>
            <w:tcW w:w="54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519"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78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703"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r>
      <w:tr w:rsidR="007C107F" w:rsidRPr="00CD502F" w:rsidTr="00BB6990">
        <w:trPr>
          <w:trHeight w:val="169"/>
        </w:trPr>
        <w:tc>
          <w:tcPr>
            <w:tcW w:w="492" w:type="pct"/>
            <w:vMerge w:val="restart"/>
          </w:tcPr>
          <w:p w:rsidR="007C107F" w:rsidRPr="00CD502F" w:rsidRDefault="007C107F" w:rsidP="00BB6990">
            <w:pPr>
              <w:rPr>
                <w:rFonts w:ascii="Arial Narrow" w:hAnsi="Arial Narrow"/>
              </w:rPr>
            </w:pPr>
            <w:r w:rsidRPr="00CD502F">
              <w:rPr>
                <w:rFonts w:ascii="Arial Narrow" w:hAnsi="Arial Narrow"/>
              </w:rPr>
              <w:t>July 2012 –Nov 2012</w:t>
            </w:r>
          </w:p>
        </w:tc>
        <w:tc>
          <w:tcPr>
            <w:tcW w:w="948" w:type="pct"/>
          </w:tcPr>
          <w:p w:rsidR="007C107F" w:rsidRPr="00CD502F" w:rsidRDefault="007C107F" w:rsidP="00BB6990">
            <w:pPr>
              <w:rPr>
                <w:rFonts w:ascii="Arial Narrow" w:hAnsi="Arial Narrow"/>
              </w:rPr>
            </w:pPr>
            <w:r w:rsidRPr="00CD502F">
              <w:rPr>
                <w:rFonts w:ascii="Arial Narrow" w:hAnsi="Arial Narrow"/>
              </w:rPr>
              <w:t>Satisfied with the counselling</w:t>
            </w:r>
          </w:p>
        </w:tc>
        <w:tc>
          <w:tcPr>
            <w:tcW w:w="426" w:type="pct"/>
            <w:gridSpan w:val="2"/>
            <w:vAlign w:val="center"/>
          </w:tcPr>
          <w:p w:rsidR="007C107F" w:rsidRPr="00CD502F" w:rsidRDefault="007C107F" w:rsidP="00BB6990">
            <w:pPr>
              <w:jc w:val="center"/>
              <w:rPr>
                <w:rFonts w:ascii="Arial Narrow" w:hAnsi="Arial Narrow"/>
              </w:rPr>
            </w:pPr>
            <w:r w:rsidRPr="00CD502F">
              <w:rPr>
                <w:rFonts w:ascii="Arial Narrow" w:hAnsi="Arial Narrow"/>
              </w:rPr>
              <w:t>5</w:t>
            </w:r>
          </w:p>
        </w:tc>
        <w:tc>
          <w:tcPr>
            <w:tcW w:w="583" w:type="pct"/>
            <w:vAlign w:val="center"/>
          </w:tcPr>
          <w:p w:rsidR="007C107F" w:rsidRPr="00CD502F" w:rsidRDefault="007C107F" w:rsidP="00BB6990">
            <w:pPr>
              <w:jc w:val="center"/>
              <w:rPr>
                <w:rFonts w:ascii="Arial Narrow" w:hAnsi="Arial Narrow"/>
              </w:rPr>
            </w:pPr>
            <w:r w:rsidRPr="00CD502F">
              <w:rPr>
                <w:rFonts w:ascii="Arial Narrow" w:hAnsi="Arial Narrow"/>
              </w:rPr>
              <w:t>100%</w:t>
            </w:r>
          </w:p>
        </w:tc>
        <w:tc>
          <w:tcPr>
            <w:tcW w:w="548" w:type="pct"/>
            <w:vAlign w:val="center"/>
          </w:tcPr>
          <w:p w:rsidR="007C107F" w:rsidRPr="00CD502F" w:rsidRDefault="007C107F" w:rsidP="00BB6990">
            <w:pPr>
              <w:jc w:val="center"/>
              <w:rPr>
                <w:rFonts w:ascii="Arial Narrow" w:hAnsi="Arial Narrow"/>
              </w:rPr>
            </w:pPr>
            <w:r w:rsidRPr="00CD502F">
              <w:rPr>
                <w:rFonts w:ascii="Arial Narrow" w:hAnsi="Arial Narrow"/>
              </w:rPr>
              <w:t>10</w:t>
            </w:r>
          </w:p>
        </w:tc>
        <w:tc>
          <w:tcPr>
            <w:tcW w:w="519" w:type="pct"/>
            <w:vAlign w:val="center"/>
          </w:tcPr>
          <w:p w:rsidR="007C107F" w:rsidRPr="00CD502F" w:rsidRDefault="007C107F" w:rsidP="00BB6990">
            <w:pPr>
              <w:jc w:val="center"/>
              <w:rPr>
                <w:rFonts w:ascii="Arial Narrow" w:hAnsi="Arial Narrow"/>
              </w:rPr>
            </w:pPr>
            <w:r w:rsidRPr="00CD502F">
              <w:rPr>
                <w:rFonts w:ascii="Arial Narrow" w:hAnsi="Arial Narrow"/>
              </w:rPr>
              <w:t>100%</w:t>
            </w:r>
          </w:p>
        </w:tc>
        <w:tc>
          <w:tcPr>
            <w:tcW w:w="781" w:type="pct"/>
            <w:vAlign w:val="center"/>
          </w:tcPr>
          <w:p w:rsidR="007C107F" w:rsidRPr="00CD502F" w:rsidRDefault="007C107F" w:rsidP="00BB6990">
            <w:pPr>
              <w:jc w:val="center"/>
              <w:rPr>
                <w:rFonts w:ascii="Arial Narrow" w:hAnsi="Arial Narrow"/>
              </w:rPr>
            </w:pPr>
            <w:r w:rsidRPr="00CD502F">
              <w:rPr>
                <w:rFonts w:ascii="Arial Narrow" w:hAnsi="Arial Narrow"/>
              </w:rPr>
              <w:t>15</w:t>
            </w:r>
          </w:p>
        </w:tc>
        <w:tc>
          <w:tcPr>
            <w:tcW w:w="703" w:type="pct"/>
            <w:vAlign w:val="center"/>
          </w:tcPr>
          <w:p w:rsidR="007C107F" w:rsidRPr="00CD502F" w:rsidRDefault="007C107F" w:rsidP="00BB6990">
            <w:pPr>
              <w:jc w:val="center"/>
              <w:rPr>
                <w:rFonts w:ascii="Arial Narrow" w:hAnsi="Arial Narrow"/>
              </w:rPr>
            </w:pPr>
            <w:r w:rsidRPr="00CD502F">
              <w:rPr>
                <w:rFonts w:ascii="Arial Narrow" w:hAnsi="Arial Narrow"/>
              </w:rPr>
              <w:t>100%</w:t>
            </w:r>
          </w:p>
        </w:tc>
      </w:tr>
      <w:tr w:rsidR="007C107F" w:rsidRPr="00CD502F" w:rsidTr="00BB6990">
        <w:trPr>
          <w:trHeight w:val="70"/>
        </w:trPr>
        <w:tc>
          <w:tcPr>
            <w:tcW w:w="492" w:type="pct"/>
            <w:vMerge/>
          </w:tcPr>
          <w:p w:rsidR="007C107F" w:rsidRPr="00CD502F" w:rsidRDefault="007C107F" w:rsidP="00BB6990">
            <w:pPr>
              <w:rPr>
                <w:rFonts w:ascii="Arial Narrow" w:hAnsi="Arial Narrow"/>
              </w:rPr>
            </w:pPr>
          </w:p>
        </w:tc>
        <w:tc>
          <w:tcPr>
            <w:tcW w:w="948" w:type="pct"/>
          </w:tcPr>
          <w:p w:rsidR="007C107F" w:rsidRPr="00CD502F" w:rsidRDefault="007C107F" w:rsidP="00BB6990">
            <w:pPr>
              <w:rPr>
                <w:rFonts w:ascii="Arial Narrow" w:hAnsi="Arial Narrow"/>
              </w:rPr>
            </w:pPr>
            <w:r w:rsidRPr="00CD502F">
              <w:rPr>
                <w:rFonts w:ascii="Arial Narrow" w:hAnsi="Arial Narrow"/>
              </w:rPr>
              <w:t>Got what she came for</w:t>
            </w:r>
          </w:p>
        </w:tc>
        <w:tc>
          <w:tcPr>
            <w:tcW w:w="426" w:type="pct"/>
            <w:gridSpan w:val="2"/>
            <w:vAlign w:val="center"/>
          </w:tcPr>
          <w:p w:rsidR="007C107F" w:rsidRPr="00CD502F" w:rsidRDefault="007C107F" w:rsidP="00BB6990">
            <w:pPr>
              <w:jc w:val="center"/>
              <w:rPr>
                <w:rFonts w:ascii="Arial Narrow" w:hAnsi="Arial Narrow"/>
              </w:rPr>
            </w:pPr>
            <w:r w:rsidRPr="00CD502F">
              <w:rPr>
                <w:rFonts w:ascii="Arial Narrow" w:hAnsi="Arial Narrow"/>
              </w:rPr>
              <w:t>5</w:t>
            </w:r>
          </w:p>
        </w:tc>
        <w:tc>
          <w:tcPr>
            <w:tcW w:w="583" w:type="pct"/>
            <w:vAlign w:val="center"/>
          </w:tcPr>
          <w:p w:rsidR="007C107F" w:rsidRPr="00CD502F" w:rsidRDefault="007C107F" w:rsidP="00BB6990">
            <w:pPr>
              <w:jc w:val="center"/>
              <w:rPr>
                <w:rFonts w:ascii="Arial Narrow" w:hAnsi="Arial Narrow"/>
              </w:rPr>
            </w:pPr>
            <w:r w:rsidRPr="00CD502F">
              <w:rPr>
                <w:rFonts w:ascii="Arial Narrow" w:hAnsi="Arial Narrow"/>
              </w:rPr>
              <w:t>100%</w:t>
            </w:r>
          </w:p>
        </w:tc>
        <w:tc>
          <w:tcPr>
            <w:tcW w:w="548" w:type="pct"/>
            <w:vAlign w:val="center"/>
          </w:tcPr>
          <w:p w:rsidR="007C107F" w:rsidRPr="00CD502F" w:rsidRDefault="007C107F" w:rsidP="00BB6990">
            <w:pPr>
              <w:jc w:val="center"/>
              <w:rPr>
                <w:rFonts w:ascii="Arial Narrow" w:hAnsi="Arial Narrow"/>
              </w:rPr>
            </w:pPr>
            <w:r w:rsidRPr="00CD502F">
              <w:rPr>
                <w:rFonts w:ascii="Arial Narrow" w:hAnsi="Arial Narrow"/>
              </w:rPr>
              <w:t>9</w:t>
            </w:r>
          </w:p>
        </w:tc>
        <w:tc>
          <w:tcPr>
            <w:tcW w:w="519" w:type="pct"/>
            <w:vAlign w:val="center"/>
          </w:tcPr>
          <w:p w:rsidR="007C107F" w:rsidRPr="00CD502F" w:rsidRDefault="007C107F" w:rsidP="00BB6990">
            <w:pPr>
              <w:jc w:val="center"/>
              <w:rPr>
                <w:rFonts w:ascii="Arial Narrow" w:hAnsi="Arial Narrow"/>
              </w:rPr>
            </w:pPr>
            <w:r w:rsidRPr="00CD502F">
              <w:rPr>
                <w:rFonts w:ascii="Arial Narrow" w:hAnsi="Arial Narrow"/>
              </w:rPr>
              <w:t>90%</w:t>
            </w:r>
          </w:p>
        </w:tc>
        <w:tc>
          <w:tcPr>
            <w:tcW w:w="781" w:type="pct"/>
            <w:vAlign w:val="center"/>
          </w:tcPr>
          <w:p w:rsidR="007C107F" w:rsidRPr="00CD502F" w:rsidRDefault="007C107F" w:rsidP="00BB6990">
            <w:pPr>
              <w:jc w:val="center"/>
              <w:rPr>
                <w:rFonts w:ascii="Arial Narrow" w:hAnsi="Arial Narrow"/>
              </w:rPr>
            </w:pPr>
            <w:r w:rsidRPr="00CD502F">
              <w:rPr>
                <w:rFonts w:ascii="Arial Narrow" w:hAnsi="Arial Narrow"/>
              </w:rPr>
              <w:t>14</w:t>
            </w:r>
          </w:p>
        </w:tc>
        <w:tc>
          <w:tcPr>
            <w:tcW w:w="703" w:type="pct"/>
            <w:vAlign w:val="center"/>
          </w:tcPr>
          <w:p w:rsidR="007C107F" w:rsidRPr="00CD502F" w:rsidRDefault="007C107F" w:rsidP="00BB6990">
            <w:pPr>
              <w:jc w:val="center"/>
              <w:rPr>
                <w:rFonts w:ascii="Arial Narrow" w:hAnsi="Arial Narrow"/>
              </w:rPr>
            </w:pPr>
            <w:r w:rsidRPr="00CD502F">
              <w:rPr>
                <w:rFonts w:ascii="Arial Narrow" w:hAnsi="Arial Narrow"/>
              </w:rPr>
              <w:t>93%</w:t>
            </w:r>
          </w:p>
        </w:tc>
      </w:tr>
      <w:tr w:rsidR="007C107F" w:rsidRPr="00CD502F" w:rsidTr="00BB6990">
        <w:trPr>
          <w:trHeight w:val="70"/>
        </w:trPr>
        <w:tc>
          <w:tcPr>
            <w:tcW w:w="492" w:type="pct"/>
            <w:vMerge/>
          </w:tcPr>
          <w:p w:rsidR="007C107F" w:rsidRPr="00CD502F" w:rsidRDefault="007C107F" w:rsidP="00BB6990">
            <w:pPr>
              <w:rPr>
                <w:rFonts w:ascii="Arial Narrow" w:hAnsi="Arial Narrow"/>
              </w:rPr>
            </w:pPr>
          </w:p>
        </w:tc>
        <w:tc>
          <w:tcPr>
            <w:tcW w:w="948" w:type="pct"/>
          </w:tcPr>
          <w:p w:rsidR="007C107F" w:rsidRPr="00CD502F" w:rsidRDefault="007C107F" w:rsidP="00BB6990">
            <w:pPr>
              <w:rPr>
                <w:rFonts w:ascii="Arial Narrow" w:hAnsi="Arial Narrow"/>
              </w:rPr>
            </w:pPr>
            <w:r w:rsidRPr="00CD502F">
              <w:rPr>
                <w:rFonts w:ascii="Arial Narrow" w:hAnsi="Arial Narrow"/>
              </w:rPr>
              <w:t>Felt counsellor listened</w:t>
            </w:r>
          </w:p>
        </w:tc>
        <w:tc>
          <w:tcPr>
            <w:tcW w:w="420" w:type="pct"/>
            <w:vAlign w:val="center"/>
          </w:tcPr>
          <w:p w:rsidR="007C107F" w:rsidRPr="00CD502F" w:rsidRDefault="007C107F" w:rsidP="00BB6990">
            <w:pPr>
              <w:jc w:val="center"/>
              <w:rPr>
                <w:rFonts w:ascii="Arial Narrow" w:hAnsi="Arial Narrow"/>
              </w:rPr>
            </w:pPr>
            <w:r w:rsidRPr="00CD502F">
              <w:rPr>
                <w:rFonts w:ascii="Arial Narrow" w:hAnsi="Arial Narrow"/>
              </w:rPr>
              <w:t>5</w:t>
            </w:r>
          </w:p>
        </w:tc>
        <w:tc>
          <w:tcPr>
            <w:tcW w:w="589" w:type="pct"/>
            <w:gridSpan w:val="2"/>
            <w:vAlign w:val="center"/>
          </w:tcPr>
          <w:p w:rsidR="007C107F" w:rsidRPr="00CD502F" w:rsidRDefault="007C107F" w:rsidP="00BB6990">
            <w:pPr>
              <w:jc w:val="center"/>
              <w:rPr>
                <w:rFonts w:ascii="Arial Narrow" w:hAnsi="Arial Narrow"/>
              </w:rPr>
            </w:pPr>
            <w:r w:rsidRPr="00CD502F">
              <w:rPr>
                <w:rFonts w:ascii="Arial Narrow" w:hAnsi="Arial Narrow"/>
              </w:rPr>
              <w:t>100%</w:t>
            </w:r>
          </w:p>
        </w:tc>
        <w:tc>
          <w:tcPr>
            <w:tcW w:w="548" w:type="pct"/>
            <w:vAlign w:val="center"/>
          </w:tcPr>
          <w:p w:rsidR="007C107F" w:rsidRPr="00CD502F" w:rsidRDefault="007C107F" w:rsidP="00BB6990">
            <w:pPr>
              <w:jc w:val="center"/>
              <w:rPr>
                <w:rFonts w:ascii="Arial Narrow" w:hAnsi="Arial Narrow"/>
              </w:rPr>
            </w:pPr>
            <w:r w:rsidRPr="00CD502F">
              <w:rPr>
                <w:rFonts w:ascii="Arial Narrow" w:hAnsi="Arial Narrow"/>
              </w:rPr>
              <w:t>9</w:t>
            </w:r>
          </w:p>
        </w:tc>
        <w:tc>
          <w:tcPr>
            <w:tcW w:w="519" w:type="pct"/>
            <w:vAlign w:val="center"/>
          </w:tcPr>
          <w:p w:rsidR="007C107F" w:rsidRPr="00CD502F" w:rsidRDefault="007C107F" w:rsidP="00BB6990">
            <w:pPr>
              <w:jc w:val="center"/>
              <w:rPr>
                <w:rFonts w:ascii="Arial Narrow" w:hAnsi="Arial Narrow"/>
              </w:rPr>
            </w:pPr>
            <w:r w:rsidRPr="00CD502F">
              <w:rPr>
                <w:rFonts w:ascii="Arial Narrow" w:hAnsi="Arial Narrow"/>
              </w:rPr>
              <w:t>90%</w:t>
            </w:r>
          </w:p>
        </w:tc>
        <w:tc>
          <w:tcPr>
            <w:tcW w:w="781" w:type="pct"/>
            <w:vAlign w:val="center"/>
          </w:tcPr>
          <w:p w:rsidR="007C107F" w:rsidRPr="00CD502F" w:rsidRDefault="007C107F" w:rsidP="00BB6990">
            <w:pPr>
              <w:jc w:val="center"/>
              <w:rPr>
                <w:rFonts w:ascii="Arial Narrow" w:hAnsi="Arial Narrow"/>
              </w:rPr>
            </w:pPr>
            <w:r w:rsidRPr="00CD502F">
              <w:rPr>
                <w:rFonts w:ascii="Arial Narrow" w:hAnsi="Arial Narrow"/>
              </w:rPr>
              <w:t>14</w:t>
            </w:r>
          </w:p>
        </w:tc>
        <w:tc>
          <w:tcPr>
            <w:tcW w:w="703" w:type="pct"/>
            <w:vAlign w:val="center"/>
          </w:tcPr>
          <w:p w:rsidR="007C107F" w:rsidRPr="00CD502F" w:rsidRDefault="007C107F" w:rsidP="00BB6990">
            <w:pPr>
              <w:jc w:val="center"/>
              <w:rPr>
                <w:rFonts w:ascii="Arial Narrow" w:hAnsi="Arial Narrow"/>
              </w:rPr>
            </w:pPr>
            <w:r w:rsidRPr="00CD502F">
              <w:rPr>
                <w:rFonts w:ascii="Arial Narrow" w:hAnsi="Arial Narrow"/>
              </w:rPr>
              <w:t>93%</w:t>
            </w:r>
          </w:p>
        </w:tc>
      </w:tr>
      <w:tr w:rsidR="007C107F" w:rsidRPr="00CD502F" w:rsidTr="00BB6990">
        <w:trPr>
          <w:trHeight w:val="278"/>
        </w:trPr>
        <w:tc>
          <w:tcPr>
            <w:tcW w:w="1440"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surveyed</w:t>
            </w:r>
          </w:p>
        </w:tc>
        <w:tc>
          <w:tcPr>
            <w:tcW w:w="420" w:type="pct"/>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5</w:t>
            </w:r>
          </w:p>
        </w:tc>
        <w:tc>
          <w:tcPr>
            <w:tcW w:w="589" w:type="pct"/>
            <w:gridSpan w:val="2"/>
            <w:shd w:val="clear" w:color="auto" w:fill="B8CCE4"/>
            <w:vAlign w:val="center"/>
          </w:tcPr>
          <w:p w:rsidR="007C107F" w:rsidRPr="00CD502F" w:rsidRDefault="007C107F" w:rsidP="00BB6990">
            <w:pPr>
              <w:jc w:val="center"/>
              <w:rPr>
                <w:rFonts w:ascii="Arial Narrow" w:hAnsi="Arial Narrow"/>
              </w:rPr>
            </w:pPr>
          </w:p>
        </w:tc>
        <w:tc>
          <w:tcPr>
            <w:tcW w:w="548" w:type="pct"/>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10</w:t>
            </w:r>
          </w:p>
        </w:tc>
        <w:tc>
          <w:tcPr>
            <w:tcW w:w="519" w:type="pct"/>
            <w:shd w:val="clear" w:color="auto" w:fill="B8CCE4"/>
            <w:vAlign w:val="center"/>
          </w:tcPr>
          <w:p w:rsidR="007C107F" w:rsidRPr="00CD502F" w:rsidRDefault="007C107F" w:rsidP="00BB6990">
            <w:pPr>
              <w:jc w:val="center"/>
              <w:rPr>
                <w:rFonts w:ascii="Arial Narrow" w:hAnsi="Arial Narrow"/>
              </w:rPr>
            </w:pPr>
          </w:p>
        </w:tc>
        <w:tc>
          <w:tcPr>
            <w:tcW w:w="781" w:type="pct"/>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15</w:t>
            </w:r>
          </w:p>
        </w:tc>
        <w:tc>
          <w:tcPr>
            <w:tcW w:w="703" w:type="pct"/>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100%</w:t>
            </w:r>
          </w:p>
        </w:tc>
      </w:tr>
      <w:tr w:rsidR="007C107F" w:rsidRPr="00CD502F" w:rsidTr="00BB6990">
        <w:trPr>
          <w:trHeight w:val="70"/>
        </w:trPr>
        <w:tc>
          <w:tcPr>
            <w:tcW w:w="492" w:type="pct"/>
            <w:vMerge w:val="restart"/>
          </w:tcPr>
          <w:p w:rsidR="007C107F" w:rsidRPr="00CD502F" w:rsidRDefault="007C107F" w:rsidP="00BB6990">
            <w:pPr>
              <w:rPr>
                <w:rFonts w:ascii="Arial Narrow" w:hAnsi="Arial Narrow"/>
              </w:rPr>
            </w:pPr>
            <w:r w:rsidRPr="00CD502F">
              <w:rPr>
                <w:rFonts w:ascii="Arial Narrow" w:hAnsi="Arial Narrow"/>
              </w:rPr>
              <w:t>April 2014- June 2014</w:t>
            </w:r>
          </w:p>
        </w:tc>
        <w:tc>
          <w:tcPr>
            <w:tcW w:w="948" w:type="pct"/>
          </w:tcPr>
          <w:p w:rsidR="007C107F" w:rsidRPr="00CD502F" w:rsidRDefault="007C107F" w:rsidP="00BB6990">
            <w:pPr>
              <w:rPr>
                <w:rFonts w:ascii="Arial Narrow" w:hAnsi="Arial Narrow"/>
              </w:rPr>
            </w:pPr>
            <w:r w:rsidRPr="00CD502F">
              <w:rPr>
                <w:rFonts w:ascii="Arial Narrow" w:hAnsi="Arial Narrow"/>
              </w:rPr>
              <w:t>Satisfied with the counselling</w:t>
            </w:r>
          </w:p>
        </w:tc>
        <w:tc>
          <w:tcPr>
            <w:tcW w:w="420" w:type="pct"/>
            <w:vAlign w:val="center"/>
          </w:tcPr>
          <w:p w:rsidR="007C107F" w:rsidRPr="00CD502F" w:rsidRDefault="007C107F" w:rsidP="00BB6990">
            <w:pPr>
              <w:jc w:val="center"/>
              <w:rPr>
                <w:rFonts w:ascii="Arial Narrow" w:hAnsi="Arial Narrow"/>
              </w:rPr>
            </w:pPr>
            <w:r w:rsidRPr="00CD502F">
              <w:rPr>
                <w:rFonts w:ascii="Arial Narrow" w:hAnsi="Arial Narrow"/>
              </w:rPr>
              <w:t>32</w:t>
            </w:r>
          </w:p>
        </w:tc>
        <w:tc>
          <w:tcPr>
            <w:tcW w:w="589" w:type="pct"/>
            <w:gridSpan w:val="2"/>
            <w:vAlign w:val="center"/>
          </w:tcPr>
          <w:p w:rsidR="007C107F" w:rsidRPr="00CD502F" w:rsidRDefault="007C107F" w:rsidP="00BB6990">
            <w:pPr>
              <w:jc w:val="center"/>
              <w:rPr>
                <w:rFonts w:ascii="Arial Narrow" w:hAnsi="Arial Narrow"/>
              </w:rPr>
            </w:pPr>
            <w:r w:rsidRPr="00CD502F">
              <w:rPr>
                <w:rFonts w:ascii="Arial Narrow" w:hAnsi="Arial Narrow"/>
              </w:rPr>
              <w:t>100%</w:t>
            </w:r>
          </w:p>
        </w:tc>
        <w:tc>
          <w:tcPr>
            <w:tcW w:w="548" w:type="pct"/>
            <w:vAlign w:val="center"/>
          </w:tcPr>
          <w:p w:rsidR="007C107F" w:rsidRPr="00CD502F" w:rsidRDefault="007C107F" w:rsidP="00BB6990">
            <w:pPr>
              <w:jc w:val="center"/>
              <w:rPr>
                <w:rFonts w:ascii="Arial Narrow" w:hAnsi="Arial Narrow"/>
              </w:rPr>
            </w:pPr>
            <w:r w:rsidRPr="00CD502F">
              <w:rPr>
                <w:rFonts w:ascii="Arial Narrow" w:hAnsi="Arial Narrow"/>
              </w:rPr>
              <w:t>3</w:t>
            </w:r>
          </w:p>
        </w:tc>
        <w:tc>
          <w:tcPr>
            <w:tcW w:w="519" w:type="pct"/>
            <w:vAlign w:val="center"/>
          </w:tcPr>
          <w:p w:rsidR="007C107F" w:rsidRPr="00CD502F" w:rsidRDefault="007C107F" w:rsidP="00BB6990">
            <w:pPr>
              <w:jc w:val="center"/>
              <w:rPr>
                <w:rFonts w:ascii="Arial Narrow" w:hAnsi="Arial Narrow"/>
              </w:rPr>
            </w:pPr>
            <w:r w:rsidRPr="00CD502F">
              <w:rPr>
                <w:rFonts w:ascii="Arial Narrow" w:hAnsi="Arial Narrow"/>
              </w:rPr>
              <w:t>100%</w:t>
            </w:r>
          </w:p>
        </w:tc>
        <w:tc>
          <w:tcPr>
            <w:tcW w:w="781" w:type="pct"/>
            <w:vAlign w:val="center"/>
          </w:tcPr>
          <w:p w:rsidR="007C107F" w:rsidRPr="00CD502F" w:rsidRDefault="007C107F" w:rsidP="00BB6990">
            <w:pPr>
              <w:jc w:val="center"/>
              <w:rPr>
                <w:rFonts w:ascii="Arial Narrow" w:hAnsi="Arial Narrow"/>
              </w:rPr>
            </w:pPr>
            <w:r w:rsidRPr="00CD502F">
              <w:rPr>
                <w:rFonts w:ascii="Arial Narrow" w:hAnsi="Arial Narrow"/>
              </w:rPr>
              <w:t>35</w:t>
            </w:r>
          </w:p>
        </w:tc>
        <w:tc>
          <w:tcPr>
            <w:tcW w:w="703" w:type="pct"/>
            <w:vAlign w:val="center"/>
          </w:tcPr>
          <w:p w:rsidR="007C107F" w:rsidRPr="00CD502F" w:rsidRDefault="007C107F" w:rsidP="00BB6990">
            <w:pPr>
              <w:jc w:val="center"/>
              <w:rPr>
                <w:rFonts w:ascii="Arial Narrow" w:hAnsi="Arial Narrow"/>
              </w:rPr>
            </w:pPr>
            <w:r w:rsidRPr="00CD502F">
              <w:rPr>
                <w:rFonts w:ascii="Arial Narrow" w:hAnsi="Arial Narrow"/>
              </w:rPr>
              <w:t>100%</w:t>
            </w:r>
          </w:p>
        </w:tc>
      </w:tr>
      <w:tr w:rsidR="007C107F" w:rsidRPr="00CD502F" w:rsidTr="00BB6990">
        <w:trPr>
          <w:trHeight w:val="70"/>
        </w:trPr>
        <w:tc>
          <w:tcPr>
            <w:tcW w:w="492" w:type="pct"/>
            <w:vMerge/>
          </w:tcPr>
          <w:p w:rsidR="007C107F" w:rsidRPr="00CD502F" w:rsidRDefault="007C107F" w:rsidP="00BB6990">
            <w:pPr>
              <w:rPr>
                <w:rFonts w:ascii="Arial Narrow" w:hAnsi="Arial Narrow"/>
              </w:rPr>
            </w:pPr>
          </w:p>
        </w:tc>
        <w:tc>
          <w:tcPr>
            <w:tcW w:w="948" w:type="pct"/>
          </w:tcPr>
          <w:p w:rsidR="007C107F" w:rsidRPr="00CD502F" w:rsidRDefault="007C107F" w:rsidP="00BB6990">
            <w:pPr>
              <w:rPr>
                <w:rFonts w:ascii="Arial Narrow" w:hAnsi="Arial Narrow"/>
              </w:rPr>
            </w:pPr>
            <w:r w:rsidRPr="00CD502F">
              <w:rPr>
                <w:rFonts w:ascii="Arial Narrow" w:hAnsi="Arial Narrow"/>
              </w:rPr>
              <w:t>Got what she came for</w:t>
            </w:r>
          </w:p>
        </w:tc>
        <w:tc>
          <w:tcPr>
            <w:tcW w:w="420" w:type="pct"/>
            <w:vAlign w:val="center"/>
          </w:tcPr>
          <w:p w:rsidR="007C107F" w:rsidRPr="00CD502F" w:rsidRDefault="007C107F" w:rsidP="00BB6990">
            <w:pPr>
              <w:jc w:val="center"/>
              <w:rPr>
                <w:rFonts w:ascii="Arial Narrow" w:hAnsi="Arial Narrow"/>
              </w:rPr>
            </w:pPr>
            <w:r w:rsidRPr="00CD502F">
              <w:rPr>
                <w:rFonts w:ascii="Arial Narrow" w:hAnsi="Arial Narrow"/>
              </w:rPr>
              <w:t>32</w:t>
            </w:r>
          </w:p>
        </w:tc>
        <w:tc>
          <w:tcPr>
            <w:tcW w:w="589" w:type="pct"/>
            <w:gridSpan w:val="2"/>
            <w:vAlign w:val="center"/>
          </w:tcPr>
          <w:p w:rsidR="007C107F" w:rsidRPr="00CD502F" w:rsidRDefault="007C107F" w:rsidP="00BB6990">
            <w:pPr>
              <w:jc w:val="center"/>
              <w:rPr>
                <w:rFonts w:ascii="Arial Narrow" w:hAnsi="Arial Narrow"/>
              </w:rPr>
            </w:pPr>
            <w:r w:rsidRPr="00CD502F">
              <w:rPr>
                <w:rFonts w:ascii="Arial Narrow" w:hAnsi="Arial Narrow"/>
              </w:rPr>
              <w:t>100%</w:t>
            </w:r>
          </w:p>
        </w:tc>
        <w:tc>
          <w:tcPr>
            <w:tcW w:w="548" w:type="pct"/>
            <w:vAlign w:val="center"/>
          </w:tcPr>
          <w:p w:rsidR="007C107F" w:rsidRPr="00CD502F" w:rsidRDefault="007C107F" w:rsidP="00BB6990">
            <w:pPr>
              <w:jc w:val="center"/>
              <w:rPr>
                <w:rFonts w:ascii="Arial Narrow" w:hAnsi="Arial Narrow"/>
              </w:rPr>
            </w:pPr>
            <w:r w:rsidRPr="00CD502F">
              <w:rPr>
                <w:rFonts w:ascii="Arial Narrow" w:hAnsi="Arial Narrow"/>
              </w:rPr>
              <w:t>3</w:t>
            </w:r>
          </w:p>
        </w:tc>
        <w:tc>
          <w:tcPr>
            <w:tcW w:w="519" w:type="pct"/>
            <w:vAlign w:val="center"/>
          </w:tcPr>
          <w:p w:rsidR="007C107F" w:rsidRPr="00CD502F" w:rsidRDefault="007C107F" w:rsidP="00BB6990">
            <w:pPr>
              <w:jc w:val="center"/>
              <w:rPr>
                <w:rFonts w:ascii="Arial Narrow" w:hAnsi="Arial Narrow"/>
              </w:rPr>
            </w:pPr>
            <w:r w:rsidRPr="00CD502F">
              <w:rPr>
                <w:rFonts w:ascii="Arial Narrow" w:hAnsi="Arial Narrow"/>
              </w:rPr>
              <w:t>100%</w:t>
            </w:r>
          </w:p>
        </w:tc>
        <w:tc>
          <w:tcPr>
            <w:tcW w:w="781" w:type="pct"/>
            <w:vAlign w:val="center"/>
          </w:tcPr>
          <w:p w:rsidR="007C107F" w:rsidRPr="00CD502F" w:rsidRDefault="007C107F" w:rsidP="00BB6990">
            <w:pPr>
              <w:jc w:val="center"/>
              <w:rPr>
                <w:rFonts w:ascii="Arial Narrow" w:hAnsi="Arial Narrow"/>
              </w:rPr>
            </w:pPr>
            <w:r w:rsidRPr="00CD502F">
              <w:rPr>
                <w:rFonts w:ascii="Arial Narrow" w:hAnsi="Arial Narrow"/>
              </w:rPr>
              <w:t>35</w:t>
            </w:r>
          </w:p>
        </w:tc>
        <w:tc>
          <w:tcPr>
            <w:tcW w:w="703" w:type="pct"/>
            <w:vAlign w:val="center"/>
          </w:tcPr>
          <w:p w:rsidR="007C107F" w:rsidRPr="00CD502F" w:rsidRDefault="007C107F" w:rsidP="00BB6990">
            <w:pPr>
              <w:jc w:val="center"/>
              <w:rPr>
                <w:rFonts w:ascii="Arial Narrow" w:hAnsi="Arial Narrow"/>
              </w:rPr>
            </w:pPr>
            <w:r w:rsidRPr="00CD502F">
              <w:rPr>
                <w:rFonts w:ascii="Arial Narrow" w:hAnsi="Arial Narrow"/>
              </w:rPr>
              <w:t>100%</w:t>
            </w:r>
          </w:p>
        </w:tc>
      </w:tr>
      <w:tr w:rsidR="007C107F" w:rsidRPr="00CD502F" w:rsidTr="00BB6990">
        <w:trPr>
          <w:trHeight w:val="70"/>
        </w:trPr>
        <w:tc>
          <w:tcPr>
            <w:tcW w:w="492" w:type="pct"/>
            <w:vMerge/>
          </w:tcPr>
          <w:p w:rsidR="007C107F" w:rsidRPr="00CD502F" w:rsidRDefault="007C107F" w:rsidP="00BB6990">
            <w:pPr>
              <w:rPr>
                <w:rFonts w:ascii="Arial Narrow" w:hAnsi="Arial Narrow"/>
              </w:rPr>
            </w:pPr>
          </w:p>
        </w:tc>
        <w:tc>
          <w:tcPr>
            <w:tcW w:w="948" w:type="pct"/>
          </w:tcPr>
          <w:p w:rsidR="007C107F" w:rsidRPr="00CD502F" w:rsidRDefault="007C107F" w:rsidP="00BB6990">
            <w:pPr>
              <w:rPr>
                <w:rFonts w:ascii="Arial Narrow" w:hAnsi="Arial Narrow"/>
              </w:rPr>
            </w:pPr>
            <w:r w:rsidRPr="00CD502F">
              <w:rPr>
                <w:rFonts w:ascii="Arial Narrow" w:hAnsi="Arial Narrow"/>
              </w:rPr>
              <w:t>Felt counsellor listened</w:t>
            </w:r>
          </w:p>
        </w:tc>
        <w:tc>
          <w:tcPr>
            <w:tcW w:w="420" w:type="pct"/>
            <w:vAlign w:val="center"/>
          </w:tcPr>
          <w:p w:rsidR="007C107F" w:rsidRPr="00CD502F" w:rsidRDefault="007C107F" w:rsidP="00BB6990">
            <w:pPr>
              <w:jc w:val="center"/>
              <w:rPr>
                <w:rFonts w:ascii="Arial Narrow" w:hAnsi="Arial Narrow"/>
              </w:rPr>
            </w:pPr>
            <w:r w:rsidRPr="00CD502F">
              <w:rPr>
                <w:rFonts w:ascii="Arial Narrow" w:hAnsi="Arial Narrow"/>
              </w:rPr>
              <w:t>32</w:t>
            </w:r>
          </w:p>
        </w:tc>
        <w:tc>
          <w:tcPr>
            <w:tcW w:w="589" w:type="pct"/>
            <w:gridSpan w:val="2"/>
            <w:vAlign w:val="center"/>
          </w:tcPr>
          <w:p w:rsidR="007C107F" w:rsidRPr="00CD502F" w:rsidRDefault="007C107F" w:rsidP="00BB6990">
            <w:pPr>
              <w:jc w:val="center"/>
              <w:rPr>
                <w:rFonts w:ascii="Arial Narrow" w:hAnsi="Arial Narrow"/>
              </w:rPr>
            </w:pPr>
            <w:r w:rsidRPr="00CD502F">
              <w:rPr>
                <w:rFonts w:ascii="Arial Narrow" w:hAnsi="Arial Narrow"/>
              </w:rPr>
              <w:t>100%</w:t>
            </w:r>
          </w:p>
        </w:tc>
        <w:tc>
          <w:tcPr>
            <w:tcW w:w="548" w:type="pct"/>
            <w:vAlign w:val="center"/>
          </w:tcPr>
          <w:p w:rsidR="007C107F" w:rsidRPr="00CD502F" w:rsidRDefault="007C107F" w:rsidP="00BB6990">
            <w:pPr>
              <w:jc w:val="center"/>
              <w:rPr>
                <w:rFonts w:ascii="Arial Narrow" w:hAnsi="Arial Narrow"/>
              </w:rPr>
            </w:pPr>
            <w:r w:rsidRPr="00CD502F">
              <w:rPr>
                <w:rFonts w:ascii="Arial Narrow" w:hAnsi="Arial Narrow"/>
              </w:rPr>
              <w:t>3</w:t>
            </w:r>
          </w:p>
        </w:tc>
        <w:tc>
          <w:tcPr>
            <w:tcW w:w="519" w:type="pct"/>
            <w:vAlign w:val="center"/>
          </w:tcPr>
          <w:p w:rsidR="007C107F" w:rsidRPr="00CD502F" w:rsidRDefault="007C107F" w:rsidP="00BB6990">
            <w:pPr>
              <w:jc w:val="center"/>
              <w:rPr>
                <w:rFonts w:ascii="Arial Narrow" w:hAnsi="Arial Narrow"/>
              </w:rPr>
            </w:pPr>
            <w:r w:rsidRPr="00CD502F">
              <w:rPr>
                <w:rFonts w:ascii="Arial Narrow" w:hAnsi="Arial Narrow"/>
              </w:rPr>
              <w:t>100%</w:t>
            </w:r>
          </w:p>
        </w:tc>
        <w:tc>
          <w:tcPr>
            <w:tcW w:w="781" w:type="pct"/>
            <w:vAlign w:val="center"/>
          </w:tcPr>
          <w:p w:rsidR="007C107F" w:rsidRPr="00CD502F" w:rsidRDefault="007C107F" w:rsidP="00BB6990">
            <w:pPr>
              <w:jc w:val="center"/>
              <w:rPr>
                <w:rFonts w:ascii="Arial Narrow" w:hAnsi="Arial Narrow"/>
              </w:rPr>
            </w:pPr>
            <w:r w:rsidRPr="00CD502F">
              <w:rPr>
                <w:rFonts w:ascii="Arial Narrow" w:hAnsi="Arial Narrow"/>
              </w:rPr>
              <w:t>35</w:t>
            </w:r>
          </w:p>
        </w:tc>
        <w:tc>
          <w:tcPr>
            <w:tcW w:w="703" w:type="pct"/>
            <w:vAlign w:val="center"/>
          </w:tcPr>
          <w:p w:rsidR="007C107F" w:rsidRPr="00CD502F" w:rsidRDefault="007C107F" w:rsidP="00BB6990">
            <w:pPr>
              <w:jc w:val="center"/>
              <w:rPr>
                <w:rFonts w:ascii="Arial Narrow" w:hAnsi="Arial Narrow"/>
              </w:rPr>
            </w:pPr>
            <w:r w:rsidRPr="00CD502F">
              <w:rPr>
                <w:rFonts w:ascii="Arial Narrow" w:hAnsi="Arial Narrow"/>
              </w:rPr>
              <w:t>100%</w:t>
            </w:r>
          </w:p>
        </w:tc>
      </w:tr>
      <w:tr w:rsidR="007C107F" w:rsidRPr="00CD502F" w:rsidTr="00BB6990">
        <w:trPr>
          <w:trHeight w:val="278"/>
        </w:trPr>
        <w:tc>
          <w:tcPr>
            <w:tcW w:w="1440"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surveyed</w:t>
            </w:r>
          </w:p>
        </w:tc>
        <w:tc>
          <w:tcPr>
            <w:tcW w:w="420" w:type="pct"/>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32</w:t>
            </w:r>
          </w:p>
        </w:tc>
        <w:tc>
          <w:tcPr>
            <w:tcW w:w="589" w:type="pct"/>
            <w:gridSpan w:val="2"/>
            <w:shd w:val="clear" w:color="auto" w:fill="B8CCE4"/>
            <w:vAlign w:val="center"/>
          </w:tcPr>
          <w:p w:rsidR="007C107F" w:rsidRPr="00CD502F" w:rsidRDefault="007C107F" w:rsidP="00BB6990">
            <w:pPr>
              <w:jc w:val="center"/>
              <w:rPr>
                <w:rFonts w:ascii="Arial Narrow" w:hAnsi="Arial Narrow"/>
              </w:rPr>
            </w:pPr>
          </w:p>
        </w:tc>
        <w:tc>
          <w:tcPr>
            <w:tcW w:w="548" w:type="pct"/>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3</w:t>
            </w:r>
          </w:p>
        </w:tc>
        <w:tc>
          <w:tcPr>
            <w:tcW w:w="519" w:type="pct"/>
            <w:shd w:val="clear" w:color="auto" w:fill="B8CCE4"/>
            <w:vAlign w:val="center"/>
          </w:tcPr>
          <w:p w:rsidR="007C107F" w:rsidRPr="00CD502F" w:rsidRDefault="007C107F" w:rsidP="00BB6990">
            <w:pPr>
              <w:jc w:val="center"/>
              <w:rPr>
                <w:rFonts w:ascii="Arial Narrow" w:hAnsi="Arial Narrow"/>
              </w:rPr>
            </w:pPr>
          </w:p>
        </w:tc>
        <w:tc>
          <w:tcPr>
            <w:tcW w:w="781" w:type="pct"/>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35</w:t>
            </w:r>
          </w:p>
        </w:tc>
        <w:tc>
          <w:tcPr>
            <w:tcW w:w="703" w:type="pct"/>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100%</w:t>
            </w:r>
          </w:p>
        </w:tc>
      </w:tr>
      <w:tr w:rsidR="007C107F" w:rsidRPr="00CD502F" w:rsidTr="00BB6990">
        <w:trPr>
          <w:trHeight w:val="72"/>
        </w:trPr>
        <w:tc>
          <w:tcPr>
            <w:tcW w:w="492" w:type="pct"/>
            <w:vMerge w:val="restart"/>
            <w:shd w:val="clear" w:color="auto" w:fill="auto"/>
          </w:tcPr>
          <w:p w:rsidR="007C107F" w:rsidRPr="00CD502F" w:rsidRDefault="007C107F" w:rsidP="00BB6990">
            <w:pPr>
              <w:rPr>
                <w:rFonts w:ascii="Arial Narrow" w:hAnsi="Arial Narrow"/>
              </w:rPr>
            </w:pPr>
            <w:r w:rsidRPr="00CD502F">
              <w:rPr>
                <w:rFonts w:ascii="Arial Narrow" w:hAnsi="Arial Narrow"/>
              </w:rPr>
              <w:t>Jul</w:t>
            </w:r>
            <w:r>
              <w:rPr>
                <w:rFonts w:ascii="Arial Narrow" w:hAnsi="Arial Narrow"/>
              </w:rPr>
              <w:t xml:space="preserve">y </w:t>
            </w:r>
            <w:r w:rsidRPr="00CD502F">
              <w:rPr>
                <w:rFonts w:ascii="Arial Narrow" w:hAnsi="Arial Narrow"/>
              </w:rPr>
              <w:t>2014-June 2015</w:t>
            </w:r>
          </w:p>
        </w:tc>
        <w:tc>
          <w:tcPr>
            <w:tcW w:w="948" w:type="pct"/>
            <w:shd w:val="clear" w:color="auto" w:fill="auto"/>
          </w:tcPr>
          <w:p w:rsidR="007C107F" w:rsidRPr="00CD502F" w:rsidRDefault="007C107F" w:rsidP="00BB6990">
            <w:pPr>
              <w:rPr>
                <w:rFonts w:ascii="Arial Narrow" w:hAnsi="Arial Narrow"/>
              </w:rPr>
            </w:pPr>
            <w:r w:rsidRPr="00CD502F">
              <w:rPr>
                <w:rFonts w:ascii="Arial Narrow" w:hAnsi="Arial Narrow"/>
              </w:rPr>
              <w:t>Satisfied with the counselling</w:t>
            </w:r>
          </w:p>
        </w:tc>
        <w:tc>
          <w:tcPr>
            <w:tcW w:w="420"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34</w:t>
            </w:r>
          </w:p>
        </w:tc>
        <w:tc>
          <w:tcPr>
            <w:tcW w:w="589" w:type="pct"/>
            <w:gridSpan w:val="2"/>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100%</w:t>
            </w:r>
          </w:p>
        </w:tc>
        <w:tc>
          <w:tcPr>
            <w:tcW w:w="548"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71</w:t>
            </w:r>
          </w:p>
        </w:tc>
        <w:tc>
          <w:tcPr>
            <w:tcW w:w="519"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100%</w:t>
            </w:r>
          </w:p>
        </w:tc>
        <w:tc>
          <w:tcPr>
            <w:tcW w:w="781"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105</w:t>
            </w:r>
          </w:p>
        </w:tc>
        <w:tc>
          <w:tcPr>
            <w:tcW w:w="703"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100</w:t>
            </w:r>
            <w:r w:rsidRPr="00CD502F">
              <w:rPr>
                <w:rFonts w:ascii="Arial Narrow" w:hAnsi="Arial Narrow"/>
              </w:rPr>
              <w:t>%</w:t>
            </w:r>
          </w:p>
        </w:tc>
      </w:tr>
      <w:tr w:rsidR="007C107F" w:rsidRPr="00CD502F" w:rsidTr="00BB6990">
        <w:trPr>
          <w:trHeight w:val="70"/>
        </w:trPr>
        <w:tc>
          <w:tcPr>
            <w:tcW w:w="492" w:type="pct"/>
            <w:vMerge/>
            <w:shd w:val="clear" w:color="auto" w:fill="auto"/>
          </w:tcPr>
          <w:p w:rsidR="007C107F" w:rsidRPr="00CD502F" w:rsidRDefault="007C107F" w:rsidP="00BB6990">
            <w:pPr>
              <w:rPr>
                <w:rFonts w:ascii="Arial Narrow" w:hAnsi="Arial Narrow"/>
              </w:rPr>
            </w:pPr>
          </w:p>
        </w:tc>
        <w:tc>
          <w:tcPr>
            <w:tcW w:w="948" w:type="pct"/>
            <w:shd w:val="clear" w:color="auto" w:fill="auto"/>
          </w:tcPr>
          <w:p w:rsidR="007C107F" w:rsidRPr="00CD502F" w:rsidRDefault="007C107F" w:rsidP="00BB6990">
            <w:pPr>
              <w:rPr>
                <w:rFonts w:ascii="Arial Narrow" w:hAnsi="Arial Narrow"/>
              </w:rPr>
            </w:pPr>
            <w:r w:rsidRPr="00CD502F">
              <w:rPr>
                <w:rFonts w:ascii="Arial Narrow" w:hAnsi="Arial Narrow"/>
              </w:rPr>
              <w:t>Got what she came for</w:t>
            </w:r>
          </w:p>
        </w:tc>
        <w:tc>
          <w:tcPr>
            <w:tcW w:w="420"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32</w:t>
            </w:r>
          </w:p>
        </w:tc>
        <w:tc>
          <w:tcPr>
            <w:tcW w:w="589" w:type="pct"/>
            <w:gridSpan w:val="2"/>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94%</w:t>
            </w:r>
          </w:p>
        </w:tc>
        <w:tc>
          <w:tcPr>
            <w:tcW w:w="548"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68</w:t>
            </w:r>
          </w:p>
        </w:tc>
        <w:tc>
          <w:tcPr>
            <w:tcW w:w="519"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96%</w:t>
            </w:r>
          </w:p>
        </w:tc>
        <w:tc>
          <w:tcPr>
            <w:tcW w:w="781"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100</w:t>
            </w:r>
          </w:p>
        </w:tc>
        <w:tc>
          <w:tcPr>
            <w:tcW w:w="703"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95</w:t>
            </w:r>
            <w:r w:rsidRPr="00CD502F">
              <w:rPr>
                <w:rFonts w:ascii="Arial Narrow" w:hAnsi="Arial Narrow"/>
              </w:rPr>
              <w:t>%</w:t>
            </w:r>
          </w:p>
        </w:tc>
      </w:tr>
      <w:tr w:rsidR="007C107F" w:rsidRPr="00CD502F" w:rsidTr="00BB6990">
        <w:trPr>
          <w:trHeight w:val="70"/>
        </w:trPr>
        <w:tc>
          <w:tcPr>
            <w:tcW w:w="492" w:type="pct"/>
            <w:vMerge/>
            <w:tcBorders>
              <w:bottom w:val="nil"/>
            </w:tcBorders>
            <w:shd w:val="clear" w:color="auto" w:fill="auto"/>
          </w:tcPr>
          <w:p w:rsidR="007C107F" w:rsidRPr="00CD502F" w:rsidRDefault="007C107F" w:rsidP="00BB6990">
            <w:pPr>
              <w:rPr>
                <w:rFonts w:ascii="Arial Narrow" w:hAnsi="Arial Narrow"/>
              </w:rPr>
            </w:pPr>
          </w:p>
        </w:tc>
        <w:tc>
          <w:tcPr>
            <w:tcW w:w="948" w:type="pct"/>
            <w:shd w:val="clear" w:color="auto" w:fill="auto"/>
          </w:tcPr>
          <w:p w:rsidR="007C107F" w:rsidRPr="00CD502F" w:rsidRDefault="007C107F" w:rsidP="00BB6990">
            <w:pPr>
              <w:rPr>
                <w:rFonts w:ascii="Arial Narrow" w:hAnsi="Arial Narrow"/>
              </w:rPr>
            </w:pPr>
            <w:r w:rsidRPr="00CD502F">
              <w:rPr>
                <w:rFonts w:ascii="Arial Narrow" w:hAnsi="Arial Narrow"/>
              </w:rPr>
              <w:t>Felt counsellor listened</w:t>
            </w:r>
          </w:p>
        </w:tc>
        <w:tc>
          <w:tcPr>
            <w:tcW w:w="420"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34</w:t>
            </w:r>
          </w:p>
        </w:tc>
        <w:tc>
          <w:tcPr>
            <w:tcW w:w="589" w:type="pct"/>
            <w:gridSpan w:val="2"/>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100%</w:t>
            </w:r>
          </w:p>
        </w:tc>
        <w:tc>
          <w:tcPr>
            <w:tcW w:w="548"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70</w:t>
            </w:r>
          </w:p>
        </w:tc>
        <w:tc>
          <w:tcPr>
            <w:tcW w:w="519"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99%</w:t>
            </w:r>
          </w:p>
        </w:tc>
        <w:tc>
          <w:tcPr>
            <w:tcW w:w="781"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104</w:t>
            </w:r>
          </w:p>
        </w:tc>
        <w:tc>
          <w:tcPr>
            <w:tcW w:w="703"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99</w:t>
            </w:r>
            <w:r w:rsidRPr="00CD502F">
              <w:rPr>
                <w:rFonts w:ascii="Arial Narrow" w:hAnsi="Arial Narrow"/>
              </w:rPr>
              <w:t>%</w:t>
            </w:r>
          </w:p>
        </w:tc>
      </w:tr>
      <w:tr w:rsidR="007C107F" w:rsidRPr="00CD502F" w:rsidTr="00BB6990">
        <w:trPr>
          <w:trHeight w:val="278"/>
        </w:trPr>
        <w:tc>
          <w:tcPr>
            <w:tcW w:w="1440"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surveyed</w:t>
            </w:r>
          </w:p>
        </w:tc>
        <w:tc>
          <w:tcPr>
            <w:tcW w:w="420" w:type="pct"/>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34</w:t>
            </w:r>
          </w:p>
        </w:tc>
        <w:tc>
          <w:tcPr>
            <w:tcW w:w="589" w:type="pct"/>
            <w:gridSpan w:val="2"/>
            <w:shd w:val="clear" w:color="auto" w:fill="B8CCE4"/>
            <w:vAlign w:val="center"/>
          </w:tcPr>
          <w:p w:rsidR="007C107F" w:rsidRPr="00CD502F" w:rsidRDefault="007C107F" w:rsidP="00BB6990">
            <w:pPr>
              <w:jc w:val="center"/>
              <w:rPr>
                <w:rFonts w:ascii="Arial Narrow" w:hAnsi="Arial Narrow"/>
              </w:rPr>
            </w:pPr>
          </w:p>
        </w:tc>
        <w:tc>
          <w:tcPr>
            <w:tcW w:w="548" w:type="pct"/>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71</w:t>
            </w:r>
          </w:p>
        </w:tc>
        <w:tc>
          <w:tcPr>
            <w:tcW w:w="519" w:type="pct"/>
            <w:shd w:val="clear" w:color="auto" w:fill="B8CCE4"/>
            <w:vAlign w:val="center"/>
          </w:tcPr>
          <w:p w:rsidR="007C107F" w:rsidRPr="00CD502F" w:rsidRDefault="007C107F" w:rsidP="00BB6990">
            <w:pPr>
              <w:jc w:val="center"/>
              <w:rPr>
                <w:rFonts w:ascii="Arial Narrow" w:hAnsi="Arial Narrow"/>
              </w:rPr>
            </w:pPr>
          </w:p>
        </w:tc>
        <w:tc>
          <w:tcPr>
            <w:tcW w:w="781" w:type="pct"/>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105</w:t>
            </w:r>
          </w:p>
        </w:tc>
        <w:tc>
          <w:tcPr>
            <w:tcW w:w="703" w:type="pct"/>
            <w:shd w:val="clear" w:color="auto" w:fill="B8CCE4"/>
            <w:vAlign w:val="center"/>
          </w:tcPr>
          <w:p w:rsidR="007C107F" w:rsidRPr="00CD502F" w:rsidRDefault="007C107F" w:rsidP="00BB6990">
            <w:pPr>
              <w:jc w:val="center"/>
              <w:rPr>
                <w:rFonts w:ascii="Arial Narrow" w:hAnsi="Arial Narrow"/>
              </w:rPr>
            </w:pPr>
          </w:p>
        </w:tc>
      </w:tr>
      <w:tr w:rsidR="007C107F" w:rsidRPr="00CD502F" w:rsidTr="00BB6990">
        <w:trPr>
          <w:trHeight w:val="70"/>
        </w:trPr>
        <w:tc>
          <w:tcPr>
            <w:tcW w:w="492" w:type="pct"/>
            <w:vMerge w:val="restart"/>
            <w:shd w:val="clear" w:color="auto" w:fill="auto"/>
          </w:tcPr>
          <w:p w:rsidR="007C107F" w:rsidRPr="00CD502F" w:rsidRDefault="007C107F" w:rsidP="00BB6990">
            <w:pPr>
              <w:rPr>
                <w:rFonts w:ascii="Arial Narrow" w:hAnsi="Arial Narrow"/>
              </w:rPr>
            </w:pPr>
            <w:r w:rsidRPr="00CD502F">
              <w:rPr>
                <w:rFonts w:ascii="Arial Narrow" w:hAnsi="Arial Narrow"/>
              </w:rPr>
              <w:t>July 2015- Nov 2015</w:t>
            </w:r>
          </w:p>
        </w:tc>
        <w:tc>
          <w:tcPr>
            <w:tcW w:w="948" w:type="pct"/>
            <w:shd w:val="clear" w:color="auto" w:fill="auto"/>
          </w:tcPr>
          <w:p w:rsidR="007C107F" w:rsidRPr="00CD502F" w:rsidRDefault="007C107F" w:rsidP="00BB6990">
            <w:pPr>
              <w:rPr>
                <w:rFonts w:ascii="Arial Narrow" w:hAnsi="Arial Narrow"/>
              </w:rPr>
            </w:pPr>
            <w:r w:rsidRPr="00CD502F">
              <w:rPr>
                <w:rFonts w:ascii="Arial Narrow" w:hAnsi="Arial Narrow"/>
              </w:rPr>
              <w:t>Satisfied with the counselling</w:t>
            </w:r>
          </w:p>
        </w:tc>
        <w:tc>
          <w:tcPr>
            <w:tcW w:w="420"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43</w:t>
            </w:r>
          </w:p>
        </w:tc>
        <w:tc>
          <w:tcPr>
            <w:tcW w:w="589" w:type="pct"/>
            <w:gridSpan w:val="2"/>
            <w:shd w:val="clear" w:color="auto" w:fill="auto"/>
            <w:vAlign w:val="center"/>
          </w:tcPr>
          <w:p w:rsidR="007C107F" w:rsidRPr="00CD502F" w:rsidRDefault="007C107F" w:rsidP="00BB6990">
            <w:pPr>
              <w:jc w:val="center"/>
              <w:rPr>
                <w:rFonts w:ascii="Arial Narrow" w:hAnsi="Arial Narrow"/>
              </w:rPr>
            </w:pPr>
            <w:r>
              <w:rPr>
                <w:rFonts w:ascii="Arial Narrow" w:hAnsi="Arial Narrow"/>
              </w:rPr>
              <w:t>100%</w:t>
            </w:r>
          </w:p>
        </w:tc>
        <w:tc>
          <w:tcPr>
            <w:tcW w:w="548"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29</w:t>
            </w:r>
          </w:p>
        </w:tc>
        <w:tc>
          <w:tcPr>
            <w:tcW w:w="519" w:type="pct"/>
            <w:shd w:val="clear" w:color="auto" w:fill="auto"/>
            <w:vAlign w:val="center"/>
          </w:tcPr>
          <w:p w:rsidR="007C107F" w:rsidRPr="00FE0003" w:rsidRDefault="007C107F" w:rsidP="00BB6990">
            <w:pPr>
              <w:jc w:val="center"/>
              <w:rPr>
                <w:rFonts w:ascii="Arial Narrow" w:hAnsi="Arial Narrow"/>
              </w:rPr>
            </w:pPr>
            <w:r w:rsidRPr="00FE0003">
              <w:rPr>
                <w:rFonts w:ascii="Arial Narrow" w:hAnsi="Arial Narrow"/>
              </w:rPr>
              <w:t>91%</w:t>
            </w:r>
          </w:p>
        </w:tc>
        <w:tc>
          <w:tcPr>
            <w:tcW w:w="781"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72</w:t>
            </w:r>
          </w:p>
        </w:tc>
        <w:tc>
          <w:tcPr>
            <w:tcW w:w="703" w:type="pct"/>
            <w:shd w:val="clear" w:color="auto" w:fill="auto"/>
            <w:vAlign w:val="center"/>
          </w:tcPr>
          <w:p w:rsidR="007C107F" w:rsidRPr="00FE0003" w:rsidRDefault="007C107F" w:rsidP="00BB6990">
            <w:pPr>
              <w:jc w:val="center"/>
              <w:rPr>
                <w:rFonts w:ascii="Arial Narrow" w:hAnsi="Arial Narrow"/>
              </w:rPr>
            </w:pPr>
            <w:r w:rsidRPr="00FE0003">
              <w:rPr>
                <w:rFonts w:ascii="Arial Narrow" w:hAnsi="Arial Narrow"/>
              </w:rPr>
              <w:t>96%</w:t>
            </w:r>
          </w:p>
        </w:tc>
      </w:tr>
      <w:tr w:rsidR="007C107F" w:rsidRPr="00CD502F" w:rsidTr="00BB6990">
        <w:trPr>
          <w:trHeight w:val="70"/>
        </w:trPr>
        <w:tc>
          <w:tcPr>
            <w:tcW w:w="492" w:type="pct"/>
            <w:vMerge/>
            <w:shd w:val="clear" w:color="auto" w:fill="auto"/>
          </w:tcPr>
          <w:p w:rsidR="007C107F" w:rsidRPr="00CD502F" w:rsidRDefault="007C107F" w:rsidP="00BB6990">
            <w:pPr>
              <w:rPr>
                <w:rFonts w:ascii="Arial Narrow" w:hAnsi="Arial Narrow"/>
              </w:rPr>
            </w:pPr>
          </w:p>
        </w:tc>
        <w:tc>
          <w:tcPr>
            <w:tcW w:w="948" w:type="pct"/>
            <w:shd w:val="clear" w:color="auto" w:fill="auto"/>
          </w:tcPr>
          <w:p w:rsidR="007C107F" w:rsidRPr="00CD502F" w:rsidRDefault="007C107F" w:rsidP="00BB6990">
            <w:pPr>
              <w:rPr>
                <w:rFonts w:ascii="Arial Narrow" w:hAnsi="Arial Narrow"/>
              </w:rPr>
            </w:pPr>
            <w:r w:rsidRPr="00CD502F">
              <w:rPr>
                <w:rFonts w:ascii="Arial Narrow" w:hAnsi="Arial Narrow"/>
              </w:rPr>
              <w:t>Got what she came for</w:t>
            </w:r>
          </w:p>
        </w:tc>
        <w:tc>
          <w:tcPr>
            <w:tcW w:w="420"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43</w:t>
            </w:r>
          </w:p>
        </w:tc>
        <w:tc>
          <w:tcPr>
            <w:tcW w:w="589" w:type="pct"/>
            <w:gridSpan w:val="2"/>
            <w:shd w:val="clear" w:color="auto" w:fill="auto"/>
            <w:vAlign w:val="center"/>
          </w:tcPr>
          <w:p w:rsidR="007C107F" w:rsidRPr="00CD502F" w:rsidRDefault="007C107F" w:rsidP="00BB6990">
            <w:pPr>
              <w:jc w:val="center"/>
              <w:rPr>
                <w:rFonts w:ascii="Arial Narrow" w:hAnsi="Arial Narrow"/>
              </w:rPr>
            </w:pPr>
            <w:r>
              <w:rPr>
                <w:rFonts w:ascii="Arial Narrow" w:hAnsi="Arial Narrow"/>
              </w:rPr>
              <w:t>100%</w:t>
            </w:r>
          </w:p>
        </w:tc>
        <w:tc>
          <w:tcPr>
            <w:tcW w:w="548"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32</w:t>
            </w:r>
          </w:p>
        </w:tc>
        <w:tc>
          <w:tcPr>
            <w:tcW w:w="519" w:type="pct"/>
            <w:shd w:val="clear" w:color="auto" w:fill="auto"/>
            <w:vAlign w:val="center"/>
          </w:tcPr>
          <w:p w:rsidR="007C107F" w:rsidRPr="00CD502F" w:rsidRDefault="007C107F" w:rsidP="00BB6990">
            <w:pPr>
              <w:jc w:val="center"/>
            </w:pPr>
            <w:r>
              <w:rPr>
                <w:rFonts w:ascii="Arial Narrow" w:hAnsi="Arial Narrow"/>
              </w:rPr>
              <w:t>100%</w:t>
            </w:r>
          </w:p>
        </w:tc>
        <w:tc>
          <w:tcPr>
            <w:tcW w:w="781"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75</w:t>
            </w:r>
          </w:p>
        </w:tc>
        <w:tc>
          <w:tcPr>
            <w:tcW w:w="703" w:type="pct"/>
            <w:shd w:val="clear" w:color="auto" w:fill="auto"/>
            <w:vAlign w:val="center"/>
          </w:tcPr>
          <w:p w:rsidR="007C107F" w:rsidRPr="00CD502F" w:rsidRDefault="007C107F" w:rsidP="00BB6990">
            <w:pPr>
              <w:jc w:val="center"/>
            </w:pPr>
            <w:r>
              <w:rPr>
                <w:rFonts w:ascii="Arial Narrow" w:hAnsi="Arial Narrow"/>
              </w:rPr>
              <w:t>100%</w:t>
            </w:r>
          </w:p>
        </w:tc>
      </w:tr>
      <w:tr w:rsidR="007C107F" w:rsidRPr="00CD502F" w:rsidTr="00BB6990">
        <w:trPr>
          <w:trHeight w:val="70"/>
        </w:trPr>
        <w:tc>
          <w:tcPr>
            <w:tcW w:w="492" w:type="pct"/>
            <w:vMerge/>
            <w:shd w:val="clear" w:color="auto" w:fill="auto"/>
          </w:tcPr>
          <w:p w:rsidR="007C107F" w:rsidRPr="00CD502F" w:rsidRDefault="007C107F" w:rsidP="00BB6990">
            <w:pPr>
              <w:rPr>
                <w:rFonts w:ascii="Arial Narrow" w:hAnsi="Arial Narrow"/>
              </w:rPr>
            </w:pPr>
          </w:p>
        </w:tc>
        <w:tc>
          <w:tcPr>
            <w:tcW w:w="948" w:type="pct"/>
            <w:shd w:val="clear" w:color="auto" w:fill="auto"/>
          </w:tcPr>
          <w:p w:rsidR="007C107F" w:rsidRPr="00CD502F" w:rsidRDefault="007C107F" w:rsidP="00BB6990">
            <w:pPr>
              <w:rPr>
                <w:rFonts w:ascii="Arial Narrow" w:hAnsi="Arial Narrow"/>
              </w:rPr>
            </w:pPr>
            <w:r w:rsidRPr="00CD502F">
              <w:rPr>
                <w:rFonts w:ascii="Arial Narrow" w:hAnsi="Arial Narrow"/>
              </w:rPr>
              <w:t>Felt counsellor listened</w:t>
            </w:r>
          </w:p>
        </w:tc>
        <w:tc>
          <w:tcPr>
            <w:tcW w:w="420"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43</w:t>
            </w:r>
          </w:p>
        </w:tc>
        <w:tc>
          <w:tcPr>
            <w:tcW w:w="589" w:type="pct"/>
            <w:gridSpan w:val="2"/>
            <w:shd w:val="clear" w:color="auto" w:fill="auto"/>
            <w:vAlign w:val="center"/>
          </w:tcPr>
          <w:p w:rsidR="007C107F" w:rsidRPr="00CD502F" w:rsidRDefault="007C107F" w:rsidP="00BB6990">
            <w:pPr>
              <w:jc w:val="center"/>
              <w:rPr>
                <w:rFonts w:ascii="Arial Narrow" w:hAnsi="Arial Narrow"/>
              </w:rPr>
            </w:pPr>
            <w:r>
              <w:rPr>
                <w:rFonts w:ascii="Arial Narrow" w:hAnsi="Arial Narrow"/>
              </w:rPr>
              <w:t>100%</w:t>
            </w:r>
          </w:p>
        </w:tc>
        <w:tc>
          <w:tcPr>
            <w:tcW w:w="548"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32</w:t>
            </w:r>
          </w:p>
        </w:tc>
        <w:tc>
          <w:tcPr>
            <w:tcW w:w="519" w:type="pct"/>
            <w:shd w:val="clear" w:color="auto" w:fill="auto"/>
            <w:vAlign w:val="center"/>
          </w:tcPr>
          <w:p w:rsidR="007C107F" w:rsidRPr="00CD502F" w:rsidRDefault="007C107F" w:rsidP="00BB6990">
            <w:pPr>
              <w:jc w:val="center"/>
            </w:pPr>
            <w:r>
              <w:rPr>
                <w:rFonts w:ascii="Arial Narrow" w:hAnsi="Arial Narrow"/>
              </w:rPr>
              <w:t>100%</w:t>
            </w:r>
          </w:p>
        </w:tc>
        <w:tc>
          <w:tcPr>
            <w:tcW w:w="781"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75</w:t>
            </w:r>
          </w:p>
        </w:tc>
        <w:tc>
          <w:tcPr>
            <w:tcW w:w="703" w:type="pct"/>
            <w:shd w:val="clear" w:color="auto" w:fill="auto"/>
            <w:vAlign w:val="center"/>
          </w:tcPr>
          <w:p w:rsidR="007C107F" w:rsidRPr="00CD502F" w:rsidRDefault="007C107F" w:rsidP="00BB6990">
            <w:pPr>
              <w:jc w:val="center"/>
            </w:pPr>
            <w:r>
              <w:rPr>
                <w:rFonts w:ascii="Arial Narrow" w:hAnsi="Arial Narrow"/>
              </w:rPr>
              <w:t>100%</w:t>
            </w:r>
          </w:p>
        </w:tc>
      </w:tr>
      <w:tr w:rsidR="007C107F" w:rsidRPr="00CD502F" w:rsidTr="00BB6990">
        <w:trPr>
          <w:trHeight w:val="278"/>
        </w:trPr>
        <w:tc>
          <w:tcPr>
            <w:tcW w:w="1440" w:type="pct"/>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surveyed</w:t>
            </w:r>
          </w:p>
        </w:tc>
        <w:tc>
          <w:tcPr>
            <w:tcW w:w="420" w:type="pct"/>
            <w:shd w:val="clear" w:color="auto" w:fill="B8CCE4"/>
            <w:vAlign w:val="center"/>
          </w:tcPr>
          <w:p w:rsidR="007C107F" w:rsidRPr="00CD502F" w:rsidRDefault="007C107F" w:rsidP="00BB6990">
            <w:pPr>
              <w:jc w:val="center"/>
              <w:rPr>
                <w:rFonts w:ascii="Arial Narrow" w:hAnsi="Arial Narrow"/>
              </w:rPr>
            </w:pPr>
            <w:r>
              <w:rPr>
                <w:rFonts w:ascii="Arial Narrow" w:hAnsi="Arial Narrow"/>
              </w:rPr>
              <w:t>43</w:t>
            </w:r>
          </w:p>
        </w:tc>
        <w:tc>
          <w:tcPr>
            <w:tcW w:w="589" w:type="pct"/>
            <w:gridSpan w:val="2"/>
            <w:shd w:val="clear" w:color="auto" w:fill="B8CCE4"/>
            <w:vAlign w:val="center"/>
          </w:tcPr>
          <w:p w:rsidR="007C107F" w:rsidRPr="00CD502F" w:rsidRDefault="007C107F" w:rsidP="00BB6990">
            <w:pPr>
              <w:jc w:val="center"/>
              <w:rPr>
                <w:rFonts w:ascii="Arial Narrow" w:hAnsi="Arial Narrow"/>
              </w:rPr>
            </w:pPr>
          </w:p>
        </w:tc>
        <w:tc>
          <w:tcPr>
            <w:tcW w:w="548" w:type="pct"/>
            <w:shd w:val="clear" w:color="auto" w:fill="B8CCE4"/>
            <w:vAlign w:val="center"/>
          </w:tcPr>
          <w:p w:rsidR="007C107F" w:rsidRPr="00CD502F" w:rsidRDefault="007C107F" w:rsidP="00BB6990">
            <w:pPr>
              <w:jc w:val="center"/>
              <w:rPr>
                <w:rFonts w:ascii="Arial Narrow" w:hAnsi="Arial Narrow"/>
              </w:rPr>
            </w:pPr>
            <w:r>
              <w:rPr>
                <w:rFonts w:ascii="Arial Narrow" w:hAnsi="Arial Narrow"/>
              </w:rPr>
              <w:t>32</w:t>
            </w:r>
          </w:p>
        </w:tc>
        <w:tc>
          <w:tcPr>
            <w:tcW w:w="519" w:type="pct"/>
            <w:shd w:val="clear" w:color="auto" w:fill="B8CCE4"/>
            <w:vAlign w:val="center"/>
          </w:tcPr>
          <w:p w:rsidR="007C107F" w:rsidRPr="00CD502F" w:rsidRDefault="007C107F" w:rsidP="00BB6990">
            <w:pPr>
              <w:jc w:val="center"/>
              <w:rPr>
                <w:rFonts w:ascii="Arial Narrow" w:hAnsi="Arial Narrow"/>
              </w:rPr>
            </w:pPr>
          </w:p>
        </w:tc>
        <w:tc>
          <w:tcPr>
            <w:tcW w:w="781" w:type="pct"/>
            <w:shd w:val="clear" w:color="auto" w:fill="B8CCE4"/>
            <w:vAlign w:val="center"/>
          </w:tcPr>
          <w:p w:rsidR="007C107F" w:rsidRPr="00CD502F" w:rsidRDefault="007C107F" w:rsidP="00BB6990">
            <w:pPr>
              <w:jc w:val="center"/>
              <w:rPr>
                <w:rFonts w:ascii="Arial Narrow" w:hAnsi="Arial Narrow"/>
              </w:rPr>
            </w:pPr>
            <w:r>
              <w:rPr>
                <w:rFonts w:ascii="Arial Narrow" w:hAnsi="Arial Narrow"/>
              </w:rPr>
              <w:t>75</w:t>
            </w:r>
          </w:p>
        </w:tc>
        <w:tc>
          <w:tcPr>
            <w:tcW w:w="703" w:type="pct"/>
            <w:shd w:val="clear" w:color="auto" w:fill="B8CCE4"/>
            <w:vAlign w:val="center"/>
          </w:tcPr>
          <w:p w:rsidR="007C107F" w:rsidRPr="00CD502F" w:rsidRDefault="007C107F" w:rsidP="00BB6990">
            <w:pPr>
              <w:jc w:val="center"/>
              <w:rPr>
                <w:rFonts w:ascii="Arial Narrow" w:hAnsi="Arial Narrow"/>
              </w:rPr>
            </w:pPr>
          </w:p>
        </w:tc>
      </w:tr>
    </w:tbl>
    <w:p w:rsidR="007C107F" w:rsidRPr="00FE0799" w:rsidRDefault="007C107F" w:rsidP="007C107F">
      <w:pPr>
        <w:rPr>
          <w:rFonts w:ascii="Arial Narrow" w:hAnsi="Arial Narrow"/>
        </w:rPr>
      </w:pPr>
      <w:r w:rsidRPr="00FE0799">
        <w:rPr>
          <w:rFonts w:ascii="Arial Narrow" w:hAnsi="Arial Narrow"/>
        </w:rPr>
        <w:t xml:space="preserve">Note: No client satisfaction surveys were undertaken from </w:t>
      </w:r>
      <w:r>
        <w:rPr>
          <w:rFonts w:ascii="Arial Narrow" w:hAnsi="Arial Narrow"/>
        </w:rPr>
        <w:t>D</w:t>
      </w:r>
      <w:r w:rsidRPr="00FE0799">
        <w:rPr>
          <w:rFonts w:ascii="Arial Narrow" w:hAnsi="Arial Narrow"/>
        </w:rPr>
        <w:t>ec</w:t>
      </w:r>
      <w:r>
        <w:rPr>
          <w:rFonts w:ascii="Arial Narrow" w:hAnsi="Arial Narrow"/>
        </w:rPr>
        <w:t>ember</w:t>
      </w:r>
      <w:r w:rsidRPr="00FE0799">
        <w:rPr>
          <w:rFonts w:ascii="Arial Narrow" w:hAnsi="Arial Narrow"/>
        </w:rPr>
        <w:t xml:space="preserve"> to </w:t>
      </w:r>
      <w:r>
        <w:rPr>
          <w:rFonts w:ascii="Arial Narrow" w:hAnsi="Arial Narrow"/>
        </w:rPr>
        <w:t>J</w:t>
      </w:r>
      <w:r w:rsidRPr="00FE0799">
        <w:rPr>
          <w:rFonts w:ascii="Arial Narrow" w:hAnsi="Arial Narrow"/>
        </w:rPr>
        <w:t>une 2016</w:t>
      </w:r>
      <w:r>
        <w:rPr>
          <w:rFonts w:ascii="Arial Narrow" w:hAnsi="Arial Narrow"/>
        </w:rPr>
        <w:t>.</w:t>
      </w:r>
    </w:p>
    <w:p w:rsidR="007C107F" w:rsidRDefault="007C107F" w:rsidP="007C107F">
      <w:pPr>
        <w:rPr>
          <w:rFonts w:ascii="Arial Narrow" w:hAnsi="Arial Narrow"/>
          <w:b/>
          <w:caps/>
        </w:rPr>
      </w:pPr>
    </w:p>
    <w:p w:rsidR="007C107F" w:rsidRDefault="007C107F" w:rsidP="007C107F">
      <w:pPr>
        <w:rPr>
          <w:rFonts w:ascii="Arial Narrow" w:hAnsi="Arial Narrow"/>
          <w:b/>
          <w:caps/>
        </w:rPr>
      </w:pPr>
      <w:r w:rsidRPr="00CD502F">
        <w:rPr>
          <w:rFonts w:ascii="Arial Narrow" w:hAnsi="Arial Narrow"/>
          <w:b/>
          <w:caps/>
        </w:rPr>
        <w:t>5. VWC and branch clients who report to the police</w:t>
      </w:r>
      <w:r>
        <w:rPr>
          <w:rFonts w:ascii="Arial Narrow" w:hAnsi="Arial Narrow"/>
          <w:b/>
          <w:caps/>
        </w:rPr>
        <w:t xml:space="preserve"> </w:t>
      </w:r>
    </w:p>
    <w:p w:rsidR="007C107F" w:rsidRDefault="007C107F" w:rsidP="007C107F">
      <w:pPr>
        <w:rPr>
          <w:rFonts w:ascii="Arial Narrow" w:hAnsi="Arial Narrow"/>
          <w:b/>
          <w:caps/>
        </w:rPr>
      </w:pPr>
    </w:p>
    <w:p w:rsidR="007C107F" w:rsidRPr="00CD502F" w:rsidRDefault="007C107F" w:rsidP="007C107F">
      <w:pPr>
        <w:rPr>
          <w:rFonts w:ascii="Arial Narrow" w:hAnsi="Arial Narrow"/>
          <w:b/>
        </w:rPr>
      </w:pPr>
      <w:r w:rsidRPr="00251742">
        <w:rPr>
          <w:rFonts w:ascii="Arial Narrow" w:hAnsi="Arial Narrow"/>
          <w:b/>
        </w:rPr>
        <w:t>Table 5.1.1: Total number and % of VWC new and repeat domestic violence and sexual assault (rape, child sexual assault and incest) clients who reported to police</w:t>
      </w:r>
      <w:r w:rsidRPr="00CD502F">
        <w:rPr>
          <w:rFonts w:ascii="Arial Narrow" w:hAnsi="Arial Narrow"/>
          <w:b/>
        </w:rPr>
        <w:t xml:space="preserve"> </w:t>
      </w:r>
    </w:p>
    <w:tbl>
      <w:tblPr>
        <w:tblW w:w="5000" w:type="pct"/>
        <w:tblLook w:val="04A0" w:firstRow="1" w:lastRow="0" w:firstColumn="1" w:lastColumn="0" w:noHBand="0" w:noVBand="1"/>
      </w:tblPr>
      <w:tblGrid>
        <w:gridCol w:w="902"/>
        <w:gridCol w:w="900"/>
        <w:gridCol w:w="864"/>
        <w:gridCol w:w="651"/>
        <w:gridCol w:w="864"/>
        <w:gridCol w:w="864"/>
        <w:gridCol w:w="709"/>
        <w:gridCol w:w="864"/>
        <w:gridCol w:w="864"/>
        <w:gridCol w:w="709"/>
        <w:gridCol w:w="815"/>
      </w:tblGrid>
      <w:tr w:rsidR="007C107F" w:rsidRPr="00CD502F" w:rsidTr="002A7701">
        <w:trPr>
          <w:trHeight w:val="904"/>
          <w:tblHeader/>
        </w:trPr>
        <w:tc>
          <w:tcPr>
            <w:tcW w:w="540" w:type="pct"/>
            <w:tcBorders>
              <w:top w:val="single" w:sz="8" w:space="0" w:color="auto"/>
              <w:left w:val="single" w:sz="8" w:space="0" w:color="auto"/>
              <w:bottom w:val="single" w:sz="4"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Year</w:t>
            </w:r>
          </w:p>
        </w:tc>
        <w:tc>
          <w:tcPr>
            <w:tcW w:w="505"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Type of Case</w:t>
            </w:r>
          </w:p>
        </w:tc>
        <w:tc>
          <w:tcPr>
            <w:tcW w:w="478"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No. of New Clients Reported to Police</w:t>
            </w:r>
          </w:p>
        </w:tc>
        <w:tc>
          <w:tcPr>
            <w:tcW w:w="352"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No. of New Cases</w:t>
            </w:r>
          </w:p>
        </w:tc>
        <w:tc>
          <w:tcPr>
            <w:tcW w:w="476" w:type="pct"/>
            <w:tcBorders>
              <w:top w:val="single" w:sz="8" w:space="0" w:color="auto"/>
              <w:left w:val="nil"/>
              <w:bottom w:val="single" w:sz="8" w:space="0" w:color="auto"/>
              <w:right w:val="double" w:sz="6"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 of New Clients Reported to Police</w:t>
            </w:r>
          </w:p>
        </w:tc>
        <w:tc>
          <w:tcPr>
            <w:tcW w:w="479"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No. of Repeat Clients Reported to Police</w:t>
            </w:r>
          </w:p>
        </w:tc>
        <w:tc>
          <w:tcPr>
            <w:tcW w:w="384"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No. of Repeat Cases</w:t>
            </w:r>
          </w:p>
        </w:tc>
        <w:tc>
          <w:tcPr>
            <w:tcW w:w="478" w:type="pct"/>
            <w:tcBorders>
              <w:top w:val="single" w:sz="8" w:space="0" w:color="auto"/>
              <w:left w:val="nil"/>
              <w:bottom w:val="single" w:sz="8" w:space="0" w:color="auto"/>
              <w:right w:val="double" w:sz="6"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 of Repeat Clients Reported to Police</w:t>
            </w:r>
          </w:p>
        </w:tc>
        <w:tc>
          <w:tcPr>
            <w:tcW w:w="479"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New &amp; Repeat Clients who Reported to Police</w:t>
            </w:r>
          </w:p>
        </w:tc>
        <w:tc>
          <w:tcPr>
            <w:tcW w:w="384"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New &amp; Repeat Clients</w:t>
            </w:r>
          </w:p>
        </w:tc>
        <w:tc>
          <w:tcPr>
            <w:tcW w:w="444"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 reported</w:t>
            </w:r>
          </w:p>
        </w:tc>
      </w:tr>
      <w:tr w:rsidR="007C107F" w:rsidRPr="00CD502F" w:rsidTr="00BB6990">
        <w:trPr>
          <w:trHeight w:val="71"/>
        </w:trPr>
        <w:tc>
          <w:tcPr>
            <w:tcW w:w="540" w:type="pct"/>
            <w:vMerge w:val="restart"/>
            <w:tcBorders>
              <w:top w:val="single" w:sz="4" w:space="0" w:color="auto"/>
              <w:left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Jul 2012- June 2013</w:t>
            </w:r>
          </w:p>
        </w:tc>
        <w:tc>
          <w:tcPr>
            <w:tcW w:w="505" w:type="pct"/>
            <w:tcBorders>
              <w:top w:val="nil"/>
              <w:left w:val="nil"/>
              <w:bottom w:val="single" w:sz="4"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sz w:val="20"/>
              </w:rPr>
            </w:pPr>
            <w:r w:rsidRPr="00CD502F">
              <w:rPr>
                <w:rFonts w:ascii="Arial Narrow" w:eastAsia="Times New Roman" w:hAnsi="Arial Narrow" w:cs="Calibri"/>
                <w:color w:val="000000"/>
                <w:sz w:val="20"/>
              </w:rPr>
              <w:t>Domestic Violence</w:t>
            </w:r>
          </w:p>
        </w:tc>
        <w:tc>
          <w:tcPr>
            <w:tcW w:w="478" w:type="pct"/>
            <w:tcBorders>
              <w:top w:val="nil"/>
              <w:left w:val="nil"/>
              <w:bottom w:val="single" w:sz="4"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32</w:t>
            </w:r>
          </w:p>
        </w:tc>
        <w:tc>
          <w:tcPr>
            <w:tcW w:w="352" w:type="pct"/>
            <w:tcBorders>
              <w:top w:val="nil"/>
              <w:left w:val="nil"/>
              <w:bottom w:val="single" w:sz="4"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258</w:t>
            </w:r>
          </w:p>
        </w:tc>
        <w:tc>
          <w:tcPr>
            <w:tcW w:w="476" w:type="pct"/>
            <w:tcBorders>
              <w:top w:val="nil"/>
              <w:left w:val="nil"/>
              <w:bottom w:val="single" w:sz="4" w:space="0" w:color="auto"/>
              <w:right w:val="double" w:sz="6"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12%</w:t>
            </w:r>
          </w:p>
        </w:tc>
        <w:tc>
          <w:tcPr>
            <w:tcW w:w="479" w:type="pct"/>
            <w:tcBorders>
              <w:top w:val="nil"/>
              <w:left w:val="nil"/>
              <w:bottom w:val="single" w:sz="4"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67</w:t>
            </w:r>
          </w:p>
        </w:tc>
        <w:tc>
          <w:tcPr>
            <w:tcW w:w="384" w:type="pct"/>
            <w:tcBorders>
              <w:top w:val="nil"/>
              <w:left w:val="nil"/>
              <w:bottom w:val="single" w:sz="4"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350</w:t>
            </w:r>
          </w:p>
        </w:tc>
        <w:tc>
          <w:tcPr>
            <w:tcW w:w="478" w:type="pct"/>
            <w:tcBorders>
              <w:top w:val="nil"/>
              <w:left w:val="nil"/>
              <w:bottom w:val="single" w:sz="4" w:space="0" w:color="auto"/>
              <w:right w:val="double" w:sz="6"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19%</w:t>
            </w:r>
          </w:p>
        </w:tc>
        <w:tc>
          <w:tcPr>
            <w:tcW w:w="479" w:type="pct"/>
            <w:tcBorders>
              <w:top w:val="nil"/>
              <w:left w:val="nil"/>
              <w:bottom w:val="single" w:sz="4"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99</w:t>
            </w:r>
          </w:p>
        </w:tc>
        <w:tc>
          <w:tcPr>
            <w:tcW w:w="384" w:type="pct"/>
            <w:tcBorders>
              <w:top w:val="nil"/>
              <w:left w:val="nil"/>
              <w:bottom w:val="single" w:sz="4"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608</w:t>
            </w:r>
          </w:p>
        </w:tc>
        <w:tc>
          <w:tcPr>
            <w:tcW w:w="444" w:type="pct"/>
            <w:tcBorders>
              <w:top w:val="nil"/>
              <w:left w:val="nil"/>
              <w:bottom w:val="single" w:sz="4"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16%</w:t>
            </w:r>
          </w:p>
        </w:tc>
      </w:tr>
      <w:tr w:rsidR="007C107F" w:rsidRPr="00CD502F" w:rsidTr="00BB6990">
        <w:trPr>
          <w:trHeight w:val="66"/>
        </w:trPr>
        <w:tc>
          <w:tcPr>
            <w:tcW w:w="540" w:type="pct"/>
            <w:vMerge/>
            <w:tcBorders>
              <w:left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p>
        </w:tc>
        <w:tc>
          <w:tcPr>
            <w:tcW w:w="505"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sz w:val="20"/>
              </w:rPr>
            </w:pPr>
            <w:r w:rsidRPr="00CD502F">
              <w:rPr>
                <w:rFonts w:ascii="Arial Narrow" w:eastAsia="Times New Roman" w:hAnsi="Arial Narrow" w:cs="Calibri"/>
                <w:color w:val="000000"/>
                <w:sz w:val="20"/>
              </w:rPr>
              <w:t>Sexual Assault</w:t>
            </w:r>
          </w:p>
        </w:tc>
        <w:tc>
          <w:tcPr>
            <w:tcW w:w="478"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5</w:t>
            </w:r>
          </w:p>
        </w:tc>
        <w:tc>
          <w:tcPr>
            <w:tcW w:w="35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8</w:t>
            </w:r>
          </w:p>
        </w:tc>
        <w:tc>
          <w:tcPr>
            <w:tcW w:w="476" w:type="pct"/>
            <w:tcBorders>
              <w:top w:val="nil"/>
              <w:left w:val="nil"/>
              <w:bottom w:val="single" w:sz="8" w:space="0" w:color="auto"/>
              <w:right w:val="double" w:sz="6"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63%</w:t>
            </w:r>
          </w:p>
        </w:tc>
        <w:tc>
          <w:tcPr>
            <w:tcW w:w="47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6</w:t>
            </w:r>
          </w:p>
        </w:tc>
        <w:tc>
          <w:tcPr>
            <w:tcW w:w="38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10</w:t>
            </w:r>
          </w:p>
        </w:tc>
        <w:tc>
          <w:tcPr>
            <w:tcW w:w="478" w:type="pct"/>
            <w:tcBorders>
              <w:top w:val="nil"/>
              <w:left w:val="nil"/>
              <w:bottom w:val="single" w:sz="8" w:space="0" w:color="auto"/>
              <w:right w:val="double" w:sz="6"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60%</w:t>
            </w:r>
          </w:p>
        </w:tc>
        <w:tc>
          <w:tcPr>
            <w:tcW w:w="479"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11</w:t>
            </w:r>
          </w:p>
        </w:tc>
        <w:tc>
          <w:tcPr>
            <w:tcW w:w="38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18</w:t>
            </w:r>
          </w:p>
        </w:tc>
        <w:tc>
          <w:tcPr>
            <w:tcW w:w="444"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61%</w:t>
            </w:r>
          </w:p>
        </w:tc>
      </w:tr>
      <w:tr w:rsidR="007C107F" w:rsidRPr="00CD502F" w:rsidTr="00BB6990">
        <w:trPr>
          <w:trHeight w:val="56"/>
        </w:trPr>
        <w:tc>
          <w:tcPr>
            <w:tcW w:w="540" w:type="pct"/>
            <w:vMerge/>
            <w:tcBorders>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s="Calibri"/>
                <w:color w:val="000000"/>
              </w:rPr>
            </w:pPr>
          </w:p>
        </w:tc>
        <w:tc>
          <w:tcPr>
            <w:tcW w:w="505"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cs="Calibri"/>
                <w:b/>
                <w:bCs/>
                <w:color w:val="000000"/>
              </w:rPr>
            </w:pPr>
            <w:r w:rsidRPr="00CD502F">
              <w:rPr>
                <w:rFonts w:ascii="Arial Narrow" w:eastAsia="Times New Roman" w:hAnsi="Arial Narrow" w:cs="Calibri"/>
                <w:b/>
                <w:bCs/>
                <w:color w:val="000000"/>
              </w:rPr>
              <w:t>Total</w:t>
            </w:r>
          </w:p>
        </w:tc>
        <w:tc>
          <w:tcPr>
            <w:tcW w:w="478"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37</w:t>
            </w:r>
          </w:p>
        </w:tc>
        <w:tc>
          <w:tcPr>
            <w:tcW w:w="352"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266</w:t>
            </w:r>
          </w:p>
        </w:tc>
        <w:tc>
          <w:tcPr>
            <w:tcW w:w="476" w:type="pct"/>
            <w:tcBorders>
              <w:top w:val="nil"/>
              <w:left w:val="nil"/>
              <w:bottom w:val="single" w:sz="8" w:space="0" w:color="auto"/>
              <w:right w:val="double" w:sz="6" w:space="0" w:color="auto"/>
            </w:tcBorders>
            <w:shd w:val="clear" w:color="000000" w:fill="B8CCE4"/>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14%</w:t>
            </w:r>
          </w:p>
        </w:tc>
        <w:tc>
          <w:tcPr>
            <w:tcW w:w="479"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73</w:t>
            </w:r>
          </w:p>
        </w:tc>
        <w:tc>
          <w:tcPr>
            <w:tcW w:w="384"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360</w:t>
            </w:r>
          </w:p>
        </w:tc>
        <w:tc>
          <w:tcPr>
            <w:tcW w:w="478" w:type="pct"/>
            <w:tcBorders>
              <w:top w:val="nil"/>
              <w:left w:val="nil"/>
              <w:bottom w:val="single" w:sz="8" w:space="0" w:color="auto"/>
              <w:right w:val="double" w:sz="6" w:space="0" w:color="auto"/>
            </w:tcBorders>
            <w:shd w:val="clear" w:color="000000" w:fill="B8CCE4"/>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20%</w:t>
            </w:r>
          </w:p>
        </w:tc>
        <w:tc>
          <w:tcPr>
            <w:tcW w:w="479"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110</w:t>
            </w:r>
          </w:p>
        </w:tc>
        <w:tc>
          <w:tcPr>
            <w:tcW w:w="384"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626</w:t>
            </w:r>
          </w:p>
        </w:tc>
        <w:tc>
          <w:tcPr>
            <w:tcW w:w="444"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18%</w:t>
            </w:r>
          </w:p>
        </w:tc>
      </w:tr>
      <w:tr w:rsidR="007C107F" w:rsidRPr="00CD502F" w:rsidTr="00BB6990">
        <w:trPr>
          <w:trHeight w:val="385"/>
        </w:trPr>
        <w:tc>
          <w:tcPr>
            <w:tcW w:w="540" w:type="pct"/>
            <w:vMerge w:val="restart"/>
            <w:tcBorders>
              <w:top w:val="single" w:sz="4" w:space="0" w:color="auto"/>
              <w:left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505"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Domestic Violence</w:t>
            </w:r>
          </w:p>
        </w:tc>
        <w:tc>
          <w:tcPr>
            <w:tcW w:w="478"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121</w:t>
            </w:r>
          </w:p>
        </w:tc>
        <w:tc>
          <w:tcPr>
            <w:tcW w:w="35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376</w:t>
            </w:r>
          </w:p>
        </w:tc>
        <w:tc>
          <w:tcPr>
            <w:tcW w:w="476"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32%</w:t>
            </w:r>
          </w:p>
        </w:tc>
        <w:tc>
          <w:tcPr>
            <w:tcW w:w="47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107</w:t>
            </w:r>
          </w:p>
        </w:tc>
        <w:tc>
          <w:tcPr>
            <w:tcW w:w="384"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622</w:t>
            </w:r>
          </w:p>
        </w:tc>
        <w:tc>
          <w:tcPr>
            <w:tcW w:w="478"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17%</w:t>
            </w:r>
          </w:p>
        </w:tc>
        <w:tc>
          <w:tcPr>
            <w:tcW w:w="47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228</w:t>
            </w:r>
          </w:p>
        </w:tc>
        <w:tc>
          <w:tcPr>
            <w:tcW w:w="384"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998</w:t>
            </w:r>
          </w:p>
        </w:tc>
        <w:tc>
          <w:tcPr>
            <w:tcW w:w="444"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23%</w:t>
            </w:r>
          </w:p>
        </w:tc>
      </w:tr>
      <w:tr w:rsidR="007C107F" w:rsidRPr="00CD502F" w:rsidTr="00BB6990">
        <w:trPr>
          <w:trHeight w:val="385"/>
        </w:trPr>
        <w:tc>
          <w:tcPr>
            <w:tcW w:w="540" w:type="pct"/>
            <w:vMerge/>
            <w:tcBorders>
              <w:left w:val="single" w:sz="8" w:space="0" w:color="auto"/>
              <w:right w:val="single" w:sz="8" w:space="0" w:color="auto"/>
            </w:tcBorders>
            <w:shd w:val="clear" w:color="auto" w:fill="auto"/>
            <w:vAlign w:val="center"/>
            <w:hideMark/>
          </w:tcPr>
          <w:p w:rsidR="007C107F" w:rsidRPr="00CD502F" w:rsidRDefault="007C107F" w:rsidP="00BB6990">
            <w:pPr>
              <w:rPr>
                <w:rFonts w:ascii="Arial Narrow" w:eastAsia="Times New Roman" w:hAnsi="Arial Narrow" w:cs="Calibri"/>
                <w:color w:val="000000"/>
              </w:rPr>
            </w:pPr>
          </w:p>
        </w:tc>
        <w:tc>
          <w:tcPr>
            <w:tcW w:w="505"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Sexual Assault</w:t>
            </w:r>
          </w:p>
        </w:tc>
        <w:tc>
          <w:tcPr>
            <w:tcW w:w="478"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11</w:t>
            </w:r>
          </w:p>
        </w:tc>
        <w:tc>
          <w:tcPr>
            <w:tcW w:w="35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13</w:t>
            </w:r>
          </w:p>
        </w:tc>
        <w:tc>
          <w:tcPr>
            <w:tcW w:w="476"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85%</w:t>
            </w:r>
          </w:p>
        </w:tc>
        <w:tc>
          <w:tcPr>
            <w:tcW w:w="47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6</w:t>
            </w:r>
          </w:p>
        </w:tc>
        <w:tc>
          <w:tcPr>
            <w:tcW w:w="384"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18</w:t>
            </w:r>
          </w:p>
        </w:tc>
        <w:tc>
          <w:tcPr>
            <w:tcW w:w="478"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33%</w:t>
            </w:r>
          </w:p>
        </w:tc>
        <w:tc>
          <w:tcPr>
            <w:tcW w:w="47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17</w:t>
            </w:r>
          </w:p>
        </w:tc>
        <w:tc>
          <w:tcPr>
            <w:tcW w:w="384"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31</w:t>
            </w:r>
          </w:p>
        </w:tc>
        <w:tc>
          <w:tcPr>
            <w:tcW w:w="444"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55%</w:t>
            </w:r>
          </w:p>
        </w:tc>
      </w:tr>
      <w:tr w:rsidR="007C107F" w:rsidRPr="00CD502F" w:rsidTr="00BB6990">
        <w:trPr>
          <w:trHeight w:val="124"/>
        </w:trPr>
        <w:tc>
          <w:tcPr>
            <w:tcW w:w="540" w:type="pct"/>
            <w:vMerge/>
            <w:tcBorders>
              <w:left w:val="single" w:sz="8" w:space="0" w:color="auto"/>
              <w:bottom w:val="single" w:sz="8" w:space="0" w:color="000000"/>
              <w:right w:val="single" w:sz="8" w:space="0" w:color="auto"/>
            </w:tcBorders>
            <w:shd w:val="clear" w:color="auto" w:fill="auto"/>
            <w:vAlign w:val="center"/>
            <w:hideMark/>
          </w:tcPr>
          <w:p w:rsidR="007C107F" w:rsidRPr="00CD502F" w:rsidRDefault="007C107F" w:rsidP="00BB6990">
            <w:pPr>
              <w:rPr>
                <w:rFonts w:ascii="Arial Narrow" w:eastAsia="Times New Roman" w:hAnsi="Arial Narrow" w:cs="Calibri"/>
                <w:color w:val="000000"/>
              </w:rPr>
            </w:pPr>
          </w:p>
        </w:tc>
        <w:tc>
          <w:tcPr>
            <w:tcW w:w="505" w:type="pct"/>
            <w:tcBorders>
              <w:top w:val="single" w:sz="4" w:space="0" w:color="auto"/>
              <w:left w:val="nil"/>
              <w:bottom w:val="single" w:sz="8" w:space="0" w:color="auto"/>
              <w:right w:val="single" w:sz="8" w:space="0" w:color="auto"/>
            </w:tcBorders>
            <w:shd w:val="clear" w:color="auto" w:fill="C6D9F1"/>
            <w:hideMark/>
          </w:tcPr>
          <w:p w:rsidR="007C107F" w:rsidRPr="00CD502F" w:rsidRDefault="007C107F" w:rsidP="00BB6990">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78"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132</w:t>
            </w:r>
          </w:p>
        </w:tc>
        <w:tc>
          <w:tcPr>
            <w:tcW w:w="352"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389</w:t>
            </w:r>
          </w:p>
        </w:tc>
        <w:tc>
          <w:tcPr>
            <w:tcW w:w="476" w:type="pct"/>
            <w:tcBorders>
              <w:top w:val="single" w:sz="4" w:space="0" w:color="auto"/>
              <w:left w:val="nil"/>
              <w:bottom w:val="single" w:sz="8" w:space="0" w:color="auto"/>
              <w:right w:val="double" w:sz="6" w:space="0" w:color="auto"/>
            </w:tcBorders>
            <w:shd w:val="clear" w:color="auto" w:fill="C6D9F1"/>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34%</w:t>
            </w:r>
          </w:p>
        </w:tc>
        <w:tc>
          <w:tcPr>
            <w:tcW w:w="479"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113</w:t>
            </w:r>
          </w:p>
        </w:tc>
        <w:tc>
          <w:tcPr>
            <w:tcW w:w="384"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640</w:t>
            </w:r>
          </w:p>
        </w:tc>
        <w:tc>
          <w:tcPr>
            <w:tcW w:w="478" w:type="pct"/>
            <w:tcBorders>
              <w:top w:val="single" w:sz="4" w:space="0" w:color="auto"/>
              <w:left w:val="nil"/>
              <w:bottom w:val="single" w:sz="8" w:space="0" w:color="auto"/>
              <w:right w:val="double" w:sz="6" w:space="0" w:color="auto"/>
            </w:tcBorders>
            <w:shd w:val="clear" w:color="auto" w:fill="C6D9F1"/>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18%</w:t>
            </w:r>
          </w:p>
        </w:tc>
        <w:tc>
          <w:tcPr>
            <w:tcW w:w="479"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245</w:t>
            </w:r>
          </w:p>
        </w:tc>
        <w:tc>
          <w:tcPr>
            <w:tcW w:w="384"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1,029</w:t>
            </w:r>
          </w:p>
        </w:tc>
        <w:tc>
          <w:tcPr>
            <w:tcW w:w="444" w:type="pct"/>
            <w:tcBorders>
              <w:top w:val="single" w:sz="4" w:space="0" w:color="auto"/>
              <w:left w:val="nil"/>
              <w:bottom w:val="single" w:sz="8" w:space="0" w:color="auto"/>
              <w:right w:val="single" w:sz="8" w:space="0" w:color="auto"/>
            </w:tcBorders>
            <w:shd w:val="clear" w:color="auto" w:fill="C6D9F1"/>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24%</w:t>
            </w:r>
          </w:p>
        </w:tc>
      </w:tr>
      <w:tr w:rsidR="007C107F" w:rsidRPr="00CD502F" w:rsidTr="00BB6990">
        <w:trPr>
          <w:trHeight w:val="385"/>
        </w:trPr>
        <w:tc>
          <w:tcPr>
            <w:tcW w:w="540" w:type="pct"/>
            <w:vMerge w:val="restart"/>
            <w:tcBorders>
              <w:top w:val="single" w:sz="4" w:space="0" w:color="auto"/>
              <w:left w:val="single" w:sz="8"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s="Calibri"/>
                <w:color w:val="000000"/>
              </w:rPr>
            </w:pPr>
            <w:r w:rsidRPr="00CD502F">
              <w:rPr>
                <w:rFonts w:ascii="Arial Narrow" w:hAnsi="Arial Narrow"/>
              </w:rPr>
              <w:t>July 2014-June 201</w:t>
            </w:r>
            <w:r>
              <w:rPr>
                <w:rFonts w:ascii="Arial Narrow" w:hAnsi="Arial Narrow"/>
              </w:rPr>
              <w:t>5</w:t>
            </w:r>
          </w:p>
        </w:tc>
        <w:tc>
          <w:tcPr>
            <w:tcW w:w="505" w:type="pct"/>
            <w:tcBorders>
              <w:top w:val="single" w:sz="4" w:space="0" w:color="auto"/>
              <w:left w:val="single" w:sz="4" w:space="0" w:color="auto"/>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Domestic Violence</w:t>
            </w:r>
          </w:p>
        </w:tc>
        <w:tc>
          <w:tcPr>
            <w:tcW w:w="478"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210</w:t>
            </w:r>
          </w:p>
        </w:tc>
        <w:tc>
          <w:tcPr>
            <w:tcW w:w="35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582</w:t>
            </w:r>
          </w:p>
        </w:tc>
        <w:tc>
          <w:tcPr>
            <w:tcW w:w="476"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36%</w:t>
            </w:r>
          </w:p>
        </w:tc>
        <w:tc>
          <w:tcPr>
            <w:tcW w:w="47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99</w:t>
            </w:r>
          </w:p>
        </w:tc>
        <w:tc>
          <w:tcPr>
            <w:tcW w:w="384"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960</w:t>
            </w:r>
          </w:p>
        </w:tc>
        <w:tc>
          <w:tcPr>
            <w:tcW w:w="478"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10%</w:t>
            </w:r>
          </w:p>
        </w:tc>
        <w:tc>
          <w:tcPr>
            <w:tcW w:w="47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309</w:t>
            </w:r>
          </w:p>
        </w:tc>
        <w:tc>
          <w:tcPr>
            <w:tcW w:w="384"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1,542</w:t>
            </w:r>
          </w:p>
        </w:tc>
        <w:tc>
          <w:tcPr>
            <w:tcW w:w="444"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20%</w:t>
            </w:r>
          </w:p>
        </w:tc>
      </w:tr>
      <w:tr w:rsidR="007C107F" w:rsidRPr="00CD502F" w:rsidTr="00BB6990">
        <w:trPr>
          <w:trHeight w:val="385"/>
        </w:trPr>
        <w:tc>
          <w:tcPr>
            <w:tcW w:w="540" w:type="pct"/>
            <w:vMerge/>
            <w:tcBorders>
              <w:left w:val="single" w:sz="8" w:space="0" w:color="auto"/>
              <w:right w:val="single" w:sz="4" w:space="0" w:color="auto"/>
            </w:tcBorders>
            <w:shd w:val="clear" w:color="auto" w:fill="auto"/>
            <w:vAlign w:val="center"/>
            <w:hideMark/>
          </w:tcPr>
          <w:p w:rsidR="007C107F" w:rsidRPr="00CD502F" w:rsidRDefault="007C107F" w:rsidP="00BB6990">
            <w:pPr>
              <w:rPr>
                <w:rFonts w:ascii="Arial Narrow" w:eastAsia="Times New Roman" w:hAnsi="Arial Narrow" w:cs="Calibri"/>
                <w:color w:val="000000"/>
              </w:rPr>
            </w:pPr>
          </w:p>
        </w:tc>
        <w:tc>
          <w:tcPr>
            <w:tcW w:w="505" w:type="pct"/>
            <w:tcBorders>
              <w:top w:val="single" w:sz="4" w:space="0" w:color="auto"/>
              <w:left w:val="single" w:sz="4" w:space="0" w:color="auto"/>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Sexual Assault</w:t>
            </w:r>
          </w:p>
        </w:tc>
        <w:tc>
          <w:tcPr>
            <w:tcW w:w="478"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w:t>
            </w:r>
          </w:p>
        </w:tc>
        <w:tc>
          <w:tcPr>
            <w:tcW w:w="35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18</w:t>
            </w:r>
          </w:p>
        </w:tc>
        <w:tc>
          <w:tcPr>
            <w:tcW w:w="476"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28%</w:t>
            </w:r>
          </w:p>
        </w:tc>
        <w:tc>
          <w:tcPr>
            <w:tcW w:w="47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384"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w:t>
            </w:r>
          </w:p>
        </w:tc>
        <w:tc>
          <w:tcPr>
            <w:tcW w:w="478"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33%</w:t>
            </w:r>
          </w:p>
        </w:tc>
        <w:tc>
          <w:tcPr>
            <w:tcW w:w="479"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w:t>
            </w:r>
          </w:p>
        </w:tc>
        <w:tc>
          <w:tcPr>
            <w:tcW w:w="384"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24</w:t>
            </w:r>
          </w:p>
        </w:tc>
        <w:tc>
          <w:tcPr>
            <w:tcW w:w="444"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29%</w:t>
            </w:r>
          </w:p>
        </w:tc>
      </w:tr>
      <w:tr w:rsidR="007C107F" w:rsidRPr="00CD502F" w:rsidTr="00BB6990">
        <w:trPr>
          <w:trHeight w:val="61"/>
        </w:trPr>
        <w:tc>
          <w:tcPr>
            <w:tcW w:w="540" w:type="pct"/>
            <w:vMerge/>
            <w:tcBorders>
              <w:left w:val="single" w:sz="8" w:space="0" w:color="auto"/>
              <w:bottom w:val="single" w:sz="4" w:space="0" w:color="auto"/>
              <w:right w:val="single" w:sz="4" w:space="0" w:color="auto"/>
            </w:tcBorders>
            <w:shd w:val="clear" w:color="auto" w:fill="auto"/>
            <w:vAlign w:val="center"/>
            <w:hideMark/>
          </w:tcPr>
          <w:p w:rsidR="007C107F" w:rsidRPr="00CD502F" w:rsidRDefault="007C107F" w:rsidP="00BB6990">
            <w:pPr>
              <w:rPr>
                <w:rFonts w:ascii="Arial Narrow" w:eastAsia="Times New Roman" w:hAnsi="Arial Narrow" w:cs="Calibri"/>
                <w:color w:val="000000"/>
              </w:rPr>
            </w:pPr>
          </w:p>
        </w:tc>
        <w:tc>
          <w:tcPr>
            <w:tcW w:w="505" w:type="pct"/>
            <w:tcBorders>
              <w:top w:val="single" w:sz="4" w:space="0" w:color="auto"/>
              <w:left w:val="single" w:sz="4" w:space="0" w:color="auto"/>
              <w:bottom w:val="single" w:sz="8" w:space="0" w:color="auto"/>
              <w:right w:val="single" w:sz="8" w:space="0" w:color="auto"/>
            </w:tcBorders>
            <w:shd w:val="clear" w:color="auto" w:fill="B8CCE4"/>
            <w:hideMark/>
          </w:tcPr>
          <w:p w:rsidR="007C107F" w:rsidRPr="00CD502F" w:rsidRDefault="007C107F" w:rsidP="00BB6990">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78" w:type="pct"/>
            <w:tcBorders>
              <w:top w:val="single" w:sz="4" w:space="0" w:color="auto"/>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215</w:t>
            </w:r>
          </w:p>
        </w:tc>
        <w:tc>
          <w:tcPr>
            <w:tcW w:w="352" w:type="pct"/>
            <w:tcBorders>
              <w:top w:val="single" w:sz="4" w:space="0" w:color="auto"/>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600</w:t>
            </w:r>
          </w:p>
        </w:tc>
        <w:tc>
          <w:tcPr>
            <w:tcW w:w="476" w:type="pct"/>
            <w:tcBorders>
              <w:top w:val="single" w:sz="4" w:space="0" w:color="auto"/>
              <w:left w:val="nil"/>
              <w:bottom w:val="single" w:sz="8" w:space="0" w:color="auto"/>
              <w:right w:val="double" w:sz="6" w:space="0" w:color="auto"/>
            </w:tcBorders>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36%</w:t>
            </w:r>
          </w:p>
        </w:tc>
        <w:tc>
          <w:tcPr>
            <w:tcW w:w="479" w:type="pct"/>
            <w:tcBorders>
              <w:top w:val="single" w:sz="4" w:space="0" w:color="auto"/>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101</w:t>
            </w:r>
          </w:p>
        </w:tc>
        <w:tc>
          <w:tcPr>
            <w:tcW w:w="384" w:type="pct"/>
            <w:tcBorders>
              <w:top w:val="single" w:sz="4" w:space="0" w:color="auto"/>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966</w:t>
            </w:r>
          </w:p>
        </w:tc>
        <w:tc>
          <w:tcPr>
            <w:tcW w:w="478" w:type="pct"/>
            <w:tcBorders>
              <w:top w:val="single" w:sz="4" w:space="0" w:color="auto"/>
              <w:left w:val="nil"/>
              <w:bottom w:val="single" w:sz="8" w:space="0" w:color="auto"/>
              <w:right w:val="double" w:sz="6" w:space="0" w:color="auto"/>
            </w:tcBorders>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10%</w:t>
            </w:r>
          </w:p>
        </w:tc>
        <w:tc>
          <w:tcPr>
            <w:tcW w:w="479" w:type="pct"/>
            <w:tcBorders>
              <w:top w:val="single" w:sz="4" w:space="0" w:color="auto"/>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316</w:t>
            </w:r>
          </w:p>
        </w:tc>
        <w:tc>
          <w:tcPr>
            <w:tcW w:w="384" w:type="pct"/>
            <w:tcBorders>
              <w:top w:val="single" w:sz="4" w:space="0" w:color="auto"/>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1,566</w:t>
            </w:r>
          </w:p>
        </w:tc>
        <w:tc>
          <w:tcPr>
            <w:tcW w:w="444" w:type="pct"/>
            <w:tcBorders>
              <w:top w:val="single" w:sz="4" w:space="0" w:color="auto"/>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rPr>
            </w:pPr>
            <w:r w:rsidRPr="00CD502F">
              <w:rPr>
                <w:rFonts w:ascii="Arial Narrow" w:hAnsi="Arial Narrow"/>
              </w:rPr>
              <w:t>20%</w:t>
            </w:r>
          </w:p>
        </w:tc>
      </w:tr>
      <w:tr w:rsidR="007C107F" w:rsidRPr="00CD502F" w:rsidTr="00BB6990">
        <w:trPr>
          <w:trHeight w:val="313"/>
        </w:trPr>
        <w:tc>
          <w:tcPr>
            <w:tcW w:w="540" w:type="pct"/>
            <w:vMerge w:val="restart"/>
            <w:tcBorders>
              <w:top w:val="single" w:sz="4" w:space="0" w:color="auto"/>
              <w:left w:val="single" w:sz="8" w:space="0" w:color="auto"/>
              <w:right w:val="single" w:sz="4" w:space="0" w:color="auto"/>
            </w:tcBorders>
            <w:shd w:val="clear" w:color="auto" w:fill="auto"/>
            <w:vAlign w:val="center"/>
            <w:hideMark/>
          </w:tcPr>
          <w:p w:rsidR="007C107F" w:rsidRPr="00CD502F" w:rsidRDefault="007C107F" w:rsidP="00BB6990">
            <w:pPr>
              <w:rPr>
                <w:rFonts w:ascii="Arial Narrow" w:eastAsia="Times New Roman" w:hAnsi="Arial Narrow" w:cs="Calibri"/>
                <w:color w:val="000000"/>
              </w:rPr>
            </w:pPr>
            <w:r>
              <w:rPr>
                <w:rFonts w:ascii="Arial Narrow" w:eastAsia="Times New Roman" w:hAnsi="Arial Narrow" w:cs="Calibri"/>
                <w:color w:val="000000"/>
              </w:rPr>
              <w:t>July 2015-June 2016</w:t>
            </w:r>
          </w:p>
        </w:tc>
        <w:tc>
          <w:tcPr>
            <w:tcW w:w="505" w:type="pct"/>
            <w:tcBorders>
              <w:top w:val="nil"/>
              <w:left w:val="single" w:sz="4" w:space="0" w:color="auto"/>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Domestic Violence</w:t>
            </w:r>
          </w:p>
        </w:tc>
        <w:tc>
          <w:tcPr>
            <w:tcW w:w="47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181</w:t>
            </w:r>
          </w:p>
        </w:tc>
        <w:tc>
          <w:tcPr>
            <w:tcW w:w="35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534</w:t>
            </w:r>
          </w:p>
        </w:tc>
        <w:tc>
          <w:tcPr>
            <w:tcW w:w="47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34%</w:t>
            </w:r>
          </w:p>
        </w:tc>
        <w:tc>
          <w:tcPr>
            <w:tcW w:w="47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118</w:t>
            </w:r>
          </w:p>
        </w:tc>
        <w:tc>
          <w:tcPr>
            <w:tcW w:w="384"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1,214</w:t>
            </w:r>
          </w:p>
        </w:tc>
        <w:tc>
          <w:tcPr>
            <w:tcW w:w="478"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10%</w:t>
            </w:r>
          </w:p>
        </w:tc>
        <w:tc>
          <w:tcPr>
            <w:tcW w:w="479"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299</w:t>
            </w:r>
          </w:p>
        </w:tc>
        <w:tc>
          <w:tcPr>
            <w:tcW w:w="384"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1,748</w:t>
            </w:r>
          </w:p>
        </w:tc>
        <w:tc>
          <w:tcPr>
            <w:tcW w:w="444"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17%</w:t>
            </w:r>
          </w:p>
        </w:tc>
      </w:tr>
      <w:tr w:rsidR="007C107F" w:rsidRPr="00CD502F" w:rsidTr="00BB6990">
        <w:trPr>
          <w:trHeight w:val="313"/>
        </w:trPr>
        <w:tc>
          <w:tcPr>
            <w:tcW w:w="540" w:type="pct"/>
            <w:vMerge/>
            <w:tcBorders>
              <w:left w:val="single" w:sz="8" w:space="0" w:color="auto"/>
              <w:right w:val="single" w:sz="4" w:space="0" w:color="auto"/>
            </w:tcBorders>
            <w:shd w:val="clear" w:color="auto" w:fill="auto"/>
            <w:vAlign w:val="center"/>
            <w:hideMark/>
          </w:tcPr>
          <w:p w:rsidR="007C107F" w:rsidRPr="00CD502F" w:rsidRDefault="007C107F" w:rsidP="00BB6990">
            <w:pPr>
              <w:rPr>
                <w:rFonts w:ascii="Arial Narrow" w:eastAsia="Times New Roman" w:hAnsi="Arial Narrow" w:cs="Calibri"/>
                <w:color w:val="000000"/>
              </w:rPr>
            </w:pPr>
          </w:p>
        </w:tc>
        <w:tc>
          <w:tcPr>
            <w:tcW w:w="505" w:type="pct"/>
            <w:tcBorders>
              <w:top w:val="nil"/>
              <w:left w:val="single" w:sz="4" w:space="0" w:color="auto"/>
              <w:bottom w:val="single" w:sz="8" w:space="0" w:color="auto"/>
              <w:right w:val="single" w:sz="8" w:space="0" w:color="auto"/>
            </w:tcBorders>
            <w:shd w:val="clear" w:color="auto" w:fill="auto"/>
            <w:hideMark/>
          </w:tcPr>
          <w:p w:rsidR="007C107F" w:rsidRPr="001822A3" w:rsidRDefault="007C107F" w:rsidP="00BB6990">
            <w:pPr>
              <w:rPr>
                <w:rFonts w:ascii="Arial Narrow" w:eastAsia="Times New Roman" w:hAnsi="Arial Narrow" w:cs="Calibri"/>
                <w:color w:val="000000"/>
                <w:sz w:val="20"/>
              </w:rPr>
            </w:pPr>
            <w:r w:rsidRPr="001822A3">
              <w:rPr>
                <w:rFonts w:ascii="Arial Narrow" w:eastAsia="Times New Roman" w:hAnsi="Arial Narrow" w:cs="Calibri"/>
                <w:color w:val="000000"/>
                <w:sz w:val="20"/>
              </w:rPr>
              <w:t>Sexual Assault</w:t>
            </w:r>
          </w:p>
        </w:tc>
        <w:tc>
          <w:tcPr>
            <w:tcW w:w="478" w:type="pct"/>
            <w:tcBorders>
              <w:top w:val="nil"/>
              <w:left w:val="nil"/>
              <w:bottom w:val="single" w:sz="8" w:space="0" w:color="auto"/>
              <w:right w:val="single" w:sz="8" w:space="0" w:color="auto"/>
            </w:tcBorders>
            <w:shd w:val="clear" w:color="auto" w:fill="auto"/>
            <w:vAlign w:val="center"/>
          </w:tcPr>
          <w:p w:rsidR="007C107F" w:rsidRPr="001822A3" w:rsidRDefault="007C107F" w:rsidP="00BB6990">
            <w:pPr>
              <w:jc w:val="center"/>
              <w:rPr>
                <w:rFonts w:ascii="Arial Narrow" w:hAnsi="Arial Narrow"/>
              </w:rPr>
            </w:pPr>
            <w:r w:rsidRPr="001822A3">
              <w:rPr>
                <w:rFonts w:ascii="Arial Narrow" w:hAnsi="Arial Narrow"/>
              </w:rPr>
              <w:t>10</w:t>
            </w:r>
          </w:p>
        </w:tc>
        <w:tc>
          <w:tcPr>
            <w:tcW w:w="352" w:type="pct"/>
            <w:tcBorders>
              <w:top w:val="nil"/>
              <w:left w:val="nil"/>
              <w:bottom w:val="single" w:sz="8" w:space="0" w:color="auto"/>
              <w:right w:val="single" w:sz="8" w:space="0" w:color="auto"/>
            </w:tcBorders>
            <w:shd w:val="clear" w:color="auto" w:fill="auto"/>
            <w:vAlign w:val="center"/>
          </w:tcPr>
          <w:p w:rsidR="007C107F" w:rsidRPr="001822A3" w:rsidRDefault="007C107F" w:rsidP="00BB6990">
            <w:pPr>
              <w:jc w:val="center"/>
              <w:rPr>
                <w:rFonts w:ascii="Arial Narrow" w:hAnsi="Arial Narrow"/>
              </w:rPr>
            </w:pPr>
            <w:r w:rsidRPr="001822A3">
              <w:rPr>
                <w:rFonts w:ascii="Arial Narrow" w:hAnsi="Arial Narrow"/>
              </w:rPr>
              <w:t>20</w:t>
            </w:r>
          </w:p>
        </w:tc>
        <w:tc>
          <w:tcPr>
            <w:tcW w:w="476" w:type="pct"/>
            <w:tcBorders>
              <w:top w:val="nil"/>
              <w:left w:val="nil"/>
              <w:bottom w:val="single" w:sz="8" w:space="0" w:color="auto"/>
              <w:right w:val="double" w:sz="6" w:space="0" w:color="auto"/>
            </w:tcBorders>
            <w:shd w:val="clear" w:color="auto" w:fill="auto"/>
            <w:vAlign w:val="center"/>
          </w:tcPr>
          <w:p w:rsidR="007C107F" w:rsidRPr="001822A3" w:rsidRDefault="007C107F" w:rsidP="00BB6990">
            <w:pPr>
              <w:jc w:val="center"/>
              <w:rPr>
                <w:rFonts w:ascii="Arial Narrow" w:hAnsi="Arial Narrow"/>
              </w:rPr>
            </w:pPr>
            <w:r w:rsidRPr="001822A3">
              <w:rPr>
                <w:rFonts w:ascii="Arial Narrow" w:hAnsi="Arial Narrow"/>
              </w:rPr>
              <w:t>50%</w:t>
            </w:r>
          </w:p>
        </w:tc>
        <w:tc>
          <w:tcPr>
            <w:tcW w:w="479" w:type="pct"/>
            <w:tcBorders>
              <w:top w:val="nil"/>
              <w:left w:val="nil"/>
              <w:bottom w:val="single" w:sz="8" w:space="0" w:color="auto"/>
              <w:right w:val="single" w:sz="8" w:space="0" w:color="auto"/>
            </w:tcBorders>
            <w:shd w:val="clear" w:color="auto" w:fill="auto"/>
            <w:vAlign w:val="center"/>
          </w:tcPr>
          <w:p w:rsidR="007C107F" w:rsidRPr="001822A3" w:rsidRDefault="007C107F" w:rsidP="00BB6990">
            <w:pPr>
              <w:jc w:val="center"/>
              <w:rPr>
                <w:rFonts w:ascii="Arial Narrow" w:hAnsi="Arial Narrow"/>
              </w:rPr>
            </w:pPr>
            <w:r w:rsidRPr="001822A3">
              <w:rPr>
                <w:rFonts w:ascii="Arial Narrow" w:hAnsi="Arial Narrow"/>
              </w:rPr>
              <w:t>6</w:t>
            </w:r>
          </w:p>
        </w:tc>
        <w:tc>
          <w:tcPr>
            <w:tcW w:w="384" w:type="pct"/>
            <w:tcBorders>
              <w:top w:val="nil"/>
              <w:left w:val="nil"/>
              <w:bottom w:val="single" w:sz="8" w:space="0" w:color="auto"/>
              <w:right w:val="single" w:sz="8" w:space="0" w:color="auto"/>
            </w:tcBorders>
            <w:shd w:val="clear" w:color="auto" w:fill="auto"/>
            <w:vAlign w:val="center"/>
          </w:tcPr>
          <w:p w:rsidR="007C107F" w:rsidRPr="001822A3" w:rsidRDefault="007C107F" w:rsidP="00BB6990">
            <w:pPr>
              <w:jc w:val="center"/>
              <w:rPr>
                <w:rFonts w:ascii="Arial Narrow" w:hAnsi="Arial Narrow"/>
              </w:rPr>
            </w:pPr>
            <w:r w:rsidRPr="001822A3">
              <w:rPr>
                <w:rFonts w:ascii="Arial Narrow" w:hAnsi="Arial Narrow"/>
              </w:rPr>
              <w:t>41</w:t>
            </w:r>
          </w:p>
        </w:tc>
        <w:tc>
          <w:tcPr>
            <w:tcW w:w="478" w:type="pct"/>
            <w:tcBorders>
              <w:top w:val="nil"/>
              <w:left w:val="nil"/>
              <w:bottom w:val="single" w:sz="8" w:space="0" w:color="auto"/>
              <w:right w:val="double" w:sz="6" w:space="0" w:color="auto"/>
            </w:tcBorders>
            <w:shd w:val="clear" w:color="auto" w:fill="auto"/>
            <w:vAlign w:val="center"/>
          </w:tcPr>
          <w:p w:rsidR="007C107F" w:rsidRPr="001822A3" w:rsidRDefault="007C107F" w:rsidP="00BB6990">
            <w:pPr>
              <w:jc w:val="center"/>
              <w:rPr>
                <w:rFonts w:ascii="Arial Narrow" w:hAnsi="Arial Narrow"/>
              </w:rPr>
            </w:pPr>
            <w:r w:rsidRPr="001822A3">
              <w:rPr>
                <w:rFonts w:ascii="Arial Narrow" w:hAnsi="Arial Narrow"/>
              </w:rPr>
              <w:t>15%</w:t>
            </w:r>
          </w:p>
        </w:tc>
        <w:tc>
          <w:tcPr>
            <w:tcW w:w="479" w:type="pct"/>
            <w:tcBorders>
              <w:top w:val="nil"/>
              <w:left w:val="nil"/>
              <w:bottom w:val="single" w:sz="8" w:space="0" w:color="auto"/>
              <w:right w:val="single" w:sz="8" w:space="0" w:color="auto"/>
            </w:tcBorders>
            <w:shd w:val="clear" w:color="auto" w:fill="auto"/>
            <w:vAlign w:val="center"/>
          </w:tcPr>
          <w:p w:rsidR="007C107F" w:rsidRPr="001822A3" w:rsidRDefault="007C107F" w:rsidP="00BB6990">
            <w:pPr>
              <w:jc w:val="center"/>
              <w:rPr>
                <w:rFonts w:ascii="Arial Narrow" w:hAnsi="Arial Narrow"/>
              </w:rPr>
            </w:pPr>
            <w:r w:rsidRPr="001822A3">
              <w:rPr>
                <w:rFonts w:ascii="Arial Narrow" w:hAnsi="Arial Narrow"/>
              </w:rPr>
              <w:t>16</w:t>
            </w:r>
          </w:p>
        </w:tc>
        <w:tc>
          <w:tcPr>
            <w:tcW w:w="384" w:type="pct"/>
            <w:tcBorders>
              <w:top w:val="nil"/>
              <w:left w:val="nil"/>
              <w:bottom w:val="single" w:sz="8" w:space="0" w:color="auto"/>
              <w:right w:val="single" w:sz="8" w:space="0" w:color="auto"/>
            </w:tcBorders>
            <w:shd w:val="clear" w:color="auto" w:fill="auto"/>
            <w:vAlign w:val="center"/>
          </w:tcPr>
          <w:p w:rsidR="007C107F" w:rsidRPr="001822A3" w:rsidRDefault="007C107F" w:rsidP="00BB6990">
            <w:pPr>
              <w:jc w:val="center"/>
              <w:rPr>
                <w:rFonts w:ascii="Arial Narrow" w:hAnsi="Arial Narrow"/>
              </w:rPr>
            </w:pPr>
            <w:r w:rsidRPr="001822A3">
              <w:rPr>
                <w:rFonts w:ascii="Arial Narrow" w:hAnsi="Arial Narrow"/>
              </w:rPr>
              <w:t>61</w:t>
            </w:r>
          </w:p>
        </w:tc>
        <w:tc>
          <w:tcPr>
            <w:tcW w:w="444" w:type="pct"/>
            <w:tcBorders>
              <w:top w:val="nil"/>
              <w:left w:val="nil"/>
              <w:bottom w:val="single" w:sz="8" w:space="0" w:color="auto"/>
              <w:right w:val="single" w:sz="8" w:space="0" w:color="auto"/>
            </w:tcBorders>
            <w:shd w:val="clear" w:color="auto" w:fill="auto"/>
            <w:vAlign w:val="center"/>
          </w:tcPr>
          <w:p w:rsidR="007C107F" w:rsidRPr="001822A3" w:rsidRDefault="007C107F" w:rsidP="00BB6990">
            <w:pPr>
              <w:jc w:val="center"/>
              <w:rPr>
                <w:rFonts w:ascii="Arial Narrow" w:hAnsi="Arial Narrow"/>
              </w:rPr>
            </w:pPr>
            <w:r w:rsidRPr="001822A3">
              <w:rPr>
                <w:rFonts w:ascii="Arial Narrow" w:hAnsi="Arial Narrow"/>
              </w:rPr>
              <w:t>26%</w:t>
            </w:r>
          </w:p>
        </w:tc>
      </w:tr>
      <w:tr w:rsidR="007C107F" w:rsidRPr="00CD502F" w:rsidTr="00BB6990">
        <w:trPr>
          <w:trHeight w:val="60"/>
        </w:trPr>
        <w:tc>
          <w:tcPr>
            <w:tcW w:w="540" w:type="pct"/>
            <w:vMerge/>
            <w:tcBorders>
              <w:left w:val="single" w:sz="8" w:space="0" w:color="auto"/>
              <w:bottom w:val="single" w:sz="8" w:space="0" w:color="000000"/>
              <w:right w:val="single" w:sz="4" w:space="0" w:color="auto"/>
            </w:tcBorders>
            <w:shd w:val="clear" w:color="auto" w:fill="auto"/>
            <w:vAlign w:val="center"/>
            <w:hideMark/>
          </w:tcPr>
          <w:p w:rsidR="007C107F" w:rsidRPr="00CD502F" w:rsidRDefault="007C107F" w:rsidP="00BB6990">
            <w:pPr>
              <w:rPr>
                <w:rFonts w:ascii="Arial Narrow" w:eastAsia="Times New Roman" w:hAnsi="Arial Narrow" w:cs="Calibri"/>
                <w:color w:val="000000"/>
              </w:rPr>
            </w:pPr>
          </w:p>
        </w:tc>
        <w:tc>
          <w:tcPr>
            <w:tcW w:w="505" w:type="pct"/>
            <w:tcBorders>
              <w:top w:val="nil"/>
              <w:left w:val="single" w:sz="4" w:space="0" w:color="auto"/>
              <w:bottom w:val="single" w:sz="8" w:space="0" w:color="auto"/>
              <w:right w:val="single" w:sz="8" w:space="0" w:color="auto"/>
            </w:tcBorders>
            <w:shd w:val="clear" w:color="000000" w:fill="B8CCE4"/>
            <w:hideMark/>
          </w:tcPr>
          <w:p w:rsidR="007C107F" w:rsidRPr="001822A3" w:rsidRDefault="007C107F" w:rsidP="00BB6990">
            <w:pPr>
              <w:rPr>
                <w:rFonts w:ascii="Arial Narrow" w:eastAsia="Times New Roman" w:hAnsi="Arial Narrow" w:cs="Calibri"/>
                <w:b/>
                <w:bCs/>
                <w:color w:val="000000"/>
              </w:rPr>
            </w:pPr>
            <w:r w:rsidRPr="001822A3">
              <w:rPr>
                <w:rFonts w:ascii="Arial Narrow" w:eastAsia="Times New Roman" w:hAnsi="Arial Narrow" w:cs="Calibri"/>
                <w:b/>
                <w:bCs/>
                <w:color w:val="000000"/>
              </w:rPr>
              <w:t xml:space="preserve">Total </w:t>
            </w:r>
          </w:p>
        </w:tc>
        <w:tc>
          <w:tcPr>
            <w:tcW w:w="478" w:type="pct"/>
            <w:tcBorders>
              <w:top w:val="nil"/>
              <w:left w:val="nil"/>
              <w:bottom w:val="single" w:sz="8" w:space="0" w:color="auto"/>
              <w:right w:val="single" w:sz="8" w:space="0" w:color="auto"/>
            </w:tcBorders>
            <w:shd w:val="clear" w:color="000000" w:fill="B8CCE4"/>
            <w:vAlign w:val="center"/>
          </w:tcPr>
          <w:p w:rsidR="007C107F" w:rsidRPr="001822A3" w:rsidRDefault="007C107F" w:rsidP="00BB6990">
            <w:pPr>
              <w:jc w:val="center"/>
              <w:rPr>
                <w:rFonts w:ascii="Arial Narrow" w:hAnsi="Arial Narrow"/>
              </w:rPr>
            </w:pPr>
            <w:r w:rsidRPr="001822A3">
              <w:rPr>
                <w:rFonts w:ascii="Arial Narrow" w:hAnsi="Arial Narrow"/>
              </w:rPr>
              <w:t>191</w:t>
            </w:r>
          </w:p>
        </w:tc>
        <w:tc>
          <w:tcPr>
            <w:tcW w:w="352" w:type="pct"/>
            <w:tcBorders>
              <w:top w:val="nil"/>
              <w:left w:val="nil"/>
              <w:bottom w:val="single" w:sz="8" w:space="0" w:color="auto"/>
              <w:right w:val="single" w:sz="8" w:space="0" w:color="auto"/>
            </w:tcBorders>
            <w:shd w:val="clear" w:color="auto" w:fill="B8CCE4"/>
            <w:vAlign w:val="center"/>
          </w:tcPr>
          <w:p w:rsidR="007C107F" w:rsidRPr="001822A3" w:rsidRDefault="007C107F" w:rsidP="00BB6990">
            <w:pPr>
              <w:jc w:val="center"/>
              <w:rPr>
                <w:rFonts w:ascii="Arial Narrow" w:hAnsi="Arial Narrow"/>
              </w:rPr>
            </w:pPr>
            <w:r w:rsidRPr="001822A3">
              <w:rPr>
                <w:rFonts w:ascii="Arial Narrow" w:hAnsi="Arial Narrow"/>
              </w:rPr>
              <w:t>554</w:t>
            </w:r>
          </w:p>
        </w:tc>
        <w:tc>
          <w:tcPr>
            <w:tcW w:w="476" w:type="pct"/>
            <w:tcBorders>
              <w:top w:val="nil"/>
              <w:left w:val="nil"/>
              <w:bottom w:val="single" w:sz="8" w:space="0" w:color="auto"/>
              <w:right w:val="double" w:sz="6" w:space="0" w:color="auto"/>
            </w:tcBorders>
            <w:shd w:val="clear" w:color="auto" w:fill="B8CCE4"/>
            <w:vAlign w:val="center"/>
          </w:tcPr>
          <w:p w:rsidR="007C107F" w:rsidRPr="001822A3" w:rsidRDefault="007C107F" w:rsidP="00BB6990">
            <w:pPr>
              <w:jc w:val="center"/>
              <w:rPr>
                <w:rFonts w:ascii="Arial Narrow" w:hAnsi="Arial Narrow"/>
              </w:rPr>
            </w:pPr>
            <w:r w:rsidRPr="001822A3">
              <w:rPr>
                <w:rFonts w:ascii="Arial Narrow" w:hAnsi="Arial Narrow"/>
              </w:rPr>
              <w:t>34%</w:t>
            </w:r>
          </w:p>
        </w:tc>
        <w:tc>
          <w:tcPr>
            <w:tcW w:w="479" w:type="pct"/>
            <w:tcBorders>
              <w:top w:val="nil"/>
              <w:left w:val="nil"/>
              <w:bottom w:val="single" w:sz="8" w:space="0" w:color="auto"/>
              <w:right w:val="single" w:sz="8" w:space="0" w:color="auto"/>
            </w:tcBorders>
            <w:shd w:val="clear" w:color="auto" w:fill="B8CCE4"/>
            <w:vAlign w:val="center"/>
          </w:tcPr>
          <w:p w:rsidR="007C107F" w:rsidRPr="001822A3" w:rsidRDefault="007C107F" w:rsidP="00BB6990">
            <w:pPr>
              <w:jc w:val="center"/>
              <w:rPr>
                <w:rFonts w:ascii="Arial Narrow" w:hAnsi="Arial Narrow"/>
              </w:rPr>
            </w:pPr>
            <w:r w:rsidRPr="001822A3">
              <w:rPr>
                <w:rFonts w:ascii="Arial Narrow" w:hAnsi="Arial Narrow"/>
              </w:rPr>
              <w:t>124</w:t>
            </w:r>
          </w:p>
        </w:tc>
        <w:tc>
          <w:tcPr>
            <w:tcW w:w="384" w:type="pct"/>
            <w:tcBorders>
              <w:top w:val="nil"/>
              <w:left w:val="nil"/>
              <w:bottom w:val="single" w:sz="8" w:space="0" w:color="auto"/>
              <w:right w:val="single" w:sz="8" w:space="0" w:color="auto"/>
            </w:tcBorders>
            <w:shd w:val="clear" w:color="auto" w:fill="B8CCE4"/>
            <w:vAlign w:val="center"/>
          </w:tcPr>
          <w:p w:rsidR="007C107F" w:rsidRPr="001822A3" w:rsidRDefault="007C107F" w:rsidP="00BB6990">
            <w:pPr>
              <w:jc w:val="center"/>
              <w:rPr>
                <w:rFonts w:ascii="Arial Narrow" w:hAnsi="Arial Narrow"/>
              </w:rPr>
            </w:pPr>
            <w:r w:rsidRPr="001822A3">
              <w:rPr>
                <w:rFonts w:ascii="Arial Narrow" w:hAnsi="Arial Narrow"/>
              </w:rPr>
              <w:t>1,255</w:t>
            </w:r>
          </w:p>
        </w:tc>
        <w:tc>
          <w:tcPr>
            <w:tcW w:w="478" w:type="pct"/>
            <w:tcBorders>
              <w:top w:val="nil"/>
              <w:left w:val="nil"/>
              <w:bottom w:val="single" w:sz="8" w:space="0" w:color="auto"/>
              <w:right w:val="double" w:sz="6" w:space="0" w:color="auto"/>
            </w:tcBorders>
            <w:shd w:val="clear" w:color="auto" w:fill="B8CCE4"/>
            <w:vAlign w:val="center"/>
          </w:tcPr>
          <w:p w:rsidR="007C107F" w:rsidRPr="001822A3" w:rsidRDefault="007C107F" w:rsidP="00BB6990">
            <w:pPr>
              <w:jc w:val="center"/>
              <w:rPr>
                <w:rFonts w:ascii="Arial Narrow" w:hAnsi="Arial Narrow"/>
              </w:rPr>
            </w:pPr>
            <w:r w:rsidRPr="001822A3">
              <w:rPr>
                <w:rFonts w:ascii="Arial Narrow" w:hAnsi="Arial Narrow"/>
              </w:rPr>
              <w:t>10%</w:t>
            </w:r>
          </w:p>
        </w:tc>
        <w:tc>
          <w:tcPr>
            <w:tcW w:w="479" w:type="pct"/>
            <w:tcBorders>
              <w:top w:val="nil"/>
              <w:left w:val="nil"/>
              <w:bottom w:val="single" w:sz="8" w:space="0" w:color="auto"/>
              <w:right w:val="single" w:sz="8" w:space="0" w:color="auto"/>
            </w:tcBorders>
            <w:shd w:val="clear" w:color="auto" w:fill="B8CCE4"/>
            <w:vAlign w:val="center"/>
          </w:tcPr>
          <w:p w:rsidR="007C107F" w:rsidRPr="001822A3" w:rsidRDefault="007C107F" w:rsidP="00BB6990">
            <w:pPr>
              <w:jc w:val="center"/>
              <w:rPr>
                <w:rFonts w:ascii="Arial Narrow" w:hAnsi="Arial Narrow"/>
              </w:rPr>
            </w:pPr>
            <w:r w:rsidRPr="001822A3">
              <w:rPr>
                <w:rFonts w:ascii="Arial Narrow" w:hAnsi="Arial Narrow"/>
              </w:rPr>
              <w:t>315</w:t>
            </w:r>
          </w:p>
        </w:tc>
        <w:tc>
          <w:tcPr>
            <w:tcW w:w="384" w:type="pct"/>
            <w:tcBorders>
              <w:top w:val="nil"/>
              <w:left w:val="nil"/>
              <w:bottom w:val="single" w:sz="8" w:space="0" w:color="auto"/>
              <w:right w:val="single" w:sz="8" w:space="0" w:color="auto"/>
            </w:tcBorders>
            <w:shd w:val="clear" w:color="auto" w:fill="B8CCE4"/>
            <w:vAlign w:val="center"/>
          </w:tcPr>
          <w:p w:rsidR="007C107F" w:rsidRPr="001822A3" w:rsidRDefault="007C107F" w:rsidP="00BB6990">
            <w:pPr>
              <w:jc w:val="center"/>
              <w:rPr>
                <w:rFonts w:ascii="Arial Narrow" w:hAnsi="Arial Narrow"/>
              </w:rPr>
            </w:pPr>
            <w:r w:rsidRPr="001822A3">
              <w:rPr>
                <w:rFonts w:ascii="Arial Narrow" w:hAnsi="Arial Narrow"/>
              </w:rPr>
              <w:t>1,809</w:t>
            </w:r>
          </w:p>
        </w:tc>
        <w:tc>
          <w:tcPr>
            <w:tcW w:w="444" w:type="pct"/>
            <w:tcBorders>
              <w:top w:val="nil"/>
              <w:left w:val="nil"/>
              <w:bottom w:val="single" w:sz="8" w:space="0" w:color="auto"/>
              <w:right w:val="single" w:sz="8" w:space="0" w:color="auto"/>
            </w:tcBorders>
            <w:shd w:val="clear" w:color="000000" w:fill="B8CCE4"/>
            <w:vAlign w:val="center"/>
          </w:tcPr>
          <w:p w:rsidR="007C107F" w:rsidRPr="001822A3" w:rsidRDefault="007C107F" w:rsidP="00BB6990">
            <w:pPr>
              <w:jc w:val="center"/>
              <w:rPr>
                <w:rFonts w:ascii="Arial Narrow" w:hAnsi="Arial Narrow"/>
              </w:rPr>
            </w:pPr>
            <w:r w:rsidRPr="001822A3">
              <w:rPr>
                <w:rFonts w:ascii="Arial Narrow" w:hAnsi="Arial Narrow"/>
              </w:rPr>
              <w:t>17%</w:t>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rPr>
      </w:pPr>
      <w:r w:rsidRPr="0098147E">
        <w:rPr>
          <w:rFonts w:ascii="Arial Narrow" w:hAnsi="Arial Narrow"/>
          <w:b/>
        </w:rPr>
        <w:t>Table 5.1.2: Total VWC Breakdown by age of clients who report to police</w:t>
      </w:r>
      <w:r w:rsidRPr="00CD502F">
        <w:rPr>
          <w:rFonts w:ascii="Arial Narrow" w:hAnsi="Arial Narrow"/>
          <w:b/>
        </w:rPr>
        <w:t xml:space="preserve"> </w:t>
      </w:r>
    </w:p>
    <w:tbl>
      <w:tblPr>
        <w:tblW w:w="5000" w:type="pct"/>
        <w:tblLook w:val="04A0" w:firstRow="1" w:lastRow="0" w:firstColumn="1" w:lastColumn="0" w:noHBand="0" w:noVBand="1"/>
      </w:tblPr>
      <w:tblGrid>
        <w:gridCol w:w="1213"/>
        <w:gridCol w:w="1561"/>
        <w:gridCol w:w="2838"/>
        <w:gridCol w:w="2451"/>
        <w:gridCol w:w="948"/>
      </w:tblGrid>
      <w:tr w:rsidR="007C107F" w:rsidRPr="00CD502F" w:rsidTr="00BB6990">
        <w:trPr>
          <w:trHeight w:val="60"/>
        </w:trPr>
        <w:tc>
          <w:tcPr>
            <w:tcW w:w="673" w:type="pc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866" w:type="pc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Type of Case</w:t>
            </w:r>
          </w:p>
        </w:tc>
        <w:tc>
          <w:tcPr>
            <w:tcW w:w="1575" w:type="pct"/>
            <w:tcBorders>
              <w:top w:val="single" w:sz="8" w:space="0" w:color="auto"/>
              <w:left w:val="nil"/>
              <w:bottom w:val="single" w:sz="8" w:space="0" w:color="auto"/>
              <w:right w:val="single" w:sz="4"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Women New &amp; Repeat Clients who Reported to Police</w:t>
            </w:r>
          </w:p>
        </w:tc>
        <w:tc>
          <w:tcPr>
            <w:tcW w:w="1360" w:type="pct"/>
            <w:tcBorders>
              <w:top w:val="single" w:sz="8" w:space="0" w:color="auto"/>
              <w:left w:val="nil"/>
              <w:bottom w:val="single" w:sz="8" w:space="0" w:color="auto"/>
              <w:right w:val="single" w:sz="4"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Girl New &amp; Repeat Clients who Reported to Police</w:t>
            </w:r>
          </w:p>
        </w:tc>
        <w:tc>
          <w:tcPr>
            <w:tcW w:w="526" w:type="pct"/>
            <w:tcBorders>
              <w:top w:val="single" w:sz="8" w:space="0" w:color="auto"/>
              <w:left w:val="nil"/>
              <w:bottom w:val="single" w:sz="8" w:space="0" w:color="auto"/>
              <w:right w:val="single" w:sz="4" w:space="0" w:color="auto"/>
            </w:tcBorders>
            <w:shd w:val="clear" w:color="000000" w:fill="B8CCE4"/>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 xml:space="preserve">Total </w:t>
            </w:r>
          </w:p>
        </w:tc>
      </w:tr>
      <w:tr w:rsidR="007C107F" w:rsidRPr="00CD502F" w:rsidTr="00BB6990">
        <w:trPr>
          <w:trHeight w:val="196"/>
        </w:trPr>
        <w:tc>
          <w:tcPr>
            <w:tcW w:w="673"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Jun2012-Jul 2013</w:t>
            </w:r>
          </w:p>
        </w:tc>
        <w:tc>
          <w:tcPr>
            <w:tcW w:w="86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75"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99</w:t>
            </w:r>
          </w:p>
        </w:tc>
        <w:tc>
          <w:tcPr>
            <w:tcW w:w="1360"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526" w:type="pct"/>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99</w:t>
            </w:r>
          </w:p>
        </w:tc>
      </w:tr>
      <w:tr w:rsidR="007C107F" w:rsidRPr="00CD502F" w:rsidTr="00BB6990">
        <w:trPr>
          <w:trHeight w:val="55"/>
        </w:trPr>
        <w:tc>
          <w:tcPr>
            <w:tcW w:w="673"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75"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w:t>
            </w:r>
          </w:p>
        </w:tc>
        <w:tc>
          <w:tcPr>
            <w:tcW w:w="1360"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526" w:type="pct"/>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11</w:t>
            </w:r>
          </w:p>
        </w:tc>
      </w:tr>
      <w:tr w:rsidR="007C107F" w:rsidRPr="00CD502F" w:rsidTr="00BB6990">
        <w:trPr>
          <w:trHeight w:val="106"/>
        </w:trPr>
        <w:tc>
          <w:tcPr>
            <w:tcW w:w="673" w:type="pct"/>
            <w:vMerge/>
            <w:tcBorders>
              <w:top w:val="nil"/>
              <w:left w:val="single" w:sz="8" w:space="0" w:color="auto"/>
              <w:bottom w:val="single" w:sz="4"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575"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106</w:t>
            </w:r>
          </w:p>
        </w:tc>
        <w:tc>
          <w:tcPr>
            <w:tcW w:w="1360"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4</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110</w:t>
            </w:r>
          </w:p>
        </w:tc>
      </w:tr>
      <w:tr w:rsidR="007C107F" w:rsidRPr="00CD502F" w:rsidTr="00BB6990">
        <w:trPr>
          <w:trHeight w:val="60"/>
        </w:trPr>
        <w:tc>
          <w:tcPr>
            <w:tcW w:w="673" w:type="pct"/>
            <w:vMerge w:val="restart"/>
            <w:tcBorders>
              <w:top w:val="single" w:sz="4" w:space="0" w:color="auto"/>
              <w:left w:val="single" w:sz="8" w:space="0" w:color="auto"/>
              <w:bottom w:val="single" w:sz="8" w:space="0" w:color="000000"/>
              <w:right w:val="single" w:sz="8" w:space="0" w:color="auto"/>
            </w:tcBorders>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86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75"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227</w:t>
            </w:r>
          </w:p>
        </w:tc>
        <w:tc>
          <w:tcPr>
            <w:tcW w:w="1360"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w:t>
            </w:r>
          </w:p>
        </w:tc>
        <w:tc>
          <w:tcPr>
            <w:tcW w:w="526" w:type="pct"/>
            <w:tcBorders>
              <w:top w:val="nil"/>
              <w:left w:val="single" w:sz="4" w:space="0" w:color="auto"/>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228</w:t>
            </w:r>
          </w:p>
        </w:tc>
      </w:tr>
      <w:tr w:rsidR="007C107F" w:rsidRPr="00CD502F" w:rsidTr="00BB6990">
        <w:trPr>
          <w:trHeight w:val="60"/>
        </w:trPr>
        <w:tc>
          <w:tcPr>
            <w:tcW w:w="673"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75"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7</w:t>
            </w:r>
          </w:p>
        </w:tc>
        <w:tc>
          <w:tcPr>
            <w:tcW w:w="1360"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10</w:t>
            </w:r>
          </w:p>
        </w:tc>
        <w:tc>
          <w:tcPr>
            <w:tcW w:w="526" w:type="pct"/>
            <w:tcBorders>
              <w:top w:val="nil"/>
              <w:left w:val="single" w:sz="4" w:space="0" w:color="auto"/>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17</w:t>
            </w:r>
          </w:p>
        </w:tc>
      </w:tr>
      <w:tr w:rsidR="007C107F" w:rsidRPr="00CD502F" w:rsidTr="00BB6990">
        <w:trPr>
          <w:trHeight w:val="55"/>
        </w:trPr>
        <w:tc>
          <w:tcPr>
            <w:tcW w:w="673" w:type="pct"/>
            <w:vMerge/>
            <w:tcBorders>
              <w:top w:val="nil"/>
              <w:left w:val="single" w:sz="8" w:space="0" w:color="auto"/>
              <w:bottom w:val="single" w:sz="4"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Total</w:t>
            </w:r>
          </w:p>
        </w:tc>
        <w:tc>
          <w:tcPr>
            <w:tcW w:w="1575"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234</w:t>
            </w:r>
          </w:p>
        </w:tc>
        <w:tc>
          <w:tcPr>
            <w:tcW w:w="1360"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11</w:t>
            </w:r>
          </w:p>
        </w:tc>
        <w:tc>
          <w:tcPr>
            <w:tcW w:w="526" w:type="pct"/>
            <w:tcBorders>
              <w:top w:val="nil"/>
              <w:left w:val="single" w:sz="4" w:space="0" w:color="auto"/>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245</w:t>
            </w:r>
          </w:p>
        </w:tc>
      </w:tr>
      <w:tr w:rsidR="007C107F" w:rsidRPr="00CD502F" w:rsidTr="00BB6990">
        <w:trPr>
          <w:trHeight w:val="60"/>
        </w:trPr>
        <w:tc>
          <w:tcPr>
            <w:tcW w:w="673" w:type="pct"/>
            <w:vMerge w:val="restart"/>
            <w:tcBorders>
              <w:top w:val="single" w:sz="4" w:space="0" w:color="auto"/>
              <w:left w:val="single" w:sz="8" w:space="0" w:color="auto"/>
              <w:bottom w:val="single" w:sz="4" w:space="0" w:color="auto"/>
              <w:right w:val="single" w:sz="8" w:space="0" w:color="auto"/>
            </w:tcBorders>
            <w:hideMark/>
          </w:tcPr>
          <w:p w:rsidR="007C107F" w:rsidRPr="00CD502F" w:rsidRDefault="007C107F" w:rsidP="00BB6990">
            <w:pPr>
              <w:jc w:val="center"/>
              <w:rPr>
                <w:rFonts w:ascii="Arial Narrow" w:eastAsia="Times New Roman" w:hAnsi="Arial Narrow" w:cs="Calibri"/>
                <w:color w:val="000000"/>
              </w:rPr>
            </w:pPr>
            <w:r w:rsidRPr="00CD502F">
              <w:rPr>
                <w:rFonts w:ascii="Arial Narrow" w:hAnsi="Arial Narrow"/>
              </w:rPr>
              <w:t>Jul 2014-June 2015</w:t>
            </w:r>
          </w:p>
        </w:tc>
        <w:tc>
          <w:tcPr>
            <w:tcW w:w="86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7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308</w:t>
            </w:r>
          </w:p>
        </w:tc>
        <w:tc>
          <w:tcPr>
            <w:tcW w:w="136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526" w:type="pct"/>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309</w:t>
            </w:r>
          </w:p>
        </w:tc>
      </w:tr>
      <w:tr w:rsidR="007C107F" w:rsidRPr="00CD502F" w:rsidTr="00BB6990">
        <w:trPr>
          <w:trHeight w:val="60"/>
        </w:trPr>
        <w:tc>
          <w:tcPr>
            <w:tcW w:w="673" w:type="pct"/>
            <w:vMerge/>
            <w:tcBorders>
              <w:top w:val="single" w:sz="8" w:space="0" w:color="000000"/>
              <w:left w:val="single" w:sz="8" w:space="0" w:color="auto"/>
              <w:bottom w:val="single" w:sz="4"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7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136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w:t>
            </w:r>
          </w:p>
        </w:tc>
        <w:tc>
          <w:tcPr>
            <w:tcW w:w="526" w:type="pct"/>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w:t>
            </w:r>
          </w:p>
        </w:tc>
      </w:tr>
      <w:tr w:rsidR="007C107F" w:rsidRPr="00CD502F" w:rsidTr="00BB6990">
        <w:trPr>
          <w:trHeight w:val="60"/>
        </w:trPr>
        <w:tc>
          <w:tcPr>
            <w:tcW w:w="673" w:type="pct"/>
            <w:vMerge/>
            <w:tcBorders>
              <w:top w:val="single" w:sz="8" w:space="0" w:color="000000"/>
              <w:left w:val="single" w:sz="8" w:space="0" w:color="auto"/>
              <w:bottom w:val="single" w:sz="4"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Total</w:t>
            </w:r>
          </w:p>
        </w:tc>
        <w:tc>
          <w:tcPr>
            <w:tcW w:w="1575"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b/>
              </w:rPr>
            </w:pPr>
            <w:r w:rsidRPr="00CD502F">
              <w:rPr>
                <w:rFonts w:ascii="Arial Narrow" w:hAnsi="Arial Narrow"/>
                <w:b/>
              </w:rPr>
              <w:t>310</w:t>
            </w:r>
          </w:p>
        </w:tc>
        <w:tc>
          <w:tcPr>
            <w:tcW w:w="136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b/>
              </w:rPr>
            </w:pPr>
            <w:r w:rsidRPr="00CD502F">
              <w:rPr>
                <w:rFonts w:ascii="Arial Narrow" w:hAnsi="Arial Narrow"/>
                <w:b/>
              </w:rPr>
              <w:t>6</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b/>
              </w:rPr>
            </w:pPr>
            <w:r w:rsidRPr="00CD502F">
              <w:rPr>
                <w:rFonts w:ascii="Arial Narrow" w:hAnsi="Arial Narrow"/>
                <w:b/>
              </w:rPr>
              <w:t>316</w:t>
            </w:r>
          </w:p>
        </w:tc>
      </w:tr>
      <w:tr w:rsidR="007C107F" w:rsidRPr="00CD502F" w:rsidTr="00BB6990">
        <w:trPr>
          <w:trHeight w:val="60"/>
        </w:trPr>
        <w:tc>
          <w:tcPr>
            <w:tcW w:w="673" w:type="pct"/>
            <w:vMerge w:val="restart"/>
            <w:tcBorders>
              <w:top w:val="single" w:sz="4" w:space="0" w:color="auto"/>
              <w:left w:val="single" w:sz="8" w:space="0" w:color="auto"/>
              <w:bottom w:val="single" w:sz="8" w:space="0" w:color="000000"/>
              <w:right w:val="single" w:sz="8" w:space="0" w:color="auto"/>
            </w:tcBorders>
            <w:vAlign w:val="center"/>
            <w:hideMark/>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July 2015-June 2016</w:t>
            </w:r>
          </w:p>
        </w:tc>
        <w:tc>
          <w:tcPr>
            <w:tcW w:w="86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rPr>
            </w:pPr>
            <w:r w:rsidRPr="00CD502F">
              <w:rPr>
                <w:rFonts w:ascii="Arial Narrow" w:hAnsi="Arial Narrow"/>
              </w:rPr>
              <w:t>DV</w:t>
            </w:r>
          </w:p>
        </w:tc>
        <w:tc>
          <w:tcPr>
            <w:tcW w:w="157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299</w:t>
            </w:r>
          </w:p>
        </w:tc>
        <w:tc>
          <w:tcPr>
            <w:tcW w:w="136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526" w:type="pct"/>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299</w:t>
            </w:r>
          </w:p>
        </w:tc>
      </w:tr>
      <w:tr w:rsidR="007C107F" w:rsidRPr="00CD502F" w:rsidTr="00BB6990">
        <w:trPr>
          <w:trHeight w:val="60"/>
        </w:trPr>
        <w:tc>
          <w:tcPr>
            <w:tcW w:w="673"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rPr>
            </w:pPr>
            <w:r w:rsidRPr="00CD502F">
              <w:rPr>
                <w:rFonts w:ascii="Arial Narrow" w:hAnsi="Arial Narrow"/>
              </w:rPr>
              <w:t>SA</w:t>
            </w:r>
          </w:p>
        </w:tc>
        <w:tc>
          <w:tcPr>
            <w:tcW w:w="157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5</w:t>
            </w:r>
          </w:p>
        </w:tc>
        <w:tc>
          <w:tcPr>
            <w:tcW w:w="1360" w:type="pct"/>
            <w:tcBorders>
              <w:top w:val="nil"/>
              <w:left w:val="nil"/>
              <w:bottom w:val="single" w:sz="8" w:space="0" w:color="auto"/>
              <w:right w:val="single" w:sz="8" w:space="0" w:color="auto"/>
            </w:tcBorders>
            <w:shd w:val="clear" w:color="auto" w:fill="auto"/>
            <w:vAlign w:val="center"/>
          </w:tcPr>
          <w:p w:rsidR="007C107F" w:rsidRPr="0022010D" w:rsidRDefault="007C107F" w:rsidP="00BB6990">
            <w:pPr>
              <w:jc w:val="center"/>
              <w:rPr>
                <w:rFonts w:ascii="Arial Narrow" w:hAnsi="Arial Narrow"/>
              </w:rPr>
            </w:pPr>
            <w:r w:rsidRPr="0022010D">
              <w:rPr>
                <w:rFonts w:ascii="Arial Narrow" w:hAnsi="Arial Narrow"/>
              </w:rPr>
              <w:t>11</w:t>
            </w:r>
          </w:p>
        </w:tc>
        <w:tc>
          <w:tcPr>
            <w:tcW w:w="526" w:type="pct"/>
            <w:tcBorders>
              <w:top w:val="nil"/>
              <w:left w:val="single" w:sz="4" w:space="0" w:color="auto"/>
              <w:bottom w:val="single" w:sz="8" w:space="0" w:color="auto"/>
              <w:right w:val="single" w:sz="8" w:space="0" w:color="auto"/>
            </w:tcBorders>
            <w:shd w:val="clear" w:color="auto" w:fill="auto"/>
            <w:vAlign w:val="center"/>
          </w:tcPr>
          <w:p w:rsidR="007C107F" w:rsidRPr="0022010D" w:rsidRDefault="007C107F" w:rsidP="00BB6990">
            <w:pPr>
              <w:jc w:val="center"/>
              <w:rPr>
                <w:rFonts w:ascii="Arial Narrow" w:hAnsi="Arial Narrow"/>
              </w:rPr>
            </w:pPr>
            <w:r w:rsidRPr="0022010D">
              <w:rPr>
                <w:rFonts w:ascii="Arial Narrow" w:hAnsi="Arial Narrow"/>
              </w:rPr>
              <w:t>16</w:t>
            </w:r>
          </w:p>
        </w:tc>
      </w:tr>
      <w:tr w:rsidR="007C107F" w:rsidRPr="00CD502F" w:rsidTr="00BB6990">
        <w:trPr>
          <w:trHeight w:val="60"/>
        </w:trPr>
        <w:tc>
          <w:tcPr>
            <w:tcW w:w="673" w:type="pct"/>
            <w:vMerge/>
            <w:tcBorders>
              <w:top w:val="nil"/>
              <w:left w:val="single" w:sz="8" w:space="0" w:color="auto"/>
              <w:bottom w:val="single" w:sz="4"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b/>
              </w:rPr>
            </w:pPr>
            <w:r w:rsidRPr="00CD502F">
              <w:rPr>
                <w:rFonts w:ascii="Arial Narrow" w:hAnsi="Arial Narrow"/>
                <w:b/>
              </w:rPr>
              <w:t>Total</w:t>
            </w:r>
          </w:p>
        </w:tc>
        <w:tc>
          <w:tcPr>
            <w:tcW w:w="1575"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b/>
                <w:color w:val="000000"/>
              </w:rPr>
            </w:pPr>
            <w:r>
              <w:rPr>
                <w:rFonts w:ascii="Arial Narrow" w:eastAsia="Times New Roman" w:hAnsi="Arial Narrow"/>
                <w:b/>
                <w:color w:val="000000"/>
              </w:rPr>
              <w:t>304</w:t>
            </w:r>
          </w:p>
        </w:tc>
        <w:tc>
          <w:tcPr>
            <w:tcW w:w="1360" w:type="pct"/>
            <w:tcBorders>
              <w:top w:val="nil"/>
              <w:left w:val="nil"/>
              <w:bottom w:val="single" w:sz="8" w:space="0" w:color="auto"/>
              <w:right w:val="single" w:sz="8" w:space="0" w:color="auto"/>
            </w:tcBorders>
            <w:shd w:val="clear" w:color="000000" w:fill="B8CCE4"/>
            <w:vAlign w:val="center"/>
          </w:tcPr>
          <w:p w:rsidR="007C107F" w:rsidRPr="0022010D" w:rsidRDefault="007C107F" w:rsidP="00BB6990">
            <w:pPr>
              <w:jc w:val="center"/>
              <w:rPr>
                <w:rFonts w:ascii="Arial Narrow" w:hAnsi="Arial Narrow"/>
                <w:b/>
              </w:rPr>
            </w:pPr>
            <w:r w:rsidRPr="0022010D">
              <w:rPr>
                <w:rFonts w:ascii="Arial Narrow" w:hAnsi="Arial Narrow"/>
                <w:b/>
              </w:rPr>
              <w:t>11</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7C107F" w:rsidRPr="0022010D" w:rsidRDefault="007C107F" w:rsidP="00BB6990">
            <w:pPr>
              <w:jc w:val="center"/>
              <w:rPr>
                <w:rFonts w:ascii="Arial Narrow" w:hAnsi="Arial Narrow"/>
                <w:b/>
              </w:rPr>
            </w:pPr>
            <w:r w:rsidRPr="0022010D">
              <w:rPr>
                <w:rFonts w:ascii="Arial Narrow" w:hAnsi="Arial Narrow"/>
                <w:b/>
              </w:rPr>
              <w:t>315</w:t>
            </w:r>
          </w:p>
        </w:tc>
      </w:tr>
      <w:tr w:rsidR="007C107F" w:rsidRPr="009C243E" w:rsidTr="00BB6990">
        <w:trPr>
          <w:trHeight w:val="60"/>
        </w:trPr>
        <w:tc>
          <w:tcPr>
            <w:tcW w:w="673" w:type="pct"/>
            <w:vMerge w:val="restart"/>
            <w:tcBorders>
              <w:top w:val="single" w:sz="4" w:space="0" w:color="auto"/>
              <w:left w:val="single" w:sz="8" w:space="0" w:color="auto"/>
              <w:bottom w:val="single" w:sz="8" w:space="0" w:color="000000"/>
              <w:right w:val="single" w:sz="8" w:space="0" w:color="auto"/>
            </w:tcBorders>
            <w:shd w:val="clear" w:color="auto" w:fill="DBE5F1"/>
            <w:vAlign w:val="center"/>
            <w:hideMark/>
          </w:tcPr>
          <w:p w:rsidR="007C107F" w:rsidRPr="008C1617" w:rsidRDefault="007C107F" w:rsidP="00BB6990">
            <w:pPr>
              <w:jc w:val="center"/>
              <w:rPr>
                <w:rFonts w:ascii="Arial Narrow" w:eastAsia="Times New Roman" w:hAnsi="Arial Narrow"/>
                <w:b/>
                <w:color w:val="000000"/>
              </w:rPr>
            </w:pPr>
            <w:r w:rsidRPr="008C1617">
              <w:rPr>
                <w:rFonts w:ascii="Arial Narrow" w:eastAsia="Times New Roman" w:hAnsi="Arial Narrow" w:cs="Calibri"/>
                <w:b/>
                <w:color w:val="000000"/>
              </w:rPr>
              <w:t>Grand Total</w:t>
            </w:r>
          </w:p>
        </w:tc>
        <w:tc>
          <w:tcPr>
            <w:tcW w:w="866" w:type="pct"/>
            <w:tcBorders>
              <w:top w:val="nil"/>
              <w:left w:val="nil"/>
              <w:bottom w:val="single" w:sz="8" w:space="0" w:color="auto"/>
              <w:right w:val="single" w:sz="8" w:space="0" w:color="auto"/>
            </w:tcBorders>
            <w:shd w:val="clear" w:color="000000" w:fill="B8CCE4"/>
            <w:vAlign w:val="center"/>
            <w:hideMark/>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DV</w:t>
            </w:r>
          </w:p>
        </w:tc>
        <w:tc>
          <w:tcPr>
            <w:tcW w:w="1575"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933</w:t>
            </w:r>
          </w:p>
        </w:tc>
        <w:tc>
          <w:tcPr>
            <w:tcW w:w="1360"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olor w:val="000000"/>
              </w:rPr>
            </w:pPr>
            <w:r w:rsidRPr="008C1617">
              <w:rPr>
                <w:rFonts w:ascii="Arial Narrow" w:eastAsia="Times New Roman" w:hAnsi="Arial Narrow"/>
                <w:color w:val="000000"/>
              </w:rPr>
              <w:t>2</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935</w:t>
            </w:r>
          </w:p>
        </w:tc>
      </w:tr>
      <w:tr w:rsidR="007C107F" w:rsidRPr="009C243E" w:rsidTr="00BB6990">
        <w:trPr>
          <w:trHeight w:val="60"/>
        </w:trPr>
        <w:tc>
          <w:tcPr>
            <w:tcW w:w="673" w:type="pct"/>
            <w:vMerge/>
            <w:tcBorders>
              <w:top w:val="nil"/>
              <w:left w:val="single" w:sz="8" w:space="0" w:color="auto"/>
              <w:bottom w:val="single" w:sz="8" w:space="0" w:color="000000"/>
              <w:right w:val="single" w:sz="8" w:space="0" w:color="auto"/>
            </w:tcBorders>
            <w:shd w:val="clear" w:color="auto" w:fill="DBE5F1"/>
            <w:vAlign w:val="center"/>
            <w:hideMark/>
          </w:tcPr>
          <w:p w:rsidR="007C107F" w:rsidRPr="009C243E" w:rsidRDefault="007C107F" w:rsidP="00BB6990">
            <w:pPr>
              <w:rPr>
                <w:rFonts w:ascii="Arial Narrow" w:eastAsia="Times New Roman" w:hAnsi="Arial Narrow"/>
                <w:b/>
                <w:color w:val="000000"/>
              </w:rPr>
            </w:pPr>
            <w:r>
              <w:rPr>
                <w:rFonts w:ascii="Arial Narrow" w:eastAsia="Times New Roman" w:hAnsi="Arial Narrow"/>
                <w:b/>
                <w:color w:val="000000"/>
              </w:rPr>
              <w:t>TOTAL</w:t>
            </w:r>
          </w:p>
        </w:tc>
        <w:tc>
          <w:tcPr>
            <w:tcW w:w="866" w:type="pct"/>
            <w:tcBorders>
              <w:top w:val="nil"/>
              <w:left w:val="nil"/>
              <w:bottom w:val="single" w:sz="8" w:space="0" w:color="auto"/>
              <w:right w:val="single" w:sz="8" w:space="0" w:color="auto"/>
            </w:tcBorders>
            <w:shd w:val="clear" w:color="000000" w:fill="B8CCE4"/>
            <w:vAlign w:val="center"/>
            <w:hideMark/>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SA</w:t>
            </w:r>
          </w:p>
        </w:tc>
        <w:tc>
          <w:tcPr>
            <w:tcW w:w="1575"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21</w:t>
            </w:r>
          </w:p>
        </w:tc>
        <w:tc>
          <w:tcPr>
            <w:tcW w:w="1360"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olor w:val="000000"/>
              </w:rPr>
            </w:pPr>
            <w:r w:rsidRPr="008C1617">
              <w:rPr>
                <w:rFonts w:ascii="Arial Narrow" w:eastAsia="Times New Roman" w:hAnsi="Arial Narrow"/>
                <w:color w:val="000000"/>
              </w:rPr>
              <w:t>30</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51</w:t>
            </w:r>
          </w:p>
        </w:tc>
      </w:tr>
      <w:tr w:rsidR="007C107F" w:rsidRPr="009C243E" w:rsidTr="00BB6990">
        <w:trPr>
          <w:trHeight w:val="60"/>
        </w:trPr>
        <w:tc>
          <w:tcPr>
            <w:tcW w:w="673" w:type="pct"/>
            <w:vMerge/>
            <w:tcBorders>
              <w:top w:val="nil"/>
              <w:left w:val="single" w:sz="8" w:space="0" w:color="auto"/>
              <w:bottom w:val="single" w:sz="8" w:space="0" w:color="000000"/>
              <w:right w:val="single" w:sz="8" w:space="0" w:color="auto"/>
            </w:tcBorders>
            <w:shd w:val="clear" w:color="auto" w:fill="DBE5F1"/>
            <w:vAlign w:val="center"/>
            <w:hideMark/>
          </w:tcPr>
          <w:p w:rsidR="007C107F" w:rsidRPr="009C243E" w:rsidRDefault="007C107F" w:rsidP="00BB6990">
            <w:pPr>
              <w:rPr>
                <w:rFonts w:ascii="Arial Narrow" w:eastAsia="Times New Roman" w:hAnsi="Arial Narrow"/>
                <w:b/>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Total</w:t>
            </w:r>
          </w:p>
        </w:tc>
        <w:tc>
          <w:tcPr>
            <w:tcW w:w="1575"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954</w:t>
            </w:r>
          </w:p>
        </w:tc>
        <w:tc>
          <w:tcPr>
            <w:tcW w:w="1360"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olor w:val="000000"/>
              </w:rPr>
            </w:pPr>
            <w:r w:rsidRPr="008C1617">
              <w:rPr>
                <w:rFonts w:ascii="Arial Narrow" w:eastAsia="Times New Roman" w:hAnsi="Arial Narrow"/>
                <w:color w:val="000000"/>
              </w:rPr>
              <w:t>32</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986</w:t>
            </w:r>
          </w:p>
        </w:tc>
      </w:tr>
    </w:tbl>
    <w:p w:rsidR="007C107F" w:rsidRDefault="007C107F" w:rsidP="007C107F">
      <w:pPr>
        <w:rPr>
          <w:rFonts w:ascii="Arial Narrow" w:hAnsi="Arial Narrow"/>
          <w:b/>
        </w:rPr>
      </w:pPr>
    </w:p>
    <w:p w:rsidR="007C107F" w:rsidRPr="00CD502F" w:rsidRDefault="007C107F" w:rsidP="007C107F">
      <w:pPr>
        <w:rPr>
          <w:rFonts w:ascii="Arial Narrow" w:hAnsi="Arial Narrow"/>
          <w:b/>
        </w:rPr>
      </w:pPr>
      <w:r w:rsidRPr="003F6B97">
        <w:rPr>
          <w:rFonts w:ascii="Arial Narrow" w:hAnsi="Arial Narrow"/>
          <w:b/>
        </w:rPr>
        <w:t>Table 5.2.1: Total number and % of SCC new and repeat domestic violence and sexual assault (rape, child sexual assault and incest) clients who reported to police</w:t>
      </w:r>
      <w:r w:rsidRPr="00CD502F">
        <w:rPr>
          <w:rFonts w:ascii="Arial Narrow" w:hAnsi="Arial Narrow"/>
          <w:b/>
        </w:rPr>
        <w:t xml:space="preserve"> </w:t>
      </w:r>
    </w:p>
    <w:tbl>
      <w:tblPr>
        <w:tblW w:w="5000" w:type="pct"/>
        <w:tblLook w:val="04A0" w:firstRow="1" w:lastRow="0" w:firstColumn="1" w:lastColumn="0" w:noHBand="0" w:noVBand="1"/>
      </w:tblPr>
      <w:tblGrid>
        <w:gridCol w:w="678"/>
        <w:gridCol w:w="942"/>
        <w:gridCol w:w="891"/>
        <w:gridCol w:w="657"/>
        <w:gridCol w:w="891"/>
        <w:gridCol w:w="892"/>
        <w:gridCol w:w="719"/>
        <w:gridCol w:w="892"/>
        <w:gridCol w:w="892"/>
        <w:gridCol w:w="719"/>
        <w:gridCol w:w="833"/>
      </w:tblGrid>
      <w:tr w:rsidR="007C107F" w:rsidRPr="00CD502F" w:rsidTr="002A7701">
        <w:trPr>
          <w:trHeight w:val="569"/>
          <w:tblHeader/>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 of Repeat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New &amp; Repeat Clients</w:t>
            </w:r>
          </w:p>
        </w:tc>
        <w:tc>
          <w:tcPr>
            <w:tcW w:w="463"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 reported</w:t>
            </w:r>
          </w:p>
        </w:tc>
      </w:tr>
      <w:tr w:rsidR="007C107F" w:rsidRPr="00CD502F" w:rsidTr="00BB6990">
        <w:trPr>
          <w:trHeight w:val="448"/>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 July- Jun 2013</w:t>
            </w: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Domestic Violence</w:t>
            </w:r>
          </w:p>
        </w:tc>
        <w:tc>
          <w:tcPr>
            <w:tcW w:w="496"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31</w:t>
            </w:r>
          </w:p>
        </w:tc>
        <w:tc>
          <w:tcPr>
            <w:tcW w:w="366"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79</w:t>
            </w:r>
          </w:p>
        </w:tc>
        <w:tc>
          <w:tcPr>
            <w:tcW w:w="496" w:type="pct"/>
            <w:tcBorders>
              <w:top w:val="nil"/>
              <w:left w:val="nil"/>
              <w:bottom w:val="single" w:sz="8" w:space="0" w:color="auto"/>
              <w:right w:val="double" w:sz="6"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39%</w:t>
            </w:r>
          </w:p>
        </w:tc>
        <w:tc>
          <w:tcPr>
            <w:tcW w:w="496"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00"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191</w:t>
            </w:r>
          </w:p>
        </w:tc>
        <w:tc>
          <w:tcPr>
            <w:tcW w:w="496" w:type="pct"/>
            <w:tcBorders>
              <w:top w:val="nil"/>
              <w:left w:val="nil"/>
              <w:bottom w:val="single" w:sz="8" w:space="0" w:color="auto"/>
              <w:right w:val="double" w:sz="6"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96"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31</w:t>
            </w:r>
          </w:p>
        </w:tc>
        <w:tc>
          <w:tcPr>
            <w:tcW w:w="400"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270</w:t>
            </w:r>
          </w:p>
        </w:tc>
        <w:tc>
          <w:tcPr>
            <w:tcW w:w="463"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11%</w:t>
            </w:r>
          </w:p>
        </w:tc>
      </w:tr>
      <w:tr w:rsidR="007C107F" w:rsidRPr="00CD502F" w:rsidTr="00BB6990">
        <w:trPr>
          <w:trHeight w:val="412"/>
        </w:trPr>
        <w:tc>
          <w:tcPr>
            <w:tcW w:w="367"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4"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Sexual Assault</w:t>
            </w:r>
          </w:p>
        </w:tc>
        <w:tc>
          <w:tcPr>
            <w:tcW w:w="496" w:type="pct"/>
            <w:tcBorders>
              <w:top w:val="nil"/>
              <w:left w:val="nil"/>
              <w:bottom w:val="single" w:sz="4"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3</w:t>
            </w:r>
          </w:p>
        </w:tc>
        <w:tc>
          <w:tcPr>
            <w:tcW w:w="366" w:type="pct"/>
            <w:tcBorders>
              <w:top w:val="nil"/>
              <w:left w:val="nil"/>
              <w:bottom w:val="single" w:sz="4"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6</w:t>
            </w:r>
          </w:p>
        </w:tc>
        <w:tc>
          <w:tcPr>
            <w:tcW w:w="496" w:type="pct"/>
            <w:tcBorders>
              <w:top w:val="nil"/>
              <w:left w:val="nil"/>
              <w:bottom w:val="single" w:sz="4" w:space="0" w:color="auto"/>
              <w:right w:val="double" w:sz="6"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50%</w:t>
            </w:r>
          </w:p>
        </w:tc>
        <w:tc>
          <w:tcPr>
            <w:tcW w:w="496" w:type="pct"/>
            <w:tcBorders>
              <w:top w:val="nil"/>
              <w:left w:val="nil"/>
              <w:bottom w:val="single" w:sz="4"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00" w:type="pct"/>
            <w:tcBorders>
              <w:top w:val="nil"/>
              <w:left w:val="nil"/>
              <w:bottom w:val="single" w:sz="4"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96" w:type="pct"/>
            <w:tcBorders>
              <w:top w:val="nil"/>
              <w:left w:val="nil"/>
              <w:bottom w:val="single" w:sz="4" w:space="0" w:color="auto"/>
              <w:right w:val="double" w:sz="6"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96" w:type="pct"/>
            <w:tcBorders>
              <w:top w:val="nil"/>
              <w:left w:val="nil"/>
              <w:bottom w:val="single" w:sz="4"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3</w:t>
            </w:r>
          </w:p>
        </w:tc>
        <w:tc>
          <w:tcPr>
            <w:tcW w:w="400" w:type="pct"/>
            <w:tcBorders>
              <w:top w:val="nil"/>
              <w:left w:val="nil"/>
              <w:bottom w:val="single" w:sz="4"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6</w:t>
            </w:r>
          </w:p>
        </w:tc>
        <w:tc>
          <w:tcPr>
            <w:tcW w:w="463" w:type="pct"/>
            <w:tcBorders>
              <w:top w:val="nil"/>
              <w:left w:val="nil"/>
              <w:bottom w:val="single" w:sz="4"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50%</w:t>
            </w:r>
          </w:p>
        </w:tc>
      </w:tr>
      <w:tr w:rsidR="007C107F" w:rsidRPr="00CD502F" w:rsidTr="00BB6990">
        <w:trPr>
          <w:trHeight w:val="252"/>
        </w:trPr>
        <w:tc>
          <w:tcPr>
            <w:tcW w:w="367" w:type="pct"/>
            <w:vMerge/>
            <w:tcBorders>
              <w:top w:val="nil"/>
              <w:left w:val="single" w:sz="8" w:space="0" w:color="auto"/>
              <w:bottom w:val="single" w:sz="8" w:space="0" w:color="000000"/>
              <w:right w:val="single" w:sz="4" w:space="0" w:color="auto"/>
            </w:tcBorders>
            <w:vAlign w:val="center"/>
            <w:hideMark/>
          </w:tcPr>
          <w:p w:rsidR="007C107F" w:rsidRPr="00CD502F" w:rsidRDefault="007C107F" w:rsidP="00BB6990">
            <w:pPr>
              <w:rPr>
                <w:rFonts w:ascii="Arial Narrow" w:eastAsia="Times New Roman" w:hAnsi="Arial Narrow" w:cs="Calibri"/>
                <w:color w:val="000000"/>
              </w:rPr>
            </w:pPr>
          </w:p>
        </w:tc>
        <w:tc>
          <w:tcPr>
            <w:tcW w:w="524" w:type="pct"/>
            <w:tcBorders>
              <w:top w:val="single" w:sz="4" w:space="0" w:color="auto"/>
              <w:left w:val="single" w:sz="4" w:space="0" w:color="auto"/>
              <w:bottom w:val="single" w:sz="4" w:space="0" w:color="auto"/>
              <w:right w:val="single" w:sz="4" w:space="0" w:color="auto"/>
            </w:tcBorders>
            <w:shd w:val="clear" w:color="auto" w:fill="B8CCE4"/>
            <w:hideMark/>
          </w:tcPr>
          <w:p w:rsidR="007C107F" w:rsidRPr="00CD502F" w:rsidRDefault="007C107F" w:rsidP="00BB6990">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single" w:sz="4" w:space="0" w:color="auto"/>
              <w:left w:val="single" w:sz="4" w:space="0" w:color="auto"/>
              <w:bottom w:val="single" w:sz="4" w:space="0" w:color="auto"/>
              <w:right w:val="single" w:sz="4" w:space="0" w:color="auto"/>
            </w:tcBorders>
            <w:shd w:val="clear" w:color="auto" w:fill="B8CCE4"/>
            <w:vAlign w:val="bottom"/>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34</w:t>
            </w:r>
          </w:p>
        </w:tc>
        <w:tc>
          <w:tcPr>
            <w:tcW w:w="366" w:type="pct"/>
            <w:tcBorders>
              <w:top w:val="single" w:sz="4" w:space="0" w:color="auto"/>
              <w:left w:val="single" w:sz="4" w:space="0" w:color="auto"/>
              <w:bottom w:val="single" w:sz="4" w:space="0" w:color="auto"/>
              <w:right w:val="single" w:sz="4" w:space="0" w:color="auto"/>
            </w:tcBorders>
            <w:shd w:val="clear" w:color="auto" w:fill="B8CCE4"/>
            <w:vAlign w:val="bottom"/>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85</w:t>
            </w:r>
          </w:p>
        </w:tc>
        <w:tc>
          <w:tcPr>
            <w:tcW w:w="496" w:type="pct"/>
            <w:tcBorders>
              <w:top w:val="single" w:sz="4" w:space="0" w:color="auto"/>
              <w:left w:val="single" w:sz="4" w:space="0" w:color="auto"/>
              <w:bottom w:val="single" w:sz="4" w:space="0" w:color="auto"/>
              <w:right w:val="double" w:sz="4" w:space="0" w:color="auto"/>
            </w:tcBorders>
            <w:shd w:val="clear" w:color="auto" w:fill="B8CCE4"/>
            <w:vAlign w:val="bottom"/>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40%</w:t>
            </w:r>
          </w:p>
        </w:tc>
        <w:tc>
          <w:tcPr>
            <w:tcW w:w="496" w:type="pct"/>
            <w:tcBorders>
              <w:top w:val="single" w:sz="4" w:space="0" w:color="auto"/>
              <w:left w:val="double" w:sz="4" w:space="0" w:color="auto"/>
              <w:bottom w:val="single" w:sz="4" w:space="0" w:color="auto"/>
              <w:right w:val="single" w:sz="4" w:space="0" w:color="auto"/>
            </w:tcBorders>
            <w:shd w:val="clear" w:color="auto" w:fill="B8CCE4"/>
            <w:vAlign w:val="bottom"/>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00" w:type="pct"/>
            <w:tcBorders>
              <w:top w:val="single" w:sz="4" w:space="0" w:color="auto"/>
              <w:left w:val="single" w:sz="4" w:space="0" w:color="auto"/>
              <w:bottom w:val="single" w:sz="4" w:space="0" w:color="auto"/>
              <w:right w:val="single" w:sz="4" w:space="0" w:color="auto"/>
            </w:tcBorders>
            <w:shd w:val="clear" w:color="auto" w:fill="B8CCE4"/>
            <w:vAlign w:val="bottom"/>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191</w:t>
            </w:r>
          </w:p>
        </w:tc>
        <w:tc>
          <w:tcPr>
            <w:tcW w:w="496" w:type="pct"/>
            <w:tcBorders>
              <w:top w:val="single" w:sz="4" w:space="0" w:color="auto"/>
              <w:left w:val="single" w:sz="4" w:space="0" w:color="auto"/>
              <w:bottom w:val="single" w:sz="4" w:space="0" w:color="auto"/>
              <w:right w:val="double" w:sz="4" w:space="0" w:color="auto"/>
            </w:tcBorders>
            <w:shd w:val="clear" w:color="auto" w:fill="B8CCE4"/>
            <w:vAlign w:val="bottom"/>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96" w:type="pct"/>
            <w:tcBorders>
              <w:top w:val="single" w:sz="4" w:space="0" w:color="auto"/>
              <w:left w:val="double" w:sz="4" w:space="0" w:color="auto"/>
              <w:bottom w:val="single" w:sz="4" w:space="0" w:color="auto"/>
              <w:right w:val="single" w:sz="4" w:space="0" w:color="auto"/>
            </w:tcBorders>
            <w:shd w:val="clear" w:color="auto" w:fill="B8CCE4"/>
            <w:vAlign w:val="bottom"/>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34</w:t>
            </w:r>
          </w:p>
        </w:tc>
        <w:tc>
          <w:tcPr>
            <w:tcW w:w="400" w:type="pct"/>
            <w:tcBorders>
              <w:top w:val="single" w:sz="4" w:space="0" w:color="auto"/>
              <w:left w:val="single" w:sz="4" w:space="0" w:color="auto"/>
              <w:bottom w:val="single" w:sz="4" w:space="0" w:color="auto"/>
              <w:right w:val="single" w:sz="4" w:space="0" w:color="auto"/>
            </w:tcBorders>
            <w:shd w:val="clear" w:color="auto" w:fill="B8CCE4"/>
            <w:vAlign w:val="bottom"/>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276</w:t>
            </w:r>
          </w:p>
        </w:tc>
        <w:tc>
          <w:tcPr>
            <w:tcW w:w="463" w:type="pct"/>
            <w:tcBorders>
              <w:top w:val="single" w:sz="4" w:space="0" w:color="auto"/>
              <w:left w:val="single" w:sz="4" w:space="0" w:color="auto"/>
              <w:bottom w:val="single" w:sz="4" w:space="0" w:color="auto"/>
              <w:right w:val="single" w:sz="4" w:space="0" w:color="auto"/>
            </w:tcBorders>
            <w:shd w:val="clear" w:color="auto" w:fill="B8CCE4"/>
            <w:vAlign w:val="bottom"/>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12%</w:t>
            </w:r>
          </w:p>
        </w:tc>
      </w:tr>
      <w:tr w:rsidR="007C107F" w:rsidRPr="00CD502F" w:rsidTr="00BB6990">
        <w:trPr>
          <w:trHeight w:val="430"/>
        </w:trPr>
        <w:tc>
          <w:tcPr>
            <w:tcW w:w="367" w:type="pct"/>
            <w:vMerge w:val="restart"/>
            <w:tcBorders>
              <w:top w:val="nil"/>
              <w:left w:val="single" w:sz="8" w:space="0" w:color="auto"/>
              <w:bottom w:val="single" w:sz="8" w:space="0" w:color="000000"/>
              <w:right w:val="single" w:sz="8" w:space="0" w:color="auto"/>
            </w:tcBorders>
            <w:shd w:val="clear" w:color="auto" w:fill="auto"/>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lastRenderedPageBreak/>
              <w:t>Jul 2013- June 2014</w:t>
            </w:r>
          </w:p>
        </w:tc>
        <w:tc>
          <w:tcPr>
            <w:tcW w:w="524"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7</w:t>
            </w:r>
          </w:p>
        </w:tc>
        <w:tc>
          <w:tcPr>
            <w:tcW w:w="36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72</w:t>
            </w:r>
          </w:p>
        </w:tc>
        <w:tc>
          <w:tcPr>
            <w:tcW w:w="496"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10%</w:t>
            </w:r>
          </w:p>
        </w:tc>
        <w:tc>
          <w:tcPr>
            <w:tcW w:w="49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20</w:t>
            </w:r>
          </w:p>
        </w:tc>
        <w:tc>
          <w:tcPr>
            <w:tcW w:w="40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173</w:t>
            </w:r>
          </w:p>
        </w:tc>
        <w:tc>
          <w:tcPr>
            <w:tcW w:w="496"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12%</w:t>
            </w:r>
          </w:p>
        </w:tc>
        <w:tc>
          <w:tcPr>
            <w:tcW w:w="49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27</w:t>
            </w:r>
          </w:p>
        </w:tc>
        <w:tc>
          <w:tcPr>
            <w:tcW w:w="40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245</w:t>
            </w:r>
          </w:p>
        </w:tc>
        <w:tc>
          <w:tcPr>
            <w:tcW w:w="463"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11%</w:t>
            </w:r>
          </w:p>
        </w:tc>
      </w:tr>
      <w:tr w:rsidR="007C107F" w:rsidRPr="00CD502F" w:rsidTr="00BB6990">
        <w:trPr>
          <w:trHeight w:val="268"/>
        </w:trPr>
        <w:tc>
          <w:tcPr>
            <w:tcW w:w="367" w:type="pct"/>
            <w:vMerge/>
            <w:tcBorders>
              <w:top w:val="single" w:sz="4" w:space="0" w:color="auto"/>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Sexual Assault</w:t>
            </w:r>
          </w:p>
        </w:tc>
        <w:tc>
          <w:tcPr>
            <w:tcW w:w="49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5</w:t>
            </w:r>
          </w:p>
        </w:tc>
        <w:tc>
          <w:tcPr>
            <w:tcW w:w="36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5</w:t>
            </w:r>
          </w:p>
        </w:tc>
        <w:tc>
          <w:tcPr>
            <w:tcW w:w="496"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100%</w:t>
            </w:r>
          </w:p>
        </w:tc>
        <w:tc>
          <w:tcPr>
            <w:tcW w:w="49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w:t>
            </w:r>
          </w:p>
        </w:tc>
        <w:tc>
          <w:tcPr>
            <w:tcW w:w="40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8</w:t>
            </w:r>
          </w:p>
        </w:tc>
        <w:tc>
          <w:tcPr>
            <w:tcW w:w="496"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38%</w:t>
            </w:r>
          </w:p>
        </w:tc>
        <w:tc>
          <w:tcPr>
            <w:tcW w:w="49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8</w:t>
            </w:r>
          </w:p>
        </w:tc>
        <w:tc>
          <w:tcPr>
            <w:tcW w:w="40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13</w:t>
            </w:r>
          </w:p>
        </w:tc>
        <w:tc>
          <w:tcPr>
            <w:tcW w:w="463"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62%</w:t>
            </w:r>
          </w:p>
        </w:tc>
      </w:tr>
      <w:tr w:rsidR="007C107F" w:rsidRPr="00CD502F" w:rsidTr="00BB6990">
        <w:trPr>
          <w:trHeight w:val="60"/>
        </w:trPr>
        <w:tc>
          <w:tcPr>
            <w:tcW w:w="367"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12</w:t>
            </w:r>
          </w:p>
        </w:tc>
        <w:tc>
          <w:tcPr>
            <w:tcW w:w="36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77</w:t>
            </w:r>
          </w:p>
        </w:tc>
        <w:tc>
          <w:tcPr>
            <w:tcW w:w="496" w:type="pct"/>
            <w:tcBorders>
              <w:top w:val="nil"/>
              <w:left w:val="nil"/>
              <w:bottom w:val="single" w:sz="8" w:space="0" w:color="auto"/>
              <w:right w:val="double" w:sz="6" w:space="0" w:color="auto"/>
            </w:tcBorders>
            <w:shd w:val="clear" w:color="000000" w:fill="B8CCE4"/>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16%</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23</w:t>
            </w:r>
          </w:p>
        </w:tc>
        <w:tc>
          <w:tcPr>
            <w:tcW w:w="40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181</w:t>
            </w:r>
          </w:p>
        </w:tc>
        <w:tc>
          <w:tcPr>
            <w:tcW w:w="496" w:type="pct"/>
            <w:tcBorders>
              <w:top w:val="nil"/>
              <w:left w:val="nil"/>
              <w:bottom w:val="single" w:sz="8" w:space="0" w:color="auto"/>
              <w:right w:val="double" w:sz="6" w:space="0" w:color="auto"/>
            </w:tcBorders>
            <w:shd w:val="clear" w:color="000000" w:fill="B8CCE4"/>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13%</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35</w:t>
            </w:r>
          </w:p>
        </w:tc>
        <w:tc>
          <w:tcPr>
            <w:tcW w:w="40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258</w:t>
            </w:r>
          </w:p>
        </w:tc>
        <w:tc>
          <w:tcPr>
            <w:tcW w:w="463"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14%</w:t>
            </w:r>
          </w:p>
        </w:tc>
      </w:tr>
      <w:tr w:rsidR="007C107F" w:rsidRPr="00CD502F" w:rsidTr="00BB6990">
        <w:trPr>
          <w:trHeight w:val="60"/>
        </w:trPr>
        <w:tc>
          <w:tcPr>
            <w:tcW w:w="367" w:type="pct"/>
            <w:vMerge w:val="restart"/>
            <w:tcBorders>
              <w:top w:val="single" w:sz="4" w:space="0" w:color="auto"/>
              <w:left w:val="single" w:sz="8" w:space="0" w:color="auto"/>
              <w:bottom w:val="single" w:sz="8" w:space="0" w:color="000000"/>
              <w:right w:val="single" w:sz="8" w:space="0" w:color="auto"/>
            </w:tcBorders>
            <w:shd w:val="clear" w:color="auto" w:fill="auto"/>
          </w:tcPr>
          <w:p w:rsidR="007C107F" w:rsidRPr="00CD502F" w:rsidRDefault="007C107F" w:rsidP="00BB6990">
            <w:pPr>
              <w:jc w:val="center"/>
              <w:rPr>
                <w:rFonts w:ascii="Arial Narrow" w:eastAsia="Times New Roman" w:hAnsi="Arial Narrow" w:cs="Calibri"/>
                <w:color w:val="000000"/>
              </w:rPr>
            </w:pPr>
            <w:r w:rsidRPr="00CD502F">
              <w:rPr>
                <w:rFonts w:ascii="Arial Narrow" w:hAnsi="Arial Narrow"/>
              </w:rPr>
              <w:t>Jul 2014-June 2015</w:t>
            </w:r>
          </w:p>
        </w:tc>
        <w:tc>
          <w:tcPr>
            <w:tcW w:w="524"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46</w:t>
            </w:r>
          </w:p>
        </w:tc>
        <w:tc>
          <w:tcPr>
            <w:tcW w:w="36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134</w:t>
            </w:r>
          </w:p>
        </w:tc>
        <w:tc>
          <w:tcPr>
            <w:tcW w:w="496"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34%</w:t>
            </w:r>
          </w:p>
        </w:tc>
        <w:tc>
          <w:tcPr>
            <w:tcW w:w="49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31</w:t>
            </w:r>
          </w:p>
        </w:tc>
        <w:tc>
          <w:tcPr>
            <w:tcW w:w="40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363</w:t>
            </w:r>
          </w:p>
        </w:tc>
        <w:tc>
          <w:tcPr>
            <w:tcW w:w="496"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9%</w:t>
            </w:r>
          </w:p>
        </w:tc>
        <w:tc>
          <w:tcPr>
            <w:tcW w:w="49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77</w:t>
            </w:r>
          </w:p>
        </w:tc>
        <w:tc>
          <w:tcPr>
            <w:tcW w:w="40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497</w:t>
            </w:r>
          </w:p>
        </w:tc>
        <w:tc>
          <w:tcPr>
            <w:tcW w:w="463"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15%</w:t>
            </w:r>
          </w:p>
        </w:tc>
      </w:tr>
      <w:tr w:rsidR="007C107F" w:rsidRPr="00CD502F" w:rsidTr="00BB6990">
        <w:trPr>
          <w:trHeight w:val="313"/>
        </w:trPr>
        <w:tc>
          <w:tcPr>
            <w:tcW w:w="367"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Sexual Assault</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10</w:t>
            </w:r>
          </w:p>
        </w:tc>
        <w:tc>
          <w:tcPr>
            <w:tcW w:w="36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16</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63%</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12</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17%</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12</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28</w:t>
            </w:r>
          </w:p>
        </w:tc>
        <w:tc>
          <w:tcPr>
            <w:tcW w:w="46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43%</w:t>
            </w:r>
          </w:p>
        </w:tc>
      </w:tr>
      <w:tr w:rsidR="007C107F" w:rsidRPr="00CD502F" w:rsidTr="00BB6990">
        <w:trPr>
          <w:trHeight w:val="60"/>
        </w:trPr>
        <w:tc>
          <w:tcPr>
            <w:tcW w:w="367" w:type="pct"/>
            <w:vMerge/>
            <w:tcBorders>
              <w:top w:val="nil"/>
              <w:left w:val="single" w:sz="8" w:space="0" w:color="auto"/>
              <w:bottom w:val="single" w:sz="4" w:space="0" w:color="auto"/>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56</w:t>
            </w:r>
          </w:p>
        </w:tc>
        <w:tc>
          <w:tcPr>
            <w:tcW w:w="36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150</w:t>
            </w:r>
          </w:p>
        </w:tc>
        <w:tc>
          <w:tcPr>
            <w:tcW w:w="496" w:type="pct"/>
            <w:tcBorders>
              <w:top w:val="nil"/>
              <w:left w:val="nil"/>
              <w:bottom w:val="single" w:sz="8" w:space="0" w:color="auto"/>
              <w:right w:val="double" w:sz="6"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37%</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33</w:t>
            </w:r>
          </w:p>
        </w:tc>
        <w:tc>
          <w:tcPr>
            <w:tcW w:w="40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375</w:t>
            </w:r>
          </w:p>
        </w:tc>
        <w:tc>
          <w:tcPr>
            <w:tcW w:w="496" w:type="pct"/>
            <w:tcBorders>
              <w:top w:val="nil"/>
              <w:left w:val="nil"/>
              <w:bottom w:val="single" w:sz="8" w:space="0" w:color="auto"/>
              <w:right w:val="double" w:sz="6"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9%</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89</w:t>
            </w:r>
          </w:p>
        </w:tc>
        <w:tc>
          <w:tcPr>
            <w:tcW w:w="40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525</w:t>
            </w:r>
          </w:p>
        </w:tc>
        <w:tc>
          <w:tcPr>
            <w:tcW w:w="463"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17%</w:t>
            </w:r>
          </w:p>
        </w:tc>
      </w:tr>
      <w:tr w:rsidR="007C107F" w:rsidRPr="00CD502F" w:rsidTr="00BB6990">
        <w:trPr>
          <w:trHeight w:val="56"/>
        </w:trPr>
        <w:tc>
          <w:tcPr>
            <w:tcW w:w="367"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July 2015-June 2016</w:t>
            </w: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hAnsi="Arial Narrow"/>
                <w:sz w:val="20"/>
              </w:rPr>
            </w:pPr>
            <w:r w:rsidRPr="00CD502F">
              <w:rPr>
                <w:rFonts w:ascii="Arial Narrow" w:hAnsi="Arial Narrow"/>
                <w:sz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30</w:t>
            </w:r>
          </w:p>
        </w:tc>
        <w:tc>
          <w:tcPr>
            <w:tcW w:w="36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141</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21%</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45</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425</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11%</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75</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566</w:t>
            </w:r>
          </w:p>
        </w:tc>
        <w:tc>
          <w:tcPr>
            <w:tcW w:w="46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13%</w:t>
            </w:r>
          </w:p>
        </w:tc>
      </w:tr>
      <w:tr w:rsidR="007C107F" w:rsidRPr="00CD502F" w:rsidTr="00BB6990">
        <w:trPr>
          <w:trHeight w:val="56"/>
        </w:trPr>
        <w:tc>
          <w:tcPr>
            <w:tcW w:w="367"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hAnsi="Arial Narrow"/>
                <w:sz w:val="20"/>
              </w:rPr>
            </w:pPr>
            <w:r w:rsidRPr="00CD502F">
              <w:rPr>
                <w:rFonts w:ascii="Arial Narrow" w:hAnsi="Arial Narrow"/>
                <w:sz w:val="20"/>
              </w:rPr>
              <w:t>Sexual Assault</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8</w:t>
            </w:r>
          </w:p>
        </w:tc>
        <w:tc>
          <w:tcPr>
            <w:tcW w:w="36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15</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53%</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4</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32</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13%</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12</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47</w:t>
            </w:r>
          </w:p>
        </w:tc>
        <w:tc>
          <w:tcPr>
            <w:tcW w:w="46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26%</w:t>
            </w:r>
          </w:p>
        </w:tc>
      </w:tr>
      <w:tr w:rsidR="007C107F" w:rsidRPr="00CD502F" w:rsidTr="00BB6990">
        <w:trPr>
          <w:trHeight w:val="60"/>
        </w:trPr>
        <w:tc>
          <w:tcPr>
            <w:tcW w:w="367"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hAnsi="Arial Narrow"/>
                <w:b/>
              </w:rPr>
            </w:pPr>
            <w:r w:rsidRPr="00CD502F">
              <w:rPr>
                <w:rFonts w:ascii="Arial Narrow" w:hAnsi="Arial Narrow"/>
                <w:b/>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38</w:t>
            </w:r>
          </w:p>
        </w:tc>
        <w:tc>
          <w:tcPr>
            <w:tcW w:w="36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156</w:t>
            </w:r>
          </w:p>
        </w:tc>
        <w:tc>
          <w:tcPr>
            <w:tcW w:w="496" w:type="pct"/>
            <w:tcBorders>
              <w:top w:val="nil"/>
              <w:left w:val="nil"/>
              <w:bottom w:val="single" w:sz="8" w:space="0" w:color="auto"/>
              <w:right w:val="double" w:sz="6"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24%</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49</w:t>
            </w:r>
          </w:p>
        </w:tc>
        <w:tc>
          <w:tcPr>
            <w:tcW w:w="40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457</w:t>
            </w:r>
          </w:p>
        </w:tc>
        <w:tc>
          <w:tcPr>
            <w:tcW w:w="496" w:type="pct"/>
            <w:tcBorders>
              <w:top w:val="nil"/>
              <w:left w:val="nil"/>
              <w:bottom w:val="single" w:sz="8" w:space="0" w:color="auto"/>
              <w:right w:val="double" w:sz="6"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11%</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87</w:t>
            </w:r>
          </w:p>
        </w:tc>
        <w:tc>
          <w:tcPr>
            <w:tcW w:w="40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613</w:t>
            </w:r>
          </w:p>
        </w:tc>
        <w:tc>
          <w:tcPr>
            <w:tcW w:w="463"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14%</w:t>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rPr>
      </w:pPr>
      <w:r w:rsidRPr="003F6B97">
        <w:rPr>
          <w:rFonts w:ascii="Arial Narrow" w:hAnsi="Arial Narrow"/>
          <w:b/>
        </w:rPr>
        <w:t>Table 5.2.2: Total SCC Breakdown by age of clients who report to police</w:t>
      </w:r>
      <w:r w:rsidRPr="00CD502F">
        <w:rPr>
          <w:rFonts w:ascii="Arial Narrow" w:hAnsi="Arial Narrow"/>
          <w:b/>
        </w:rPr>
        <w:t xml:space="preserve">   </w:t>
      </w:r>
    </w:p>
    <w:tbl>
      <w:tblPr>
        <w:tblW w:w="5000" w:type="pct"/>
        <w:tblLook w:val="04A0" w:firstRow="1" w:lastRow="0" w:firstColumn="1" w:lastColumn="0" w:noHBand="0" w:noVBand="1"/>
      </w:tblPr>
      <w:tblGrid>
        <w:gridCol w:w="1316"/>
        <w:gridCol w:w="1192"/>
        <w:gridCol w:w="2822"/>
        <w:gridCol w:w="2541"/>
        <w:gridCol w:w="1135"/>
      </w:tblGrid>
      <w:tr w:rsidR="007C107F" w:rsidRPr="00CD502F" w:rsidTr="00BB6990">
        <w:trPr>
          <w:trHeight w:val="178"/>
        </w:trPr>
        <w:tc>
          <w:tcPr>
            <w:tcW w:w="730" w:type="pc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662" w:type="pc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Type of Case</w:t>
            </w:r>
          </w:p>
        </w:tc>
        <w:tc>
          <w:tcPr>
            <w:tcW w:w="1567" w:type="pct"/>
            <w:tcBorders>
              <w:top w:val="single" w:sz="8" w:space="0" w:color="auto"/>
              <w:left w:val="nil"/>
              <w:bottom w:val="single" w:sz="8" w:space="0" w:color="auto"/>
              <w:right w:val="single" w:sz="4"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Women New &amp; Repeat Clients who Reported to Police</w:t>
            </w:r>
          </w:p>
        </w:tc>
        <w:tc>
          <w:tcPr>
            <w:tcW w:w="1411" w:type="pct"/>
            <w:tcBorders>
              <w:top w:val="single" w:sz="8" w:space="0" w:color="auto"/>
              <w:left w:val="single" w:sz="4" w:space="0" w:color="auto"/>
              <w:bottom w:val="single" w:sz="8" w:space="0" w:color="auto"/>
              <w:right w:val="single" w:sz="4"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Girl New &amp; Repeat Clients who Reported to Police</w:t>
            </w:r>
          </w:p>
        </w:tc>
        <w:tc>
          <w:tcPr>
            <w:tcW w:w="630" w:type="pct"/>
            <w:tcBorders>
              <w:top w:val="single" w:sz="8" w:space="0" w:color="auto"/>
              <w:left w:val="single" w:sz="4" w:space="0" w:color="auto"/>
              <w:bottom w:val="single" w:sz="8" w:space="0" w:color="auto"/>
              <w:right w:val="single" w:sz="8" w:space="0" w:color="000000"/>
            </w:tcBorders>
            <w:shd w:val="clear" w:color="000000" w:fill="B8CCE4"/>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7C107F" w:rsidRPr="00CD502F" w:rsidTr="00BB6990">
        <w:trPr>
          <w:trHeight w:val="56"/>
        </w:trPr>
        <w:tc>
          <w:tcPr>
            <w:tcW w:w="730" w:type="pct"/>
            <w:vMerge w:val="restart"/>
            <w:tcBorders>
              <w:top w:val="nil"/>
              <w:left w:val="single" w:sz="8" w:space="0" w:color="auto"/>
              <w:bottom w:val="single" w:sz="8" w:space="0" w:color="000000"/>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July 2012- Jun 2013</w:t>
            </w:r>
          </w:p>
        </w:tc>
        <w:tc>
          <w:tcPr>
            <w:tcW w:w="66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67"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31</w:t>
            </w:r>
          </w:p>
        </w:tc>
        <w:tc>
          <w:tcPr>
            <w:tcW w:w="1411"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630" w:type="pct"/>
            <w:tcBorders>
              <w:top w:val="nil"/>
              <w:left w:val="single" w:sz="4" w:space="0" w:color="auto"/>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31</w:t>
            </w:r>
          </w:p>
        </w:tc>
      </w:tr>
      <w:tr w:rsidR="007C107F" w:rsidRPr="00CD502F" w:rsidTr="00BB6990">
        <w:trPr>
          <w:trHeight w:val="60"/>
        </w:trPr>
        <w:tc>
          <w:tcPr>
            <w:tcW w:w="730"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67"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1411"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630" w:type="pct"/>
            <w:tcBorders>
              <w:top w:val="nil"/>
              <w:left w:val="single" w:sz="4" w:space="0" w:color="auto"/>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r>
      <w:tr w:rsidR="007C107F" w:rsidRPr="00CD502F" w:rsidTr="00BB6990">
        <w:trPr>
          <w:trHeight w:val="60"/>
        </w:trPr>
        <w:tc>
          <w:tcPr>
            <w:tcW w:w="730"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567"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34</w:t>
            </w:r>
          </w:p>
        </w:tc>
        <w:tc>
          <w:tcPr>
            <w:tcW w:w="1411"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0</w:t>
            </w:r>
          </w:p>
        </w:tc>
        <w:tc>
          <w:tcPr>
            <w:tcW w:w="630" w:type="pct"/>
            <w:tcBorders>
              <w:top w:val="nil"/>
              <w:left w:val="single" w:sz="4" w:space="0" w:color="auto"/>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34</w:t>
            </w:r>
          </w:p>
        </w:tc>
      </w:tr>
      <w:tr w:rsidR="007C107F" w:rsidRPr="00CD502F" w:rsidTr="00BB6990">
        <w:trPr>
          <w:trHeight w:val="60"/>
        </w:trPr>
        <w:tc>
          <w:tcPr>
            <w:tcW w:w="730" w:type="pct"/>
            <w:vMerge w:val="restart"/>
            <w:tcBorders>
              <w:top w:val="nil"/>
              <w:left w:val="single" w:sz="8" w:space="0" w:color="auto"/>
              <w:bottom w:val="single" w:sz="8" w:space="0" w:color="000000"/>
              <w:right w:val="single" w:sz="8" w:space="0" w:color="auto"/>
            </w:tcBorders>
            <w:shd w:val="clear" w:color="auto" w:fill="auto"/>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66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67"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27</w:t>
            </w:r>
          </w:p>
        </w:tc>
        <w:tc>
          <w:tcPr>
            <w:tcW w:w="1411"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630" w:type="pct"/>
            <w:tcBorders>
              <w:top w:val="nil"/>
              <w:left w:val="single" w:sz="4" w:space="0" w:color="auto"/>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27</w:t>
            </w:r>
          </w:p>
        </w:tc>
      </w:tr>
      <w:tr w:rsidR="007C107F" w:rsidRPr="00CD502F" w:rsidTr="00BB6990">
        <w:trPr>
          <w:trHeight w:val="60"/>
        </w:trPr>
        <w:tc>
          <w:tcPr>
            <w:tcW w:w="730"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67"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1411"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8</w:t>
            </w:r>
          </w:p>
        </w:tc>
        <w:tc>
          <w:tcPr>
            <w:tcW w:w="630" w:type="pct"/>
            <w:tcBorders>
              <w:top w:val="nil"/>
              <w:left w:val="single" w:sz="4" w:space="0" w:color="auto"/>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8</w:t>
            </w:r>
          </w:p>
        </w:tc>
      </w:tr>
      <w:tr w:rsidR="007C107F" w:rsidRPr="00CD502F" w:rsidTr="00BB6990">
        <w:trPr>
          <w:trHeight w:val="60"/>
        </w:trPr>
        <w:tc>
          <w:tcPr>
            <w:tcW w:w="730"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567"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27</w:t>
            </w:r>
          </w:p>
        </w:tc>
        <w:tc>
          <w:tcPr>
            <w:tcW w:w="1411"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8</w:t>
            </w:r>
          </w:p>
        </w:tc>
        <w:tc>
          <w:tcPr>
            <w:tcW w:w="630" w:type="pct"/>
            <w:tcBorders>
              <w:top w:val="nil"/>
              <w:left w:val="single" w:sz="4" w:space="0" w:color="auto"/>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35</w:t>
            </w:r>
          </w:p>
        </w:tc>
      </w:tr>
      <w:tr w:rsidR="007C107F" w:rsidRPr="00CD502F" w:rsidTr="00BB6990">
        <w:trPr>
          <w:trHeight w:val="60"/>
        </w:trPr>
        <w:tc>
          <w:tcPr>
            <w:tcW w:w="730" w:type="pct"/>
            <w:vMerge w:val="restart"/>
            <w:tcBorders>
              <w:top w:val="nil"/>
              <w:left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s="Calibri"/>
                <w:color w:val="000000"/>
              </w:rPr>
            </w:pPr>
            <w:r w:rsidRPr="00CD502F">
              <w:rPr>
                <w:rFonts w:ascii="Arial Narrow" w:hAnsi="Arial Narrow"/>
              </w:rPr>
              <w:t>Jul 2014-June 2015</w:t>
            </w:r>
          </w:p>
        </w:tc>
        <w:tc>
          <w:tcPr>
            <w:tcW w:w="66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67"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77</w:t>
            </w:r>
          </w:p>
        </w:tc>
        <w:tc>
          <w:tcPr>
            <w:tcW w:w="1411"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630" w:type="pct"/>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77</w:t>
            </w:r>
          </w:p>
        </w:tc>
      </w:tr>
      <w:tr w:rsidR="007C107F" w:rsidRPr="00CD502F" w:rsidTr="00BB6990">
        <w:trPr>
          <w:trHeight w:val="60"/>
        </w:trPr>
        <w:tc>
          <w:tcPr>
            <w:tcW w:w="730" w:type="pct"/>
            <w:vMerge/>
            <w:tcBorders>
              <w:left w:val="single" w:sz="8" w:space="0" w:color="auto"/>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67"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1411"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11</w:t>
            </w:r>
          </w:p>
        </w:tc>
        <w:tc>
          <w:tcPr>
            <w:tcW w:w="630" w:type="pct"/>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12</w:t>
            </w:r>
          </w:p>
        </w:tc>
      </w:tr>
      <w:tr w:rsidR="007C107F" w:rsidRPr="00CD502F" w:rsidTr="00BB6990">
        <w:trPr>
          <w:trHeight w:val="60"/>
        </w:trPr>
        <w:tc>
          <w:tcPr>
            <w:tcW w:w="730" w:type="pct"/>
            <w:vMerge/>
            <w:tcBorders>
              <w:left w:val="single" w:sz="8" w:space="0" w:color="auto"/>
              <w:bottom w:val="single" w:sz="4" w:space="0" w:color="auto"/>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Total</w:t>
            </w:r>
          </w:p>
        </w:tc>
        <w:tc>
          <w:tcPr>
            <w:tcW w:w="1567" w:type="pct"/>
            <w:tcBorders>
              <w:top w:val="nil"/>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b/>
              </w:rPr>
            </w:pPr>
            <w:r w:rsidRPr="00CD502F">
              <w:rPr>
                <w:rFonts w:ascii="Arial Narrow" w:hAnsi="Arial Narrow"/>
                <w:b/>
              </w:rPr>
              <w:t>78</w:t>
            </w:r>
          </w:p>
        </w:tc>
        <w:tc>
          <w:tcPr>
            <w:tcW w:w="1411" w:type="pct"/>
            <w:tcBorders>
              <w:top w:val="nil"/>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b/>
              </w:rPr>
            </w:pPr>
            <w:r w:rsidRPr="00CD502F">
              <w:rPr>
                <w:rFonts w:ascii="Arial Narrow" w:hAnsi="Arial Narrow"/>
                <w:b/>
              </w:rPr>
              <w:t>11</w:t>
            </w:r>
          </w:p>
        </w:tc>
        <w:tc>
          <w:tcPr>
            <w:tcW w:w="630" w:type="pct"/>
            <w:tcBorders>
              <w:top w:val="nil"/>
              <w:left w:val="single" w:sz="4" w:space="0" w:color="auto"/>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b/>
              </w:rPr>
            </w:pPr>
            <w:r w:rsidRPr="00CD502F">
              <w:rPr>
                <w:rFonts w:ascii="Arial Narrow" w:hAnsi="Arial Narrow"/>
                <w:b/>
              </w:rPr>
              <w:t>89</w:t>
            </w:r>
          </w:p>
        </w:tc>
      </w:tr>
      <w:tr w:rsidR="007C107F" w:rsidRPr="00CD502F" w:rsidTr="00BB6990">
        <w:trPr>
          <w:trHeight w:val="60"/>
        </w:trPr>
        <w:tc>
          <w:tcPr>
            <w:tcW w:w="730"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July 2015-June 2016</w:t>
            </w:r>
          </w:p>
        </w:tc>
        <w:tc>
          <w:tcPr>
            <w:tcW w:w="66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DV</w:t>
            </w:r>
          </w:p>
        </w:tc>
        <w:tc>
          <w:tcPr>
            <w:tcW w:w="1567"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75</w:t>
            </w:r>
          </w:p>
        </w:tc>
        <w:tc>
          <w:tcPr>
            <w:tcW w:w="1411"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630" w:type="pct"/>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75</w:t>
            </w:r>
          </w:p>
        </w:tc>
      </w:tr>
      <w:tr w:rsidR="007C107F" w:rsidRPr="00CD502F" w:rsidTr="00BB6990">
        <w:trPr>
          <w:trHeight w:val="60"/>
        </w:trPr>
        <w:tc>
          <w:tcPr>
            <w:tcW w:w="730" w:type="pct"/>
            <w:vMerge/>
            <w:tcBorders>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SA</w:t>
            </w:r>
          </w:p>
        </w:tc>
        <w:tc>
          <w:tcPr>
            <w:tcW w:w="1567"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1411"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12</w:t>
            </w:r>
          </w:p>
        </w:tc>
        <w:tc>
          <w:tcPr>
            <w:tcW w:w="630" w:type="pct"/>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12</w:t>
            </w:r>
          </w:p>
        </w:tc>
      </w:tr>
      <w:tr w:rsidR="007C107F" w:rsidRPr="00CD502F" w:rsidTr="00BB6990">
        <w:trPr>
          <w:trHeight w:val="60"/>
        </w:trPr>
        <w:tc>
          <w:tcPr>
            <w:tcW w:w="730" w:type="pct"/>
            <w:vMerge/>
            <w:tcBorders>
              <w:left w:val="single" w:sz="8" w:space="0" w:color="auto"/>
              <w:bottom w:val="single" w:sz="4" w:space="0" w:color="auto"/>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b/>
              </w:rPr>
            </w:pPr>
            <w:r w:rsidRPr="00CD502F">
              <w:rPr>
                <w:rFonts w:ascii="Arial Narrow" w:hAnsi="Arial Narrow"/>
                <w:b/>
              </w:rPr>
              <w:t>Total</w:t>
            </w:r>
          </w:p>
        </w:tc>
        <w:tc>
          <w:tcPr>
            <w:tcW w:w="1567" w:type="pct"/>
            <w:tcBorders>
              <w:top w:val="nil"/>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eastAsia="Times New Roman" w:hAnsi="Arial Narrow"/>
                <w:b/>
                <w:color w:val="000000"/>
              </w:rPr>
            </w:pPr>
            <w:r>
              <w:rPr>
                <w:rFonts w:ascii="Arial Narrow" w:eastAsia="Times New Roman" w:hAnsi="Arial Narrow"/>
                <w:b/>
                <w:color w:val="000000"/>
              </w:rPr>
              <w:t>75</w:t>
            </w:r>
          </w:p>
        </w:tc>
        <w:tc>
          <w:tcPr>
            <w:tcW w:w="1411" w:type="pct"/>
            <w:tcBorders>
              <w:top w:val="nil"/>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b/>
              </w:rPr>
            </w:pPr>
            <w:r>
              <w:rPr>
                <w:rFonts w:ascii="Arial Narrow" w:hAnsi="Arial Narrow"/>
                <w:b/>
              </w:rPr>
              <w:t>12</w:t>
            </w:r>
          </w:p>
        </w:tc>
        <w:tc>
          <w:tcPr>
            <w:tcW w:w="630" w:type="pct"/>
            <w:tcBorders>
              <w:top w:val="nil"/>
              <w:left w:val="single" w:sz="4" w:space="0" w:color="auto"/>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hAnsi="Arial Narrow"/>
                <w:b/>
              </w:rPr>
            </w:pPr>
            <w:r>
              <w:rPr>
                <w:rFonts w:ascii="Arial Narrow" w:hAnsi="Arial Narrow"/>
                <w:b/>
              </w:rPr>
              <w:t>87</w:t>
            </w:r>
          </w:p>
        </w:tc>
      </w:tr>
      <w:tr w:rsidR="007C107F" w:rsidRPr="00701ED2" w:rsidTr="00BB6990">
        <w:trPr>
          <w:trHeight w:val="60"/>
        </w:trPr>
        <w:tc>
          <w:tcPr>
            <w:tcW w:w="730" w:type="pct"/>
            <w:vMerge w:val="restart"/>
            <w:tcBorders>
              <w:top w:val="single" w:sz="4" w:space="0" w:color="auto"/>
              <w:left w:val="single" w:sz="8" w:space="0" w:color="auto"/>
              <w:bottom w:val="single" w:sz="8" w:space="0" w:color="000000"/>
              <w:right w:val="single" w:sz="8" w:space="0" w:color="auto"/>
            </w:tcBorders>
            <w:shd w:val="clear" w:color="auto" w:fill="B8CCE4"/>
            <w:vAlign w:val="center"/>
          </w:tcPr>
          <w:p w:rsidR="007C107F" w:rsidRPr="009C243E" w:rsidRDefault="007C107F" w:rsidP="00BB6990">
            <w:pPr>
              <w:rPr>
                <w:rFonts w:ascii="Arial Narrow" w:eastAsia="Times New Roman" w:hAnsi="Arial Narrow"/>
                <w:b/>
                <w:color w:val="000000"/>
              </w:rPr>
            </w:pPr>
            <w:r>
              <w:rPr>
                <w:rFonts w:ascii="Arial Narrow" w:eastAsia="Times New Roman" w:hAnsi="Arial Narrow"/>
                <w:b/>
                <w:color w:val="000000"/>
              </w:rPr>
              <w:t xml:space="preserve"> Grand Total</w:t>
            </w:r>
          </w:p>
        </w:tc>
        <w:tc>
          <w:tcPr>
            <w:tcW w:w="662" w:type="pct"/>
            <w:tcBorders>
              <w:top w:val="nil"/>
              <w:left w:val="nil"/>
              <w:bottom w:val="single" w:sz="8" w:space="0" w:color="auto"/>
              <w:right w:val="single" w:sz="8" w:space="0" w:color="auto"/>
            </w:tcBorders>
            <w:shd w:val="clear" w:color="auto" w:fill="B8CCE4"/>
            <w:vAlign w:val="center"/>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DV</w:t>
            </w:r>
          </w:p>
        </w:tc>
        <w:tc>
          <w:tcPr>
            <w:tcW w:w="1567" w:type="pct"/>
            <w:tcBorders>
              <w:top w:val="nil"/>
              <w:left w:val="nil"/>
              <w:bottom w:val="single" w:sz="8" w:space="0" w:color="auto"/>
              <w:right w:val="single" w:sz="8" w:space="0" w:color="auto"/>
            </w:tcBorders>
            <w:shd w:val="clear" w:color="auto" w:fill="B8CCE4"/>
            <w:vAlign w:val="center"/>
          </w:tcPr>
          <w:p w:rsidR="007C107F" w:rsidRPr="008C1617" w:rsidRDefault="007C107F" w:rsidP="00BB6990">
            <w:pPr>
              <w:jc w:val="center"/>
              <w:rPr>
                <w:rFonts w:ascii="Arial Narrow" w:hAnsi="Arial Narrow"/>
              </w:rPr>
            </w:pPr>
            <w:r w:rsidRPr="008C1617">
              <w:rPr>
                <w:rFonts w:ascii="Arial Narrow" w:hAnsi="Arial Narrow"/>
              </w:rPr>
              <w:t>210</w:t>
            </w:r>
          </w:p>
        </w:tc>
        <w:tc>
          <w:tcPr>
            <w:tcW w:w="1411" w:type="pct"/>
            <w:tcBorders>
              <w:top w:val="nil"/>
              <w:left w:val="nil"/>
              <w:bottom w:val="single" w:sz="8" w:space="0" w:color="auto"/>
              <w:right w:val="single" w:sz="8" w:space="0" w:color="auto"/>
            </w:tcBorders>
            <w:shd w:val="clear" w:color="auto" w:fill="B8CCE4"/>
            <w:vAlign w:val="center"/>
          </w:tcPr>
          <w:p w:rsidR="007C107F" w:rsidRPr="008C1617" w:rsidRDefault="007C107F" w:rsidP="00BB6990">
            <w:pPr>
              <w:jc w:val="center"/>
              <w:rPr>
                <w:rFonts w:ascii="Arial Narrow" w:eastAsia="Times New Roman" w:hAnsi="Arial Narrow"/>
                <w:color w:val="000000"/>
              </w:rPr>
            </w:pPr>
            <w:r w:rsidRPr="008C1617">
              <w:rPr>
                <w:rFonts w:ascii="Arial Narrow" w:eastAsia="Times New Roman" w:hAnsi="Arial Narrow"/>
                <w:color w:val="000000"/>
              </w:rPr>
              <w:t>0</w:t>
            </w:r>
          </w:p>
        </w:tc>
        <w:tc>
          <w:tcPr>
            <w:tcW w:w="630" w:type="pct"/>
            <w:tcBorders>
              <w:top w:val="nil"/>
              <w:left w:val="single" w:sz="4" w:space="0" w:color="auto"/>
              <w:bottom w:val="single" w:sz="8" w:space="0" w:color="auto"/>
              <w:right w:val="single" w:sz="8" w:space="0" w:color="auto"/>
            </w:tcBorders>
            <w:shd w:val="clear" w:color="auto" w:fill="B8CCE4"/>
            <w:vAlign w:val="center"/>
          </w:tcPr>
          <w:p w:rsidR="007C107F" w:rsidRPr="008C1617" w:rsidRDefault="007C107F" w:rsidP="00BB6990">
            <w:pPr>
              <w:jc w:val="center"/>
              <w:rPr>
                <w:rFonts w:ascii="Arial Narrow" w:hAnsi="Arial Narrow"/>
              </w:rPr>
            </w:pPr>
            <w:r w:rsidRPr="008C1617">
              <w:rPr>
                <w:rFonts w:ascii="Arial Narrow" w:hAnsi="Arial Narrow"/>
              </w:rPr>
              <w:t>210</w:t>
            </w:r>
          </w:p>
        </w:tc>
      </w:tr>
      <w:tr w:rsidR="007C107F" w:rsidRPr="00701ED2" w:rsidTr="00BB6990">
        <w:trPr>
          <w:trHeight w:val="60"/>
        </w:trPr>
        <w:tc>
          <w:tcPr>
            <w:tcW w:w="730" w:type="pct"/>
            <w:vMerge/>
            <w:tcBorders>
              <w:left w:val="single" w:sz="8" w:space="0" w:color="auto"/>
              <w:bottom w:val="single" w:sz="8" w:space="0" w:color="000000"/>
              <w:right w:val="single" w:sz="8" w:space="0" w:color="auto"/>
            </w:tcBorders>
            <w:shd w:val="clear" w:color="auto" w:fill="B8CCE4"/>
            <w:vAlign w:val="center"/>
          </w:tcPr>
          <w:p w:rsidR="007C107F" w:rsidRPr="009C243E" w:rsidRDefault="007C107F" w:rsidP="00BB6990">
            <w:pPr>
              <w:rPr>
                <w:rFonts w:ascii="Arial Narrow" w:eastAsia="Times New Roman" w:hAnsi="Arial Narrow"/>
                <w:b/>
                <w:color w:val="000000"/>
              </w:rPr>
            </w:pPr>
            <w:r>
              <w:rPr>
                <w:rFonts w:ascii="Arial Narrow" w:eastAsia="Times New Roman" w:hAnsi="Arial Narrow"/>
                <w:b/>
                <w:color w:val="000000"/>
              </w:rPr>
              <w:t>TOTAL</w:t>
            </w:r>
          </w:p>
        </w:tc>
        <w:tc>
          <w:tcPr>
            <w:tcW w:w="662" w:type="pct"/>
            <w:tcBorders>
              <w:top w:val="nil"/>
              <w:left w:val="nil"/>
              <w:bottom w:val="single" w:sz="8" w:space="0" w:color="auto"/>
              <w:right w:val="single" w:sz="8" w:space="0" w:color="auto"/>
            </w:tcBorders>
            <w:shd w:val="clear" w:color="auto" w:fill="B8CCE4"/>
            <w:vAlign w:val="center"/>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SA</w:t>
            </w:r>
          </w:p>
        </w:tc>
        <w:tc>
          <w:tcPr>
            <w:tcW w:w="1567" w:type="pct"/>
            <w:tcBorders>
              <w:top w:val="nil"/>
              <w:left w:val="nil"/>
              <w:bottom w:val="single" w:sz="8" w:space="0" w:color="auto"/>
              <w:right w:val="single" w:sz="8" w:space="0" w:color="auto"/>
            </w:tcBorders>
            <w:shd w:val="clear" w:color="auto" w:fill="B8CCE4"/>
            <w:vAlign w:val="center"/>
          </w:tcPr>
          <w:p w:rsidR="007C107F" w:rsidRPr="008C1617" w:rsidRDefault="007C107F" w:rsidP="00BB6990">
            <w:pPr>
              <w:jc w:val="center"/>
              <w:rPr>
                <w:rFonts w:ascii="Arial Narrow" w:hAnsi="Arial Narrow"/>
              </w:rPr>
            </w:pPr>
            <w:r w:rsidRPr="008C1617">
              <w:rPr>
                <w:rFonts w:ascii="Arial Narrow" w:hAnsi="Arial Narrow"/>
              </w:rPr>
              <w:t>4</w:t>
            </w:r>
          </w:p>
        </w:tc>
        <w:tc>
          <w:tcPr>
            <w:tcW w:w="1411" w:type="pct"/>
            <w:tcBorders>
              <w:top w:val="nil"/>
              <w:left w:val="nil"/>
              <w:bottom w:val="single" w:sz="8" w:space="0" w:color="auto"/>
              <w:right w:val="single" w:sz="8" w:space="0" w:color="auto"/>
            </w:tcBorders>
            <w:shd w:val="clear" w:color="auto" w:fill="B8CCE4"/>
            <w:vAlign w:val="center"/>
          </w:tcPr>
          <w:p w:rsidR="007C107F" w:rsidRPr="008C1617" w:rsidRDefault="007C107F" w:rsidP="00BB6990">
            <w:pPr>
              <w:jc w:val="center"/>
              <w:rPr>
                <w:rFonts w:ascii="Arial Narrow" w:eastAsia="Times New Roman" w:hAnsi="Arial Narrow"/>
                <w:color w:val="000000"/>
              </w:rPr>
            </w:pPr>
            <w:r w:rsidRPr="008C1617">
              <w:rPr>
                <w:rFonts w:ascii="Arial Narrow" w:eastAsia="Times New Roman" w:hAnsi="Arial Narrow"/>
                <w:color w:val="000000"/>
              </w:rPr>
              <w:t>31</w:t>
            </w:r>
          </w:p>
        </w:tc>
        <w:tc>
          <w:tcPr>
            <w:tcW w:w="630" w:type="pct"/>
            <w:tcBorders>
              <w:top w:val="nil"/>
              <w:left w:val="single" w:sz="4" w:space="0" w:color="auto"/>
              <w:bottom w:val="single" w:sz="8" w:space="0" w:color="auto"/>
              <w:right w:val="single" w:sz="8" w:space="0" w:color="auto"/>
            </w:tcBorders>
            <w:shd w:val="clear" w:color="auto" w:fill="B8CCE4"/>
            <w:vAlign w:val="center"/>
          </w:tcPr>
          <w:p w:rsidR="007C107F" w:rsidRPr="008C1617" w:rsidRDefault="007C107F" w:rsidP="00BB6990">
            <w:pPr>
              <w:jc w:val="center"/>
              <w:rPr>
                <w:rFonts w:ascii="Arial Narrow" w:hAnsi="Arial Narrow"/>
              </w:rPr>
            </w:pPr>
            <w:r w:rsidRPr="008C1617">
              <w:rPr>
                <w:rFonts w:ascii="Arial Narrow" w:hAnsi="Arial Narrow"/>
              </w:rPr>
              <w:t>35</w:t>
            </w:r>
          </w:p>
        </w:tc>
      </w:tr>
      <w:tr w:rsidR="007C107F" w:rsidRPr="00701ED2" w:rsidTr="00BB6990">
        <w:trPr>
          <w:trHeight w:val="60"/>
        </w:trPr>
        <w:tc>
          <w:tcPr>
            <w:tcW w:w="730" w:type="pct"/>
            <w:vMerge/>
            <w:tcBorders>
              <w:left w:val="single" w:sz="8" w:space="0" w:color="auto"/>
              <w:bottom w:val="single" w:sz="8" w:space="0" w:color="000000"/>
              <w:right w:val="single" w:sz="8" w:space="0" w:color="auto"/>
            </w:tcBorders>
            <w:shd w:val="clear" w:color="auto" w:fill="B8CCE4"/>
            <w:vAlign w:val="center"/>
          </w:tcPr>
          <w:p w:rsidR="007C107F" w:rsidRPr="009C243E" w:rsidRDefault="007C107F" w:rsidP="00BB6990">
            <w:pPr>
              <w:rPr>
                <w:rFonts w:ascii="Arial Narrow" w:eastAsia="Times New Roman" w:hAnsi="Arial Narrow"/>
                <w:b/>
                <w:color w:val="000000"/>
              </w:rPr>
            </w:pPr>
          </w:p>
        </w:tc>
        <w:tc>
          <w:tcPr>
            <w:tcW w:w="662" w:type="pct"/>
            <w:tcBorders>
              <w:top w:val="nil"/>
              <w:left w:val="nil"/>
              <w:bottom w:val="single" w:sz="8" w:space="0" w:color="auto"/>
              <w:right w:val="single" w:sz="8" w:space="0" w:color="auto"/>
            </w:tcBorders>
            <w:shd w:val="clear" w:color="auto" w:fill="B8CCE4"/>
            <w:vAlign w:val="center"/>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Total</w:t>
            </w:r>
          </w:p>
        </w:tc>
        <w:tc>
          <w:tcPr>
            <w:tcW w:w="1567" w:type="pct"/>
            <w:tcBorders>
              <w:top w:val="nil"/>
              <w:left w:val="nil"/>
              <w:bottom w:val="single" w:sz="8" w:space="0" w:color="auto"/>
              <w:right w:val="single" w:sz="8" w:space="0" w:color="auto"/>
            </w:tcBorders>
            <w:shd w:val="clear" w:color="auto" w:fill="B8CCE4"/>
            <w:vAlign w:val="center"/>
          </w:tcPr>
          <w:p w:rsidR="007C107F" w:rsidRPr="008C1617" w:rsidRDefault="007C107F" w:rsidP="00BB6990">
            <w:pPr>
              <w:jc w:val="center"/>
              <w:rPr>
                <w:rFonts w:ascii="Arial Narrow" w:hAnsi="Arial Narrow"/>
              </w:rPr>
            </w:pPr>
            <w:r w:rsidRPr="008C1617">
              <w:rPr>
                <w:rFonts w:ascii="Arial Narrow" w:hAnsi="Arial Narrow"/>
              </w:rPr>
              <w:t>214</w:t>
            </w:r>
          </w:p>
        </w:tc>
        <w:tc>
          <w:tcPr>
            <w:tcW w:w="1411" w:type="pct"/>
            <w:tcBorders>
              <w:top w:val="nil"/>
              <w:left w:val="nil"/>
              <w:bottom w:val="single" w:sz="8" w:space="0" w:color="auto"/>
              <w:right w:val="single" w:sz="8" w:space="0" w:color="auto"/>
            </w:tcBorders>
            <w:shd w:val="clear" w:color="auto" w:fill="B8CCE4"/>
            <w:vAlign w:val="center"/>
          </w:tcPr>
          <w:p w:rsidR="007C107F" w:rsidRPr="008C1617" w:rsidRDefault="007C107F" w:rsidP="00BB6990">
            <w:pPr>
              <w:jc w:val="center"/>
              <w:rPr>
                <w:rFonts w:ascii="Arial Narrow" w:eastAsia="Times New Roman" w:hAnsi="Arial Narrow"/>
                <w:color w:val="000000"/>
              </w:rPr>
            </w:pPr>
            <w:r w:rsidRPr="008C1617">
              <w:rPr>
                <w:rFonts w:ascii="Arial Narrow" w:eastAsia="Times New Roman" w:hAnsi="Arial Narrow"/>
                <w:color w:val="000000"/>
              </w:rPr>
              <w:t>31</w:t>
            </w:r>
          </w:p>
        </w:tc>
        <w:tc>
          <w:tcPr>
            <w:tcW w:w="630" w:type="pct"/>
            <w:tcBorders>
              <w:top w:val="nil"/>
              <w:left w:val="single" w:sz="4" w:space="0" w:color="auto"/>
              <w:bottom w:val="single" w:sz="8" w:space="0" w:color="auto"/>
              <w:right w:val="single" w:sz="8" w:space="0" w:color="auto"/>
            </w:tcBorders>
            <w:shd w:val="clear" w:color="auto" w:fill="B8CCE4"/>
            <w:vAlign w:val="center"/>
          </w:tcPr>
          <w:p w:rsidR="007C107F" w:rsidRPr="008C1617" w:rsidRDefault="007C107F" w:rsidP="00BB6990">
            <w:pPr>
              <w:jc w:val="center"/>
              <w:rPr>
                <w:rFonts w:ascii="Arial Narrow" w:hAnsi="Arial Narrow"/>
              </w:rPr>
            </w:pPr>
            <w:r w:rsidRPr="008C1617">
              <w:rPr>
                <w:rFonts w:ascii="Arial Narrow" w:hAnsi="Arial Narrow"/>
              </w:rPr>
              <w:t>245</w:t>
            </w:r>
          </w:p>
        </w:tc>
      </w:tr>
    </w:tbl>
    <w:p w:rsidR="007C107F" w:rsidRPr="00CD502F" w:rsidRDefault="007C107F" w:rsidP="007C107F">
      <w:pPr>
        <w:rPr>
          <w:rFonts w:ascii="Arial Narrow" w:hAnsi="Arial Narrow"/>
          <w:i/>
        </w:rPr>
      </w:pPr>
    </w:p>
    <w:p w:rsidR="007C107F" w:rsidRPr="00CD502F" w:rsidRDefault="007C107F" w:rsidP="007C107F">
      <w:pPr>
        <w:rPr>
          <w:rFonts w:ascii="Arial Narrow" w:hAnsi="Arial Narrow"/>
          <w:b/>
        </w:rPr>
      </w:pPr>
      <w:r w:rsidRPr="00A561D5">
        <w:rPr>
          <w:rFonts w:ascii="Arial Narrow" w:hAnsi="Arial Narrow"/>
          <w:b/>
        </w:rPr>
        <w:t>Table 5.3.1: Total number and % of TCC new and repeat domestic violence and sexual assault (rape, child sexual assault and incest) clients who reported to police</w:t>
      </w:r>
      <w:r w:rsidRPr="00CD502F">
        <w:rPr>
          <w:rFonts w:ascii="Arial Narrow" w:hAnsi="Arial Narrow"/>
          <w:b/>
        </w:rPr>
        <w:t xml:space="preserve">  </w:t>
      </w:r>
    </w:p>
    <w:tbl>
      <w:tblPr>
        <w:tblW w:w="5000" w:type="pct"/>
        <w:tblLook w:val="04A0" w:firstRow="1" w:lastRow="0" w:firstColumn="1" w:lastColumn="0" w:noHBand="0" w:noVBand="1"/>
      </w:tblPr>
      <w:tblGrid>
        <w:gridCol w:w="678"/>
        <w:gridCol w:w="942"/>
        <w:gridCol w:w="891"/>
        <w:gridCol w:w="657"/>
        <w:gridCol w:w="891"/>
        <w:gridCol w:w="892"/>
        <w:gridCol w:w="719"/>
        <w:gridCol w:w="892"/>
        <w:gridCol w:w="892"/>
        <w:gridCol w:w="719"/>
        <w:gridCol w:w="833"/>
      </w:tblGrid>
      <w:tr w:rsidR="007C107F" w:rsidRPr="00CD502F" w:rsidTr="002A7701">
        <w:trPr>
          <w:trHeight w:val="1365"/>
          <w:tblHeader/>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Repeat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w:t>
            </w:r>
          </w:p>
        </w:tc>
        <w:tc>
          <w:tcPr>
            <w:tcW w:w="463"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 reported</w:t>
            </w:r>
          </w:p>
        </w:tc>
      </w:tr>
      <w:tr w:rsidR="007C107F" w:rsidRPr="00CD502F" w:rsidTr="002A7701">
        <w:trPr>
          <w:trHeight w:val="93"/>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 2012- June 2013</w:t>
            </w: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sz w:val="20"/>
              </w:rPr>
            </w:pPr>
            <w:r w:rsidRPr="00CD502F">
              <w:rPr>
                <w:rFonts w:ascii="Arial Narrow" w:eastAsia="Times New Roman" w:hAnsi="Arial Narrow"/>
                <w:color w:val="000000"/>
                <w:sz w:val="20"/>
              </w:rPr>
              <w:t>Domestic Violence</w:t>
            </w:r>
          </w:p>
        </w:tc>
        <w:tc>
          <w:tcPr>
            <w:tcW w:w="496"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25</w:t>
            </w:r>
          </w:p>
        </w:tc>
        <w:tc>
          <w:tcPr>
            <w:tcW w:w="366"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49</w:t>
            </w:r>
          </w:p>
        </w:tc>
        <w:tc>
          <w:tcPr>
            <w:tcW w:w="496" w:type="pct"/>
            <w:tcBorders>
              <w:top w:val="nil"/>
              <w:left w:val="nil"/>
              <w:bottom w:val="single" w:sz="8" w:space="0" w:color="auto"/>
              <w:right w:val="double" w:sz="6"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51%</w:t>
            </w:r>
          </w:p>
        </w:tc>
        <w:tc>
          <w:tcPr>
            <w:tcW w:w="496"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400"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24</w:t>
            </w:r>
          </w:p>
        </w:tc>
        <w:tc>
          <w:tcPr>
            <w:tcW w:w="496" w:type="pct"/>
            <w:tcBorders>
              <w:top w:val="nil"/>
              <w:left w:val="nil"/>
              <w:bottom w:val="single" w:sz="8" w:space="0" w:color="auto"/>
              <w:right w:val="double" w:sz="6"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13%</w:t>
            </w:r>
          </w:p>
        </w:tc>
        <w:tc>
          <w:tcPr>
            <w:tcW w:w="496"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28</w:t>
            </w:r>
          </w:p>
        </w:tc>
        <w:tc>
          <w:tcPr>
            <w:tcW w:w="400"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73</w:t>
            </w:r>
          </w:p>
        </w:tc>
        <w:tc>
          <w:tcPr>
            <w:tcW w:w="463"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38%</w:t>
            </w:r>
          </w:p>
        </w:tc>
      </w:tr>
      <w:tr w:rsidR="007C107F" w:rsidRPr="00CD502F" w:rsidTr="002A7701">
        <w:trPr>
          <w:trHeight w:val="56"/>
        </w:trPr>
        <w:tc>
          <w:tcPr>
            <w:tcW w:w="367"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sz w:val="20"/>
              </w:rPr>
            </w:pPr>
            <w:r w:rsidRPr="00CD502F">
              <w:rPr>
                <w:rFonts w:ascii="Arial Narrow" w:eastAsia="Times New Roman" w:hAnsi="Arial Narrow"/>
                <w:color w:val="000000"/>
                <w:sz w:val="20"/>
              </w:rPr>
              <w:t>Sexual Assault</w:t>
            </w:r>
          </w:p>
        </w:tc>
        <w:tc>
          <w:tcPr>
            <w:tcW w:w="496"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366"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96" w:type="pct"/>
            <w:tcBorders>
              <w:top w:val="nil"/>
              <w:left w:val="nil"/>
              <w:bottom w:val="single" w:sz="8" w:space="0" w:color="auto"/>
              <w:right w:val="double" w:sz="6"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100%</w:t>
            </w:r>
          </w:p>
        </w:tc>
        <w:tc>
          <w:tcPr>
            <w:tcW w:w="496"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00"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96" w:type="pct"/>
            <w:tcBorders>
              <w:top w:val="nil"/>
              <w:left w:val="nil"/>
              <w:bottom w:val="single" w:sz="8" w:space="0" w:color="auto"/>
              <w:right w:val="double" w:sz="6"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96"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00"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63" w:type="pct"/>
            <w:tcBorders>
              <w:top w:val="nil"/>
              <w:left w:val="nil"/>
              <w:bottom w:val="single" w:sz="8" w:space="0" w:color="auto"/>
              <w:right w:val="single" w:sz="8" w:space="0" w:color="auto"/>
            </w:tcBorders>
            <w:shd w:val="clear" w:color="auto" w:fill="auto"/>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100%</w:t>
            </w:r>
          </w:p>
        </w:tc>
      </w:tr>
      <w:tr w:rsidR="007C107F" w:rsidRPr="00CD502F" w:rsidTr="002A7701">
        <w:trPr>
          <w:trHeight w:val="56"/>
        </w:trPr>
        <w:tc>
          <w:tcPr>
            <w:tcW w:w="367"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27</w:t>
            </w:r>
          </w:p>
        </w:tc>
        <w:tc>
          <w:tcPr>
            <w:tcW w:w="366" w:type="pct"/>
            <w:tcBorders>
              <w:top w:val="nil"/>
              <w:left w:val="nil"/>
              <w:bottom w:val="single" w:sz="8" w:space="0" w:color="auto"/>
              <w:right w:val="single" w:sz="8" w:space="0" w:color="auto"/>
            </w:tcBorders>
            <w:shd w:val="clear" w:color="000000" w:fill="B8CCE4"/>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51</w:t>
            </w:r>
          </w:p>
        </w:tc>
        <w:tc>
          <w:tcPr>
            <w:tcW w:w="496" w:type="pct"/>
            <w:tcBorders>
              <w:top w:val="nil"/>
              <w:left w:val="nil"/>
              <w:bottom w:val="single" w:sz="8" w:space="0" w:color="auto"/>
              <w:right w:val="double" w:sz="6" w:space="0" w:color="auto"/>
            </w:tcBorders>
            <w:shd w:val="clear" w:color="000000" w:fill="B8CCE4"/>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53%</w:t>
            </w:r>
          </w:p>
        </w:tc>
        <w:tc>
          <w:tcPr>
            <w:tcW w:w="496" w:type="pct"/>
            <w:tcBorders>
              <w:top w:val="nil"/>
              <w:left w:val="nil"/>
              <w:bottom w:val="single" w:sz="8" w:space="0" w:color="auto"/>
              <w:right w:val="single" w:sz="8" w:space="0" w:color="auto"/>
            </w:tcBorders>
            <w:shd w:val="clear" w:color="000000" w:fill="B8CCE4"/>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400" w:type="pct"/>
            <w:tcBorders>
              <w:top w:val="nil"/>
              <w:left w:val="nil"/>
              <w:bottom w:val="single" w:sz="8" w:space="0" w:color="auto"/>
              <w:right w:val="single" w:sz="8" w:space="0" w:color="auto"/>
            </w:tcBorders>
            <w:shd w:val="clear" w:color="000000" w:fill="B8CCE4"/>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24</w:t>
            </w:r>
          </w:p>
        </w:tc>
        <w:tc>
          <w:tcPr>
            <w:tcW w:w="496" w:type="pct"/>
            <w:tcBorders>
              <w:top w:val="nil"/>
              <w:left w:val="nil"/>
              <w:bottom w:val="single" w:sz="8" w:space="0" w:color="auto"/>
              <w:right w:val="double" w:sz="6" w:space="0" w:color="auto"/>
            </w:tcBorders>
            <w:shd w:val="clear" w:color="000000" w:fill="B8CCE4"/>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13%</w:t>
            </w:r>
          </w:p>
        </w:tc>
        <w:tc>
          <w:tcPr>
            <w:tcW w:w="496" w:type="pct"/>
            <w:tcBorders>
              <w:top w:val="nil"/>
              <w:left w:val="nil"/>
              <w:bottom w:val="single" w:sz="8" w:space="0" w:color="auto"/>
              <w:right w:val="single" w:sz="8" w:space="0" w:color="auto"/>
            </w:tcBorders>
            <w:shd w:val="clear" w:color="000000" w:fill="B8CCE4"/>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30</w:t>
            </w:r>
          </w:p>
        </w:tc>
        <w:tc>
          <w:tcPr>
            <w:tcW w:w="400" w:type="pct"/>
            <w:tcBorders>
              <w:top w:val="nil"/>
              <w:left w:val="nil"/>
              <w:bottom w:val="single" w:sz="8" w:space="0" w:color="auto"/>
              <w:right w:val="single" w:sz="8" w:space="0" w:color="auto"/>
            </w:tcBorders>
            <w:shd w:val="clear" w:color="000000" w:fill="B8CCE4"/>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75</w:t>
            </w:r>
          </w:p>
        </w:tc>
        <w:tc>
          <w:tcPr>
            <w:tcW w:w="463" w:type="pct"/>
            <w:tcBorders>
              <w:top w:val="nil"/>
              <w:left w:val="nil"/>
              <w:bottom w:val="single" w:sz="8" w:space="0" w:color="auto"/>
              <w:right w:val="single" w:sz="8" w:space="0" w:color="auto"/>
            </w:tcBorders>
            <w:shd w:val="clear" w:color="000000" w:fill="B8CCE4"/>
            <w:vAlign w:val="bottom"/>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40%</w:t>
            </w:r>
          </w:p>
        </w:tc>
      </w:tr>
      <w:tr w:rsidR="007C107F" w:rsidRPr="00CD502F" w:rsidTr="002A7701">
        <w:trPr>
          <w:trHeight w:val="139"/>
        </w:trPr>
        <w:tc>
          <w:tcPr>
            <w:tcW w:w="367" w:type="pct"/>
            <w:vMerge w:val="restart"/>
            <w:tcBorders>
              <w:top w:val="single" w:sz="4" w:space="0" w:color="auto"/>
              <w:left w:val="single" w:sz="8" w:space="0" w:color="auto"/>
              <w:bottom w:val="single" w:sz="8" w:space="0" w:color="000000"/>
              <w:right w:val="single" w:sz="8" w:space="0" w:color="auto"/>
            </w:tcBorders>
            <w:shd w:val="clear" w:color="auto" w:fill="auto"/>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lastRenderedPageBreak/>
              <w:t>Jul 2013- June 2014</w:t>
            </w:r>
          </w:p>
        </w:tc>
        <w:tc>
          <w:tcPr>
            <w:tcW w:w="524"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sz w:val="20"/>
              </w:rPr>
            </w:pPr>
            <w:r w:rsidRPr="00CD502F">
              <w:rPr>
                <w:rFonts w:ascii="Arial Narrow" w:eastAsia="Times New Roman" w:hAnsi="Arial Narrow"/>
                <w:color w:val="000000"/>
                <w:sz w:val="2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36</w:t>
            </w:r>
          </w:p>
        </w:tc>
        <w:tc>
          <w:tcPr>
            <w:tcW w:w="36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73</w:t>
            </w:r>
          </w:p>
        </w:tc>
        <w:tc>
          <w:tcPr>
            <w:tcW w:w="496"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49%</w:t>
            </w:r>
          </w:p>
        </w:tc>
        <w:tc>
          <w:tcPr>
            <w:tcW w:w="49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12</w:t>
            </w:r>
          </w:p>
        </w:tc>
        <w:tc>
          <w:tcPr>
            <w:tcW w:w="40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59</w:t>
            </w:r>
          </w:p>
        </w:tc>
        <w:tc>
          <w:tcPr>
            <w:tcW w:w="496"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20%</w:t>
            </w:r>
          </w:p>
        </w:tc>
        <w:tc>
          <w:tcPr>
            <w:tcW w:w="49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48</w:t>
            </w:r>
          </w:p>
        </w:tc>
        <w:tc>
          <w:tcPr>
            <w:tcW w:w="40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132</w:t>
            </w:r>
          </w:p>
        </w:tc>
        <w:tc>
          <w:tcPr>
            <w:tcW w:w="463"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36%</w:t>
            </w:r>
          </w:p>
        </w:tc>
      </w:tr>
      <w:tr w:rsidR="007C107F" w:rsidRPr="00CD502F" w:rsidTr="002A7701">
        <w:trPr>
          <w:trHeight w:val="161"/>
        </w:trPr>
        <w:tc>
          <w:tcPr>
            <w:tcW w:w="367"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sz w:val="20"/>
              </w:rPr>
            </w:pPr>
            <w:r w:rsidRPr="00CD502F">
              <w:rPr>
                <w:rFonts w:ascii="Arial Narrow" w:eastAsia="Times New Roman" w:hAnsi="Arial Narrow"/>
                <w:color w:val="000000"/>
                <w:sz w:val="20"/>
              </w:rPr>
              <w:t>Sexual Assault</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10</w:t>
            </w:r>
          </w:p>
        </w:tc>
        <w:tc>
          <w:tcPr>
            <w:tcW w:w="36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13</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77%</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10</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15</w:t>
            </w:r>
          </w:p>
        </w:tc>
        <w:tc>
          <w:tcPr>
            <w:tcW w:w="46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67%</w:t>
            </w:r>
          </w:p>
        </w:tc>
      </w:tr>
      <w:tr w:rsidR="007C107F" w:rsidRPr="00CD502F" w:rsidTr="002A7701">
        <w:trPr>
          <w:trHeight w:val="56"/>
        </w:trPr>
        <w:tc>
          <w:tcPr>
            <w:tcW w:w="367"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46</w:t>
            </w:r>
          </w:p>
        </w:tc>
        <w:tc>
          <w:tcPr>
            <w:tcW w:w="36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86</w:t>
            </w:r>
          </w:p>
        </w:tc>
        <w:tc>
          <w:tcPr>
            <w:tcW w:w="496" w:type="pct"/>
            <w:tcBorders>
              <w:top w:val="nil"/>
              <w:left w:val="nil"/>
              <w:bottom w:val="single" w:sz="8" w:space="0" w:color="auto"/>
              <w:right w:val="double" w:sz="6"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53%</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12</w:t>
            </w:r>
          </w:p>
        </w:tc>
        <w:tc>
          <w:tcPr>
            <w:tcW w:w="40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61</w:t>
            </w:r>
          </w:p>
        </w:tc>
        <w:tc>
          <w:tcPr>
            <w:tcW w:w="496" w:type="pct"/>
            <w:tcBorders>
              <w:top w:val="nil"/>
              <w:left w:val="nil"/>
              <w:bottom w:val="single" w:sz="8" w:space="0" w:color="auto"/>
              <w:right w:val="double" w:sz="6"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20%</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58</w:t>
            </w:r>
          </w:p>
        </w:tc>
        <w:tc>
          <w:tcPr>
            <w:tcW w:w="40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147</w:t>
            </w:r>
          </w:p>
        </w:tc>
        <w:tc>
          <w:tcPr>
            <w:tcW w:w="463"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39%</w:t>
            </w:r>
          </w:p>
        </w:tc>
      </w:tr>
      <w:tr w:rsidR="007C107F" w:rsidRPr="00CD502F" w:rsidTr="002A7701">
        <w:trPr>
          <w:trHeight w:val="56"/>
        </w:trPr>
        <w:tc>
          <w:tcPr>
            <w:tcW w:w="367" w:type="pct"/>
            <w:vMerge w:val="restart"/>
            <w:tcBorders>
              <w:top w:val="nil"/>
              <w:left w:val="single" w:sz="8" w:space="0" w:color="auto"/>
              <w:bottom w:val="single" w:sz="8" w:space="0" w:color="000000"/>
              <w:right w:val="single" w:sz="8" w:space="0" w:color="auto"/>
            </w:tcBorders>
            <w:shd w:val="clear" w:color="auto" w:fill="auto"/>
          </w:tcPr>
          <w:p w:rsidR="007C107F" w:rsidRPr="00CD502F" w:rsidRDefault="007C107F" w:rsidP="00BB6990">
            <w:pPr>
              <w:jc w:val="center"/>
              <w:rPr>
                <w:rFonts w:ascii="Arial Narrow" w:eastAsia="Times New Roman" w:hAnsi="Arial Narrow" w:cs="Calibri"/>
                <w:color w:val="000000"/>
              </w:rPr>
            </w:pPr>
            <w:r w:rsidRPr="00CD502F">
              <w:rPr>
                <w:rFonts w:ascii="Arial Narrow" w:hAnsi="Arial Narrow"/>
              </w:rPr>
              <w:t>Jul 2014-June 2015</w:t>
            </w: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55</w:t>
            </w:r>
          </w:p>
        </w:tc>
        <w:tc>
          <w:tcPr>
            <w:tcW w:w="36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88</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w:t>
            </w:r>
            <w:r>
              <w:rPr>
                <w:rFonts w:ascii="Arial Narrow" w:hAnsi="Arial Narrow"/>
              </w:rPr>
              <w:t>3</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10</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w:t>
            </w:r>
            <w:r>
              <w:rPr>
                <w:rFonts w:ascii="Arial Narrow" w:hAnsi="Arial Narrow"/>
              </w:rPr>
              <w:t>5</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w:t>
            </w:r>
            <w:r>
              <w:rPr>
                <w:rFonts w:ascii="Arial Narrow" w:hAnsi="Arial Narrow"/>
              </w:rPr>
              <w:t>3</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65</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w:t>
            </w:r>
            <w:r>
              <w:rPr>
                <w:rFonts w:ascii="Arial Narrow" w:hAnsi="Arial Narrow"/>
              </w:rPr>
              <w:t>63</w:t>
            </w:r>
          </w:p>
        </w:tc>
        <w:tc>
          <w:tcPr>
            <w:tcW w:w="46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w:t>
            </w:r>
            <w:r>
              <w:rPr>
                <w:rFonts w:ascii="Arial Narrow" w:hAnsi="Arial Narrow"/>
              </w:rPr>
              <w:t>0</w:t>
            </w:r>
            <w:r w:rsidRPr="00CD502F">
              <w:rPr>
                <w:rFonts w:ascii="Arial Narrow" w:hAnsi="Arial Narrow"/>
              </w:rPr>
              <w:t>%</w:t>
            </w:r>
          </w:p>
        </w:tc>
      </w:tr>
      <w:tr w:rsidR="007C107F" w:rsidRPr="00CD502F" w:rsidTr="002A7701">
        <w:trPr>
          <w:trHeight w:val="56"/>
        </w:trPr>
        <w:tc>
          <w:tcPr>
            <w:tcW w:w="367"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Sexual Assault</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13</w:t>
            </w:r>
          </w:p>
        </w:tc>
        <w:tc>
          <w:tcPr>
            <w:tcW w:w="36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14</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93%</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2</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50</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14</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w:t>
            </w:r>
            <w:r>
              <w:rPr>
                <w:rFonts w:ascii="Arial Narrow" w:hAnsi="Arial Narrow"/>
              </w:rPr>
              <w:t>6</w:t>
            </w:r>
          </w:p>
        </w:tc>
        <w:tc>
          <w:tcPr>
            <w:tcW w:w="46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8</w:t>
            </w:r>
            <w:r>
              <w:rPr>
                <w:rFonts w:ascii="Arial Narrow" w:hAnsi="Arial Narrow"/>
              </w:rPr>
              <w:t>8</w:t>
            </w:r>
            <w:r w:rsidRPr="00CD502F">
              <w:rPr>
                <w:rFonts w:ascii="Arial Narrow" w:hAnsi="Arial Narrow"/>
              </w:rPr>
              <w:t>%</w:t>
            </w:r>
          </w:p>
        </w:tc>
      </w:tr>
      <w:tr w:rsidR="007C107F" w:rsidRPr="00CD502F" w:rsidTr="002A7701">
        <w:trPr>
          <w:trHeight w:val="60"/>
        </w:trPr>
        <w:tc>
          <w:tcPr>
            <w:tcW w:w="367" w:type="pct"/>
            <w:vMerge/>
            <w:tcBorders>
              <w:top w:val="nil"/>
              <w:left w:val="single" w:sz="8" w:space="0" w:color="auto"/>
              <w:bottom w:val="single" w:sz="4" w:space="0" w:color="auto"/>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6</w:t>
            </w:r>
            <w:r>
              <w:rPr>
                <w:rFonts w:ascii="Arial Narrow" w:hAnsi="Arial Narrow"/>
              </w:rPr>
              <w:t>8</w:t>
            </w:r>
          </w:p>
        </w:tc>
        <w:tc>
          <w:tcPr>
            <w:tcW w:w="36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102</w:t>
            </w:r>
          </w:p>
        </w:tc>
        <w:tc>
          <w:tcPr>
            <w:tcW w:w="496" w:type="pct"/>
            <w:tcBorders>
              <w:top w:val="nil"/>
              <w:left w:val="nil"/>
              <w:bottom w:val="single" w:sz="8" w:space="0" w:color="auto"/>
              <w:right w:val="double" w:sz="6"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6</w:t>
            </w:r>
            <w:r>
              <w:rPr>
                <w:rFonts w:ascii="Arial Narrow" w:hAnsi="Arial Narrow"/>
              </w:rPr>
              <w:t>7</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11</w:t>
            </w:r>
          </w:p>
        </w:tc>
        <w:tc>
          <w:tcPr>
            <w:tcW w:w="40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7</w:t>
            </w:r>
            <w:r>
              <w:rPr>
                <w:rFonts w:ascii="Arial Narrow" w:hAnsi="Arial Narrow"/>
              </w:rPr>
              <w:t>7</w:t>
            </w:r>
          </w:p>
        </w:tc>
        <w:tc>
          <w:tcPr>
            <w:tcW w:w="496" w:type="pct"/>
            <w:tcBorders>
              <w:top w:val="nil"/>
              <w:left w:val="nil"/>
              <w:bottom w:val="single" w:sz="8" w:space="0" w:color="auto"/>
              <w:right w:val="double" w:sz="6"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14%</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79</w:t>
            </w:r>
          </w:p>
        </w:tc>
        <w:tc>
          <w:tcPr>
            <w:tcW w:w="40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17</w:t>
            </w:r>
            <w:r>
              <w:rPr>
                <w:rFonts w:ascii="Arial Narrow" w:hAnsi="Arial Narrow"/>
              </w:rPr>
              <w:t>9</w:t>
            </w:r>
          </w:p>
        </w:tc>
        <w:tc>
          <w:tcPr>
            <w:tcW w:w="463"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sidRPr="00CD502F">
              <w:rPr>
                <w:rFonts w:ascii="Arial Narrow" w:hAnsi="Arial Narrow"/>
              </w:rPr>
              <w:t>4</w:t>
            </w:r>
            <w:r>
              <w:rPr>
                <w:rFonts w:ascii="Arial Narrow" w:hAnsi="Arial Narrow"/>
              </w:rPr>
              <w:t>4</w:t>
            </w:r>
            <w:r w:rsidRPr="00CD502F">
              <w:rPr>
                <w:rFonts w:ascii="Arial Narrow" w:hAnsi="Arial Narrow"/>
              </w:rPr>
              <w:t>%</w:t>
            </w:r>
          </w:p>
        </w:tc>
      </w:tr>
      <w:tr w:rsidR="007C107F" w:rsidRPr="00CD502F" w:rsidTr="002A7701">
        <w:trPr>
          <w:trHeight w:val="60"/>
        </w:trPr>
        <w:tc>
          <w:tcPr>
            <w:tcW w:w="367" w:type="pct"/>
            <w:vMerge w:val="restart"/>
            <w:tcBorders>
              <w:top w:val="nil"/>
              <w:left w:val="single" w:sz="8" w:space="0" w:color="auto"/>
              <w:right w:val="single" w:sz="8" w:space="0" w:color="auto"/>
            </w:tcBorders>
            <w:vAlign w:val="center"/>
          </w:tcPr>
          <w:p w:rsidR="007C107F" w:rsidRPr="00CD502F" w:rsidRDefault="007C107F" w:rsidP="00BB6990">
            <w:pPr>
              <w:rPr>
                <w:rFonts w:ascii="Arial Narrow" w:eastAsia="Times New Roman" w:hAnsi="Arial Narrow" w:cs="Calibri"/>
                <w:color w:val="000000"/>
              </w:rPr>
            </w:pPr>
            <w:r>
              <w:rPr>
                <w:rFonts w:ascii="Arial Narrow" w:eastAsia="Times New Roman" w:hAnsi="Arial Narrow" w:cs="Calibri"/>
                <w:color w:val="000000"/>
              </w:rPr>
              <w:t>July 2015-June 2016</w:t>
            </w:r>
          </w:p>
        </w:tc>
        <w:tc>
          <w:tcPr>
            <w:tcW w:w="524"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sz w:val="20"/>
              </w:rPr>
            </w:pPr>
            <w:r w:rsidRPr="00CD502F">
              <w:rPr>
                <w:rFonts w:ascii="Arial Narrow" w:hAnsi="Arial Narrow"/>
                <w:sz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39</w:t>
            </w:r>
          </w:p>
        </w:tc>
        <w:tc>
          <w:tcPr>
            <w:tcW w:w="36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90</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43%</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30</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106</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28%</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69</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196</w:t>
            </w:r>
          </w:p>
        </w:tc>
        <w:tc>
          <w:tcPr>
            <w:tcW w:w="46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35%</w:t>
            </w:r>
          </w:p>
        </w:tc>
      </w:tr>
      <w:tr w:rsidR="007C107F" w:rsidRPr="00CD502F" w:rsidTr="002A7701">
        <w:trPr>
          <w:trHeight w:val="60"/>
        </w:trPr>
        <w:tc>
          <w:tcPr>
            <w:tcW w:w="367" w:type="pct"/>
            <w:vMerge/>
            <w:tcBorders>
              <w:left w:val="single" w:sz="8" w:space="0" w:color="auto"/>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sz w:val="20"/>
              </w:rPr>
            </w:pPr>
            <w:r w:rsidRPr="00CD502F">
              <w:rPr>
                <w:rFonts w:ascii="Arial Narrow" w:hAnsi="Arial Narrow"/>
                <w:sz w:val="20"/>
              </w:rPr>
              <w:t>Sexual Assault</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11</w:t>
            </w:r>
          </w:p>
        </w:tc>
        <w:tc>
          <w:tcPr>
            <w:tcW w:w="36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11</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100%</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4</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9</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44%</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15</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20</w:t>
            </w:r>
          </w:p>
        </w:tc>
        <w:tc>
          <w:tcPr>
            <w:tcW w:w="46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75%</w:t>
            </w:r>
          </w:p>
        </w:tc>
      </w:tr>
      <w:tr w:rsidR="007C107F" w:rsidRPr="00CD502F" w:rsidTr="002A7701">
        <w:trPr>
          <w:trHeight w:val="60"/>
        </w:trPr>
        <w:tc>
          <w:tcPr>
            <w:tcW w:w="367" w:type="pct"/>
            <w:vMerge/>
            <w:tcBorders>
              <w:left w:val="single" w:sz="8" w:space="0" w:color="auto"/>
              <w:bottom w:val="single" w:sz="4" w:space="0" w:color="auto"/>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b/>
              </w:rPr>
            </w:pPr>
            <w:r w:rsidRPr="00CD502F">
              <w:rPr>
                <w:rFonts w:ascii="Arial Narrow" w:hAnsi="Arial Narrow"/>
                <w:b/>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50</w:t>
            </w:r>
          </w:p>
        </w:tc>
        <w:tc>
          <w:tcPr>
            <w:tcW w:w="36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101</w:t>
            </w:r>
          </w:p>
        </w:tc>
        <w:tc>
          <w:tcPr>
            <w:tcW w:w="496" w:type="pct"/>
            <w:tcBorders>
              <w:top w:val="nil"/>
              <w:left w:val="nil"/>
              <w:bottom w:val="single" w:sz="8" w:space="0" w:color="auto"/>
              <w:right w:val="double" w:sz="6"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50%</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34</w:t>
            </w:r>
          </w:p>
        </w:tc>
        <w:tc>
          <w:tcPr>
            <w:tcW w:w="40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115</w:t>
            </w:r>
          </w:p>
        </w:tc>
        <w:tc>
          <w:tcPr>
            <w:tcW w:w="496" w:type="pct"/>
            <w:tcBorders>
              <w:top w:val="nil"/>
              <w:left w:val="nil"/>
              <w:bottom w:val="single" w:sz="8" w:space="0" w:color="auto"/>
              <w:right w:val="double" w:sz="6"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30%</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84</w:t>
            </w:r>
          </w:p>
        </w:tc>
        <w:tc>
          <w:tcPr>
            <w:tcW w:w="40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216</w:t>
            </w:r>
          </w:p>
        </w:tc>
        <w:tc>
          <w:tcPr>
            <w:tcW w:w="463"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rPr>
            </w:pPr>
            <w:r>
              <w:rPr>
                <w:rFonts w:ascii="Arial Narrow" w:hAnsi="Arial Narrow"/>
              </w:rPr>
              <w:t>39%</w:t>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rPr>
      </w:pPr>
      <w:r w:rsidRPr="00A561D5">
        <w:rPr>
          <w:rFonts w:ascii="Arial Narrow" w:hAnsi="Arial Narrow"/>
          <w:b/>
        </w:rPr>
        <w:t>Table 5.3.2: Total TCC Breakdown by age of clients who report to police</w:t>
      </w:r>
      <w:r w:rsidRPr="00CD502F">
        <w:rPr>
          <w:rFonts w:ascii="Arial Narrow" w:hAnsi="Arial Narrow"/>
          <w:b/>
        </w:rPr>
        <w:t xml:space="preserve"> </w:t>
      </w:r>
    </w:p>
    <w:tbl>
      <w:tblPr>
        <w:tblW w:w="5000" w:type="pct"/>
        <w:tblLook w:val="04A0" w:firstRow="1" w:lastRow="0" w:firstColumn="1" w:lastColumn="0" w:noHBand="0" w:noVBand="1"/>
      </w:tblPr>
      <w:tblGrid>
        <w:gridCol w:w="1013"/>
        <w:gridCol w:w="1078"/>
        <w:gridCol w:w="2054"/>
        <w:gridCol w:w="1845"/>
        <w:gridCol w:w="1834"/>
        <w:gridCol w:w="1192"/>
      </w:tblGrid>
      <w:tr w:rsidR="007C107F" w:rsidRPr="00CD502F" w:rsidTr="00BB6990">
        <w:trPr>
          <w:trHeight w:val="589"/>
        </w:trPr>
        <w:tc>
          <w:tcPr>
            <w:tcW w:w="562" w:type="pct"/>
            <w:tcBorders>
              <w:top w:val="single" w:sz="4" w:space="0" w:color="auto"/>
              <w:left w:val="single" w:sz="4" w:space="0" w:color="auto"/>
              <w:bottom w:val="single" w:sz="4" w:space="0" w:color="auto"/>
              <w:right w:val="single" w:sz="4" w:space="0" w:color="auto"/>
            </w:tcBorders>
            <w:shd w:val="clear" w:color="auto" w:fill="C6D9F1"/>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598" w:type="pct"/>
            <w:tcBorders>
              <w:top w:val="single" w:sz="4" w:space="0" w:color="auto"/>
              <w:left w:val="single" w:sz="4" w:space="0" w:color="auto"/>
              <w:bottom w:val="single" w:sz="4" w:space="0" w:color="auto"/>
              <w:right w:val="single" w:sz="4" w:space="0" w:color="auto"/>
            </w:tcBorders>
            <w:shd w:val="clear" w:color="auto" w:fill="C6D9F1"/>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Type of Case</w:t>
            </w:r>
          </w:p>
        </w:tc>
        <w:tc>
          <w:tcPr>
            <w:tcW w:w="1139" w:type="pct"/>
            <w:tcBorders>
              <w:top w:val="single" w:sz="4" w:space="0" w:color="auto"/>
              <w:left w:val="single" w:sz="4" w:space="0" w:color="auto"/>
              <w:bottom w:val="single" w:sz="4" w:space="0" w:color="auto"/>
              <w:right w:val="single" w:sz="4" w:space="0" w:color="auto"/>
            </w:tcBorders>
            <w:shd w:val="clear" w:color="auto" w:fill="C6D9F1"/>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Women New &amp; Repeat Clients who Reported to Police</w:t>
            </w:r>
          </w:p>
        </w:tc>
        <w:tc>
          <w:tcPr>
            <w:tcW w:w="1023" w:type="pct"/>
            <w:tcBorders>
              <w:top w:val="single" w:sz="4" w:space="0" w:color="auto"/>
              <w:left w:val="single" w:sz="4" w:space="0" w:color="auto"/>
              <w:bottom w:val="single" w:sz="4" w:space="0" w:color="auto"/>
              <w:right w:val="single" w:sz="4" w:space="0" w:color="auto"/>
            </w:tcBorders>
            <w:shd w:val="clear" w:color="auto" w:fill="C6D9F1"/>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Girl New &amp; Repeat Clients who Reported to Police</w:t>
            </w:r>
          </w:p>
        </w:tc>
        <w:tc>
          <w:tcPr>
            <w:tcW w:w="1017" w:type="pct"/>
            <w:tcBorders>
              <w:top w:val="single" w:sz="4" w:space="0" w:color="auto"/>
              <w:left w:val="single" w:sz="4" w:space="0" w:color="auto"/>
              <w:bottom w:val="single" w:sz="4" w:space="0" w:color="auto"/>
              <w:right w:val="single" w:sz="4" w:space="0" w:color="auto"/>
            </w:tcBorders>
            <w:shd w:val="clear" w:color="auto" w:fill="C6D9F1"/>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Boy New &amp; Repeat Clients who Reported to Police</w:t>
            </w:r>
          </w:p>
        </w:tc>
        <w:tc>
          <w:tcPr>
            <w:tcW w:w="661" w:type="pct"/>
            <w:tcBorders>
              <w:top w:val="single" w:sz="4" w:space="0" w:color="auto"/>
              <w:left w:val="single" w:sz="4" w:space="0" w:color="auto"/>
              <w:bottom w:val="single" w:sz="4" w:space="0" w:color="auto"/>
              <w:right w:val="single" w:sz="4" w:space="0" w:color="auto"/>
            </w:tcBorders>
            <w:shd w:val="clear" w:color="auto" w:fill="C6D9F1"/>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7C107F" w:rsidRPr="00CD502F" w:rsidTr="00BB6990">
        <w:trPr>
          <w:trHeight w:val="66"/>
        </w:trPr>
        <w:tc>
          <w:tcPr>
            <w:tcW w:w="562" w:type="pct"/>
            <w:vMerge w:val="restart"/>
            <w:tcBorders>
              <w:top w:val="single" w:sz="4" w:space="0" w:color="auto"/>
              <w:left w:val="single" w:sz="4" w:space="0" w:color="auto"/>
              <w:bottom w:val="single" w:sz="12" w:space="0" w:color="000000"/>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Jul2012- June 2013</w:t>
            </w:r>
          </w:p>
        </w:tc>
        <w:tc>
          <w:tcPr>
            <w:tcW w:w="598"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DV</w:t>
            </w:r>
          </w:p>
        </w:tc>
        <w:tc>
          <w:tcPr>
            <w:tcW w:w="1139"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28</w:t>
            </w:r>
          </w:p>
        </w:tc>
        <w:tc>
          <w:tcPr>
            <w:tcW w:w="1023"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1017"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661"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28</w:t>
            </w:r>
          </w:p>
        </w:tc>
      </w:tr>
      <w:tr w:rsidR="007C107F" w:rsidRPr="00CD502F" w:rsidTr="00BB6990">
        <w:trPr>
          <w:trHeight w:val="46"/>
        </w:trPr>
        <w:tc>
          <w:tcPr>
            <w:tcW w:w="562" w:type="pct"/>
            <w:vMerge/>
            <w:tcBorders>
              <w:top w:val="nil"/>
              <w:left w:val="single" w:sz="4" w:space="0" w:color="auto"/>
              <w:bottom w:val="single" w:sz="4" w:space="0" w:color="auto"/>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598"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SA</w:t>
            </w:r>
          </w:p>
        </w:tc>
        <w:tc>
          <w:tcPr>
            <w:tcW w:w="1139"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1023"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1017"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661"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r>
      <w:tr w:rsidR="007C107F" w:rsidRPr="00CD502F" w:rsidTr="00BB6990">
        <w:trPr>
          <w:trHeight w:val="150"/>
        </w:trPr>
        <w:tc>
          <w:tcPr>
            <w:tcW w:w="562" w:type="pct"/>
            <w:vMerge/>
            <w:tcBorders>
              <w:top w:val="single" w:sz="4" w:space="0" w:color="auto"/>
              <w:left w:val="single" w:sz="4" w:space="0" w:color="auto"/>
              <w:bottom w:val="single" w:sz="4" w:space="0" w:color="auto"/>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598" w:type="pct"/>
            <w:tcBorders>
              <w:top w:val="single" w:sz="4" w:space="0" w:color="auto"/>
              <w:left w:val="single" w:sz="4" w:space="0" w:color="auto"/>
              <w:bottom w:val="single" w:sz="4" w:space="0" w:color="auto"/>
              <w:right w:val="single" w:sz="4" w:space="0" w:color="auto"/>
            </w:tcBorders>
            <w:shd w:val="clear" w:color="auto" w:fill="DBE5F1"/>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139" w:type="pct"/>
            <w:tcBorders>
              <w:top w:val="single" w:sz="4" w:space="0" w:color="auto"/>
              <w:left w:val="single" w:sz="4" w:space="0" w:color="auto"/>
              <w:bottom w:val="single" w:sz="4" w:space="0" w:color="auto"/>
              <w:right w:val="single" w:sz="4" w:space="0" w:color="auto"/>
            </w:tcBorders>
            <w:shd w:val="clear" w:color="auto" w:fill="DBE5F1"/>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30</w:t>
            </w:r>
          </w:p>
        </w:tc>
        <w:tc>
          <w:tcPr>
            <w:tcW w:w="1023" w:type="pct"/>
            <w:tcBorders>
              <w:top w:val="single" w:sz="4" w:space="0" w:color="auto"/>
              <w:left w:val="single" w:sz="4" w:space="0" w:color="auto"/>
              <w:bottom w:val="single" w:sz="4" w:space="0" w:color="auto"/>
              <w:right w:val="single" w:sz="4" w:space="0" w:color="auto"/>
            </w:tcBorders>
            <w:shd w:val="clear" w:color="auto" w:fill="DBE5F1"/>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0</w:t>
            </w:r>
          </w:p>
        </w:tc>
        <w:tc>
          <w:tcPr>
            <w:tcW w:w="1017" w:type="pct"/>
            <w:tcBorders>
              <w:top w:val="single" w:sz="4" w:space="0" w:color="auto"/>
              <w:left w:val="single" w:sz="4" w:space="0" w:color="auto"/>
              <w:bottom w:val="single" w:sz="4" w:space="0" w:color="auto"/>
              <w:right w:val="single" w:sz="4" w:space="0" w:color="auto"/>
            </w:tcBorders>
            <w:shd w:val="clear" w:color="auto" w:fill="DBE5F1"/>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0</w:t>
            </w:r>
          </w:p>
        </w:tc>
        <w:tc>
          <w:tcPr>
            <w:tcW w:w="661" w:type="pct"/>
            <w:tcBorders>
              <w:top w:val="single" w:sz="4" w:space="0" w:color="auto"/>
              <w:left w:val="single" w:sz="4" w:space="0" w:color="auto"/>
              <w:bottom w:val="single" w:sz="4" w:space="0" w:color="auto"/>
              <w:right w:val="single" w:sz="4" w:space="0" w:color="auto"/>
            </w:tcBorders>
            <w:shd w:val="clear" w:color="auto" w:fill="DBE5F1"/>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30</w:t>
            </w:r>
          </w:p>
        </w:tc>
      </w:tr>
      <w:tr w:rsidR="007C107F" w:rsidRPr="00CD502F" w:rsidTr="00BB6990">
        <w:trPr>
          <w:trHeight w:val="132"/>
        </w:trPr>
        <w:tc>
          <w:tcPr>
            <w:tcW w:w="562" w:type="pct"/>
            <w:vMerge w:val="restart"/>
            <w:tcBorders>
              <w:top w:val="single" w:sz="4" w:space="0" w:color="auto"/>
              <w:left w:val="single" w:sz="4" w:space="0" w:color="auto"/>
              <w:bottom w:val="single" w:sz="12" w:space="0" w:color="000000"/>
              <w:right w:val="single" w:sz="4" w:space="0" w:color="auto"/>
            </w:tcBorders>
            <w:shd w:val="clear" w:color="auto" w:fill="auto"/>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598"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DV</w:t>
            </w:r>
          </w:p>
        </w:tc>
        <w:tc>
          <w:tcPr>
            <w:tcW w:w="1139"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48</w:t>
            </w:r>
          </w:p>
        </w:tc>
        <w:tc>
          <w:tcPr>
            <w:tcW w:w="1023"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1017"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48</w:t>
            </w:r>
          </w:p>
        </w:tc>
      </w:tr>
      <w:tr w:rsidR="007C107F" w:rsidRPr="00CD502F" w:rsidTr="00BB6990">
        <w:trPr>
          <w:trHeight w:val="50"/>
        </w:trPr>
        <w:tc>
          <w:tcPr>
            <w:tcW w:w="562" w:type="pct"/>
            <w:vMerge/>
            <w:tcBorders>
              <w:top w:val="nil"/>
              <w:left w:val="single" w:sz="4" w:space="0" w:color="auto"/>
              <w:bottom w:val="single" w:sz="12" w:space="0" w:color="000000"/>
              <w:right w:val="single" w:sz="4" w:space="0" w:color="auto"/>
            </w:tcBorders>
            <w:vAlign w:val="center"/>
          </w:tcPr>
          <w:p w:rsidR="007C107F" w:rsidRPr="00CD502F" w:rsidRDefault="007C107F" w:rsidP="00BB6990">
            <w:pPr>
              <w:rPr>
                <w:rFonts w:ascii="Arial Narrow" w:eastAsia="Times New Roman" w:hAnsi="Arial Narrow"/>
                <w:color w:val="000000"/>
              </w:rPr>
            </w:pPr>
          </w:p>
        </w:tc>
        <w:tc>
          <w:tcPr>
            <w:tcW w:w="598"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SA</w:t>
            </w:r>
          </w:p>
        </w:tc>
        <w:tc>
          <w:tcPr>
            <w:tcW w:w="1139"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9</w:t>
            </w:r>
          </w:p>
        </w:tc>
        <w:tc>
          <w:tcPr>
            <w:tcW w:w="1023"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w:t>
            </w:r>
          </w:p>
        </w:tc>
        <w:tc>
          <w:tcPr>
            <w:tcW w:w="1017"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10</w:t>
            </w:r>
          </w:p>
        </w:tc>
      </w:tr>
      <w:tr w:rsidR="007C107F" w:rsidRPr="00CD502F" w:rsidTr="00BB6990">
        <w:trPr>
          <w:trHeight w:val="105"/>
        </w:trPr>
        <w:tc>
          <w:tcPr>
            <w:tcW w:w="562" w:type="pct"/>
            <w:vMerge/>
            <w:tcBorders>
              <w:top w:val="nil"/>
              <w:left w:val="single" w:sz="4" w:space="0" w:color="auto"/>
              <w:bottom w:val="single" w:sz="4" w:space="0" w:color="auto"/>
              <w:right w:val="single" w:sz="4" w:space="0" w:color="auto"/>
            </w:tcBorders>
            <w:vAlign w:val="center"/>
          </w:tcPr>
          <w:p w:rsidR="007C107F" w:rsidRPr="00CD502F" w:rsidRDefault="007C107F" w:rsidP="00BB6990">
            <w:pPr>
              <w:rPr>
                <w:rFonts w:ascii="Arial Narrow" w:eastAsia="Times New Roman" w:hAnsi="Arial Narrow"/>
                <w:color w:val="000000"/>
              </w:rPr>
            </w:pPr>
          </w:p>
        </w:tc>
        <w:tc>
          <w:tcPr>
            <w:tcW w:w="598" w:type="pct"/>
            <w:tcBorders>
              <w:top w:val="single" w:sz="4" w:space="0" w:color="auto"/>
              <w:left w:val="single" w:sz="4" w:space="0" w:color="auto"/>
              <w:bottom w:val="single" w:sz="4" w:space="0" w:color="auto"/>
              <w:right w:val="single" w:sz="4" w:space="0" w:color="auto"/>
            </w:tcBorders>
            <w:shd w:val="clear" w:color="000000" w:fill="C5D9F1"/>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139" w:type="pct"/>
            <w:tcBorders>
              <w:top w:val="single" w:sz="4" w:space="0" w:color="auto"/>
              <w:left w:val="single" w:sz="4" w:space="0" w:color="auto"/>
              <w:bottom w:val="single" w:sz="4" w:space="0" w:color="auto"/>
              <w:right w:val="single" w:sz="4" w:space="0" w:color="auto"/>
            </w:tcBorders>
            <w:shd w:val="clear" w:color="000000" w:fill="C5D9F1"/>
          </w:tcPr>
          <w:p w:rsidR="007C107F" w:rsidRPr="00CD502F" w:rsidRDefault="007C107F" w:rsidP="00BB6990">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57</w:t>
            </w:r>
          </w:p>
        </w:tc>
        <w:tc>
          <w:tcPr>
            <w:tcW w:w="1023" w:type="pct"/>
            <w:tcBorders>
              <w:top w:val="single" w:sz="4" w:space="0" w:color="auto"/>
              <w:left w:val="single" w:sz="4" w:space="0" w:color="auto"/>
              <w:bottom w:val="single" w:sz="4" w:space="0" w:color="auto"/>
              <w:right w:val="single" w:sz="4" w:space="0" w:color="auto"/>
            </w:tcBorders>
            <w:shd w:val="clear" w:color="000000" w:fill="C5D9F1"/>
          </w:tcPr>
          <w:p w:rsidR="007C107F" w:rsidRPr="00CD502F" w:rsidRDefault="007C107F" w:rsidP="00BB6990">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1</w:t>
            </w:r>
          </w:p>
        </w:tc>
        <w:tc>
          <w:tcPr>
            <w:tcW w:w="1017" w:type="pct"/>
            <w:tcBorders>
              <w:top w:val="single" w:sz="4" w:space="0" w:color="auto"/>
              <w:left w:val="single" w:sz="4" w:space="0" w:color="auto"/>
              <w:bottom w:val="single" w:sz="4" w:space="0" w:color="auto"/>
              <w:right w:val="single" w:sz="4" w:space="0" w:color="auto"/>
            </w:tcBorders>
            <w:shd w:val="clear" w:color="000000" w:fill="C5D9F1"/>
          </w:tcPr>
          <w:p w:rsidR="007C107F" w:rsidRPr="00CD502F" w:rsidRDefault="007C107F" w:rsidP="00BB6990">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0</w:t>
            </w:r>
          </w:p>
        </w:tc>
        <w:tc>
          <w:tcPr>
            <w:tcW w:w="661" w:type="pct"/>
            <w:tcBorders>
              <w:top w:val="single" w:sz="4" w:space="0" w:color="auto"/>
              <w:left w:val="single" w:sz="4" w:space="0" w:color="auto"/>
              <w:bottom w:val="single" w:sz="4" w:space="0" w:color="auto"/>
              <w:right w:val="single" w:sz="4" w:space="0" w:color="auto"/>
            </w:tcBorders>
            <w:shd w:val="clear" w:color="000000" w:fill="C5D9F1"/>
          </w:tcPr>
          <w:p w:rsidR="007C107F" w:rsidRPr="00CD502F" w:rsidRDefault="007C107F" w:rsidP="00BB6990">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58</w:t>
            </w:r>
          </w:p>
        </w:tc>
      </w:tr>
      <w:tr w:rsidR="007C107F" w:rsidRPr="00CD502F" w:rsidTr="00BB6990">
        <w:trPr>
          <w:trHeight w:val="60"/>
        </w:trPr>
        <w:tc>
          <w:tcPr>
            <w:tcW w:w="562" w:type="pct"/>
            <w:vMerge w:val="restart"/>
            <w:tcBorders>
              <w:top w:val="single" w:sz="4" w:space="0" w:color="auto"/>
              <w:left w:val="single" w:sz="8" w:space="0" w:color="auto"/>
              <w:bottom w:val="single" w:sz="8" w:space="0" w:color="000000"/>
              <w:right w:val="single" w:sz="4" w:space="0" w:color="auto"/>
            </w:tcBorders>
          </w:tcPr>
          <w:p w:rsidR="007C107F" w:rsidRPr="00CD502F" w:rsidRDefault="007C107F" w:rsidP="00BB6990">
            <w:pPr>
              <w:jc w:val="center"/>
              <w:rPr>
                <w:rFonts w:ascii="Arial Narrow" w:eastAsia="Times New Roman" w:hAnsi="Arial Narrow" w:cs="Calibri"/>
                <w:color w:val="000000"/>
              </w:rPr>
            </w:pPr>
            <w:r w:rsidRPr="00CD502F">
              <w:rPr>
                <w:rFonts w:ascii="Arial Narrow" w:hAnsi="Arial Narrow"/>
              </w:rPr>
              <w:t>Jul 2014-June 2015</w:t>
            </w:r>
          </w:p>
        </w:tc>
        <w:tc>
          <w:tcPr>
            <w:tcW w:w="598"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DV</w:t>
            </w:r>
          </w:p>
        </w:tc>
        <w:tc>
          <w:tcPr>
            <w:tcW w:w="1139"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60</w:t>
            </w:r>
          </w:p>
        </w:tc>
        <w:tc>
          <w:tcPr>
            <w:tcW w:w="1023" w:type="pct"/>
            <w:tcBorders>
              <w:top w:val="single" w:sz="4" w:space="0" w:color="auto"/>
              <w:left w:val="nil"/>
              <w:bottom w:val="single" w:sz="8" w:space="0" w:color="auto"/>
              <w:right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5</w:t>
            </w:r>
          </w:p>
        </w:tc>
        <w:tc>
          <w:tcPr>
            <w:tcW w:w="1017" w:type="pct"/>
            <w:tcBorders>
              <w:top w:val="single" w:sz="4" w:space="0" w:color="auto"/>
              <w:left w:val="single" w:sz="4" w:space="0" w:color="auto"/>
              <w:bottom w:val="single" w:sz="8" w:space="0" w:color="auto"/>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0</w:t>
            </w:r>
          </w:p>
        </w:tc>
        <w:tc>
          <w:tcPr>
            <w:tcW w:w="661" w:type="pct"/>
            <w:tcBorders>
              <w:top w:val="single" w:sz="4" w:space="0" w:color="auto"/>
              <w:left w:val="single" w:sz="4" w:space="0" w:color="auto"/>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65</w:t>
            </w:r>
          </w:p>
        </w:tc>
      </w:tr>
      <w:tr w:rsidR="007C107F" w:rsidRPr="00CD502F" w:rsidTr="00BB6990">
        <w:trPr>
          <w:trHeight w:val="60"/>
        </w:trPr>
        <w:tc>
          <w:tcPr>
            <w:tcW w:w="562" w:type="pct"/>
            <w:vMerge/>
            <w:tcBorders>
              <w:top w:val="nil"/>
              <w:left w:val="single" w:sz="8" w:space="0" w:color="auto"/>
              <w:bottom w:val="single" w:sz="8" w:space="0" w:color="000000"/>
              <w:right w:val="single" w:sz="4" w:space="0" w:color="auto"/>
            </w:tcBorders>
            <w:vAlign w:val="center"/>
          </w:tcPr>
          <w:p w:rsidR="007C107F" w:rsidRPr="00CD502F" w:rsidRDefault="007C107F" w:rsidP="00BB6990">
            <w:pPr>
              <w:rPr>
                <w:rFonts w:ascii="Arial Narrow" w:eastAsia="Times New Roman" w:hAnsi="Arial Narrow"/>
                <w:color w:val="000000"/>
              </w:rPr>
            </w:pPr>
          </w:p>
        </w:tc>
        <w:tc>
          <w:tcPr>
            <w:tcW w:w="598" w:type="pct"/>
            <w:tcBorders>
              <w:top w:val="nil"/>
              <w:left w:val="single" w:sz="4" w:space="0" w:color="auto"/>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SA</w:t>
            </w:r>
          </w:p>
        </w:tc>
        <w:tc>
          <w:tcPr>
            <w:tcW w:w="1139"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4</w:t>
            </w:r>
          </w:p>
        </w:tc>
        <w:tc>
          <w:tcPr>
            <w:tcW w:w="102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10</w:t>
            </w:r>
          </w:p>
        </w:tc>
        <w:tc>
          <w:tcPr>
            <w:tcW w:w="1017" w:type="pct"/>
            <w:tcBorders>
              <w:top w:val="nil"/>
              <w:left w:val="single" w:sz="4" w:space="0" w:color="auto"/>
              <w:bottom w:val="single" w:sz="8" w:space="0" w:color="auto"/>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0</w:t>
            </w:r>
          </w:p>
        </w:tc>
        <w:tc>
          <w:tcPr>
            <w:tcW w:w="661" w:type="pct"/>
            <w:tcBorders>
              <w:top w:val="nil"/>
              <w:left w:val="single" w:sz="4" w:space="0" w:color="auto"/>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14</w:t>
            </w:r>
          </w:p>
        </w:tc>
      </w:tr>
      <w:tr w:rsidR="007C107F" w:rsidRPr="00CD502F" w:rsidTr="00BB6990">
        <w:trPr>
          <w:trHeight w:val="60"/>
        </w:trPr>
        <w:tc>
          <w:tcPr>
            <w:tcW w:w="562" w:type="pct"/>
            <w:vMerge/>
            <w:tcBorders>
              <w:top w:val="nil"/>
              <w:left w:val="single" w:sz="8" w:space="0" w:color="auto"/>
              <w:bottom w:val="single" w:sz="4" w:space="0" w:color="auto"/>
              <w:right w:val="single" w:sz="4" w:space="0" w:color="auto"/>
            </w:tcBorders>
            <w:vAlign w:val="center"/>
          </w:tcPr>
          <w:p w:rsidR="007C107F" w:rsidRPr="00CD502F" w:rsidRDefault="007C107F" w:rsidP="00BB6990">
            <w:pPr>
              <w:rPr>
                <w:rFonts w:ascii="Arial Narrow" w:eastAsia="Times New Roman" w:hAnsi="Arial Narrow"/>
                <w:color w:val="000000"/>
              </w:rPr>
            </w:pPr>
          </w:p>
        </w:tc>
        <w:tc>
          <w:tcPr>
            <w:tcW w:w="598" w:type="pct"/>
            <w:tcBorders>
              <w:top w:val="nil"/>
              <w:left w:val="single" w:sz="4" w:space="0" w:color="auto"/>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Total</w:t>
            </w:r>
          </w:p>
        </w:tc>
        <w:tc>
          <w:tcPr>
            <w:tcW w:w="1139"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b/>
              </w:rPr>
            </w:pPr>
            <w:r w:rsidRPr="00CD502F">
              <w:rPr>
                <w:rFonts w:ascii="Arial Narrow" w:hAnsi="Arial Narrow"/>
                <w:b/>
              </w:rPr>
              <w:t>64</w:t>
            </w:r>
          </w:p>
        </w:tc>
        <w:tc>
          <w:tcPr>
            <w:tcW w:w="1023"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b/>
              </w:rPr>
            </w:pPr>
            <w:r w:rsidRPr="00CD502F">
              <w:rPr>
                <w:rFonts w:ascii="Arial Narrow" w:hAnsi="Arial Narrow"/>
                <w:b/>
              </w:rPr>
              <w:t>15</w:t>
            </w:r>
          </w:p>
        </w:tc>
        <w:tc>
          <w:tcPr>
            <w:tcW w:w="1017" w:type="pct"/>
            <w:tcBorders>
              <w:top w:val="nil"/>
              <w:left w:val="single" w:sz="4" w:space="0" w:color="auto"/>
              <w:bottom w:val="single" w:sz="8" w:space="0" w:color="auto"/>
              <w:right w:val="single" w:sz="4" w:space="0" w:color="auto"/>
            </w:tcBorders>
            <w:shd w:val="clear" w:color="000000" w:fill="B8CCE4"/>
          </w:tcPr>
          <w:p w:rsidR="007C107F" w:rsidRPr="00CD502F" w:rsidRDefault="007C107F" w:rsidP="00BB6990">
            <w:pPr>
              <w:jc w:val="center"/>
              <w:rPr>
                <w:rFonts w:ascii="Arial Narrow" w:hAnsi="Arial Narrow"/>
                <w:b/>
              </w:rPr>
            </w:pPr>
            <w:r w:rsidRPr="00CD502F">
              <w:rPr>
                <w:rFonts w:ascii="Arial Narrow" w:hAnsi="Arial Narrow"/>
                <w:b/>
              </w:rPr>
              <w:t>0</w:t>
            </w:r>
          </w:p>
        </w:tc>
        <w:tc>
          <w:tcPr>
            <w:tcW w:w="661" w:type="pct"/>
            <w:tcBorders>
              <w:top w:val="nil"/>
              <w:left w:val="single" w:sz="4" w:space="0" w:color="auto"/>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b/>
              </w:rPr>
            </w:pPr>
            <w:r w:rsidRPr="00CD502F">
              <w:rPr>
                <w:rFonts w:ascii="Arial Narrow" w:hAnsi="Arial Narrow"/>
                <w:b/>
              </w:rPr>
              <w:t>79</w:t>
            </w:r>
          </w:p>
        </w:tc>
      </w:tr>
      <w:tr w:rsidR="007C107F" w:rsidRPr="00CD502F" w:rsidTr="00BB6990">
        <w:trPr>
          <w:trHeight w:val="60"/>
        </w:trPr>
        <w:tc>
          <w:tcPr>
            <w:tcW w:w="562" w:type="pct"/>
            <w:vMerge w:val="restart"/>
            <w:tcBorders>
              <w:top w:val="single" w:sz="4" w:space="0" w:color="auto"/>
              <w:left w:val="single" w:sz="8" w:space="0" w:color="auto"/>
              <w:bottom w:val="single" w:sz="8" w:space="0" w:color="000000"/>
              <w:right w:val="single" w:sz="4" w:space="0" w:color="auto"/>
            </w:tcBorders>
            <w:vAlign w:val="center"/>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July 2015-Jun2016</w:t>
            </w:r>
          </w:p>
        </w:tc>
        <w:tc>
          <w:tcPr>
            <w:tcW w:w="598" w:type="pct"/>
            <w:tcBorders>
              <w:top w:val="nil"/>
              <w:left w:val="single" w:sz="4" w:space="0" w:color="auto"/>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rPr>
            </w:pPr>
            <w:r w:rsidRPr="00CD502F">
              <w:rPr>
                <w:rFonts w:ascii="Arial Narrow" w:hAnsi="Arial Narrow"/>
              </w:rPr>
              <w:t>DV</w:t>
            </w:r>
          </w:p>
        </w:tc>
        <w:tc>
          <w:tcPr>
            <w:tcW w:w="1139"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69</w:t>
            </w:r>
          </w:p>
        </w:tc>
        <w:tc>
          <w:tcPr>
            <w:tcW w:w="102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0</w:t>
            </w:r>
          </w:p>
        </w:tc>
        <w:tc>
          <w:tcPr>
            <w:tcW w:w="1017" w:type="pct"/>
            <w:tcBorders>
              <w:top w:val="nil"/>
              <w:left w:val="single" w:sz="4" w:space="0" w:color="auto"/>
              <w:bottom w:val="single" w:sz="8" w:space="0" w:color="auto"/>
              <w:right w:val="single" w:sz="4" w:space="0" w:color="auto"/>
            </w:tcBorders>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0</w:t>
            </w:r>
          </w:p>
        </w:tc>
        <w:tc>
          <w:tcPr>
            <w:tcW w:w="661" w:type="pct"/>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69</w:t>
            </w:r>
          </w:p>
        </w:tc>
      </w:tr>
      <w:tr w:rsidR="007C107F" w:rsidRPr="00CD502F" w:rsidTr="00BB6990">
        <w:trPr>
          <w:trHeight w:val="60"/>
        </w:trPr>
        <w:tc>
          <w:tcPr>
            <w:tcW w:w="562" w:type="pct"/>
            <w:vMerge/>
            <w:tcBorders>
              <w:top w:val="nil"/>
              <w:left w:val="single" w:sz="8" w:space="0" w:color="auto"/>
              <w:bottom w:val="single" w:sz="8" w:space="0" w:color="000000"/>
              <w:right w:val="single" w:sz="4" w:space="0" w:color="auto"/>
            </w:tcBorders>
            <w:vAlign w:val="center"/>
          </w:tcPr>
          <w:p w:rsidR="007C107F" w:rsidRPr="00CD502F" w:rsidRDefault="007C107F" w:rsidP="00BB6990">
            <w:pPr>
              <w:rPr>
                <w:rFonts w:ascii="Arial Narrow" w:eastAsia="Times New Roman" w:hAnsi="Arial Narrow"/>
                <w:color w:val="000000"/>
              </w:rPr>
            </w:pPr>
          </w:p>
        </w:tc>
        <w:tc>
          <w:tcPr>
            <w:tcW w:w="598" w:type="pct"/>
            <w:tcBorders>
              <w:top w:val="nil"/>
              <w:left w:val="single" w:sz="4" w:space="0" w:color="auto"/>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hAnsi="Arial Narrow"/>
              </w:rPr>
            </w:pPr>
            <w:r w:rsidRPr="00CD502F">
              <w:rPr>
                <w:rFonts w:ascii="Arial Narrow" w:hAnsi="Arial Narrow"/>
              </w:rPr>
              <w:t>SA</w:t>
            </w:r>
          </w:p>
        </w:tc>
        <w:tc>
          <w:tcPr>
            <w:tcW w:w="1139"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6</w:t>
            </w:r>
          </w:p>
        </w:tc>
        <w:tc>
          <w:tcPr>
            <w:tcW w:w="102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7</w:t>
            </w:r>
          </w:p>
        </w:tc>
        <w:tc>
          <w:tcPr>
            <w:tcW w:w="1017" w:type="pct"/>
            <w:tcBorders>
              <w:top w:val="nil"/>
              <w:left w:val="single" w:sz="4" w:space="0" w:color="auto"/>
              <w:bottom w:val="single" w:sz="8"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661" w:type="pct"/>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15</w:t>
            </w:r>
          </w:p>
        </w:tc>
      </w:tr>
      <w:tr w:rsidR="007C107F" w:rsidRPr="00CD502F" w:rsidTr="00BB6990">
        <w:trPr>
          <w:trHeight w:val="67"/>
        </w:trPr>
        <w:tc>
          <w:tcPr>
            <w:tcW w:w="562" w:type="pct"/>
            <w:vMerge/>
            <w:tcBorders>
              <w:top w:val="nil"/>
              <w:left w:val="single" w:sz="8" w:space="0" w:color="auto"/>
              <w:bottom w:val="single" w:sz="4" w:space="0" w:color="auto"/>
              <w:right w:val="single" w:sz="4" w:space="0" w:color="auto"/>
            </w:tcBorders>
            <w:vAlign w:val="center"/>
          </w:tcPr>
          <w:p w:rsidR="007C107F" w:rsidRPr="00CD502F" w:rsidRDefault="007C107F" w:rsidP="00BB6990">
            <w:pPr>
              <w:rPr>
                <w:rFonts w:ascii="Arial Narrow" w:eastAsia="Times New Roman" w:hAnsi="Arial Narrow"/>
                <w:color w:val="000000"/>
              </w:rPr>
            </w:pPr>
          </w:p>
        </w:tc>
        <w:tc>
          <w:tcPr>
            <w:tcW w:w="598" w:type="pct"/>
            <w:tcBorders>
              <w:top w:val="nil"/>
              <w:left w:val="single" w:sz="4" w:space="0" w:color="auto"/>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hAnsi="Arial Narrow"/>
                <w:b/>
              </w:rPr>
            </w:pPr>
            <w:r w:rsidRPr="00CD502F">
              <w:rPr>
                <w:rFonts w:ascii="Arial Narrow" w:hAnsi="Arial Narrow"/>
                <w:b/>
              </w:rPr>
              <w:t>Total</w:t>
            </w:r>
          </w:p>
        </w:tc>
        <w:tc>
          <w:tcPr>
            <w:tcW w:w="1139"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color w:val="000000"/>
              </w:rPr>
            </w:pPr>
            <w:r>
              <w:rPr>
                <w:rFonts w:ascii="Arial Narrow" w:eastAsia="Times New Roman" w:hAnsi="Arial Narrow"/>
                <w:b/>
                <w:color w:val="000000"/>
              </w:rPr>
              <w:t>75</w:t>
            </w:r>
          </w:p>
        </w:tc>
        <w:tc>
          <w:tcPr>
            <w:tcW w:w="1023"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b/>
              </w:rPr>
            </w:pPr>
            <w:r>
              <w:rPr>
                <w:rFonts w:ascii="Arial Narrow" w:hAnsi="Arial Narrow"/>
                <w:b/>
              </w:rPr>
              <w:t>7</w:t>
            </w:r>
          </w:p>
        </w:tc>
        <w:tc>
          <w:tcPr>
            <w:tcW w:w="1017" w:type="pct"/>
            <w:tcBorders>
              <w:top w:val="nil"/>
              <w:left w:val="single" w:sz="4" w:space="0" w:color="auto"/>
              <w:bottom w:val="single" w:sz="8" w:space="0" w:color="auto"/>
              <w:right w:val="single" w:sz="4" w:space="0" w:color="auto"/>
            </w:tcBorders>
            <w:shd w:val="clear" w:color="000000" w:fill="B8CCE4"/>
          </w:tcPr>
          <w:p w:rsidR="007C107F" w:rsidRPr="00CD502F" w:rsidRDefault="007C107F" w:rsidP="00BB6990">
            <w:pPr>
              <w:jc w:val="center"/>
              <w:rPr>
                <w:rFonts w:ascii="Arial Narrow" w:eastAsia="Times New Roman" w:hAnsi="Arial Narrow"/>
                <w:b/>
                <w:color w:val="000000"/>
              </w:rPr>
            </w:pPr>
            <w:r>
              <w:rPr>
                <w:rFonts w:ascii="Arial Narrow" w:eastAsia="Times New Roman" w:hAnsi="Arial Narrow"/>
                <w:b/>
                <w:color w:val="000000"/>
              </w:rPr>
              <w:t>2</w:t>
            </w:r>
          </w:p>
        </w:tc>
        <w:tc>
          <w:tcPr>
            <w:tcW w:w="661" w:type="pct"/>
            <w:tcBorders>
              <w:top w:val="nil"/>
              <w:left w:val="single" w:sz="4" w:space="0" w:color="auto"/>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b/>
                <w:color w:val="000000"/>
              </w:rPr>
            </w:pPr>
            <w:r>
              <w:rPr>
                <w:rFonts w:ascii="Arial Narrow" w:eastAsia="Times New Roman" w:hAnsi="Arial Narrow"/>
                <w:b/>
                <w:color w:val="000000"/>
              </w:rPr>
              <w:t>84</w:t>
            </w:r>
          </w:p>
        </w:tc>
      </w:tr>
      <w:tr w:rsidR="007C107F" w:rsidRPr="00A62FD1" w:rsidTr="00BB6990">
        <w:trPr>
          <w:trHeight w:val="67"/>
        </w:trPr>
        <w:tc>
          <w:tcPr>
            <w:tcW w:w="562" w:type="pct"/>
            <w:vMerge w:val="restart"/>
            <w:tcBorders>
              <w:top w:val="single" w:sz="4" w:space="0" w:color="auto"/>
              <w:left w:val="single" w:sz="8" w:space="0" w:color="auto"/>
              <w:bottom w:val="single" w:sz="8" w:space="0" w:color="000000"/>
              <w:right w:val="single" w:sz="4" w:space="0" w:color="auto"/>
            </w:tcBorders>
            <w:shd w:val="clear" w:color="auto" w:fill="DBE5F1"/>
            <w:vAlign w:val="center"/>
          </w:tcPr>
          <w:p w:rsidR="007C107F" w:rsidRPr="00A62FD1" w:rsidRDefault="007C107F" w:rsidP="00BB6990">
            <w:pPr>
              <w:rPr>
                <w:rFonts w:ascii="Arial Narrow" w:eastAsia="Times New Roman" w:hAnsi="Arial Narrow"/>
                <w:b/>
                <w:color w:val="000000"/>
              </w:rPr>
            </w:pPr>
            <w:r>
              <w:rPr>
                <w:rFonts w:ascii="Arial Narrow" w:eastAsia="Times New Roman" w:hAnsi="Arial Narrow"/>
                <w:b/>
                <w:color w:val="000000"/>
              </w:rPr>
              <w:t>Grand Total</w:t>
            </w:r>
          </w:p>
        </w:tc>
        <w:tc>
          <w:tcPr>
            <w:tcW w:w="598" w:type="pct"/>
            <w:tcBorders>
              <w:top w:val="nil"/>
              <w:left w:val="single" w:sz="4" w:space="0" w:color="auto"/>
              <w:bottom w:val="single" w:sz="8" w:space="0" w:color="auto"/>
              <w:right w:val="single" w:sz="8" w:space="0" w:color="auto"/>
            </w:tcBorders>
            <w:shd w:val="clear" w:color="000000" w:fill="B8CCE4"/>
            <w:vAlign w:val="center"/>
            <w:hideMark/>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DV</w:t>
            </w:r>
          </w:p>
        </w:tc>
        <w:tc>
          <w:tcPr>
            <w:tcW w:w="1139" w:type="pct"/>
            <w:tcBorders>
              <w:top w:val="nil"/>
              <w:left w:val="nil"/>
              <w:bottom w:val="single" w:sz="8" w:space="0" w:color="auto"/>
              <w:right w:val="single" w:sz="8" w:space="0" w:color="auto"/>
            </w:tcBorders>
            <w:shd w:val="clear" w:color="000000" w:fill="B8CCE4"/>
          </w:tcPr>
          <w:p w:rsidR="007C107F" w:rsidRPr="008C1617" w:rsidRDefault="007C107F" w:rsidP="00BB6990">
            <w:pPr>
              <w:jc w:val="center"/>
              <w:rPr>
                <w:rFonts w:ascii="Arial Narrow" w:hAnsi="Arial Narrow"/>
              </w:rPr>
            </w:pPr>
            <w:r w:rsidRPr="008C1617">
              <w:rPr>
                <w:rFonts w:ascii="Arial Narrow" w:hAnsi="Arial Narrow"/>
              </w:rPr>
              <w:t>205</w:t>
            </w:r>
          </w:p>
        </w:tc>
        <w:tc>
          <w:tcPr>
            <w:tcW w:w="1023" w:type="pct"/>
            <w:tcBorders>
              <w:top w:val="nil"/>
              <w:left w:val="nil"/>
              <w:bottom w:val="single" w:sz="8" w:space="0" w:color="auto"/>
              <w:right w:val="single" w:sz="8" w:space="0" w:color="auto"/>
            </w:tcBorders>
            <w:shd w:val="clear" w:color="000000" w:fill="B8CCE4"/>
          </w:tcPr>
          <w:p w:rsidR="007C107F" w:rsidRPr="008C1617" w:rsidRDefault="007C107F" w:rsidP="00BB6990">
            <w:pPr>
              <w:jc w:val="center"/>
              <w:rPr>
                <w:rFonts w:ascii="Arial Narrow" w:eastAsia="Times New Roman" w:hAnsi="Arial Narrow"/>
                <w:color w:val="000000"/>
              </w:rPr>
            </w:pPr>
            <w:r w:rsidRPr="008C1617">
              <w:rPr>
                <w:rFonts w:ascii="Arial Narrow" w:eastAsia="Times New Roman" w:hAnsi="Arial Narrow"/>
                <w:color w:val="000000"/>
              </w:rPr>
              <w:t>5</w:t>
            </w:r>
          </w:p>
        </w:tc>
        <w:tc>
          <w:tcPr>
            <w:tcW w:w="1017" w:type="pct"/>
            <w:tcBorders>
              <w:top w:val="nil"/>
              <w:left w:val="single" w:sz="4" w:space="0" w:color="auto"/>
              <w:bottom w:val="single" w:sz="8" w:space="0" w:color="auto"/>
              <w:right w:val="single" w:sz="4" w:space="0" w:color="auto"/>
            </w:tcBorders>
            <w:shd w:val="clear" w:color="000000" w:fill="B8CCE4"/>
          </w:tcPr>
          <w:p w:rsidR="007C107F" w:rsidRPr="008C1617" w:rsidRDefault="007C107F" w:rsidP="00BB6990">
            <w:pPr>
              <w:jc w:val="center"/>
              <w:rPr>
                <w:rFonts w:ascii="Arial Narrow" w:hAnsi="Arial Narrow"/>
              </w:rPr>
            </w:pPr>
            <w:r w:rsidRPr="008C1617">
              <w:rPr>
                <w:rFonts w:ascii="Arial Narrow" w:hAnsi="Arial Narrow"/>
              </w:rPr>
              <w:t>0</w:t>
            </w:r>
          </w:p>
        </w:tc>
        <w:tc>
          <w:tcPr>
            <w:tcW w:w="661" w:type="pct"/>
            <w:tcBorders>
              <w:top w:val="nil"/>
              <w:left w:val="single" w:sz="4" w:space="0" w:color="auto"/>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210</w:t>
            </w:r>
          </w:p>
        </w:tc>
      </w:tr>
      <w:tr w:rsidR="007C107F" w:rsidRPr="00A62FD1" w:rsidTr="00BB6990">
        <w:trPr>
          <w:trHeight w:val="67"/>
        </w:trPr>
        <w:tc>
          <w:tcPr>
            <w:tcW w:w="562" w:type="pct"/>
            <w:vMerge/>
            <w:tcBorders>
              <w:top w:val="nil"/>
              <w:left w:val="single" w:sz="8" w:space="0" w:color="auto"/>
              <w:bottom w:val="single" w:sz="8" w:space="0" w:color="000000"/>
              <w:right w:val="single" w:sz="4" w:space="0" w:color="auto"/>
            </w:tcBorders>
            <w:shd w:val="clear" w:color="auto" w:fill="DBE5F1"/>
            <w:vAlign w:val="center"/>
          </w:tcPr>
          <w:p w:rsidR="007C107F" w:rsidRPr="00A62FD1" w:rsidRDefault="007C107F" w:rsidP="00BB6990">
            <w:pPr>
              <w:rPr>
                <w:rFonts w:ascii="Arial Narrow" w:eastAsia="Times New Roman" w:hAnsi="Arial Narrow"/>
                <w:b/>
                <w:color w:val="000000"/>
              </w:rPr>
            </w:pPr>
            <w:r w:rsidRPr="00A62FD1">
              <w:rPr>
                <w:rFonts w:ascii="Arial Narrow" w:eastAsia="Times New Roman" w:hAnsi="Arial Narrow"/>
                <w:b/>
                <w:color w:val="000000"/>
              </w:rPr>
              <w:t>TOTAL</w:t>
            </w:r>
          </w:p>
        </w:tc>
        <w:tc>
          <w:tcPr>
            <w:tcW w:w="598" w:type="pct"/>
            <w:tcBorders>
              <w:top w:val="nil"/>
              <w:left w:val="single" w:sz="4" w:space="0" w:color="auto"/>
              <w:bottom w:val="single" w:sz="8" w:space="0" w:color="auto"/>
              <w:right w:val="single" w:sz="8" w:space="0" w:color="auto"/>
            </w:tcBorders>
            <w:shd w:val="clear" w:color="000000" w:fill="B8CCE4"/>
            <w:vAlign w:val="center"/>
            <w:hideMark/>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SA</w:t>
            </w:r>
          </w:p>
        </w:tc>
        <w:tc>
          <w:tcPr>
            <w:tcW w:w="1139" w:type="pct"/>
            <w:tcBorders>
              <w:top w:val="nil"/>
              <w:left w:val="nil"/>
              <w:bottom w:val="single" w:sz="8" w:space="0" w:color="auto"/>
              <w:right w:val="single" w:sz="8" w:space="0" w:color="auto"/>
            </w:tcBorders>
            <w:shd w:val="clear" w:color="000000" w:fill="B8CCE4"/>
          </w:tcPr>
          <w:p w:rsidR="007C107F" w:rsidRPr="008C1617" w:rsidRDefault="007C107F" w:rsidP="00BB6990">
            <w:pPr>
              <w:jc w:val="center"/>
              <w:rPr>
                <w:rFonts w:ascii="Arial Narrow" w:hAnsi="Arial Narrow"/>
              </w:rPr>
            </w:pPr>
            <w:r w:rsidRPr="008C1617">
              <w:rPr>
                <w:rFonts w:ascii="Arial Narrow" w:hAnsi="Arial Narrow"/>
              </w:rPr>
              <w:t>21</w:t>
            </w:r>
          </w:p>
        </w:tc>
        <w:tc>
          <w:tcPr>
            <w:tcW w:w="1023" w:type="pct"/>
            <w:tcBorders>
              <w:top w:val="nil"/>
              <w:left w:val="nil"/>
              <w:bottom w:val="single" w:sz="8" w:space="0" w:color="auto"/>
              <w:right w:val="single" w:sz="8" w:space="0" w:color="auto"/>
            </w:tcBorders>
            <w:shd w:val="clear" w:color="000000" w:fill="B8CCE4"/>
          </w:tcPr>
          <w:p w:rsidR="007C107F" w:rsidRPr="008C1617" w:rsidRDefault="007C107F" w:rsidP="00BB6990">
            <w:pPr>
              <w:jc w:val="center"/>
              <w:rPr>
                <w:rFonts w:ascii="Arial Narrow" w:eastAsia="Times New Roman" w:hAnsi="Arial Narrow"/>
                <w:color w:val="000000"/>
              </w:rPr>
            </w:pPr>
            <w:r w:rsidRPr="008C1617">
              <w:rPr>
                <w:rFonts w:ascii="Arial Narrow" w:eastAsia="Times New Roman" w:hAnsi="Arial Narrow"/>
                <w:color w:val="000000"/>
              </w:rPr>
              <w:t>18</w:t>
            </w:r>
          </w:p>
        </w:tc>
        <w:tc>
          <w:tcPr>
            <w:tcW w:w="1017" w:type="pct"/>
            <w:tcBorders>
              <w:top w:val="nil"/>
              <w:left w:val="single" w:sz="4" w:space="0" w:color="auto"/>
              <w:bottom w:val="single" w:sz="8" w:space="0" w:color="auto"/>
              <w:right w:val="single" w:sz="4" w:space="0" w:color="auto"/>
            </w:tcBorders>
            <w:shd w:val="clear" w:color="000000" w:fill="B8CCE4"/>
          </w:tcPr>
          <w:p w:rsidR="007C107F" w:rsidRPr="008C1617" w:rsidRDefault="007C107F" w:rsidP="00BB6990">
            <w:pPr>
              <w:jc w:val="center"/>
              <w:rPr>
                <w:rFonts w:ascii="Arial Narrow" w:hAnsi="Arial Narrow"/>
              </w:rPr>
            </w:pPr>
            <w:r w:rsidRPr="008C1617">
              <w:rPr>
                <w:rFonts w:ascii="Arial Narrow" w:hAnsi="Arial Narrow"/>
              </w:rPr>
              <w:t>2</w:t>
            </w:r>
          </w:p>
        </w:tc>
        <w:tc>
          <w:tcPr>
            <w:tcW w:w="661" w:type="pct"/>
            <w:tcBorders>
              <w:top w:val="nil"/>
              <w:left w:val="single" w:sz="4" w:space="0" w:color="auto"/>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41</w:t>
            </w:r>
          </w:p>
        </w:tc>
      </w:tr>
      <w:tr w:rsidR="007C107F" w:rsidRPr="00A62FD1" w:rsidTr="00BB6990">
        <w:trPr>
          <w:trHeight w:val="67"/>
        </w:trPr>
        <w:tc>
          <w:tcPr>
            <w:tcW w:w="562" w:type="pct"/>
            <w:vMerge/>
            <w:tcBorders>
              <w:top w:val="nil"/>
              <w:left w:val="single" w:sz="8" w:space="0" w:color="auto"/>
              <w:bottom w:val="single" w:sz="8" w:space="0" w:color="000000"/>
              <w:right w:val="single" w:sz="4" w:space="0" w:color="auto"/>
            </w:tcBorders>
            <w:shd w:val="clear" w:color="auto" w:fill="DBE5F1"/>
            <w:vAlign w:val="center"/>
          </w:tcPr>
          <w:p w:rsidR="007C107F" w:rsidRPr="00A62FD1" w:rsidRDefault="007C107F" w:rsidP="00BB6990">
            <w:pPr>
              <w:rPr>
                <w:rFonts w:ascii="Arial Narrow" w:eastAsia="Times New Roman" w:hAnsi="Arial Narrow"/>
                <w:b/>
                <w:color w:val="000000"/>
              </w:rPr>
            </w:pPr>
          </w:p>
        </w:tc>
        <w:tc>
          <w:tcPr>
            <w:tcW w:w="598" w:type="pct"/>
            <w:tcBorders>
              <w:top w:val="nil"/>
              <w:left w:val="single" w:sz="4" w:space="0" w:color="auto"/>
              <w:bottom w:val="single" w:sz="8" w:space="0" w:color="auto"/>
              <w:right w:val="single" w:sz="8" w:space="0" w:color="auto"/>
            </w:tcBorders>
            <w:shd w:val="clear" w:color="000000" w:fill="B8CCE4"/>
            <w:vAlign w:val="center"/>
            <w:hideMark/>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Total</w:t>
            </w:r>
          </w:p>
        </w:tc>
        <w:tc>
          <w:tcPr>
            <w:tcW w:w="1139" w:type="pct"/>
            <w:tcBorders>
              <w:top w:val="nil"/>
              <w:left w:val="nil"/>
              <w:bottom w:val="single" w:sz="8" w:space="0" w:color="auto"/>
              <w:right w:val="single" w:sz="8" w:space="0" w:color="auto"/>
            </w:tcBorders>
            <w:shd w:val="clear" w:color="000000" w:fill="B8CCE4"/>
          </w:tcPr>
          <w:p w:rsidR="007C107F" w:rsidRPr="008C1617" w:rsidRDefault="007C107F" w:rsidP="00BB6990">
            <w:pPr>
              <w:jc w:val="center"/>
              <w:rPr>
                <w:rFonts w:ascii="Arial Narrow" w:hAnsi="Arial Narrow"/>
              </w:rPr>
            </w:pPr>
            <w:r w:rsidRPr="008C1617">
              <w:rPr>
                <w:rFonts w:ascii="Arial Narrow" w:hAnsi="Arial Narrow"/>
              </w:rPr>
              <w:t>226</w:t>
            </w:r>
          </w:p>
        </w:tc>
        <w:tc>
          <w:tcPr>
            <w:tcW w:w="1023" w:type="pct"/>
            <w:tcBorders>
              <w:top w:val="nil"/>
              <w:left w:val="nil"/>
              <w:bottom w:val="single" w:sz="8" w:space="0" w:color="auto"/>
              <w:right w:val="single" w:sz="8" w:space="0" w:color="auto"/>
            </w:tcBorders>
            <w:shd w:val="clear" w:color="000000" w:fill="B8CCE4"/>
          </w:tcPr>
          <w:p w:rsidR="007C107F" w:rsidRPr="008C1617" w:rsidRDefault="007C107F" w:rsidP="00BB6990">
            <w:pPr>
              <w:jc w:val="center"/>
              <w:rPr>
                <w:rFonts w:ascii="Arial Narrow" w:eastAsia="Times New Roman" w:hAnsi="Arial Narrow"/>
                <w:color w:val="000000"/>
              </w:rPr>
            </w:pPr>
            <w:r w:rsidRPr="008C1617">
              <w:rPr>
                <w:rFonts w:ascii="Arial Narrow" w:eastAsia="Times New Roman" w:hAnsi="Arial Narrow"/>
                <w:color w:val="000000"/>
              </w:rPr>
              <w:t>23</w:t>
            </w:r>
          </w:p>
        </w:tc>
        <w:tc>
          <w:tcPr>
            <w:tcW w:w="1017" w:type="pct"/>
            <w:tcBorders>
              <w:top w:val="nil"/>
              <w:left w:val="single" w:sz="4" w:space="0" w:color="auto"/>
              <w:bottom w:val="single" w:sz="8" w:space="0" w:color="auto"/>
              <w:right w:val="single" w:sz="4" w:space="0" w:color="auto"/>
            </w:tcBorders>
            <w:shd w:val="clear" w:color="000000" w:fill="B8CCE4"/>
          </w:tcPr>
          <w:p w:rsidR="007C107F" w:rsidRPr="008C1617" w:rsidRDefault="007C107F" w:rsidP="00BB6990">
            <w:pPr>
              <w:jc w:val="center"/>
              <w:rPr>
                <w:rFonts w:ascii="Arial Narrow" w:hAnsi="Arial Narrow"/>
              </w:rPr>
            </w:pPr>
            <w:r w:rsidRPr="008C1617">
              <w:rPr>
                <w:rFonts w:ascii="Arial Narrow" w:hAnsi="Arial Narrow"/>
              </w:rPr>
              <w:t>2</w:t>
            </w:r>
          </w:p>
        </w:tc>
        <w:tc>
          <w:tcPr>
            <w:tcW w:w="661" w:type="pct"/>
            <w:tcBorders>
              <w:top w:val="nil"/>
              <w:left w:val="single" w:sz="4" w:space="0" w:color="auto"/>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251</w:t>
            </w:r>
          </w:p>
        </w:tc>
      </w:tr>
    </w:tbl>
    <w:p w:rsidR="007C107F" w:rsidRDefault="007C107F" w:rsidP="007C107F">
      <w:pPr>
        <w:rPr>
          <w:rFonts w:ascii="Arial Narrow" w:hAnsi="Arial Narrow"/>
          <w:b/>
        </w:rPr>
      </w:pPr>
    </w:p>
    <w:p w:rsidR="007C107F" w:rsidRPr="00CD502F" w:rsidRDefault="007C107F" w:rsidP="007C107F">
      <w:pPr>
        <w:rPr>
          <w:rFonts w:ascii="Arial Narrow" w:hAnsi="Arial Narrow"/>
          <w:b/>
        </w:rPr>
      </w:pPr>
      <w:r w:rsidRPr="00244EA4">
        <w:rPr>
          <w:rFonts w:ascii="Arial Narrow" w:hAnsi="Arial Narrow"/>
          <w:b/>
        </w:rPr>
        <w:t>Table 5.4.1: Total number and % of TOCC new and repeat domestic violence and sexual assault (rape, child sexual assault and incest) clients who reported to police</w:t>
      </w:r>
      <w:r w:rsidRPr="00CD502F">
        <w:rPr>
          <w:rFonts w:ascii="Arial Narrow" w:hAnsi="Arial Narrow"/>
          <w:b/>
        </w:rPr>
        <w:t xml:space="preserve">  </w:t>
      </w:r>
    </w:p>
    <w:tbl>
      <w:tblPr>
        <w:tblW w:w="5000" w:type="pct"/>
        <w:tblLook w:val="04A0" w:firstRow="1" w:lastRow="0" w:firstColumn="1" w:lastColumn="0" w:noHBand="0" w:noVBand="1"/>
      </w:tblPr>
      <w:tblGrid>
        <w:gridCol w:w="678"/>
        <w:gridCol w:w="942"/>
        <w:gridCol w:w="891"/>
        <w:gridCol w:w="657"/>
        <w:gridCol w:w="891"/>
        <w:gridCol w:w="892"/>
        <w:gridCol w:w="719"/>
        <w:gridCol w:w="892"/>
        <w:gridCol w:w="894"/>
        <w:gridCol w:w="719"/>
        <w:gridCol w:w="831"/>
      </w:tblGrid>
      <w:tr w:rsidR="007C107F" w:rsidRPr="00CD502F" w:rsidTr="002A7701">
        <w:trPr>
          <w:trHeight w:val="764"/>
          <w:tblHeader/>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Repeat Clients Reported to Police</w:t>
            </w:r>
          </w:p>
        </w:tc>
        <w:tc>
          <w:tcPr>
            <w:tcW w:w="497"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w:t>
            </w:r>
          </w:p>
        </w:tc>
        <w:tc>
          <w:tcPr>
            <w:tcW w:w="462"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 reported</w:t>
            </w:r>
          </w:p>
        </w:tc>
      </w:tr>
      <w:tr w:rsidR="007C107F" w:rsidRPr="00CD502F" w:rsidTr="00BB6990">
        <w:trPr>
          <w:trHeight w:val="216"/>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 xml:space="preserve">Jul 2012- </w:t>
            </w:r>
            <w:r w:rsidRPr="00CD502F">
              <w:rPr>
                <w:rFonts w:ascii="Arial Narrow" w:eastAsia="Times New Roman" w:hAnsi="Arial Narrow"/>
                <w:color w:val="000000"/>
              </w:rPr>
              <w:lastRenderedPageBreak/>
              <w:t>June 2013</w:t>
            </w: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sz w:val="20"/>
              </w:rPr>
            </w:pPr>
            <w:r w:rsidRPr="00CD502F">
              <w:rPr>
                <w:rFonts w:ascii="Arial Narrow" w:eastAsia="Times New Roman" w:hAnsi="Arial Narrow"/>
                <w:color w:val="000000"/>
                <w:sz w:val="20"/>
              </w:rPr>
              <w:lastRenderedPageBreak/>
              <w:t>Domestic Violence</w:t>
            </w:r>
          </w:p>
        </w:tc>
        <w:tc>
          <w:tcPr>
            <w:tcW w:w="49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w:t>
            </w:r>
          </w:p>
        </w:tc>
        <w:tc>
          <w:tcPr>
            <w:tcW w:w="36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12</w:t>
            </w:r>
          </w:p>
        </w:tc>
        <w:tc>
          <w:tcPr>
            <w:tcW w:w="496" w:type="pct"/>
            <w:tcBorders>
              <w:top w:val="nil"/>
              <w:left w:val="nil"/>
              <w:bottom w:val="single" w:sz="8" w:space="0" w:color="auto"/>
              <w:right w:val="double" w:sz="6"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58%</w:t>
            </w:r>
          </w:p>
        </w:tc>
        <w:tc>
          <w:tcPr>
            <w:tcW w:w="49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00"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496" w:type="pct"/>
            <w:tcBorders>
              <w:top w:val="nil"/>
              <w:left w:val="nil"/>
              <w:bottom w:val="single" w:sz="8" w:space="0" w:color="auto"/>
              <w:right w:val="double" w:sz="6"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25%</w:t>
            </w:r>
          </w:p>
        </w:tc>
        <w:tc>
          <w:tcPr>
            <w:tcW w:w="49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w:t>
            </w:r>
          </w:p>
        </w:tc>
        <w:tc>
          <w:tcPr>
            <w:tcW w:w="400"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16</w:t>
            </w:r>
          </w:p>
        </w:tc>
        <w:tc>
          <w:tcPr>
            <w:tcW w:w="46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50%</w:t>
            </w:r>
          </w:p>
        </w:tc>
      </w:tr>
      <w:tr w:rsidR="007C107F" w:rsidRPr="00CD502F" w:rsidTr="00BB6990">
        <w:trPr>
          <w:trHeight w:val="56"/>
        </w:trPr>
        <w:tc>
          <w:tcPr>
            <w:tcW w:w="367"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sz w:val="20"/>
              </w:rPr>
            </w:pPr>
            <w:r w:rsidRPr="00CD502F">
              <w:rPr>
                <w:rFonts w:ascii="Arial Narrow" w:eastAsia="Times New Roman" w:hAnsi="Arial Narrow"/>
                <w:color w:val="000000"/>
                <w:sz w:val="20"/>
              </w:rPr>
              <w:t>Sexual Assault</w:t>
            </w:r>
          </w:p>
        </w:tc>
        <w:tc>
          <w:tcPr>
            <w:tcW w:w="49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w:t>
            </w:r>
          </w:p>
        </w:tc>
        <w:tc>
          <w:tcPr>
            <w:tcW w:w="36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w:t>
            </w:r>
          </w:p>
        </w:tc>
        <w:tc>
          <w:tcPr>
            <w:tcW w:w="496" w:type="pct"/>
            <w:tcBorders>
              <w:top w:val="nil"/>
              <w:left w:val="nil"/>
              <w:bottom w:val="single" w:sz="8" w:space="0" w:color="auto"/>
              <w:right w:val="double" w:sz="6"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100%</w:t>
            </w:r>
          </w:p>
        </w:tc>
        <w:tc>
          <w:tcPr>
            <w:tcW w:w="49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00"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96" w:type="pct"/>
            <w:tcBorders>
              <w:top w:val="nil"/>
              <w:left w:val="nil"/>
              <w:bottom w:val="single" w:sz="8" w:space="0" w:color="auto"/>
              <w:right w:val="double" w:sz="6"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50%</w:t>
            </w:r>
          </w:p>
        </w:tc>
        <w:tc>
          <w:tcPr>
            <w:tcW w:w="497"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w:t>
            </w:r>
          </w:p>
        </w:tc>
        <w:tc>
          <w:tcPr>
            <w:tcW w:w="400"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w:t>
            </w:r>
          </w:p>
        </w:tc>
        <w:tc>
          <w:tcPr>
            <w:tcW w:w="462"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88%</w:t>
            </w:r>
          </w:p>
        </w:tc>
      </w:tr>
      <w:tr w:rsidR="007C107F" w:rsidRPr="00CD502F" w:rsidTr="00BB6990">
        <w:trPr>
          <w:trHeight w:val="345"/>
        </w:trPr>
        <w:tc>
          <w:tcPr>
            <w:tcW w:w="367"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13</w:t>
            </w:r>
          </w:p>
        </w:tc>
        <w:tc>
          <w:tcPr>
            <w:tcW w:w="366"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18</w:t>
            </w:r>
          </w:p>
        </w:tc>
        <w:tc>
          <w:tcPr>
            <w:tcW w:w="496" w:type="pct"/>
            <w:tcBorders>
              <w:top w:val="nil"/>
              <w:left w:val="nil"/>
              <w:bottom w:val="single" w:sz="8" w:space="0" w:color="auto"/>
              <w:right w:val="double" w:sz="6" w:space="0" w:color="auto"/>
            </w:tcBorders>
            <w:shd w:val="clear" w:color="000000" w:fill="B8CCE4"/>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72%</w:t>
            </w:r>
          </w:p>
        </w:tc>
        <w:tc>
          <w:tcPr>
            <w:tcW w:w="496"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00"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w:t>
            </w:r>
          </w:p>
        </w:tc>
        <w:tc>
          <w:tcPr>
            <w:tcW w:w="496" w:type="pct"/>
            <w:tcBorders>
              <w:top w:val="nil"/>
              <w:left w:val="nil"/>
              <w:bottom w:val="single" w:sz="8" w:space="0" w:color="auto"/>
              <w:right w:val="double" w:sz="6" w:space="0" w:color="auto"/>
            </w:tcBorders>
            <w:shd w:val="clear" w:color="000000" w:fill="B8CCE4"/>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33%</w:t>
            </w:r>
          </w:p>
        </w:tc>
        <w:tc>
          <w:tcPr>
            <w:tcW w:w="497"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15</w:t>
            </w:r>
          </w:p>
        </w:tc>
        <w:tc>
          <w:tcPr>
            <w:tcW w:w="400"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24</w:t>
            </w:r>
          </w:p>
        </w:tc>
        <w:tc>
          <w:tcPr>
            <w:tcW w:w="462" w:type="pct"/>
            <w:tcBorders>
              <w:top w:val="nil"/>
              <w:left w:val="nil"/>
              <w:bottom w:val="single" w:sz="8" w:space="0" w:color="auto"/>
              <w:right w:val="single" w:sz="8" w:space="0" w:color="auto"/>
            </w:tcBorders>
            <w:shd w:val="clear" w:color="000000" w:fill="B8CCE4"/>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63%</w:t>
            </w:r>
          </w:p>
        </w:tc>
      </w:tr>
      <w:tr w:rsidR="007C107F" w:rsidRPr="00CD502F" w:rsidTr="00BB6990">
        <w:trPr>
          <w:trHeight w:val="525"/>
        </w:trPr>
        <w:tc>
          <w:tcPr>
            <w:tcW w:w="367" w:type="pct"/>
            <w:vMerge w:val="restart"/>
            <w:tcBorders>
              <w:top w:val="single" w:sz="4" w:space="0" w:color="auto"/>
              <w:left w:val="single" w:sz="8" w:space="0" w:color="auto"/>
              <w:bottom w:val="single" w:sz="8" w:space="0" w:color="000000"/>
              <w:right w:val="single" w:sz="8" w:space="0" w:color="auto"/>
            </w:tcBorders>
            <w:shd w:val="clear" w:color="auto" w:fill="auto"/>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524"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sz w:val="20"/>
              </w:rPr>
            </w:pPr>
            <w:r w:rsidRPr="00CD502F">
              <w:rPr>
                <w:rFonts w:ascii="Arial Narrow" w:eastAsia="Times New Roman" w:hAnsi="Arial Narrow"/>
                <w:color w:val="000000"/>
                <w:sz w:val="2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w:t>
            </w:r>
          </w:p>
        </w:tc>
        <w:tc>
          <w:tcPr>
            <w:tcW w:w="36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39</w:t>
            </w:r>
          </w:p>
        </w:tc>
        <w:tc>
          <w:tcPr>
            <w:tcW w:w="496"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18%</w:t>
            </w:r>
          </w:p>
        </w:tc>
        <w:tc>
          <w:tcPr>
            <w:tcW w:w="49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0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40</w:t>
            </w:r>
          </w:p>
        </w:tc>
        <w:tc>
          <w:tcPr>
            <w:tcW w:w="496" w:type="pct"/>
            <w:tcBorders>
              <w:top w:val="single" w:sz="4" w:space="0" w:color="auto"/>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c>
          <w:tcPr>
            <w:tcW w:w="497"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w:t>
            </w:r>
          </w:p>
        </w:tc>
        <w:tc>
          <w:tcPr>
            <w:tcW w:w="40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79</w:t>
            </w:r>
          </w:p>
        </w:tc>
        <w:tc>
          <w:tcPr>
            <w:tcW w:w="46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11%</w:t>
            </w:r>
          </w:p>
        </w:tc>
      </w:tr>
      <w:tr w:rsidR="007C107F" w:rsidRPr="00CD502F" w:rsidTr="00BB6990">
        <w:trPr>
          <w:trHeight w:val="178"/>
        </w:trPr>
        <w:tc>
          <w:tcPr>
            <w:tcW w:w="367"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sz w:val="20"/>
              </w:rPr>
            </w:pPr>
            <w:r w:rsidRPr="00CD502F">
              <w:rPr>
                <w:rFonts w:ascii="Arial Narrow" w:eastAsia="Times New Roman" w:hAnsi="Arial Narrow"/>
                <w:color w:val="000000"/>
                <w:sz w:val="20"/>
              </w:rPr>
              <w:t>Sexual Assault</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w:t>
            </w:r>
          </w:p>
        </w:tc>
        <w:tc>
          <w:tcPr>
            <w:tcW w:w="36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10</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80%</w:t>
            </w:r>
          </w:p>
        </w:tc>
        <w:tc>
          <w:tcPr>
            <w:tcW w:w="49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w:t>
            </w:r>
          </w:p>
        </w:tc>
        <w:tc>
          <w:tcPr>
            <w:tcW w:w="496" w:type="pct"/>
            <w:tcBorders>
              <w:top w:val="nil"/>
              <w:left w:val="nil"/>
              <w:bottom w:val="single" w:sz="8" w:space="0" w:color="auto"/>
              <w:right w:val="double" w:sz="6"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33%</w:t>
            </w:r>
          </w:p>
        </w:tc>
        <w:tc>
          <w:tcPr>
            <w:tcW w:w="497"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11</w:t>
            </w:r>
          </w:p>
        </w:tc>
        <w:tc>
          <w:tcPr>
            <w:tcW w:w="40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19</w:t>
            </w:r>
          </w:p>
        </w:tc>
        <w:tc>
          <w:tcPr>
            <w:tcW w:w="462"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58%</w:t>
            </w:r>
          </w:p>
        </w:tc>
      </w:tr>
      <w:tr w:rsidR="007C107F" w:rsidRPr="00CD502F" w:rsidTr="00BB6990">
        <w:trPr>
          <w:trHeight w:val="345"/>
        </w:trPr>
        <w:tc>
          <w:tcPr>
            <w:tcW w:w="367"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15</w:t>
            </w:r>
          </w:p>
        </w:tc>
        <w:tc>
          <w:tcPr>
            <w:tcW w:w="36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49</w:t>
            </w:r>
          </w:p>
        </w:tc>
        <w:tc>
          <w:tcPr>
            <w:tcW w:w="496" w:type="pct"/>
            <w:tcBorders>
              <w:top w:val="nil"/>
              <w:left w:val="nil"/>
              <w:bottom w:val="single" w:sz="8" w:space="0" w:color="auto"/>
              <w:right w:val="double" w:sz="6"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31%</w:t>
            </w:r>
          </w:p>
        </w:tc>
        <w:tc>
          <w:tcPr>
            <w:tcW w:w="496"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c>
          <w:tcPr>
            <w:tcW w:w="40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49</w:t>
            </w:r>
          </w:p>
        </w:tc>
        <w:tc>
          <w:tcPr>
            <w:tcW w:w="496" w:type="pct"/>
            <w:tcBorders>
              <w:top w:val="nil"/>
              <w:left w:val="nil"/>
              <w:bottom w:val="single" w:sz="8" w:space="0" w:color="auto"/>
              <w:right w:val="double" w:sz="6"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10%</w:t>
            </w:r>
          </w:p>
        </w:tc>
        <w:tc>
          <w:tcPr>
            <w:tcW w:w="497"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20</w:t>
            </w:r>
          </w:p>
        </w:tc>
        <w:tc>
          <w:tcPr>
            <w:tcW w:w="40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98</w:t>
            </w:r>
          </w:p>
        </w:tc>
        <w:tc>
          <w:tcPr>
            <w:tcW w:w="462"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20%</w:t>
            </w:r>
          </w:p>
        </w:tc>
      </w:tr>
      <w:tr w:rsidR="007C107F" w:rsidRPr="00CD502F" w:rsidTr="00BB6990">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tcPr>
          <w:p w:rsidR="007C107F" w:rsidRPr="00CD502F" w:rsidRDefault="007C107F" w:rsidP="00BB6990">
            <w:pPr>
              <w:jc w:val="center"/>
              <w:rPr>
                <w:rFonts w:ascii="Arial Narrow" w:eastAsia="Times New Roman" w:hAnsi="Arial Narrow" w:cs="Calibri"/>
                <w:color w:val="000000"/>
              </w:rPr>
            </w:pPr>
            <w:r w:rsidRPr="00CD502F">
              <w:rPr>
                <w:rFonts w:ascii="Arial Narrow" w:hAnsi="Arial Narrow"/>
              </w:rPr>
              <w:t>Jul 2014-June 2015</w:t>
            </w: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Domestic Violence</w:t>
            </w:r>
          </w:p>
        </w:tc>
        <w:tc>
          <w:tcPr>
            <w:tcW w:w="49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6</w:t>
            </w:r>
          </w:p>
        </w:tc>
        <w:tc>
          <w:tcPr>
            <w:tcW w:w="36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41</w:t>
            </w:r>
          </w:p>
        </w:tc>
        <w:tc>
          <w:tcPr>
            <w:tcW w:w="496" w:type="pct"/>
            <w:tcBorders>
              <w:top w:val="nil"/>
              <w:left w:val="nil"/>
              <w:bottom w:val="single" w:sz="8" w:space="0" w:color="auto"/>
              <w:right w:val="double" w:sz="6"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r>
              <w:rPr>
                <w:rFonts w:ascii="Arial Narrow" w:hAnsi="Arial Narrow"/>
              </w:rPr>
              <w:t>5</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c>
          <w:tcPr>
            <w:tcW w:w="400"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48</w:t>
            </w:r>
          </w:p>
        </w:tc>
        <w:tc>
          <w:tcPr>
            <w:tcW w:w="496" w:type="pct"/>
            <w:tcBorders>
              <w:top w:val="nil"/>
              <w:left w:val="nil"/>
              <w:bottom w:val="single" w:sz="8" w:space="0" w:color="auto"/>
              <w:right w:val="double" w:sz="6"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2%</w:t>
            </w:r>
          </w:p>
        </w:tc>
        <w:tc>
          <w:tcPr>
            <w:tcW w:w="497"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7</w:t>
            </w:r>
          </w:p>
        </w:tc>
        <w:tc>
          <w:tcPr>
            <w:tcW w:w="400"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89</w:t>
            </w:r>
          </w:p>
        </w:tc>
        <w:tc>
          <w:tcPr>
            <w:tcW w:w="46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8%</w:t>
            </w:r>
          </w:p>
        </w:tc>
      </w:tr>
      <w:tr w:rsidR="007C107F" w:rsidRPr="00CD502F" w:rsidTr="00BB6990">
        <w:trPr>
          <w:trHeight w:val="313"/>
        </w:trPr>
        <w:tc>
          <w:tcPr>
            <w:tcW w:w="367"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Sexual Assault</w:t>
            </w:r>
          </w:p>
        </w:tc>
        <w:tc>
          <w:tcPr>
            <w:tcW w:w="49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7</w:t>
            </w:r>
          </w:p>
        </w:tc>
        <w:tc>
          <w:tcPr>
            <w:tcW w:w="36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7</w:t>
            </w:r>
          </w:p>
        </w:tc>
        <w:tc>
          <w:tcPr>
            <w:tcW w:w="496" w:type="pct"/>
            <w:tcBorders>
              <w:top w:val="nil"/>
              <w:left w:val="nil"/>
              <w:bottom w:val="single" w:sz="8" w:space="0" w:color="auto"/>
              <w:right w:val="double" w:sz="6"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100</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2</w:t>
            </w:r>
          </w:p>
        </w:tc>
        <w:tc>
          <w:tcPr>
            <w:tcW w:w="400"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7</w:t>
            </w:r>
          </w:p>
        </w:tc>
        <w:tc>
          <w:tcPr>
            <w:tcW w:w="496" w:type="pct"/>
            <w:tcBorders>
              <w:top w:val="nil"/>
              <w:left w:val="nil"/>
              <w:bottom w:val="single" w:sz="8" w:space="0" w:color="auto"/>
              <w:right w:val="double" w:sz="6"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29</w:t>
            </w:r>
            <w:r w:rsidRPr="00CD502F">
              <w:rPr>
                <w:rFonts w:ascii="Arial Narrow" w:hAnsi="Arial Narrow"/>
              </w:rPr>
              <w:t>%</w:t>
            </w:r>
          </w:p>
        </w:tc>
        <w:tc>
          <w:tcPr>
            <w:tcW w:w="497"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9</w:t>
            </w:r>
          </w:p>
        </w:tc>
        <w:tc>
          <w:tcPr>
            <w:tcW w:w="400"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14</w:t>
            </w:r>
          </w:p>
        </w:tc>
        <w:tc>
          <w:tcPr>
            <w:tcW w:w="46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64</w:t>
            </w:r>
            <w:r w:rsidRPr="00CD502F">
              <w:rPr>
                <w:rFonts w:ascii="Arial Narrow" w:hAnsi="Arial Narrow"/>
              </w:rPr>
              <w:t>%</w:t>
            </w:r>
          </w:p>
        </w:tc>
      </w:tr>
      <w:tr w:rsidR="007C107F" w:rsidRPr="00CD502F" w:rsidTr="00BB6990">
        <w:trPr>
          <w:trHeight w:val="60"/>
        </w:trPr>
        <w:tc>
          <w:tcPr>
            <w:tcW w:w="367"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sidRPr="00CD502F">
              <w:rPr>
                <w:rFonts w:ascii="Arial Narrow" w:hAnsi="Arial Narrow"/>
              </w:rPr>
              <w:t>13</w:t>
            </w:r>
          </w:p>
        </w:tc>
        <w:tc>
          <w:tcPr>
            <w:tcW w:w="366"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48</w:t>
            </w:r>
          </w:p>
        </w:tc>
        <w:tc>
          <w:tcPr>
            <w:tcW w:w="496" w:type="pct"/>
            <w:tcBorders>
              <w:top w:val="nil"/>
              <w:left w:val="nil"/>
              <w:bottom w:val="single" w:sz="8" w:space="0" w:color="auto"/>
              <w:right w:val="double" w:sz="6" w:space="0" w:color="auto"/>
            </w:tcBorders>
            <w:shd w:val="clear" w:color="000000" w:fill="B8CCE4"/>
          </w:tcPr>
          <w:p w:rsidR="007C107F" w:rsidRPr="00CD502F" w:rsidRDefault="007C107F" w:rsidP="00BB6990">
            <w:pPr>
              <w:jc w:val="center"/>
              <w:rPr>
                <w:rFonts w:ascii="Arial Narrow" w:hAnsi="Arial Narrow"/>
              </w:rPr>
            </w:pPr>
            <w:r w:rsidRPr="00CD502F">
              <w:rPr>
                <w:rFonts w:ascii="Arial Narrow" w:hAnsi="Arial Narrow"/>
              </w:rPr>
              <w:t>2</w:t>
            </w:r>
            <w:r>
              <w:rPr>
                <w:rFonts w:ascii="Arial Narrow" w:hAnsi="Arial Narrow"/>
              </w:rPr>
              <w:t>7</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sidRPr="00CD502F">
              <w:rPr>
                <w:rFonts w:ascii="Arial Narrow" w:hAnsi="Arial Narrow"/>
              </w:rPr>
              <w:t>3</w:t>
            </w:r>
          </w:p>
        </w:tc>
        <w:tc>
          <w:tcPr>
            <w:tcW w:w="400"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55</w:t>
            </w:r>
          </w:p>
        </w:tc>
        <w:tc>
          <w:tcPr>
            <w:tcW w:w="496" w:type="pct"/>
            <w:tcBorders>
              <w:top w:val="nil"/>
              <w:left w:val="nil"/>
              <w:bottom w:val="single" w:sz="8" w:space="0" w:color="auto"/>
              <w:right w:val="double" w:sz="6" w:space="0" w:color="auto"/>
            </w:tcBorders>
            <w:shd w:val="clear" w:color="000000" w:fill="B8CCE4"/>
          </w:tcPr>
          <w:p w:rsidR="007C107F" w:rsidRPr="00CD502F" w:rsidRDefault="007C107F" w:rsidP="00BB6990">
            <w:pPr>
              <w:jc w:val="center"/>
              <w:rPr>
                <w:rFonts w:ascii="Arial Narrow" w:hAnsi="Arial Narrow"/>
              </w:rPr>
            </w:pPr>
            <w:r w:rsidRPr="00CD502F">
              <w:rPr>
                <w:rFonts w:ascii="Arial Narrow" w:hAnsi="Arial Narrow"/>
              </w:rPr>
              <w:t>5%</w:t>
            </w:r>
          </w:p>
        </w:tc>
        <w:tc>
          <w:tcPr>
            <w:tcW w:w="497"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sidRPr="00CD502F">
              <w:rPr>
                <w:rFonts w:ascii="Arial Narrow" w:hAnsi="Arial Narrow"/>
              </w:rPr>
              <w:t>16</w:t>
            </w:r>
          </w:p>
        </w:tc>
        <w:tc>
          <w:tcPr>
            <w:tcW w:w="400"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sidRPr="00CD502F">
              <w:rPr>
                <w:rFonts w:ascii="Arial Narrow" w:hAnsi="Arial Narrow"/>
              </w:rPr>
              <w:t>1</w:t>
            </w:r>
            <w:r>
              <w:rPr>
                <w:rFonts w:ascii="Arial Narrow" w:hAnsi="Arial Narrow"/>
              </w:rPr>
              <w:t>03</w:t>
            </w:r>
          </w:p>
        </w:tc>
        <w:tc>
          <w:tcPr>
            <w:tcW w:w="462"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sidRPr="00CD502F">
              <w:rPr>
                <w:rFonts w:ascii="Arial Narrow" w:hAnsi="Arial Narrow"/>
              </w:rPr>
              <w:t>1</w:t>
            </w:r>
            <w:r>
              <w:rPr>
                <w:rFonts w:ascii="Arial Narrow" w:hAnsi="Arial Narrow"/>
              </w:rPr>
              <w:t>6</w:t>
            </w:r>
            <w:r w:rsidRPr="00CD502F">
              <w:rPr>
                <w:rFonts w:ascii="Arial Narrow" w:hAnsi="Arial Narrow"/>
              </w:rPr>
              <w:t>%</w:t>
            </w:r>
          </w:p>
        </w:tc>
      </w:tr>
      <w:tr w:rsidR="007C107F" w:rsidRPr="00CD502F" w:rsidTr="00BB6990">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July 2015-June 2016</w:t>
            </w: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Domestic Violence</w:t>
            </w:r>
          </w:p>
        </w:tc>
        <w:tc>
          <w:tcPr>
            <w:tcW w:w="49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2</w:t>
            </w:r>
          </w:p>
        </w:tc>
        <w:tc>
          <w:tcPr>
            <w:tcW w:w="36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69</w:t>
            </w:r>
          </w:p>
        </w:tc>
        <w:tc>
          <w:tcPr>
            <w:tcW w:w="496" w:type="pct"/>
            <w:tcBorders>
              <w:top w:val="nil"/>
              <w:left w:val="nil"/>
              <w:bottom w:val="single" w:sz="8" w:space="0" w:color="auto"/>
              <w:right w:val="double" w:sz="6"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3%</w:t>
            </w:r>
          </w:p>
        </w:tc>
        <w:tc>
          <w:tcPr>
            <w:tcW w:w="49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3</w:t>
            </w:r>
          </w:p>
        </w:tc>
        <w:tc>
          <w:tcPr>
            <w:tcW w:w="400"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202</w:t>
            </w:r>
          </w:p>
        </w:tc>
        <w:tc>
          <w:tcPr>
            <w:tcW w:w="496" w:type="pct"/>
            <w:tcBorders>
              <w:top w:val="nil"/>
              <w:left w:val="nil"/>
              <w:bottom w:val="single" w:sz="8" w:space="0" w:color="auto"/>
              <w:right w:val="double" w:sz="6"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w:t>
            </w:r>
          </w:p>
        </w:tc>
        <w:tc>
          <w:tcPr>
            <w:tcW w:w="497"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5</w:t>
            </w:r>
          </w:p>
        </w:tc>
        <w:tc>
          <w:tcPr>
            <w:tcW w:w="400"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271</w:t>
            </w:r>
          </w:p>
        </w:tc>
        <w:tc>
          <w:tcPr>
            <w:tcW w:w="46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2%</w:t>
            </w:r>
          </w:p>
        </w:tc>
      </w:tr>
      <w:tr w:rsidR="007C107F" w:rsidRPr="00CD502F" w:rsidTr="00BB6990">
        <w:trPr>
          <w:trHeight w:val="313"/>
        </w:trPr>
        <w:tc>
          <w:tcPr>
            <w:tcW w:w="367"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sz w:val="20"/>
              </w:rPr>
            </w:pPr>
            <w:r w:rsidRPr="00CD502F">
              <w:rPr>
                <w:rFonts w:ascii="Arial Narrow" w:eastAsia="Times New Roman" w:hAnsi="Arial Narrow" w:cs="Calibri"/>
                <w:color w:val="000000"/>
                <w:sz w:val="20"/>
              </w:rPr>
              <w:t>Sexual Assault</w:t>
            </w:r>
          </w:p>
        </w:tc>
        <w:tc>
          <w:tcPr>
            <w:tcW w:w="49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12</w:t>
            </w:r>
          </w:p>
        </w:tc>
        <w:tc>
          <w:tcPr>
            <w:tcW w:w="36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12</w:t>
            </w:r>
          </w:p>
        </w:tc>
        <w:tc>
          <w:tcPr>
            <w:tcW w:w="496" w:type="pct"/>
            <w:tcBorders>
              <w:top w:val="nil"/>
              <w:left w:val="nil"/>
              <w:bottom w:val="single" w:sz="8" w:space="0" w:color="auto"/>
              <w:right w:val="double" w:sz="6"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100%</w:t>
            </w:r>
          </w:p>
        </w:tc>
        <w:tc>
          <w:tcPr>
            <w:tcW w:w="49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w:t>
            </w:r>
          </w:p>
        </w:tc>
        <w:tc>
          <w:tcPr>
            <w:tcW w:w="400"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15</w:t>
            </w:r>
          </w:p>
        </w:tc>
        <w:tc>
          <w:tcPr>
            <w:tcW w:w="496" w:type="pct"/>
            <w:tcBorders>
              <w:top w:val="nil"/>
              <w:left w:val="nil"/>
              <w:bottom w:val="single" w:sz="8" w:space="0" w:color="auto"/>
              <w:right w:val="double" w:sz="6"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7%</w:t>
            </w:r>
          </w:p>
        </w:tc>
        <w:tc>
          <w:tcPr>
            <w:tcW w:w="497"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13</w:t>
            </w:r>
          </w:p>
        </w:tc>
        <w:tc>
          <w:tcPr>
            <w:tcW w:w="400"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27</w:t>
            </w:r>
          </w:p>
        </w:tc>
        <w:tc>
          <w:tcPr>
            <w:tcW w:w="46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48%</w:t>
            </w:r>
          </w:p>
        </w:tc>
      </w:tr>
      <w:tr w:rsidR="007C107F" w:rsidRPr="00CD502F" w:rsidTr="00BB6990">
        <w:trPr>
          <w:trHeight w:val="60"/>
        </w:trPr>
        <w:tc>
          <w:tcPr>
            <w:tcW w:w="367"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14</w:t>
            </w:r>
          </w:p>
        </w:tc>
        <w:tc>
          <w:tcPr>
            <w:tcW w:w="366"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81</w:t>
            </w:r>
          </w:p>
        </w:tc>
        <w:tc>
          <w:tcPr>
            <w:tcW w:w="496" w:type="pct"/>
            <w:tcBorders>
              <w:top w:val="nil"/>
              <w:left w:val="nil"/>
              <w:bottom w:val="single" w:sz="8" w:space="0" w:color="auto"/>
              <w:right w:val="double" w:sz="6"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17%</w:t>
            </w:r>
          </w:p>
        </w:tc>
        <w:tc>
          <w:tcPr>
            <w:tcW w:w="496"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4</w:t>
            </w:r>
          </w:p>
        </w:tc>
        <w:tc>
          <w:tcPr>
            <w:tcW w:w="400"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217</w:t>
            </w:r>
          </w:p>
        </w:tc>
        <w:tc>
          <w:tcPr>
            <w:tcW w:w="496" w:type="pct"/>
            <w:tcBorders>
              <w:top w:val="nil"/>
              <w:left w:val="nil"/>
              <w:bottom w:val="single" w:sz="8" w:space="0" w:color="auto"/>
              <w:right w:val="double" w:sz="6"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2%</w:t>
            </w:r>
          </w:p>
        </w:tc>
        <w:tc>
          <w:tcPr>
            <w:tcW w:w="497"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18</w:t>
            </w:r>
          </w:p>
        </w:tc>
        <w:tc>
          <w:tcPr>
            <w:tcW w:w="400"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298</w:t>
            </w:r>
          </w:p>
        </w:tc>
        <w:tc>
          <w:tcPr>
            <w:tcW w:w="462"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6%</w:t>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rPr>
      </w:pPr>
      <w:r w:rsidRPr="00244EA4">
        <w:rPr>
          <w:rFonts w:ascii="Arial Narrow" w:hAnsi="Arial Narrow"/>
          <w:b/>
        </w:rPr>
        <w:t>Table 5.4.2: Total TOCC Breakdown by age of clients who report to police</w:t>
      </w:r>
      <w:r w:rsidRPr="00CD502F">
        <w:rPr>
          <w:rFonts w:ascii="Arial Narrow" w:hAnsi="Arial Narrow"/>
          <w:b/>
        </w:rPr>
        <w:t xml:space="preserve"> </w:t>
      </w:r>
    </w:p>
    <w:tbl>
      <w:tblPr>
        <w:tblW w:w="5000" w:type="pct"/>
        <w:tblLook w:val="04A0" w:firstRow="1" w:lastRow="0" w:firstColumn="1" w:lastColumn="0" w:noHBand="0" w:noVBand="1"/>
      </w:tblPr>
      <w:tblGrid>
        <w:gridCol w:w="1009"/>
        <w:gridCol w:w="918"/>
        <w:gridCol w:w="2187"/>
        <w:gridCol w:w="2067"/>
        <w:gridCol w:w="1797"/>
        <w:gridCol w:w="1014"/>
        <w:gridCol w:w="14"/>
      </w:tblGrid>
      <w:tr w:rsidR="007C107F" w:rsidRPr="00CD502F" w:rsidTr="00BB6990">
        <w:trPr>
          <w:gridAfter w:val="1"/>
          <w:wAfter w:w="8" w:type="pct"/>
          <w:trHeight w:val="173"/>
        </w:trPr>
        <w:tc>
          <w:tcPr>
            <w:tcW w:w="558" w:type="pc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510" w:type="pc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Type of Case</w:t>
            </w:r>
          </w:p>
        </w:tc>
        <w:tc>
          <w:tcPr>
            <w:tcW w:w="1215" w:type="pct"/>
            <w:tcBorders>
              <w:top w:val="single" w:sz="8" w:space="0" w:color="auto"/>
              <w:left w:val="nil"/>
              <w:bottom w:val="single" w:sz="8" w:space="0" w:color="auto"/>
              <w:right w:val="single" w:sz="4"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Women New &amp; Repeat Clients who Reported to Police</w:t>
            </w:r>
          </w:p>
        </w:tc>
        <w:tc>
          <w:tcPr>
            <w:tcW w:w="1148" w:type="pct"/>
            <w:tcBorders>
              <w:top w:val="single" w:sz="8" w:space="0" w:color="auto"/>
              <w:left w:val="nil"/>
              <w:bottom w:val="single" w:sz="8" w:space="0" w:color="auto"/>
              <w:right w:val="single" w:sz="4"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Girl New &amp; Repeat Clients who Reported to Police</w:t>
            </w:r>
          </w:p>
        </w:tc>
        <w:tc>
          <w:tcPr>
            <w:tcW w:w="998" w:type="pct"/>
            <w:tcBorders>
              <w:top w:val="single" w:sz="8" w:space="0" w:color="auto"/>
              <w:left w:val="single" w:sz="4" w:space="0" w:color="auto"/>
              <w:bottom w:val="single" w:sz="8" w:space="0" w:color="auto"/>
              <w:right w:val="single" w:sz="4" w:space="0" w:color="auto"/>
            </w:tcBorders>
            <w:shd w:val="clear" w:color="000000" w:fill="B8CCE4"/>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Boy New &amp; Repeat Clients who Reported to Police</w:t>
            </w:r>
          </w:p>
        </w:tc>
        <w:tc>
          <w:tcPr>
            <w:tcW w:w="563" w:type="pct"/>
            <w:tcBorders>
              <w:top w:val="single" w:sz="8" w:space="0" w:color="auto"/>
              <w:left w:val="single" w:sz="4" w:space="0" w:color="auto"/>
              <w:bottom w:val="single" w:sz="8" w:space="0" w:color="auto"/>
              <w:right w:val="single" w:sz="8" w:space="0" w:color="000000"/>
            </w:tcBorders>
            <w:shd w:val="clear" w:color="000000" w:fill="B8CCE4"/>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7C107F" w:rsidRPr="00CD502F" w:rsidTr="00BB6990">
        <w:trPr>
          <w:trHeight w:val="56"/>
        </w:trPr>
        <w:tc>
          <w:tcPr>
            <w:tcW w:w="558" w:type="pct"/>
            <w:vMerge w:val="restart"/>
            <w:tcBorders>
              <w:top w:val="nil"/>
              <w:left w:val="single" w:sz="8" w:space="0" w:color="auto"/>
              <w:bottom w:val="single" w:sz="8" w:space="0" w:color="000000"/>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Jul2012-June 2013</w:t>
            </w:r>
          </w:p>
        </w:tc>
        <w:tc>
          <w:tcPr>
            <w:tcW w:w="510"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DV</w:t>
            </w:r>
          </w:p>
        </w:tc>
        <w:tc>
          <w:tcPr>
            <w:tcW w:w="1215"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w:t>
            </w:r>
          </w:p>
        </w:tc>
        <w:tc>
          <w:tcPr>
            <w:tcW w:w="1148"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998" w:type="pct"/>
            <w:tcBorders>
              <w:top w:val="nil"/>
              <w:left w:val="nil"/>
              <w:bottom w:val="single" w:sz="8"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571" w:type="pct"/>
            <w:gridSpan w:val="2"/>
            <w:tcBorders>
              <w:top w:val="nil"/>
              <w:left w:val="single" w:sz="4" w:space="0" w:color="auto"/>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w:t>
            </w:r>
          </w:p>
        </w:tc>
      </w:tr>
      <w:tr w:rsidR="007C107F" w:rsidRPr="00CD502F" w:rsidTr="00BB6990">
        <w:trPr>
          <w:trHeight w:val="56"/>
        </w:trPr>
        <w:tc>
          <w:tcPr>
            <w:tcW w:w="558"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SA</w:t>
            </w:r>
          </w:p>
        </w:tc>
        <w:tc>
          <w:tcPr>
            <w:tcW w:w="1215"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1148"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w:t>
            </w:r>
          </w:p>
        </w:tc>
        <w:tc>
          <w:tcPr>
            <w:tcW w:w="998" w:type="pct"/>
            <w:tcBorders>
              <w:top w:val="nil"/>
              <w:left w:val="nil"/>
              <w:bottom w:val="single" w:sz="8"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571" w:type="pct"/>
            <w:gridSpan w:val="2"/>
            <w:tcBorders>
              <w:top w:val="nil"/>
              <w:left w:val="single" w:sz="4" w:space="0" w:color="auto"/>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w:t>
            </w:r>
          </w:p>
        </w:tc>
      </w:tr>
      <w:tr w:rsidR="007C107F" w:rsidRPr="00CD502F" w:rsidTr="00BB6990">
        <w:trPr>
          <w:trHeight w:val="249"/>
        </w:trPr>
        <w:tc>
          <w:tcPr>
            <w:tcW w:w="558"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215"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8</w:t>
            </w:r>
          </w:p>
        </w:tc>
        <w:tc>
          <w:tcPr>
            <w:tcW w:w="1148"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7</w:t>
            </w:r>
          </w:p>
        </w:tc>
        <w:tc>
          <w:tcPr>
            <w:tcW w:w="998" w:type="pct"/>
            <w:tcBorders>
              <w:top w:val="nil"/>
              <w:left w:val="nil"/>
              <w:bottom w:val="single" w:sz="8" w:space="0" w:color="auto"/>
              <w:right w:val="single" w:sz="4" w:space="0" w:color="auto"/>
            </w:tcBorders>
            <w:shd w:val="clear" w:color="000000" w:fill="B8CCE4"/>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0</w:t>
            </w:r>
          </w:p>
        </w:tc>
        <w:tc>
          <w:tcPr>
            <w:tcW w:w="571" w:type="pct"/>
            <w:gridSpan w:val="2"/>
            <w:tcBorders>
              <w:top w:val="nil"/>
              <w:left w:val="single" w:sz="4" w:space="0" w:color="auto"/>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15</w:t>
            </w:r>
          </w:p>
        </w:tc>
      </w:tr>
      <w:tr w:rsidR="007C107F" w:rsidRPr="00CD502F" w:rsidTr="00BB6990">
        <w:trPr>
          <w:trHeight w:val="60"/>
        </w:trPr>
        <w:tc>
          <w:tcPr>
            <w:tcW w:w="558" w:type="pct"/>
            <w:vMerge w:val="restart"/>
            <w:tcBorders>
              <w:top w:val="nil"/>
              <w:left w:val="single" w:sz="8" w:space="0" w:color="auto"/>
              <w:bottom w:val="single" w:sz="8" w:space="0" w:color="000000"/>
              <w:right w:val="single" w:sz="8" w:space="0" w:color="auto"/>
            </w:tcBorders>
            <w:shd w:val="clear" w:color="auto" w:fill="auto"/>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510"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DV</w:t>
            </w:r>
          </w:p>
        </w:tc>
        <w:tc>
          <w:tcPr>
            <w:tcW w:w="1215"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7</w:t>
            </w:r>
          </w:p>
        </w:tc>
        <w:tc>
          <w:tcPr>
            <w:tcW w:w="1148"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w:t>
            </w:r>
          </w:p>
        </w:tc>
        <w:tc>
          <w:tcPr>
            <w:tcW w:w="998" w:type="pct"/>
            <w:tcBorders>
              <w:top w:val="nil"/>
              <w:left w:val="nil"/>
              <w:bottom w:val="single" w:sz="8" w:space="0" w:color="auto"/>
              <w:right w:val="single" w:sz="4" w:space="0" w:color="auto"/>
            </w:tcBorders>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571" w:type="pct"/>
            <w:gridSpan w:val="2"/>
            <w:tcBorders>
              <w:top w:val="nil"/>
              <w:left w:val="single" w:sz="4" w:space="0" w:color="auto"/>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9</w:t>
            </w:r>
          </w:p>
        </w:tc>
      </w:tr>
      <w:tr w:rsidR="007C107F" w:rsidRPr="00CD502F" w:rsidTr="00BB6990">
        <w:trPr>
          <w:trHeight w:val="60"/>
        </w:trPr>
        <w:tc>
          <w:tcPr>
            <w:tcW w:w="558"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SA</w:t>
            </w:r>
          </w:p>
        </w:tc>
        <w:tc>
          <w:tcPr>
            <w:tcW w:w="1215"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w:t>
            </w:r>
          </w:p>
        </w:tc>
        <w:tc>
          <w:tcPr>
            <w:tcW w:w="1148"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8</w:t>
            </w:r>
          </w:p>
        </w:tc>
        <w:tc>
          <w:tcPr>
            <w:tcW w:w="998" w:type="pct"/>
            <w:tcBorders>
              <w:top w:val="nil"/>
              <w:left w:val="nil"/>
              <w:bottom w:val="single" w:sz="8" w:space="0" w:color="auto"/>
              <w:right w:val="single" w:sz="4" w:space="0" w:color="auto"/>
            </w:tcBorders>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w:t>
            </w:r>
          </w:p>
        </w:tc>
        <w:tc>
          <w:tcPr>
            <w:tcW w:w="571" w:type="pct"/>
            <w:gridSpan w:val="2"/>
            <w:tcBorders>
              <w:top w:val="nil"/>
              <w:left w:val="single" w:sz="4" w:space="0" w:color="auto"/>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11</w:t>
            </w:r>
          </w:p>
        </w:tc>
      </w:tr>
      <w:tr w:rsidR="007C107F" w:rsidRPr="00CD502F" w:rsidTr="00BB6990">
        <w:trPr>
          <w:trHeight w:val="60"/>
        </w:trPr>
        <w:tc>
          <w:tcPr>
            <w:tcW w:w="558"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215"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9</w:t>
            </w:r>
          </w:p>
        </w:tc>
        <w:tc>
          <w:tcPr>
            <w:tcW w:w="1148"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10</w:t>
            </w:r>
          </w:p>
        </w:tc>
        <w:tc>
          <w:tcPr>
            <w:tcW w:w="998" w:type="pct"/>
            <w:tcBorders>
              <w:top w:val="nil"/>
              <w:left w:val="nil"/>
              <w:bottom w:val="single" w:sz="8" w:space="0" w:color="auto"/>
              <w:right w:val="single" w:sz="4" w:space="0" w:color="auto"/>
            </w:tcBorders>
            <w:shd w:val="clear" w:color="000000" w:fill="B8CCE4"/>
          </w:tcPr>
          <w:p w:rsidR="007C107F" w:rsidRPr="00CD502F" w:rsidRDefault="007C107F" w:rsidP="00BB6990">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1</w:t>
            </w:r>
          </w:p>
        </w:tc>
        <w:tc>
          <w:tcPr>
            <w:tcW w:w="571" w:type="pct"/>
            <w:gridSpan w:val="2"/>
            <w:tcBorders>
              <w:top w:val="nil"/>
              <w:left w:val="single" w:sz="4" w:space="0" w:color="auto"/>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20</w:t>
            </w:r>
          </w:p>
        </w:tc>
      </w:tr>
      <w:tr w:rsidR="007C107F" w:rsidRPr="00CD502F" w:rsidTr="00BB6990">
        <w:trPr>
          <w:trHeight w:val="205"/>
        </w:trPr>
        <w:tc>
          <w:tcPr>
            <w:tcW w:w="558" w:type="pct"/>
            <w:vMerge w:val="restart"/>
            <w:tcBorders>
              <w:top w:val="single" w:sz="4" w:space="0" w:color="auto"/>
              <w:left w:val="single" w:sz="8" w:space="0" w:color="auto"/>
              <w:right w:val="single" w:sz="8" w:space="0" w:color="auto"/>
            </w:tcBorders>
          </w:tcPr>
          <w:p w:rsidR="007C107F" w:rsidRPr="00CD502F" w:rsidRDefault="007C107F" w:rsidP="00BB6990">
            <w:pPr>
              <w:jc w:val="center"/>
              <w:rPr>
                <w:rFonts w:ascii="Arial Narrow" w:eastAsia="Times New Roman" w:hAnsi="Arial Narrow" w:cs="Calibri"/>
                <w:color w:val="000000"/>
              </w:rPr>
            </w:pPr>
            <w:r w:rsidRPr="00CD502F">
              <w:rPr>
                <w:rFonts w:ascii="Arial Narrow" w:hAnsi="Arial Narrow"/>
              </w:rPr>
              <w:t>Jul 2014-June 2015</w:t>
            </w:r>
          </w:p>
        </w:tc>
        <w:tc>
          <w:tcPr>
            <w:tcW w:w="510"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DV</w:t>
            </w:r>
          </w:p>
        </w:tc>
        <w:tc>
          <w:tcPr>
            <w:tcW w:w="1215"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w:t>
            </w:r>
          </w:p>
        </w:tc>
        <w:tc>
          <w:tcPr>
            <w:tcW w:w="1148"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998" w:type="pct"/>
            <w:tcBorders>
              <w:top w:val="single" w:sz="4" w:space="0" w:color="auto"/>
              <w:left w:val="nil"/>
              <w:bottom w:val="single" w:sz="8" w:space="0" w:color="auto"/>
              <w:right w:val="single" w:sz="4" w:space="0" w:color="auto"/>
            </w:tcBorders>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571" w:type="pct"/>
            <w:gridSpan w:val="2"/>
            <w:tcBorders>
              <w:top w:val="single" w:sz="4" w:space="0" w:color="auto"/>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w:t>
            </w:r>
          </w:p>
        </w:tc>
      </w:tr>
      <w:tr w:rsidR="007C107F" w:rsidRPr="00CD502F" w:rsidTr="00BB6990">
        <w:trPr>
          <w:trHeight w:val="124"/>
        </w:trPr>
        <w:tc>
          <w:tcPr>
            <w:tcW w:w="558" w:type="pct"/>
            <w:vMerge/>
            <w:tcBorders>
              <w:left w:val="single" w:sz="8" w:space="0" w:color="auto"/>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color w:val="000000"/>
              </w:rPr>
              <w:t>SA</w:t>
            </w:r>
          </w:p>
        </w:tc>
        <w:tc>
          <w:tcPr>
            <w:tcW w:w="121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bCs/>
                <w:color w:val="000000"/>
              </w:rPr>
            </w:pPr>
            <w:r w:rsidRPr="00CD502F">
              <w:rPr>
                <w:rFonts w:ascii="Arial Narrow" w:eastAsia="Times New Roman" w:hAnsi="Arial Narrow"/>
                <w:bCs/>
                <w:color w:val="000000"/>
              </w:rPr>
              <w:t>2</w:t>
            </w:r>
          </w:p>
        </w:tc>
        <w:tc>
          <w:tcPr>
            <w:tcW w:w="114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bCs/>
                <w:color w:val="000000"/>
              </w:rPr>
            </w:pPr>
            <w:r w:rsidRPr="00CD502F">
              <w:rPr>
                <w:rFonts w:ascii="Arial Narrow" w:eastAsia="Times New Roman" w:hAnsi="Arial Narrow"/>
                <w:bCs/>
                <w:color w:val="000000"/>
              </w:rPr>
              <w:t>6</w:t>
            </w:r>
          </w:p>
        </w:tc>
        <w:tc>
          <w:tcPr>
            <w:tcW w:w="998" w:type="pct"/>
            <w:tcBorders>
              <w:top w:val="nil"/>
              <w:left w:val="nil"/>
              <w:bottom w:val="single" w:sz="8" w:space="0" w:color="auto"/>
              <w:right w:val="single" w:sz="4" w:space="0" w:color="auto"/>
            </w:tcBorders>
            <w:vAlign w:val="center"/>
          </w:tcPr>
          <w:p w:rsidR="007C107F" w:rsidRPr="00CD502F" w:rsidRDefault="007C107F" w:rsidP="00BB6990">
            <w:pPr>
              <w:jc w:val="center"/>
              <w:rPr>
                <w:rFonts w:ascii="Arial Narrow" w:eastAsia="Times New Roman" w:hAnsi="Arial Narrow"/>
                <w:bCs/>
                <w:color w:val="000000"/>
              </w:rPr>
            </w:pPr>
            <w:r w:rsidRPr="00CD502F">
              <w:rPr>
                <w:rFonts w:ascii="Arial Narrow" w:eastAsia="Times New Roman" w:hAnsi="Arial Narrow"/>
                <w:bCs/>
                <w:color w:val="000000"/>
              </w:rPr>
              <w:t>1</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bCs/>
                <w:color w:val="000000"/>
              </w:rPr>
            </w:pPr>
            <w:r w:rsidRPr="00CD502F">
              <w:rPr>
                <w:rFonts w:ascii="Arial Narrow" w:eastAsia="Times New Roman" w:hAnsi="Arial Narrow"/>
                <w:bCs/>
                <w:color w:val="000000"/>
              </w:rPr>
              <w:t>9</w:t>
            </w:r>
          </w:p>
        </w:tc>
      </w:tr>
      <w:tr w:rsidR="007C107F" w:rsidRPr="00CD502F" w:rsidTr="00BB6990">
        <w:trPr>
          <w:trHeight w:val="55"/>
        </w:trPr>
        <w:tc>
          <w:tcPr>
            <w:tcW w:w="558" w:type="pct"/>
            <w:vMerge/>
            <w:tcBorders>
              <w:left w:val="single" w:sz="8" w:space="0" w:color="auto"/>
              <w:bottom w:val="single" w:sz="4" w:space="0" w:color="auto"/>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color w:val="000000"/>
              </w:rPr>
              <w:t>Total</w:t>
            </w:r>
          </w:p>
        </w:tc>
        <w:tc>
          <w:tcPr>
            <w:tcW w:w="1215"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8</w:t>
            </w:r>
          </w:p>
        </w:tc>
        <w:tc>
          <w:tcPr>
            <w:tcW w:w="1148"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7</w:t>
            </w:r>
          </w:p>
        </w:tc>
        <w:tc>
          <w:tcPr>
            <w:tcW w:w="998" w:type="pct"/>
            <w:tcBorders>
              <w:top w:val="nil"/>
              <w:left w:val="nil"/>
              <w:bottom w:val="single" w:sz="8" w:space="0" w:color="auto"/>
              <w:right w:val="single" w:sz="4" w:space="0" w:color="auto"/>
            </w:tcBorders>
            <w:shd w:val="clear" w:color="000000" w:fill="B8CCE4"/>
            <w:vAlign w:val="center"/>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1</w:t>
            </w:r>
          </w:p>
        </w:tc>
        <w:tc>
          <w:tcPr>
            <w:tcW w:w="571" w:type="pct"/>
            <w:gridSpan w:val="2"/>
            <w:tcBorders>
              <w:top w:val="nil"/>
              <w:left w:val="single" w:sz="4" w:space="0" w:color="auto"/>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16</w:t>
            </w:r>
          </w:p>
        </w:tc>
      </w:tr>
      <w:tr w:rsidR="007C107F" w:rsidRPr="00CD502F" w:rsidTr="00BB6990">
        <w:trPr>
          <w:trHeight w:val="55"/>
        </w:trPr>
        <w:tc>
          <w:tcPr>
            <w:tcW w:w="558" w:type="pct"/>
            <w:vMerge w:val="restart"/>
            <w:tcBorders>
              <w:top w:val="single" w:sz="4" w:space="0" w:color="auto"/>
              <w:left w:val="single" w:sz="8" w:space="0" w:color="auto"/>
              <w:bottom w:val="single" w:sz="8" w:space="0" w:color="000000"/>
              <w:right w:val="single" w:sz="8" w:space="0" w:color="auto"/>
            </w:tcBorders>
            <w:vAlign w:val="center"/>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July 2015-June2016</w:t>
            </w:r>
          </w:p>
        </w:tc>
        <w:tc>
          <w:tcPr>
            <w:tcW w:w="51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DV</w:t>
            </w:r>
          </w:p>
        </w:tc>
        <w:tc>
          <w:tcPr>
            <w:tcW w:w="121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5</w:t>
            </w:r>
          </w:p>
        </w:tc>
        <w:tc>
          <w:tcPr>
            <w:tcW w:w="114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998" w:type="pct"/>
            <w:tcBorders>
              <w:top w:val="nil"/>
              <w:left w:val="nil"/>
              <w:bottom w:val="single" w:sz="8"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5</w:t>
            </w:r>
          </w:p>
        </w:tc>
      </w:tr>
      <w:tr w:rsidR="007C107F" w:rsidRPr="00CD502F" w:rsidTr="00BB6990">
        <w:trPr>
          <w:trHeight w:val="55"/>
        </w:trPr>
        <w:tc>
          <w:tcPr>
            <w:tcW w:w="558" w:type="pct"/>
            <w:vMerge/>
            <w:tcBorders>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SA</w:t>
            </w:r>
          </w:p>
        </w:tc>
        <w:tc>
          <w:tcPr>
            <w:tcW w:w="121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4</w:t>
            </w:r>
          </w:p>
        </w:tc>
        <w:tc>
          <w:tcPr>
            <w:tcW w:w="114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9</w:t>
            </w:r>
          </w:p>
        </w:tc>
        <w:tc>
          <w:tcPr>
            <w:tcW w:w="998" w:type="pct"/>
            <w:tcBorders>
              <w:top w:val="nil"/>
              <w:left w:val="nil"/>
              <w:bottom w:val="single" w:sz="8" w:space="0" w:color="auto"/>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13</w:t>
            </w:r>
          </w:p>
        </w:tc>
      </w:tr>
      <w:tr w:rsidR="007C107F" w:rsidRPr="00CD502F" w:rsidTr="00BB6990">
        <w:trPr>
          <w:trHeight w:val="55"/>
        </w:trPr>
        <w:tc>
          <w:tcPr>
            <w:tcW w:w="558" w:type="pct"/>
            <w:vMerge/>
            <w:tcBorders>
              <w:left w:val="single" w:sz="8" w:space="0" w:color="auto"/>
              <w:bottom w:val="single" w:sz="4" w:space="0" w:color="auto"/>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b/>
              </w:rPr>
            </w:pPr>
            <w:r w:rsidRPr="00CD502F">
              <w:rPr>
                <w:rFonts w:ascii="Arial Narrow" w:hAnsi="Arial Narrow"/>
                <w:b/>
              </w:rPr>
              <w:t>Total</w:t>
            </w:r>
          </w:p>
        </w:tc>
        <w:tc>
          <w:tcPr>
            <w:tcW w:w="1215"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b/>
                <w:color w:val="000000"/>
              </w:rPr>
            </w:pPr>
            <w:r>
              <w:rPr>
                <w:rFonts w:ascii="Arial Narrow" w:eastAsia="Times New Roman" w:hAnsi="Arial Narrow"/>
                <w:b/>
                <w:color w:val="000000"/>
              </w:rPr>
              <w:t>9</w:t>
            </w:r>
          </w:p>
        </w:tc>
        <w:tc>
          <w:tcPr>
            <w:tcW w:w="1148"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b/>
              </w:rPr>
            </w:pPr>
            <w:r>
              <w:rPr>
                <w:rFonts w:ascii="Arial Narrow" w:hAnsi="Arial Narrow"/>
                <w:b/>
              </w:rPr>
              <w:t>9</w:t>
            </w:r>
          </w:p>
        </w:tc>
        <w:tc>
          <w:tcPr>
            <w:tcW w:w="998" w:type="pct"/>
            <w:tcBorders>
              <w:top w:val="nil"/>
              <w:left w:val="nil"/>
              <w:bottom w:val="single" w:sz="8" w:space="0" w:color="auto"/>
              <w:right w:val="single" w:sz="4" w:space="0" w:color="auto"/>
            </w:tcBorders>
            <w:shd w:val="clear" w:color="000000" w:fill="B8CCE4"/>
            <w:vAlign w:val="center"/>
          </w:tcPr>
          <w:p w:rsidR="007C107F" w:rsidRPr="00CD502F" w:rsidRDefault="007C107F" w:rsidP="00BB6990">
            <w:pPr>
              <w:jc w:val="center"/>
              <w:rPr>
                <w:rFonts w:ascii="Arial Narrow" w:hAnsi="Arial Narrow"/>
                <w:b/>
              </w:rPr>
            </w:pPr>
            <w:r>
              <w:rPr>
                <w:rFonts w:ascii="Arial Narrow" w:hAnsi="Arial Narrow"/>
                <w:b/>
              </w:rPr>
              <w:t>0</w:t>
            </w:r>
          </w:p>
        </w:tc>
        <w:tc>
          <w:tcPr>
            <w:tcW w:w="571" w:type="pct"/>
            <w:gridSpan w:val="2"/>
            <w:tcBorders>
              <w:top w:val="nil"/>
              <w:left w:val="single" w:sz="4" w:space="0" w:color="auto"/>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b/>
              </w:rPr>
            </w:pPr>
            <w:r>
              <w:rPr>
                <w:rFonts w:ascii="Arial Narrow" w:hAnsi="Arial Narrow"/>
                <w:b/>
              </w:rPr>
              <w:t>18</w:t>
            </w:r>
          </w:p>
        </w:tc>
      </w:tr>
      <w:tr w:rsidR="007C107F" w:rsidRPr="00CA2DCA" w:rsidTr="00BB6990">
        <w:trPr>
          <w:trHeight w:val="55"/>
        </w:trPr>
        <w:tc>
          <w:tcPr>
            <w:tcW w:w="558" w:type="pct"/>
            <w:vMerge w:val="restart"/>
            <w:tcBorders>
              <w:top w:val="single" w:sz="4" w:space="0" w:color="auto"/>
              <w:left w:val="single" w:sz="8" w:space="0" w:color="auto"/>
              <w:bottom w:val="single" w:sz="8" w:space="0" w:color="000000"/>
              <w:right w:val="single" w:sz="8" w:space="0" w:color="auto"/>
            </w:tcBorders>
            <w:shd w:val="clear" w:color="auto" w:fill="DBE5F1"/>
            <w:vAlign w:val="center"/>
          </w:tcPr>
          <w:p w:rsidR="007C107F" w:rsidRPr="00A62FD1" w:rsidRDefault="007C107F" w:rsidP="00BB6990">
            <w:pPr>
              <w:rPr>
                <w:rFonts w:ascii="Arial Narrow" w:eastAsia="Times New Roman" w:hAnsi="Arial Narrow"/>
                <w:b/>
                <w:color w:val="000000"/>
              </w:rPr>
            </w:pPr>
            <w:r>
              <w:rPr>
                <w:rFonts w:ascii="Arial Narrow" w:eastAsia="Times New Roman" w:hAnsi="Arial Narrow"/>
                <w:b/>
                <w:color w:val="000000"/>
              </w:rPr>
              <w:t>Grand Total</w:t>
            </w:r>
          </w:p>
        </w:tc>
        <w:tc>
          <w:tcPr>
            <w:tcW w:w="510"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DV</w:t>
            </w:r>
          </w:p>
        </w:tc>
        <w:tc>
          <w:tcPr>
            <w:tcW w:w="1215"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26</w:t>
            </w:r>
          </w:p>
        </w:tc>
        <w:tc>
          <w:tcPr>
            <w:tcW w:w="1148"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olor w:val="000000"/>
              </w:rPr>
            </w:pPr>
            <w:r w:rsidRPr="008C1617">
              <w:rPr>
                <w:rFonts w:ascii="Arial Narrow" w:eastAsia="Times New Roman" w:hAnsi="Arial Narrow"/>
                <w:color w:val="000000"/>
              </w:rPr>
              <w:t>3</w:t>
            </w:r>
          </w:p>
        </w:tc>
        <w:tc>
          <w:tcPr>
            <w:tcW w:w="998" w:type="pct"/>
            <w:tcBorders>
              <w:top w:val="nil"/>
              <w:left w:val="nil"/>
              <w:bottom w:val="single" w:sz="8" w:space="0" w:color="auto"/>
              <w:right w:val="single" w:sz="4"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0</w:t>
            </w:r>
          </w:p>
        </w:tc>
        <w:tc>
          <w:tcPr>
            <w:tcW w:w="571" w:type="pct"/>
            <w:gridSpan w:val="2"/>
            <w:tcBorders>
              <w:top w:val="nil"/>
              <w:left w:val="single" w:sz="4" w:space="0" w:color="auto"/>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29</w:t>
            </w:r>
          </w:p>
        </w:tc>
      </w:tr>
      <w:tr w:rsidR="007C107F" w:rsidRPr="00CA2DCA" w:rsidTr="00BB6990">
        <w:trPr>
          <w:trHeight w:val="55"/>
        </w:trPr>
        <w:tc>
          <w:tcPr>
            <w:tcW w:w="558" w:type="pct"/>
            <w:vMerge/>
            <w:tcBorders>
              <w:left w:val="single" w:sz="8" w:space="0" w:color="auto"/>
              <w:bottom w:val="single" w:sz="8" w:space="0" w:color="000000"/>
              <w:right w:val="single" w:sz="8" w:space="0" w:color="auto"/>
            </w:tcBorders>
            <w:shd w:val="clear" w:color="auto" w:fill="DBE5F1"/>
            <w:vAlign w:val="center"/>
          </w:tcPr>
          <w:p w:rsidR="007C107F" w:rsidRPr="00A62FD1" w:rsidRDefault="007C107F" w:rsidP="00BB6990">
            <w:pPr>
              <w:rPr>
                <w:rFonts w:ascii="Arial Narrow" w:eastAsia="Times New Roman" w:hAnsi="Arial Narrow"/>
                <w:b/>
                <w:color w:val="000000"/>
              </w:rPr>
            </w:pPr>
            <w:r w:rsidRPr="00A62FD1">
              <w:rPr>
                <w:rFonts w:ascii="Arial Narrow" w:eastAsia="Times New Roman" w:hAnsi="Arial Narrow"/>
                <w:b/>
                <w:color w:val="000000"/>
              </w:rPr>
              <w:t>TOTAL</w:t>
            </w:r>
          </w:p>
        </w:tc>
        <w:tc>
          <w:tcPr>
            <w:tcW w:w="510"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SA</w:t>
            </w:r>
          </w:p>
        </w:tc>
        <w:tc>
          <w:tcPr>
            <w:tcW w:w="1215"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8</w:t>
            </w:r>
          </w:p>
        </w:tc>
        <w:tc>
          <w:tcPr>
            <w:tcW w:w="1148"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olor w:val="000000"/>
              </w:rPr>
            </w:pPr>
            <w:r w:rsidRPr="008C1617">
              <w:rPr>
                <w:rFonts w:ascii="Arial Narrow" w:eastAsia="Times New Roman" w:hAnsi="Arial Narrow"/>
                <w:color w:val="000000"/>
              </w:rPr>
              <w:t>30</w:t>
            </w:r>
          </w:p>
        </w:tc>
        <w:tc>
          <w:tcPr>
            <w:tcW w:w="998" w:type="pct"/>
            <w:tcBorders>
              <w:top w:val="nil"/>
              <w:left w:val="nil"/>
              <w:bottom w:val="single" w:sz="8" w:space="0" w:color="auto"/>
              <w:right w:val="single" w:sz="4"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2</w:t>
            </w:r>
          </w:p>
        </w:tc>
        <w:tc>
          <w:tcPr>
            <w:tcW w:w="571" w:type="pct"/>
            <w:gridSpan w:val="2"/>
            <w:tcBorders>
              <w:top w:val="nil"/>
              <w:left w:val="single" w:sz="4" w:space="0" w:color="auto"/>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40</w:t>
            </w:r>
          </w:p>
        </w:tc>
      </w:tr>
      <w:tr w:rsidR="007C107F" w:rsidRPr="00CA2DCA" w:rsidTr="00BB6990">
        <w:trPr>
          <w:trHeight w:val="55"/>
        </w:trPr>
        <w:tc>
          <w:tcPr>
            <w:tcW w:w="558" w:type="pct"/>
            <w:vMerge/>
            <w:tcBorders>
              <w:left w:val="single" w:sz="8" w:space="0" w:color="auto"/>
              <w:bottom w:val="single" w:sz="8" w:space="0" w:color="000000"/>
              <w:right w:val="single" w:sz="8" w:space="0" w:color="auto"/>
            </w:tcBorders>
            <w:shd w:val="clear" w:color="auto" w:fill="DBE5F1"/>
            <w:vAlign w:val="center"/>
          </w:tcPr>
          <w:p w:rsidR="007C107F" w:rsidRPr="00A62FD1" w:rsidRDefault="007C107F" w:rsidP="00BB6990">
            <w:pPr>
              <w:rPr>
                <w:rFonts w:ascii="Arial Narrow" w:eastAsia="Times New Roman" w:hAnsi="Arial Narrow"/>
                <w:b/>
                <w:color w:val="000000"/>
              </w:rPr>
            </w:pPr>
          </w:p>
        </w:tc>
        <w:tc>
          <w:tcPr>
            <w:tcW w:w="510"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Total</w:t>
            </w:r>
          </w:p>
        </w:tc>
        <w:tc>
          <w:tcPr>
            <w:tcW w:w="1215"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34</w:t>
            </w:r>
          </w:p>
        </w:tc>
        <w:tc>
          <w:tcPr>
            <w:tcW w:w="1148"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olor w:val="000000"/>
              </w:rPr>
            </w:pPr>
            <w:r w:rsidRPr="008C1617">
              <w:rPr>
                <w:rFonts w:ascii="Arial Narrow" w:eastAsia="Times New Roman" w:hAnsi="Arial Narrow"/>
                <w:color w:val="000000"/>
              </w:rPr>
              <w:t>33</w:t>
            </w:r>
          </w:p>
        </w:tc>
        <w:tc>
          <w:tcPr>
            <w:tcW w:w="998" w:type="pct"/>
            <w:tcBorders>
              <w:top w:val="nil"/>
              <w:left w:val="nil"/>
              <w:bottom w:val="single" w:sz="8" w:space="0" w:color="auto"/>
              <w:right w:val="single" w:sz="4"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2</w:t>
            </w:r>
          </w:p>
        </w:tc>
        <w:tc>
          <w:tcPr>
            <w:tcW w:w="571" w:type="pct"/>
            <w:gridSpan w:val="2"/>
            <w:tcBorders>
              <w:top w:val="nil"/>
              <w:left w:val="single" w:sz="4" w:space="0" w:color="auto"/>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69</w:t>
            </w:r>
          </w:p>
        </w:tc>
      </w:tr>
    </w:tbl>
    <w:p w:rsidR="007C107F" w:rsidRDefault="007C107F" w:rsidP="007C107F">
      <w:pPr>
        <w:rPr>
          <w:rFonts w:ascii="Arial Narrow" w:hAnsi="Arial Narrow"/>
          <w:b/>
        </w:rPr>
      </w:pPr>
    </w:p>
    <w:p w:rsidR="002A7701" w:rsidRDefault="002A7701" w:rsidP="007C107F">
      <w:pPr>
        <w:rPr>
          <w:rFonts w:ascii="Arial Narrow" w:hAnsi="Arial Narrow"/>
          <w:b/>
        </w:rPr>
      </w:pPr>
      <w:r>
        <w:rPr>
          <w:rFonts w:ascii="Arial Narrow" w:hAnsi="Arial Narrow"/>
          <w:b/>
        </w:rPr>
        <w:br w:type="page"/>
      </w:r>
    </w:p>
    <w:p w:rsidR="007C107F" w:rsidRPr="00CD502F" w:rsidRDefault="007C107F" w:rsidP="007C107F">
      <w:pPr>
        <w:rPr>
          <w:rFonts w:ascii="Arial Narrow" w:hAnsi="Arial Narrow"/>
          <w:b/>
        </w:rPr>
      </w:pPr>
      <w:r w:rsidRPr="00244EA4">
        <w:rPr>
          <w:rFonts w:ascii="Arial Narrow" w:hAnsi="Arial Narrow"/>
          <w:b/>
        </w:rPr>
        <w:lastRenderedPageBreak/>
        <w:t>Table 5.5.1: Total number and % of MCC new and repeat domestic violence and sexual assault (rape, child sexual assault and incest) clients who reported to police</w:t>
      </w:r>
    </w:p>
    <w:tbl>
      <w:tblPr>
        <w:tblW w:w="5000" w:type="pct"/>
        <w:tblLook w:val="04A0" w:firstRow="1" w:lastRow="0" w:firstColumn="1" w:lastColumn="0" w:noHBand="0" w:noVBand="1"/>
      </w:tblPr>
      <w:tblGrid>
        <w:gridCol w:w="834"/>
        <w:gridCol w:w="968"/>
        <w:gridCol w:w="864"/>
        <w:gridCol w:w="651"/>
        <w:gridCol w:w="864"/>
        <w:gridCol w:w="864"/>
        <w:gridCol w:w="709"/>
        <w:gridCol w:w="864"/>
        <w:gridCol w:w="864"/>
        <w:gridCol w:w="709"/>
        <w:gridCol w:w="815"/>
      </w:tblGrid>
      <w:tr w:rsidR="007C107F" w:rsidRPr="00CD502F" w:rsidTr="00BB6990">
        <w:trPr>
          <w:trHeight w:val="1365"/>
        </w:trPr>
        <w:tc>
          <w:tcPr>
            <w:tcW w:w="539" w:type="pct"/>
            <w:tcBorders>
              <w:top w:val="single" w:sz="8" w:space="0" w:color="auto"/>
              <w:left w:val="single" w:sz="8" w:space="0" w:color="auto"/>
              <w:bottom w:val="single" w:sz="4"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Type of Case</w:t>
            </w:r>
          </w:p>
        </w:tc>
        <w:tc>
          <w:tcPr>
            <w:tcW w:w="467"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No. of New Clients Reported to Police</w:t>
            </w:r>
          </w:p>
        </w:tc>
        <w:tc>
          <w:tcPr>
            <w:tcW w:w="352"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New Cases</w:t>
            </w:r>
          </w:p>
        </w:tc>
        <w:tc>
          <w:tcPr>
            <w:tcW w:w="474" w:type="pct"/>
            <w:tcBorders>
              <w:top w:val="single" w:sz="8" w:space="0" w:color="auto"/>
              <w:left w:val="nil"/>
              <w:bottom w:val="single" w:sz="8" w:space="0" w:color="auto"/>
              <w:right w:val="double" w:sz="6"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New Clients Reported to Police</w:t>
            </w:r>
          </w:p>
        </w:tc>
        <w:tc>
          <w:tcPr>
            <w:tcW w:w="478"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xml:space="preserve">No. of Repeat Clients Reported to Police </w:t>
            </w:r>
          </w:p>
        </w:tc>
        <w:tc>
          <w:tcPr>
            <w:tcW w:w="384"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Repeat Cases</w:t>
            </w:r>
          </w:p>
        </w:tc>
        <w:tc>
          <w:tcPr>
            <w:tcW w:w="477" w:type="pct"/>
            <w:tcBorders>
              <w:top w:val="single" w:sz="8" w:space="0" w:color="auto"/>
              <w:left w:val="nil"/>
              <w:bottom w:val="single" w:sz="8" w:space="0" w:color="auto"/>
              <w:right w:val="double" w:sz="6"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Repeat Clients Reported to Police</w:t>
            </w:r>
          </w:p>
        </w:tc>
        <w:tc>
          <w:tcPr>
            <w:tcW w:w="479"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 who Reported to Police</w:t>
            </w:r>
          </w:p>
        </w:tc>
        <w:tc>
          <w:tcPr>
            <w:tcW w:w="384"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w:t>
            </w:r>
          </w:p>
        </w:tc>
        <w:tc>
          <w:tcPr>
            <w:tcW w:w="441"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 reported</w:t>
            </w:r>
          </w:p>
        </w:tc>
      </w:tr>
      <w:tr w:rsidR="007C107F" w:rsidRPr="00CD502F" w:rsidTr="00BB6990">
        <w:trPr>
          <w:trHeight w:val="385"/>
        </w:trPr>
        <w:tc>
          <w:tcPr>
            <w:tcW w:w="539" w:type="pct"/>
            <w:vMerge w:val="restart"/>
            <w:tcBorders>
              <w:top w:val="single" w:sz="4" w:space="0" w:color="auto"/>
              <w:left w:val="single" w:sz="8" w:space="0" w:color="auto"/>
              <w:bottom w:val="single" w:sz="8" w:space="0" w:color="000000"/>
              <w:right w:val="single" w:sz="8" w:space="0" w:color="auto"/>
            </w:tcBorders>
            <w:shd w:val="clear" w:color="auto" w:fill="auto"/>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March 2014 – June 2015</w:t>
            </w: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rPr>
            </w:pPr>
            <w:r w:rsidRPr="00CD502F">
              <w:rPr>
                <w:rFonts w:ascii="Arial Narrow" w:eastAsia="Times New Roman" w:hAnsi="Arial Narrow" w:cs="Calibri"/>
                <w:color w:val="000000"/>
              </w:rPr>
              <w:t>Domestic Violence</w:t>
            </w:r>
          </w:p>
        </w:tc>
        <w:tc>
          <w:tcPr>
            <w:tcW w:w="467"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16</w:t>
            </w:r>
          </w:p>
        </w:tc>
        <w:tc>
          <w:tcPr>
            <w:tcW w:w="35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25</w:t>
            </w:r>
          </w:p>
        </w:tc>
        <w:tc>
          <w:tcPr>
            <w:tcW w:w="474" w:type="pct"/>
            <w:tcBorders>
              <w:top w:val="nil"/>
              <w:left w:val="nil"/>
              <w:bottom w:val="single" w:sz="8" w:space="0" w:color="auto"/>
              <w:right w:val="double" w:sz="6"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64%</w:t>
            </w:r>
          </w:p>
        </w:tc>
        <w:tc>
          <w:tcPr>
            <w:tcW w:w="478"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16</w:t>
            </w:r>
          </w:p>
        </w:tc>
        <w:tc>
          <w:tcPr>
            <w:tcW w:w="384"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24</w:t>
            </w:r>
          </w:p>
        </w:tc>
        <w:tc>
          <w:tcPr>
            <w:tcW w:w="477" w:type="pct"/>
            <w:tcBorders>
              <w:top w:val="nil"/>
              <w:left w:val="nil"/>
              <w:bottom w:val="single" w:sz="8" w:space="0" w:color="auto"/>
              <w:right w:val="double" w:sz="6"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67%</w:t>
            </w:r>
          </w:p>
        </w:tc>
        <w:tc>
          <w:tcPr>
            <w:tcW w:w="479"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32</w:t>
            </w:r>
          </w:p>
        </w:tc>
        <w:tc>
          <w:tcPr>
            <w:tcW w:w="384"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49</w:t>
            </w:r>
          </w:p>
        </w:tc>
        <w:tc>
          <w:tcPr>
            <w:tcW w:w="441"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65%</w:t>
            </w:r>
          </w:p>
        </w:tc>
      </w:tr>
      <w:tr w:rsidR="007C107F" w:rsidRPr="00CD502F" w:rsidTr="00BB6990">
        <w:trPr>
          <w:trHeight w:val="313"/>
        </w:trPr>
        <w:tc>
          <w:tcPr>
            <w:tcW w:w="539"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s="Calibri"/>
                <w:color w:val="000000"/>
              </w:rPr>
            </w:pPr>
            <w:r w:rsidRPr="00CD502F">
              <w:rPr>
                <w:rFonts w:ascii="Arial Narrow" w:eastAsia="Times New Roman" w:hAnsi="Arial Narrow" w:cs="Calibri"/>
                <w:color w:val="000000"/>
              </w:rPr>
              <w:t>Sexual Assault</w:t>
            </w:r>
          </w:p>
        </w:tc>
        <w:tc>
          <w:tcPr>
            <w:tcW w:w="467"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3</w:t>
            </w:r>
          </w:p>
        </w:tc>
        <w:tc>
          <w:tcPr>
            <w:tcW w:w="35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3</w:t>
            </w:r>
          </w:p>
        </w:tc>
        <w:tc>
          <w:tcPr>
            <w:tcW w:w="474" w:type="pct"/>
            <w:tcBorders>
              <w:top w:val="nil"/>
              <w:left w:val="nil"/>
              <w:bottom w:val="single" w:sz="8" w:space="0" w:color="auto"/>
              <w:right w:val="double" w:sz="6"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100%</w:t>
            </w:r>
          </w:p>
        </w:tc>
        <w:tc>
          <w:tcPr>
            <w:tcW w:w="478"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2</w:t>
            </w:r>
          </w:p>
        </w:tc>
        <w:tc>
          <w:tcPr>
            <w:tcW w:w="384"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5</w:t>
            </w:r>
          </w:p>
        </w:tc>
        <w:tc>
          <w:tcPr>
            <w:tcW w:w="477" w:type="pct"/>
            <w:tcBorders>
              <w:top w:val="nil"/>
              <w:left w:val="nil"/>
              <w:bottom w:val="single" w:sz="8" w:space="0" w:color="auto"/>
              <w:right w:val="double" w:sz="6"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40%</w:t>
            </w:r>
          </w:p>
        </w:tc>
        <w:tc>
          <w:tcPr>
            <w:tcW w:w="479"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5</w:t>
            </w:r>
          </w:p>
        </w:tc>
        <w:tc>
          <w:tcPr>
            <w:tcW w:w="384"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8</w:t>
            </w:r>
          </w:p>
        </w:tc>
        <w:tc>
          <w:tcPr>
            <w:tcW w:w="441"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63%</w:t>
            </w:r>
          </w:p>
        </w:tc>
      </w:tr>
      <w:tr w:rsidR="007C107F" w:rsidRPr="00CD502F" w:rsidTr="00BB6990">
        <w:trPr>
          <w:trHeight w:val="60"/>
        </w:trPr>
        <w:tc>
          <w:tcPr>
            <w:tcW w:w="539" w:type="pct"/>
            <w:vMerge/>
            <w:tcBorders>
              <w:top w:val="nil"/>
              <w:left w:val="single" w:sz="8" w:space="0" w:color="auto"/>
              <w:bottom w:val="single" w:sz="4" w:space="0" w:color="auto"/>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67"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sidRPr="00CD502F">
              <w:rPr>
                <w:rFonts w:ascii="Arial Narrow" w:hAnsi="Arial Narrow"/>
              </w:rPr>
              <w:t>19</w:t>
            </w:r>
          </w:p>
        </w:tc>
        <w:tc>
          <w:tcPr>
            <w:tcW w:w="352"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sidRPr="00CD502F">
              <w:rPr>
                <w:rFonts w:ascii="Arial Narrow" w:hAnsi="Arial Narrow"/>
              </w:rPr>
              <w:t>28</w:t>
            </w:r>
          </w:p>
        </w:tc>
        <w:tc>
          <w:tcPr>
            <w:tcW w:w="474" w:type="pct"/>
            <w:tcBorders>
              <w:top w:val="nil"/>
              <w:left w:val="nil"/>
              <w:bottom w:val="single" w:sz="8" w:space="0" w:color="auto"/>
              <w:right w:val="double" w:sz="6" w:space="0" w:color="auto"/>
            </w:tcBorders>
            <w:shd w:val="clear" w:color="000000" w:fill="B8CCE4"/>
          </w:tcPr>
          <w:p w:rsidR="007C107F" w:rsidRPr="00CD502F" w:rsidRDefault="007C107F" w:rsidP="00BB6990">
            <w:pPr>
              <w:jc w:val="center"/>
              <w:rPr>
                <w:rFonts w:ascii="Arial Narrow" w:hAnsi="Arial Narrow"/>
              </w:rPr>
            </w:pPr>
            <w:r w:rsidRPr="00CD502F">
              <w:rPr>
                <w:rFonts w:ascii="Arial Narrow" w:hAnsi="Arial Narrow"/>
              </w:rPr>
              <w:t>68%</w:t>
            </w:r>
          </w:p>
        </w:tc>
        <w:tc>
          <w:tcPr>
            <w:tcW w:w="478"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sidRPr="00CD502F">
              <w:rPr>
                <w:rFonts w:ascii="Arial Narrow" w:hAnsi="Arial Narrow"/>
              </w:rPr>
              <w:t>18</w:t>
            </w:r>
          </w:p>
        </w:tc>
        <w:tc>
          <w:tcPr>
            <w:tcW w:w="384"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sidRPr="00CD502F">
              <w:rPr>
                <w:rFonts w:ascii="Arial Narrow" w:hAnsi="Arial Narrow"/>
              </w:rPr>
              <w:t>29</w:t>
            </w:r>
          </w:p>
        </w:tc>
        <w:tc>
          <w:tcPr>
            <w:tcW w:w="477" w:type="pct"/>
            <w:tcBorders>
              <w:top w:val="nil"/>
              <w:left w:val="nil"/>
              <w:bottom w:val="single" w:sz="8" w:space="0" w:color="auto"/>
              <w:right w:val="double" w:sz="6" w:space="0" w:color="auto"/>
            </w:tcBorders>
            <w:shd w:val="clear" w:color="000000" w:fill="B8CCE4"/>
          </w:tcPr>
          <w:p w:rsidR="007C107F" w:rsidRPr="00CD502F" w:rsidRDefault="007C107F" w:rsidP="00BB6990">
            <w:pPr>
              <w:jc w:val="center"/>
              <w:rPr>
                <w:rFonts w:ascii="Arial Narrow" w:hAnsi="Arial Narrow"/>
              </w:rPr>
            </w:pPr>
            <w:r w:rsidRPr="00CD502F">
              <w:rPr>
                <w:rFonts w:ascii="Arial Narrow" w:hAnsi="Arial Narrow"/>
              </w:rPr>
              <w:t>62%</w:t>
            </w:r>
          </w:p>
        </w:tc>
        <w:tc>
          <w:tcPr>
            <w:tcW w:w="479"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sidRPr="00CD502F">
              <w:rPr>
                <w:rFonts w:ascii="Arial Narrow" w:hAnsi="Arial Narrow"/>
              </w:rPr>
              <w:t>37</w:t>
            </w:r>
          </w:p>
        </w:tc>
        <w:tc>
          <w:tcPr>
            <w:tcW w:w="384"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sidRPr="00CD502F">
              <w:rPr>
                <w:rFonts w:ascii="Arial Narrow" w:hAnsi="Arial Narrow"/>
              </w:rPr>
              <w:t>57</w:t>
            </w:r>
          </w:p>
        </w:tc>
        <w:tc>
          <w:tcPr>
            <w:tcW w:w="441"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sidRPr="00CD502F">
              <w:rPr>
                <w:rFonts w:ascii="Arial Narrow" w:hAnsi="Arial Narrow"/>
              </w:rPr>
              <w:t>65%</w:t>
            </w:r>
          </w:p>
        </w:tc>
      </w:tr>
      <w:tr w:rsidR="007C107F" w:rsidRPr="00CD502F" w:rsidTr="00BB6990">
        <w:trPr>
          <w:trHeight w:val="60"/>
        </w:trPr>
        <w:tc>
          <w:tcPr>
            <w:tcW w:w="539"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July 2015-June 2016</w:t>
            </w: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Domestic Violence</w:t>
            </w:r>
          </w:p>
        </w:tc>
        <w:tc>
          <w:tcPr>
            <w:tcW w:w="467"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85</w:t>
            </w:r>
          </w:p>
        </w:tc>
        <w:tc>
          <w:tcPr>
            <w:tcW w:w="35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128</w:t>
            </w:r>
          </w:p>
        </w:tc>
        <w:tc>
          <w:tcPr>
            <w:tcW w:w="474" w:type="pct"/>
            <w:tcBorders>
              <w:top w:val="nil"/>
              <w:left w:val="nil"/>
              <w:bottom w:val="single" w:sz="8" w:space="0" w:color="auto"/>
              <w:right w:val="double" w:sz="6"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66%</w:t>
            </w:r>
          </w:p>
        </w:tc>
        <w:tc>
          <w:tcPr>
            <w:tcW w:w="478"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96</w:t>
            </w:r>
          </w:p>
        </w:tc>
        <w:tc>
          <w:tcPr>
            <w:tcW w:w="384"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321</w:t>
            </w:r>
          </w:p>
        </w:tc>
        <w:tc>
          <w:tcPr>
            <w:tcW w:w="477" w:type="pct"/>
            <w:tcBorders>
              <w:top w:val="nil"/>
              <w:left w:val="nil"/>
              <w:bottom w:val="single" w:sz="8" w:space="0" w:color="auto"/>
              <w:right w:val="double" w:sz="6"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30%</w:t>
            </w:r>
          </w:p>
        </w:tc>
        <w:tc>
          <w:tcPr>
            <w:tcW w:w="479"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181</w:t>
            </w:r>
          </w:p>
        </w:tc>
        <w:tc>
          <w:tcPr>
            <w:tcW w:w="384"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449</w:t>
            </w:r>
          </w:p>
        </w:tc>
        <w:tc>
          <w:tcPr>
            <w:tcW w:w="441"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40%</w:t>
            </w:r>
          </w:p>
        </w:tc>
      </w:tr>
      <w:tr w:rsidR="007C107F" w:rsidRPr="00CD502F" w:rsidTr="00BB6990">
        <w:trPr>
          <w:trHeight w:val="60"/>
        </w:trPr>
        <w:tc>
          <w:tcPr>
            <w:tcW w:w="539"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Sexual Assault</w:t>
            </w:r>
          </w:p>
        </w:tc>
        <w:tc>
          <w:tcPr>
            <w:tcW w:w="467"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12</w:t>
            </w:r>
          </w:p>
        </w:tc>
        <w:tc>
          <w:tcPr>
            <w:tcW w:w="35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14%</w:t>
            </w:r>
          </w:p>
        </w:tc>
        <w:tc>
          <w:tcPr>
            <w:tcW w:w="474" w:type="pct"/>
            <w:tcBorders>
              <w:top w:val="nil"/>
              <w:left w:val="nil"/>
              <w:bottom w:val="single" w:sz="8" w:space="0" w:color="auto"/>
              <w:right w:val="double" w:sz="6"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86%</w:t>
            </w:r>
          </w:p>
        </w:tc>
        <w:tc>
          <w:tcPr>
            <w:tcW w:w="478"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17</w:t>
            </w:r>
          </w:p>
        </w:tc>
        <w:tc>
          <w:tcPr>
            <w:tcW w:w="384"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36</w:t>
            </w:r>
          </w:p>
        </w:tc>
        <w:tc>
          <w:tcPr>
            <w:tcW w:w="477" w:type="pct"/>
            <w:tcBorders>
              <w:top w:val="nil"/>
              <w:left w:val="nil"/>
              <w:bottom w:val="single" w:sz="8" w:space="0" w:color="auto"/>
              <w:right w:val="double" w:sz="6"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47%</w:t>
            </w:r>
          </w:p>
        </w:tc>
        <w:tc>
          <w:tcPr>
            <w:tcW w:w="479"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29</w:t>
            </w:r>
          </w:p>
        </w:tc>
        <w:tc>
          <w:tcPr>
            <w:tcW w:w="384"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50</w:t>
            </w:r>
          </w:p>
        </w:tc>
        <w:tc>
          <w:tcPr>
            <w:tcW w:w="441"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58%</w:t>
            </w:r>
          </w:p>
        </w:tc>
      </w:tr>
      <w:tr w:rsidR="007C107F" w:rsidRPr="00CD502F" w:rsidTr="00BB6990">
        <w:trPr>
          <w:trHeight w:val="60"/>
        </w:trPr>
        <w:tc>
          <w:tcPr>
            <w:tcW w:w="539"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cs="Calibri"/>
                <w:b/>
                <w:color w:val="000000"/>
              </w:rPr>
            </w:pPr>
            <w:r w:rsidRPr="00CD502F">
              <w:rPr>
                <w:rFonts w:ascii="Arial Narrow" w:eastAsia="Times New Roman" w:hAnsi="Arial Narrow" w:cs="Calibri"/>
                <w:b/>
                <w:color w:val="000000"/>
              </w:rPr>
              <w:t xml:space="preserve">Total </w:t>
            </w:r>
          </w:p>
        </w:tc>
        <w:tc>
          <w:tcPr>
            <w:tcW w:w="467"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97</w:t>
            </w:r>
          </w:p>
        </w:tc>
        <w:tc>
          <w:tcPr>
            <w:tcW w:w="352"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142</w:t>
            </w:r>
          </w:p>
        </w:tc>
        <w:tc>
          <w:tcPr>
            <w:tcW w:w="474" w:type="pct"/>
            <w:tcBorders>
              <w:top w:val="nil"/>
              <w:left w:val="nil"/>
              <w:bottom w:val="single" w:sz="8" w:space="0" w:color="auto"/>
              <w:right w:val="double" w:sz="6"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68%</w:t>
            </w:r>
          </w:p>
        </w:tc>
        <w:tc>
          <w:tcPr>
            <w:tcW w:w="478"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113</w:t>
            </w:r>
          </w:p>
        </w:tc>
        <w:tc>
          <w:tcPr>
            <w:tcW w:w="384"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357</w:t>
            </w:r>
          </w:p>
        </w:tc>
        <w:tc>
          <w:tcPr>
            <w:tcW w:w="477" w:type="pct"/>
            <w:tcBorders>
              <w:top w:val="nil"/>
              <w:left w:val="nil"/>
              <w:bottom w:val="single" w:sz="8" w:space="0" w:color="auto"/>
              <w:right w:val="double" w:sz="6"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32%</w:t>
            </w:r>
          </w:p>
        </w:tc>
        <w:tc>
          <w:tcPr>
            <w:tcW w:w="479"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210</w:t>
            </w:r>
          </w:p>
        </w:tc>
        <w:tc>
          <w:tcPr>
            <w:tcW w:w="384"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499</w:t>
            </w:r>
          </w:p>
        </w:tc>
        <w:tc>
          <w:tcPr>
            <w:tcW w:w="441"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hAnsi="Arial Narrow"/>
              </w:rPr>
            </w:pPr>
            <w:r>
              <w:rPr>
                <w:rFonts w:ascii="Arial Narrow" w:hAnsi="Arial Narrow"/>
              </w:rPr>
              <w:t>42%</w:t>
            </w:r>
          </w:p>
        </w:tc>
      </w:tr>
    </w:tbl>
    <w:p w:rsidR="007C107F" w:rsidRPr="00CD502F" w:rsidRDefault="007C107F" w:rsidP="007C107F">
      <w:pPr>
        <w:rPr>
          <w:rFonts w:ascii="Arial Narrow" w:hAnsi="Arial Narrow"/>
        </w:rPr>
      </w:pPr>
    </w:p>
    <w:p w:rsidR="007C107F" w:rsidRPr="00CD502F" w:rsidRDefault="007C107F" w:rsidP="007C107F">
      <w:pPr>
        <w:rPr>
          <w:rFonts w:ascii="Arial Narrow" w:hAnsi="Arial Narrow"/>
        </w:rPr>
      </w:pPr>
      <w:r w:rsidRPr="00244EA4">
        <w:rPr>
          <w:rFonts w:ascii="Arial Narrow" w:hAnsi="Arial Narrow"/>
          <w:b/>
        </w:rPr>
        <w:t>Table 5.5.2: Total MCC Breakdown by age of clients who report to police</w:t>
      </w:r>
      <w:r w:rsidRPr="00CD502F">
        <w:rPr>
          <w:rFonts w:ascii="Arial Narrow" w:hAnsi="Arial Narrow"/>
          <w:b/>
        </w:rPr>
        <w:t xml:space="preserve"> </w:t>
      </w:r>
    </w:p>
    <w:tbl>
      <w:tblPr>
        <w:tblW w:w="5000" w:type="pct"/>
        <w:tblLook w:val="04A0" w:firstRow="1" w:lastRow="0" w:firstColumn="1" w:lastColumn="0" w:noHBand="0" w:noVBand="1"/>
      </w:tblPr>
      <w:tblGrid>
        <w:gridCol w:w="1101"/>
        <w:gridCol w:w="1005"/>
        <w:gridCol w:w="2005"/>
        <w:gridCol w:w="2073"/>
        <w:gridCol w:w="1796"/>
        <w:gridCol w:w="1010"/>
        <w:gridCol w:w="16"/>
      </w:tblGrid>
      <w:tr w:rsidR="007C107F" w:rsidRPr="00CD502F" w:rsidTr="00BB6990">
        <w:trPr>
          <w:gridAfter w:val="1"/>
          <w:wAfter w:w="9" w:type="pct"/>
          <w:trHeight w:val="322"/>
        </w:trPr>
        <w:tc>
          <w:tcPr>
            <w:tcW w:w="611" w:type="pc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558" w:type="pct"/>
            <w:tcBorders>
              <w:top w:val="single" w:sz="8" w:space="0" w:color="auto"/>
              <w:left w:val="single" w:sz="8" w:space="0" w:color="auto"/>
              <w:bottom w:val="single" w:sz="8" w:space="0" w:color="000000"/>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Type of Case</w:t>
            </w:r>
          </w:p>
        </w:tc>
        <w:tc>
          <w:tcPr>
            <w:tcW w:w="1113" w:type="pct"/>
            <w:tcBorders>
              <w:top w:val="single" w:sz="8" w:space="0" w:color="auto"/>
              <w:left w:val="nil"/>
              <w:bottom w:val="single" w:sz="8" w:space="0" w:color="auto"/>
              <w:right w:val="single" w:sz="4"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Women New &amp; Repeat Clients who Reported to Police</w:t>
            </w:r>
          </w:p>
        </w:tc>
        <w:tc>
          <w:tcPr>
            <w:tcW w:w="1151" w:type="pct"/>
            <w:tcBorders>
              <w:top w:val="single" w:sz="8" w:space="0" w:color="auto"/>
              <w:left w:val="nil"/>
              <w:bottom w:val="single" w:sz="8" w:space="0" w:color="auto"/>
              <w:right w:val="single" w:sz="4"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Girl New &amp; Repeat Clients who Reported to Police</w:t>
            </w:r>
          </w:p>
        </w:tc>
        <w:tc>
          <w:tcPr>
            <w:tcW w:w="997" w:type="pct"/>
            <w:tcBorders>
              <w:top w:val="single" w:sz="8" w:space="0" w:color="auto"/>
              <w:left w:val="single" w:sz="4" w:space="0" w:color="auto"/>
              <w:bottom w:val="single" w:sz="8" w:space="0" w:color="auto"/>
              <w:right w:val="single" w:sz="4" w:space="0" w:color="auto"/>
            </w:tcBorders>
            <w:shd w:val="clear" w:color="000000" w:fill="B8CCE4"/>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Boy</w:t>
            </w:r>
            <w:r w:rsidRPr="00CD502F">
              <w:rPr>
                <w:rFonts w:ascii="Arial Narrow" w:eastAsia="Times New Roman" w:hAnsi="Arial Narrow"/>
                <w:b/>
                <w:bCs/>
                <w:color w:val="000000"/>
              </w:rPr>
              <w:t xml:space="preserve"> New &amp; Repeat Clients who Reported to Police</w:t>
            </w:r>
          </w:p>
        </w:tc>
        <w:tc>
          <w:tcPr>
            <w:tcW w:w="561" w:type="pct"/>
            <w:tcBorders>
              <w:top w:val="single" w:sz="8" w:space="0" w:color="auto"/>
              <w:left w:val="single" w:sz="4" w:space="0" w:color="auto"/>
              <w:bottom w:val="single" w:sz="8" w:space="0" w:color="auto"/>
              <w:right w:val="single" w:sz="8" w:space="0" w:color="000000"/>
            </w:tcBorders>
            <w:shd w:val="clear" w:color="000000" w:fill="B8CCE4"/>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7C107F" w:rsidRPr="00CD502F" w:rsidTr="00BB6990">
        <w:trPr>
          <w:trHeight w:val="55"/>
        </w:trPr>
        <w:tc>
          <w:tcPr>
            <w:tcW w:w="611" w:type="pct"/>
            <w:vMerge w:val="restart"/>
            <w:tcBorders>
              <w:top w:val="single" w:sz="4" w:space="0" w:color="auto"/>
              <w:left w:val="single" w:sz="8" w:space="0" w:color="auto"/>
              <w:bottom w:val="single" w:sz="8" w:space="0" w:color="000000"/>
              <w:right w:val="single" w:sz="8" w:space="0" w:color="auto"/>
            </w:tcBorders>
            <w:vAlign w:val="center"/>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March 2015-Jun 2015</w:t>
            </w:r>
          </w:p>
        </w:tc>
        <w:tc>
          <w:tcPr>
            <w:tcW w:w="55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DV</w:t>
            </w:r>
          </w:p>
        </w:tc>
        <w:tc>
          <w:tcPr>
            <w:tcW w:w="11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32</w:t>
            </w:r>
          </w:p>
        </w:tc>
        <w:tc>
          <w:tcPr>
            <w:tcW w:w="1151"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997" w:type="pct"/>
            <w:tcBorders>
              <w:top w:val="nil"/>
              <w:left w:val="single" w:sz="4" w:space="0" w:color="auto"/>
              <w:bottom w:val="single" w:sz="8" w:space="0" w:color="auto"/>
              <w:right w:val="single" w:sz="4" w:space="0" w:color="auto"/>
            </w:tcBorders>
          </w:tcPr>
          <w:p w:rsidR="007C107F" w:rsidRPr="00CD502F" w:rsidRDefault="007C107F" w:rsidP="00BB6990">
            <w:pPr>
              <w:jc w:val="center"/>
              <w:rPr>
                <w:rFonts w:ascii="Arial Narrow" w:hAnsi="Arial Narrow"/>
              </w:rPr>
            </w:pPr>
            <w:r>
              <w:rPr>
                <w:rFonts w:ascii="Arial Narrow" w:hAnsi="Arial Narrow"/>
              </w:rPr>
              <w:t>0</w:t>
            </w:r>
          </w:p>
        </w:tc>
        <w:tc>
          <w:tcPr>
            <w:tcW w:w="570" w:type="pct"/>
            <w:gridSpan w:val="2"/>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32</w:t>
            </w:r>
          </w:p>
        </w:tc>
      </w:tr>
      <w:tr w:rsidR="007C107F" w:rsidRPr="00CD502F" w:rsidTr="00BB6990">
        <w:trPr>
          <w:trHeight w:val="55"/>
        </w:trPr>
        <w:tc>
          <w:tcPr>
            <w:tcW w:w="611" w:type="pct"/>
            <w:vMerge/>
            <w:tcBorders>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55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SA</w:t>
            </w:r>
          </w:p>
        </w:tc>
        <w:tc>
          <w:tcPr>
            <w:tcW w:w="11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1151"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997" w:type="pct"/>
            <w:tcBorders>
              <w:top w:val="nil"/>
              <w:left w:val="single" w:sz="4" w:space="0" w:color="auto"/>
              <w:bottom w:val="single" w:sz="8" w:space="0" w:color="auto"/>
              <w:right w:val="single" w:sz="4" w:space="0" w:color="auto"/>
            </w:tcBorders>
          </w:tcPr>
          <w:p w:rsidR="007C107F" w:rsidRPr="00CD502F" w:rsidRDefault="007C107F" w:rsidP="00BB6990">
            <w:pPr>
              <w:jc w:val="center"/>
              <w:rPr>
                <w:rFonts w:ascii="Arial Narrow" w:hAnsi="Arial Narrow"/>
              </w:rPr>
            </w:pPr>
            <w:r>
              <w:rPr>
                <w:rFonts w:ascii="Arial Narrow" w:hAnsi="Arial Narrow"/>
              </w:rPr>
              <w:t>0</w:t>
            </w:r>
          </w:p>
        </w:tc>
        <w:tc>
          <w:tcPr>
            <w:tcW w:w="570" w:type="pct"/>
            <w:gridSpan w:val="2"/>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w:t>
            </w:r>
          </w:p>
        </w:tc>
      </w:tr>
      <w:tr w:rsidR="007C107F" w:rsidRPr="00CD502F" w:rsidTr="00BB6990">
        <w:trPr>
          <w:trHeight w:val="55"/>
        </w:trPr>
        <w:tc>
          <w:tcPr>
            <w:tcW w:w="611" w:type="pct"/>
            <w:vMerge/>
            <w:tcBorders>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558"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b/>
              </w:rPr>
            </w:pPr>
            <w:r w:rsidRPr="00CD502F">
              <w:rPr>
                <w:rFonts w:ascii="Arial Narrow" w:hAnsi="Arial Narrow"/>
                <w:b/>
              </w:rPr>
              <w:t>Total</w:t>
            </w:r>
          </w:p>
        </w:tc>
        <w:tc>
          <w:tcPr>
            <w:tcW w:w="1113"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35</w:t>
            </w:r>
          </w:p>
        </w:tc>
        <w:tc>
          <w:tcPr>
            <w:tcW w:w="1151"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b/>
              </w:rPr>
            </w:pPr>
            <w:r w:rsidRPr="00CD502F">
              <w:rPr>
                <w:rFonts w:ascii="Arial Narrow" w:hAnsi="Arial Narrow"/>
                <w:b/>
              </w:rPr>
              <w:t>2</w:t>
            </w:r>
          </w:p>
        </w:tc>
        <w:tc>
          <w:tcPr>
            <w:tcW w:w="997" w:type="pct"/>
            <w:tcBorders>
              <w:top w:val="nil"/>
              <w:left w:val="single" w:sz="4" w:space="0" w:color="auto"/>
              <w:bottom w:val="single" w:sz="8" w:space="0" w:color="auto"/>
              <w:right w:val="single" w:sz="4" w:space="0" w:color="auto"/>
            </w:tcBorders>
            <w:shd w:val="clear" w:color="000000" w:fill="B8CCE4"/>
          </w:tcPr>
          <w:p w:rsidR="007C107F" w:rsidRPr="00CD502F" w:rsidRDefault="007C107F" w:rsidP="00BB6990">
            <w:pPr>
              <w:jc w:val="center"/>
              <w:rPr>
                <w:rFonts w:ascii="Arial Narrow" w:hAnsi="Arial Narrow"/>
                <w:b/>
              </w:rPr>
            </w:pPr>
            <w:r>
              <w:rPr>
                <w:rFonts w:ascii="Arial Narrow" w:hAnsi="Arial Narrow"/>
                <w:b/>
              </w:rPr>
              <w:t>0</w:t>
            </w:r>
          </w:p>
        </w:tc>
        <w:tc>
          <w:tcPr>
            <w:tcW w:w="570" w:type="pct"/>
            <w:gridSpan w:val="2"/>
            <w:tcBorders>
              <w:top w:val="nil"/>
              <w:left w:val="single" w:sz="4" w:space="0" w:color="auto"/>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hAnsi="Arial Narrow"/>
                <w:b/>
              </w:rPr>
            </w:pPr>
            <w:r w:rsidRPr="00CD502F">
              <w:rPr>
                <w:rFonts w:ascii="Arial Narrow" w:hAnsi="Arial Narrow"/>
                <w:b/>
              </w:rPr>
              <w:t>37</w:t>
            </w:r>
          </w:p>
        </w:tc>
      </w:tr>
      <w:tr w:rsidR="007C107F" w:rsidRPr="00CD502F" w:rsidTr="00BB6990">
        <w:trPr>
          <w:trHeight w:val="55"/>
        </w:trPr>
        <w:tc>
          <w:tcPr>
            <w:tcW w:w="611" w:type="pct"/>
            <w:vMerge w:val="restart"/>
            <w:tcBorders>
              <w:top w:val="single" w:sz="4" w:space="0" w:color="auto"/>
              <w:left w:val="single" w:sz="8" w:space="0" w:color="auto"/>
              <w:bottom w:val="single" w:sz="8" w:space="0" w:color="000000"/>
              <w:right w:val="single" w:sz="8" w:space="0" w:color="auto"/>
            </w:tcBorders>
            <w:vAlign w:val="center"/>
          </w:tcPr>
          <w:p w:rsidR="007C107F" w:rsidRPr="00CD502F" w:rsidRDefault="007C107F" w:rsidP="00BB6990">
            <w:pPr>
              <w:jc w:val="center"/>
              <w:rPr>
                <w:rFonts w:ascii="Arial Narrow" w:eastAsia="Times New Roman" w:hAnsi="Arial Narrow" w:cs="Calibri"/>
                <w:color w:val="000000"/>
              </w:rPr>
            </w:pPr>
            <w:r>
              <w:rPr>
                <w:rFonts w:ascii="Arial Narrow" w:eastAsia="Times New Roman" w:hAnsi="Arial Narrow" w:cs="Calibri"/>
                <w:color w:val="000000"/>
              </w:rPr>
              <w:t>July 2015-June 2016</w:t>
            </w:r>
          </w:p>
        </w:tc>
        <w:tc>
          <w:tcPr>
            <w:tcW w:w="55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DV</w:t>
            </w:r>
          </w:p>
        </w:tc>
        <w:tc>
          <w:tcPr>
            <w:tcW w:w="11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181</w:t>
            </w:r>
          </w:p>
        </w:tc>
        <w:tc>
          <w:tcPr>
            <w:tcW w:w="1151"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997" w:type="pct"/>
            <w:tcBorders>
              <w:top w:val="nil"/>
              <w:left w:val="single" w:sz="4" w:space="0" w:color="auto"/>
              <w:bottom w:val="single" w:sz="8" w:space="0" w:color="auto"/>
              <w:right w:val="single" w:sz="4" w:space="0" w:color="auto"/>
            </w:tcBorders>
          </w:tcPr>
          <w:p w:rsidR="007C107F" w:rsidRPr="00CD502F" w:rsidRDefault="007C107F" w:rsidP="00BB6990">
            <w:pPr>
              <w:jc w:val="center"/>
              <w:rPr>
                <w:rFonts w:ascii="Arial Narrow" w:hAnsi="Arial Narrow"/>
              </w:rPr>
            </w:pPr>
            <w:r>
              <w:rPr>
                <w:rFonts w:ascii="Arial Narrow" w:hAnsi="Arial Narrow"/>
              </w:rPr>
              <w:t>0</w:t>
            </w:r>
          </w:p>
        </w:tc>
        <w:tc>
          <w:tcPr>
            <w:tcW w:w="570" w:type="pct"/>
            <w:gridSpan w:val="2"/>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181</w:t>
            </w:r>
          </w:p>
        </w:tc>
      </w:tr>
      <w:tr w:rsidR="007C107F" w:rsidRPr="00CD502F" w:rsidTr="00BB6990">
        <w:trPr>
          <w:trHeight w:val="55"/>
        </w:trPr>
        <w:tc>
          <w:tcPr>
            <w:tcW w:w="611" w:type="pct"/>
            <w:vMerge/>
            <w:tcBorders>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558"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s="Calibri"/>
                <w:color w:val="000000"/>
              </w:rPr>
            </w:pPr>
            <w:r w:rsidRPr="00CD502F">
              <w:rPr>
                <w:rFonts w:ascii="Arial Narrow" w:eastAsia="Times New Roman" w:hAnsi="Arial Narrow" w:cs="Calibri"/>
                <w:color w:val="000000"/>
              </w:rPr>
              <w:t>SA</w:t>
            </w:r>
          </w:p>
        </w:tc>
        <w:tc>
          <w:tcPr>
            <w:tcW w:w="11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3</w:t>
            </w:r>
          </w:p>
        </w:tc>
        <w:tc>
          <w:tcPr>
            <w:tcW w:w="1151"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17</w:t>
            </w:r>
          </w:p>
        </w:tc>
        <w:tc>
          <w:tcPr>
            <w:tcW w:w="997" w:type="pct"/>
            <w:tcBorders>
              <w:top w:val="nil"/>
              <w:left w:val="single" w:sz="4" w:space="0" w:color="auto"/>
              <w:bottom w:val="single" w:sz="8" w:space="0" w:color="auto"/>
              <w:right w:val="single" w:sz="4" w:space="0" w:color="auto"/>
            </w:tcBorders>
          </w:tcPr>
          <w:p w:rsidR="007C107F" w:rsidRPr="00CD502F" w:rsidRDefault="007C107F" w:rsidP="00BB6990">
            <w:pPr>
              <w:jc w:val="center"/>
              <w:rPr>
                <w:rFonts w:ascii="Arial Narrow" w:hAnsi="Arial Narrow"/>
              </w:rPr>
            </w:pPr>
            <w:r>
              <w:rPr>
                <w:rFonts w:ascii="Arial Narrow" w:hAnsi="Arial Narrow"/>
              </w:rPr>
              <w:t>9</w:t>
            </w:r>
          </w:p>
        </w:tc>
        <w:tc>
          <w:tcPr>
            <w:tcW w:w="570" w:type="pct"/>
            <w:gridSpan w:val="2"/>
            <w:tcBorders>
              <w:top w:val="nil"/>
              <w:left w:val="single" w:sz="4" w:space="0" w:color="auto"/>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29</w:t>
            </w:r>
          </w:p>
        </w:tc>
      </w:tr>
      <w:tr w:rsidR="007C107F" w:rsidRPr="006B67C7" w:rsidTr="00BB6990">
        <w:trPr>
          <w:trHeight w:val="55"/>
        </w:trPr>
        <w:tc>
          <w:tcPr>
            <w:tcW w:w="611" w:type="pct"/>
            <w:vMerge/>
            <w:tcBorders>
              <w:left w:val="single" w:sz="8" w:space="0" w:color="auto"/>
              <w:bottom w:val="single" w:sz="4" w:space="0" w:color="auto"/>
              <w:right w:val="single" w:sz="8" w:space="0" w:color="auto"/>
            </w:tcBorders>
            <w:vAlign w:val="center"/>
          </w:tcPr>
          <w:p w:rsidR="007C107F" w:rsidRPr="006B67C7" w:rsidRDefault="007C107F" w:rsidP="00BB6990">
            <w:pPr>
              <w:rPr>
                <w:rFonts w:ascii="Arial Narrow" w:eastAsia="Times New Roman" w:hAnsi="Arial Narrow"/>
                <w:b/>
                <w:color w:val="000000"/>
              </w:rPr>
            </w:pPr>
          </w:p>
        </w:tc>
        <w:tc>
          <w:tcPr>
            <w:tcW w:w="558" w:type="pct"/>
            <w:tcBorders>
              <w:top w:val="nil"/>
              <w:left w:val="nil"/>
              <w:bottom w:val="single" w:sz="8" w:space="0" w:color="auto"/>
              <w:right w:val="single" w:sz="8" w:space="0" w:color="auto"/>
            </w:tcBorders>
            <w:shd w:val="clear" w:color="000000" w:fill="B8CCE4"/>
            <w:vAlign w:val="center"/>
          </w:tcPr>
          <w:p w:rsidR="007C107F" w:rsidRPr="006B67C7" w:rsidRDefault="007C107F" w:rsidP="00BB6990">
            <w:pPr>
              <w:jc w:val="center"/>
              <w:rPr>
                <w:rFonts w:ascii="Arial Narrow" w:eastAsia="Times New Roman" w:hAnsi="Arial Narrow" w:cs="Calibri"/>
                <w:b/>
                <w:color w:val="000000"/>
              </w:rPr>
            </w:pPr>
            <w:r w:rsidRPr="006B67C7">
              <w:rPr>
                <w:rFonts w:ascii="Arial Narrow" w:eastAsia="Times New Roman" w:hAnsi="Arial Narrow" w:cs="Calibri"/>
                <w:b/>
                <w:color w:val="000000"/>
              </w:rPr>
              <w:t>Total</w:t>
            </w:r>
          </w:p>
        </w:tc>
        <w:tc>
          <w:tcPr>
            <w:tcW w:w="1113" w:type="pct"/>
            <w:tcBorders>
              <w:top w:val="nil"/>
              <w:left w:val="nil"/>
              <w:bottom w:val="single" w:sz="8" w:space="0" w:color="auto"/>
              <w:right w:val="single" w:sz="8" w:space="0" w:color="auto"/>
            </w:tcBorders>
            <w:shd w:val="clear" w:color="000000" w:fill="B8CCE4"/>
            <w:vAlign w:val="center"/>
          </w:tcPr>
          <w:p w:rsidR="007C107F" w:rsidRPr="006B67C7" w:rsidRDefault="007C107F" w:rsidP="00BB6990">
            <w:pPr>
              <w:jc w:val="center"/>
              <w:rPr>
                <w:rFonts w:ascii="Arial Narrow" w:hAnsi="Arial Narrow"/>
                <w:b/>
              </w:rPr>
            </w:pPr>
            <w:r>
              <w:rPr>
                <w:rFonts w:ascii="Arial Narrow" w:hAnsi="Arial Narrow"/>
                <w:b/>
              </w:rPr>
              <w:t>184</w:t>
            </w:r>
          </w:p>
        </w:tc>
        <w:tc>
          <w:tcPr>
            <w:tcW w:w="1151" w:type="pct"/>
            <w:tcBorders>
              <w:top w:val="nil"/>
              <w:left w:val="nil"/>
              <w:bottom w:val="single" w:sz="8" w:space="0" w:color="auto"/>
              <w:right w:val="single" w:sz="8" w:space="0" w:color="auto"/>
            </w:tcBorders>
            <w:shd w:val="clear" w:color="000000" w:fill="B8CCE4"/>
            <w:vAlign w:val="center"/>
          </w:tcPr>
          <w:p w:rsidR="007C107F" w:rsidRPr="006B67C7" w:rsidRDefault="007C107F" w:rsidP="00BB6990">
            <w:pPr>
              <w:jc w:val="center"/>
              <w:rPr>
                <w:rFonts w:ascii="Arial Narrow" w:eastAsia="Times New Roman" w:hAnsi="Arial Narrow"/>
                <w:b/>
                <w:color w:val="000000"/>
              </w:rPr>
            </w:pPr>
            <w:r>
              <w:rPr>
                <w:rFonts w:ascii="Arial Narrow" w:eastAsia="Times New Roman" w:hAnsi="Arial Narrow"/>
                <w:b/>
                <w:color w:val="000000"/>
              </w:rPr>
              <w:t>17</w:t>
            </w:r>
          </w:p>
        </w:tc>
        <w:tc>
          <w:tcPr>
            <w:tcW w:w="997" w:type="pct"/>
            <w:tcBorders>
              <w:top w:val="nil"/>
              <w:left w:val="single" w:sz="4" w:space="0" w:color="auto"/>
              <w:bottom w:val="single" w:sz="8" w:space="0" w:color="auto"/>
              <w:right w:val="single" w:sz="4" w:space="0" w:color="auto"/>
            </w:tcBorders>
            <w:shd w:val="clear" w:color="000000" w:fill="B8CCE4"/>
          </w:tcPr>
          <w:p w:rsidR="007C107F" w:rsidRPr="006B67C7" w:rsidRDefault="007C107F" w:rsidP="00BB6990">
            <w:pPr>
              <w:jc w:val="center"/>
              <w:rPr>
                <w:rFonts w:ascii="Arial Narrow" w:hAnsi="Arial Narrow"/>
                <w:b/>
              </w:rPr>
            </w:pPr>
            <w:r>
              <w:rPr>
                <w:rFonts w:ascii="Arial Narrow" w:hAnsi="Arial Narrow"/>
                <w:b/>
              </w:rPr>
              <w:t>9</w:t>
            </w:r>
          </w:p>
        </w:tc>
        <w:tc>
          <w:tcPr>
            <w:tcW w:w="570" w:type="pct"/>
            <w:gridSpan w:val="2"/>
            <w:tcBorders>
              <w:top w:val="nil"/>
              <w:left w:val="single" w:sz="4" w:space="0" w:color="auto"/>
              <w:bottom w:val="single" w:sz="8" w:space="0" w:color="auto"/>
              <w:right w:val="single" w:sz="8" w:space="0" w:color="auto"/>
            </w:tcBorders>
            <w:shd w:val="clear" w:color="000000" w:fill="B8CCE4"/>
            <w:vAlign w:val="center"/>
          </w:tcPr>
          <w:p w:rsidR="007C107F" w:rsidRPr="006B67C7" w:rsidRDefault="007C107F" w:rsidP="00BB6990">
            <w:pPr>
              <w:jc w:val="center"/>
              <w:rPr>
                <w:rFonts w:ascii="Arial Narrow" w:hAnsi="Arial Narrow"/>
                <w:b/>
              </w:rPr>
            </w:pPr>
            <w:r>
              <w:rPr>
                <w:rFonts w:ascii="Arial Narrow" w:hAnsi="Arial Narrow"/>
                <w:b/>
              </w:rPr>
              <w:t>210</w:t>
            </w:r>
          </w:p>
        </w:tc>
      </w:tr>
      <w:tr w:rsidR="007C107F" w:rsidRPr="00896425" w:rsidTr="00BB6990">
        <w:trPr>
          <w:trHeight w:val="55"/>
        </w:trPr>
        <w:tc>
          <w:tcPr>
            <w:tcW w:w="611" w:type="pct"/>
            <w:vMerge w:val="restart"/>
            <w:tcBorders>
              <w:top w:val="single" w:sz="4" w:space="0" w:color="auto"/>
              <w:left w:val="single" w:sz="8" w:space="0" w:color="auto"/>
              <w:bottom w:val="single" w:sz="8" w:space="0" w:color="000000"/>
              <w:right w:val="single" w:sz="8" w:space="0" w:color="auto"/>
            </w:tcBorders>
            <w:shd w:val="clear" w:color="auto" w:fill="DBE5F1"/>
            <w:vAlign w:val="center"/>
          </w:tcPr>
          <w:p w:rsidR="007C107F" w:rsidRPr="00A62FD1" w:rsidRDefault="007C107F" w:rsidP="00BB6990">
            <w:pPr>
              <w:rPr>
                <w:rFonts w:ascii="Arial Narrow" w:eastAsia="Times New Roman" w:hAnsi="Arial Narrow"/>
                <w:b/>
                <w:color w:val="000000"/>
              </w:rPr>
            </w:pPr>
            <w:r>
              <w:rPr>
                <w:rFonts w:ascii="Arial Narrow" w:eastAsia="Times New Roman" w:hAnsi="Arial Narrow"/>
                <w:b/>
                <w:color w:val="000000"/>
              </w:rPr>
              <w:t>Grand Total</w:t>
            </w:r>
          </w:p>
        </w:tc>
        <w:tc>
          <w:tcPr>
            <w:tcW w:w="558" w:type="pct"/>
            <w:tcBorders>
              <w:top w:val="single" w:sz="4" w:space="0" w:color="auto"/>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DV</w:t>
            </w:r>
          </w:p>
        </w:tc>
        <w:tc>
          <w:tcPr>
            <w:tcW w:w="1113"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213</w:t>
            </w:r>
          </w:p>
        </w:tc>
        <w:tc>
          <w:tcPr>
            <w:tcW w:w="1151"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0</w:t>
            </w:r>
          </w:p>
        </w:tc>
        <w:tc>
          <w:tcPr>
            <w:tcW w:w="997" w:type="pct"/>
            <w:tcBorders>
              <w:top w:val="nil"/>
              <w:left w:val="single" w:sz="4" w:space="0" w:color="auto"/>
              <w:bottom w:val="single" w:sz="8" w:space="0" w:color="auto"/>
              <w:right w:val="single" w:sz="4" w:space="0" w:color="auto"/>
            </w:tcBorders>
            <w:shd w:val="clear" w:color="000000" w:fill="B8CCE4"/>
          </w:tcPr>
          <w:p w:rsidR="007C107F" w:rsidRPr="008C1617" w:rsidRDefault="007C107F" w:rsidP="00BB6990">
            <w:pPr>
              <w:jc w:val="center"/>
              <w:rPr>
                <w:rFonts w:ascii="Arial Narrow" w:eastAsia="Times New Roman" w:hAnsi="Arial Narrow"/>
                <w:color w:val="000000"/>
              </w:rPr>
            </w:pPr>
            <w:r w:rsidRPr="008C1617">
              <w:rPr>
                <w:rFonts w:ascii="Arial Narrow" w:eastAsia="Times New Roman" w:hAnsi="Arial Narrow"/>
                <w:color w:val="000000"/>
              </w:rPr>
              <w:t>0</w:t>
            </w:r>
          </w:p>
        </w:tc>
        <w:tc>
          <w:tcPr>
            <w:tcW w:w="570" w:type="pct"/>
            <w:gridSpan w:val="2"/>
            <w:tcBorders>
              <w:top w:val="nil"/>
              <w:left w:val="single" w:sz="4" w:space="0" w:color="auto"/>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213</w:t>
            </w:r>
          </w:p>
        </w:tc>
      </w:tr>
      <w:tr w:rsidR="007C107F" w:rsidRPr="00896425" w:rsidTr="00BB6990">
        <w:trPr>
          <w:trHeight w:val="55"/>
        </w:trPr>
        <w:tc>
          <w:tcPr>
            <w:tcW w:w="611" w:type="pct"/>
            <w:vMerge/>
            <w:tcBorders>
              <w:left w:val="single" w:sz="8" w:space="0" w:color="auto"/>
              <w:bottom w:val="single" w:sz="8" w:space="0" w:color="000000"/>
              <w:right w:val="single" w:sz="8" w:space="0" w:color="auto"/>
            </w:tcBorders>
            <w:shd w:val="clear" w:color="auto" w:fill="DBE5F1"/>
            <w:vAlign w:val="center"/>
          </w:tcPr>
          <w:p w:rsidR="007C107F" w:rsidRPr="00A62FD1" w:rsidRDefault="007C107F" w:rsidP="00BB6990">
            <w:pPr>
              <w:rPr>
                <w:rFonts w:ascii="Arial Narrow" w:eastAsia="Times New Roman" w:hAnsi="Arial Narrow"/>
                <w:b/>
                <w:color w:val="000000"/>
              </w:rPr>
            </w:pPr>
            <w:r w:rsidRPr="00A62FD1">
              <w:rPr>
                <w:rFonts w:ascii="Arial Narrow" w:eastAsia="Times New Roman" w:hAnsi="Arial Narrow"/>
                <w:b/>
                <w:color w:val="000000"/>
              </w:rPr>
              <w:t>TOTAL</w:t>
            </w:r>
          </w:p>
        </w:tc>
        <w:tc>
          <w:tcPr>
            <w:tcW w:w="558"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SA</w:t>
            </w:r>
          </w:p>
        </w:tc>
        <w:tc>
          <w:tcPr>
            <w:tcW w:w="1113"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6</w:t>
            </w:r>
          </w:p>
        </w:tc>
        <w:tc>
          <w:tcPr>
            <w:tcW w:w="1151"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19</w:t>
            </w:r>
          </w:p>
        </w:tc>
        <w:tc>
          <w:tcPr>
            <w:tcW w:w="997" w:type="pct"/>
            <w:tcBorders>
              <w:top w:val="nil"/>
              <w:left w:val="single" w:sz="4" w:space="0" w:color="auto"/>
              <w:bottom w:val="single" w:sz="8" w:space="0" w:color="auto"/>
              <w:right w:val="single" w:sz="4" w:space="0" w:color="auto"/>
            </w:tcBorders>
            <w:shd w:val="clear" w:color="000000" w:fill="B8CCE4"/>
          </w:tcPr>
          <w:p w:rsidR="007C107F" w:rsidRPr="008C1617" w:rsidRDefault="007C107F" w:rsidP="00BB6990">
            <w:pPr>
              <w:jc w:val="center"/>
              <w:rPr>
                <w:rFonts w:ascii="Arial Narrow" w:eastAsia="Times New Roman" w:hAnsi="Arial Narrow"/>
                <w:color w:val="000000"/>
              </w:rPr>
            </w:pPr>
            <w:r w:rsidRPr="008C1617">
              <w:rPr>
                <w:rFonts w:ascii="Arial Narrow" w:eastAsia="Times New Roman" w:hAnsi="Arial Narrow"/>
                <w:color w:val="000000"/>
              </w:rPr>
              <w:t>9</w:t>
            </w:r>
          </w:p>
        </w:tc>
        <w:tc>
          <w:tcPr>
            <w:tcW w:w="570" w:type="pct"/>
            <w:gridSpan w:val="2"/>
            <w:tcBorders>
              <w:top w:val="nil"/>
              <w:left w:val="single" w:sz="4" w:space="0" w:color="auto"/>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34</w:t>
            </w:r>
          </w:p>
        </w:tc>
      </w:tr>
      <w:tr w:rsidR="007C107F" w:rsidRPr="00896425" w:rsidTr="00BB6990">
        <w:trPr>
          <w:trHeight w:val="55"/>
        </w:trPr>
        <w:tc>
          <w:tcPr>
            <w:tcW w:w="611" w:type="pct"/>
            <w:vMerge/>
            <w:tcBorders>
              <w:left w:val="single" w:sz="8" w:space="0" w:color="auto"/>
              <w:bottom w:val="single" w:sz="8" w:space="0" w:color="000000"/>
              <w:right w:val="single" w:sz="8" w:space="0" w:color="auto"/>
            </w:tcBorders>
            <w:shd w:val="clear" w:color="auto" w:fill="DBE5F1"/>
            <w:vAlign w:val="center"/>
          </w:tcPr>
          <w:p w:rsidR="007C107F" w:rsidRPr="00A62FD1" w:rsidRDefault="007C107F" w:rsidP="00BB6990">
            <w:pPr>
              <w:rPr>
                <w:rFonts w:ascii="Arial Narrow" w:eastAsia="Times New Roman" w:hAnsi="Arial Narrow"/>
                <w:b/>
                <w:color w:val="000000"/>
              </w:rPr>
            </w:pPr>
          </w:p>
        </w:tc>
        <w:tc>
          <w:tcPr>
            <w:tcW w:w="558"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Total</w:t>
            </w:r>
          </w:p>
        </w:tc>
        <w:tc>
          <w:tcPr>
            <w:tcW w:w="1113"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eastAsia="Times New Roman" w:hAnsi="Arial Narrow" w:cs="Calibri"/>
                <w:color w:val="000000"/>
              </w:rPr>
            </w:pPr>
            <w:r w:rsidRPr="008C1617">
              <w:rPr>
                <w:rFonts w:ascii="Arial Narrow" w:eastAsia="Times New Roman" w:hAnsi="Arial Narrow" w:cs="Calibri"/>
                <w:color w:val="000000"/>
              </w:rPr>
              <w:t>219</w:t>
            </w:r>
          </w:p>
        </w:tc>
        <w:tc>
          <w:tcPr>
            <w:tcW w:w="1151" w:type="pct"/>
            <w:tcBorders>
              <w:top w:val="nil"/>
              <w:left w:val="nil"/>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19</w:t>
            </w:r>
          </w:p>
        </w:tc>
        <w:tc>
          <w:tcPr>
            <w:tcW w:w="997" w:type="pct"/>
            <w:tcBorders>
              <w:top w:val="nil"/>
              <w:left w:val="single" w:sz="4" w:space="0" w:color="auto"/>
              <w:bottom w:val="single" w:sz="8" w:space="0" w:color="auto"/>
              <w:right w:val="single" w:sz="4" w:space="0" w:color="auto"/>
            </w:tcBorders>
            <w:shd w:val="clear" w:color="000000" w:fill="B8CCE4"/>
          </w:tcPr>
          <w:p w:rsidR="007C107F" w:rsidRPr="008C1617" w:rsidRDefault="007C107F" w:rsidP="00BB6990">
            <w:pPr>
              <w:jc w:val="center"/>
              <w:rPr>
                <w:rFonts w:ascii="Arial Narrow" w:eastAsia="Times New Roman" w:hAnsi="Arial Narrow"/>
                <w:color w:val="000000"/>
              </w:rPr>
            </w:pPr>
            <w:r w:rsidRPr="008C1617">
              <w:rPr>
                <w:rFonts w:ascii="Arial Narrow" w:eastAsia="Times New Roman" w:hAnsi="Arial Narrow"/>
                <w:color w:val="000000"/>
              </w:rPr>
              <w:t>9</w:t>
            </w:r>
          </w:p>
        </w:tc>
        <w:tc>
          <w:tcPr>
            <w:tcW w:w="570" w:type="pct"/>
            <w:gridSpan w:val="2"/>
            <w:tcBorders>
              <w:top w:val="nil"/>
              <w:left w:val="single" w:sz="4" w:space="0" w:color="auto"/>
              <w:bottom w:val="single" w:sz="8" w:space="0" w:color="auto"/>
              <w:right w:val="single" w:sz="8" w:space="0" w:color="auto"/>
            </w:tcBorders>
            <w:shd w:val="clear" w:color="000000" w:fill="B8CCE4"/>
            <w:vAlign w:val="center"/>
          </w:tcPr>
          <w:p w:rsidR="007C107F" w:rsidRPr="008C1617" w:rsidRDefault="007C107F" w:rsidP="00BB6990">
            <w:pPr>
              <w:jc w:val="center"/>
              <w:rPr>
                <w:rFonts w:ascii="Arial Narrow" w:hAnsi="Arial Narrow"/>
              </w:rPr>
            </w:pPr>
            <w:r w:rsidRPr="008C1617">
              <w:rPr>
                <w:rFonts w:ascii="Arial Narrow" w:hAnsi="Arial Narrow"/>
              </w:rPr>
              <w:t>247</w:t>
            </w:r>
          </w:p>
        </w:tc>
      </w:tr>
    </w:tbl>
    <w:p w:rsidR="007C107F" w:rsidRDefault="007C107F" w:rsidP="007C107F"/>
    <w:p w:rsidR="007C107F" w:rsidRDefault="007C107F" w:rsidP="007C107F">
      <w:pPr>
        <w:rPr>
          <w:rFonts w:ascii="Arial Narrow" w:hAnsi="Arial Narrow"/>
          <w:b/>
          <w:caps/>
        </w:rPr>
      </w:pPr>
      <w:r>
        <w:rPr>
          <w:rFonts w:ascii="Arial Narrow" w:hAnsi="Arial Narrow"/>
          <w:b/>
          <w:caps/>
        </w:rPr>
        <w:t>6. Data from other agencies</w:t>
      </w:r>
    </w:p>
    <w:p w:rsidR="007C107F" w:rsidRDefault="007C107F" w:rsidP="007C107F">
      <w:pPr>
        <w:rPr>
          <w:rFonts w:ascii="Arial Narrow" w:hAnsi="Arial Narrow"/>
          <w:b/>
          <w:bCs/>
          <w:iCs/>
        </w:rPr>
      </w:pPr>
      <w:r>
        <w:rPr>
          <w:rFonts w:ascii="Arial Narrow" w:hAnsi="Arial Narrow"/>
          <w:b/>
          <w:bCs/>
          <w:iCs/>
        </w:rPr>
        <w:t>6.1 Health Data</w:t>
      </w:r>
    </w:p>
    <w:p w:rsidR="007C107F" w:rsidRDefault="007C107F" w:rsidP="007C107F">
      <w:pPr>
        <w:rPr>
          <w:rFonts w:ascii="Arial Narrow" w:hAnsi="Arial Narrow"/>
          <w:b/>
          <w:i/>
        </w:rPr>
      </w:pPr>
      <w:r>
        <w:rPr>
          <w:rFonts w:ascii="Arial Narrow" w:hAnsi="Arial Narrow"/>
          <w:b/>
          <w:i/>
        </w:rPr>
        <w:t>Table 6.1: Number of Sexual Assaults and Domestic Assaults Reported to all Hospitals and Provinces in Vanuatu</w:t>
      </w:r>
    </w:p>
    <w:tbl>
      <w:tblPr>
        <w:tblW w:w="5000" w:type="pct"/>
        <w:tblLook w:val="01E0" w:firstRow="1" w:lastRow="1" w:firstColumn="1" w:lastColumn="1" w:noHBand="0" w:noVBand="0"/>
      </w:tblPr>
      <w:tblGrid>
        <w:gridCol w:w="755"/>
        <w:gridCol w:w="3994"/>
        <w:gridCol w:w="1259"/>
        <w:gridCol w:w="1259"/>
        <w:gridCol w:w="1749"/>
      </w:tblGrid>
      <w:tr w:rsidR="007C107F" w:rsidTr="00BB6990">
        <w:trPr>
          <w:trHeight w:val="345"/>
        </w:trPr>
        <w:tc>
          <w:tcPr>
            <w:tcW w:w="419" w:type="pct"/>
            <w:vMerge w:val="restart"/>
            <w:tcBorders>
              <w:top w:val="single" w:sz="4" w:space="0" w:color="auto"/>
              <w:left w:val="single" w:sz="4" w:space="0" w:color="auto"/>
              <w:bottom w:val="single" w:sz="4" w:space="0" w:color="auto"/>
              <w:right w:val="single" w:sz="4" w:space="0" w:color="auto"/>
            </w:tcBorders>
            <w:shd w:val="clear" w:color="auto" w:fill="D9D9D9"/>
            <w:hideMark/>
          </w:tcPr>
          <w:p w:rsidR="007C107F" w:rsidRDefault="007C107F" w:rsidP="00BB6990">
            <w:pPr>
              <w:jc w:val="center"/>
              <w:rPr>
                <w:rFonts w:ascii="Arial Narrow" w:hAnsi="Arial Narrow"/>
                <w:b/>
              </w:rPr>
            </w:pPr>
            <w:r>
              <w:rPr>
                <w:rFonts w:ascii="Arial Narrow" w:hAnsi="Arial Narrow"/>
                <w:b/>
              </w:rPr>
              <w:t>Year</w:t>
            </w:r>
          </w:p>
        </w:tc>
        <w:tc>
          <w:tcPr>
            <w:tcW w:w="2215" w:type="pct"/>
            <w:vMerge w:val="restart"/>
            <w:tcBorders>
              <w:top w:val="single" w:sz="4" w:space="0" w:color="auto"/>
              <w:left w:val="single" w:sz="4" w:space="0" w:color="auto"/>
              <w:bottom w:val="single" w:sz="4" w:space="0" w:color="auto"/>
              <w:right w:val="single" w:sz="4" w:space="0" w:color="auto"/>
            </w:tcBorders>
            <w:shd w:val="clear" w:color="auto" w:fill="D9D9D9"/>
            <w:hideMark/>
          </w:tcPr>
          <w:p w:rsidR="007C107F" w:rsidRDefault="007C107F" w:rsidP="00BB6990">
            <w:pPr>
              <w:jc w:val="center"/>
              <w:rPr>
                <w:rFonts w:ascii="Arial Narrow" w:hAnsi="Arial Narrow"/>
                <w:b/>
              </w:rPr>
            </w:pPr>
            <w:r>
              <w:rPr>
                <w:rFonts w:ascii="Arial Narrow" w:hAnsi="Arial Narrow"/>
                <w:b/>
              </w:rPr>
              <w:t>Number of sexual assaults reported</w:t>
            </w:r>
          </w:p>
        </w:tc>
        <w:tc>
          <w:tcPr>
            <w:tcW w:w="2366" w:type="pct"/>
            <w:gridSpan w:val="3"/>
            <w:tcBorders>
              <w:top w:val="single" w:sz="4" w:space="0" w:color="auto"/>
              <w:left w:val="single" w:sz="4" w:space="0" w:color="auto"/>
              <w:bottom w:val="single" w:sz="4" w:space="0" w:color="auto"/>
              <w:right w:val="single" w:sz="4" w:space="0" w:color="auto"/>
            </w:tcBorders>
            <w:shd w:val="clear" w:color="auto" w:fill="D9D9D9"/>
            <w:hideMark/>
          </w:tcPr>
          <w:p w:rsidR="007C107F" w:rsidRDefault="007C107F" w:rsidP="00BB6990">
            <w:pPr>
              <w:jc w:val="center"/>
              <w:rPr>
                <w:rFonts w:ascii="Arial Narrow" w:hAnsi="Arial Narrow"/>
                <w:b/>
              </w:rPr>
            </w:pPr>
            <w:r>
              <w:rPr>
                <w:rFonts w:ascii="Arial Narrow" w:hAnsi="Arial Narrow"/>
                <w:b/>
              </w:rPr>
              <w:t>Number of domestic assaults reported</w:t>
            </w:r>
          </w:p>
        </w:tc>
      </w:tr>
      <w:tr w:rsidR="007C107F" w:rsidTr="00BB6990">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07F" w:rsidRDefault="007C107F" w:rsidP="00BB6990">
            <w:pPr>
              <w:rPr>
                <w:rFonts w:ascii="Arial Narrow" w:hAnsi="Arial Narrow"/>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107F" w:rsidRDefault="007C107F" w:rsidP="00BB6990">
            <w:pPr>
              <w:rPr>
                <w:rFonts w:ascii="Arial Narrow" w:hAnsi="Arial Narrow"/>
                <w:b/>
              </w:rPr>
            </w:pPr>
          </w:p>
        </w:tc>
        <w:tc>
          <w:tcPr>
            <w:tcW w:w="698" w:type="pct"/>
            <w:tcBorders>
              <w:top w:val="single" w:sz="4" w:space="0" w:color="auto"/>
              <w:left w:val="single" w:sz="4" w:space="0" w:color="auto"/>
              <w:bottom w:val="single" w:sz="4" w:space="0" w:color="auto"/>
              <w:right w:val="single" w:sz="4" w:space="0" w:color="auto"/>
            </w:tcBorders>
            <w:shd w:val="clear" w:color="auto" w:fill="D9D9D9"/>
            <w:hideMark/>
          </w:tcPr>
          <w:p w:rsidR="007C107F" w:rsidRDefault="007C107F" w:rsidP="00BB6990">
            <w:pPr>
              <w:jc w:val="center"/>
              <w:rPr>
                <w:rFonts w:ascii="Arial Narrow" w:hAnsi="Arial Narrow"/>
                <w:b/>
              </w:rPr>
            </w:pPr>
            <w:r>
              <w:rPr>
                <w:rFonts w:ascii="Arial Narrow" w:hAnsi="Arial Narrow"/>
                <w:b/>
              </w:rPr>
              <w:t>F</w:t>
            </w:r>
          </w:p>
        </w:tc>
        <w:tc>
          <w:tcPr>
            <w:tcW w:w="698" w:type="pct"/>
            <w:tcBorders>
              <w:top w:val="nil"/>
              <w:left w:val="single" w:sz="4" w:space="0" w:color="auto"/>
              <w:bottom w:val="single" w:sz="4" w:space="0" w:color="auto"/>
              <w:right w:val="single" w:sz="4" w:space="0" w:color="auto"/>
            </w:tcBorders>
            <w:shd w:val="clear" w:color="auto" w:fill="D9D9D9"/>
            <w:hideMark/>
          </w:tcPr>
          <w:p w:rsidR="007C107F" w:rsidRDefault="007C107F" w:rsidP="00BB6990">
            <w:pPr>
              <w:jc w:val="center"/>
              <w:rPr>
                <w:rFonts w:ascii="Arial Narrow" w:hAnsi="Arial Narrow"/>
                <w:b/>
              </w:rPr>
            </w:pPr>
            <w:r>
              <w:rPr>
                <w:rFonts w:ascii="Arial Narrow" w:hAnsi="Arial Narrow"/>
                <w:b/>
              </w:rPr>
              <w:t>M</w:t>
            </w:r>
          </w:p>
        </w:tc>
        <w:tc>
          <w:tcPr>
            <w:tcW w:w="970" w:type="pct"/>
            <w:tcBorders>
              <w:top w:val="nil"/>
              <w:left w:val="single" w:sz="4" w:space="0" w:color="auto"/>
              <w:bottom w:val="single" w:sz="4" w:space="0" w:color="auto"/>
              <w:right w:val="single" w:sz="4" w:space="0" w:color="auto"/>
            </w:tcBorders>
            <w:shd w:val="clear" w:color="auto" w:fill="D9D9D9"/>
            <w:hideMark/>
          </w:tcPr>
          <w:p w:rsidR="007C107F" w:rsidRDefault="007C107F" w:rsidP="00BB6990">
            <w:pPr>
              <w:jc w:val="center"/>
              <w:rPr>
                <w:rFonts w:ascii="Arial Narrow" w:hAnsi="Arial Narrow"/>
                <w:b/>
              </w:rPr>
            </w:pPr>
            <w:r>
              <w:rPr>
                <w:rFonts w:ascii="Arial Narrow" w:hAnsi="Arial Narrow"/>
                <w:b/>
              </w:rPr>
              <w:t>Total</w:t>
            </w:r>
          </w:p>
        </w:tc>
      </w:tr>
      <w:tr w:rsidR="007C107F" w:rsidTr="00BB6990">
        <w:tc>
          <w:tcPr>
            <w:tcW w:w="419"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2007</w:t>
            </w:r>
          </w:p>
        </w:tc>
        <w:tc>
          <w:tcPr>
            <w:tcW w:w="2215"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12</w:t>
            </w:r>
          </w:p>
        </w:tc>
        <w:tc>
          <w:tcPr>
            <w:tcW w:w="698"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58</w:t>
            </w:r>
          </w:p>
        </w:tc>
        <w:tc>
          <w:tcPr>
            <w:tcW w:w="698"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36</w:t>
            </w:r>
          </w:p>
        </w:tc>
        <w:tc>
          <w:tcPr>
            <w:tcW w:w="970"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94</w:t>
            </w:r>
          </w:p>
        </w:tc>
      </w:tr>
      <w:tr w:rsidR="007C107F" w:rsidTr="00BB6990">
        <w:tc>
          <w:tcPr>
            <w:tcW w:w="419"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2008</w:t>
            </w:r>
          </w:p>
        </w:tc>
        <w:tc>
          <w:tcPr>
            <w:tcW w:w="2215"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83</w:t>
            </w:r>
          </w:p>
        </w:tc>
        <w:tc>
          <w:tcPr>
            <w:tcW w:w="698"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353</w:t>
            </w:r>
          </w:p>
        </w:tc>
        <w:tc>
          <w:tcPr>
            <w:tcW w:w="698"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125</w:t>
            </w:r>
          </w:p>
        </w:tc>
        <w:tc>
          <w:tcPr>
            <w:tcW w:w="970"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478</w:t>
            </w:r>
          </w:p>
        </w:tc>
      </w:tr>
      <w:tr w:rsidR="007C107F" w:rsidTr="00BB6990">
        <w:tc>
          <w:tcPr>
            <w:tcW w:w="419"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2009</w:t>
            </w:r>
          </w:p>
        </w:tc>
        <w:tc>
          <w:tcPr>
            <w:tcW w:w="2215"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41</w:t>
            </w:r>
          </w:p>
        </w:tc>
        <w:tc>
          <w:tcPr>
            <w:tcW w:w="698"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170</w:t>
            </w:r>
          </w:p>
        </w:tc>
        <w:tc>
          <w:tcPr>
            <w:tcW w:w="698"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32</w:t>
            </w:r>
          </w:p>
        </w:tc>
        <w:tc>
          <w:tcPr>
            <w:tcW w:w="970"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202</w:t>
            </w:r>
          </w:p>
        </w:tc>
      </w:tr>
      <w:tr w:rsidR="007C107F" w:rsidTr="00BB6990">
        <w:tc>
          <w:tcPr>
            <w:tcW w:w="419"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2010</w:t>
            </w:r>
          </w:p>
        </w:tc>
        <w:tc>
          <w:tcPr>
            <w:tcW w:w="2215"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50</w:t>
            </w:r>
          </w:p>
        </w:tc>
        <w:tc>
          <w:tcPr>
            <w:tcW w:w="698"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213</w:t>
            </w:r>
          </w:p>
        </w:tc>
        <w:tc>
          <w:tcPr>
            <w:tcW w:w="698"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61</w:t>
            </w:r>
          </w:p>
        </w:tc>
        <w:tc>
          <w:tcPr>
            <w:tcW w:w="970"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274</w:t>
            </w:r>
          </w:p>
        </w:tc>
      </w:tr>
      <w:tr w:rsidR="007C107F" w:rsidTr="00BB6990">
        <w:tc>
          <w:tcPr>
            <w:tcW w:w="419"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2011</w:t>
            </w:r>
          </w:p>
        </w:tc>
        <w:tc>
          <w:tcPr>
            <w:tcW w:w="2215"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20</w:t>
            </w:r>
          </w:p>
        </w:tc>
        <w:tc>
          <w:tcPr>
            <w:tcW w:w="698"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151</w:t>
            </w:r>
          </w:p>
        </w:tc>
        <w:tc>
          <w:tcPr>
            <w:tcW w:w="698"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63</w:t>
            </w:r>
          </w:p>
        </w:tc>
        <w:tc>
          <w:tcPr>
            <w:tcW w:w="970"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214</w:t>
            </w:r>
          </w:p>
        </w:tc>
      </w:tr>
      <w:tr w:rsidR="007C107F" w:rsidTr="00BB6990">
        <w:tc>
          <w:tcPr>
            <w:tcW w:w="419"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2012</w:t>
            </w:r>
          </w:p>
        </w:tc>
        <w:tc>
          <w:tcPr>
            <w:tcW w:w="2215"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698"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698"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970"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Not Available</w:t>
            </w:r>
          </w:p>
        </w:tc>
      </w:tr>
      <w:tr w:rsidR="007C107F" w:rsidTr="00BB6990">
        <w:tc>
          <w:tcPr>
            <w:tcW w:w="419"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2013</w:t>
            </w:r>
          </w:p>
        </w:tc>
        <w:tc>
          <w:tcPr>
            <w:tcW w:w="2215"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76</w:t>
            </w:r>
          </w:p>
        </w:tc>
        <w:tc>
          <w:tcPr>
            <w:tcW w:w="698"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131</w:t>
            </w:r>
          </w:p>
        </w:tc>
        <w:tc>
          <w:tcPr>
            <w:tcW w:w="698"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113</w:t>
            </w:r>
          </w:p>
        </w:tc>
        <w:tc>
          <w:tcPr>
            <w:tcW w:w="970" w:type="pct"/>
            <w:tcBorders>
              <w:top w:val="single" w:sz="4" w:space="0" w:color="auto"/>
              <w:left w:val="single" w:sz="4" w:space="0" w:color="auto"/>
              <w:bottom w:val="single" w:sz="4" w:space="0" w:color="auto"/>
              <w:right w:val="single" w:sz="4" w:space="0" w:color="auto"/>
            </w:tcBorders>
            <w:hideMark/>
          </w:tcPr>
          <w:p w:rsidR="007C107F" w:rsidRDefault="007C107F" w:rsidP="00BB6990">
            <w:pPr>
              <w:jc w:val="center"/>
              <w:rPr>
                <w:rFonts w:ascii="Arial Narrow" w:hAnsi="Arial Narrow"/>
              </w:rPr>
            </w:pPr>
            <w:r>
              <w:rPr>
                <w:rFonts w:ascii="Arial Narrow" w:hAnsi="Arial Narrow"/>
              </w:rPr>
              <w:t>244</w:t>
            </w:r>
          </w:p>
        </w:tc>
      </w:tr>
    </w:tbl>
    <w:p w:rsidR="007C107F" w:rsidRPr="00F40A29" w:rsidRDefault="007C107F" w:rsidP="007C107F">
      <w:pPr>
        <w:rPr>
          <w:rFonts w:ascii="Arial Narrow" w:hAnsi="Arial Narrow"/>
          <w:bCs/>
          <w:iCs/>
        </w:rPr>
      </w:pPr>
      <w:r>
        <w:rPr>
          <w:rFonts w:ascii="Arial Narrow" w:hAnsi="Arial Narrow"/>
          <w:bCs/>
          <w:iCs/>
        </w:rPr>
        <w:t xml:space="preserve">Source: Vanuatu Ministry of Health, Health Information System, 2012 (provided by email, 24/08/2012); and email from Port Vila hospital 22 January 2014. Note: the Ministry of Health was requested for the definition of “domestic assault/domestic violence” but this has not been provided to VWC. 2013 data is probably Port Vila only. Data for 2014 </w:t>
      </w:r>
      <w:r w:rsidR="004B268B">
        <w:rPr>
          <w:rFonts w:ascii="Arial Narrow" w:hAnsi="Arial Narrow"/>
          <w:bCs/>
          <w:iCs/>
        </w:rPr>
        <w:t>was</w:t>
      </w:r>
      <w:r>
        <w:rPr>
          <w:rFonts w:ascii="Arial Narrow" w:hAnsi="Arial Narrow"/>
          <w:bCs/>
          <w:iCs/>
        </w:rPr>
        <w:t xml:space="preserve"> provided but </w:t>
      </w:r>
      <w:r w:rsidR="004B268B">
        <w:rPr>
          <w:rFonts w:ascii="Arial Narrow" w:hAnsi="Arial Narrow"/>
          <w:bCs/>
          <w:iCs/>
        </w:rPr>
        <w:t>was</w:t>
      </w:r>
      <w:r>
        <w:rPr>
          <w:rFonts w:ascii="Arial Narrow" w:hAnsi="Arial Narrow"/>
          <w:bCs/>
          <w:iCs/>
        </w:rPr>
        <w:t xml:space="preserve"> incomplete.</w:t>
      </w:r>
      <w:r w:rsidR="004B268B">
        <w:rPr>
          <w:rFonts w:ascii="Arial Narrow" w:hAnsi="Arial Narrow"/>
          <w:bCs/>
          <w:iCs/>
        </w:rPr>
        <w:t xml:space="preserve"> No data has been obtained for 2015.</w:t>
      </w:r>
    </w:p>
    <w:p w:rsidR="007C107F" w:rsidRDefault="007C107F" w:rsidP="007C107F">
      <w:pPr>
        <w:rPr>
          <w:rFonts w:ascii="Arial Narrow" w:hAnsi="Arial Narrow"/>
          <w:bCs/>
          <w:iCs/>
        </w:rPr>
      </w:pPr>
    </w:p>
    <w:p w:rsidR="007C107F" w:rsidRDefault="007C107F" w:rsidP="007C107F">
      <w:pPr>
        <w:rPr>
          <w:rFonts w:ascii="Arial Narrow" w:hAnsi="Arial Narrow"/>
          <w:b/>
          <w:caps/>
        </w:rPr>
      </w:pPr>
      <w:r>
        <w:rPr>
          <w:rFonts w:ascii="Arial Narrow" w:hAnsi="Arial Narrow"/>
          <w:b/>
          <w:caps/>
        </w:rPr>
        <w:lastRenderedPageBreak/>
        <w:t>6.2 P</w:t>
      </w:r>
      <w:r>
        <w:rPr>
          <w:rFonts w:ascii="Arial Narrow" w:hAnsi="Arial Narrow"/>
          <w:b/>
        </w:rPr>
        <w:t>olice data</w:t>
      </w:r>
    </w:p>
    <w:p w:rsidR="007C107F" w:rsidRDefault="007C107F" w:rsidP="007C107F">
      <w:pPr>
        <w:rPr>
          <w:rFonts w:ascii="Arial Narrow" w:hAnsi="Arial Narrow"/>
          <w:b/>
          <w:bCs/>
          <w:iCs/>
        </w:rPr>
      </w:pPr>
      <w:r>
        <w:rPr>
          <w:rFonts w:ascii="Arial Narrow" w:hAnsi="Arial Narrow"/>
          <w:b/>
          <w:bCs/>
          <w:iCs/>
        </w:rPr>
        <w:t>Table 6.2.1: Police Data on Sexual Offences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21"/>
        <w:gridCol w:w="1698"/>
        <w:gridCol w:w="2715"/>
        <w:gridCol w:w="1883"/>
        <w:gridCol w:w="1903"/>
      </w:tblGrid>
      <w:tr w:rsidR="007C107F" w:rsidTr="00BB6990">
        <w:tc>
          <w:tcPr>
            <w:tcW w:w="455" w:type="pct"/>
            <w:tcBorders>
              <w:top w:val="single" w:sz="2" w:space="0" w:color="auto"/>
              <w:left w:val="single" w:sz="2" w:space="0" w:color="auto"/>
              <w:bottom w:val="single" w:sz="2" w:space="0" w:color="auto"/>
              <w:right w:val="single" w:sz="2" w:space="0" w:color="auto"/>
            </w:tcBorders>
            <w:shd w:val="clear" w:color="auto" w:fill="D9D9D9"/>
            <w:hideMark/>
          </w:tcPr>
          <w:p w:rsidR="007C107F" w:rsidRDefault="007C107F" w:rsidP="00BB6990">
            <w:pPr>
              <w:jc w:val="center"/>
              <w:rPr>
                <w:rFonts w:ascii="Arial Narrow" w:hAnsi="Arial Narrow"/>
                <w:b/>
                <w:bCs/>
              </w:rPr>
            </w:pPr>
            <w:r>
              <w:rPr>
                <w:rFonts w:ascii="Arial Narrow" w:hAnsi="Arial Narrow"/>
                <w:b/>
                <w:bCs/>
              </w:rPr>
              <w:t>Year</w:t>
            </w:r>
          </w:p>
        </w:tc>
        <w:tc>
          <w:tcPr>
            <w:tcW w:w="941" w:type="pct"/>
            <w:tcBorders>
              <w:top w:val="single" w:sz="2" w:space="0" w:color="auto"/>
              <w:left w:val="single" w:sz="2" w:space="0" w:color="auto"/>
              <w:bottom w:val="single" w:sz="2" w:space="0" w:color="auto"/>
              <w:right w:val="single" w:sz="2" w:space="0" w:color="auto"/>
            </w:tcBorders>
            <w:shd w:val="clear" w:color="auto" w:fill="D9D9D9"/>
            <w:hideMark/>
          </w:tcPr>
          <w:p w:rsidR="007C107F" w:rsidRDefault="007C107F" w:rsidP="00BB6990">
            <w:pPr>
              <w:jc w:val="center"/>
              <w:rPr>
                <w:rFonts w:ascii="Arial Narrow" w:hAnsi="Arial Narrow"/>
                <w:b/>
                <w:bCs/>
              </w:rPr>
            </w:pPr>
            <w:r>
              <w:rPr>
                <w:rFonts w:ascii="Arial Narrow" w:hAnsi="Arial Narrow"/>
                <w:b/>
                <w:bCs/>
              </w:rPr>
              <w:t>Crime Statistics*</w:t>
            </w:r>
          </w:p>
        </w:tc>
        <w:tc>
          <w:tcPr>
            <w:tcW w:w="1505" w:type="pct"/>
            <w:tcBorders>
              <w:top w:val="single" w:sz="2" w:space="0" w:color="auto"/>
              <w:left w:val="single" w:sz="2" w:space="0" w:color="auto"/>
              <w:bottom w:val="single" w:sz="2" w:space="0" w:color="auto"/>
              <w:right w:val="single" w:sz="2" w:space="0" w:color="auto"/>
            </w:tcBorders>
            <w:shd w:val="clear" w:color="auto" w:fill="D9D9D9"/>
            <w:hideMark/>
          </w:tcPr>
          <w:p w:rsidR="007C107F" w:rsidRDefault="007C107F" w:rsidP="00BB6990">
            <w:pPr>
              <w:jc w:val="center"/>
              <w:rPr>
                <w:rFonts w:ascii="Arial Narrow" w:hAnsi="Arial Narrow"/>
                <w:b/>
                <w:bCs/>
              </w:rPr>
            </w:pPr>
            <w:r>
              <w:rPr>
                <w:rFonts w:ascii="Arial Narrow" w:hAnsi="Arial Narrow"/>
                <w:b/>
                <w:bCs/>
              </w:rPr>
              <w:t>% change over previous year</w:t>
            </w:r>
          </w:p>
        </w:tc>
        <w:tc>
          <w:tcPr>
            <w:tcW w:w="1044" w:type="pct"/>
            <w:tcBorders>
              <w:top w:val="single" w:sz="2" w:space="0" w:color="auto"/>
              <w:left w:val="single" w:sz="2" w:space="0" w:color="auto"/>
              <w:bottom w:val="single" w:sz="2" w:space="0" w:color="auto"/>
              <w:right w:val="single" w:sz="2" w:space="0" w:color="auto"/>
            </w:tcBorders>
            <w:shd w:val="clear" w:color="auto" w:fill="D9D9D9"/>
            <w:hideMark/>
          </w:tcPr>
          <w:p w:rsidR="007C107F" w:rsidRDefault="007C107F" w:rsidP="00BB6990">
            <w:pPr>
              <w:jc w:val="center"/>
              <w:rPr>
                <w:rFonts w:ascii="Arial Narrow" w:hAnsi="Arial Narrow"/>
                <w:b/>
                <w:bCs/>
              </w:rPr>
            </w:pPr>
            <w:r>
              <w:rPr>
                <w:rFonts w:ascii="Arial Narrow" w:hAnsi="Arial Narrow"/>
                <w:b/>
                <w:bCs/>
              </w:rPr>
              <w:t>Sexual Offences Unit/Vila FPU Statistics#</w:t>
            </w:r>
          </w:p>
        </w:tc>
        <w:tc>
          <w:tcPr>
            <w:tcW w:w="1055" w:type="pct"/>
            <w:tcBorders>
              <w:top w:val="single" w:sz="2" w:space="0" w:color="auto"/>
              <w:left w:val="single" w:sz="2" w:space="0" w:color="auto"/>
              <w:bottom w:val="single" w:sz="2" w:space="0" w:color="auto"/>
              <w:right w:val="single" w:sz="2" w:space="0" w:color="auto"/>
            </w:tcBorders>
            <w:shd w:val="clear" w:color="auto" w:fill="D9D9D9"/>
            <w:hideMark/>
          </w:tcPr>
          <w:p w:rsidR="007C107F" w:rsidRDefault="007C107F" w:rsidP="00BB6990">
            <w:pPr>
              <w:jc w:val="center"/>
              <w:rPr>
                <w:rFonts w:ascii="Arial Narrow" w:hAnsi="Arial Narrow"/>
                <w:b/>
                <w:bCs/>
              </w:rPr>
            </w:pPr>
            <w:r>
              <w:rPr>
                <w:rFonts w:ascii="Arial Narrow" w:hAnsi="Arial Narrow"/>
                <w:b/>
                <w:bCs/>
              </w:rPr>
              <w:t>% change over previous year</w:t>
            </w:r>
          </w:p>
        </w:tc>
      </w:tr>
      <w:tr w:rsidR="007C107F" w:rsidTr="00BB6990">
        <w:tc>
          <w:tcPr>
            <w:tcW w:w="4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2002</w:t>
            </w:r>
          </w:p>
        </w:tc>
        <w:tc>
          <w:tcPr>
            <w:tcW w:w="941"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150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1044"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76</w:t>
            </w:r>
          </w:p>
        </w:tc>
        <w:tc>
          <w:tcPr>
            <w:tcW w:w="10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Not known</w:t>
            </w:r>
          </w:p>
        </w:tc>
      </w:tr>
      <w:tr w:rsidR="007C107F" w:rsidTr="00BB6990">
        <w:tc>
          <w:tcPr>
            <w:tcW w:w="4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2003</w:t>
            </w:r>
          </w:p>
        </w:tc>
        <w:tc>
          <w:tcPr>
            <w:tcW w:w="941"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 xml:space="preserve"> 56</w:t>
            </w:r>
          </w:p>
        </w:tc>
        <w:tc>
          <w:tcPr>
            <w:tcW w:w="150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 xml:space="preserve">+52% </w:t>
            </w:r>
          </w:p>
        </w:tc>
        <w:tc>
          <w:tcPr>
            <w:tcW w:w="1044"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115</w:t>
            </w:r>
          </w:p>
        </w:tc>
        <w:tc>
          <w:tcPr>
            <w:tcW w:w="10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Not known</w:t>
            </w:r>
          </w:p>
        </w:tc>
      </w:tr>
      <w:tr w:rsidR="007C107F" w:rsidTr="00BB6990">
        <w:tc>
          <w:tcPr>
            <w:tcW w:w="4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2004</w:t>
            </w:r>
          </w:p>
        </w:tc>
        <w:tc>
          <w:tcPr>
            <w:tcW w:w="941"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74</w:t>
            </w:r>
          </w:p>
        </w:tc>
        <w:tc>
          <w:tcPr>
            <w:tcW w:w="150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+32%</w:t>
            </w:r>
          </w:p>
        </w:tc>
        <w:tc>
          <w:tcPr>
            <w:tcW w:w="1044"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104</w:t>
            </w:r>
          </w:p>
        </w:tc>
        <w:tc>
          <w:tcPr>
            <w:tcW w:w="10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-8%</w:t>
            </w:r>
          </w:p>
        </w:tc>
      </w:tr>
      <w:tr w:rsidR="007C107F" w:rsidTr="00BB6990">
        <w:tc>
          <w:tcPr>
            <w:tcW w:w="4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2005</w:t>
            </w:r>
          </w:p>
        </w:tc>
        <w:tc>
          <w:tcPr>
            <w:tcW w:w="941"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118</w:t>
            </w:r>
          </w:p>
        </w:tc>
        <w:tc>
          <w:tcPr>
            <w:tcW w:w="150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1044"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131</w:t>
            </w:r>
          </w:p>
        </w:tc>
        <w:tc>
          <w:tcPr>
            <w:tcW w:w="10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+26%</w:t>
            </w:r>
          </w:p>
        </w:tc>
      </w:tr>
      <w:tr w:rsidR="007C107F" w:rsidTr="00BB6990">
        <w:trPr>
          <w:trHeight w:val="247"/>
        </w:trPr>
        <w:tc>
          <w:tcPr>
            <w:tcW w:w="4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2006</w:t>
            </w:r>
          </w:p>
        </w:tc>
        <w:tc>
          <w:tcPr>
            <w:tcW w:w="941"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150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1044"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107</w:t>
            </w:r>
          </w:p>
        </w:tc>
        <w:tc>
          <w:tcPr>
            <w:tcW w:w="10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-18%</w:t>
            </w:r>
          </w:p>
        </w:tc>
      </w:tr>
      <w:tr w:rsidR="007C107F" w:rsidTr="00BB6990">
        <w:trPr>
          <w:trHeight w:val="193"/>
        </w:trPr>
        <w:tc>
          <w:tcPr>
            <w:tcW w:w="4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2007</w:t>
            </w:r>
          </w:p>
        </w:tc>
        <w:tc>
          <w:tcPr>
            <w:tcW w:w="941"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150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1044"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100</w:t>
            </w:r>
          </w:p>
        </w:tc>
        <w:tc>
          <w:tcPr>
            <w:tcW w:w="10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-7%</w:t>
            </w:r>
          </w:p>
        </w:tc>
      </w:tr>
      <w:tr w:rsidR="007C107F" w:rsidTr="00BB6990">
        <w:trPr>
          <w:trHeight w:val="193"/>
        </w:trPr>
        <w:tc>
          <w:tcPr>
            <w:tcW w:w="4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2008</w:t>
            </w:r>
          </w:p>
        </w:tc>
        <w:tc>
          <w:tcPr>
            <w:tcW w:w="941"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150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1044"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83</w:t>
            </w:r>
          </w:p>
        </w:tc>
        <w:tc>
          <w:tcPr>
            <w:tcW w:w="1055" w:type="pct"/>
            <w:tcBorders>
              <w:top w:val="single" w:sz="2" w:space="0" w:color="auto"/>
              <w:left w:val="single" w:sz="2" w:space="0" w:color="auto"/>
              <w:bottom w:val="single" w:sz="2" w:space="0" w:color="auto"/>
              <w:right w:val="single" w:sz="2" w:space="0" w:color="auto"/>
            </w:tcBorders>
            <w:hideMark/>
          </w:tcPr>
          <w:p w:rsidR="007C107F" w:rsidRDefault="007C107F" w:rsidP="00BB6990">
            <w:pPr>
              <w:overflowPunct w:val="0"/>
              <w:autoSpaceDE w:val="0"/>
              <w:autoSpaceDN w:val="0"/>
              <w:adjustRightInd w:val="0"/>
              <w:jc w:val="center"/>
              <w:textAlignment w:val="baseline"/>
              <w:rPr>
                <w:rFonts w:ascii="Arial Narrow" w:hAnsi="Arial Narrow"/>
              </w:rPr>
            </w:pPr>
            <w:r>
              <w:rPr>
                <w:rFonts w:ascii="Arial Narrow" w:hAnsi="Arial Narrow"/>
              </w:rPr>
              <w:t>-20%</w:t>
            </w:r>
          </w:p>
        </w:tc>
      </w:tr>
      <w:tr w:rsidR="007C107F" w:rsidTr="00BB6990">
        <w:trPr>
          <w:trHeight w:val="193"/>
        </w:trPr>
        <w:tc>
          <w:tcPr>
            <w:tcW w:w="4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2009</w:t>
            </w:r>
          </w:p>
        </w:tc>
        <w:tc>
          <w:tcPr>
            <w:tcW w:w="941"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85</w:t>
            </w:r>
          </w:p>
        </w:tc>
        <w:tc>
          <w:tcPr>
            <w:tcW w:w="150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1044"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77</w:t>
            </w:r>
          </w:p>
        </w:tc>
        <w:tc>
          <w:tcPr>
            <w:tcW w:w="1055" w:type="pct"/>
            <w:tcBorders>
              <w:top w:val="single" w:sz="2" w:space="0" w:color="auto"/>
              <w:left w:val="single" w:sz="2" w:space="0" w:color="auto"/>
              <w:bottom w:val="single" w:sz="2" w:space="0" w:color="auto"/>
              <w:right w:val="single" w:sz="2" w:space="0" w:color="auto"/>
            </w:tcBorders>
            <w:hideMark/>
          </w:tcPr>
          <w:p w:rsidR="007C107F" w:rsidRDefault="007C107F" w:rsidP="00BB6990">
            <w:pPr>
              <w:overflowPunct w:val="0"/>
              <w:autoSpaceDE w:val="0"/>
              <w:autoSpaceDN w:val="0"/>
              <w:adjustRightInd w:val="0"/>
              <w:jc w:val="center"/>
              <w:textAlignment w:val="baseline"/>
              <w:rPr>
                <w:rFonts w:ascii="Arial Narrow" w:hAnsi="Arial Narrow"/>
              </w:rPr>
            </w:pPr>
            <w:r>
              <w:rPr>
                <w:rFonts w:ascii="Arial Narrow" w:hAnsi="Arial Narrow"/>
              </w:rPr>
              <w:t>-7%</w:t>
            </w:r>
          </w:p>
        </w:tc>
      </w:tr>
      <w:tr w:rsidR="007C107F" w:rsidTr="00BB6990">
        <w:trPr>
          <w:trHeight w:val="193"/>
        </w:trPr>
        <w:tc>
          <w:tcPr>
            <w:tcW w:w="4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2010</w:t>
            </w:r>
          </w:p>
        </w:tc>
        <w:tc>
          <w:tcPr>
            <w:tcW w:w="941"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201</w:t>
            </w:r>
          </w:p>
        </w:tc>
        <w:tc>
          <w:tcPr>
            <w:tcW w:w="150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+142%</w:t>
            </w:r>
          </w:p>
        </w:tc>
        <w:tc>
          <w:tcPr>
            <w:tcW w:w="1044"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126</w:t>
            </w:r>
          </w:p>
        </w:tc>
        <w:tc>
          <w:tcPr>
            <w:tcW w:w="1055" w:type="pct"/>
            <w:tcBorders>
              <w:top w:val="single" w:sz="2" w:space="0" w:color="auto"/>
              <w:left w:val="single" w:sz="2" w:space="0" w:color="auto"/>
              <w:bottom w:val="single" w:sz="2" w:space="0" w:color="auto"/>
              <w:right w:val="single" w:sz="2" w:space="0" w:color="auto"/>
            </w:tcBorders>
            <w:hideMark/>
          </w:tcPr>
          <w:p w:rsidR="007C107F" w:rsidRDefault="007C107F" w:rsidP="00BB6990">
            <w:pPr>
              <w:overflowPunct w:val="0"/>
              <w:autoSpaceDE w:val="0"/>
              <w:autoSpaceDN w:val="0"/>
              <w:adjustRightInd w:val="0"/>
              <w:jc w:val="center"/>
              <w:textAlignment w:val="baseline"/>
              <w:rPr>
                <w:rFonts w:ascii="Arial Narrow" w:hAnsi="Arial Narrow"/>
              </w:rPr>
            </w:pPr>
            <w:r>
              <w:rPr>
                <w:rFonts w:ascii="Arial Narrow" w:hAnsi="Arial Narrow"/>
              </w:rPr>
              <w:t>+64%</w:t>
            </w:r>
          </w:p>
        </w:tc>
      </w:tr>
      <w:tr w:rsidR="007C107F" w:rsidTr="00BB6990">
        <w:trPr>
          <w:trHeight w:val="193"/>
        </w:trPr>
        <w:tc>
          <w:tcPr>
            <w:tcW w:w="4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2011</w:t>
            </w:r>
          </w:p>
        </w:tc>
        <w:tc>
          <w:tcPr>
            <w:tcW w:w="941"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127</w:t>
            </w:r>
          </w:p>
        </w:tc>
        <w:tc>
          <w:tcPr>
            <w:tcW w:w="150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-37%</w:t>
            </w:r>
          </w:p>
        </w:tc>
        <w:tc>
          <w:tcPr>
            <w:tcW w:w="1044"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110</w:t>
            </w:r>
          </w:p>
        </w:tc>
        <w:tc>
          <w:tcPr>
            <w:tcW w:w="1055" w:type="pct"/>
            <w:tcBorders>
              <w:top w:val="single" w:sz="2" w:space="0" w:color="auto"/>
              <w:left w:val="single" w:sz="2" w:space="0" w:color="auto"/>
              <w:bottom w:val="single" w:sz="2" w:space="0" w:color="auto"/>
              <w:right w:val="single" w:sz="2" w:space="0" w:color="auto"/>
            </w:tcBorders>
            <w:hideMark/>
          </w:tcPr>
          <w:p w:rsidR="007C107F" w:rsidRDefault="007C107F" w:rsidP="00BB6990">
            <w:pPr>
              <w:overflowPunct w:val="0"/>
              <w:autoSpaceDE w:val="0"/>
              <w:autoSpaceDN w:val="0"/>
              <w:adjustRightInd w:val="0"/>
              <w:jc w:val="center"/>
              <w:textAlignment w:val="baseline"/>
              <w:rPr>
                <w:rFonts w:ascii="Arial Narrow" w:hAnsi="Arial Narrow"/>
              </w:rPr>
            </w:pPr>
            <w:r>
              <w:rPr>
                <w:rFonts w:ascii="Arial Narrow" w:hAnsi="Arial Narrow"/>
              </w:rPr>
              <w:t>-13%</w:t>
            </w:r>
          </w:p>
        </w:tc>
      </w:tr>
      <w:tr w:rsidR="007C107F" w:rsidTr="00BB6990">
        <w:trPr>
          <w:trHeight w:val="193"/>
        </w:trPr>
        <w:tc>
          <w:tcPr>
            <w:tcW w:w="4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2012</w:t>
            </w:r>
          </w:p>
        </w:tc>
        <w:tc>
          <w:tcPr>
            <w:tcW w:w="941"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150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1044"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210</w:t>
            </w:r>
          </w:p>
        </w:tc>
        <w:tc>
          <w:tcPr>
            <w:tcW w:w="1055" w:type="pct"/>
            <w:tcBorders>
              <w:top w:val="single" w:sz="2" w:space="0" w:color="auto"/>
              <w:left w:val="single" w:sz="2" w:space="0" w:color="auto"/>
              <w:bottom w:val="single" w:sz="2" w:space="0" w:color="auto"/>
              <w:right w:val="single" w:sz="2" w:space="0" w:color="auto"/>
            </w:tcBorders>
            <w:hideMark/>
          </w:tcPr>
          <w:p w:rsidR="007C107F" w:rsidRDefault="007C107F" w:rsidP="00BB6990">
            <w:pPr>
              <w:overflowPunct w:val="0"/>
              <w:autoSpaceDE w:val="0"/>
              <w:autoSpaceDN w:val="0"/>
              <w:adjustRightInd w:val="0"/>
              <w:jc w:val="center"/>
              <w:textAlignment w:val="baseline"/>
              <w:rPr>
                <w:rFonts w:ascii="Arial Narrow" w:hAnsi="Arial Narrow"/>
              </w:rPr>
            </w:pPr>
            <w:r>
              <w:rPr>
                <w:rFonts w:ascii="Arial Narrow" w:hAnsi="Arial Narrow"/>
              </w:rPr>
              <w:t>+91%</w:t>
            </w:r>
          </w:p>
        </w:tc>
      </w:tr>
      <w:tr w:rsidR="007C107F" w:rsidTr="00BB6990">
        <w:trPr>
          <w:trHeight w:val="193"/>
        </w:trPr>
        <w:tc>
          <w:tcPr>
            <w:tcW w:w="45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2013</w:t>
            </w:r>
          </w:p>
        </w:tc>
        <w:tc>
          <w:tcPr>
            <w:tcW w:w="941"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1505"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Not available</w:t>
            </w:r>
          </w:p>
        </w:tc>
        <w:tc>
          <w:tcPr>
            <w:tcW w:w="1044" w:type="pct"/>
            <w:tcBorders>
              <w:top w:val="single" w:sz="2" w:space="0" w:color="auto"/>
              <w:left w:val="single" w:sz="2" w:space="0" w:color="auto"/>
              <w:bottom w:val="single" w:sz="2" w:space="0" w:color="auto"/>
              <w:right w:val="single" w:sz="2" w:space="0" w:color="auto"/>
            </w:tcBorders>
            <w:hideMark/>
          </w:tcPr>
          <w:p w:rsidR="007C107F" w:rsidRDefault="007C107F" w:rsidP="00BB6990">
            <w:pPr>
              <w:jc w:val="center"/>
              <w:rPr>
                <w:rFonts w:ascii="Arial Narrow" w:hAnsi="Arial Narrow"/>
              </w:rPr>
            </w:pPr>
            <w:r>
              <w:rPr>
                <w:rFonts w:ascii="Arial Narrow" w:hAnsi="Arial Narrow"/>
              </w:rPr>
              <w:t>242</w:t>
            </w:r>
          </w:p>
        </w:tc>
        <w:tc>
          <w:tcPr>
            <w:tcW w:w="1055" w:type="pct"/>
            <w:tcBorders>
              <w:top w:val="single" w:sz="2" w:space="0" w:color="auto"/>
              <w:left w:val="single" w:sz="2" w:space="0" w:color="auto"/>
              <w:bottom w:val="single" w:sz="2" w:space="0" w:color="auto"/>
              <w:right w:val="single" w:sz="2" w:space="0" w:color="auto"/>
            </w:tcBorders>
            <w:hideMark/>
          </w:tcPr>
          <w:p w:rsidR="007C107F" w:rsidRDefault="007C107F" w:rsidP="00BB6990">
            <w:pPr>
              <w:overflowPunct w:val="0"/>
              <w:autoSpaceDE w:val="0"/>
              <w:autoSpaceDN w:val="0"/>
              <w:adjustRightInd w:val="0"/>
              <w:jc w:val="center"/>
              <w:textAlignment w:val="baseline"/>
              <w:rPr>
                <w:rFonts w:ascii="Arial Narrow" w:hAnsi="Arial Narrow"/>
              </w:rPr>
            </w:pPr>
            <w:r>
              <w:rPr>
                <w:rFonts w:ascii="Arial Narrow" w:hAnsi="Arial Narrow"/>
              </w:rPr>
              <w:t>+15%</w:t>
            </w:r>
          </w:p>
        </w:tc>
      </w:tr>
      <w:tr w:rsidR="004B268B" w:rsidTr="00BB6990">
        <w:trPr>
          <w:trHeight w:val="193"/>
        </w:trPr>
        <w:tc>
          <w:tcPr>
            <w:tcW w:w="455" w:type="pct"/>
            <w:tcBorders>
              <w:top w:val="single" w:sz="2" w:space="0" w:color="auto"/>
              <w:left w:val="single" w:sz="2" w:space="0" w:color="auto"/>
              <w:bottom w:val="single" w:sz="2" w:space="0" w:color="auto"/>
              <w:right w:val="single" w:sz="2" w:space="0" w:color="auto"/>
            </w:tcBorders>
          </w:tcPr>
          <w:p w:rsidR="004B268B" w:rsidRDefault="004B268B" w:rsidP="004B268B">
            <w:pPr>
              <w:jc w:val="center"/>
              <w:rPr>
                <w:rFonts w:ascii="Arial Narrow" w:hAnsi="Arial Narrow"/>
              </w:rPr>
            </w:pPr>
            <w:r>
              <w:rPr>
                <w:rFonts w:ascii="Arial Narrow" w:hAnsi="Arial Narrow"/>
              </w:rPr>
              <w:t>2014</w:t>
            </w:r>
          </w:p>
        </w:tc>
        <w:tc>
          <w:tcPr>
            <w:tcW w:w="941" w:type="pct"/>
            <w:tcBorders>
              <w:top w:val="single" w:sz="2" w:space="0" w:color="auto"/>
              <w:left w:val="single" w:sz="2" w:space="0" w:color="auto"/>
              <w:bottom w:val="single" w:sz="2" w:space="0" w:color="auto"/>
              <w:right w:val="single" w:sz="2" w:space="0" w:color="auto"/>
            </w:tcBorders>
          </w:tcPr>
          <w:p w:rsidR="004B268B" w:rsidRDefault="004B268B" w:rsidP="004B268B">
            <w:pPr>
              <w:jc w:val="center"/>
              <w:rPr>
                <w:rFonts w:ascii="Arial Narrow" w:hAnsi="Arial Narrow"/>
              </w:rPr>
            </w:pPr>
            <w:r>
              <w:rPr>
                <w:rFonts w:ascii="Arial Narrow" w:hAnsi="Arial Narrow"/>
              </w:rPr>
              <w:t>Not available</w:t>
            </w:r>
          </w:p>
        </w:tc>
        <w:tc>
          <w:tcPr>
            <w:tcW w:w="1505" w:type="pct"/>
            <w:tcBorders>
              <w:top w:val="single" w:sz="2" w:space="0" w:color="auto"/>
              <w:left w:val="single" w:sz="2" w:space="0" w:color="auto"/>
              <w:bottom w:val="single" w:sz="2" w:space="0" w:color="auto"/>
              <w:right w:val="single" w:sz="2" w:space="0" w:color="auto"/>
            </w:tcBorders>
          </w:tcPr>
          <w:p w:rsidR="004B268B" w:rsidRDefault="004B268B" w:rsidP="004B268B">
            <w:pPr>
              <w:jc w:val="center"/>
              <w:rPr>
                <w:rFonts w:ascii="Arial Narrow" w:hAnsi="Arial Narrow"/>
              </w:rPr>
            </w:pPr>
            <w:r>
              <w:rPr>
                <w:rFonts w:ascii="Arial Narrow" w:hAnsi="Arial Narrow"/>
              </w:rPr>
              <w:t>Not available</w:t>
            </w:r>
          </w:p>
        </w:tc>
        <w:tc>
          <w:tcPr>
            <w:tcW w:w="1044" w:type="pct"/>
            <w:tcBorders>
              <w:top w:val="single" w:sz="2" w:space="0" w:color="auto"/>
              <w:left w:val="single" w:sz="2" w:space="0" w:color="auto"/>
              <w:bottom w:val="single" w:sz="2" w:space="0" w:color="auto"/>
              <w:right w:val="single" w:sz="2" w:space="0" w:color="auto"/>
            </w:tcBorders>
          </w:tcPr>
          <w:p w:rsidR="004B268B" w:rsidRDefault="004B268B" w:rsidP="004B268B">
            <w:pPr>
              <w:jc w:val="center"/>
              <w:rPr>
                <w:rFonts w:ascii="Arial Narrow" w:hAnsi="Arial Narrow"/>
              </w:rPr>
            </w:pPr>
            <w:r>
              <w:rPr>
                <w:rFonts w:ascii="Arial Narrow" w:hAnsi="Arial Narrow"/>
              </w:rPr>
              <w:t>66</w:t>
            </w:r>
          </w:p>
        </w:tc>
        <w:tc>
          <w:tcPr>
            <w:tcW w:w="1055" w:type="pct"/>
            <w:tcBorders>
              <w:top w:val="single" w:sz="2" w:space="0" w:color="auto"/>
              <w:left w:val="single" w:sz="2" w:space="0" w:color="auto"/>
              <w:bottom w:val="single" w:sz="2" w:space="0" w:color="auto"/>
              <w:right w:val="single" w:sz="2" w:space="0" w:color="auto"/>
            </w:tcBorders>
          </w:tcPr>
          <w:p w:rsidR="004B268B" w:rsidRDefault="004B268B" w:rsidP="004B268B">
            <w:pPr>
              <w:overflowPunct w:val="0"/>
              <w:autoSpaceDE w:val="0"/>
              <w:autoSpaceDN w:val="0"/>
              <w:adjustRightInd w:val="0"/>
              <w:jc w:val="center"/>
              <w:textAlignment w:val="baseline"/>
              <w:rPr>
                <w:rFonts w:ascii="Arial Narrow" w:hAnsi="Arial Narrow"/>
              </w:rPr>
            </w:pPr>
            <w:r>
              <w:rPr>
                <w:rFonts w:ascii="Arial Narrow" w:hAnsi="Arial Narrow"/>
              </w:rPr>
              <w:t>-73%</w:t>
            </w:r>
          </w:p>
        </w:tc>
      </w:tr>
      <w:tr w:rsidR="004B268B" w:rsidTr="00BB6990">
        <w:trPr>
          <w:trHeight w:val="193"/>
        </w:trPr>
        <w:tc>
          <w:tcPr>
            <w:tcW w:w="455" w:type="pct"/>
            <w:tcBorders>
              <w:top w:val="single" w:sz="2" w:space="0" w:color="auto"/>
              <w:left w:val="single" w:sz="2" w:space="0" w:color="auto"/>
              <w:bottom w:val="single" w:sz="2" w:space="0" w:color="auto"/>
              <w:right w:val="single" w:sz="2" w:space="0" w:color="auto"/>
            </w:tcBorders>
          </w:tcPr>
          <w:p w:rsidR="004B268B" w:rsidRDefault="004B268B" w:rsidP="004B268B">
            <w:pPr>
              <w:jc w:val="center"/>
              <w:rPr>
                <w:rFonts w:ascii="Arial Narrow" w:hAnsi="Arial Narrow"/>
              </w:rPr>
            </w:pPr>
            <w:r>
              <w:rPr>
                <w:rFonts w:ascii="Arial Narrow" w:hAnsi="Arial Narrow"/>
              </w:rPr>
              <w:t>2015</w:t>
            </w:r>
          </w:p>
        </w:tc>
        <w:tc>
          <w:tcPr>
            <w:tcW w:w="941" w:type="pct"/>
            <w:tcBorders>
              <w:top w:val="single" w:sz="2" w:space="0" w:color="auto"/>
              <w:left w:val="single" w:sz="2" w:space="0" w:color="auto"/>
              <w:bottom w:val="single" w:sz="2" w:space="0" w:color="auto"/>
              <w:right w:val="single" w:sz="2" w:space="0" w:color="auto"/>
            </w:tcBorders>
          </w:tcPr>
          <w:p w:rsidR="004B268B" w:rsidRDefault="004B268B" w:rsidP="004B268B">
            <w:pPr>
              <w:jc w:val="center"/>
              <w:rPr>
                <w:rFonts w:ascii="Arial Narrow" w:hAnsi="Arial Narrow"/>
              </w:rPr>
            </w:pPr>
            <w:r>
              <w:rPr>
                <w:rFonts w:ascii="Arial Narrow" w:hAnsi="Arial Narrow"/>
              </w:rPr>
              <w:t>Not available</w:t>
            </w:r>
          </w:p>
        </w:tc>
        <w:tc>
          <w:tcPr>
            <w:tcW w:w="1505" w:type="pct"/>
            <w:tcBorders>
              <w:top w:val="single" w:sz="2" w:space="0" w:color="auto"/>
              <w:left w:val="single" w:sz="2" w:space="0" w:color="auto"/>
              <w:bottom w:val="single" w:sz="2" w:space="0" w:color="auto"/>
              <w:right w:val="single" w:sz="2" w:space="0" w:color="auto"/>
            </w:tcBorders>
          </w:tcPr>
          <w:p w:rsidR="004B268B" w:rsidRDefault="004B268B" w:rsidP="004B268B">
            <w:pPr>
              <w:jc w:val="center"/>
              <w:rPr>
                <w:rFonts w:ascii="Arial Narrow" w:hAnsi="Arial Narrow"/>
              </w:rPr>
            </w:pPr>
            <w:r>
              <w:rPr>
                <w:rFonts w:ascii="Arial Narrow" w:hAnsi="Arial Narrow"/>
              </w:rPr>
              <w:t>Not available</w:t>
            </w:r>
          </w:p>
        </w:tc>
        <w:tc>
          <w:tcPr>
            <w:tcW w:w="1044" w:type="pct"/>
            <w:tcBorders>
              <w:top w:val="single" w:sz="2" w:space="0" w:color="auto"/>
              <w:left w:val="single" w:sz="2" w:space="0" w:color="auto"/>
              <w:bottom w:val="single" w:sz="2" w:space="0" w:color="auto"/>
              <w:right w:val="single" w:sz="2" w:space="0" w:color="auto"/>
            </w:tcBorders>
          </w:tcPr>
          <w:p w:rsidR="004B268B" w:rsidRDefault="004B268B" w:rsidP="004B268B">
            <w:pPr>
              <w:jc w:val="center"/>
              <w:rPr>
                <w:rFonts w:ascii="Arial Narrow" w:hAnsi="Arial Narrow"/>
              </w:rPr>
            </w:pPr>
            <w:r>
              <w:rPr>
                <w:rFonts w:ascii="Arial Narrow" w:hAnsi="Arial Narrow"/>
              </w:rPr>
              <w:t>111</w:t>
            </w:r>
          </w:p>
        </w:tc>
        <w:tc>
          <w:tcPr>
            <w:tcW w:w="1055" w:type="pct"/>
            <w:tcBorders>
              <w:top w:val="single" w:sz="2" w:space="0" w:color="auto"/>
              <w:left w:val="single" w:sz="2" w:space="0" w:color="auto"/>
              <w:bottom w:val="single" w:sz="2" w:space="0" w:color="auto"/>
              <w:right w:val="single" w:sz="2" w:space="0" w:color="auto"/>
            </w:tcBorders>
          </w:tcPr>
          <w:p w:rsidR="004B268B" w:rsidRDefault="004B268B" w:rsidP="004B268B">
            <w:pPr>
              <w:overflowPunct w:val="0"/>
              <w:autoSpaceDE w:val="0"/>
              <w:autoSpaceDN w:val="0"/>
              <w:adjustRightInd w:val="0"/>
              <w:jc w:val="center"/>
              <w:textAlignment w:val="baseline"/>
              <w:rPr>
                <w:rFonts w:ascii="Arial Narrow" w:hAnsi="Arial Narrow"/>
              </w:rPr>
            </w:pPr>
            <w:r>
              <w:rPr>
                <w:rFonts w:ascii="Arial Narrow" w:hAnsi="Arial Narrow"/>
              </w:rPr>
              <w:t>+68%</w:t>
            </w:r>
          </w:p>
        </w:tc>
      </w:tr>
    </w:tbl>
    <w:p w:rsidR="007C107F" w:rsidRPr="00F40A29" w:rsidRDefault="007C107F" w:rsidP="007C107F">
      <w:pPr>
        <w:rPr>
          <w:rFonts w:ascii="Arial Narrow" w:hAnsi="Arial Narrow"/>
        </w:rPr>
      </w:pPr>
      <w:r>
        <w:rPr>
          <w:rFonts w:ascii="Arial Narrow" w:hAnsi="Arial Narrow"/>
        </w:rPr>
        <w:t>Sources:* Vanuatu Police Force Criminal Records Office “Crime Statistics 2004”; Vanuatu Crime Statistics “Summary Blong 2003” (Table: Age Group by Sexual Abuse Only 2003); and Vanuatu Police Force “Crime Statistics 2005”:6. The figure for 2005 is the total number of crimes against morality for 2005 – the report does not provide a breakdown of the number of cases of sexual assault within the broader category of crimes against morality, which also includes prostitution. Data for 2009 to 2011 was provided in a letter from the Vanuatu Police Force CRIMS Unit to VWC, 18/09/2012 and may include all crimes against morality (including prostitution and other offences).</w:t>
      </w:r>
    </w:p>
    <w:p w:rsidR="007C107F" w:rsidRDefault="007C107F" w:rsidP="007C107F">
      <w:pPr>
        <w:rPr>
          <w:rFonts w:ascii="Arial Narrow" w:hAnsi="Arial Narrow"/>
        </w:rPr>
      </w:pPr>
      <w:r>
        <w:rPr>
          <w:rFonts w:ascii="Arial Narrow" w:hAnsi="Arial Narrow"/>
        </w:rPr>
        <w:t xml:space="preserve"># Vanuatu Police Force, Port Vila Family Protection Unit “Presentation”, July 2012 presentation to the VWC CAVAW training; “Family Protection Unit: Statistics 2012”; </w:t>
      </w:r>
      <w:r w:rsidR="004B268B">
        <w:rPr>
          <w:rFonts w:ascii="Arial Narrow" w:hAnsi="Arial Narrow"/>
        </w:rPr>
        <w:t>FPU ”2013 Statistic”; and FPU “2015 Statistic”</w:t>
      </w:r>
    </w:p>
    <w:p w:rsidR="007C107F" w:rsidRDefault="007C107F" w:rsidP="007C107F">
      <w:pPr>
        <w:rPr>
          <w:rFonts w:ascii="Arial Narrow" w:hAnsi="Arial Narrow"/>
        </w:rPr>
      </w:pPr>
      <w:r>
        <w:rPr>
          <w:rFonts w:ascii="Arial Narrow" w:hAnsi="Arial Narrow"/>
          <w:u w:val="single"/>
        </w:rPr>
        <w:t>Note</w:t>
      </w:r>
      <w:r>
        <w:rPr>
          <w:rFonts w:ascii="Arial Narrow" w:hAnsi="Arial Narrow"/>
        </w:rPr>
        <w:t xml:space="preserve">: Some data in Table 6.2.1 differs from that provided in the PDD and previous Annual Plans and Progress Reports, because figures for the number of sexual offences in the source reports have been revised several times. </w:t>
      </w:r>
      <w:r>
        <w:rPr>
          <w:rFonts w:ascii="Arial Narrow" w:hAnsi="Arial Narrow"/>
          <w:u w:val="single"/>
        </w:rPr>
        <w:t>FPU statistics are crimes reported to the Port Vila office of FPU</w:t>
      </w:r>
      <w:r>
        <w:rPr>
          <w:rFonts w:ascii="Arial Narrow" w:hAnsi="Arial Narrow"/>
        </w:rPr>
        <w:t xml:space="preserve">, whereas the Crime Statistics are supposed to cover Vanuatu as a whole. </w:t>
      </w:r>
    </w:p>
    <w:p w:rsidR="007C107F" w:rsidRDefault="007C107F" w:rsidP="007C107F">
      <w:pPr>
        <w:rPr>
          <w:rFonts w:ascii="Arial Narrow" w:hAnsi="Arial Narrow"/>
        </w:rPr>
      </w:pPr>
    </w:p>
    <w:p w:rsidR="007C107F" w:rsidRDefault="007C107F" w:rsidP="007C107F">
      <w:pPr>
        <w:rPr>
          <w:rFonts w:ascii="Arial Narrow" w:hAnsi="Arial Narrow"/>
          <w:b/>
          <w:bCs/>
          <w:i/>
          <w:iCs/>
        </w:rPr>
      </w:pPr>
      <w:r>
        <w:rPr>
          <w:rFonts w:ascii="Arial Narrow" w:hAnsi="Arial Narrow"/>
          <w:b/>
          <w:bCs/>
          <w:i/>
          <w:iCs/>
        </w:rPr>
        <w:t>Table 6.2.2: Police Data on Domestic Violence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670"/>
        <w:gridCol w:w="2450"/>
        <w:gridCol w:w="2450"/>
        <w:gridCol w:w="2450"/>
      </w:tblGrid>
      <w:tr w:rsidR="004B268B" w:rsidTr="004B268B">
        <w:tc>
          <w:tcPr>
            <w:tcW w:w="926" w:type="pct"/>
            <w:tcBorders>
              <w:top w:val="single" w:sz="2" w:space="0" w:color="auto"/>
              <w:left w:val="single" w:sz="2" w:space="0" w:color="auto"/>
              <w:bottom w:val="single" w:sz="2" w:space="0" w:color="auto"/>
              <w:right w:val="single" w:sz="2" w:space="0" w:color="auto"/>
            </w:tcBorders>
            <w:shd w:val="clear" w:color="auto" w:fill="D9D9D9"/>
            <w:hideMark/>
          </w:tcPr>
          <w:p w:rsidR="004B268B" w:rsidRDefault="004B268B" w:rsidP="00BB6990">
            <w:pPr>
              <w:jc w:val="center"/>
              <w:rPr>
                <w:rFonts w:ascii="Arial Narrow" w:hAnsi="Arial Narrow"/>
                <w:b/>
                <w:bCs/>
              </w:rPr>
            </w:pPr>
            <w:r>
              <w:rPr>
                <w:rFonts w:ascii="Arial Narrow" w:hAnsi="Arial Narrow"/>
                <w:b/>
                <w:bCs/>
              </w:rPr>
              <w:t>Year</w:t>
            </w:r>
          </w:p>
        </w:tc>
        <w:tc>
          <w:tcPr>
            <w:tcW w:w="1358" w:type="pct"/>
            <w:tcBorders>
              <w:top w:val="single" w:sz="2" w:space="0" w:color="auto"/>
              <w:left w:val="single" w:sz="2" w:space="0" w:color="auto"/>
              <w:bottom w:val="single" w:sz="2" w:space="0" w:color="auto"/>
              <w:right w:val="single" w:sz="2" w:space="0" w:color="auto"/>
            </w:tcBorders>
            <w:shd w:val="clear" w:color="auto" w:fill="D9D9D9"/>
            <w:hideMark/>
          </w:tcPr>
          <w:p w:rsidR="004B268B" w:rsidRDefault="004B268B" w:rsidP="00BB6990">
            <w:pPr>
              <w:jc w:val="center"/>
              <w:rPr>
                <w:rFonts w:ascii="Arial Narrow" w:hAnsi="Arial Narrow"/>
                <w:b/>
                <w:bCs/>
              </w:rPr>
            </w:pPr>
            <w:r>
              <w:rPr>
                <w:rFonts w:ascii="Arial Narrow" w:hAnsi="Arial Narrow"/>
                <w:b/>
                <w:bCs/>
              </w:rPr>
              <w:t>Crime Statistics*</w:t>
            </w:r>
          </w:p>
        </w:tc>
        <w:tc>
          <w:tcPr>
            <w:tcW w:w="1358" w:type="pct"/>
            <w:tcBorders>
              <w:top w:val="single" w:sz="2" w:space="0" w:color="auto"/>
              <w:left w:val="single" w:sz="2" w:space="0" w:color="auto"/>
              <w:bottom w:val="single" w:sz="2" w:space="0" w:color="auto"/>
              <w:right w:val="single" w:sz="2" w:space="0" w:color="auto"/>
            </w:tcBorders>
            <w:shd w:val="clear" w:color="auto" w:fill="D9D9D9"/>
            <w:hideMark/>
          </w:tcPr>
          <w:p w:rsidR="004B268B" w:rsidRDefault="004B268B" w:rsidP="00BB6990">
            <w:pPr>
              <w:jc w:val="center"/>
              <w:rPr>
                <w:rFonts w:ascii="Arial Narrow" w:hAnsi="Arial Narrow"/>
                <w:b/>
                <w:bCs/>
              </w:rPr>
            </w:pPr>
            <w:r>
              <w:rPr>
                <w:rFonts w:ascii="Arial Narrow" w:hAnsi="Arial Narrow"/>
                <w:b/>
                <w:bCs/>
              </w:rPr>
              <w:t>Original FPU Statistics#</w:t>
            </w:r>
          </w:p>
        </w:tc>
        <w:tc>
          <w:tcPr>
            <w:tcW w:w="1358" w:type="pct"/>
            <w:tcBorders>
              <w:top w:val="single" w:sz="2" w:space="0" w:color="auto"/>
              <w:left w:val="single" w:sz="2" w:space="0" w:color="auto"/>
              <w:bottom w:val="single" w:sz="2" w:space="0" w:color="auto"/>
              <w:right w:val="single" w:sz="2" w:space="0" w:color="auto"/>
            </w:tcBorders>
            <w:shd w:val="clear" w:color="auto" w:fill="D9D9D9"/>
          </w:tcPr>
          <w:p w:rsidR="004B268B" w:rsidRDefault="004B268B" w:rsidP="00BB6990">
            <w:pPr>
              <w:jc w:val="center"/>
              <w:rPr>
                <w:rFonts w:ascii="Arial Narrow" w:hAnsi="Arial Narrow"/>
                <w:b/>
                <w:bCs/>
              </w:rPr>
            </w:pPr>
            <w:r>
              <w:rPr>
                <w:rFonts w:ascii="Arial Narrow" w:hAnsi="Arial Narrow"/>
                <w:b/>
                <w:bCs/>
              </w:rPr>
              <w:t>Updated FPU Statistics#</w:t>
            </w:r>
          </w:p>
        </w:tc>
      </w:tr>
      <w:tr w:rsidR="004B268B" w:rsidTr="004B268B">
        <w:tc>
          <w:tcPr>
            <w:tcW w:w="926"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2007</w:t>
            </w:r>
          </w:p>
        </w:tc>
        <w:tc>
          <w:tcPr>
            <w:tcW w:w="1358"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296</w:t>
            </w:r>
          </w:p>
        </w:tc>
        <w:tc>
          <w:tcPr>
            <w:tcW w:w="1358"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w:t>
            </w:r>
          </w:p>
        </w:tc>
        <w:tc>
          <w:tcPr>
            <w:tcW w:w="1358" w:type="pct"/>
            <w:tcBorders>
              <w:top w:val="single" w:sz="2" w:space="0" w:color="auto"/>
              <w:left w:val="single" w:sz="2" w:space="0" w:color="auto"/>
              <w:bottom w:val="single" w:sz="2" w:space="0" w:color="auto"/>
              <w:right w:val="single" w:sz="2" w:space="0" w:color="auto"/>
            </w:tcBorders>
          </w:tcPr>
          <w:p w:rsidR="004B268B" w:rsidRDefault="004B268B" w:rsidP="00BB6990">
            <w:pPr>
              <w:jc w:val="center"/>
              <w:rPr>
                <w:rFonts w:ascii="Arial Narrow" w:hAnsi="Arial Narrow"/>
              </w:rPr>
            </w:pPr>
          </w:p>
        </w:tc>
      </w:tr>
      <w:tr w:rsidR="004B268B" w:rsidTr="004B268B">
        <w:tc>
          <w:tcPr>
            <w:tcW w:w="926"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2008</w:t>
            </w:r>
          </w:p>
        </w:tc>
        <w:tc>
          <w:tcPr>
            <w:tcW w:w="1358"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79 (Jan-May 2008 only)</w:t>
            </w:r>
          </w:p>
        </w:tc>
        <w:tc>
          <w:tcPr>
            <w:tcW w:w="1358"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w:t>
            </w:r>
          </w:p>
        </w:tc>
        <w:tc>
          <w:tcPr>
            <w:tcW w:w="1358" w:type="pct"/>
            <w:tcBorders>
              <w:top w:val="single" w:sz="2" w:space="0" w:color="auto"/>
              <w:left w:val="single" w:sz="2" w:space="0" w:color="auto"/>
              <w:bottom w:val="single" w:sz="2" w:space="0" w:color="auto"/>
              <w:right w:val="single" w:sz="2" w:space="0" w:color="auto"/>
            </w:tcBorders>
          </w:tcPr>
          <w:p w:rsidR="004B268B" w:rsidRDefault="004B268B" w:rsidP="00BB6990">
            <w:pPr>
              <w:jc w:val="center"/>
              <w:rPr>
                <w:rFonts w:ascii="Arial Narrow" w:hAnsi="Arial Narrow"/>
              </w:rPr>
            </w:pPr>
          </w:p>
        </w:tc>
      </w:tr>
      <w:tr w:rsidR="004B268B" w:rsidTr="004B268B">
        <w:tc>
          <w:tcPr>
            <w:tcW w:w="926"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2009</w:t>
            </w:r>
          </w:p>
        </w:tc>
        <w:tc>
          <w:tcPr>
            <w:tcW w:w="1358"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151</w:t>
            </w:r>
          </w:p>
        </w:tc>
        <w:tc>
          <w:tcPr>
            <w:tcW w:w="1358"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w:t>
            </w:r>
          </w:p>
        </w:tc>
        <w:tc>
          <w:tcPr>
            <w:tcW w:w="1358" w:type="pct"/>
            <w:tcBorders>
              <w:top w:val="single" w:sz="2" w:space="0" w:color="auto"/>
              <w:left w:val="single" w:sz="2" w:space="0" w:color="auto"/>
              <w:bottom w:val="single" w:sz="2" w:space="0" w:color="auto"/>
              <w:right w:val="single" w:sz="2" w:space="0" w:color="auto"/>
            </w:tcBorders>
          </w:tcPr>
          <w:p w:rsidR="004B268B" w:rsidRDefault="004B268B" w:rsidP="00BB6990">
            <w:pPr>
              <w:jc w:val="center"/>
              <w:rPr>
                <w:rFonts w:ascii="Arial Narrow" w:hAnsi="Arial Narrow"/>
              </w:rPr>
            </w:pPr>
          </w:p>
        </w:tc>
      </w:tr>
      <w:tr w:rsidR="004B268B" w:rsidTr="004B268B">
        <w:tc>
          <w:tcPr>
            <w:tcW w:w="926"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2010</w:t>
            </w:r>
          </w:p>
        </w:tc>
        <w:tc>
          <w:tcPr>
            <w:tcW w:w="1358"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164</w:t>
            </w:r>
          </w:p>
        </w:tc>
        <w:tc>
          <w:tcPr>
            <w:tcW w:w="1358"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50 (Nov-Dec 2010 only)</w:t>
            </w:r>
          </w:p>
        </w:tc>
        <w:tc>
          <w:tcPr>
            <w:tcW w:w="1358" w:type="pct"/>
            <w:tcBorders>
              <w:top w:val="single" w:sz="2" w:space="0" w:color="auto"/>
              <w:left w:val="single" w:sz="2" w:space="0" w:color="auto"/>
              <w:bottom w:val="single" w:sz="2" w:space="0" w:color="auto"/>
              <w:right w:val="single" w:sz="2" w:space="0" w:color="auto"/>
            </w:tcBorders>
          </w:tcPr>
          <w:p w:rsidR="004B268B" w:rsidRDefault="004B268B" w:rsidP="00BB6990">
            <w:pPr>
              <w:jc w:val="center"/>
              <w:rPr>
                <w:rFonts w:ascii="Arial Narrow" w:hAnsi="Arial Narrow"/>
              </w:rPr>
            </w:pPr>
            <w:r>
              <w:rPr>
                <w:rFonts w:ascii="Arial Narrow" w:hAnsi="Arial Narrow"/>
              </w:rPr>
              <w:t>50</w:t>
            </w:r>
          </w:p>
        </w:tc>
      </w:tr>
      <w:tr w:rsidR="004B268B" w:rsidTr="004B268B">
        <w:tc>
          <w:tcPr>
            <w:tcW w:w="926"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2011</w:t>
            </w:r>
          </w:p>
        </w:tc>
        <w:tc>
          <w:tcPr>
            <w:tcW w:w="1358"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116</w:t>
            </w:r>
          </w:p>
        </w:tc>
        <w:tc>
          <w:tcPr>
            <w:tcW w:w="1358"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463</w:t>
            </w:r>
          </w:p>
        </w:tc>
        <w:tc>
          <w:tcPr>
            <w:tcW w:w="1358" w:type="pct"/>
            <w:tcBorders>
              <w:top w:val="single" w:sz="2" w:space="0" w:color="auto"/>
              <w:left w:val="single" w:sz="2" w:space="0" w:color="auto"/>
              <w:bottom w:val="single" w:sz="2" w:space="0" w:color="auto"/>
              <w:right w:val="single" w:sz="2" w:space="0" w:color="auto"/>
            </w:tcBorders>
          </w:tcPr>
          <w:p w:rsidR="004B268B" w:rsidRDefault="004B268B" w:rsidP="00BB6990">
            <w:pPr>
              <w:jc w:val="center"/>
              <w:rPr>
                <w:rFonts w:ascii="Arial Narrow" w:hAnsi="Arial Narrow"/>
              </w:rPr>
            </w:pPr>
            <w:r>
              <w:rPr>
                <w:rFonts w:ascii="Arial Narrow" w:hAnsi="Arial Narrow"/>
              </w:rPr>
              <w:t>243</w:t>
            </w:r>
          </w:p>
        </w:tc>
      </w:tr>
      <w:tr w:rsidR="004B268B" w:rsidTr="004B268B">
        <w:tc>
          <w:tcPr>
            <w:tcW w:w="926"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2012</w:t>
            </w:r>
          </w:p>
        </w:tc>
        <w:tc>
          <w:tcPr>
            <w:tcW w:w="1358"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Not available</w:t>
            </w:r>
          </w:p>
        </w:tc>
        <w:tc>
          <w:tcPr>
            <w:tcW w:w="1358"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461</w:t>
            </w:r>
          </w:p>
        </w:tc>
        <w:tc>
          <w:tcPr>
            <w:tcW w:w="1358" w:type="pct"/>
            <w:tcBorders>
              <w:top w:val="single" w:sz="2" w:space="0" w:color="auto"/>
              <w:left w:val="single" w:sz="2" w:space="0" w:color="auto"/>
              <w:bottom w:val="single" w:sz="2" w:space="0" w:color="auto"/>
              <w:right w:val="single" w:sz="2" w:space="0" w:color="auto"/>
            </w:tcBorders>
          </w:tcPr>
          <w:p w:rsidR="004B268B" w:rsidRDefault="004B268B" w:rsidP="00BB6990">
            <w:pPr>
              <w:jc w:val="center"/>
              <w:rPr>
                <w:rFonts w:ascii="Arial Narrow" w:hAnsi="Arial Narrow"/>
              </w:rPr>
            </w:pPr>
            <w:r>
              <w:rPr>
                <w:rFonts w:ascii="Arial Narrow" w:hAnsi="Arial Narrow"/>
              </w:rPr>
              <w:t>1119</w:t>
            </w:r>
          </w:p>
        </w:tc>
      </w:tr>
      <w:tr w:rsidR="004B268B" w:rsidTr="004B268B">
        <w:tc>
          <w:tcPr>
            <w:tcW w:w="926"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2013</w:t>
            </w:r>
          </w:p>
        </w:tc>
        <w:tc>
          <w:tcPr>
            <w:tcW w:w="1358"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Not available</w:t>
            </w:r>
          </w:p>
        </w:tc>
        <w:tc>
          <w:tcPr>
            <w:tcW w:w="1358" w:type="pct"/>
            <w:tcBorders>
              <w:top w:val="single" w:sz="2" w:space="0" w:color="auto"/>
              <w:left w:val="single" w:sz="2" w:space="0" w:color="auto"/>
              <w:bottom w:val="single" w:sz="2" w:space="0" w:color="auto"/>
              <w:right w:val="single" w:sz="2" w:space="0" w:color="auto"/>
            </w:tcBorders>
            <w:hideMark/>
          </w:tcPr>
          <w:p w:rsidR="004B268B" w:rsidRDefault="004B268B" w:rsidP="00BB6990">
            <w:pPr>
              <w:jc w:val="center"/>
              <w:rPr>
                <w:rFonts w:ascii="Arial Narrow" w:hAnsi="Arial Narrow"/>
              </w:rPr>
            </w:pPr>
            <w:r>
              <w:rPr>
                <w:rFonts w:ascii="Arial Narrow" w:hAnsi="Arial Narrow"/>
              </w:rPr>
              <w:t>508</w:t>
            </w:r>
          </w:p>
        </w:tc>
        <w:tc>
          <w:tcPr>
            <w:tcW w:w="1358" w:type="pct"/>
            <w:tcBorders>
              <w:top w:val="single" w:sz="2" w:space="0" w:color="auto"/>
              <w:left w:val="single" w:sz="2" w:space="0" w:color="auto"/>
              <w:bottom w:val="single" w:sz="2" w:space="0" w:color="auto"/>
              <w:right w:val="single" w:sz="2" w:space="0" w:color="auto"/>
            </w:tcBorders>
          </w:tcPr>
          <w:p w:rsidR="004B268B" w:rsidRDefault="004B268B" w:rsidP="00BB6990">
            <w:pPr>
              <w:jc w:val="center"/>
              <w:rPr>
                <w:rFonts w:ascii="Arial Narrow" w:hAnsi="Arial Narrow"/>
              </w:rPr>
            </w:pPr>
            <w:r>
              <w:rPr>
                <w:rFonts w:ascii="Arial Narrow" w:hAnsi="Arial Narrow"/>
              </w:rPr>
              <w:t>969</w:t>
            </w:r>
          </w:p>
        </w:tc>
      </w:tr>
      <w:tr w:rsidR="004B268B" w:rsidTr="004B268B">
        <w:tc>
          <w:tcPr>
            <w:tcW w:w="926" w:type="pct"/>
            <w:tcBorders>
              <w:top w:val="single" w:sz="2" w:space="0" w:color="auto"/>
              <w:left w:val="single" w:sz="2" w:space="0" w:color="auto"/>
              <w:bottom w:val="single" w:sz="2" w:space="0" w:color="auto"/>
              <w:right w:val="single" w:sz="2" w:space="0" w:color="auto"/>
            </w:tcBorders>
          </w:tcPr>
          <w:p w:rsidR="004B268B" w:rsidRDefault="004B268B" w:rsidP="004B268B">
            <w:pPr>
              <w:jc w:val="center"/>
              <w:rPr>
                <w:rFonts w:ascii="Arial Narrow" w:hAnsi="Arial Narrow"/>
              </w:rPr>
            </w:pPr>
            <w:r>
              <w:rPr>
                <w:rFonts w:ascii="Arial Narrow" w:hAnsi="Arial Narrow"/>
              </w:rPr>
              <w:t>2014</w:t>
            </w:r>
          </w:p>
        </w:tc>
        <w:tc>
          <w:tcPr>
            <w:tcW w:w="1358" w:type="pct"/>
            <w:tcBorders>
              <w:top w:val="single" w:sz="2" w:space="0" w:color="auto"/>
              <w:left w:val="single" w:sz="2" w:space="0" w:color="auto"/>
              <w:bottom w:val="single" w:sz="2" w:space="0" w:color="auto"/>
              <w:right w:val="single" w:sz="2" w:space="0" w:color="auto"/>
            </w:tcBorders>
          </w:tcPr>
          <w:p w:rsidR="004B268B" w:rsidRDefault="004B268B" w:rsidP="004B268B">
            <w:pPr>
              <w:jc w:val="center"/>
              <w:rPr>
                <w:rFonts w:ascii="Arial Narrow" w:hAnsi="Arial Narrow"/>
              </w:rPr>
            </w:pPr>
            <w:r>
              <w:rPr>
                <w:rFonts w:ascii="Arial Narrow" w:hAnsi="Arial Narrow"/>
              </w:rPr>
              <w:t>Not available</w:t>
            </w:r>
          </w:p>
        </w:tc>
        <w:tc>
          <w:tcPr>
            <w:tcW w:w="1358" w:type="pct"/>
            <w:tcBorders>
              <w:top w:val="single" w:sz="2" w:space="0" w:color="auto"/>
              <w:left w:val="single" w:sz="2" w:space="0" w:color="auto"/>
              <w:bottom w:val="single" w:sz="2" w:space="0" w:color="auto"/>
              <w:right w:val="single" w:sz="2" w:space="0" w:color="auto"/>
            </w:tcBorders>
          </w:tcPr>
          <w:p w:rsidR="004B268B" w:rsidRDefault="004B268B" w:rsidP="004B268B">
            <w:pPr>
              <w:jc w:val="center"/>
              <w:rPr>
                <w:rFonts w:ascii="Arial Narrow" w:hAnsi="Arial Narrow"/>
              </w:rPr>
            </w:pPr>
            <w:r>
              <w:rPr>
                <w:rFonts w:ascii="Arial Narrow" w:hAnsi="Arial Narrow"/>
              </w:rPr>
              <w:t>See updated data</w:t>
            </w:r>
          </w:p>
        </w:tc>
        <w:tc>
          <w:tcPr>
            <w:tcW w:w="1358" w:type="pct"/>
            <w:tcBorders>
              <w:top w:val="single" w:sz="2" w:space="0" w:color="auto"/>
              <w:left w:val="single" w:sz="2" w:space="0" w:color="auto"/>
              <w:bottom w:val="single" w:sz="2" w:space="0" w:color="auto"/>
              <w:right w:val="single" w:sz="2" w:space="0" w:color="auto"/>
            </w:tcBorders>
          </w:tcPr>
          <w:p w:rsidR="004B268B" w:rsidRDefault="004B268B" w:rsidP="004B268B">
            <w:pPr>
              <w:jc w:val="center"/>
              <w:rPr>
                <w:rFonts w:ascii="Arial Narrow" w:hAnsi="Arial Narrow"/>
              </w:rPr>
            </w:pPr>
            <w:r>
              <w:rPr>
                <w:rFonts w:ascii="Arial Narrow" w:hAnsi="Arial Narrow"/>
              </w:rPr>
              <w:t>163</w:t>
            </w:r>
          </w:p>
        </w:tc>
      </w:tr>
      <w:tr w:rsidR="004B268B" w:rsidTr="004B268B">
        <w:tc>
          <w:tcPr>
            <w:tcW w:w="926" w:type="pct"/>
            <w:tcBorders>
              <w:top w:val="single" w:sz="2" w:space="0" w:color="auto"/>
              <w:left w:val="single" w:sz="2" w:space="0" w:color="auto"/>
              <w:bottom w:val="single" w:sz="2" w:space="0" w:color="auto"/>
              <w:right w:val="single" w:sz="2" w:space="0" w:color="auto"/>
            </w:tcBorders>
          </w:tcPr>
          <w:p w:rsidR="004B268B" w:rsidRDefault="004B268B" w:rsidP="004B268B">
            <w:pPr>
              <w:jc w:val="center"/>
              <w:rPr>
                <w:rFonts w:ascii="Arial Narrow" w:hAnsi="Arial Narrow"/>
              </w:rPr>
            </w:pPr>
            <w:r>
              <w:rPr>
                <w:rFonts w:ascii="Arial Narrow" w:hAnsi="Arial Narrow"/>
              </w:rPr>
              <w:t>2015</w:t>
            </w:r>
          </w:p>
        </w:tc>
        <w:tc>
          <w:tcPr>
            <w:tcW w:w="1358" w:type="pct"/>
            <w:tcBorders>
              <w:top w:val="single" w:sz="2" w:space="0" w:color="auto"/>
              <w:left w:val="single" w:sz="2" w:space="0" w:color="auto"/>
              <w:bottom w:val="single" w:sz="2" w:space="0" w:color="auto"/>
              <w:right w:val="single" w:sz="2" w:space="0" w:color="auto"/>
            </w:tcBorders>
          </w:tcPr>
          <w:p w:rsidR="004B268B" w:rsidRDefault="004B268B" w:rsidP="004B268B">
            <w:pPr>
              <w:jc w:val="center"/>
              <w:rPr>
                <w:rFonts w:ascii="Arial Narrow" w:hAnsi="Arial Narrow"/>
              </w:rPr>
            </w:pPr>
            <w:r>
              <w:rPr>
                <w:rFonts w:ascii="Arial Narrow" w:hAnsi="Arial Narrow"/>
              </w:rPr>
              <w:t>Not available</w:t>
            </w:r>
          </w:p>
        </w:tc>
        <w:tc>
          <w:tcPr>
            <w:tcW w:w="1358" w:type="pct"/>
            <w:tcBorders>
              <w:top w:val="single" w:sz="2" w:space="0" w:color="auto"/>
              <w:left w:val="single" w:sz="2" w:space="0" w:color="auto"/>
              <w:bottom w:val="single" w:sz="2" w:space="0" w:color="auto"/>
              <w:right w:val="single" w:sz="2" w:space="0" w:color="auto"/>
            </w:tcBorders>
          </w:tcPr>
          <w:p w:rsidR="004B268B" w:rsidRDefault="004B268B" w:rsidP="004B268B">
            <w:pPr>
              <w:jc w:val="center"/>
              <w:rPr>
                <w:rFonts w:ascii="Arial Narrow" w:hAnsi="Arial Narrow"/>
              </w:rPr>
            </w:pPr>
            <w:r>
              <w:rPr>
                <w:rFonts w:ascii="Arial Narrow" w:hAnsi="Arial Narrow"/>
              </w:rPr>
              <w:t>See updated data</w:t>
            </w:r>
          </w:p>
        </w:tc>
        <w:tc>
          <w:tcPr>
            <w:tcW w:w="1358" w:type="pct"/>
            <w:tcBorders>
              <w:top w:val="single" w:sz="2" w:space="0" w:color="auto"/>
              <w:left w:val="single" w:sz="2" w:space="0" w:color="auto"/>
              <w:bottom w:val="single" w:sz="2" w:space="0" w:color="auto"/>
              <w:right w:val="single" w:sz="2" w:space="0" w:color="auto"/>
            </w:tcBorders>
          </w:tcPr>
          <w:p w:rsidR="004B268B" w:rsidRDefault="004B268B" w:rsidP="004B268B">
            <w:pPr>
              <w:jc w:val="center"/>
              <w:rPr>
                <w:rFonts w:ascii="Arial Narrow" w:hAnsi="Arial Narrow"/>
              </w:rPr>
            </w:pPr>
            <w:r>
              <w:rPr>
                <w:rFonts w:ascii="Arial Narrow" w:hAnsi="Arial Narrow"/>
              </w:rPr>
              <w:t>555</w:t>
            </w:r>
          </w:p>
        </w:tc>
      </w:tr>
    </w:tbl>
    <w:p w:rsidR="007C107F" w:rsidRPr="00F40A29" w:rsidRDefault="007C107F" w:rsidP="007C107F">
      <w:pPr>
        <w:rPr>
          <w:rFonts w:ascii="Arial Narrow" w:hAnsi="Arial Narrow"/>
        </w:rPr>
      </w:pPr>
      <w:r>
        <w:rPr>
          <w:rFonts w:ascii="Arial Narrow" w:hAnsi="Arial Narrow"/>
        </w:rPr>
        <w:t>Sources: * Letter from the Vanuatu Police Force CRIMS Unit to VWC, 27/08/2012 (2007 and 2008 figures are from a previous Crime statistical report). # Vanuatu Police Force, Port Vila Family Protection Unit “Presentation”, July 2012 presentation to the VWC CAVAW training: FPU Statistics 2012</w:t>
      </w:r>
      <w:r w:rsidR="004B268B">
        <w:rPr>
          <w:rFonts w:ascii="Arial Narrow" w:hAnsi="Arial Narrow"/>
        </w:rPr>
        <w:t>;</w:t>
      </w:r>
      <w:r>
        <w:rPr>
          <w:rFonts w:ascii="Arial Narrow" w:hAnsi="Arial Narrow"/>
        </w:rPr>
        <w:t xml:space="preserve"> FPU “2013 Statistic”</w:t>
      </w:r>
      <w:r w:rsidR="004B268B">
        <w:rPr>
          <w:rFonts w:ascii="Arial Narrow" w:hAnsi="Arial Narrow"/>
        </w:rPr>
        <w:t>; and FPU “Statistics 2015”</w:t>
      </w:r>
      <w:r>
        <w:rPr>
          <w:rFonts w:ascii="Arial Narrow" w:hAnsi="Arial Narrow"/>
        </w:rPr>
        <w:t>. The FPU was established in Nov</w:t>
      </w:r>
      <w:r w:rsidR="004B268B">
        <w:rPr>
          <w:rFonts w:ascii="Arial Narrow" w:hAnsi="Arial Narrow"/>
        </w:rPr>
        <w:t>ember</w:t>
      </w:r>
      <w:r>
        <w:rPr>
          <w:rFonts w:ascii="Arial Narrow" w:hAnsi="Arial Narrow"/>
        </w:rPr>
        <w:t xml:space="preserve"> 2010.</w:t>
      </w:r>
    </w:p>
    <w:p w:rsidR="007C107F" w:rsidRDefault="007C107F" w:rsidP="007C107F">
      <w:pPr>
        <w:rPr>
          <w:rFonts w:ascii="Arial Narrow" w:hAnsi="Arial Narrow"/>
        </w:rPr>
      </w:pPr>
      <w:r>
        <w:rPr>
          <w:rFonts w:ascii="Arial Narrow" w:hAnsi="Arial Narrow"/>
          <w:u w:val="single"/>
        </w:rPr>
        <w:t>Note</w:t>
      </w:r>
      <w:r>
        <w:rPr>
          <w:rFonts w:ascii="Arial Narrow" w:hAnsi="Arial Narrow"/>
        </w:rPr>
        <w:t>: Some data in Table 6.2.2 differs from that provided in previous Annual Plans and Progress Reports, because figures for the number of cases in the source reports have been revised several times</w:t>
      </w:r>
      <w:r w:rsidR="004B268B">
        <w:rPr>
          <w:rFonts w:ascii="Arial Narrow" w:hAnsi="Arial Narrow"/>
        </w:rPr>
        <w:t>, including in the latest data available in FPU “Statistics 2015” – these latest revised data are presented in the far right column above</w:t>
      </w:r>
      <w:r>
        <w:rPr>
          <w:rFonts w:ascii="Arial Narrow" w:hAnsi="Arial Narrow"/>
        </w:rPr>
        <w:t xml:space="preserve">. FPU statistics are crimes reported to the Port Vila office of FPU, whereas the Crime Statistics are supposed to cover Vanuatu as a whole. </w:t>
      </w:r>
    </w:p>
    <w:p w:rsidR="004B268B" w:rsidRDefault="004B268B" w:rsidP="007C107F">
      <w:pPr>
        <w:rPr>
          <w:rFonts w:ascii="Arial Narrow" w:hAnsi="Arial Narrow"/>
          <w:b/>
        </w:rPr>
      </w:pPr>
      <w:r>
        <w:rPr>
          <w:rFonts w:ascii="Arial Narrow" w:hAnsi="Arial Narrow"/>
          <w:b/>
        </w:rPr>
        <w:br w:type="page"/>
      </w:r>
    </w:p>
    <w:p w:rsidR="007C107F" w:rsidRPr="004F2291" w:rsidRDefault="007C107F" w:rsidP="007C107F">
      <w:pPr>
        <w:rPr>
          <w:rFonts w:ascii="Arial Narrow" w:hAnsi="Arial Narrow"/>
          <w:b/>
        </w:rPr>
      </w:pPr>
      <w:r w:rsidRPr="004F2291">
        <w:rPr>
          <w:rFonts w:ascii="Arial Narrow" w:hAnsi="Arial Narrow"/>
          <w:b/>
        </w:rPr>
        <w:lastRenderedPageBreak/>
        <w:t>6.3 Court data*</w:t>
      </w:r>
    </w:p>
    <w:p w:rsidR="007C107F" w:rsidRPr="004F2291" w:rsidRDefault="007C107F" w:rsidP="007C107F">
      <w:pPr>
        <w:rPr>
          <w:rFonts w:ascii="Arial Narrow" w:hAnsi="Arial Narrow"/>
          <w:b/>
        </w:rPr>
      </w:pPr>
      <w:r w:rsidRPr="004F2291">
        <w:rPr>
          <w:rFonts w:ascii="Arial Narrow" w:hAnsi="Arial Narrow"/>
          <w:b/>
        </w:rPr>
        <w:t>Table 6.3.1: Supreme Court Data on Sexual Offences</w:t>
      </w:r>
    </w:p>
    <w:tbl>
      <w:tblPr>
        <w:tblW w:w="5000" w:type="pct"/>
        <w:tblLook w:val="01E0" w:firstRow="1" w:lastRow="1" w:firstColumn="1" w:lastColumn="1" w:noHBand="0" w:noVBand="0"/>
      </w:tblPr>
      <w:tblGrid>
        <w:gridCol w:w="1604"/>
        <w:gridCol w:w="1461"/>
        <w:gridCol w:w="1796"/>
        <w:gridCol w:w="1580"/>
        <w:gridCol w:w="2575"/>
      </w:tblGrid>
      <w:tr w:rsidR="007C107F" w:rsidRPr="004F2291" w:rsidTr="00BB6990">
        <w:trPr>
          <w:trHeight w:val="70"/>
        </w:trPr>
        <w:tc>
          <w:tcPr>
            <w:tcW w:w="890" w:type="pct"/>
            <w:tcBorders>
              <w:top w:val="single" w:sz="4" w:space="0" w:color="auto"/>
              <w:left w:val="single" w:sz="4" w:space="0" w:color="auto"/>
              <w:bottom w:val="single" w:sz="4" w:space="0" w:color="auto"/>
              <w:right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Year</w:t>
            </w:r>
          </w:p>
        </w:tc>
        <w:tc>
          <w:tcPr>
            <w:tcW w:w="810" w:type="pct"/>
            <w:tcBorders>
              <w:top w:val="single" w:sz="4" w:space="0" w:color="auto"/>
              <w:left w:val="single" w:sz="4" w:space="0" w:color="auto"/>
              <w:bottom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Registered</w:t>
            </w:r>
          </w:p>
        </w:tc>
        <w:tc>
          <w:tcPr>
            <w:tcW w:w="996" w:type="pct"/>
            <w:tcBorders>
              <w:top w:val="single" w:sz="4" w:space="0" w:color="auto"/>
              <w:left w:val="single" w:sz="4" w:space="0" w:color="auto"/>
              <w:bottom w:val="single" w:sz="4" w:space="0" w:color="auto"/>
              <w:right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Completed</w:t>
            </w:r>
          </w:p>
        </w:tc>
        <w:tc>
          <w:tcPr>
            <w:tcW w:w="876" w:type="pct"/>
            <w:tcBorders>
              <w:top w:val="single" w:sz="4" w:space="0" w:color="auto"/>
              <w:bottom w:val="single" w:sz="4" w:space="0" w:color="auto"/>
              <w:right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 xml:space="preserve">Pending </w:t>
            </w:r>
          </w:p>
        </w:tc>
        <w:tc>
          <w:tcPr>
            <w:tcW w:w="1428" w:type="pct"/>
            <w:tcBorders>
              <w:top w:val="single" w:sz="4" w:space="0" w:color="auto"/>
              <w:bottom w:val="single" w:sz="4" w:space="0" w:color="auto"/>
              <w:right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Sexual Offenses as a % of Completed Criminal Cases</w:t>
            </w:r>
          </w:p>
        </w:tc>
      </w:tr>
      <w:tr w:rsidR="007C107F" w:rsidRPr="004F2291" w:rsidTr="00BB6990">
        <w:trPr>
          <w:trHeight w:val="300"/>
        </w:trPr>
        <w:tc>
          <w:tcPr>
            <w:tcW w:w="890"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Jan – Dec 2009</w:t>
            </w:r>
          </w:p>
        </w:tc>
        <w:tc>
          <w:tcPr>
            <w:tcW w:w="810" w:type="pct"/>
            <w:tcBorders>
              <w:top w:val="single" w:sz="4" w:space="0" w:color="auto"/>
              <w:left w:val="single" w:sz="4" w:space="0" w:color="auto"/>
              <w:bottom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132</w:t>
            </w:r>
          </w:p>
        </w:tc>
        <w:tc>
          <w:tcPr>
            <w:tcW w:w="876"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b/>
              </w:rPr>
            </w:pPr>
            <w:r w:rsidRPr="004F2291">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70%</w:t>
            </w:r>
          </w:p>
        </w:tc>
      </w:tr>
      <w:tr w:rsidR="007C107F" w:rsidRPr="004F2291" w:rsidTr="00BB6990">
        <w:tc>
          <w:tcPr>
            <w:tcW w:w="890"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Jan – Dec 2010</w:t>
            </w:r>
          </w:p>
        </w:tc>
        <w:tc>
          <w:tcPr>
            <w:tcW w:w="810" w:type="pct"/>
            <w:tcBorders>
              <w:top w:val="single" w:sz="4" w:space="0" w:color="auto"/>
              <w:left w:val="single" w:sz="4" w:space="0" w:color="auto"/>
              <w:bottom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 xml:space="preserve">Not Available </w:t>
            </w:r>
          </w:p>
        </w:tc>
        <w:tc>
          <w:tcPr>
            <w:tcW w:w="876"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b/>
              </w:rPr>
            </w:pPr>
            <w:r w:rsidRPr="004F2291">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Not Available</w:t>
            </w:r>
          </w:p>
        </w:tc>
      </w:tr>
      <w:tr w:rsidR="007C107F" w:rsidRPr="004F2291" w:rsidTr="00BB6990">
        <w:trPr>
          <w:trHeight w:val="208"/>
        </w:trPr>
        <w:tc>
          <w:tcPr>
            <w:tcW w:w="890"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Jan – Dec 2011</w:t>
            </w:r>
          </w:p>
        </w:tc>
        <w:tc>
          <w:tcPr>
            <w:tcW w:w="810" w:type="pct"/>
            <w:tcBorders>
              <w:top w:val="single" w:sz="4" w:space="0" w:color="auto"/>
              <w:left w:val="single" w:sz="4" w:space="0" w:color="auto"/>
              <w:bottom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86</w:t>
            </w:r>
          </w:p>
        </w:tc>
        <w:tc>
          <w:tcPr>
            <w:tcW w:w="876"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b/>
              </w:rPr>
            </w:pPr>
            <w:r w:rsidRPr="004F2291">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40%</w:t>
            </w:r>
          </w:p>
        </w:tc>
      </w:tr>
    </w:tbl>
    <w:p w:rsidR="007C107F" w:rsidRPr="004F2291" w:rsidRDefault="007C107F" w:rsidP="007C107F">
      <w:pPr>
        <w:rPr>
          <w:rFonts w:ascii="Arial Narrow" w:hAnsi="Arial Narrow"/>
        </w:rPr>
      </w:pPr>
    </w:p>
    <w:p w:rsidR="007C107F" w:rsidRPr="004F2291" w:rsidRDefault="007C107F" w:rsidP="007C107F">
      <w:pPr>
        <w:rPr>
          <w:rFonts w:ascii="Arial Narrow" w:hAnsi="Arial Narrow"/>
          <w:b/>
        </w:rPr>
      </w:pPr>
      <w:r w:rsidRPr="004F2291">
        <w:rPr>
          <w:rFonts w:ascii="Arial Narrow" w:hAnsi="Arial Narrow"/>
          <w:b/>
        </w:rPr>
        <w:t>Table 6.3.2: Magistrate Court Data on Domestic Violence (Family Protection Orders)</w:t>
      </w:r>
    </w:p>
    <w:tbl>
      <w:tblPr>
        <w:tblW w:w="5000" w:type="pct"/>
        <w:tblLook w:val="01E0" w:firstRow="1" w:lastRow="1" w:firstColumn="1" w:lastColumn="1" w:noHBand="0" w:noVBand="0"/>
      </w:tblPr>
      <w:tblGrid>
        <w:gridCol w:w="1605"/>
        <w:gridCol w:w="1461"/>
        <w:gridCol w:w="1796"/>
        <w:gridCol w:w="1581"/>
        <w:gridCol w:w="2573"/>
      </w:tblGrid>
      <w:tr w:rsidR="007C107F" w:rsidRPr="004F2291" w:rsidTr="00BB6990">
        <w:trPr>
          <w:trHeight w:val="70"/>
        </w:trPr>
        <w:tc>
          <w:tcPr>
            <w:tcW w:w="890" w:type="pct"/>
            <w:tcBorders>
              <w:top w:val="single" w:sz="4" w:space="0" w:color="auto"/>
              <w:left w:val="single" w:sz="4" w:space="0" w:color="auto"/>
              <w:bottom w:val="single" w:sz="4" w:space="0" w:color="auto"/>
              <w:right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Year</w:t>
            </w:r>
          </w:p>
        </w:tc>
        <w:tc>
          <w:tcPr>
            <w:tcW w:w="810" w:type="pct"/>
            <w:tcBorders>
              <w:top w:val="single" w:sz="4" w:space="0" w:color="auto"/>
              <w:left w:val="single" w:sz="4" w:space="0" w:color="auto"/>
              <w:bottom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Applications</w:t>
            </w:r>
          </w:p>
        </w:tc>
        <w:tc>
          <w:tcPr>
            <w:tcW w:w="996" w:type="pct"/>
            <w:tcBorders>
              <w:top w:val="single" w:sz="4" w:space="0" w:color="auto"/>
              <w:left w:val="single" w:sz="4" w:space="0" w:color="auto"/>
              <w:bottom w:val="single" w:sz="4" w:space="0" w:color="auto"/>
              <w:right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Issued</w:t>
            </w:r>
          </w:p>
        </w:tc>
        <w:tc>
          <w:tcPr>
            <w:tcW w:w="877" w:type="pct"/>
            <w:tcBorders>
              <w:top w:val="single" w:sz="4" w:space="0" w:color="auto"/>
              <w:bottom w:val="single" w:sz="4" w:space="0" w:color="auto"/>
              <w:right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 xml:space="preserve">Pending </w:t>
            </w:r>
          </w:p>
        </w:tc>
        <w:tc>
          <w:tcPr>
            <w:tcW w:w="1427" w:type="pct"/>
            <w:tcBorders>
              <w:top w:val="single" w:sz="4" w:space="0" w:color="auto"/>
              <w:bottom w:val="single" w:sz="4" w:space="0" w:color="auto"/>
              <w:right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FPOs as a % of Completed Civil Cases</w:t>
            </w:r>
          </w:p>
        </w:tc>
      </w:tr>
      <w:tr w:rsidR="007C107F" w:rsidRPr="004F2291" w:rsidTr="00BB6990">
        <w:trPr>
          <w:trHeight w:val="300"/>
        </w:trPr>
        <w:tc>
          <w:tcPr>
            <w:tcW w:w="890"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Jan – Dec 2009</w:t>
            </w:r>
          </w:p>
        </w:tc>
        <w:tc>
          <w:tcPr>
            <w:tcW w:w="810" w:type="pct"/>
            <w:tcBorders>
              <w:top w:val="single" w:sz="4" w:space="0" w:color="auto"/>
              <w:left w:val="single" w:sz="4" w:space="0" w:color="auto"/>
              <w:bottom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139</w:t>
            </w:r>
          </w:p>
        </w:tc>
        <w:tc>
          <w:tcPr>
            <w:tcW w:w="996"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112</w:t>
            </w:r>
          </w:p>
        </w:tc>
        <w:tc>
          <w:tcPr>
            <w:tcW w:w="877"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b/>
              </w:rPr>
            </w:pPr>
            <w:r w:rsidRPr="004F2291">
              <w:rPr>
                <w:rFonts w:ascii="Arial Narrow" w:hAnsi="Arial Narrow"/>
              </w:rPr>
              <w:t>Not Available</w:t>
            </w:r>
          </w:p>
        </w:tc>
        <w:tc>
          <w:tcPr>
            <w:tcW w:w="1427"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29%</w:t>
            </w:r>
          </w:p>
        </w:tc>
      </w:tr>
      <w:tr w:rsidR="007C107F" w:rsidRPr="004F2291" w:rsidTr="00BB6990">
        <w:tc>
          <w:tcPr>
            <w:tcW w:w="890"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Jan – Dec 2010</w:t>
            </w:r>
          </w:p>
        </w:tc>
        <w:tc>
          <w:tcPr>
            <w:tcW w:w="810" w:type="pct"/>
            <w:tcBorders>
              <w:top w:val="single" w:sz="4" w:space="0" w:color="auto"/>
              <w:left w:val="single" w:sz="4" w:space="0" w:color="auto"/>
              <w:bottom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279</w:t>
            </w:r>
          </w:p>
        </w:tc>
        <w:tc>
          <w:tcPr>
            <w:tcW w:w="996"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Not Available</w:t>
            </w:r>
          </w:p>
        </w:tc>
        <w:tc>
          <w:tcPr>
            <w:tcW w:w="877"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b/>
              </w:rPr>
            </w:pPr>
            <w:r w:rsidRPr="004F2291">
              <w:rPr>
                <w:rFonts w:ascii="Arial Narrow" w:hAnsi="Arial Narrow"/>
              </w:rPr>
              <w:t>Not Available</w:t>
            </w:r>
          </w:p>
        </w:tc>
        <w:tc>
          <w:tcPr>
            <w:tcW w:w="1427"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Not Available</w:t>
            </w:r>
          </w:p>
        </w:tc>
      </w:tr>
      <w:tr w:rsidR="007C107F" w:rsidRPr="004F2291" w:rsidTr="00BB6990">
        <w:trPr>
          <w:trHeight w:val="208"/>
        </w:trPr>
        <w:tc>
          <w:tcPr>
            <w:tcW w:w="890"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Jan – Dec 2011</w:t>
            </w:r>
          </w:p>
        </w:tc>
        <w:tc>
          <w:tcPr>
            <w:tcW w:w="810" w:type="pct"/>
            <w:tcBorders>
              <w:top w:val="single" w:sz="4" w:space="0" w:color="auto"/>
              <w:left w:val="single" w:sz="4" w:space="0" w:color="auto"/>
              <w:bottom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542</w:t>
            </w:r>
          </w:p>
        </w:tc>
        <w:tc>
          <w:tcPr>
            <w:tcW w:w="996"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391</w:t>
            </w:r>
          </w:p>
        </w:tc>
        <w:tc>
          <w:tcPr>
            <w:tcW w:w="877"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159</w:t>
            </w:r>
          </w:p>
        </w:tc>
        <w:tc>
          <w:tcPr>
            <w:tcW w:w="1427"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Not Available</w:t>
            </w:r>
          </w:p>
        </w:tc>
      </w:tr>
    </w:tbl>
    <w:p w:rsidR="007C107F" w:rsidRPr="004F2291" w:rsidRDefault="007C107F" w:rsidP="007C107F">
      <w:pPr>
        <w:rPr>
          <w:rFonts w:ascii="Arial Narrow" w:hAnsi="Arial Narrow"/>
        </w:rPr>
      </w:pPr>
    </w:p>
    <w:p w:rsidR="007C107F" w:rsidRPr="004F2291" w:rsidRDefault="007C107F" w:rsidP="007C107F">
      <w:pPr>
        <w:rPr>
          <w:rFonts w:ascii="Arial Narrow" w:hAnsi="Arial Narrow"/>
          <w:b/>
        </w:rPr>
      </w:pPr>
      <w:r w:rsidRPr="004F2291">
        <w:rPr>
          <w:rFonts w:ascii="Arial Narrow" w:hAnsi="Arial Narrow"/>
          <w:b/>
        </w:rPr>
        <w:t>Table 6.3.3: Magistrate Court Data on Matrimonial Cases</w:t>
      </w:r>
    </w:p>
    <w:tbl>
      <w:tblPr>
        <w:tblW w:w="5000" w:type="pct"/>
        <w:tblLook w:val="01E0" w:firstRow="1" w:lastRow="1" w:firstColumn="1" w:lastColumn="1" w:noHBand="0" w:noVBand="0"/>
      </w:tblPr>
      <w:tblGrid>
        <w:gridCol w:w="1565"/>
        <w:gridCol w:w="1421"/>
        <w:gridCol w:w="2164"/>
        <w:gridCol w:w="1331"/>
        <w:gridCol w:w="2535"/>
      </w:tblGrid>
      <w:tr w:rsidR="007C107F" w:rsidRPr="004F2291" w:rsidTr="00BB6990">
        <w:trPr>
          <w:trHeight w:val="70"/>
        </w:trPr>
        <w:tc>
          <w:tcPr>
            <w:tcW w:w="868" w:type="pct"/>
            <w:tcBorders>
              <w:top w:val="single" w:sz="4" w:space="0" w:color="auto"/>
              <w:left w:val="single" w:sz="4" w:space="0" w:color="auto"/>
              <w:bottom w:val="single" w:sz="4" w:space="0" w:color="auto"/>
              <w:right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Year</w:t>
            </w:r>
          </w:p>
        </w:tc>
        <w:tc>
          <w:tcPr>
            <w:tcW w:w="788" w:type="pct"/>
            <w:tcBorders>
              <w:top w:val="single" w:sz="4" w:space="0" w:color="auto"/>
              <w:left w:val="single" w:sz="4" w:space="0" w:color="auto"/>
              <w:bottom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Registered</w:t>
            </w:r>
          </w:p>
        </w:tc>
        <w:tc>
          <w:tcPr>
            <w:tcW w:w="1200" w:type="pct"/>
            <w:tcBorders>
              <w:top w:val="single" w:sz="4" w:space="0" w:color="auto"/>
              <w:left w:val="single" w:sz="4" w:space="0" w:color="auto"/>
              <w:bottom w:val="single" w:sz="4" w:space="0" w:color="auto"/>
              <w:right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Completed</w:t>
            </w:r>
          </w:p>
        </w:tc>
        <w:tc>
          <w:tcPr>
            <w:tcW w:w="738" w:type="pct"/>
            <w:tcBorders>
              <w:top w:val="single" w:sz="4" w:space="0" w:color="auto"/>
              <w:bottom w:val="single" w:sz="4" w:space="0" w:color="auto"/>
              <w:right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 xml:space="preserve">Pending </w:t>
            </w:r>
          </w:p>
        </w:tc>
        <w:tc>
          <w:tcPr>
            <w:tcW w:w="1406" w:type="pct"/>
            <w:tcBorders>
              <w:top w:val="single" w:sz="4" w:space="0" w:color="auto"/>
              <w:bottom w:val="single" w:sz="4" w:space="0" w:color="auto"/>
              <w:right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Matrimonial Cases as a % of Completed Civil Cases</w:t>
            </w:r>
          </w:p>
        </w:tc>
      </w:tr>
      <w:tr w:rsidR="007C107F" w:rsidRPr="004F2291" w:rsidTr="00BB6990">
        <w:trPr>
          <w:trHeight w:val="300"/>
        </w:trPr>
        <w:tc>
          <w:tcPr>
            <w:tcW w:w="868"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Jan – Dec 2009</w:t>
            </w:r>
          </w:p>
        </w:tc>
        <w:tc>
          <w:tcPr>
            <w:tcW w:w="788" w:type="pct"/>
            <w:tcBorders>
              <w:top w:val="single" w:sz="4" w:space="0" w:color="auto"/>
              <w:left w:val="single" w:sz="4" w:space="0" w:color="auto"/>
              <w:bottom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Not Available</w:t>
            </w:r>
          </w:p>
        </w:tc>
        <w:tc>
          <w:tcPr>
            <w:tcW w:w="1200"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Not Available</w:t>
            </w:r>
          </w:p>
        </w:tc>
        <w:tc>
          <w:tcPr>
            <w:tcW w:w="738"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b/>
              </w:rPr>
            </w:pPr>
            <w:r w:rsidRPr="004F2291">
              <w:rPr>
                <w:rFonts w:ascii="Arial Narrow" w:hAnsi="Arial Narrow"/>
              </w:rPr>
              <w:t>Not Available</w:t>
            </w:r>
          </w:p>
        </w:tc>
        <w:tc>
          <w:tcPr>
            <w:tcW w:w="1406"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Not Available</w:t>
            </w:r>
          </w:p>
        </w:tc>
      </w:tr>
      <w:tr w:rsidR="007C107F" w:rsidRPr="004F2291" w:rsidTr="00BB6990">
        <w:tc>
          <w:tcPr>
            <w:tcW w:w="868"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Jan – Dec 2010</w:t>
            </w:r>
          </w:p>
        </w:tc>
        <w:tc>
          <w:tcPr>
            <w:tcW w:w="788" w:type="pct"/>
            <w:tcBorders>
              <w:top w:val="single" w:sz="4" w:space="0" w:color="auto"/>
              <w:left w:val="single" w:sz="4" w:space="0" w:color="auto"/>
              <w:bottom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Not Available</w:t>
            </w:r>
          </w:p>
        </w:tc>
        <w:tc>
          <w:tcPr>
            <w:tcW w:w="1200"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Not Available</w:t>
            </w:r>
          </w:p>
        </w:tc>
        <w:tc>
          <w:tcPr>
            <w:tcW w:w="738"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b/>
              </w:rPr>
            </w:pPr>
            <w:r w:rsidRPr="004F2291">
              <w:rPr>
                <w:rFonts w:ascii="Arial Narrow" w:hAnsi="Arial Narrow"/>
              </w:rPr>
              <w:t>Not Available</w:t>
            </w:r>
          </w:p>
        </w:tc>
        <w:tc>
          <w:tcPr>
            <w:tcW w:w="1406"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Not Available</w:t>
            </w:r>
          </w:p>
        </w:tc>
      </w:tr>
      <w:tr w:rsidR="007C107F" w:rsidRPr="004F2291" w:rsidTr="00BB6990">
        <w:trPr>
          <w:trHeight w:val="208"/>
        </w:trPr>
        <w:tc>
          <w:tcPr>
            <w:tcW w:w="868"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Jan – Dec 2011</w:t>
            </w:r>
          </w:p>
        </w:tc>
        <w:tc>
          <w:tcPr>
            <w:tcW w:w="788" w:type="pct"/>
            <w:tcBorders>
              <w:top w:val="single" w:sz="4" w:space="0" w:color="auto"/>
              <w:left w:val="single" w:sz="4" w:space="0" w:color="auto"/>
              <w:bottom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48</w:t>
            </w:r>
          </w:p>
        </w:tc>
        <w:tc>
          <w:tcPr>
            <w:tcW w:w="1200"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14</w:t>
            </w:r>
          </w:p>
        </w:tc>
        <w:tc>
          <w:tcPr>
            <w:tcW w:w="738"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30</w:t>
            </w:r>
          </w:p>
        </w:tc>
        <w:tc>
          <w:tcPr>
            <w:tcW w:w="1406"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Not Available</w:t>
            </w:r>
          </w:p>
        </w:tc>
      </w:tr>
    </w:tbl>
    <w:p w:rsidR="006C78DC" w:rsidRDefault="006C78DC" w:rsidP="007C107F">
      <w:pPr>
        <w:rPr>
          <w:rFonts w:ascii="Arial Narrow" w:hAnsi="Arial Narrow"/>
          <w:b/>
        </w:rPr>
      </w:pPr>
    </w:p>
    <w:p w:rsidR="007C107F" w:rsidRPr="004F2291" w:rsidRDefault="007C107F" w:rsidP="007C107F">
      <w:pPr>
        <w:rPr>
          <w:rFonts w:ascii="Arial Narrow" w:hAnsi="Arial Narrow"/>
          <w:b/>
        </w:rPr>
      </w:pPr>
      <w:r w:rsidRPr="004F2291">
        <w:rPr>
          <w:rFonts w:ascii="Arial Narrow" w:hAnsi="Arial Narrow"/>
          <w:b/>
        </w:rPr>
        <w:t>Table 6.3.4: Island Court Data on Child Maintenance Cases</w:t>
      </w:r>
    </w:p>
    <w:tbl>
      <w:tblPr>
        <w:tblW w:w="5000" w:type="pct"/>
        <w:tblLook w:val="01E0" w:firstRow="1" w:lastRow="1" w:firstColumn="1" w:lastColumn="1" w:noHBand="0" w:noVBand="0"/>
      </w:tblPr>
      <w:tblGrid>
        <w:gridCol w:w="1541"/>
        <w:gridCol w:w="1396"/>
        <w:gridCol w:w="2270"/>
        <w:gridCol w:w="1297"/>
        <w:gridCol w:w="2512"/>
      </w:tblGrid>
      <w:tr w:rsidR="007C107F" w:rsidRPr="004F2291" w:rsidTr="00BB6990">
        <w:trPr>
          <w:trHeight w:val="70"/>
        </w:trPr>
        <w:tc>
          <w:tcPr>
            <w:tcW w:w="855" w:type="pct"/>
            <w:tcBorders>
              <w:top w:val="single" w:sz="4" w:space="0" w:color="auto"/>
              <w:left w:val="single" w:sz="4" w:space="0" w:color="auto"/>
              <w:bottom w:val="single" w:sz="4" w:space="0" w:color="auto"/>
              <w:right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Year</w:t>
            </w:r>
          </w:p>
        </w:tc>
        <w:tc>
          <w:tcPr>
            <w:tcW w:w="774" w:type="pct"/>
            <w:tcBorders>
              <w:top w:val="single" w:sz="4" w:space="0" w:color="auto"/>
              <w:left w:val="single" w:sz="4" w:space="0" w:color="auto"/>
              <w:bottom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Registered</w:t>
            </w:r>
          </w:p>
        </w:tc>
        <w:tc>
          <w:tcPr>
            <w:tcW w:w="1259" w:type="pct"/>
            <w:tcBorders>
              <w:top w:val="single" w:sz="4" w:space="0" w:color="auto"/>
              <w:left w:val="single" w:sz="4" w:space="0" w:color="auto"/>
              <w:bottom w:val="single" w:sz="4" w:space="0" w:color="auto"/>
              <w:right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Completed</w:t>
            </w:r>
          </w:p>
        </w:tc>
        <w:tc>
          <w:tcPr>
            <w:tcW w:w="719" w:type="pct"/>
            <w:tcBorders>
              <w:top w:val="single" w:sz="4" w:space="0" w:color="auto"/>
              <w:bottom w:val="single" w:sz="4" w:space="0" w:color="auto"/>
              <w:right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 xml:space="preserve">Pending </w:t>
            </w:r>
          </w:p>
        </w:tc>
        <w:tc>
          <w:tcPr>
            <w:tcW w:w="1393" w:type="pct"/>
            <w:tcBorders>
              <w:top w:val="single" w:sz="4" w:space="0" w:color="auto"/>
              <w:bottom w:val="single" w:sz="4" w:space="0" w:color="auto"/>
              <w:right w:val="single" w:sz="4" w:space="0" w:color="auto"/>
            </w:tcBorders>
            <w:shd w:val="clear" w:color="auto" w:fill="D9D9D9"/>
          </w:tcPr>
          <w:p w:rsidR="007C107F" w:rsidRPr="004F2291" w:rsidRDefault="007C107F" w:rsidP="00BB6990">
            <w:pPr>
              <w:jc w:val="center"/>
              <w:rPr>
                <w:rFonts w:ascii="Arial Narrow" w:hAnsi="Arial Narrow"/>
                <w:b/>
              </w:rPr>
            </w:pPr>
            <w:r w:rsidRPr="004F2291">
              <w:rPr>
                <w:rFonts w:ascii="Arial Narrow" w:hAnsi="Arial Narrow"/>
                <w:b/>
              </w:rPr>
              <w:t>Child Maintenance as a % of Completed Civil Cases</w:t>
            </w:r>
          </w:p>
        </w:tc>
      </w:tr>
      <w:tr w:rsidR="007C107F" w:rsidRPr="004F2291" w:rsidTr="00BB6990">
        <w:trPr>
          <w:trHeight w:val="300"/>
        </w:trPr>
        <w:tc>
          <w:tcPr>
            <w:tcW w:w="855"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Jan – Dec 2009</w:t>
            </w:r>
          </w:p>
        </w:tc>
        <w:tc>
          <w:tcPr>
            <w:tcW w:w="774" w:type="pct"/>
            <w:tcBorders>
              <w:top w:val="single" w:sz="4" w:space="0" w:color="auto"/>
              <w:left w:val="single" w:sz="4" w:space="0" w:color="auto"/>
              <w:bottom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236</w:t>
            </w:r>
          </w:p>
        </w:tc>
        <w:tc>
          <w:tcPr>
            <w:tcW w:w="1259"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194</w:t>
            </w:r>
          </w:p>
        </w:tc>
        <w:tc>
          <w:tcPr>
            <w:tcW w:w="719"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260</w:t>
            </w:r>
          </w:p>
        </w:tc>
        <w:tc>
          <w:tcPr>
            <w:tcW w:w="1393"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55%</w:t>
            </w:r>
          </w:p>
        </w:tc>
      </w:tr>
      <w:tr w:rsidR="007C107F" w:rsidRPr="004F2291" w:rsidTr="00BB6990">
        <w:tc>
          <w:tcPr>
            <w:tcW w:w="855"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Jan – Dec 2010</w:t>
            </w:r>
          </w:p>
        </w:tc>
        <w:tc>
          <w:tcPr>
            <w:tcW w:w="774" w:type="pct"/>
            <w:tcBorders>
              <w:top w:val="single" w:sz="4" w:space="0" w:color="auto"/>
              <w:left w:val="single" w:sz="4" w:space="0" w:color="auto"/>
              <w:bottom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261</w:t>
            </w:r>
          </w:p>
        </w:tc>
        <w:tc>
          <w:tcPr>
            <w:tcW w:w="1259"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168</w:t>
            </w:r>
          </w:p>
        </w:tc>
        <w:tc>
          <w:tcPr>
            <w:tcW w:w="719"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142</w:t>
            </w:r>
          </w:p>
        </w:tc>
        <w:tc>
          <w:tcPr>
            <w:tcW w:w="1393"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30%</w:t>
            </w:r>
          </w:p>
        </w:tc>
      </w:tr>
      <w:tr w:rsidR="007C107F" w:rsidRPr="004F2291" w:rsidTr="00BB6990">
        <w:trPr>
          <w:trHeight w:val="208"/>
        </w:trPr>
        <w:tc>
          <w:tcPr>
            <w:tcW w:w="855" w:type="pct"/>
            <w:tcBorders>
              <w:top w:val="single" w:sz="4" w:space="0" w:color="auto"/>
              <w:left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Jan – Dec 2011</w:t>
            </w:r>
          </w:p>
        </w:tc>
        <w:tc>
          <w:tcPr>
            <w:tcW w:w="774" w:type="pct"/>
            <w:tcBorders>
              <w:top w:val="single" w:sz="4" w:space="0" w:color="auto"/>
              <w:left w:val="single" w:sz="4" w:space="0" w:color="auto"/>
              <w:bottom w:val="single" w:sz="4" w:space="0" w:color="auto"/>
            </w:tcBorders>
            <w:vAlign w:val="bottom"/>
          </w:tcPr>
          <w:p w:rsidR="007C107F" w:rsidRPr="004F2291" w:rsidRDefault="007C107F" w:rsidP="00BB6990">
            <w:pPr>
              <w:jc w:val="center"/>
              <w:rPr>
                <w:rFonts w:ascii="Arial Narrow" w:hAnsi="Arial Narrow"/>
                <w:color w:val="000000"/>
              </w:rPr>
            </w:pPr>
            <w:r w:rsidRPr="004F2291">
              <w:rPr>
                <w:rFonts w:ascii="Arial Narrow" w:hAnsi="Arial Narrow"/>
                <w:color w:val="000000"/>
              </w:rPr>
              <w:t>253</w:t>
            </w:r>
          </w:p>
        </w:tc>
        <w:tc>
          <w:tcPr>
            <w:tcW w:w="1259" w:type="pct"/>
            <w:tcBorders>
              <w:top w:val="single" w:sz="4" w:space="0" w:color="auto"/>
              <w:left w:val="single" w:sz="4" w:space="0" w:color="auto"/>
              <w:bottom w:val="single" w:sz="4" w:space="0" w:color="auto"/>
              <w:right w:val="single" w:sz="4" w:space="0" w:color="auto"/>
            </w:tcBorders>
            <w:vAlign w:val="bottom"/>
          </w:tcPr>
          <w:p w:rsidR="007C107F" w:rsidRPr="004F2291" w:rsidRDefault="007C107F" w:rsidP="00BB6990">
            <w:pPr>
              <w:jc w:val="center"/>
              <w:rPr>
                <w:rFonts w:ascii="Arial Narrow" w:hAnsi="Arial Narrow"/>
                <w:color w:val="000000"/>
              </w:rPr>
            </w:pPr>
            <w:r w:rsidRPr="004F2291">
              <w:rPr>
                <w:rFonts w:ascii="Arial Narrow" w:hAnsi="Arial Narrow"/>
                <w:color w:val="000000"/>
              </w:rPr>
              <w:t>268</w:t>
            </w:r>
          </w:p>
        </w:tc>
        <w:tc>
          <w:tcPr>
            <w:tcW w:w="719" w:type="pct"/>
            <w:tcBorders>
              <w:top w:val="single" w:sz="4" w:space="0" w:color="auto"/>
              <w:bottom w:val="single" w:sz="4" w:space="0" w:color="auto"/>
              <w:right w:val="single" w:sz="4" w:space="0" w:color="auto"/>
            </w:tcBorders>
            <w:vAlign w:val="bottom"/>
          </w:tcPr>
          <w:p w:rsidR="007C107F" w:rsidRPr="004F2291" w:rsidRDefault="007C107F" w:rsidP="00BB6990">
            <w:pPr>
              <w:jc w:val="center"/>
              <w:rPr>
                <w:rFonts w:ascii="Arial Narrow" w:hAnsi="Arial Narrow"/>
                <w:color w:val="000000"/>
              </w:rPr>
            </w:pPr>
            <w:r w:rsidRPr="004F2291">
              <w:rPr>
                <w:rFonts w:ascii="Arial Narrow" w:hAnsi="Arial Narrow"/>
                <w:color w:val="000000"/>
              </w:rPr>
              <w:t>143</w:t>
            </w:r>
          </w:p>
        </w:tc>
        <w:tc>
          <w:tcPr>
            <w:tcW w:w="1393" w:type="pct"/>
            <w:tcBorders>
              <w:top w:val="single" w:sz="4" w:space="0" w:color="auto"/>
              <w:bottom w:val="single" w:sz="4" w:space="0" w:color="auto"/>
              <w:right w:val="single" w:sz="4" w:space="0" w:color="auto"/>
            </w:tcBorders>
          </w:tcPr>
          <w:p w:rsidR="007C107F" w:rsidRPr="004F2291" w:rsidRDefault="007C107F" w:rsidP="00BB6990">
            <w:pPr>
              <w:jc w:val="center"/>
              <w:rPr>
                <w:rFonts w:ascii="Arial Narrow" w:hAnsi="Arial Narrow"/>
              </w:rPr>
            </w:pPr>
            <w:r w:rsidRPr="004F2291">
              <w:rPr>
                <w:rFonts w:ascii="Arial Narrow" w:hAnsi="Arial Narrow"/>
              </w:rPr>
              <w:t>Not Available</w:t>
            </w:r>
          </w:p>
        </w:tc>
      </w:tr>
    </w:tbl>
    <w:p w:rsidR="007C107F" w:rsidRPr="004F2291" w:rsidRDefault="007C107F" w:rsidP="007C107F">
      <w:pPr>
        <w:rPr>
          <w:rFonts w:ascii="Arial Narrow" w:hAnsi="Arial Narrow"/>
        </w:rPr>
      </w:pPr>
      <w:r w:rsidRPr="004F2291">
        <w:rPr>
          <w:rFonts w:ascii="Arial Narrow" w:hAnsi="Arial Narrow"/>
        </w:rPr>
        <w:t xml:space="preserve">Sources for the tables 6.3.1 to 6.3.4: Judiciary of the Republic of Vanuatu, 2009, 2010, 2011 Annual Reports </w:t>
      </w:r>
    </w:p>
    <w:p w:rsidR="007C107F" w:rsidRPr="004F2291" w:rsidRDefault="007C107F" w:rsidP="007C107F">
      <w:pPr>
        <w:rPr>
          <w:rFonts w:ascii="Arial Narrow" w:hAnsi="Arial Narrow"/>
        </w:rPr>
      </w:pPr>
      <w:r w:rsidRPr="004F2291">
        <w:rPr>
          <w:rFonts w:ascii="Arial Narrow" w:hAnsi="Arial Narrow"/>
        </w:rPr>
        <w:t>*Note: Court data has not been disaggregated by sex or age</w:t>
      </w:r>
    </w:p>
    <w:p w:rsidR="006C78DC" w:rsidRDefault="006C78DC" w:rsidP="007C107F">
      <w:pPr>
        <w:rPr>
          <w:rFonts w:ascii="Arial Narrow" w:hAnsi="Arial Narrow"/>
          <w:b/>
        </w:rPr>
      </w:pPr>
    </w:p>
    <w:p w:rsidR="007C107F" w:rsidRPr="00CD502F" w:rsidRDefault="007C107F" w:rsidP="007C107F">
      <w:pPr>
        <w:rPr>
          <w:rFonts w:ascii="Arial Narrow" w:hAnsi="Arial Narrow"/>
          <w:b/>
        </w:rPr>
      </w:pPr>
      <w:r w:rsidRPr="00CD502F">
        <w:rPr>
          <w:rFonts w:ascii="Arial Narrow" w:hAnsi="Arial Narrow"/>
          <w:b/>
        </w:rPr>
        <w:t>7. LEGAL ASSISTANCE</w:t>
      </w:r>
      <w:r>
        <w:rPr>
          <w:rFonts w:ascii="Arial Narrow" w:hAnsi="Arial Narrow"/>
          <w:b/>
        </w:rPr>
        <w:t xml:space="preserve"> </w:t>
      </w:r>
    </w:p>
    <w:p w:rsidR="007C107F" w:rsidRPr="00CD502F" w:rsidRDefault="007C107F" w:rsidP="007C107F">
      <w:pPr>
        <w:rPr>
          <w:rFonts w:ascii="Arial Narrow" w:hAnsi="Arial Narrow"/>
          <w:b/>
        </w:rPr>
      </w:pPr>
      <w:r>
        <w:rPr>
          <w:rFonts w:ascii="Arial Narrow" w:hAnsi="Arial Narrow"/>
          <w:b/>
        </w:rPr>
        <w:t xml:space="preserve">7.1 </w:t>
      </w:r>
      <w:r w:rsidRPr="00CD502F">
        <w:rPr>
          <w:rFonts w:ascii="Arial Narrow" w:hAnsi="Arial Narrow"/>
          <w:b/>
        </w:rPr>
        <w:t>New and Repeat Clients Receiving Family Protection Orders and Temporary Protection Orders</w:t>
      </w:r>
    </w:p>
    <w:p w:rsidR="007C107F" w:rsidRPr="00CD502F" w:rsidRDefault="007C107F" w:rsidP="007C107F">
      <w:pPr>
        <w:rPr>
          <w:rFonts w:ascii="Arial Narrow" w:hAnsi="Arial Narrow"/>
          <w:b/>
        </w:rPr>
      </w:pPr>
      <w:r w:rsidRPr="00E06C87">
        <w:rPr>
          <w:rFonts w:ascii="Arial Narrow" w:hAnsi="Arial Narrow"/>
          <w:b/>
        </w:rPr>
        <w:t>Table 7.1.1: VWC New and Repeat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900"/>
        <w:gridCol w:w="904"/>
        <w:gridCol w:w="1928"/>
        <w:gridCol w:w="1712"/>
        <w:gridCol w:w="1755"/>
      </w:tblGrid>
      <w:tr w:rsidR="007C107F" w:rsidRPr="00CD502F" w:rsidTr="00BB6990">
        <w:tc>
          <w:tcPr>
            <w:tcW w:w="1818" w:type="dxa"/>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1804" w:type="dxa"/>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 of Clients Received FPOs</w:t>
            </w:r>
          </w:p>
        </w:tc>
        <w:tc>
          <w:tcPr>
            <w:tcW w:w="0" w:type="auto"/>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No. of Clients Received FPOs</w:t>
            </w:r>
          </w:p>
        </w:tc>
        <w:tc>
          <w:tcPr>
            <w:tcW w:w="0" w:type="auto"/>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New and Repeat DV Cases</w:t>
            </w:r>
          </w:p>
        </w:tc>
        <w:tc>
          <w:tcPr>
            <w:tcW w:w="0" w:type="auto"/>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 xml:space="preserve">Percentage Received FPOs </w:t>
            </w:r>
          </w:p>
        </w:tc>
      </w:tr>
      <w:tr w:rsidR="007C107F" w:rsidRPr="00CD502F" w:rsidTr="00BB6990">
        <w:tc>
          <w:tcPr>
            <w:tcW w:w="1818" w:type="dxa"/>
            <w:vMerge/>
            <w:shd w:val="clear" w:color="auto" w:fill="B8CCE4"/>
          </w:tcPr>
          <w:p w:rsidR="007C107F" w:rsidRPr="00CD502F" w:rsidRDefault="007C107F" w:rsidP="00BB6990">
            <w:pPr>
              <w:rPr>
                <w:rFonts w:ascii="Arial Narrow" w:hAnsi="Arial Narrow"/>
                <w:b/>
              </w:rPr>
            </w:pPr>
          </w:p>
        </w:tc>
        <w:tc>
          <w:tcPr>
            <w:tcW w:w="900"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New</w:t>
            </w:r>
          </w:p>
        </w:tc>
        <w:tc>
          <w:tcPr>
            <w:tcW w:w="904"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Repeat</w:t>
            </w:r>
          </w:p>
        </w:tc>
        <w:tc>
          <w:tcPr>
            <w:tcW w:w="0" w:type="auto"/>
            <w:vMerge/>
            <w:shd w:val="clear" w:color="auto" w:fill="B8CCE4"/>
          </w:tcPr>
          <w:p w:rsidR="007C107F" w:rsidRPr="00CD502F" w:rsidRDefault="007C107F" w:rsidP="00BB6990">
            <w:pPr>
              <w:jc w:val="center"/>
              <w:rPr>
                <w:rFonts w:ascii="Arial Narrow" w:hAnsi="Arial Narrow"/>
                <w:b/>
              </w:rPr>
            </w:pPr>
          </w:p>
        </w:tc>
        <w:tc>
          <w:tcPr>
            <w:tcW w:w="0" w:type="auto"/>
            <w:vMerge/>
            <w:shd w:val="clear" w:color="auto" w:fill="B8CCE4"/>
          </w:tcPr>
          <w:p w:rsidR="007C107F" w:rsidRPr="00CD502F" w:rsidRDefault="007C107F" w:rsidP="00BB6990">
            <w:pPr>
              <w:jc w:val="center"/>
              <w:rPr>
                <w:rFonts w:ascii="Arial Narrow" w:hAnsi="Arial Narrow"/>
                <w:b/>
              </w:rPr>
            </w:pPr>
          </w:p>
        </w:tc>
        <w:tc>
          <w:tcPr>
            <w:tcW w:w="0" w:type="auto"/>
            <w:vMerge/>
            <w:shd w:val="clear" w:color="auto" w:fill="B8CCE4"/>
          </w:tcPr>
          <w:p w:rsidR="007C107F" w:rsidRPr="00CD502F" w:rsidRDefault="007C107F" w:rsidP="00BB6990">
            <w:pPr>
              <w:jc w:val="center"/>
              <w:rPr>
                <w:rFonts w:ascii="Arial Narrow" w:hAnsi="Arial Narrow"/>
                <w:b/>
              </w:rPr>
            </w:pPr>
          </w:p>
        </w:tc>
      </w:tr>
      <w:tr w:rsidR="007C107F" w:rsidRPr="00CD502F" w:rsidTr="00BB6990">
        <w:tc>
          <w:tcPr>
            <w:tcW w:w="1818" w:type="dxa"/>
          </w:tcPr>
          <w:p w:rsidR="007C107F" w:rsidRPr="00CD502F" w:rsidRDefault="007C107F" w:rsidP="00BB6990">
            <w:pPr>
              <w:rPr>
                <w:rFonts w:ascii="Arial Narrow" w:hAnsi="Arial Narrow"/>
              </w:rPr>
            </w:pPr>
            <w:r w:rsidRPr="00CD502F">
              <w:rPr>
                <w:rFonts w:ascii="Arial Narrow" w:hAnsi="Arial Narrow"/>
              </w:rPr>
              <w:t>Jul 2012 -Jun 2013</w:t>
            </w:r>
          </w:p>
        </w:tc>
        <w:tc>
          <w:tcPr>
            <w:tcW w:w="900" w:type="dxa"/>
            <w:vAlign w:val="center"/>
          </w:tcPr>
          <w:p w:rsidR="007C107F" w:rsidRPr="00CD502F" w:rsidRDefault="007C107F" w:rsidP="00BB6990">
            <w:pPr>
              <w:jc w:val="center"/>
              <w:rPr>
                <w:rFonts w:ascii="Arial Narrow" w:hAnsi="Arial Narrow"/>
              </w:rPr>
            </w:pPr>
            <w:r w:rsidRPr="00CD502F">
              <w:rPr>
                <w:rFonts w:ascii="Arial Narrow" w:hAnsi="Arial Narrow"/>
              </w:rPr>
              <w:t>57</w:t>
            </w:r>
          </w:p>
        </w:tc>
        <w:tc>
          <w:tcPr>
            <w:tcW w:w="904" w:type="dxa"/>
            <w:vAlign w:val="center"/>
          </w:tcPr>
          <w:p w:rsidR="007C107F" w:rsidRPr="00CD502F" w:rsidRDefault="007C107F" w:rsidP="00BB6990">
            <w:pPr>
              <w:jc w:val="center"/>
              <w:rPr>
                <w:rFonts w:ascii="Arial Narrow" w:hAnsi="Arial Narrow"/>
              </w:rPr>
            </w:pPr>
            <w:r w:rsidRPr="00CD502F">
              <w:rPr>
                <w:rFonts w:ascii="Arial Narrow" w:hAnsi="Arial Narrow"/>
              </w:rPr>
              <w:t>132</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189</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608</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31%</w:t>
            </w:r>
          </w:p>
        </w:tc>
      </w:tr>
      <w:tr w:rsidR="007C107F" w:rsidRPr="00CD502F" w:rsidTr="00BB6990">
        <w:tc>
          <w:tcPr>
            <w:tcW w:w="1818" w:type="dxa"/>
          </w:tcPr>
          <w:p w:rsidR="007C107F" w:rsidRPr="00CD502F" w:rsidRDefault="007C107F" w:rsidP="00BB6990">
            <w:pPr>
              <w:rPr>
                <w:rFonts w:ascii="Arial Narrow" w:hAnsi="Arial Narrow"/>
              </w:rPr>
            </w:pPr>
            <w:r w:rsidRPr="00CD502F">
              <w:rPr>
                <w:rFonts w:ascii="Arial Narrow" w:hAnsi="Arial Narrow"/>
              </w:rPr>
              <w:t>Jul2013-June 2014</w:t>
            </w:r>
          </w:p>
        </w:tc>
        <w:tc>
          <w:tcPr>
            <w:tcW w:w="900" w:type="dxa"/>
            <w:vAlign w:val="center"/>
          </w:tcPr>
          <w:p w:rsidR="007C107F" w:rsidRPr="00CD502F" w:rsidRDefault="007C107F" w:rsidP="00BB6990">
            <w:pPr>
              <w:jc w:val="center"/>
              <w:rPr>
                <w:rFonts w:ascii="Arial Narrow" w:hAnsi="Arial Narrow"/>
              </w:rPr>
            </w:pPr>
            <w:r w:rsidRPr="00CD502F">
              <w:rPr>
                <w:rFonts w:ascii="Arial Narrow" w:hAnsi="Arial Narrow"/>
              </w:rPr>
              <w:t>100</w:t>
            </w:r>
          </w:p>
        </w:tc>
        <w:tc>
          <w:tcPr>
            <w:tcW w:w="904" w:type="dxa"/>
            <w:vAlign w:val="center"/>
          </w:tcPr>
          <w:p w:rsidR="007C107F" w:rsidRPr="00CD502F" w:rsidRDefault="007C107F" w:rsidP="00BB6990">
            <w:pPr>
              <w:jc w:val="center"/>
              <w:rPr>
                <w:rFonts w:ascii="Arial Narrow" w:hAnsi="Arial Narrow"/>
              </w:rPr>
            </w:pPr>
            <w:r w:rsidRPr="00CD502F">
              <w:rPr>
                <w:rFonts w:ascii="Arial Narrow" w:hAnsi="Arial Narrow"/>
              </w:rPr>
              <w:t>155</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255</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998</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26%</w:t>
            </w:r>
          </w:p>
        </w:tc>
      </w:tr>
      <w:tr w:rsidR="007C107F" w:rsidRPr="00CD502F" w:rsidTr="00BB6990">
        <w:tc>
          <w:tcPr>
            <w:tcW w:w="1818" w:type="dxa"/>
          </w:tcPr>
          <w:p w:rsidR="007C107F" w:rsidRPr="00CD502F" w:rsidRDefault="007C107F" w:rsidP="00BB6990">
            <w:pPr>
              <w:rPr>
                <w:rFonts w:ascii="Arial Narrow" w:hAnsi="Arial Narrow"/>
              </w:rPr>
            </w:pPr>
            <w:r w:rsidRPr="00CD502F">
              <w:rPr>
                <w:rFonts w:ascii="Arial Narrow" w:hAnsi="Arial Narrow"/>
              </w:rPr>
              <w:t>Jul 2014-June 2015</w:t>
            </w:r>
          </w:p>
        </w:tc>
        <w:tc>
          <w:tcPr>
            <w:tcW w:w="900" w:type="dxa"/>
          </w:tcPr>
          <w:p w:rsidR="007C107F" w:rsidRPr="00CD502F" w:rsidRDefault="007C107F" w:rsidP="00BB6990">
            <w:pPr>
              <w:tabs>
                <w:tab w:val="left" w:pos="222"/>
                <w:tab w:val="center" w:pos="342"/>
              </w:tabs>
              <w:jc w:val="center"/>
              <w:rPr>
                <w:rFonts w:ascii="Arial Narrow" w:hAnsi="Arial Narrow"/>
              </w:rPr>
            </w:pPr>
            <w:r w:rsidRPr="00CD502F">
              <w:rPr>
                <w:rFonts w:ascii="Arial Narrow" w:hAnsi="Arial Narrow"/>
              </w:rPr>
              <w:t>178</w:t>
            </w:r>
          </w:p>
        </w:tc>
        <w:tc>
          <w:tcPr>
            <w:tcW w:w="904" w:type="dxa"/>
          </w:tcPr>
          <w:p w:rsidR="007C107F" w:rsidRPr="00CD502F" w:rsidRDefault="007C107F" w:rsidP="00BB6990">
            <w:pPr>
              <w:jc w:val="center"/>
              <w:rPr>
                <w:rFonts w:ascii="Arial Narrow" w:hAnsi="Arial Narrow"/>
              </w:rPr>
            </w:pPr>
            <w:r w:rsidRPr="00CD502F">
              <w:rPr>
                <w:rFonts w:ascii="Arial Narrow" w:hAnsi="Arial Narrow"/>
              </w:rPr>
              <w:t>280</w:t>
            </w:r>
          </w:p>
        </w:tc>
        <w:tc>
          <w:tcPr>
            <w:tcW w:w="0" w:type="auto"/>
          </w:tcPr>
          <w:p w:rsidR="007C107F" w:rsidRPr="00CD502F" w:rsidRDefault="007C107F" w:rsidP="00BB6990">
            <w:pPr>
              <w:jc w:val="center"/>
              <w:rPr>
                <w:rFonts w:ascii="Arial Narrow" w:hAnsi="Arial Narrow"/>
              </w:rPr>
            </w:pPr>
            <w:r w:rsidRPr="00CD502F">
              <w:rPr>
                <w:rFonts w:ascii="Arial Narrow" w:hAnsi="Arial Narrow"/>
              </w:rPr>
              <w:t>458</w:t>
            </w:r>
          </w:p>
        </w:tc>
        <w:tc>
          <w:tcPr>
            <w:tcW w:w="0" w:type="auto"/>
          </w:tcPr>
          <w:p w:rsidR="007C107F" w:rsidRPr="00CD502F" w:rsidRDefault="007C107F" w:rsidP="00BB6990">
            <w:pPr>
              <w:jc w:val="center"/>
              <w:rPr>
                <w:rFonts w:ascii="Arial Narrow" w:hAnsi="Arial Narrow"/>
              </w:rPr>
            </w:pPr>
            <w:r w:rsidRPr="00CD502F">
              <w:rPr>
                <w:rFonts w:ascii="Arial Narrow" w:hAnsi="Arial Narrow"/>
              </w:rPr>
              <w:t>1,542</w:t>
            </w:r>
          </w:p>
        </w:tc>
        <w:tc>
          <w:tcPr>
            <w:tcW w:w="0" w:type="auto"/>
          </w:tcPr>
          <w:p w:rsidR="007C107F" w:rsidRPr="00CD502F" w:rsidRDefault="007C107F" w:rsidP="00BB6990">
            <w:pPr>
              <w:jc w:val="center"/>
              <w:rPr>
                <w:rFonts w:ascii="Arial Narrow" w:hAnsi="Arial Narrow"/>
              </w:rPr>
            </w:pPr>
            <w:r w:rsidRPr="00CD502F">
              <w:rPr>
                <w:rFonts w:ascii="Arial Narrow" w:hAnsi="Arial Narrow"/>
              </w:rPr>
              <w:t>30%</w:t>
            </w:r>
          </w:p>
        </w:tc>
      </w:tr>
      <w:tr w:rsidR="007C107F" w:rsidRPr="00CD502F" w:rsidTr="00BB6990">
        <w:tc>
          <w:tcPr>
            <w:tcW w:w="1818" w:type="dxa"/>
            <w:shd w:val="clear" w:color="auto" w:fill="auto"/>
          </w:tcPr>
          <w:p w:rsidR="007C107F" w:rsidRPr="00FD70AB" w:rsidRDefault="007C107F" w:rsidP="00BB6990">
            <w:pPr>
              <w:rPr>
                <w:rFonts w:ascii="Arial Narrow" w:hAnsi="Arial Narrow"/>
              </w:rPr>
            </w:pPr>
            <w:r w:rsidRPr="00FD70AB">
              <w:rPr>
                <w:rFonts w:ascii="Arial Narrow" w:eastAsia="Times New Roman" w:hAnsi="Arial Narrow" w:cs="Calibri"/>
                <w:color w:val="000000"/>
              </w:rPr>
              <w:t>July 2015-Jun 2016</w:t>
            </w:r>
          </w:p>
        </w:tc>
        <w:tc>
          <w:tcPr>
            <w:tcW w:w="900" w:type="dxa"/>
            <w:shd w:val="clear" w:color="auto" w:fill="auto"/>
          </w:tcPr>
          <w:p w:rsidR="007C107F" w:rsidRPr="00FD70AB" w:rsidRDefault="007C107F" w:rsidP="00BB6990">
            <w:pPr>
              <w:tabs>
                <w:tab w:val="left" w:pos="222"/>
                <w:tab w:val="center" w:pos="342"/>
              </w:tabs>
              <w:jc w:val="center"/>
              <w:rPr>
                <w:rFonts w:ascii="Arial Narrow" w:hAnsi="Arial Narrow"/>
              </w:rPr>
            </w:pPr>
            <w:r w:rsidRPr="00FD70AB">
              <w:rPr>
                <w:rFonts w:ascii="Arial Narrow" w:hAnsi="Arial Narrow"/>
              </w:rPr>
              <w:t>172</w:t>
            </w:r>
          </w:p>
        </w:tc>
        <w:tc>
          <w:tcPr>
            <w:tcW w:w="904" w:type="dxa"/>
            <w:shd w:val="clear" w:color="auto" w:fill="auto"/>
          </w:tcPr>
          <w:p w:rsidR="007C107F" w:rsidRPr="00FD70AB" w:rsidRDefault="007C107F" w:rsidP="00BB6990">
            <w:pPr>
              <w:jc w:val="center"/>
              <w:rPr>
                <w:rFonts w:ascii="Arial Narrow" w:hAnsi="Arial Narrow"/>
              </w:rPr>
            </w:pPr>
            <w:r w:rsidRPr="00FD70AB">
              <w:rPr>
                <w:rFonts w:ascii="Arial Narrow" w:hAnsi="Arial Narrow"/>
              </w:rPr>
              <w:t>203</w:t>
            </w:r>
          </w:p>
        </w:tc>
        <w:tc>
          <w:tcPr>
            <w:tcW w:w="0" w:type="auto"/>
            <w:shd w:val="clear" w:color="auto" w:fill="auto"/>
          </w:tcPr>
          <w:p w:rsidR="007C107F" w:rsidRPr="00FD70AB" w:rsidRDefault="007C107F" w:rsidP="00BB6990">
            <w:pPr>
              <w:jc w:val="center"/>
              <w:rPr>
                <w:rFonts w:ascii="Arial Narrow" w:hAnsi="Arial Narrow"/>
              </w:rPr>
            </w:pPr>
            <w:r w:rsidRPr="00FD70AB">
              <w:rPr>
                <w:rFonts w:ascii="Arial Narrow" w:hAnsi="Arial Narrow"/>
              </w:rPr>
              <w:t>375</w:t>
            </w:r>
          </w:p>
        </w:tc>
        <w:tc>
          <w:tcPr>
            <w:tcW w:w="0" w:type="auto"/>
            <w:shd w:val="clear" w:color="auto" w:fill="auto"/>
          </w:tcPr>
          <w:p w:rsidR="007C107F" w:rsidRPr="00FD70AB" w:rsidRDefault="007C107F" w:rsidP="00BB6990">
            <w:pPr>
              <w:jc w:val="center"/>
              <w:rPr>
                <w:rFonts w:ascii="Arial Narrow" w:hAnsi="Arial Narrow"/>
              </w:rPr>
            </w:pPr>
            <w:r w:rsidRPr="00FD70AB">
              <w:rPr>
                <w:rFonts w:ascii="Arial Narrow" w:hAnsi="Arial Narrow"/>
              </w:rPr>
              <w:t>1,753</w:t>
            </w:r>
          </w:p>
        </w:tc>
        <w:tc>
          <w:tcPr>
            <w:tcW w:w="0" w:type="auto"/>
            <w:shd w:val="clear" w:color="auto" w:fill="auto"/>
          </w:tcPr>
          <w:p w:rsidR="007C107F" w:rsidRPr="00CD502F" w:rsidRDefault="007C107F" w:rsidP="00BB6990">
            <w:pPr>
              <w:jc w:val="center"/>
              <w:rPr>
                <w:rFonts w:ascii="Arial Narrow" w:hAnsi="Arial Narrow"/>
              </w:rPr>
            </w:pPr>
            <w:r w:rsidRPr="00FD70AB">
              <w:rPr>
                <w:rFonts w:ascii="Arial Narrow" w:hAnsi="Arial Narrow"/>
              </w:rPr>
              <w:t>21%</w:t>
            </w:r>
          </w:p>
        </w:tc>
      </w:tr>
      <w:tr w:rsidR="007C107F" w:rsidRPr="00FD70AB" w:rsidTr="00BB6990">
        <w:tc>
          <w:tcPr>
            <w:tcW w:w="1818" w:type="dxa"/>
            <w:shd w:val="clear" w:color="auto" w:fill="DEEAF6"/>
          </w:tcPr>
          <w:p w:rsidR="007C107F" w:rsidRPr="00FD70AB" w:rsidRDefault="007C107F" w:rsidP="00BB6990">
            <w:pPr>
              <w:rPr>
                <w:rFonts w:ascii="Arial Narrow" w:eastAsia="Times New Roman" w:hAnsi="Arial Narrow" w:cs="Calibri"/>
                <w:b/>
                <w:color w:val="000000"/>
              </w:rPr>
            </w:pPr>
            <w:r>
              <w:rPr>
                <w:rFonts w:ascii="Arial Narrow" w:eastAsia="Times New Roman" w:hAnsi="Arial Narrow" w:cs="Calibri"/>
                <w:b/>
                <w:color w:val="000000"/>
              </w:rPr>
              <w:t>Grand Total</w:t>
            </w:r>
          </w:p>
        </w:tc>
        <w:tc>
          <w:tcPr>
            <w:tcW w:w="900" w:type="dxa"/>
            <w:shd w:val="clear" w:color="auto" w:fill="DEEAF6"/>
          </w:tcPr>
          <w:p w:rsidR="007C107F" w:rsidRPr="00FD70AB" w:rsidRDefault="007C107F" w:rsidP="00BB6990">
            <w:pPr>
              <w:tabs>
                <w:tab w:val="left" w:pos="222"/>
                <w:tab w:val="center" w:pos="342"/>
              </w:tabs>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507</w:t>
            </w:r>
            <w:r>
              <w:rPr>
                <w:rFonts w:ascii="Arial Narrow" w:hAnsi="Arial Narrow"/>
                <w:b/>
              </w:rPr>
              <w:fldChar w:fldCharType="end"/>
            </w:r>
          </w:p>
        </w:tc>
        <w:tc>
          <w:tcPr>
            <w:tcW w:w="904" w:type="dxa"/>
            <w:shd w:val="clear" w:color="auto" w:fill="DEEAF6"/>
          </w:tcPr>
          <w:p w:rsidR="007C107F" w:rsidRPr="00FD70AB"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770</w:t>
            </w:r>
            <w:r>
              <w:rPr>
                <w:rFonts w:ascii="Arial Narrow" w:hAnsi="Arial Narrow"/>
                <w:b/>
              </w:rPr>
              <w:fldChar w:fldCharType="end"/>
            </w:r>
          </w:p>
        </w:tc>
        <w:tc>
          <w:tcPr>
            <w:tcW w:w="0" w:type="auto"/>
            <w:shd w:val="clear" w:color="auto" w:fill="DEEAF6"/>
          </w:tcPr>
          <w:p w:rsidR="007C107F" w:rsidRPr="00FD70AB"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1277</w:t>
            </w:r>
            <w:r>
              <w:rPr>
                <w:rFonts w:ascii="Arial Narrow" w:hAnsi="Arial Narrow"/>
                <w:b/>
              </w:rPr>
              <w:fldChar w:fldCharType="end"/>
            </w:r>
          </w:p>
        </w:tc>
        <w:tc>
          <w:tcPr>
            <w:tcW w:w="0" w:type="auto"/>
            <w:shd w:val="clear" w:color="auto" w:fill="DEEAF6"/>
          </w:tcPr>
          <w:p w:rsidR="007C107F" w:rsidRPr="00FD70AB"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4,901</w:t>
            </w:r>
            <w:r>
              <w:rPr>
                <w:rFonts w:ascii="Arial Narrow" w:hAnsi="Arial Narrow"/>
                <w:b/>
              </w:rPr>
              <w:fldChar w:fldCharType="end"/>
            </w:r>
          </w:p>
        </w:tc>
        <w:tc>
          <w:tcPr>
            <w:tcW w:w="0" w:type="auto"/>
            <w:shd w:val="clear" w:color="auto" w:fill="DEEAF6"/>
            <w:vAlign w:val="center"/>
          </w:tcPr>
          <w:p w:rsidR="007C107F" w:rsidRPr="00F42102" w:rsidRDefault="007C107F" w:rsidP="00BB6990">
            <w:pPr>
              <w:jc w:val="center"/>
              <w:rPr>
                <w:rFonts w:ascii="Arial Narrow" w:hAnsi="Arial Narrow"/>
                <w:b/>
              </w:rPr>
            </w:pPr>
            <w:r w:rsidRPr="00F42102">
              <w:rPr>
                <w:rFonts w:ascii="Arial Narrow" w:hAnsi="Arial Narrow"/>
                <w:b/>
              </w:rPr>
              <w:t>26%</w:t>
            </w:r>
          </w:p>
        </w:tc>
      </w:tr>
    </w:tbl>
    <w:p w:rsidR="007C107F" w:rsidRPr="00CD502F" w:rsidRDefault="007C107F" w:rsidP="007C107F">
      <w:pPr>
        <w:rPr>
          <w:rFonts w:ascii="Arial Narrow" w:hAnsi="Arial Narrow"/>
          <w:color w:val="FF0000"/>
        </w:rPr>
      </w:pPr>
      <w:r w:rsidRPr="00CD502F">
        <w:rPr>
          <w:rFonts w:ascii="Arial Narrow" w:hAnsi="Arial Narrow"/>
        </w:rPr>
        <w:t xml:space="preserve">Note: No TPOs because authorised persons are not appointed yet. </w:t>
      </w:r>
    </w:p>
    <w:p w:rsidR="007C107F" w:rsidRPr="00CD502F" w:rsidRDefault="007C107F" w:rsidP="007C107F">
      <w:pPr>
        <w:rPr>
          <w:rFonts w:ascii="Arial Narrow" w:hAnsi="Arial Narrow"/>
        </w:rPr>
      </w:pPr>
    </w:p>
    <w:p w:rsidR="007C107F" w:rsidRPr="00CD502F" w:rsidRDefault="007C107F" w:rsidP="007C107F">
      <w:pPr>
        <w:rPr>
          <w:rFonts w:ascii="Arial Narrow" w:hAnsi="Arial Narrow"/>
        </w:rPr>
      </w:pPr>
      <w:r w:rsidRPr="009E090E">
        <w:rPr>
          <w:rFonts w:ascii="Arial Narrow" w:hAnsi="Arial Narrow"/>
          <w:b/>
        </w:rPr>
        <w:t>Table 7.1.2: SCC New and Repeat Clients Receiving FPOs and TPOs</w:t>
      </w:r>
      <w:r w:rsidRPr="00CD502F">
        <w:rPr>
          <w:rFonts w:ascii="Arial Narrow" w:hAnsi="Arial Narrow"/>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900"/>
        <w:gridCol w:w="897"/>
        <w:gridCol w:w="1930"/>
        <w:gridCol w:w="1714"/>
        <w:gridCol w:w="1756"/>
      </w:tblGrid>
      <w:tr w:rsidR="007C107F" w:rsidRPr="00CD502F" w:rsidTr="00BB6990">
        <w:tc>
          <w:tcPr>
            <w:tcW w:w="1818" w:type="dxa"/>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1797" w:type="dxa"/>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 of Clients Received FPOs</w:t>
            </w:r>
          </w:p>
        </w:tc>
        <w:tc>
          <w:tcPr>
            <w:tcW w:w="0" w:type="auto"/>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No. of Clients Received FPOs</w:t>
            </w:r>
          </w:p>
        </w:tc>
        <w:tc>
          <w:tcPr>
            <w:tcW w:w="0" w:type="auto"/>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New and Repeat DV Cases</w:t>
            </w:r>
          </w:p>
        </w:tc>
        <w:tc>
          <w:tcPr>
            <w:tcW w:w="0" w:type="auto"/>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 xml:space="preserve">Percentage Received FPOs </w:t>
            </w:r>
          </w:p>
        </w:tc>
      </w:tr>
      <w:tr w:rsidR="007C107F" w:rsidRPr="00CD502F" w:rsidTr="00BB6990">
        <w:tc>
          <w:tcPr>
            <w:tcW w:w="1818" w:type="dxa"/>
            <w:vMerge/>
            <w:shd w:val="clear" w:color="auto" w:fill="B8CCE4"/>
          </w:tcPr>
          <w:p w:rsidR="007C107F" w:rsidRPr="00CD502F" w:rsidRDefault="007C107F" w:rsidP="00BB6990">
            <w:pPr>
              <w:rPr>
                <w:rFonts w:ascii="Arial Narrow" w:hAnsi="Arial Narrow"/>
                <w:b/>
              </w:rPr>
            </w:pPr>
          </w:p>
        </w:tc>
        <w:tc>
          <w:tcPr>
            <w:tcW w:w="900"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New</w:t>
            </w:r>
          </w:p>
        </w:tc>
        <w:tc>
          <w:tcPr>
            <w:tcW w:w="897"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Repeat</w:t>
            </w:r>
          </w:p>
        </w:tc>
        <w:tc>
          <w:tcPr>
            <w:tcW w:w="0" w:type="auto"/>
            <w:vMerge/>
            <w:shd w:val="clear" w:color="auto" w:fill="B8CCE4"/>
          </w:tcPr>
          <w:p w:rsidR="007C107F" w:rsidRPr="00CD502F" w:rsidRDefault="007C107F" w:rsidP="00BB6990">
            <w:pPr>
              <w:jc w:val="center"/>
              <w:rPr>
                <w:rFonts w:ascii="Arial Narrow" w:hAnsi="Arial Narrow"/>
                <w:b/>
              </w:rPr>
            </w:pPr>
          </w:p>
        </w:tc>
        <w:tc>
          <w:tcPr>
            <w:tcW w:w="0" w:type="auto"/>
            <w:vMerge/>
            <w:shd w:val="clear" w:color="auto" w:fill="B8CCE4"/>
          </w:tcPr>
          <w:p w:rsidR="007C107F" w:rsidRPr="00CD502F" w:rsidRDefault="007C107F" w:rsidP="00BB6990">
            <w:pPr>
              <w:jc w:val="center"/>
              <w:rPr>
                <w:rFonts w:ascii="Arial Narrow" w:hAnsi="Arial Narrow"/>
                <w:b/>
              </w:rPr>
            </w:pPr>
          </w:p>
        </w:tc>
        <w:tc>
          <w:tcPr>
            <w:tcW w:w="0" w:type="auto"/>
            <w:vMerge/>
            <w:shd w:val="clear" w:color="auto" w:fill="B8CCE4"/>
          </w:tcPr>
          <w:p w:rsidR="007C107F" w:rsidRPr="00CD502F" w:rsidRDefault="007C107F" w:rsidP="00BB6990">
            <w:pPr>
              <w:jc w:val="center"/>
              <w:rPr>
                <w:rFonts w:ascii="Arial Narrow" w:hAnsi="Arial Narrow"/>
                <w:b/>
              </w:rPr>
            </w:pPr>
          </w:p>
        </w:tc>
      </w:tr>
      <w:tr w:rsidR="007C107F" w:rsidRPr="00CD502F" w:rsidTr="00BB6990">
        <w:tc>
          <w:tcPr>
            <w:tcW w:w="1818" w:type="dxa"/>
          </w:tcPr>
          <w:p w:rsidR="007C107F" w:rsidRPr="00CD502F" w:rsidRDefault="007C107F" w:rsidP="00BB6990">
            <w:pPr>
              <w:rPr>
                <w:rFonts w:ascii="Arial Narrow" w:hAnsi="Arial Narrow"/>
              </w:rPr>
            </w:pPr>
            <w:r w:rsidRPr="00CD502F">
              <w:rPr>
                <w:rFonts w:ascii="Arial Narrow" w:hAnsi="Arial Narrow"/>
              </w:rPr>
              <w:t>Jul 2012 –Jun 2013</w:t>
            </w:r>
          </w:p>
        </w:tc>
        <w:tc>
          <w:tcPr>
            <w:tcW w:w="900" w:type="dxa"/>
            <w:vAlign w:val="center"/>
          </w:tcPr>
          <w:p w:rsidR="007C107F" w:rsidRPr="00CD502F" w:rsidRDefault="007C107F" w:rsidP="00BB6990">
            <w:pPr>
              <w:jc w:val="center"/>
              <w:rPr>
                <w:rFonts w:ascii="Arial Narrow" w:hAnsi="Arial Narrow"/>
              </w:rPr>
            </w:pPr>
            <w:r w:rsidRPr="00CD502F">
              <w:rPr>
                <w:rFonts w:ascii="Arial Narrow" w:hAnsi="Arial Narrow"/>
              </w:rPr>
              <w:t>37</w:t>
            </w:r>
          </w:p>
        </w:tc>
        <w:tc>
          <w:tcPr>
            <w:tcW w:w="897" w:type="dxa"/>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37</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270</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14%</w:t>
            </w:r>
          </w:p>
        </w:tc>
      </w:tr>
      <w:tr w:rsidR="007C107F" w:rsidRPr="00CD502F" w:rsidTr="00BB6990">
        <w:tc>
          <w:tcPr>
            <w:tcW w:w="1818" w:type="dxa"/>
          </w:tcPr>
          <w:p w:rsidR="007C107F" w:rsidRPr="00CD502F" w:rsidRDefault="007C107F" w:rsidP="00BB6990">
            <w:pPr>
              <w:rPr>
                <w:rFonts w:ascii="Arial Narrow" w:hAnsi="Arial Narrow"/>
              </w:rPr>
            </w:pPr>
            <w:r w:rsidRPr="00CD502F">
              <w:rPr>
                <w:rFonts w:ascii="Arial Narrow" w:hAnsi="Arial Narrow"/>
              </w:rPr>
              <w:t>Jul2013-June 2014</w:t>
            </w:r>
          </w:p>
        </w:tc>
        <w:tc>
          <w:tcPr>
            <w:tcW w:w="900" w:type="dxa"/>
            <w:vAlign w:val="center"/>
          </w:tcPr>
          <w:p w:rsidR="007C107F" w:rsidRPr="00CD502F" w:rsidRDefault="007C107F" w:rsidP="00BB6990">
            <w:pPr>
              <w:jc w:val="center"/>
              <w:rPr>
                <w:rFonts w:ascii="Arial Narrow" w:hAnsi="Arial Narrow"/>
              </w:rPr>
            </w:pPr>
            <w:r w:rsidRPr="00CD502F">
              <w:rPr>
                <w:rFonts w:ascii="Arial Narrow" w:hAnsi="Arial Narrow"/>
              </w:rPr>
              <w:t>18</w:t>
            </w:r>
          </w:p>
        </w:tc>
        <w:tc>
          <w:tcPr>
            <w:tcW w:w="897" w:type="dxa"/>
            <w:vAlign w:val="center"/>
          </w:tcPr>
          <w:p w:rsidR="007C107F" w:rsidRPr="00CD502F" w:rsidRDefault="007C107F" w:rsidP="00BB6990">
            <w:pPr>
              <w:jc w:val="center"/>
              <w:rPr>
                <w:rFonts w:ascii="Arial Narrow" w:hAnsi="Arial Narrow"/>
              </w:rPr>
            </w:pPr>
            <w:r w:rsidRPr="00CD502F">
              <w:rPr>
                <w:rFonts w:ascii="Arial Narrow" w:hAnsi="Arial Narrow"/>
              </w:rPr>
              <w:t>13</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31</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245</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13%</w:t>
            </w:r>
          </w:p>
        </w:tc>
      </w:tr>
      <w:tr w:rsidR="007C107F" w:rsidRPr="00CD502F" w:rsidTr="00BB6990">
        <w:tc>
          <w:tcPr>
            <w:tcW w:w="1818" w:type="dxa"/>
          </w:tcPr>
          <w:p w:rsidR="007C107F" w:rsidRPr="00CD502F" w:rsidRDefault="007C107F" w:rsidP="00BB6990">
            <w:pPr>
              <w:rPr>
                <w:rFonts w:ascii="Arial Narrow" w:hAnsi="Arial Narrow"/>
              </w:rPr>
            </w:pPr>
            <w:r w:rsidRPr="00CD502F">
              <w:rPr>
                <w:rFonts w:ascii="Arial Narrow" w:hAnsi="Arial Narrow"/>
              </w:rPr>
              <w:t>Jul2014-June 2015</w:t>
            </w:r>
          </w:p>
        </w:tc>
        <w:tc>
          <w:tcPr>
            <w:tcW w:w="900" w:type="dxa"/>
          </w:tcPr>
          <w:p w:rsidR="007C107F" w:rsidRPr="00CD502F" w:rsidRDefault="007C107F" w:rsidP="00BB6990">
            <w:pPr>
              <w:jc w:val="center"/>
              <w:rPr>
                <w:rFonts w:ascii="Arial Narrow" w:hAnsi="Arial Narrow"/>
              </w:rPr>
            </w:pPr>
            <w:r w:rsidRPr="00CD502F">
              <w:rPr>
                <w:rFonts w:ascii="Arial Narrow" w:hAnsi="Arial Narrow"/>
              </w:rPr>
              <w:t>38</w:t>
            </w:r>
          </w:p>
        </w:tc>
        <w:tc>
          <w:tcPr>
            <w:tcW w:w="897" w:type="dxa"/>
          </w:tcPr>
          <w:p w:rsidR="007C107F" w:rsidRPr="00CD502F" w:rsidRDefault="007C107F" w:rsidP="00BB6990">
            <w:pPr>
              <w:jc w:val="center"/>
              <w:rPr>
                <w:rFonts w:ascii="Arial Narrow" w:hAnsi="Arial Narrow"/>
              </w:rPr>
            </w:pPr>
            <w:r w:rsidRPr="00CD502F">
              <w:rPr>
                <w:rFonts w:ascii="Arial Narrow" w:hAnsi="Arial Narrow"/>
              </w:rPr>
              <w:t>26</w:t>
            </w:r>
          </w:p>
        </w:tc>
        <w:tc>
          <w:tcPr>
            <w:tcW w:w="0" w:type="auto"/>
          </w:tcPr>
          <w:p w:rsidR="007C107F" w:rsidRPr="00CD502F" w:rsidRDefault="007C107F" w:rsidP="00BB6990">
            <w:pPr>
              <w:jc w:val="center"/>
              <w:rPr>
                <w:rFonts w:ascii="Arial Narrow" w:hAnsi="Arial Narrow"/>
              </w:rPr>
            </w:pPr>
            <w:r w:rsidRPr="00CD502F">
              <w:rPr>
                <w:rFonts w:ascii="Arial Narrow" w:hAnsi="Arial Narrow"/>
              </w:rPr>
              <w:t>64</w:t>
            </w:r>
          </w:p>
        </w:tc>
        <w:tc>
          <w:tcPr>
            <w:tcW w:w="0" w:type="auto"/>
          </w:tcPr>
          <w:p w:rsidR="007C107F" w:rsidRPr="00CD502F" w:rsidRDefault="007C107F" w:rsidP="00BB6990">
            <w:pPr>
              <w:jc w:val="center"/>
              <w:rPr>
                <w:rFonts w:ascii="Arial Narrow" w:hAnsi="Arial Narrow"/>
              </w:rPr>
            </w:pPr>
            <w:r w:rsidRPr="00CD502F">
              <w:rPr>
                <w:rFonts w:ascii="Arial Narrow" w:hAnsi="Arial Narrow"/>
              </w:rPr>
              <w:t>497</w:t>
            </w:r>
          </w:p>
        </w:tc>
        <w:tc>
          <w:tcPr>
            <w:tcW w:w="0" w:type="auto"/>
          </w:tcPr>
          <w:p w:rsidR="007C107F" w:rsidRPr="00CD502F" w:rsidRDefault="007C107F" w:rsidP="00BB6990">
            <w:pPr>
              <w:jc w:val="center"/>
              <w:rPr>
                <w:rFonts w:ascii="Arial Narrow" w:hAnsi="Arial Narrow"/>
              </w:rPr>
            </w:pPr>
            <w:r w:rsidRPr="00CD502F">
              <w:rPr>
                <w:rFonts w:ascii="Arial Narrow" w:hAnsi="Arial Narrow"/>
              </w:rPr>
              <w:t>13%</w:t>
            </w:r>
          </w:p>
        </w:tc>
      </w:tr>
      <w:tr w:rsidR="007C107F" w:rsidRPr="00CD502F" w:rsidTr="00BB6990">
        <w:tc>
          <w:tcPr>
            <w:tcW w:w="1818" w:type="dxa"/>
          </w:tcPr>
          <w:p w:rsidR="007C107F" w:rsidRPr="00FD70AB" w:rsidRDefault="007C107F" w:rsidP="00BB6990">
            <w:pPr>
              <w:rPr>
                <w:rFonts w:ascii="Arial Narrow" w:hAnsi="Arial Narrow"/>
              </w:rPr>
            </w:pPr>
            <w:r w:rsidRPr="00FD70AB">
              <w:rPr>
                <w:rFonts w:ascii="Arial Narrow" w:eastAsia="Times New Roman" w:hAnsi="Arial Narrow" w:cs="Calibri"/>
                <w:color w:val="000000"/>
              </w:rPr>
              <w:t>July 2015-Jun 2016</w:t>
            </w:r>
          </w:p>
        </w:tc>
        <w:tc>
          <w:tcPr>
            <w:tcW w:w="900" w:type="dxa"/>
          </w:tcPr>
          <w:p w:rsidR="007C107F" w:rsidRPr="00FD70AB" w:rsidRDefault="007C107F" w:rsidP="00BB6990">
            <w:pPr>
              <w:jc w:val="center"/>
              <w:rPr>
                <w:rFonts w:ascii="Arial Narrow" w:hAnsi="Arial Narrow"/>
              </w:rPr>
            </w:pPr>
            <w:r w:rsidRPr="00FD70AB">
              <w:rPr>
                <w:rFonts w:ascii="Arial Narrow" w:hAnsi="Arial Narrow"/>
              </w:rPr>
              <w:t>50</w:t>
            </w:r>
          </w:p>
        </w:tc>
        <w:tc>
          <w:tcPr>
            <w:tcW w:w="897" w:type="dxa"/>
          </w:tcPr>
          <w:p w:rsidR="007C107F" w:rsidRPr="00FD70AB" w:rsidRDefault="007C107F" w:rsidP="00BB6990">
            <w:pPr>
              <w:jc w:val="center"/>
              <w:rPr>
                <w:rFonts w:ascii="Arial Narrow" w:hAnsi="Arial Narrow"/>
              </w:rPr>
            </w:pPr>
            <w:r w:rsidRPr="00FD70AB">
              <w:rPr>
                <w:rFonts w:ascii="Arial Narrow" w:hAnsi="Arial Narrow"/>
              </w:rPr>
              <w:t>2</w:t>
            </w:r>
          </w:p>
        </w:tc>
        <w:tc>
          <w:tcPr>
            <w:tcW w:w="0" w:type="auto"/>
          </w:tcPr>
          <w:p w:rsidR="007C107F" w:rsidRPr="00FD70AB" w:rsidRDefault="007C107F" w:rsidP="00BB6990">
            <w:pPr>
              <w:jc w:val="center"/>
              <w:rPr>
                <w:rFonts w:ascii="Arial Narrow" w:hAnsi="Arial Narrow"/>
              </w:rPr>
            </w:pPr>
            <w:r w:rsidRPr="00FD70AB">
              <w:rPr>
                <w:rFonts w:ascii="Arial Narrow" w:hAnsi="Arial Narrow"/>
              </w:rPr>
              <w:t>52</w:t>
            </w:r>
          </w:p>
        </w:tc>
        <w:tc>
          <w:tcPr>
            <w:tcW w:w="0" w:type="auto"/>
          </w:tcPr>
          <w:p w:rsidR="007C107F" w:rsidRPr="00FD70AB" w:rsidRDefault="007C107F" w:rsidP="00BB6990">
            <w:pPr>
              <w:jc w:val="center"/>
              <w:rPr>
                <w:rFonts w:ascii="Arial Narrow" w:hAnsi="Arial Narrow"/>
              </w:rPr>
            </w:pPr>
            <w:r w:rsidRPr="00FD70AB">
              <w:rPr>
                <w:rFonts w:ascii="Arial Narrow" w:hAnsi="Arial Narrow"/>
              </w:rPr>
              <w:t>567</w:t>
            </w:r>
          </w:p>
        </w:tc>
        <w:tc>
          <w:tcPr>
            <w:tcW w:w="0" w:type="auto"/>
          </w:tcPr>
          <w:p w:rsidR="007C107F" w:rsidRPr="00CD502F" w:rsidRDefault="007C107F" w:rsidP="00BB6990">
            <w:pPr>
              <w:jc w:val="center"/>
              <w:rPr>
                <w:rFonts w:ascii="Arial Narrow" w:hAnsi="Arial Narrow"/>
              </w:rPr>
            </w:pPr>
            <w:r w:rsidRPr="00FD70AB">
              <w:rPr>
                <w:rFonts w:ascii="Arial Narrow" w:hAnsi="Arial Narrow"/>
              </w:rPr>
              <w:t>9%</w:t>
            </w:r>
          </w:p>
        </w:tc>
      </w:tr>
      <w:tr w:rsidR="007C107F" w:rsidRPr="009E090E" w:rsidTr="00BB6990">
        <w:tc>
          <w:tcPr>
            <w:tcW w:w="1818" w:type="dxa"/>
            <w:tcBorders>
              <w:top w:val="single" w:sz="4" w:space="0" w:color="auto"/>
              <w:left w:val="single" w:sz="4" w:space="0" w:color="auto"/>
              <w:bottom w:val="single" w:sz="4" w:space="0" w:color="auto"/>
              <w:right w:val="single" w:sz="4" w:space="0" w:color="auto"/>
            </w:tcBorders>
            <w:shd w:val="clear" w:color="auto" w:fill="DEEAF6"/>
          </w:tcPr>
          <w:p w:rsidR="007C107F" w:rsidRPr="009E090E" w:rsidRDefault="007C107F" w:rsidP="00BB6990">
            <w:pPr>
              <w:rPr>
                <w:rFonts w:ascii="Arial Narrow" w:eastAsia="Times New Roman" w:hAnsi="Arial Narrow" w:cs="Calibri"/>
                <w:b/>
                <w:color w:val="000000"/>
              </w:rPr>
            </w:pPr>
            <w:r w:rsidRPr="009E090E">
              <w:rPr>
                <w:rFonts w:ascii="Arial Narrow" w:eastAsia="Times New Roman" w:hAnsi="Arial Narrow" w:cs="Calibri"/>
                <w:b/>
                <w:color w:val="000000"/>
              </w:rPr>
              <w:t>Grand Total</w:t>
            </w:r>
          </w:p>
        </w:tc>
        <w:tc>
          <w:tcPr>
            <w:tcW w:w="900" w:type="dxa"/>
            <w:tcBorders>
              <w:top w:val="single" w:sz="4" w:space="0" w:color="auto"/>
              <w:left w:val="single" w:sz="4" w:space="0" w:color="auto"/>
              <w:bottom w:val="single" w:sz="4" w:space="0" w:color="auto"/>
              <w:right w:val="single" w:sz="4" w:space="0" w:color="auto"/>
            </w:tcBorders>
            <w:shd w:val="clear" w:color="auto" w:fill="DEEAF6"/>
          </w:tcPr>
          <w:p w:rsidR="007C107F" w:rsidRPr="009E090E"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143</w:t>
            </w:r>
            <w:r>
              <w:rPr>
                <w:rFonts w:ascii="Arial Narrow" w:hAnsi="Arial Narrow"/>
                <w:b/>
              </w:rPr>
              <w:fldChar w:fldCharType="end"/>
            </w:r>
          </w:p>
        </w:tc>
        <w:tc>
          <w:tcPr>
            <w:tcW w:w="897" w:type="dxa"/>
            <w:tcBorders>
              <w:top w:val="single" w:sz="4" w:space="0" w:color="auto"/>
              <w:left w:val="single" w:sz="4" w:space="0" w:color="auto"/>
              <w:bottom w:val="single" w:sz="4" w:space="0" w:color="auto"/>
              <w:right w:val="single" w:sz="4" w:space="0" w:color="auto"/>
            </w:tcBorders>
            <w:shd w:val="clear" w:color="auto" w:fill="DEEAF6"/>
          </w:tcPr>
          <w:p w:rsidR="007C107F" w:rsidRPr="009E090E"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41</w:t>
            </w:r>
            <w:r>
              <w:rPr>
                <w:rFonts w:ascii="Arial Narrow" w:hAnsi="Arial Narrow"/>
                <w:b/>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DEEAF6"/>
          </w:tcPr>
          <w:p w:rsidR="007C107F" w:rsidRPr="009E090E"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184</w:t>
            </w:r>
            <w:r>
              <w:rPr>
                <w:rFonts w:ascii="Arial Narrow" w:hAnsi="Arial Narrow"/>
                <w:b/>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DEEAF6"/>
          </w:tcPr>
          <w:p w:rsidR="007C107F" w:rsidRPr="009E090E"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1,579</w:t>
            </w:r>
            <w:r>
              <w:rPr>
                <w:rFonts w:ascii="Arial Narrow" w:hAnsi="Arial Narrow"/>
                <w:b/>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DEEAF6"/>
          </w:tcPr>
          <w:p w:rsidR="007C107F" w:rsidRPr="009E090E" w:rsidRDefault="007C107F" w:rsidP="00BB6990">
            <w:pPr>
              <w:jc w:val="center"/>
              <w:rPr>
                <w:rFonts w:ascii="Arial Narrow" w:hAnsi="Arial Narrow"/>
                <w:b/>
              </w:rPr>
            </w:pPr>
            <w:r>
              <w:rPr>
                <w:rFonts w:ascii="Arial Narrow" w:hAnsi="Arial Narrow"/>
                <w:b/>
              </w:rPr>
              <w:t>12</w:t>
            </w:r>
            <w:r w:rsidRPr="009E090E">
              <w:rPr>
                <w:rFonts w:ascii="Arial Narrow" w:hAnsi="Arial Narrow"/>
                <w:b/>
              </w:rPr>
              <w:t>%</w:t>
            </w:r>
          </w:p>
        </w:tc>
      </w:tr>
    </w:tbl>
    <w:p w:rsidR="007C107F" w:rsidRDefault="007C107F" w:rsidP="007C107F">
      <w:pPr>
        <w:rPr>
          <w:rFonts w:ascii="Arial Narrow" w:hAnsi="Arial Narrow"/>
          <w:b/>
        </w:rPr>
      </w:pPr>
    </w:p>
    <w:p w:rsidR="007C107F" w:rsidRPr="00CD502F" w:rsidRDefault="007C107F" w:rsidP="007C107F">
      <w:pPr>
        <w:rPr>
          <w:rFonts w:ascii="Arial Narrow" w:hAnsi="Arial Narrow"/>
          <w:b/>
        </w:rPr>
      </w:pPr>
      <w:r w:rsidRPr="00E06C87">
        <w:rPr>
          <w:rFonts w:ascii="Arial Narrow" w:hAnsi="Arial Narrow"/>
          <w:b/>
        </w:rPr>
        <w:t>Table 7.1.3: TCC New and Repeat Clients Receiving FPOs</w:t>
      </w:r>
      <w:r w:rsidRPr="00CD502F">
        <w:rPr>
          <w:rFonts w:ascii="Arial Narrow" w:hAnsi="Arial Narrow"/>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900"/>
        <w:gridCol w:w="897"/>
        <w:gridCol w:w="1930"/>
        <w:gridCol w:w="1714"/>
        <w:gridCol w:w="1756"/>
      </w:tblGrid>
      <w:tr w:rsidR="007C107F" w:rsidRPr="00CD502F" w:rsidTr="00BB6990">
        <w:trPr>
          <w:tblHeader/>
        </w:trPr>
        <w:tc>
          <w:tcPr>
            <w:tcW w:w="1818" w:type="dxa"/>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1797" w:type="dxa"/>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 of Clients Received FPOs</w:t>
            </w:r>
          </w:p>
        </w:tc>
        <w:tc>
          <w:tcPr>
            <w:tcW w:w="0" w:type="auto"/>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No. of Clients Received FPOs</w:t>
            </w:r>
          </w:p>
        </w:tc>
        <w:tc>
          <w:tcPr>
            <w:tcW w:w="0" w:type="auto"/>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New and Repeat DV Cases</w:t>
            </w:r>
          </w:p>
        </w:tc>
        <w:tc>
          <w:tcPr>
            <w:tcW w:w="0" w:type="auto"/>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 xml:space="preserve">Percentage Received FPOs </w:t>
            </w:r>
          </w:p>
        </w:tc>
      </w:tr>
      <w:tr w:rsidR="007C107F" w:rsidRPr="00CD502F" w:rsidTr="00BB6990">
        <w:trPr>
          <w:tblHeader/>
        </w:trPr>
        <w:tc>
          <w:tcPr>
            <w:tcW w:w="1818" w:type="dxa"/>
            <w:vMerge/>
            <w:shd w:val="clear" w:color="auto" w:fill="B8CCE4"/>
          </w:tcPr>
          <w:p w:rsidR="007C107F" w:rsidRPr="00CD502F" w:rsidRDefault="007C107F" w:rsidP="00BB6990">
            <w:pPr>
              <w:rPr>
                <w:rFonts w:ascii="Arial Narrow" w:hAnsi="Arial Narrow"/>
                <w:b/>
              </w:rPr>
            </w:pPr>
          </w:p>
        </w:tc>
        <w:tc>
          <w:tcPr>
            <w:tcW w:w="900"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New</w:t>
            </w:r>
          </w:p>
        </w:tc>
        <w:tc>
          <w:tcPr>
            <w:tcW w:w="897"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Repeat</w:t>
            </w:r>
          </w:p>
        </w:tc>
        <w:tc>
          <w:tcPr>
            <w:tcW w:w="0" w:type="auto"/>
            <w:vMerge/>
            <w:shd w:val="clear" w:color="auto" w:fill="B8CCE4"/>
          </w:tcPr>
          <w:p w:rsidR="007C107F" w:rsidRPr="00CD502F" w:rsidRDefault="007C107F" w:rsidP="00BB6990">
            <w:pPr>
              <w:jc w:val="center"/>
              <w:rPr>
                <w:rFonts w:ascii="Arial Narrow" w:hAnsi="Arial Narrow"/>
                <w:b/>
              </w:rPr>
            </w:pPr>
          </w:p>
        </w:tc>
        <w:tc>
          <w:tcPr>
            <w:tcW w:w="0" w:type="auto"/>
            <w:vMerge/>
            <w:shd w:val="clear" w:color="auto" w:fill="B8CCE4"/>
          </w:tcPr>
          <w:p w:rsidR="007C107F" w:rsidRPr="00CD502F" w:rsidRDefault="007C107F" w:rsidP="00BB6990">
            <w:pPr>
              <w:jc w:val="center"/>
              <w:rPr>
                <w:rFonts w:ascii="Arial Narrow" w:hAnsi="Arial Narrow"/>
                <w:b/>
              </w:rPr>
            </w:pPr>
          </w:p>
        </w:tc>
        <w:tc>
          <w:tcPr>
            <w:tcW w:w="0" w:type="auto"/>
            <w:vMerge/>
            <w:shd w:val="clear" w:color="auto" w:fill="B8CCE4"/>
          </w:tcPr>
          <w:p w:rsidR="007C107F" w:rsidRPr="00CD502F" w:rsidRDefault="007C107F" w:rsidP="00BB6990">
            <w:pPr>
              <w:jc w:val="center"/>
              <w:rPr>
                <w:rFonts w:ascii="Arial Narrow" w:hAnsi="Arial Narrow"/>
                <w:b/>
              </w:rPr>
            </w:pPr>
          </w:p>
        </w:tc>
      </w:tr>
      <w:tr w:rsidR="007C107F" w:rsidRPr="00CD502F" w:rsidTr="00BB6990">
        <w:tc>
          <w:tcPr>
            <w:tcW w:w="1818" w:type="dxa"/>
          </w:tcPr>
          <w:p w:rsidR="007C107F" w:rsidRPr="00CD502F" w:rsidRDefault="007C107F" w:rsidP="00BB6990">
            <w:pPr>
              <w:rPr>
                <w:rFonts w:ascii="Arial Narrow" w:hAnsi="Arial Narrow"/>
              </w:rPr>
            </w:pPr>
            <w:r w:rsidRPr="00CD502F">
              <w:rPr>
                <w:rFonts w:ascii="Arial Narrow" w:hAnsi="Arial Narrow"/>
              </w:rPr>
              <w:t>Jul 2012 –Jun 2013</w:t>
            </w:r>
          </w:p>
        </w:tc>
        <w:tc>
          <w:tcPr>
            <w:tcW w:w="900" w:type="dxa"/>
            <w:vAlign w:val="center"/>
          </w:tcPr>
          <w:p w:rsidR="007C107F" w:rsidRPr="00CD502F" w:rsidRDefault="007C107F" w:rsidP="00BB6990">
            <w:pPr>
              <w:jc w:val="center"/>
              <w:rPr>
                <w:rFonts w:ascii="Arial Narrow" w:hAnsi="Arial Narrow"/>
              </w:rPr>
            </w:pPr>
            <w:r w:rsidRPr="00CD502F">
              <w:rPr>
                <w:rFonts w:ascii="Arial Narrow" w:hAnsi="Arial Narrow"/>
              </w:rPr>
              <w:t>33</w:t>
            </w:r>
          </w:p>
        </w:tc>
        <w:tc>
          <w:tcPr>
            <w:tcW w:w="897" w:type="dxa"/>
            <w:vAlign w:val="center"/>
          </w:tcPr>
          <w:p w:rsidR="007C107F" w:rsidRPr="00CD502F" w:rsidRDefault="007C107F" w:rsidP="00BB6990">
            <w:pPr>
              <w:jc w:val="center"/>
              <w:rPr>
                <w:rFonts w:ascii="Arial Narrow" w:hAnsi="Arial Narrow"/>
              </w:rPr>
            </w:pPr>
            <w:r w:rsidRPr="00CD502F">
              <w:rPr>
                <w:rFonts w:ascii="Arial Narrow" w:hAnsi="Arial Narrow"/>
              </w:rPr>
              <w:t>12</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45</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73</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62%</w:t>
            </w:r>
          </w:p>
        </w:tc>
      </w:tr>
      <w:tr w:rsidR="007C107F" w:rsidRPr="00CD502F" w:rsidTr="00BB6990">
        <w:tc>
          <w:tcPr>
            <w:tcW w:w="1818" w:type="dxa"/>
          </w:tcPr>
          <w:p w:rsidR="007C107F" w:rsidRPr="00CD502F" w:rsidRDefault="007C107F" w:rsidP="00BB6990">
            <w:pPr>
              <w:rPr>
                <w:rFonts w:ascii="Arial Narrow" w:hAnsi="Arial Narrow"/>
              </w:rPr>
            </w:pPr>
            <w:r w:rsidRPr="00CD502F">
              <w:rPr>
                <w:rFonts w:ascii="Arial Narrow" w:hAnsi="Arial Narrow"/>
              </w:rPr>
              <w:t>Jul2013-June 2014</w:t>
            </w:r>
          </w:p>
        </w:tc>
        <w:tc>
          <w:tcPr>
            <w:tcW w:w="900" w:type="dxa"/>
            <w:vAlign w:val="center"/>
          </w:tcPr>
          <w:p w:rsidR="007C107F" w:rsidRPr="00CD502F" w:rsidRDefault="007C107F" w:rsidP="00BB6990">
            <w:pPr>
              <w:jc w:val="center"/>
              <w:rPr>
                <w:rFonts w:ascii="Arial Narrow" w:hAnsi="Arial Narrow"/>
              </w:rPr>
            </w:pPr>
            <w:r w:rsidRPr="00CD502F">
              <w:rPr>
                <w:rFonts w:ascii="Arial Narrow" w:hAnsi="Arial Narrow"/>
              </w:rPr>
              <w:t>31</w:t>
            </w:r>
          </w:p>
        </w:tc>
        <w:tc>
          <w:tcPr>
            <w:tcW w:w="897" w:type="dxa"/>
            <w:vAlign w:val="center"/>
          </w:tcPr>
          <w:p w:rsidR="007C107F" w:rsidRPr="00CD502F" w:rsidRDefault="007C107F" w:rsidP="00BB6990">
            <w:pPr>
              <w:jc w:val="center"/>
              <w:rPr>
                <w:rFonts w:ascii="Arial Narrow" w:hAnsi="Arial Narrow"/>
              </w:rPr>
            </w:pPr>
            <w:r w:rsidRPr="00CD502F">
              <w:rPr>
                <w:rFonts w:ascii="Arial Narrow" w:hAnsi="Arial Narrow"/>
              </w:rPr>
              <w:t>18</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49</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132</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37%</w:t>
            </w:r>
          </w:p>
        </w:tc>
      </w:tr>
      <w:tr w:rsidR="007C107F" w:rsidRPr="00CD502F" w:rsidTr="00BB6990">
        <w:tc>
          <w:tcPr>
            <w:tcW w:w="1818" w:type="dxa"/>
          </w:tcPr>
          <w:p w:rsidR="007C107F" w:rsidRPr="00CD502F" w:rsidRDefault="007C107F" w:rsidP="00BB6990">
            <w:pPr>
              <w:rPr>
                <w:rFonts w:ascii="Arial Narrow" w:hAnsi="Arial Narrow"/>
              </w:rPr>
            </w:pPr>
            <w:r w:rsidRPr="00CD502F">
              <w:rPr>
                <w:rFonts w:ascii="Arial Narrow" w:hAnsi="Arial Narrow"/>
              </w:rPr>
              <w:t>Jul2014-June 2015</w:t>
            </w:r>
          </w:p>
        </w:tc>
        <w:tc>
          <w:tcPr>
            <w:tcW w:w="900" w:type="dxa"/>
          </w:tcPr>
          <w:p w:rsidR="007C107F" w:rsidRPr="00CD502F" w:rsidRDefault="007C107F" w:rsidP="00BB6990">
            <w:pPr>
              <w:jc w:val="center"/>
              <w:rPr>
                <w:rFonts w:ascii="Arial Narrow" w:hAnsi="Arial Narrow"/>
              </w:rPr>
            </w:pPr>
            <w:r w:rsidRPr="00CD502F">
              <w:rPr>
                <w:rFonts w:ascii="Arial Narrow" w:hAnsi="Arial Narrow"/>
              </w:rPr>
              <w:t>33</w:t>
            </w:r>
          </w:p>
        </w:tc>
        <w:tc>
          <w:tcPr>
            <w:tcW w:w="897" w:type="dxa"/>
          </w:tcPr>
          <w:p w:rsidR="007C107F" w:rsidRPr="00CD502F" w:rsidRDefault="007C107F" w:rsidP="00BB6990">
            <w:pPr>
              <w:jc w:val="center"/>
              <w:rPr>
                <w:rFonts w:ascii="Arial Narrow" w:hAnsi="Arial Narrow"/>
              </w:rPr>
            </w:pPr>
            <w:r w:rsidRPr="00CD502F">
              <w:rPr>
                <w:rFonts w:ascii="Arial Narrow" w:hAnsi="Arial Narrow"/>
              </w:rPr>
              <w:t>2</w:t>
            </w:r>
          </w:p>
        </w:tc>
        <w:tc>
          <w:tcPr>
            <w:tcW w:w="0" w:type="auto"/>
          </w:tcPr>
          <w:p w:rsidR="007C107F" w:rsidRPr="00CD502F" w:rsidRDefault="007C107F" w:rsidP="00BB6990">
            <w:pPr>
              <w:jc w:val="center"/>
              <w:rPr>
                <w:rFonts w:ascii="Arial Narrow" w:hAnsi="Arial Narrow"/>
              </w:rPr>
            </w:pPr>
            <w:r w:rsidRPr="00CD502F">
              <w:rPr>
                <w:rFonts w:ascii="Arial Narrow" w:hAnsi="Arial Narrow"/>
              </w:rPr>
              <w:t>35</w:t>
            </w:r>
          </w:p>
        </w:tc>
        <w:tc>
          <w:tcPr>
            <w:tcW w:w="0" w:type="auto"/>
          </w:tcPr>
          <w:p w:rsidR="007C107F" w:rsidRPr="00CD502F" w:rsidRDefault="007C107F" w:rsidP="00BB6990">
            <w:pPr>
              <w:jc w:val="center"/>
              <w:rPr>
                <w:rFonts w:ascii="Arial Narrow" w:hAnsi="Arial Narrow"/>
              </w:rPr>
            </w:pPr>
            <w:r w:rsidRPr="00CD502F">
              <w:rPr>
                <w:rFonts w:ascii="Arial Narrow" w:hAnsi="Arial Narrow"/>
              </w:rPr>
              <w:t>158</w:t>
            </w:r>
          </w:p>
        </w:tc>
        <w:tc>
          <w:tcPr>
            <w:tcW w:w="0" w:type="auto"/>
          </w:tcPr>
          <w:p w:rsidR="007C107F" w:rsidRPr="00CD502F" w:rsidRDefault="007C107F" w:rsidP="00BB6990">
            <w:pPr>
              <w:jc w:val="center"/>
              <w:rPr>
                <w:rFonts w:ascii="Arial Narrow" w:hAnsi="Arial Narrow"/>
              </w:rPr>
            </w:pPr>
            <w:r w:rsidRPr="00CD502F">
              <w:rPr>
                <w:rFonts w:ascii="Arial Narrow" w:hAnsi="Arial Narrow"/>
              </w:rPr>
              <w:t>22%</w:t>
            </w:r>
          </w:p>
        </w:tc>
      </w:tr>
      <w:tr w:rsidR="007C107F" w:rsidRPr="00CD502F" w:rsidTr="00BB6990">
        <w:tc>
          <w:tcPr>
            <w:tcW w:w="1818" w:type="dxa"/>
          </w:tcPr>
          <w:p w:rsidR="007C107F" w:rsidRPr="00FD70AB" w:rsidRDefault="007C107F" w:rsidP="00BB6990">
            <w:pPr>
              <w:rPr>
                <w:rFonts w:ascii="Arial Narrow" w:hAnsi="Arial Narrow"/>
              </w:rPr>
            </w:pPr>
            <w:r w:rsidRPr="00FD70AB">
              <w:rPr>
                <w:rFonts w:ascii="Arial Narrow" w:eastAsia="Times New Roman" w:hAnsi="Arial Narrow" w:cs="Calibri"/>
                <w:color w:val="000000"/>
              </w:rPr>
              <w:t>July 2015-Jun 2016</w:t>
            </w:r>
          </w:p>
        </w:tc>
        <w:tc>
          <w:tcPr>
            <w:tcW w:w="900" w:type="dxa"/>
          </w:tcPr>
          <w:p w:rsidR="007C107F" w:rsidRPr="00FD70AB" w:rsidRDefault="007C107F" w:rsidP="00BB6990">
            <w:pPr>
              <w:jc w:val="center"/>
              <w:rPr>
                <w:rFonts w:ascii="Arial Narrow" w:hAnsi="Arial Narrow"/>
              </w:rPr>
            </w:pPr>
            <w:r w:rsidRPr="00FD70AB">
              <w:rPr>
                <w:rFonts w:ascii="Arial Narrow" w:hAnsi="Arial Narrow"/>
              </w:rPr>
              <w:t>23</w:t>
            </w:r>
          </w:p>
        </w:tc>
        <w:tc>
          <w:tcPr>
            <w:tcW w:w="897" w:type="dxa"/>
          </w:tcPr>
          <w:p w:rsidR="007C107F" w:rsidRPr="00FD70AB" w:rsidRDefault="007C107F" w:rsidP="00BB6990">
            <w:pPr>
              <w:jc w:val="center"/>
              <w:rPr>
                <w:rFonts w:ascii="Arial Narrow" w:hAnsi="Arial Narrow"/>
              </w:rPr>
            </w:pPr>
            <w:r w:rsidRPr="00FD70AB">
              <w:rPr>
                <w:rFonts w:ascii="Arial Narrow" w:hAnsi="Arial Narrow"/>
              </w:rPr>
              <w:t>22</w:t>
            </w:r>
          </w:p>
        </w:tc>
        <w:tc>
          <w:tcPr>
            <w:tcW w:w="0" w:type="auto"/>
          </w:tcPr>
          <w:p w:rsidR="007C107F" w:rsidRPr="00FD70AB" w:rsidRDefault="007C107F" w:rsidP="00BB6990">
            <w:pPr>
              <w:jc w:val="center"/>
              <w:rPr>
                <w:rFonts w:ascii="Arial Narrow" w:hAnsi="Arial Narrow"/>
              </w:rPr>
            </w:pPr>
            <w:r w:rsidRPr="00FD70AB">
              <w:rPr>
                <w:rFonts w:ascii="Arial Narrow" w:hAnsi="Arial Narrow"/>
              </w:rPr>
              <w:t>45</w:t>
            </w:r>
          </w:p>
        </w:tc>
        <w:tc>
          <w:tcPr>
            <w:tcW w:w="0" w:type="auto"/>
          </w:tcPr>
          <w:p w:rsidR="007C107F" w:rsidRPr="00FD70AB" w:rsidRDefault="007C107F" w:rsidP="00BB6990">
            <w:pPr>
              <w:jc w:val="center"/>
              <w:rPr>
                <w:rFonts w:ascii="Arial Narrow" w:hAnsi="Arial Narrow"/>
              </w:rPr>
            </w:pPr>
            <w:r w:rsidRPr="00FD70AB">
              <w:rPr>
                <w:rFonts w:ascii="Arial Narrow" w:hAnsi="Arial Narrow"/>
              </w:rPr>
              <w:t>197</w:t>
            </w:r>
          </w:p>
        </w:tc>
        <w:tc>
          <w:tcPr>
            <w:tcW w:w="0" w:type="auto"/>
          </w:tcPr>
          <w:p w:rsidR="007C107F" w:rsidRPr="00CD502F" w:rsidRDefault="007C107F" w:rsidP="00BB6990">
            <w:pPr>
              <w:jc w:val="center"/>
              <w:rPr>
                <w:rFonts w:ascii="Arial Narrow" w:hAnsi="Arial Narrow"/>
              </w:rPr>
            </w:pPr>
            <w:r w:rsidRPr="00FD70AB">
              <w:rPr>
                <w:rFonts w:ascii="Arial Narrow" w:hAnsi="Arial Narrow"/>
              </w:rPr>
              <w:t>23%</w:t>
            </w:r>
          </w:p>
        </w:tc>
      </w:tr>
      <w:tr w:rsidR="007C107F" w:rsidRPr="00CA13F5" w:rsidTr="00BB6990">
        <w:tc>
          <w:tcPr>
            <w:tcW w:w="1818" w:type="dxa"/>
            <w:shd w:val="clear" w:color="auto" w:fill="DEEAF6"/>
          </w:tcPr>
          <w:p w:rsidR="007C107F" w:rsidRPr="00CA13F5" w:rsidRDefault="007C107F" w:rsidP="00BB6990">
            <w:pPr>
              <w:rPr>
                <w:rFonts w:ascii="Arial Narrow" w:eastAsia="Times New Roman" w:hAnsi="Arial Narrow" w:cs="Calibri"/>
                <w:b/>
                <w:color w:val="000000"/>
              </w:rPr>
            </w:pPr>
            <w:r>
              <w:rPr>
                <w:rFonts w:ascii="Arial Narrow" w:eastAsia="Times New Roman" w:hAnsi="Arial Narrow" w:cs="Calibri"/>
                <w:b/>
                <w:color w:val="000000"/>
              </w:rPr>
              <w:t>Grand Total</w:t>
            </w:r>
          </w:p>
        </w:tc>
        <w:tc>
          <w:tcPr>
            <w:tcW w:w="900" w:type="dxa"/>
            <w:shd w:val="clear" w:color="auto" w:fill="DEEAF6"/>
          </w:tcPr>
          <w:p w:rsidR="007C107F" w:rsidRPr="00CA13F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120</w:t>
            </w:r>
            <w:r>
              <w:rPr>
                <w:rFonts w:ascii="Arial Narrow" w:hAnsi="Arial Narrow"/>
                <w:b/>
              </w:rPr>
              <w:fldChar w:fldCharType="end"/>
            </w:r>
          </w:p>
        </w:tc>
        <w:tc>
          <w:tcPr>
            <w:tcW w:w="897" w:type="dxa"/>
            <w:shd w:val="clear" w:color="auto" w:fill="DEEAF6"/>
          </w:tcPr>
          <w:p w:rsidR="007C107F" w:rsidRPr="00CA13F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54</w:t>
            </w:r>
            <w:r>
              <w:rPr>
                <w:rFonts w:ascii="Arial Narrow" w:hAnsi="Arial Narrow"/>
                <w:b/>
              </w:rPr>
              <w:fldChar w:fldCharType="end"/>
            </w:r>
          </w:p>
        </w:tc>
        <w:tc>
          <w:tcPr>
            <w:tcW w:w="0" w:type="auto"/>
            <w:shd w:val="clear" w:color="auto" w:fill="DEEAF6"/>
          </w:tcPr>
          <w:p w:rsidR="007C107F" w:rsidRPr="00CA13F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174</w:t>
            </w:r>
            <w:r>
              <w:rPr>
                <w:rFonts w:ascii="Arial Narrow" w:hAnsi="Arial Narrow"/>
                <w:b/>
              </w:rPr>
              <w:fldChar w:fldCharType="end"/>
            </w:r>
          </w:p>
        </w:tc>
        <w:tc>
          <w:tcPr>
            <w:tcW w:w="0" w:type="auto"/>
            <w:shd w:val="clear" w:color="auto" w:fill="DEEAF6"/>
          </w:tcPr>
          <w:p w:rsidR="007C107F" w:rsidRPr="00CA13F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560</w:t>
            </w:r>
            <w:r>
              <w:rPr>
                <w:rFonts w:ascii="Arial Narrow" w:hAnsi="Arial Narrow"/>
                <w:b/>
              </w:rPr>
              <w:fldChar w:fldCharType="end"/>
            </w:r>
          </w:p>
        </w:tc>
        <w:tc>
          <w:tcPr>
            <w:tcW w:w="0" w:type="auto"/>
            <w:shd w:val="clear" w:color="auto" w:fill="DEEAF6"/>
          </w:tcPr>
          <w:p w:rsidR="007C107F" w:rsidRPr="00CA13F5" w:rsidRDefault="007C107F" w:rsidP="00BB6990">
            <w:pPr>
              <w:jc w:val="center"/>
              <w:rPr>
                <w:rFonts w:ascii="Arial Narrow" w:hAnsi="Arial Narrow"/>
                <w:b/>
              </w:rPr>
            </w:pPr>
            <w:r>
              <w:rPr>
                <w:rFonts w:ascii="Arial Narrow" w:hAnsi="Arial Narrow"/>
                <w:b/>
              </w:rPr>
              <w:t>31%</w:t>
            </w:r>
          </w:p>
        </w:tc>
      </w:tr>
    </w:tbl>
    <w:p w:rsidR="007C107F" w:rsidRPr="00CD502F" w:rsidRDefault="007C107F" w:rsidP="007C107F">
      <w:pPr>
        <w:rPr>
          <w:rFonts w:ascii="Arial Narrow" w:hAnsi="Arial Narrow"/>
          <w:b/>
        </w:rPr>
      </w:pPr>
    </w:p>
    <w:p w:rsidR="007C107F" w:rsidRPr="00E06C87" w:rsidRDefault="007C107F" w:rsidP="007C107F">
      <w:pPr>
        <w:rPr>
          <w:rFonts w:ascii="Arial Narrow" w:hAnsi="Arial Narrow"/>
          <w:b/>
        </w:rPr>
      </w:pPr>
      <w:r w:rsidRPr="00E06C87">
        <w:rPr>
          <w:rFonts w:ascii="Arial Narrow" w:hAnsi="Arial Narrow"/>
          <w:b/>
        </w:rPr>
        <w:t xml:space="preserve">Table 7.1.4: TOCC New and Repeat Clients Receiving FPOs </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900"/>
        <w:gridCol w:w="900"/>
        <w:gridCol w:w="1845"/>
        <w:gridCol w:w="1904"/>
        <w:gridCol w:w="1876"/>
      </w:tblGrid>
      <w:tr w:rsidR="007C107F" w:rsidRPr="00E06C87" w:rsidTr="00BB6990">
        <w:tc>
          <w:tcPr>
            <w:tcW w:w="1818" w:type="dxa"/>
            <w:vMerge w:val="restart"/>
            <w:shd w:val="clear" w:color="auto" w:fill="B8CCE4"/>
          </w:tcPr>
          <w:p w:rsidR="007C107F" w:rsidRPr="00E06C87" w:rsidRDefault="007C107F" w:rsidP="00BB6990">
            <w:pPr>
              <w:rPr>
                <w:rFonts w:ascii="Arial Narrow" w:hAnsi="Arial Narrow"/>
                <w:b/>
              </w:rPr>
            </w:pPr>
            <w:r w:rsidRPr="00E06C87">
              <w:rPr>
                <w:rFonts w:ascii="Arial Narrow" w:hAnsi="Arial Narrow"/>
                <w:b/>
              </w:rPr>
              <w:t>Year</w:t>
            </w:r>
          </w:p>
        </w:tc>
        <w:tc>
          <w:tcPr>
            <w:tcW w:w="1800" w:type="dxa"/>
            <w:gridSpan w:val="2"/>
            <w:shd w:val="clear" w:color="auto" w:fill="B8CCE4"/>
          </w:tcPr>
          <w:p w:rsidR="007C107F" w:rsidRPr="00E06C87" w:rsidRDefault="007C107F" w:rsidP="00BB6990">
            <w:pPr>
              <w:jc w:val="center"/>
              <w:rPr>
                <w:rFonts w:ascii="Arial Narrow" w:hAnsi="Arial Narrow"/>
                <w:b/>
              </w:rPr>
            </w:pPr>
            <w:r w:rsidRPr="00E06C87">
              <w:rPr>
                <w:rFonts w:ascii="Arial Narrow" w:hAnsi="Arial Narrow"/>
                <w:b/>
              </w:rPr>
              <w:t>No. of Clients Received FPOs</w:t>
            </w:r>
          </w:p>
        </w:tc>
        <w:tc>
          <w:tcPr>
            <w:tcW w:w="1845" w:type="dxa"/>
            <w:vMerge w:val="restart"/>
            <w:shd w:val="clear" w:color="auto" w:fill="B8CCE4"/>
          </w:tcPr>
          <w:p w:rsidR="007C107F" w:rsidRPr="00E06C87" w:rsidRDefault="007C107F" w:rsidP="00BB6990">
            <w:pPr>
              <w:jc w:val="center"/>
              <w:rPr>
                <w:rFonts w:ascii="Arial Narrow" w:hAnsi="Arial Narrow"/>
                <w:b/>
              </w:rPr>
            </w:pPr>
            <w:r w:rsidRPr="00E06C87">
              <w:rPr>
                <w:rFonts w:ascii="Arial Narrow" w:hAnsi="Arial Narrow"/>
                <w:b/>
              </w:rPr>
              <w:t>Total No. of Clients Received FPOs</w:t>
            </w:r>
          </w:p>
        </w:tc>
        <w:tc>
          <w:tcPr>
            <w:tcW w:w="1904" w:type="dxa"/>
            <w:vMerge w:val="restart"/>
            <w:shd w:val="clear" w:color="auto" w:fill="B8CCE4"/>
          </w:tcPr>
          <w:p w:rsidR="007C107F" w:rsidRPr="00E06C87" w:rsidRDefault="007C107F" w:rsidP="00BB6990">
            <w:pPr>
              <w:jc w:val="center"/>
              <w:rPr>
                <w:rFonts w:ascii="Arial Narrow" w:hAnsi="Arial Narrow"/>
                <w:b/>
              </w:rPr>
            </w:pPr>
            <w:r w:rsidRPr="00E06C87">
              <w:rPr>
                <w:rFonts w:ascii="Arial Narrow" w:hAnsi="Arial Narrow"/>
                <w:b/>
              </w:rPr>
              <w:t>Total New and Repeat DV Cases</w:t>
            </w:r>
          </w:p>
        </w:tc>
        <w:tc>
          <w:tcPr>
            <w:tcW w:w="1876" w:type="dxa"/>
            <w:vMerge w:val="restart"/>
            <w:shd w:val="clear" w:color="auto" w:fill="B8CCE4"/>
          </w:tcPr>
          <w:p w:rsidR="007C107F" w:rsidRPr="00E06C87" w:rsidRDefault="007C107F" w:rsidP="00BB6990">
            <w:pPr>
              <w:jc w:val="center"/>
              <w:rPr>
                <w:rFonts w:ascii="Arial Narrow" w:hAnsi="Arial Narrow"/>
                <w:b/>
              </w:rPr>
            </w:pPr>
            <w:r w:rsidRPr="00E06C87">
              <w:rPr>
                <w:rFonts w:ascii="Arial Narrow" w:hAnsi="Arial Narrow"/>
                <w:b/>
              </w:rPr>
              <w:t xml:space="preserve">Percentage Received FPOs </w:t>
            </w:r>
          </w:p>
        </w:tc>
      </w:tr>
      <w:tr w:rsidR="007C107F" w:rsidRPr="00E06C87" w:rsidTr="00BB6990">
        <w:tc>
          <w:tcPr>
            <w:tcW w:w="1818" w:type="dxa"/>
            <w:vMerge/>
            <w:shd w:val="clear" w:color="auto" w:fill="B8CCE4"/>
          </w:tcPr>
          <w:p w:rsidR="007C107F" w:rsidRPr="00E06C87" w:rsidRDefault="007C107F" w:rsidP="00BB6990">
            <w:pPr>
              <w:rPr>
                <w:rFonts w:ascii="Arial Narrow" w:hAnsi="Arial Narrow"/>
                <w:b/>
              </w:rPr>
            </w:pPr>
          </w:p>
        </w:tc>
        <w:tc>
          <w:tcPr>
            <w:tcW w:w="900" w:type="dxa"/>
            <w:shd w:val="clear" w:color="auto" w:fill="B8CCE4"/>
          </w:tcPr>
          <w:p w:rsidR="007C107F" w:rsidRPr="00E06C87" w:rsidRDefault="007C107F" w:rsidP="00BB6990">
            <w:pPr>
              <w:jc w:val="center"/>
              <w:rPr>
                <w:rFonts w:ascii="Arial Narrow" w:hAnsi="Arial Narrow"/>
                <w:b/>
              </w:rPr>
            </w:pPr>
            <w:r w:rsidRPr="00E06C87">
              <w:rPr>
                <w:rFonts w:ascii="Arial Narrow" w:hAnsi="Arial Narrow"/>
                <w:b/>
              </w:rPr>
              <w:t>New</w:t>
            </w:r>
          </w:p>
        </w:tc>
        <w:tc>
          <w:tcPr>
            <w:tcW w:w="900" w:type="dxa"/>
            <w:shd w:val="clear" w:color="auto" w:fill="B8CCE4"/>
          </w:tcPr>
          <w:p w:rsidR="007C107F" w:rsidRPr="00E06C87" w:rsidRDefault="007C107F" w:rsidP="00BB6990">
            <w:pPr>
              <w:jc w:val="center"/>
              <w:rPr>
                <w:rFonts w:ascii="Arial Narrow" w:hAnsi="Arial Narrow"/>
                <w:b/>
              </w:rPr>
            </w:pPr>
            <w:r w:rsidRPr="00E06C87">
              <w:rPr>
                <w:rFonts w:ascii="Arial Narrow" w:hAnsi="Arial Narrow"/>
                <w:b/>
              </w:rPr>
              <w:t>Repeat</w:t>
            </w:r>
          </w:p>
        </w:tc>
        <w:tc>
          <w:tcPr>
            <w:tcW w:w="1845" w:type="dxa"/>
            <w:vMerge/>
            <w:shd w:val="clear" w:color="auto" w:fill="B8CCE4"/>
          </w:tcPr>
          <w:p w:rsidR="007C107F" w:rsidRPr="00E06C87" w:rsidRDefault="007C107F" w:rsidP="00BB6990">
            <w:pPr>
              <w:jc w:val="center"/>
              <w:rPr>
                <w:rFonts w:ascii="Arial Narrow" w:hAnsi="Arial Narrow"/>
                <w:b/>
              </w:rPr>
            </w:pPr>
          </w:p>
        </w:tc>
        <w:tc>
          <w:tcPr>
            <w:tcW w:w="1904" w:type="dxa"/>
            <w:vMerge/>
            <w:shd w:val="clear" w:color="auto" w:fill="B8CCE4"/>
          </w:tcPr>
          <w:p w:rsidR="007C107F" w:rsidRPr="00E06C87" w:rsidRDefault="007C107F" w:rsidP="00BB6990">
            <w:pPr>
              <w:jc w:val="center"/>
              <w:rPr>
                <w:rFonts w:ascii="Arial Narrow" w:hAnsi="Arial Narrow"/>
                <w:b/>
              </w:rPr>
            </w:pPr>
          </w:p>
        </w:tc>
        <w:tc>
          <w:tcPr>
            <w:tcW w:w="1876" w:type="dxa"/>
            <w:vMerge/>
            <w:shd w:val="clear" w:color="auto" w:fill="B8CCE4"/>
          </w:tcPr>
          <w:p w:rsidR="007C107F" w:rsidRPr="00E06C87" w:rsidRDefault="007C107F" w:rsidP="00BB6990">
            <w:pPr>
              <w:jc w:val="center"/>
              <w:rPr>
                <w:rFonts w:ascii="Arial Narrow" w:hAnsi="Arial Narrow"/>
                <w:b/>
              </w:rPr>
            </w:pPr>
          </w:p>
        </w:tc>
      </w:tr>
      <w:tr w:rsidR="007C107F" w:rsidRPr="00E06C87" w:rsidTr="00BB6990">
        <w:tc>
          <w:tcPr>
            <w:tcW w:w="1818" w:type="dxa"/>
          </w:tcPr>
          <w:p w:rsidR="007C107F" w:rsidRPr="00E06C87" w:rsidRDefault="007C107F" w:rsidP="00BB6990">
            <w:pPr>
              <w:rPr>
                <w:rFonts w:ascii="Arial Narrow" w:hAnsi="Arial Narrow"/>
              </w:rPr>
            </w:pPr>
            <w:r w:rsidRPr="00E06C87">
              <w:rPr>
                <w:rFonts w:ascii="Arial Narrow" w:hAnsi="Arial Narrow"/>
              </w:rPr>
              <w:t>Jul 2012 –Jun 2013</w:t>
            </w:r>
          </w:p>
        </w:tc>
        <w:tc>
          <w:tcPr>
            <w:tcW w:w="900" w:type="dxa"/>
            <w:vAlign w:val="center"/>
          </w:tcPr>
          <w:p w:rsidR="007C107F" w:rsidRPr="00E06C87" w:rsidRDefault="007C107F" w:rsidP="00BB6990">
            <w:pPr>
              <w:jc w:val="center"/>
              <w:rPr>
                <w:rFonts w:ascii="Arial Narrow" w:hAnsi="Arial Narrow"/>
              </w:rPr>
            </w:pPr>
            <w:r w:rsidRPr="00E06C87">
              <w:rPr>
                <w:rFonts w:ascii="Arial Narrow" w:hAnsi="Arial Narrow"/>
              </w:rPr>
              <w:t>1</w:t>
            </w:r>
          </w:p>
        </w:tc>
        <w:tc>
          <w:tcPr>
            <w:tcW w:w="900" w:type="dxa"/>
            <w:vAlign w:val="center"/>
          </w:tcPr>
          <w:p w:rsidR="007C107F" w:rsidRPr="00E06C87" w:rsidRDefault="007C107F" w:rsidP="00BB6990">
            <w:pPr>
              <w:jc w:val="center"/>
              <w:rPr>
                <w:rFonts w:ascii="Arial Narrow" w:hAnsi="Arial Narrow"/>
              </w:rPr>
            </w:pPr>
            <w:r w:rsidRPr="00E06C87">
              <w:rPr>
                <w:rFonts w:ascii="Arial Narrow" w:hAnsi="Arial Narrow"/>
              </w:rPr>
              <w:t>0</w:t>
            </w:r>
          </w:p>
        </w:tc>
        <w:tc>
          <w:tcPr>
            <w:tcW w:w="1845" w:type="dxa"/>
            <w:vAlign w:val="center"/>
          </w:tcPr>
          <w:p w:rsidR="007C107F" w:rsidRPr="00E06C87" w:rsidRDefault="007C107F" w:rsidP="00BB6990">
            <w:pPr>
              <w:jc w:val="center"/>
              <w:rPr>
                <w:rFonts w:ascii="Arial Narrow" w:hAnsi="Arial Narrow"/>
              </w:rPr>
            </w:pPr>
            <w:r w:rsidRPr="00E06C87">
              <w:rPr>
                <w:rFonts w:ascii="Arial Narrow" w:hAnsi="Arial Narrow"/>
              </w:rPr>
              <w:t>1</w:t>
            </w:r>
          </w:p>
        </w:tc>
        <w:tc>
          <w:tcPr>
            <w:tcW w:w="1904" w:type="dxa"/>
            <w:vAlign w:val="center"/>
          </w:tcPr>
          <w:p w:rsidR="007C107F" w:rsidRPr="00E06C87" w:rsidRDefault="007C107F" w:rsidP="00BB6990">
            <w:pPr>
              <w:jc w:val="center"/>
              <w:rPr>
                <w:rFonts w:ascii="Arial Narrow" w:hAnsi="Arial Narrow"/>
              </w:rPr>
            </w:pPr>
            <w:r w:rsidRPr="00E06C87">
              <w:rPr>
                <w:rFonts w:ascii="Arial Narrow" w:hAnsi="Arial Narrow"/>
              </w:rPr>
              <w:t>16</w:t>
            </w:r>
          </w:p>
        </w:tc>
        <w:tc>
          <w:tcPr>
            <w:tcW w:w="1876" w:type="dxa"/>
            <w:vAlign w:val="center"/>
          </w:tcPr>
          <w:p w:rsidR="007C107F" w:rsidRPr="00E06C87" w:rsidRDefault="007C107F" w:rsidP="00BB6990">
            <w:pPr>
              <w:jc w:val="center"/>
              <w:rPr>
                <w:rFonts w:ascii="Arial Narrow" w:hAnsi="Arial Narrow"/>
              </w:rPr>
            </w:pPr>
            <w:r w:rsidRPr="00E06C87">
              <w:rPr>
                <w:rFonts w:ascii="Arial Narrow" w:hAnsi="Arial Narrow"/>
              </w:rPr>
              <w:t>6%</w:t>
            </w:r>
          </w:p>
        </w:tc>
      </w:tr>
      <w:tr w:rsidR="007C107F" w:rsidRPr="00E06C87" w:rsidTr="00BB6990">
        <w:tc>
          <w:tcPr>
            <w:tcW w:w="1818" w:type="dxa"/>
            <w:tcBorders>
              <w:top w:val="single" w:sz="4" w:space="0" w:color="auto"/>
              <w:left w:val="single" w:sz="4" w:space="0" w:color="auto"/>
              <w:bottom w:val="single" w:sz="4" w:space="0" w:color="auto"/>
              <w:right w:val="single" w:sz="4" w:space="0" w:color="auto"/>
            </w:tcBorders>
          </w:tcPr>
          <w:p w:rsidR="007C107F" w:rsidRPr="00E06C87" w:rsidRDefault="007C107F" w:rsidP="00BB6990">
            <w:pPr>
              <w:rPr>
                <w:rFonts w:ascii="Arial Narrow" w:hAnsi="Arial Narrow"/>
              </w:rPr>
            </w:pPr>
            <w:r w:rsidRPr="00E06C87">
              <w:rPr>
                <w:rFonts w:ascii="Arial Narrow" w:hAnsi="Arial Narrow"/>
              </w:rPr>
              <w:t>Jul2013-June 2014</w:t>
            </w:r>
          </w:p>
        </w:tc>
        <w:tc>
          <w:tcPr>
            <w:tcW w:w="900" w:type="dxa"/>
            <w:tcBorders>
              <w:top w:val="single" w:sz="4" w:space="0" w:color="auto"/>
              <w:left w:val="single" w:sz="4" w:space="0" w:color="auto"/>
              <w:bottom w:val="single" w:sz="4" w:space="0" w:color="auto"/>
              <w:right w:val="single" w:sz="4" w:space="0" w:color="auto"/>
            </w:tcBorders>
            <w:vAlign w:val="center"/>
          </w:tcPr>
          <w:p w:rsidR="007C107F" w:rsidRPr="00E06C87" w:rsidRDefault="007C107F" w:rsidP="00BB6990">
            <w:pPr>
              <w:jc w:val="center"/>
              <w:rPr>
                <w:rFonts w:ascii="Arial Narrow" w:hAnsi="Arial Narrow"/>
              </w:rPr>
            </w:pPr>
            <w:r w:rsidRPr="00E06C87">
              <w:rPr>
                <w:rFonts w:ascii="Arial Narrow" w:hAnsi="Arial Narrow"/>
              </w:rPr>
              <w:t>17</w:t>
            </w:r>
          </w:p>
        </w:tc>
        <w:tc>
          <w:tcPr>
            <w:tcW w:w="900" w:type="dxa"/>
            <w:tcBorders>
              <w:top w:val="single" w:sz="4" w:space="0" w:color="auto"/>
              <w:left w:val="single" w:sz="4" w:space="0" w:color="auto"/>
              <w:bottom w:val="single" w:sz="4" w:space="0" w:color="auto"/>
              <w:right w:val="single" w:sz="4" w:space="0" w:color="auto"/>
            </w:tcBorders>
            <w:vAlign w:val="center"/>
          </w:tcPr>
          <w:p w:rsidR="007C107F" w:rsidRPr="00E06C87" w:rsidRDefault="007C107F" w:rsidP="00BB6990">
            <w:pPr>
              <w:jc w:val="center"/>
              <w:rPr>
                <w:rFonts w:ascii="Arial Narrow" w:hAnsi="Arial Narrow"/>
              </w:rPr>
            </w:pPr>
            <w:r w:rsidRPr="00E06C87">
              <w:rPr>
                <w:rFonts w:ascii="Arial Narrow" w:hAnsi="Arial Narrow"/>
              </w:rPr>
              <w:t>2</w:t>
            </w:r>
          </w:p>
        </w:tc>
        <w:tc>
          <w:tcPr>
            <w:tcW w:w="1845" w:type="dxa"/>
            <w:tcBorders>
              <w:top w:val="single" w:sz="4" w:space="0" w:color="auto"/>
              <w:left w:val="single" w:sz="4" w:space="0" w:color="auto"/>
              <w:bottom w:val="single" w:sz="4" w:space="0" w:color="auto"/>
              <w:right w:val="single" w:sz="4" w:space="0" w:color="auto"/>
            </w:tcBorders>
            <w:vAlign w:val="center"/>
          </w:tcPr>
          <w:p w:rsidR="007C107F" w:rsidRPr="00E06C87" w:rsidRDefault="007C107F" w:rsidP="00BB6990">
            <w:pPr>
              <w:jc w:val="center"/>
              <w:rPr>
                <w:rFonts w:ascii="Arial Narrow" w:hAnsi="Arial Narrow"/>
              </w:rPr>
            </w:pPr>
            <w:r w:rsidRPr="00E06C87">
              <w:rPr>
                <w:rFonts w:ascii="Arial Narrow" w:hAnsi="Arial Narrow"/>
              </w:rPr>
              <w:t>19</w:t>
            </w:r>
          </w:p>
        </w:tc>
        <w:tc>
          <w:tcPr>
            <w:tcW w:w="1904" w:type="dxa"/>
            <w:tcBorders>
              <w:top w:val="single" w:sz="4" w:space="0" w:color="auto"/>
              <w:left w:val="single" w:sz="4" w:space="0" w:color="auto"/>
              <w:bottom w:val="single" w:sz="4" w:space="0" w:color="auto"/>
              <w:right w:val="single" w:sz="4" w:space="0" w:color="auto"/>
            </w:tcBorders>
            <w:vAlign w:val="center"/>
          </w:tcPr>
          <w:p w:rsidR="007C107F" w:rsidRPr="00E06C87" w:rsidRDefault="007C107F" w:rsidP="00BB6990">
            <w:pPr>
              <w:jc w:val="center"/>
              <w:rPr>
                <w:rFonts w:ascii="Arial Narrow" w:hAnsi="Arial Narrow"/>
              </w:rPr>
            </w:pPr>
            <w:r w:rsidRPr="00E06C87">
              <w:rPr>
                <w:rFonts w:ascii="Arial Narrow" w:hAnsi="Arial Narrow"/>
              </w:rPr>
              <w:t>79</w:t>
            </w:r>
          </w:p>
        </w:tc>
        <w:tc>
          <w:tcPr>
            <w:tcW w:w="1876" w:type="dxa"/>
            <w:tcBorders>
              <w:top w:val="single" w:sz="4" w:space="0" w:color="auto"/>
              <w:left w:val="single" w:sz="4" w:space="0" w:color="auto"/>
              <w:bottom w:val="single" w:sz="4" w:space="0" w:color="auto"/>
              <w:right w:val="single" w:sz="4" w:space="0" w:color="auto"/>
            </w:tcBorders>
            <w:vAlign w:val="center"/>
          </w:tcPr>
          <w:p w:rsidR="007C107F" w:rsidRPr="00E06C87" w:rsidRDefault="007C107F" w:rsidP="00BB6990">
            <w:pPr>
              <w:jc w:val="center"/>
              <w:rPr>
                <w:rFonts w:ascii="Arial Narrow" w:hAnsi="Arial Narrow"/>
              </w:rPr>
            </w:pPr>
            <w:r w:rsidRPr="00E06C87">
              <w:rPr>
                <w:rFonts w:ascii="Arial Narrow" w:hAnsi="Arial Narrow"/>
              </w:rPr>
              <w:t>24%</w:t>
            </w:r>
          </w:p>
        </w:tc>
      </w:tr>
      <w:tr w:rsidR="007C107F" w:rsidRPr="00E06C87" w:rsidTr="00BB6990">
        <w:tc>
          <w:tcPr>
            <w:tcW w:w="1818" w:type="dxa"/>
            <w:tcBorders>
              <w:top w:val="single" w:sz="4" w:space="0" w:color="auto"/>
              <w:left w:val="single" w:sz="4" w:space="0" w:color="auto"/>
              <w:bottom w:val="single" w:sz="4" w:space="0" w:color="auto"/>
              <w:right w:val="single" w:sz="4" w:space="0" w:color="auto"/>
            </w:tcBorders>
          </w:tcPr>
          <w:p w:rsidR="007C107F" w:rsidRPr="00E06C87" w:rsidRDefault="007C107F" w:rsidP="00BB6990">
            <w:pPr>
              <w:rPr>
                <w:rFonts w:ascii="Arial Narrow" w:hAnsi="Arial Narrow"/>
              </w:rPr>
            </w:pPr>
            <w:r w:rsidRPr="00E06C87">
              <w:rPr>
                <w:rFonts w:ascii="Arial Narrow" w:hAnsi="Arial Narrow"/>
              </w:rPr>
              <w:t>Jul2014-June 2015</w:t>
            </w:r>
          </w:p>
        </w:tc>
        <w:tc>
          <w:tcPr>
            <w:tcW w:w="900" w:type="dxa"/>
            <w:tcBorders>
              <w:top w:val="single" w:sz="4" w:space="0" w:color="auto"/>
              <w:left w:val="single" w:sz="4" w:space="0" w:color="auto"/>
              <w:bottom w:val="single" w:sz="4" w:space="0" w:color="auto"/>
              <w:right w:val="single" w:sz="4" w:space="0" w:color="auto"/>
            </w:tcBorders>
          </w:tcPr>
          <w:p w:rsidR="007C107F" w:rsidRPr="00E06C87" w:rsidRDefault="007C107F" w:rsidP="00BB6990">
            <w:pPr>
              <w:jc w:val="center"/>
              <w:rPr>
                <w:rFonts w:ascii="Arial Narrow" w:hAnsi="Arial Narrow"/>
              </w:rPr>
            </w:pPr>
            <w:r w:rsidRPr="00E06C87">
              <w:rPr>
                <w:rFonts w:ascii="Arial Narrow" w:hAnsi="Arial Narrow"/>
              </w:rPr>
              <w:t>14</w:t>
            </w:r>
          </w:p>
        </w:tc>
        <w:tc>
          <w:tcPr>
            <w:tcW w:w="900" w:type="dxa"/>
            <w:tcBorders>
              <w:top w:val="single" w:sz="4" w:space="0" w:color="auto"/>
              <w:left w:val="single" w:sz="4" w:space="0" w:color="auto"/>
              <w:bottom w:val="single" w:sz="4" w:space="0" w:color="auto"/>
              <w:right w:val="single" w:sz="4" w:space="0" w:color="auto"/>
            </w:tcBorders>
          </w:tcPr>
          <w:p w:rsidR="007C107F" w:rsidRPr="00E06C87" w:rsidRDefault="007C107F" w:rsidP="00BB6990">
            <w:pPr>
              <w:jc w:val="center"/>
              <w:rPr>
                <w:rFonts w:ascii="Arial Narrow" w:hAnsi="Arial Narrow"/>
              </w:rPr>
            </w:pPr>
            <w:r w:rsidRPr="00E06C87">
              <w:rPr>
                <w:rFonts w:ascii="Arial Narrow" w:hAnsi="Arial Narrow"/>
              </w:rPr>
              <w:t>0</w:t>
            </w:r>
          </w:p>
        </w:tc>
        <w:tc>
          <w:tcPr>
            <w:tcW w:w="1845" w:type="dxa"/>
            <w:tcBorders>
              <w:top w:val="single" w:sz="4" w:space="0" w:color="auto"/>
              <w:left w:val="single" w:sz="4" w:space="0" w:color="auto"/>
              <w:bottom w:val="single" w:sz="4" w:space="0" w:color="auto"/>
              <w:right w:val="single" w:sz="4" w:space="0" w:color="auto"/>
            </w:tcBorders>
          </w:tcPr>
          <w:p w:rsidR="007C107F" w:rsidRPr="00E06C87" w:rsidRDefault="007C107F" w:rsidP="00BB6990">
            <w:pPr>
              <w:jc w:val="center"/>
              <w:rPr>
                <w:rFonts w:ascii="Arial Narrow" w:hAnsi="Arial Narrow"/>
              </w:rPr>
            </w:pPr>
            <w:r w:rsidRPr="00E06C87">
              <w:rPr>
                <w:rFonts w:ascii="Arial Narrow" w:hAnsi="Arial Narrow"/>
              </w:rPr>
              <w:t>14</w:t>
            </w:r>
          </w:p>
        </w:tc>
        <w:tc>
          <w:tcPr>
            <w:tcW w:w="1904" w:type="dxa"/>
            <w:tcBorders>
              <w:top w:val="single" w:sz="4" w:space="0" w:color="auto"/>
              <w:left w:val="single" w:sz="4" w:space="0" w:color="auto"/>
              <w:bottom w:val="single" w:sz="4" w:space="0" w:color="auto"/>
              <w:right w:val="single" w:sz="4" w:space="0" w:color="auto"/>
            </w:tcBorders>
          </w:tcPr>
          <w:p w:rsidR="007C107F" w:rsidRPr="00E06C87" w:rsidRDefault="007C107F" w:rsidP="00BB6990">
            <w:pPr>
              <w:jc w:val="center"/>
              <w:rPr>
                <w:rFonts w:ascii="Arial Narrow" w:hAnsi="Arial Narrow"/>
              </w:rPr>
            </w:pPr>
            <w:r w:rsidRPr="00E06C87">
              <w:rPr>
                <w:rFonts w:ascii="Arial Narrow" w:hAnsi="Arial Narrow"/>
              </w:rPr>
              <w:t>89</w:t>
            </w:r>
          </w:p>
        </w:tc>
        <w:tc>
          <w:tcPr>
            <w:tcW w:w="1876" w:type="dxa"/>
            <w:tcBorders>
              <w:top w:val="single" w:sz="4" w:space="0" w:color="auto"/>
              <w:left w:val="single" w:sz="4" w:space="0" w:color="auto"/>
              <w:bottom w:val="single" w:sz="4" w:space="0" w:color="auto"/>
              <w:right w:val="single" w:sz="4" w:space="0" w:color="auto"/>
            </w:tcBorders>
          </w:tcPr>
          <w:p w:rsidR="007C107F" w:rsidRPr="00E06C87" w:rsidRDefault="007C107F" w:rsidP="00BB6990">
            <w:pPr>
              <w:jc w:val="center"/>
              <w:rPr>
                <w:rFonts w:ascii="Arial Narrow" w:hAnsi="Arial Narrow"/>
              </w:rPr>
            </w:pPr>
            <w:r w:rsidRPr="00E06C87">
              <w:rPr>
                <w:rFonts w:ascii="Arial Narrow" w:hAnsi="Arial Narrow"/>
              </w:rPr>
              <w:t>16%</w:t>
            </w:r>
          </w:p>
        </w:tc>
      </w:tr>
      <w:tr w:rsidR="007C107F" w:rsidRPr="00E06C87" w:rsidTr="00BB6990">
        <w:tc>
          <w:tcPr>
            <w:tcW w:w="1818" w:type="dxa"/>
            <w:tcBorders>
              <w:top w:val="single" w:sz="4" w:space="0" w:color="auto"/>
              <w:left w:val="single" w:sz="4" w:space="0" w:color="auto"/>
              <w:bottom w:val="single" w:sz="4" w:space="0" w:color="auto"/>
              <w:right w:val="single" w:sz="4" w:space="0" w:color="auto"/>
            </w:tcBorders>
          </w:tcPr>
          <w:p w:rsidR="007C107F" w:rsidRPr="00E06C87" w:rsidRDefault="007C107F" w:rsidP="00BB6990">
            <w:pPr>
              <w:rPr>
                <w:rFonts w:ascii="Arial Narrow" w:hAnsi="Arial Narrow"/>
              </w:rPr>
            </w:pPr>
            <w:r w:rsidRPr="00E06C87">
              <w:rPr>
                <w:rFonts w:ascii="Arial Narrow" w:eastAsia="Times New Roman" w:hAnsi="Arial Narrow" w:cs="Calibri"/>
                <w:color w:val="000000"/>
              </w:rPr>
              <w:t>July 2015-Jun 2016</w:t>
            </w:r>
          </w:p>
        </w:tc>
        <w:tc>
          <w:tcPr>
            <w:tcW w:w="900" w:type="dxa"/>
            <w:tcBorders>
              <w:top w:val="single" w:sz="4" w:space="0" w:color="auto"/>
              <w:left w:val="single" w:sz="4" w:space="0" w:color="auto"/>
              <w:bottom w:val="single" w:sz="4" w:space="0" w:color="auto"/>
              <w:right w:val="single" w:sz="4" w:space="0" w:color="auto"/>
            </w:tcBorders>
          </w:tcPr>
          <w:p w:rsidR="007C107F" w:rsidRPr="00E06C87" w:rsidRDefault="007C107F" w:rsidP="00BB6990">
            <w:pPr>
              <w:jc w:val="center"/>
              <w:rPr>
                <w:rFonts w:ascii="Arial Narrow" w:hAnsi="Arial Narrow"/>
              </w:rPr>
            </w:pPr>
            <w:r w:rsidRPr="00E06C87">
              <w:rPr>
                <w:rFonts w:ascii="Arial Narrow" w:hAnsi="Arial Narrow"/>
              </w:rPr>
              <w:t>24</w:t>
            </w:r>
          </w:p>
        </w:tc>
        <w:tc>
          <w:tcPr>
            <w:tcW w:w="900" w:type="dxa"/>
            <w:tcBorders>
              <w:top w:val="single" w:sz="4" w:space="0" w:color="auto"/>
              <w:left w:val="single" w:sz="4" w:space="0" w:color="auto"/>
              <w:bottom w:val="single" w:sz="4" w:space="0" w:color="auto"/>
              <w:right w:val="single" w:sz="4" w:space="0" w:color="auto"/>
            </w:tcBorders>
          </w:tcPr>
          <w:p w:rsidR="007C107F" w:rsidRPr="00E06C87" w:rsidRDefault="007C107F" w:rsidP="00BB6990">
            <w:pPr>
              <w:jc w:val="center"/>
              <w:rPr>
                <w:rFonts w:ascii="Arial Narrow" w:hAnsi="Arial Narrow"/>
              </w:rPr>
            </w:pPr>
            <w:r w:rsidRPr="00E06C87">
              <w:rPr>
                <w:rFonts w:ascii="Arial Narrow" w:hAnsi="Arial Narrow"/>
              </w:rPr>
              <w:t>11</w:t>
            </w:r>
          </w:p>
        </w:tc>
        <w:tc>
          <w:tcPr>
            <w:tcW w:w="1845" w:type="dxa"/>
            <w:tcBorders>
              <w:top w:val="single" w:sz="4" w:space="0" w:color="auto"/>
              <w:left w:val="single" w:sz="4" w:space="0" w:color="auto"/>
              <w:bottom w:val="single" w:sz="4" w:space="0" w:color="auto"/>
              <w:right w:val="single" w:sz="4" w:space="0" w:color="auto"/>
            </w:tcBorders>
          </w:tcPr>
          <w:p w:rsidR="007C107F" w:rsidRPr="00E06C87" w:rsidRDefault="007C107F" w:rsidP="00BB6990">
            <w:pPr>
              <w:jc w:val="center"/>
              <w:rPr>
                <w:rFonts w:ascii="Arial Narrow" w:hAnsi="Arial Narrow"/>
              </w:rPr>
            </w:pPr>
            <w:r w:rsidRPr="00E06C87">
              <w:rPr>
                <w:rFonts w:ascii="Arial Narrow" w:hAnsi="Arial Narrow"/>
              </w:rPr>
              <w:t>35</w:t>
            </w:r>
          </w:p>
        </w:tc>
        <w:tc>
          <w:tcPr>
            <w:tcW w:w="1904" w:type="dxa"/>
            <w:tcBorders>
              <w:top w:val="single" w:sz="4" w:space="0" w:color="auto"/>
              <w:left w:val="single" w:sz="4" w:space="0" w:color="auto"/>
              <w:bottom w:val="single" w:sz="4" w:space="0" w:color="auto"/>
              <w:right w:val="single" w:sz="4" w:space="0" w:color="auto"/>
            </w:tcBorders>
          </w:tcPr>
          <w:p w:rsidR="007C107F" w:rsidRPr="00E06C87" w:rsidRDefault="007C107F" w:rsidP="00BB6990">
            <w:pPr>
              <w:jc w:val="center"/>
              <w:rPr>
                <w:rFonts w:ascii="Arial Narrow" w:hAnsi="Arial Narrow"/>
              </w:rPr>
            </w:pPr>
            <w:r w:rsidRPr="00E06C87">
              <w:rPr>
                <w:rFonts w:ascii="Arial Narrow" w:hAnsi="Arial Narrow"/>
              </w:rPr>
              <w:t>271</w:t>
            </w:r>
          </w:p>
        </w:tc>
        <w:tc>
          <w:tcPr>
            <w:tcW w:w="1876" w:type="dxa"/>
            <w:tcBorders>
              <w:top w:val="single" w:sz="4" w:space="0" w:color="auto"/>
              <w:left w:val="single" w:sz="4" w:space="0" w:color="auto"/>
              <w:bottom w:val="single" w:sz="4" w:space="0" w:color="auto"/>
              <w:right w:val="single" w:sz="4" w:space="0" w:color="auto"/>
            </w:tcBorders>
          </w:tcPr>
          <w:p w:rsidR="007C107F" w:rsidRPr="00E06C87" w:rsidRDefault="007C107F" w:rsidP="00BB6990">
            <w:pPr>
              <w:jc w:val="center"/>
              <w:rPr>
                <w:rFonts w:ascii="Arial Narrow" w:hAnsi="Arial Narrow"/>
              </w:rPr>
            </w:pPr>
            <w:r w:rsidRPr="00E06C87">
              <w:rPr>
                <w:rFonts w:ascii="Arial Narrow" w:hAnsi="Arial Narrow"/>
              </w:rPr>
              <w:t>13%</w:t>
            </w:r>
          </w:p>
        </w:tc>
      </w:tr>
      <w:tr w:rsidR="007C107F" w:rsidRPr="00CA13F5" w:rsidTr="00BB6990">
        <w:tc>
          <w:tcPr>
            <w:tcW w:w="1818" w:type="dxa"/>
            <w:tcBorders>
              <w:top w:val="single" w:sz="4" w:space="0" w:color="auto"/>
              <w:left w:val="single" w:sz="4" w:space="0" w:color="auto"/>
              <w:bottom w:val="single" w:sz="4" w:space="0" w:color="auto"/>
              <w:right w:val="single" w:sz="4" w:space="0" w:color="auto"/>
            </w:tcBorders>
            <w:shd w:val="clear" w:color="auto" w:fill="DEEAF6"/>
          </w:tcPr>
          <w:p w:rsidR="007C107F" w:rsidRPr="00CA13F5" w:rsidRDefault="007C107F" w:rsidP="00BB6990">
            <w:pPr>
              <w:rPr>
                <w:rFonts w:ascii="Arial Narrow" w:eastAsia="Times New Roman" w:hAnsi="Arial Narrow" w:cs="Calibri"/>
                <w:b/>
                <w:color w:val="000000"/>
              </w:rPr>
            </w:pPr>
            <w:r>
              <w:rPr>
                <w:rFonts w:ascii="Arial Narrow" w:eastAsia="Times New Roman" w:hAnsi="Arial Narrow" w:cs="Calibri"/>
                <w:b/>
                <w:color w:val="000000"/>
              </w:rPr>
              <w:t>Grand Total</w:t>
            </w:r>
          </w:p>
        </w:tc>
        <w:tc>
          <w:tcPr>
            <w:tcW w:w="900" w:type="dxa"/>
            <w:tcBorders>
              <w:top w:val="single" w:sz="4" w:space="0" w:color="auto"/>
              <w:left w:val="single" w:sz="4" w:space="0" w:color="auto"/>
              <w:bottom w:val="single" w:sz="4" w:space="0" w:color="auto"/>
              <w:right w:val="single" w:sz="4" w:space="0" w:color="auto"/>
            </w:tcBorders>
            <w:shd w:val="clear" w:color="auto" w:fill="DEEAF6"/>
          </w:tcPr>
          <w:p w:rsidR="007C107F" w:rsidRPr="00CA13F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56</w:t>
            </w:r>
            <w:r>
              <w:rPr>
                <w:rFonts w:ascii="Arial Narrow" w:hAnsi="Arial Narrow"/>
                <w:b/>
              </w:rPr>
              <w:fldChar w:fldCharType="end"/>
            </w:r>
          </w:p>
        </w:tc>
        <w:tc>
          <w:tcPr>
            <w:tcW w:w="900" w:type="dxa"/>
            <w:tcBorders>
              <w:top w:val="single" w:sz="4" w:space="0" w:color="auto"/>
              <w:left w:val="single" w:sz="4" w:space="0" w:color="auto"/>
              <w:bottom w:val="single" w:sz="4" w:space="0" w:color="auto"/>
              <w:right w:val="single" w:sz="4" w:space="0" w:color="auto"/>
            </w:tcBorders>
            <w:shd w:val="clear" w:color="auto" w:fill="DEEAF6"/>
          </w:tcPr>
          <w:p w:rsidR="007C107F" w:rsidRPr="00CA13F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13</w:t>
            </w:r>
            <w:r>
              <w:rPr>
                <w:rFonts w:ascii="Arial Narrow" w:hAnsi="Arial Narrow"/>
                <w:b/>
              </w:rPr>
              <w:fldChar w:fldCharType="end"/>
            </w:r>
          </w:p>
        </w:tc>
        <w:tc>
          <w:tcPr>
            <w:tcW w:w="1845" w:type="dxa"/>
            <w:tcBorders>
              <w:top w:val="single" w:sz="4" w:space="0" w:color="auto"/>
              <w:left w:val="single" w:sz="4" w:space="0" w:color="auto"/>
              <w:bottom w:val="single" w:sz="4" w:space="0" w:color="auto"/>
              <w:right w:val="single" w:sz="4" w:space="0" w:color="auto"/>
            </w:tcBorders>
            <w:shd w:val="clear" w:color="auto" w:fill="DEEAF6"/>
          </w:tcPr>
          <w:p w:rsidR="007C107F" w:rsidRPr="00CA13F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69</w:t>
            </w:r>
            <w:r>
              <w:rPr>
                <w:rFonts w:ascii="Arial Narrow" w:hAnsi="Arial Narrow"/>
                <w:b/>
              </w:rPr>
              <w:fldChar w:fldCharType="end"/>
            </w:r>
          </w:p>
        </w:tc>
        <w:tc>
          <w:tcPr>
            <w:tcW w:w="1904" w:type="dxa"/>
            <w:tcBorders>
              <w:top w:val="single" w:sz="4" w:space="0" w:color="auto"/>
              <w:left w:val="single" w:sz="4" w:space="0" w:color="auto"/>
              <w:bottom w:val="single" w:sz="4" w:space="0" w:color="auto"/>
              <w:right w:val="single" w:sz="4" w:space="0" w:color="auto"/>
            </w:tcBorders>
            <w:shd w:val="clear" w:color="auto" w:fill="DEEAF6"/>
          </w:tcPr>
          <w:p w:rsidR="007C107F" w:rsidRPr="00CA13F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455</w:t>
            </w:r>
            <w:r>
              <w:rPr>
                <w:rFonts w:ascii="Arial Narrow" w:hAnsi="Arial Narrow"/>
                <w:b/>
              </w:rPr>
              <w:fldChar w:fldCharType="end"/>
            </w:r>
          </w:p>
        </w:tc>
        <w:tc>
          <w:tcPr>
            <w:tcW w:w="1876" w:type="dxa"/>
            <w:tcBorders>
              <w:top w:val="single" w:sz="4" w:space="0" w:color="auto"/>
              <w:left w:val="single" w:sz="4" w:space="0" w:color="auto"/>
              <w:bottom w:val="single" w:sz="4" w:space="0" w:color="auto"/>
              <w:right w:val="single" w:sz="4" w:space="0" w:color="auto"/>
            </w:tcBorders>
            <w:shd w:val="clear" w:color="auto" w:fill="DEEAF6"/>
          </w:tcPr>
          <w:p w:rsidR="007C107F" w:rsidRPr="00CA13F5" w:rsidRDefault="007C107F" w:rsidP="00BB6990">
            <w:pPr>
              <w:jc w:val="center"/>
              <w:rPr>
                <w:rFonts w:ascii="Arial Narrow" w:hAnsi="Arial Narrow"/>
                <w:b/>
              </w:rPr>
            </w:pPr>
            <w:r>
              <w:rPr>
                <w:rFonts w:ascii="Arial Narrow" w:hAnsi="Arial Narrow"/>
                <w:b/>
              </w:rPr>
              <w:t>15%</w:t>
            </w:r>
          </w:p>
        </w:tc>
      </w:tr>
    </w:tbl>
    <w:p w:rsidR="007C107F" w:rsidRPr="00E06C87" w:rsidRDefault="007C107F" w:rsidP="007C107F">
      <w:pPr>
        <w:rPr>
          <w:rFonts w:ascii="Arial Narrow" w:hAnsi="Arial Narrow"/>
          <w:b/>
        </w:rPr>
      </w:pPr>
    </w:p>
    <w:p w:rsidR="007C107F" w:rsidRPr="00CD502F" w:rsidRDefault="007C107F" w:rsidP="007C107F">
      <w:pPr>
        <w:rPr>
          <w:rFonts w:ascii="Arial Narrow" w:hAnsi="Arial Narrow"/>
          <w:b/>
        </w:rPr>
      </w:pPr>
      <w:r w:rsidRPr="00E06C87">
        <w:rPr>
          <w:rFonts w:ascii="Arial Narrow" w:hAnsi="Arial Narrow"/>
          <w:b/>
        </w:rPr>
        <w:t>Table 7.1.5: MCC New and Repeat Clients Receiving FPOs</w:t>
      </w:r>
      <w:r w:rsidRPr="00CD502F">
        <w:rPr>
          <w:rFonts w:ascii="Arial Narrow" w:hAnsi="Arial Narrow"/>
          <w:b/>
        </w:rPr>
        <w:t xml:space="preserve"> </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900"/>
        <w:gridCol w:w="900"/>
        <w:gridCol w:w="1845"/>
        <w:gridCol w:w="1904"/>
        <w:gridCol w:w="1876"/>
      </w:tblGrid>
      <w:tr w:rsidR="007C107F" w:rsidRPr="00CD502F" w:rsidTr="00BB6990">
        <w:tc>
          <w:tcPr>
            <w:tcW w:w="1818" w:type="dxa"/>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1800" w:type="dxa"/>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 of Clients Received FPOs</w:t>
            </w:r>
          </w:p>
        </w:tc>
        <w:tc>
          <w:tcPr>
            <w:tcW w:w="1845" w:type="dxa"/>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No. of Clients Received FPOs</w:t>
            </w:r>
          </w:p>
        </w:tc>
        <w:tc>
          <w:tcPr>
            <w:tcW w:w="1904" w:type="dxa"/>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New and Repeat DV Cases</w:t>
            </w:r>
          </w:p>
        </w:tc>
        <w:tc>
          <w:tcPr>
            <w:tcW w:w="1876" w:type="dxa"/>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 xml:space="preserve">Percentage Received FPOs </w:t>
            </w:r>
          </w:p>
        </w:tc>
      </w:tr>
      <w:tr w:rsidR="007C107F" w:rsidRPr="00CD502F" w:rsidTr="00BB6990">
        <w:tc>
          <w:tcPr>
            <w:tcW w:w="1818" w:type="dxa"/>
            <w:vMerge/>
            <w:shd w:val="clear" w:color="auto" w:fill="B8CCE4"/>
          </w:tcPr>
          <w:p w:rsidR="007C107F" w:rsidRPr="00CD502F" w:rsidRDefault="007C107F" w:rsidP="00BB6990">
            <w:pPr>
              <w:rPr>
                <w:rFonts w:ascii="Arial Narrow" w:hAnsi="Arial Narrow"/>
                <w:b/>
              </w:rPr>
            </w:pPr>
          </w:p>
        </w:tc>
        <w:tc>
          <w:tcPr>
            <w:tcW w:w="900"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New</w:t>
            </w:r>
          </w:p>
        </w:tc>
        <w:tc>
          <w:tcPr>
            <w:tcW w:w="900"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Repeat</w:t>
            </w:r>
          </w:p>
        </w:tc>
        <w:tc>
          <w:tcPr>
            <w:tcW w:w="1845" w:type="dxa"/>
            <w:vMerge/>
            <w:shd w:val="clear" w:color="auto" w:fill="B8CCE4"/>
          </w:tcPr>
          <w:p w:rsidR="007C107F" w:rsidRPr="00CD502F" w:rsidRDefault="007C107F" w:rsidP="00BB6990">
            <w:pPr>
              <w:jc w:val="center"/>
              <w:rPr>
                <w:rFonts w:ascii="Arial Narrow" w:hAnsi="Arial Narrow"/>
                <w:b/>
              </w:rPr>
            </w:pPr>
          </w:p>
        </w:tc>
        <w:tc>
          <w:tcPr>
            <w:tcW w:w="1904" w:type="dxa"/>
            <w:vMerge/>
            <w:shd w:val="clear" w:color="auto" w:fill="B8CCE4"/>
          </w:tcPr>
          <w:p w:rsidR="007C107F" w:rsidRPr="00CD502F" w:rsidRDefault="007C107F" w:rsidP="00BB6990">
            <w:pPr>
              <w:jc w:val="center"/>
              <w:rPr>
                <w:rFonts w:ascii="Arial Narrow" w:hAnsi="Arial Narrow"/>
                <w:b/>
              </w:rPr>
            </w:pPr>
          </w:p>
        </w:tc>
        <w:tc>
          <w:tcPr>
            <w:tcW w:w="1876" w:type="dxa"/>
            <w:vMerge/>
            <w:shd w:val="clear" w:color="auto" w:fill="B8CCE4"/>
          </w:tcPr>
          <w:p w:rsidR="007C107F" w:rsidRPr="00CD502F" w:rsidRDefault="007C107F" w:rsidP="00BB6990">
            <w:pPr>
              <w:jc w:val="center"/>
              <w:rPr>
                <w:rFonts w:ascii="Arial Narrow" w:hAnsi="Arial Narrow"/>
                <w:b/>
              </w:rPr>
            </w:pPr>
          </w:p>
        </w:tc>
      </w:tr>
      <w:tr w:rsidR="007C107F" w:rsidRPr="00CD502F" w:rsidTr="00BB6990">
        <w:tc>
          <w:tcPr>
            <w:tcW w:w="1818" w:type="dxa"/>
            <w:tcBorders>
              <w:top w:val="single" w:sz="4" w:space="0" w:color="auto"/>
              <w:left w:val="single" w:sz="4" w:space="0" w:color="auto"/>
              <w:bottom w:val="single" w:sz="4" w:space="0" w:color="auto"/>
              <w:right w:val="single" w:sz="4" w:space="0" w:color="auto"/>
            </w:tcBorders>
          </w:tcPr>
          <w:p w:rsidR="007C107F" w:rsidRPr="00CD502F" w:rsidRDefault="007C107F" w:rsidP="00BB6990">
            <w:pPr>
              <w:rPr>
                <w:rFonts w:ascii="Arial Narrow" w:hAnsi="Arial Narrow"/>
              </w:rPr>
            </w:pPr>
            <w:r w:rsidRPr="00CD502F">
              <w:rPr>
                <w:rFonts w:ascii="Arial Narrow" w:hAnsi="Arial Narrow"/>
              </w:rPr>
              <w:t>Mar2015-Jun2015</w:t>
            </w:r>
          </w:p>
        </w:tc>
        <w:tc>
          <w:tcPr>
            <w:tcW w:w="900" w:type="dxa"/>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18</w:t>
            </w:r>
          </w:p>
        </w:tc>
        <w:tc>
          <w:tcPr>
            <w:tcW w:w="900" w:type="dxa"/>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0</w:t>
            </w:r>
          </w:p>
        </w:tc>
        <w:tc>
          <w:tcPr>
            <w:tcW w:w="1845" w:type="dxa"/>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18</w:t>
            </w:r>
          </w:p>
        </w:tc>
        <w:tc>
          <w:tcPr>
            <w:tcW w:w="1904" w:type="dxa"/>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49</w:t>
            </w:r>
          </w:p>
        </w:tc>
        <w:tc>
          <w:tcPr>
            <w:tcW w:w="1876" w:type="dxa"/>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hAnsi="Arial Narrow"/>
              </w:rPr>
            </w:pPr>
            <w:r w:rsidRPr="00CD502F">
              <w:rPr>
                <w:rFonts w:ascii="Arial Narrow" w:hAnsi="Arial Narrow"/>
              </w:rPr>
              <w:t>37%</w:t>
            </w:r>
          </w:p>
        </w:tc>
      </w:tr>
      <w:tr w:rsidR="007C107F" w:rsidRPr="00CD502F" w:rsidTr="00BB6990">
        <w:tc>
          <w:tcPr>
            <w:tcW w:w="1818" w:type="dxa"/>
            <w:tcBorders>
              <w:top w:val="single" w:sz="4" w:space="0" w:color="auto"/>
              <w:left w:val="single" w:sz="4" w:space="0" w:color="auto"/>
              <w:bottom w:val="single" w:sz="4" w:space="0" w:color="auto"/>
              <w:right w:val="single" w:sz="4" w:space="0" w:color="auto"/>
            </w:tcBorders>
          </w:tcPr>
          <w:p w:rsidR="007C107F" w:rsidRPr="00CD502F" w:rsidRDefault="007C107F" w:rsidP="00BB6990">
            <w:pPr>
              <w:rPr>
                <w:rFonts w:ascii="Arial Narrow" w:hAnsi="Arial Narrow"/>
              </w:rPr>
            </w:pPr>
            <w:r>
              <w:rPr>
                <w:rFonts w:ascii="Arial Narrow" w:eastAsia="Times New Roman" w:hAnsi="Arial Narrow" w:cs="Calibri"/>
                <w:color w:val="000000"/>
              </w:rPr>
              <w:t>July 2015-Jun 2016</w:t>
            </w:r>
          </w:p>
        </w:tc>
        <w:tc>
          <w:tcPr>
            <w:tcW w:w="900" w:type="dxa"/>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hAnsi="Arial Narrow"/>
              </w:rPr>
            </w:pPr>
            <w:r>
              <w:rPr>
                <w:rFonts w:ascii="Arial Narrow" w:hAnsi="Arial Narrow"/>
              </w:rPr>
              <w:t>65</w:t>
            </w:r>
          </w:p>
        </w:tc>
        <w:tc>
          <w:tcPr>
            <w:tcW w:w="900" w:type="dxa"/>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hAnsi="Arial Narrow"/>
              </w:rPr>
            </w:pPr>
            <w:r>
              <w:rPr>
                <w:rFonts w:ascii="Arial Narrow" w:hAnsi="Arial Narrow"/>
              </w:rPr>
              <w:t>5</w:t>
            </w:r>
          </w:p>
        </w:tc>
        <w:tc>
          <w:tcPr>
            <w:tcW w:w="1845" w:type="dxa"/>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hAnsi="Arial Narrow"/>
              </w:rPr>
            </w:pPr>
            <w:r>
              <w:rPr>
                <w:rFonts w:ascii="Arial Narrow" w:hAnsi="Arial Narrow"/>
              </w:rPr>
              <w:t>70</w:t>
            </w:r>
          </w:p>
        </w:tc>
        <w:tc>
          <w:tcPr>
            <w:tcW w:w="1904" w:type="dxa"/>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hAnsi="Arial Narrow"/>
              </w:rPr>
            </w:pPr>
            <w:r>
              <w:rPr>
                <w:rFonts w:ascii="Arial Narrow" w:hAnsi="Arial Narrow"/>
              </w:rPr>
              <w:t>449</w:t>
            </w:r>
          </w:p>
        </w:tc>
        <w:tc>
          <w:tcPr>
            <w:tcW w:w="1876" w:type="dxa"/>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hAnsi="Arial Narrow"/>
              </w:rPr>
            </w:pPr>
            <w:r>
              <w:rPr>
                <w:rFonts w:ascii="Arial Narrow" w:hAnsi="Arial Narrow"/>
              </w:rPr>
              <w:t>16%</w:t>
            </w:r>
          </w:p>
        </w:tc>
      </w:tr>
      <w:tr w:rsidR="007C107F" w:rsidRPr="00941BED" w:rsidTr="00BB6990">
        <w:tc>
          <w:tcPr>
            <w:tcW w:w="1818" w:type="dxa"/>
            <w:tcBorders>
              <w:top w:val="single" w:sz="4" w:space="0" w:color="auto"/>
              <w:left w:val="single" w:sz="4" w:space="0" w:color="auto"/>
              <w:bottom w:val="single" w:sz="4" w:space="0" w:color="auto"/>
              <w:right w:val="single" w:sz="4" w:space="0" w:color="auto"/>
            </w:tcBorders>
            <w:shd w:val="clear" w:color="auto" w:fill="DEEAF6"/>
          </w:tcPr>
          <w:p w:rsidR="007C107F" w:rsidRPr="00941BED" w:rsidRDefault="007C107F" w:rsidP="00BB6990">
            <w:pPr>
              <w:rPr>
                <w:rFonts w:ascii="Arial Narrow" w:eastAsia="Times New Roman" w:hAnsi="Arial Narrow" w:cs="Calibri"/>
                <w:b/>
                <w:color w:val="000000"/>
              </w:rPr>
            </w:pPr>
            <w:r w:rsidRPr="00941BED">
              <w:rPr>
                <w:rFonts w:ascii="Arial Narrow" w:eastAsia="Times New Roman" w:hAnsi="Arial Narrow" w:cs="Calibri"/>
                <w:b/>
                <w:color w:val="000000"/>
              </w:rPr>
              <w:t>Grand Total</w:t>
            </w:r>
          </w:p>
        </w:tc>
        <w:tc>
          <w:tcPr>
            <w:tcW w:w="900" w:type="dxa"/>
            <w:tcBorders>
              <w:top w:val="single" w:sz="4" w:space="0" w:color="auto"/>
              <w:left w:val="single" w:sz="4" w:space="0" w:color="auto"/>
              <w:bottom w:val="single" w:sz="4" w:space="0" w:color="auto"/>
              <w:right w:val="single" w:sz="4" w:space="0" w:color="auto"/>
            </w:tcBorders>
            <w:shd w:val="clear" w:color="auto" w:fill="DEEAF6"/>
          </w:tcPr>
          <w:p w:rsidR="007C107F" w:rsidRPr="00941BED"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83</w:t>
            </w:r>
            <w:r>
              <w:rPr>
                <w:rFonts w:ascii="Arial Narrow" w:hAnsi="Arial Narrow"/>
                <w:b/>
              </w:rPr>
              <w:fldChar w:fldCharType="end"/>
            </w:r>
          </w:p>
        </w:tc>
        <w:tc>
          <w:tcPr>
            <w:tcW w:w="900" w:type="dxa"/>
            <w:tcBorders>
              <w:top w:val="single" w:sz="4" w:space="0" w:color="auto"/>
              <w:left w:val="single" w:sz="4" w:space="0" w:color="auto"/>
              <w:bottom w:val="single" w:sz="4" w:space="0" w:color="auto"/>
              <w:right w:val="single" w:sz="4" w:space="0" w:color="auto"/>
            </w:tcBorders>
            <w:shd w:val="clear" w:color="auto" w:fill="DEEAF6"/>
          </w:tcPr>
          <w:p w:rsidR="007C107F" w:rsidRPr="00941BED"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5</w:t>
            </w:r>
            <w:r>
              <w:rPr>
                <w:rFonts w:ascii="Arial Narrow" w:hAnsi="Arial Narrow"/>
                <w:b/>
              </w:rPr>
              <w:fldChar w:fldCharType="end"/>
            </w:r>
          </w:p>
        </w:tc>
        <w:tc>
          <w:tcPr>
            <w:tcW w:w="1845" w:type="dxa"/>
            <w:tcBorders>
              <w:top w:val="single" w:sz="4" w:space="0" w:color="auto"/>
              <w:left w:val="single" w:sz="4" w:space="0" w:color="auto"/>
              <w:bottom w:val="single" w:sz="4" w:space="0" w:color="auto"/>
              <w:right w:val="single" w:sz="4" w:space="0" w:color="auto"/>
            </w:tcBorders>
            <w:shd w:val="clear" w:color="auto" w:fill="DEEAF6"/>
          </w:tcPr>
          <w:p w:rsidR="007C107F" w:rsidRPr="00941BED"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88</w:t>
            </w:r>
            <w:r>
              <w:rPr>
                <w:rFonts w:ascii="Arial Narrow" w:hAnsi="Arial Narrow"/>
                <w:b/>
              </w:rPr>
              <w:fldChar w:fldCharType="end"/>
            </w:r>
          </w:p>
        </w:tc>
        <w:tc>
          <w:tcPr>
            <w:tcW w:w="1904" w:type="dxa"/>
            <w:tcBorders>
              <w:top w:val="single" w:sz="4" w:space="0" w:color="auto"/>
              <w:left w:val="single" w:sz="4" w:space="0" w:color="auto"/>
              <w:bottom w:val="single" w:sz="4" w:space="0" w:color="auto"/>
              <w:right w:val="single" w:sz="4" w:space="0" w:color="auto"/>
            </w:tcBorders>
            <w:shd w:val="clear" w:color="auto" w:fill="DEEAF6"/>
          </w:tcPr>
          <w:p w:rsidR="007C107F" w:rsidRPr="00941BED"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498</w:t>
            </w:r>
            <w:r>
              <w:rPr>
                <w:rFonts w:ascii="Arial Narrow" w:hAnsi="Arial Narrow"/>
                <w:b/>
              </w:rPr>
              <w:fldChar w:fldCharType="end"/>
            </w:r>
          </w:p>
        </w:tc>
        <w:tc>
          <w:tcPr>
            <w:tcW w:w="1876" w:type="dxa"/>
            <w:tcBorders>
              <w:top w:val="single" w:sz="4" w:space="0" w:color="auto"/>
              <w:left w:val="single" w:sz="4" w:space="0" w:color="auto"/>
              <w:bottom w:val="single" w:sz="4" w:space="0" w:color="auto"/>
              <w:right w:val="single" w:sz="4" w:space="0" w:color="auto"/>
            </w:tcBorders>
            <w:shd w:val="clear" w:color="auto" w:fill="DEEAF6"/>
          </w:tcPr>
          <w:p w:rsidR="007C107F" w:rsidRPr="00941BED" w:rsidRDefault="007C107F" w:rsidP="00BB6990">
            <w:pPr>
              <w:jc w:val="center"/>
              <w:rPr>
                <w:rFonts w:ascii="Arial Narrow" w:hAnsi="Arial Narrow"/>
                <w:b/>
              </w:rPr>
            </w:pPr>
            <w:r>
              <w:rPr>
                <w:rFonts w:ascii="Arial Narrow" w:hAnsi="Arial Narrow"/>
                <w:b/>
              </w:rPr>
              <w:t>18%</w:t>
            </w:r>
          </w:p>
        </w:tc>
      </w:tr>
    </w:tbl>
    <w:p w:rsidR="007C107F" w:rsidRPr="00CD502F" w:rsidRDefault="007C107F" w:rsidP="007C107F">
      <w:pPr>
        <w:rPr>
          <w:rFonts w:ascii="Arial Narrow" w:hAnsi="Arial Narrow"/>
          <w:b/>
          <w:i/>
        </w:rPr>
      </w:pPr>
    </w:p>
    <w:p w:rsidR="007C107F" w:rsidRPr="00CD502F" w:rsidRDefault="007C107F" w:rsidP="007C107F">
      <w:pPr>
        <w:rPr>
          <w:rFonts w:ascii="Arial Narrow" w:hAnsi="Arial Narrow"/>
          <w:b/>
        </w:rPr>
      </w:pPr>
      <w:r w:rsidRPr="00CD502F">
        <w:rPr>
          <w:rFonts w:ascii="Arial Narrow" w:hAnsi="Arial Narrow"/>
          <w:b/>
        </w:rPr>
        <w:t>Table 7.1.6</w:t>
      </w:r>
      <w:r>
        <w:rPr>
          <w:rFonts w:ascii="Arial Narrow" w:hAnsi="Arial Narrow"/>
          <w:b/>
        </w:rPr>
        <w:t>: CAVAW Clients Receiving FPOs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900"/>
        <w:gridCol w:w="897"/>
        <w:gridCol w:w="1930"/>
        <w:gridCol w:w="1714"/>
        <w:gridCol w:w="1756"/>
      </w:tblGrid>
      <w:tr w:rsidR="007C107F" w:rsidRPr="00CD502F" w:rsidTr="00BB6990">
        <w:tc>
          <w:tcPr>
            <w:tcW w:w="1818" w:type="dxa"/>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1797" w:type="dxa"/>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 of Clients Received FPOs</w:t>
            </w:r>
          </w:p>
        </w:tc>
        <w:tc>
          <w:tcPr>
            <w:tcW w:w="0" w:type="auto"/>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No. of Clients Received FPOs</w:t>
            </w:r>
          </w:p>
        </w:tc>
        <w:tc>
          <w:tcPr>
            <w:tcW w:w="0" w:type="auto"/>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New and Repeat DV Cases</w:t>
            </w:r>
          </w:p>
        </w:tc>
        <w:tc>
          <w:tcPr>
            <w:tcW w:w="0" w:type="auto"/>
            <w:vMerge w:val="restar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 xml:space="preserve">Percentage Received FPOs </w:t>
            </w:r>
          </w:p>
        </w:tc>
      </w:tr>
      <w:tr w:rsidR="007C107F" w:rsidRPr="00CD502F" w:rsidTr="00BB6990">
        <w:tc>
          <w:tcPr>
            <w:tcW w:w="1818" w:type="dxa"/>
            <w:vMerge/>
            <w:shd w:val="clear" w:color="auto" w:fill="B8CCE4"/>
          </w:tcPr>
          <w:p w:rsidR="007C107F" w:rsidRPr="00CD502F" w:rsidRDefault="007C107F" w:rsidP="00BB6990">
            <w:pPr>
              <w:rPr>
                <w:rFonts w:ascii="Arial Narrow" w:hAnsi="Arial Narrow"/>
                <w:b/>
              </w:rPr>
            </w:pPr>
          </w:p>
        </w:tc>
        <w:tc>
          <w:tcPr>
            <w:tcW w:w="900"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New</w:t>
            </w:r>
          </w:p>
        </w:tc>
        <w:tc>
          <w:tcPr>
            <w:tcW w:w="897"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Repeat</w:t>
            </w:r>
          </w:p>
        </w:tc>
        <w:tc>
          <w:tcPr>
            <w:tcW w:w="0" w:type="auto"/>
            <w:vMerge/>
            <w:shd w:val="clear" w:color="auto" w:fill="B8CCE4"/>
          </w:tcPr>
          <w:p w:rsidR="007C107F" w:rsidRPr="00CD502F" w:rsidRDefault="007C107F" w:rsidP="00BB6990">
            <w:pPr>
              <w:jc w:val="center"/>
              <w:rPr>
                <w:rFonts w:ascii="Arial Narrow" w:hAnsi="Arial Narrow"/>
                <w:b/>
              </w:rPr>
            </w:pPr>
          </w:p>
        </w:tc>
        <w:tc>
          <w:tcPr>
            <w:tcW w:w="0" w:type="auto"/>
            <w:vMerge/>
            <w:shd w:val="clear" w:color="auto" w:fill="B8CCE4"/>
          </w:tcPr>
          <w:p w:rsidR="007C107F" w:rsidRPr="00CD502F" w:rsidRDefault="007C107F" w:rsidP="00BB6990">
            <w:pPr>
              <w:jc w:val="center"/>
              <w:rPr>
                <w:rFonts w:ascii="Arial Narrow" w:hAnsi="Arial Narrow"/>
                <w:b/>
              </w:rPr>
            </w:pPr>
          </w:p>
        </w:tc>
        <w:tc>
          <w:tcPr>
            <w:tcW w:w="0" w:type="auto"/>
            <w:vMerge/>
            <w:shd w:val="clear" w:color="auto" w:fill="B8CCE4"/>
          </w:tcPr>
          <w:p w:rsidR="007C107F" w:rsidRPr="00CD502F" w:rsidRDefault="007C107F" w:rsidP="00BB6990">
            <w:pPr>
              <w:jc w:val="center"/>
              <w:rPr>
                <w:rFonts w:ascii="Arial Narrow" w:hAnsi="Arial Narrow"/>
                <w:b/>
              </w:rPr>
            </w:pPr>
          </w:p>
        </w:tc>
      </w:tr>
      <w:tr w:rsidR="007C107F" w:rsidRPr="00CD502F" w:rsidTr="00BB6990">
        <w:tc>
          <w:tcPr>
            <w:tcW w:w="1818" w:type="dxa"/>
          </w:tcPr>
          <w:p w:rsidR="007C107F" w:rsidRPr="00CD502F" w:rsidRDefault="007C107F" w:rsidP="00BB6990">
            <w:pPr>
              <w:rPr>
                <w:rFonts w:ascii="Arial Narrow" w:hAnsi="Arial Narrow"/>
              </w:rPr>
            </w:pPr>
            <w:r w:rsidRPr="00CD502F">
              <w:rPr>
                <w:rFonts w:ascii="Arial Narrow" w:hAnsi="Arial Narrow"/>
              </w:rPr>
              <w:t>Jul 2012 –Jun2013</w:t>
            </w:r>
          </w:p>
        </w:tc>
        <w:tc>
          <w:tcPr>
            <w:tcW w:w="900" w:type="dxa"/>
            <w:vAlign w:val="center"/>
          </w:tcPr>
          <w:p w:rsidR="007C107F" w:rsidRPr="00CD502F" w:rsidRDefault="007C107F" w:rsidP="00BB6990">
            <w:pPr>
              <w:jc w:val="center"/>
              <w:rPr>
                <w:rFonts w:ascii="Arial Narrow" w:hAnsi="Arial Narrow"/>
              </w:rPr>
            </w:pPr>
            <w:r w:rsidRPr="00CD502F">
              <w:rPr>
                <w:rFonts w:ascii="Arial Narrow" w:hAnsi="Arial Narrow"/>
              </w:rPr>
              <w:t>8</w:t>
            </w:r>
          </w:p>
        </w:tc>
        <w:tc>
          <w:tcPr>
            <w:tcW w:w="897" w:type="dxa"/>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8</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236</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3%</w:t>
            </w:r>
          </w:p>
        </w:tc>
      </w:tr>
      <w:tr w:rsidR="007C107F" w:rsidRPr="00CD502F" w:rsidTr="00BB6990">
        <w:tc>
          <w:tcPr>
            <w:tcW w:w="1818" w:type="dxa"/>
          </w:tcPr>
          <w:p w:rsidR="007C107F" w:rsidRPr="00CD502F" w:rsidRDefault="007C107F" w:rsidP="00BB6990">
            <w:pPr>
              <w:rPr>
                <w:rFonts w:ascii="Arial Narrow" w:hAnsi="Arial Narrow"/>
              </w:rPr>
            </w:pPr>
            <w:r w:rsidRPr="00CD502F">
              <w:rPr>
                <w:rFonts w:ascii="Arial Narrow" w:hAnsi="Arial Narrow"/>
              </w:rPr>
              <w:t>Jul2013-June 2014</w:t>
            </w:r>
          </w:p>
        </w:tc>
        <w:tc>
          <w:tcPr>
            <w:tcW w:w="900" w:type="dxa"/>
            <w:vAlign w:val="center"/>
          </w:tcPr>
          <w:p w:rsidR="007C107F" w:rsidRPr="00CD502F" w:rsidRDefault="007C107F" w:rsidP="00BB6990">
            <w:pPr>
              <w:jc w:val="center"/>
              <w:rPr>
                <w:rFonts w:ascii="Arial Narrow" w:hAnsi="Arial Narrow"/>
              </w:rPr>
            </w:pPr>
            <w:r w:rsidRPr="00CD502F">
              <w:rPr>
                <w:rFonts w:ascii="Arial Narrow" w:hAnsi="Arial Narrow"/>
              </w:rPr>
              <w:t>15</w:t>
            </w:r>
          </w:p>
        </w:tc>
        <w:tc>
          <w:tcPr>
            <w:tcW w:w="897" w:type="dxa"/>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15</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467</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3%</w:t>
            </w:r>
          </w:p>
        </w:tc>
      </w:tr>
      <w:tr w:rsidR="007C107F" w:rsidRPr="00CD502F" w:rsidTr="00BB6990">
        <w:tc>
          <w:tcPr>
            <w:tcW w:w="1818" w:type="dxa"/>
          </w:tcPr>
          <w:p w:rsidR="007C107F" w:rsidRPr="00CD502F" w:rsidRDefault="007C107F" w:rsidP="00BB6990">
            <w:pPr>
              <w:rPr>
                <w:rFonts w:ascii="Arial Narrow" w:hAnsi="Arial Narrow"/>
              </w:rPr>
            </w:pPr>
            <w:r w:rsidRPr="00CD502F">
              <w:rPr>
                <w:rFonts w:ascii="Arial Narrow" w:hAnsi="Arial Narrow"/>
              </w:rPr>
              <w:t>Jul2014-Jun2015</w:t>
            </w:r>
          </w:p>
        </w:tc>
        <w:tc>
          <w:tcPr>
            <w:tcW w:w="900" w:type="dxa"/>
            <w:vAlign w:val="center"/>
          </w:tcPr>
          <w:p w:rsidR="007C107F" w:rsidRPr="00CD502F" w:rsidRDefault="007C107F" w:rsidP="00BB6990">
            <w:pPr>
              <w:jc w:val="center"/>
              <w:rPr>
                <w:rFonts w:ascii="Arial Narrow" w:hAnsi="Arial Narrow"/>
              </w:rPr>
            </w:pPr>
            <w:r w:rsidRPr="00CD502F">
              <w:rPr>
                <w:rFonts w:ascii="Arial Narrow" w:hAnsi="Arial Narrow"/>
              </w:rPr>
              <w:t>28</w:t>
            </w:r>
          </w:p>
        </w:tc>
        <w:tc>
          <w:tcPr>
            <w:tcW w:w="897" w:type="dxa"/>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28</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332</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8%</w:t>
            </w:r>
          </w:p>
        </w:tc>
      </w:tr>
      <w:tr w:rsidR="007C107F" w:rsidRPr="00941BED" w:rsidTr="00BB6990">
        <w:tc>
          <w:tcPr>
            <w:tcW w:w="1818" w:type="dxa"/>
            <w:shd w:val="clear" w:color="auto" w:fill="DEEAF6"/>
          </w:tcPr>
          <w:p w:rsidR="007C107F" w:rsidRPr="00941BED" w:rsidRDefault="007C107F" w:rsidP="00BB6990">
            <w:pPr>
              <w:rPr>
                <w:rFonts w:ascii="Arial Narrow" w:hAnsi="Arial Narrow"/>
                <w:b/>
              </w:rPr>
            </w:pPr>
            <w:r w:rsidRPr="00941BED">
              <w:rPr>
                <w:rFonts w:ascii="Arial Narrow" w:hAnsi="Arial Narrow"/>
                <w:b/>
              </w:rPr>
              <w:t>Grand Total</w:t>
            </w:r>
          </w:p>
        </w:tc>
        <w:tc>
          <w:tcPr>
            <w:tcW w:w="900" w:type="dxa"/>
            <w:shd w:val="clear" w:color="auto" w:fill="DEEAF6"/>
            <w:vAlign w:val="center"/>
          </w:tcPr>
          <w:p w:rsidR="007C107F" w:rsidRPr="00941BED"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51</w:t>
            </w:r>
            <w:r>
              <w:rPr>
                <w:rFonts w:ascii="Arial Narrow" w:hAnsi="Arial Narrow"/>
                <w:b/>
              </w:rPr>
              <w:fldChar w:fldCharType="end"/>
            </w:r>
          </w:p>
        </w:tc>
        <w:tc>
          <w:tcPr>
            <w:tcW w:w="897" w:type="dxa"/>
            <w:shd w:val="clear" w:color="auto" w:fill="DEEAF6"/>
            <w:vAlign w:val="center"/>
          </w:tcPr>
          <w:p w:rsidR="007C107F" w:rsidRPr="00941BED"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0</w:t>
            </w:r>
            <w:r>
              <w:rPr>
                <w:rFonts w:ascii="Arial Narrow" w:hAnsi="Arial Narrow"/>
                <w:b/>
              </w:rPr>
              <w:fldChar w:fldCharType="end"/>
            </w:r>
          </w:p>
        </w:tc>
        <w:tc>
          <w:tcPr>
            <w:tcW w:w="0" w:type="auto"/>
            <w:shd w:val="clear" w:color="auto" w:fill="DEEAF6"/>
            <w:vAlign w:val="center"/>
          </w:tcPr>
          <w:p w:rsidR="007C107F" w:rsidRPr="00941BED"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51</w:t>
            </w:r>
            <w:r>
              <w:rPr>
                <w:rFonts w:ascii="Arial Narrow" w:hAnsi="Arial Narrow"/>
                <w:b/>
              </w:rPr>
              <w:fldChar w:fldCharType="end"/>
            </w:r>
          </w:p>
        </w:tc>
        <w:tc>
          <w:tcPr>
            <w:tcW w:w="0" w:type="auto"/>
            <w:shd w:val="clear" w:color="auto" w:fill="DEEAF6"/>
            <w:vAlign w:val="center"/>
          </w:tcPr>
          <w:p w:rsidR="007C107F" w:rsidRPr="00941BED"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1,035</w:t>
            </w:r>
            <w:r>
              <w:rPr>
                <w:rFonts w:ascii="Arial Narrow" w:hAnsi="Arial Narrow"/>
                <w:b/>
              </w:rPr>
              <w:fldChar w:fldCharType="end"/>
            </w:r>
          </w:p>
        </w:tc>
        <w:tc>
          <w:tcPr>
            <w:tcW w:w="0" w:type="auto"/>
            <w:shd w:val="clear" w:color="auto" w:fill="DEEAF6"/>
            <w:vAlign w:val="center"/>
          </w:tcPr>
          <w:p w:rsidR="007C107F" w:rsidRPr="00941BED" w:rsidRDefault="007C107F" w:rsidP="00BB6990">
            <w:pPr>
              <w:jc w:val="center"/>
              <w:rPr>
                <w:rFonts w:ascii="Arial Narrow" w:hAnsi="Arial Narrow"/>
                <w:b/>
              </w:rPr>
            </w:pPr>
            <w:r>
              <w:rPr>
                <w:rFonts w:ascii="Arial Narrow" w:hAnsi="Arial Narrow"/>
                <w:b/>
              </w:rPr>
              <w:t>5%</w:t>
            </w:r>
          </w:p>
        </w:tc>
      </w:tr>
    </w:tbl>
    <w:p w:rsidR="007C107F" w:rsidRPr="00CD502F" w:rsidRDefault="007C107F" w:rsidP="007C107F">
      <w:pPr>
        <w:rPr>
          <w:rFonts w:ascii="Arial Narrow" w:hAnsi="Arial Narrow"/>
        </w:rPr>
      </w:pPr>
      <w:r w:rsidRPr="009E090E">
        <w:rPr>
          <w:rFonts w:ascii="Arial Narrow" w:hAnsi="Arial Narrow"/>
        </w:rPr>
        <w:t>Note: CAVAW data for whole of year 4 will be included after the Provincial CAVAW trainings.</w:t>
      </w:r>
    </w:p>
    <w:p w:rsidR="007C107F" w:rsidRPr="00CD502F" w:rsidRDefault="007C107F" w:rsidP="007C107F">
      <w:pPr>
        <w:rPr>
          <w:rFonts w:ascii="Arial Narrow" w:hAnsi="Arial Narrow"/>
          <w:b/>
          <w:i/>
        </w:rPr>
      </w:pPr>
    </w:p>
    <w:p w:rsidR="007C107F" w:rsidRPr="00CD502F" w:rsidRDefault="007C107F" w:rsidP="007C107F">
      <w:pPr>
        <w:rPr>
          <w:rFonts w:ascii="Arial Narrow" w:hAnsi="Arial Narrow"/>
          <w:b/>
        </w:rPr>
      </w:pPr>
      <w:r w:rsidRPr="00C0160A">
        <w:rPr>
          <w:rFonts w:ascii="Arial Narrow" w:hAnsi="Arial Narrow"/>
          <w:b/>
        </w:rPr>
        <w:t>Table 7.1.7: Grand Total VWC Network FPOs</w:t>
      </w:r>
    </w:p>
    <w:tbl>
      <w:tblPr>
        <w:tblW w:w="5000" w:type="pct"/>
        <w:tblLook w:val="04A0" w:firstRow="1" w:lastRow="0" w:firstColumn="1" w:lastColumn="0" w:noHBand="0" w:noVBand="1"/>
      </w:tblPr>
      <w:tblGrid>
        <w:gridCol w:w="1910"/>
        <w:gridCol w:w="2369"/>
        <w:gridCol w:w="2369"/>
        <w:gridCol w:w="2368"/>
      </w:tblGrid>
      <w:tr w:rsidR="007C107F" w:rsidRPr="00CD502F" w:rsidTr="00BB6990">
        <w:trPr>
          <w:trHeight w:val="585"/>
        </w:trPr>
        <w:tc>
          <w:tcPr>
            <w:tcW w:w="1059" w:type="pct"/>
            <w:tcBorders>
              <w:top w:val="single" w:sz="4" w:space="0" w:color="auto"/>
              <w:left w:val="single" w:sz="4" w:space="0" w:color="auto"/>
              <w:bottom w:val="single" w:sz="4" w:space="0" w:color="auto"/>
              <w:right w:val="single" w:sz="4" w:space="0" w:color="auto"/>
            </w:tcBorders>
            <w:shd w:val="clear" w:color="000000" w:fill="C6D9F1"/>
            <w:hideMark/>
          </w:tcPr>
          <w:p w:rsidR="007C107F" w:rsidRPr="00CD502F" w:rsidRDefault="007C107F" w:rsidP="00BB6990">
            <w:pPr>
              <w:rPr>
                <w:rFonts w:ascii="Arial Narrow" w:eastAsia="Times New Roman" w:hAnsi="Arial Narrow"/>
                <w:b/>
                <w:bCs/>
                <w:i/>
                <w:iCs/>
                <w:color w:val="000000"/>
              </w:rPr>
            </w:pPr>
            <w:r w:rsidRPr="00CD502F">
              <w:rPr>
                <w:rFonts w:ascii="Arial Narrow" w:eastAsia="Times New Roman" w:hAnsi="Arial Narrow"/>
                <w:b/>
                <w:bCs/>
                <w:i/>
                <w:iCs/>
                <w:color w:val="000000"/>
              </w:rPr>
              <w:t>Year</w:t>
            </w:r>
          </w:p>
        </w:tc>
        <w:tc>
          <w:tcPr>
            <w:tcW w:w="1314" w:type="pct"/>
            <w:tcBorders>
              <w:top w:val="single" w:sz="4" w:space="0" w:color="auto"/>
              <w:left w:val="single" w:sz="4" w:space="0" w:color="auto"/>
              <w:bottom w:val="single" w:sz="4" w:space="0" w:color="auto"/>
              <w:right w:val="single" w:sz="4" w:space="0" w:color="auto"/>
            </w:tcBorders>
            <w:shd w:val="clear" w:color="000000" w:fill="C6D9F1"/>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 New Clients Received FPOs</w:t>
            </w:r>
          </w:p>
        </w:tc>
        <w:tc>
          <w:tcPr>
            <w:tcW w:w="1314" w:type="pct"/>
            <w:tcBorders>
              <w:top w:val="single" w:sz="4" w:space="0" w:color="auto"/>
              <w:left w:val="single" w:sz="4" w:space="0" w:color="auto"/>
              <w:bottom w:val="single" w:sz="4" w:space="0" w:color="auto"/>
              <w:right w:val="single" w:sz="4" w:space="0" w:color="auto"/>
            </w:tcBorders>
            <w:shd w:val="clear" w:color="000000" w:fill="C6D9F1"/>
            <w:hideMark/>
          </w:tcPr>
          <w:p w:rsidR="007C107F" w:rsidRPr="00B14EB3" w:rsidRDefault="007C107F" w:rsidP="00BB6990">
            <w:pPr>
              <w:rPr>
                <w:rFonts w:ascii="Arial Narrow" w:eastAsia="Times New Roman" w:hAnsi="Arial Narrow"/>
                <w:b/>
                <w:bCs/>
                <w:iCs/>
                <w:color w:val="000000"/>
              </w:rPr>
            </w:pPr>
            <w:r w:rsidRPr="00B14EB3">
              <w:rPr>
                <w:rFonts w:ascii="Arial Narrow" w:eastAsia="Times New Roman" w:hAnsi="Arial Narrow"/>
                <w:b/>
                <w:bCs/>
                <w:iCs/>
                <w:color w:val="000000"/>
              </w:rPr>
              <w:t>Total Repeat Clients Received FPOs</w:t>
            </w:r>
          </w:p>
        </w:tc>
        <w:tc>
          <w:tcPr>
            <w:tcW w:w="1313" w:type="pct"/>
            <w:tcBorders>
              <w:top w:val="single" w:sz="4" w:space="0" w:color="auto"/>
              <w:left w:val="single" w:sz="4" w:space="0" w:color="auto"/>
              <w:bottom w:val="single" w:sz="4" w:space="0" w:color="auto"/>
              <w:right w:val="single" w:sz="4" w:space="0" w:color="auto"/>
            </w:tcBorders>
            <w:shd w:val="clear" w:color="000000" w:fill="C6D9F1"/>
            <w:hideMark/>
          </w:tcPr>
          <w:p w:rsidR="007C107F" w:rsidRPr="00B14EB3" w:rsidRDefault="007C107F" w:rsidP="00BB6990">
            <w:pPr>
              <w:rPr>
                <w:rFonts w:ascii="Arial Narrow" w:eastAsia="Times New Roman" w:hAnsi="Arial Narrow"/>
                <w:b/>
                <w:bCs/>
                <w:iCs/>
                <w:color w:val="000000"/>
              </w:rPr>
            </w:pPr>
            <w:r w:rsidRPr="00B14EB3">
              <w:rPr>
                <w:rFonts w:ascii="Arial Narrow" w:eastAsia="Times New Roman" w:hAnsi="Arial Narrow"/>
                <w:b/>
                <w:bCs/>
                <w:iCs/>
                <w:color w:val="000000"/>
              </w:rPr>
              <w:t>Grand Total Received FPOs</w:t>
            </w:r>
          </w:p>
        </w:tc>
      </w:tr>
      <w:tr w:rsidR="007C107F" w:rsidRPr="00CD502F" w:rsidTr="00BB6990">
        <w:trPr>
          <w:trHeight w:val="277"/>
        </w:trPr>
        <w:tc>
          <w:tcPr>
            <w:tcW w:w="1059"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 2012 –June 2013</w:t>
            </w:r>
          </w:p>
        </w:tc>
        <w:tc>
          <w:tcPr>
            <w:tcW w:w="1314"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136</w:t>
            </w:r>
          </w:p>
        </w:tc>
        <w:tc>
          <w:tcPr>
            <w:tcW w:w="1314"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144</w:t>
            </w:r>
          </w:p>
        </w:tc>
        <w:tc>
          <w:tcPr>
            <w:tcW w:w="1313"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280</w:t>
            </w:r>
          </w:p>
        </w:tc>
      </w:tr>
      <w:tr w:rsidR="007C107F" w:rsidRPr="00CD502F" w:rsidTr="00BB6990">
        <w:trPr>
          <w:trHeight w:val="178"/>
        </w:trPr>
        <w:tc>
          <w:tcPr>
            <w:tcW w:w="1059"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Jul2013-June 2014</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181</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188</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369</w:t>
            </w:r>
          </w:p>
        </w:tc>
      </w:tr>
      <w:tr w:rsidR="007C107F" w:rsidRPr="00CD502F" w:rsidTr="00BB6990">
        <w:trPr>
          <w:trHeight w:val="178"/>
        </w:trPr>
        <w:tc>
          <w:tcPr>
            <w:tcW w:w="1059"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July 2014-June 2015</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309</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308</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617</w:t>
            </w:r>
          </w:p>
        </w:tc>
      </w:tr>
      <w:tr w:rsidR="007C107F" w:rsidRPr="00CD502F" w:rsidTr="00BB6990">
        <w:trPr>
          <w:trHeight w:val="178"/>
        </w:trPr>
        <w:tc>
          <w:tcPr>
            <w:tcW w:w="1059"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Pr>
                <w:rFonts w:ascii="Arial Narrow" w:eastAsia="Times New Roman" w:hAnsi="Arial Narrow" w:cs="Calibri"/>
                <w:color w:val="000000"/>
              </w:rPr>
              <w:t>July 2015-Jun 2016</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334</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243</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tabs>
                <w:tab w:val="left" w:pos="904"/>
                <w:tab w:val="center" w:pos="1105"/>
              </w:tabs>
              <w:jc w:val="center"/>
              <w:rPr>
                <w:rFonts w:ascii="Arial Narrow" w:hAnsi="Arial Narrow"/>
              </w:rPr>
            </w:pPr>
            <w:r>
              <w:rPr>
                <w:rFonts w:ascii="Arial Narrow" w:hAnsi="Arial Narrow"/>
              </w:rPr>
              <w:t>577</w:t>
            </w:r>
          </w:p>
        </w:tc>
      </w:tr>
      <w:tr w:rsidR="007C107F" w:rsidRPr="00941BED" w:rsidTr="00BB6990">
        <w:trPr>
          <w:trHeight w:val="178"/>
        </w:trPr>
        <w:tc>
          <w:tcPr>
            <w:tcW w:w="1059" w:type="pct"/>
            <w:tcBorders>
              <w:top w:val="single" w:sz="4" w:space="0" w:color="auto"/>
              <w:left w:val="single" w:sz="4" w:space="0" w:color="auto"/>
              <w:bottom w:val="single" w:sz="4" w:space="0" w:color="auto"/>
              <w:right w:val="single" w:sz="4" w:space="0" w:color="auto"/>
            </w:tcBorders>
            <w:shd w:val="clear" w:color="auto" w:fill="DEEAF6"/>
          </w:tcPr>
          <w:p w:rsidR="007C107F" w:rsidRPr="00941BED" w:rsidRDefault="007C107F" w:rsidP="00BB6990">
            <w:pPr>
              <w:rPr>
                <w:rFonts w:ascii="Arial Narrow" w:eastAsia="Times New Roman" w:hAnsi="Arial Narrow" w:cs="Calibri"/>
                <w:b/>
                <w:color w:val="000000"/>
              </w:rPr>
            </w:pPr>
            <w:r w:rsidRPr="00941BED">
              <w:rPr>
                <w:rFonts w:ascii="Arial Narrow" w:eastAsia="Times New Roman" w:hAnsi="Arial Narrow" w:cs="Calibri"/>
                <w:b/>
                <w:color w:val="000000"/>
              </w:rPr>
              <w:t>Grand Total</w:t>
            </w:r>
          </w:p>
        </w:tc>
        <w:tc>
          <w:tcPr>
            <w:tcW w:w="1314" w:type="pct"/>
            <w:tcBorders>
              <w:top w:val="single" w:sz="4" w:space="0" w:color="auto"/>
              <w:left w:val="single" w:sz="4" w:space="0" w:color="auto"/>
              <w:bottom w:val="single" w:sz="4" w:space="0" w:color="auto"/>
              <w:right w:val="single" w:sz="4" w:space="0" w:color="auto"/>
            </w:tcBorders>
            <w:shd w:val="clear" w:color="auto" w:fill="DEEAF6"/>
          </w:tcPr>
          <w:p w:rsidR="007C107F" w:rsidRPr="00941BED"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960</w:t>
            </w:r>
            <w:r>
              <w:rPr>
                <w:rFonts w:ascii="Arial Narrow" w:hAnsi="Arial Narrow"/>
                <w:b/>
              </w:rPr>
              <w:fldChar w:fldCharType="end"/>
            </w:r>
          </w:p>
        </w:tc>
        <w:tc>
          <w:tcPr>
            <w:tcW w:w="1314" w:type="pct"/>
            <w:tcBorders>
              <w:top w:val="single" w:sz="4" w:space="0" w:color="auto"/>
              <w:left w:val="single" w:sz="4" w:space="0" w:color="auto"/>
              <w:bottom w:val="single" w:sz="4" w:space="0" w:color="auto"/>
              <w:right w:val="single" w:sz="4" w:space="0" w:color="auto"/>
            </w:tcBorders>
            <w:shd w:val="clear" w:color="auto" w:fill="DEEAF6"/>
          </w:tcPr>
          <w:p w:rsidR="007C107F" w:rsidRPr="00941BED"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883</w:t>
            </w:r>
            <w:r>
              <w:rPr>
                <w:rFonts w:ascii="Arial Narrow" w:hAnsi="Arial Narrow"/>
                <w:b/>
              </w:rPr>
              <w:fldChar w:fldCharType="end"/>
            </w:r>
          </w:p>
        </w:tc>
        <w:tc>
          <w:tcPr>
            <w:tcW w:w="1313" w:type="pct"/>
            <w:tcBorders>
              <w:top w:val="single" w:sz="4" w:space="0" w:color="auto"/>
              <w:left w:val="single" w:sz="4" w:space="0" w:color="auto"/>
              <w:bottom w:val="single" w:sz="4" w:space="0" w:color="auto"/>
              <w:right w:val="single" w:sz="4" w:space="0" w:color="auto"/>
            </w:tcBorders>
            <w:shd w:val="clear" w:color="auto" w:fill="DEEAF6"/>
          </w:tcPr>
          <w:p w:rsidR="007C107F" w:rsidRPr="00941BED" w:rsidRDefault="007C107F" w:rsidP="00BB6990">
            <w:pPr>
              <w:tabs>
                <w:tab w:val="left" w:pos="904"/>
                <w:tab w:val="center" w:pos="1105"/>
              </w:tabs>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1,843</w:t>
            </w:r>
            <w:r>
              <w:rPr>
                <w:rFonts w:ascii="Arial Narrow" w:hAnsi="Arial Narrow"/>
                <w:b/>
              </w:rPr>
              <w:fldChar w:fldCharType="end"/>
            </w:r>
          </w:p>
        </w:tc>
      </w:tr>
    </w:tbl>
    <w:p w:rsidR="007C107F" w:rsidRPr="00CD502F" w:rsidRDefault="007C107F" w:rsidP="007C107F">
      <w:pPr>
        <w:rPr>
          <w:rFonts w:ascii="Arial Narrow" w:hAnsi="Arial Narrow"/>
        </w:rPr>
      </w:pPr>
      <w:r w:rsidRPr="009E090E">
        <w:rPr>
          <w:rFonts w:ascii="Arial Narrow" w:hAnsi="Arial Narrow"/>
        </w:rPr>
        <w:t xml:space="preserve">Note: </w:t>
      </w:r>
      <w:r>
        <w:rPr>
          <w:rFonts w:ascii="Arial Narrow" w:hAnsi="Arial Narrow"/>
        </w:rPr>
        <w:t xml:space="preserve">This table does not include CAVAW clients for July 2015-June 2016. </w:t>
      </w:r>
      <w:r w:rsidRPr="009E090E">
        <w:rPr>
          <w:rFonts w:ascii="Arial Narrow" w:hAnsi="Arial Narrow"/>
        </w:rPr>
        <w:t>CAVAW data for whole of year 4 will be included after the Provincial CAVAW trainings</w:t>
      </w:r>
      <w:r>
        <w:rPr>
          <w:rFonts w:ascii="Arial Narrow" w:hAnsi="Arial Narrow"/>
        </w:rPr>
        <w:t xml:space="preserve"> to be undertaken from July-December 2016</w:t>
      </w:r>
      <w:r w:rsidRPr="009E090E">
        <w:rPr>
          <w:rFonts w:ascii="Arial Narrow" w:hAnsi="Arial Narrow"/>
        </w:rPr>
        <w:t>.</w:t>
      </w:r>
    </w:p>
    <w:p w:rsidR="007C107F" w:rsidRPr="00CD502F" w:rsidRDefault="007C107F" w:rsidP="007C107F">
      <w:pPr>
        <w:rPr>
          <w:rFonts w:ascii="Arial Narrow" w:hAnsi="Arial Narrow"/>
          <w:b/>
          <w:i/>
        </w:rPr>
      </w:pPr>
    </w:p>
    <w:p w:rsidR="009D57DE" w:rsidRDefault="009D57DE" w:rsidP="007C107F">
      <w:pPr>
        <w:rPr>
          <w:rFonts w:ascii="Arial Narrow" w:hAnsi="Arial Narrow"/>
          <w:b/>
        </w:rPr>
      </w:pPr>
      <w:r>
        <w:rPr>
          <w:rFonts w:ascii="Arial Narrow" w:hAnsi="Arial Narrow"/>
          <w:b/>
        </w:rPr>
        <w:br w:type="page"/>
      </w:r>
    </w:p>
    <w:p w:rsidR="007C107F" w:rsidRPr="00CD502F" w:rsidRDefault="007C107F" w:rsidP="007C107F">
      <w:pPr>
        <w:rPr>
          <w:rFonts w:ascii="Arial Narrow" w:hAnsi="Arial Narrow"/>
          <w:b/>
        </w:rPr>
      </w:pPr>
      <w:r w:rsidRPr="00CD502F">
        <w:rPr>
          <w:rFonts w:ascii="Arial Narrow" w:hAnsi="Arial Narrow"/>
          <w:b/>
        </w:rPr>
        <w:lastRenderedPageBreak/>
        <w:t xml:space="preserve">7.2. VWC Network Clients Accessing Legal Assistance </w:t>
      </w:r>
    </w:p>
    <w:p w:rsidR="007C107F" w:rsidRPr="00CD502F" w:rsidRDefault="007C107F" w:rsidP="007C107F">
      <w:pPr>
        <w:rPr>
          <w:rFonts w:ascii="Arial Narrow" w:hAnsi="Arial Narrow"/>
          <w:b/>
        </w:rPr>
      </w:pPr>
      <w:r w:rsidRPr="00C0160A">
        <w:rPr>
          <w:rFonts w:ascii="Arial Narrow" w:hAnsi="Arial Narrow"/>
          <w:b/>
        </w:rPr>
        <w:t>Table 7.2.1 Total Legal Assistance Provided by VWC’s Lawyer</w:t>
      </w:r>
      <w:r w:rsidRPr="00CD502F">
        <w:rPr>
          <w:rFonts w:ascii="Arial Narrow" w:hAnsi="Arial Narrow"/>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587"/>
        <w:gridCol w:w="567"/>
        <w:gridCol w:w="477"/>
        <w:gridCol w:w="878"/>
        <w:gridCol w:w="938"/>
        <w:gridCol w:w="758"/>
        <w:gridCol w:w="982"/>
        <w:gridCol w:w="828"/>
        <w:gridCol w:w="467"/>
        <w:gridCol w:w="467"/>
        <w:gridCol w:w="798"/>
        <w:gridCol w:w="647"/>
      </w:tblGrid>
      <w:tr w:rsidR="007C107F" w:rsidRPr="00CD502F" w:rsidTr="00BB6990">
        <w:trPr>
          <w:trHeight w:val="207"/>
        </w:trPr>
        <w:tc>
          <w:tcPr>
            <w:tcW w:w="849" w:type="dxa"/>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587"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FPO</w:t>
            </w:r>
          </w:p>
        </w:tc>
        <w:tc>
          <w:tcPr>
            <w:tcW w:w="567"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477"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878"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Divorce</w:t>
            </w:r>
          </w:p>
        </w:tc>
        <w:tc>
          <w:tcPr>
            <w:tcW w:w="938"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Custody</w:t>
            </w:r>
          </w:p>
        </w:tc>
        <w:tc>
          <w:tcPr>
            <w:tcW w:w="758"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Injury/ comp claim</w:t>
            </w:r>
          </w:p>
        </w:tc>
        <w:tc>
          <w:tcPr>
            <w:tcW w:w="982"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Property claim</w:t>
            </w:r>
          </w:p>
        </w:tc>
        <w:tc>
          <w:tcPr>
            <w:tcW w:w="828"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Breach of FPOs &amp; ROs</w:t>
            </w:r>
          </w:p>
        </w:tc>
        <w:tc>
          <w:tcPr>
            <w:tcW w:w="467"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DV</w:t>
            </w:r>
          </w:p>
        </w:tc>
        <w:tc>
          <w:tcPr>
            <w:tcW w:w="467"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SA</w:t>
            </w:r>
          </w:p>
        </w:tc>
        <w:tc>
          <w:tcPr>
            <w:tcW w:w="798"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Others</w:t>
            </w:r>
          </w:p>
        </w:tc>
        <w:tc>
          <w:tcPr>
            <w:tcW w:w="647" w:type="dxa"/>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rPr>
          <w:trHeight w:val="605"/>
        </w:trPr>
        <w:tc>
          <w:tcPr>
            <w:tcW w:w="849" w:type="dxa"/>
          </w:tcPr>
          <w:p w:rsidR="007C107F" w:rsidRPr="00CD502F" w:rsidRDefault="007C107F" w:rsidP="00BB6990">
            <w:pPr>
              <w:rPr>
                <w:rFonts w:ascii="Arial Narrow" w:hAnsi="Arial Narrow"/>
              </w:rPr>
            </w:pPr>
            <w:r>
              <w:rPr>
                <w:rFonts w:ascii="Arial Narrow" w:hAnsi="Arial Narrow"/>
              </w:rPr>
              <w:t>2012-</w:t>
            </w:r>
            <w:r w:rsidRPr="00CD502F">
              <w:rPr>
                <w:rFonts w:ascii="Arial Narrow" w:hAnsi="Arial Narrow"/>
              </w:rPr>
              <w:t>2013</w:t>
            </w:r>
          </w:p>
        </w:tc>
        <w:tc>
          <w:tcPr>
            <w:tcW w:w="587" w:type="dxa"/>
            <w:vAlign w:val="center"/>
          </w:tcPr>
          <w:p w:rsidR="007C107F" w:rsidRPr="00CD502F" w:rsidRDefault="007C107F" w:rsidP="00BB6990">
            <w:pPr>
              <w:jc w:val="center"/>
              <w:rPr>
                <w:rFonts w:ascii="Arial Narrow" w:hAnsi="Arial Narrow"/>
              </w:rPr>
            </w:pPr>
            <w:r w:rsidRPr="00CD502F">
              <w:rPr>
                <w:rFonts w:ascii="Arial Narrow" w:hAnsi="Arial Narrow"/>
              </w:rPr>
              <w:t>9</w:t>
            </w:r>
          </w:p>
        </w:tc>
        <w:tc>
          <w:tcPr>
            <w:tcW w:w="567" w:type="dxa"/>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477" w:type="dxa"/>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878" w:type="dxa"/>
            <w:vAlign w:val="center"/>
          </w:tcPr>
          <w:p w:rsidR="007C107F" w:rsidRPr="00CD502F" w:rsidRDefault="007C107F" w:rsidP="00BB6990">
            <w:pPr>
              <w:jc w:val="center"/>
              <w:rPr>
                <w:rFonts w:ascii="Arial Narrow" w:hAnsi="Arial Narrow"/>
              </w:rPr>
            </w:pPr>
            <w:r w:rsidRPr="00CD502F">
              <w:rPr>
                <w:rFonts w:ascii="Arial Narrow" w:hAnsi="Arial Narrow"/>
              </w:rPr>
              <w:t>54</w:t>
            </w:r>
          </w:p>
        </w:tc>
        <w:tc>
          <w:tcPr>
            <w:tcW w:w="938" w:type="dxa"/>
            <w:vAlign w:val="center"/>
          </w:tcPr>
          <w:p w:rsidR="007C107F" w:rsidRPr="00CD502F" w:rsidRDefault="007C107F" w:rsidP="00BB6990">
            <w:pPr>
              <w:jc w:val="center"/>
              <w:rPr>
                <w:rFonts w:ascii="Arial Narrow" w:hAnsi="Arial Narrow"/>
              </w:rPr>
            </w:pPr>
            <w:r w:rsidRPr="00CD502F">
              <w:rPr>
                <w:rFonts w:ascii="Arial Narrow" w:hAnsi="Arial Narrow"/>
              </w:rPr>
              <w:t>9</w:t>
            </w:r>
          </w:p>
        </w:tc>
        <w:tc>
          <w:tcPr>
            <w:tcW w:w="758" w:type="dxa"/>
            <w:vAlign w:val="center"/>
          </w:tcPr>
          <w:p w:rsidR="007C107F" w:rsidRPr="00CD502F" w:rsidRDefault="007C107F" w:rsidP="00BB6990">
            <w:pPr>
              <w:jc w:val="center"/>
              <w:rPr>
                <w:rFonts w:ascii="Arial Narrow" w:hAnsi="Arial Narrow"/>
              </w:rPr>
            </w:pPr>
            <w:r w:rsidRPr="00CD502F">
              <w:rPr>
                <w:rFonts w:ascii="Arial Narrow" w:hAnsi="Arial Narrow"/>
              </w:rPr>
              <w:t>16</w:t>
            </w:r>
          </w:p>
        </w:tc>
        <w:tc>
          <w:tcPr>
            <w:tcW w:w="982" w:type="dxa"/>
            <w:vAlign w:val="center"/>
          </w:tcPr>
          <w:p w:rsidR="007C107F" w:rsidRPr="00CD502F" w:rsidRDefault="007C107F" w:rsidP="00BB6990">
            <w:pPr>
              <w:jc w:val="center"/>
              <w:rPr>
                <w:rFonts w:ascii="Arial Narrow" w:hAnsi="Arial Narrow"/>
              </w:rPr>
            </w:pPr>
            <w:r w:rsidRPr="00CD502F">
              <w:rPr>
                <w:rFonts w:ascii="Arial Narrow" w:hAnsi="Arial Narrow"/>
              </w:rPr>
              <w:t>10</w:t>
            </w:r>
          </w:p>
        </w:tc>
        <w:tc>
          <w:tcPr>
            <w:tcW w:w="828" w:type="dxa"/>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67" w:type="dxa"/>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67" w:type="dxa"/>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798" w:type="dxa"/>
            <w:vAlign w:val="center"/>
          </w:tcPr>
          <w:p w:rsidR="007C107F" w:rsidRPr="00CD502F" w:rsidRDefault="007C107F" w:rsidP="00BB6990">
            <w:pPr>
              <w:jc w:val="center"/>
              <w:rPr>
                <w:rFonts w:ascii="Arial Narrow" w:hAnsi="Arial Narrow"/>
              </w:rPr>
            </w:pPr>
            <w:r w:rsidRPr="00CD502F">
              <w:rPr>
                <w:rFonts w:ascii="Arial Narrow" w:hAnsi="Arial Narrow"/>
              </w:rPr>
              <w:t>13</w:t>
            </w:r>
          </w:p>
        </w:tc>
        <w:tc>
          <w:tcPr>
            <w:tcW w:w="647" w:type="dxa"/>
            <w:vAlign w:val="center"/>
          </w:tcPr>
          <w:p w:rsidR="007C107F" w:rsidRPr="00CD502F" w:rsidRDefault="007C107F" w:rsidP="00BB6990">
            <w:pPr>
              <w:jc w:val="center"/>
              <w:rPr>
                <w:rFonts w:ascii="Arial Narrow" w:hAnsi="Arial Narrow"/>
                <w:b/>
              </w:rPr>
            </w:pPr>
            <w:r w:rsidRPr="00CD502F">
              <w:rPr>
                <w:rFonts w:ascii="Arial Narrow" w:hAnsi="Arial Narrow"/>
                <w:b/>
              </w:rPr>
              <w:t>115</w:t>
            </w:r>
          </w:p>
        </w:tc>
      </w:tr>
      <w:tr w:rsidR="007C107F" w:rsidRPr="00CD502F" w:rsidTr="00BB6990">
        <w:tc>
          <w:tcPr>
            <w:tcW w:w="849" w:type="dxa"/>
          </w:tcPr>
          <w:p w:rsidR="007C107F" w:rsidRPr="00CD502F" w:rsidRDefault="007C107F" w:rsidP="00BB6990">
            <w:pPr>
              <w:rPr>
                <w:rFonts w:ascii="Arial Narrow" w:hAnsi="Arial Narrow"/>
              </w:rPr>
            </w:pPr>
            <w:r w:rsidRPr="00CD502F">
              <w:rPr>
                <w:rFonts w:ascii="Arial Narrow" w:hAnsi="Arial Narrow"/>
              </w:rPr>
              <w:t>2013- 2014</w:t>
            </w:r>
          </w:p>
        </w:tc>
        <w:tc>
          <w:tcPr>
            <w:tcW w:w="587" w:type="dxa"/>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567" w:type="dxa"/>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477" w:type="dxa"/>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878" w:type="dxa"/>
            <w:vAlign w:val="center"/>
          </w:tcPr>
          <w:p w:rsidR="007C107F" w:rsidRPr="00CD502F" w:rsidRDefault="007C107F" w:rsidP="00BB6990">
            <w:pPr>
              <w:jc w:val="center"/>
              <w:rPr>
                <w:rFonts w:ascii="Arial Narrow" w:hAnsi="Arial Narrow"/>
              </w:rPr>
            </w:pPr>
            <w:r w:rsidRPr="00CD502F">
              <w:rPr>
                <w:rFonts w:ascii="Arial Narrow" w:hAnsi="Arial Narrow"/>
              </w:rPr>
              <w:t>45</w:t>
            </w:r>
          </w:p>
        </w:tc>
        <w:tc>
          <w:tcPr>
            <w:tcW w:w="938" w:type="dxa"/>
            <w:vAlign w:val="center"/>
          </w:tcPr>
          <w:p w:rsidR="007C107F" w:rsidRPr="00CD502F" w:rsidRDefault="007C107F" w:rsidP="00BB6990">
            <w:pPr>
              <w:jc w:val="center"/>
              <w:rPr>
                <w:rFonts w:ascii="Arial Narrow" w:hAnsi="Arial Narrow"/>
              </w:rPr>
            </w:pPr>
            <w:r w:rsidRPr="00CD502F">
              <w:rPr>
                <w:rFonts w:ascii="Arial Narrow" w:hAnsi="Arial Narrow"/>
              </w:rPr>
              <w:t>24</w:t>
            </w:r>
          </w:p>
        </w:tc>
        <w:tc>
          <w:tcPr>
            <w:tcW w:w="758" w:type="dxa"/>
            <w:vAlign w:val="center"/>
          </w:tcPr>
          <w:p w:rsidR="007C107F" w:rsidRPr="00CD502F" w:rsidRDefault="007C107F" w:rsidP="00BB6990">
            <w:pPr>
              <w:jc w:val="center"/>
              <w:rPr>
                <w:rFonts w:ascii="Arial Narrow" w:hAnsi="Arial Narrow"/>
              </w:rPr>
            </w:pPr>
            <w:r w:rsidRPr="00CD502F">
              <w:rPr>
                <w:rFonts w:ascii="Arial Narrow" w:hAnsi="Arial Narrow"/>
              </w:rPr>
              <w:t>20</w:t>
            </w:r>
          </w:p>
        </w:tc>
        <w:tc>
          <w:tcPr>
            <w:tcW w:w="982" w:type="dxa"/>
            <w:vAlign w:val="center"/>
          </w:tcPr>
          <w:p w:rsidR="007C107F" w:rsidRPr="00CD502F" w:rsidRDefault="007C107F" w:rsidP="00BB6990">
            <w:pPr>
              <w:jc w:val="center"/>
              <w:rPr>
                <w:rFonts w:ascii="Arial Narrow" w:hAnsi="Arial Narrow"/>
              </w:rPr>
            </w:pPr>
            <w:r w:rsidRPr="00CD502F">
              <w:rPr>
                <w:rFonts w:ascii="Arial Narrow" w:hAnsi="Arial Narrow"/>
              </w:rPr>
              <w:t>7</w:t>
            </w:r>
          </w:p>
        </w:tc>
        <w:tc>
          <w:tcPr>
            <w:tcW w:w="828" w:type="dxa"/>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467" w:type="dxa"/>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67" w:type="dxa"/>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798" w:type="dxa"/>
            <w:vAlign w:val="center"/>
          </w:tcPr>
          <w:p w:rsidR="007C107F" w:rsidRPr="00CD502F" w:rsidRDefault="007C107F" w:rsidP="00BB6990">
            <w:pPr>
              <w:jc w:val="center"/>
              <w:rPr>
                <w:rFonts w:ascii="Arial Narrow" w:hAnsi="Arial Narrow"/>
              </w:rPr>
            </w:pPr>
            <w:r w:rsidRPr="00CD502F">
              <w:rPr>
                <w:rFonts w:ascii="Arial Narrow" w:hAnsi="Arial Narrow"/>
              </w:rPr>
              <w:t>8</w:t>
            </w:r>
          </w:p>
        </w:tc>
        <w:tc>
          <w:tcPr>
            <w:tcW w:w="647" w:type="dxa"/>
            <w:vAlign w:val="center"/>
          </w:tcPr>
          <w:p w:rsidR="007C107F" w:rsidRPr="00CD502F" w:rsidRDefault="007C107F" w:rsidP="00BB6990">
            <w:pPr>
              <w:jc w:val="center"/>
              <w:rPr>
                <w:rFonts w:ascii="Arial Narrow" w:hAnsi="Arial Narrow"/>
                <w:b/>
              </w:rPr>
            </w:pPr>
            <w:r w:rsidRPr="00CD502F">
              <w:rPr>
                <w:rFonts w:ascii="Arial Narrow" w:hAnsi="Arial Narrow"/>
                <w:b/>
              </w:rPr>
              <w:fldChar w:fldCharType="begin"/>
            </w:r>
            <w:r w:rsidRPr="00CD502F">
              <w:rPr>
                <w:rFonts w:ascii="Arial Narrow" w:hAnsi="Arial Narrow"/>
                <w:b/>
              </w:rPr>
              <w:instrText xml:space="preserve"> =SUM(LEFT) </w:instrText>
            </w:r>
            <w:r w:rsidRPr="00CD502F">
              <w:rPr>
                <w:rFonts w:ascii="Arial Narrow" w:hAnsi="Arial Narrow"/>
                <w:b/>
              </w:rPr>
              <w:fldChar w:fldCharType="separate"/>
            </w:r>
            <w:r w:rsidRPr="00CD502F">
              <w:rPr>
                <w:rFonts w:ascii="Arial Narrow" w:hAnsi="Arial Narrow"/>
                <w:b/>
                <w:noProof/>
              </w:rPr>
              <w:t>113</w:t>
            </w:r>
            <w:r w:rsidRPr="00CD502F">
              <w:rPr>
                <w:rFonts w:ascii="Arial Narrow" w:hAnsi="Arial Narrow"/>
                <w:b/>
              </w:rPr>
              <w:fldChar w:fldCharType="end"/>
            </w:r>
          </w:p>
        </w:tc>
      </w:tr>
      <w:tr w:rsidR="007C107F" w:rsidRPr="00CD502F" w:rsidTr="00BB6990">
        <w:tc>
          <w:tcPr>
            <w:tcW w:w="849" w:type="dxa"/>
          </w:tcPr>
          <w:p w:rsidR="007C107F" w:rsidRPr="00CD502F" w:rsidRDefault="007C107F" w:rsidP="00BB6990">
            <w:pPr>
              <w:rPr>
                <w:rFonts w:ascii="Arial Narrow" w:hAnsi="Arial Narrow"/>
              </w:rPr>
            </w:pPr>
            <w:r w:rsidRPr="00CD502F">
              <w:rPr>
                <w:rFonts w:ascii="Arial Narrow" w:hAnsi="Arial Narrow"/>
              </w:rPr>
              <w:t>2014- 2015</w:t>
            </w:r>
          </w:p>
        </w:tc>
        <w:tc>
          <w:tcPr>
            <w:tcW w:w="587" w:type="dxa"/>
            <w:vAlign w:val="center"/>
          </w:tcPr>
          <w:p w:rsidR="007C107F" w:rsidRPr="00CD502F" w:rsidRDefault="007C107F" w:rsidP="00BB6990">
            <w:pPr>
              <w:jc w:val="center"/>
              <w:rPr>
                <w:rFonts w:ascii="Arial Narrow" w:hAnsi="Arial Narrow"/>
              </w:rPr>
            </w:pPr>
            <w:r w:rsidRPr="00CD502F">
              <w:rPr>
                <w:rFonts w:ascii="Arial Narrow" w:hAnsi="Arial Narrow"/>
              </w:rPr>
              <w:t>4</w:t>
            </w:r>
          </w:p>
        </w:tc>
        <w:tc>
          <w:tcPr>
            <w:tcW w:w="567" w:type="dxa"/>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477" w:type="dxa"/>
            <w:vAlign w:val="center"/>
          </w:tcPr>
          <w:p w:rsidR="007C107F" w:rsidRPr="00CD502F" w:rsidRDefault="007C107F" w:rsidP="00BB6990">
            <w:pPr>
              <w:jc w:val="center"/>
              <w:rPr>
                <w:rFonts w:ascii="Arial Narrow" w:hAnsi="Arial Narrow"/>
              </w:rPr>
            </w:pPr>
            <w:r w:rsidRPr="00CD502F">
              <w:rPr>
                <w:rFonts w:ascii="Arial Narrow" w:hAnsi="Arial Narrow"/>
              </w:rPr>
              <w:t>6</w:t>
            </w:r>
          </w:p>
        </w:tc>
        <w:tc>
          <w:tcPr>
            <w:tcW w:w="878" w:type="dxa"/>
            <w:vAlign w:val="center"/>
          </w:tcPr>
          <w:p w:rsidR="007C107F" w:rsidRPr="00CD502F" w:rsidRDefault="007C107F" w:rsidP="00BB6990">
            <w:pPr>
              <w:jc w:val="center"/>
              <w:rPr>
                <w:rFonts w:ascii="Arial Narrow" w:hAnsi="Arial Narrow"/>
              </w:rPr>
            </w:pPr>
            <w:r w:rsidRPr="00CD502F">
              <w:rPr>
                <w:rFonts w:ascii="Arial Narrow" w:hAnsi="Arial Narrow"/>
              </w:rPr>
              <w:t>67</w:t>
            </w:r>
          </w:p>
        </w:tc>
        <w:tc>
          <w:tcPr>
            <w:tcW w:w="938" w:type="dxa"/>
            <w:vAlign w:val="center"/>
          </w:tcPr>
          <w:p w:rsidR="007C107F" w:rsidRPr="00CD502F" w:rsidRDefault="007C107F" w:rsidP="00BB6990">
            <w:pPr>
              <w:jc w:val="center"/>
              <w:rPr>
                <w:rFonts w:ascii="Arial Narrow" w:hAnsi="Arial Narrow"/>
              </w:rPr>
            </w:pPr>
            <w:r w:rsidRPr="00CD502F">
              <w:rPr>
                <w:rFonts w:ascii="Arial Narrow" w:hAnsi="Arial Narrow"/>
              </w:rPr>
              <w:t>22</w:t>
            </w:r>
          </w:p>
        </w:tc>
        <w:tc>
          <w:tcPr>
            <w:tcW w:w="758" w:type="dxa"/>
            <w:vAlign w:val="center"/>
          </w:tcPr>
          <w:p w:rsidR="007C107F" w:rsidRPr="00CD502F" w:rsidRDefault="007C107F" w:rsidP="00BB6990">
            <w:pPr>
              <w:jc w:val="center"/>
              <w:rPr>
                <w:rFonts w:ascii="Arial Narrow" w:hAnsi="Arial Narrow"/>
              </w:rPr>
            </w:pPr>
            <w:r w:rsidRPr="00CD502F">
              <w:rPr>
                <w:rFonts w:ascii="Arial Narrow" w:hAnsi="Arial Narrow"/>
              </w:rPr>
              <w:t>27</w:t>
            </w:r>
          </w:p>
        </w:tc>
        <w:tc>
          <w:tcPr>
            <w:tcW w:w="982" w:type="dxa"/>
            <w:vAlign w:val="center"/>
          </w:tcPr>
          <w:p w:rsidR="007C107F" w:rsidRPr="00CD502F" w:rsidRDefault="007C107F" w:rsidP="00BB6990">
            <w:pPr>
              <w:jc w:val="center"/>
              <w:rPr>
                <w:rFonts w:ascii="Arial Narrow" w:hAnsi="Arial Narrow"/>
              </w:rPr>
            </w:pPr>
            <w:r w:rsidRPr="00CD502F">
              <w:rPr>
                <w:rFonts w:ascii="Arial Narrow" w:hAnsi="Arial Narrow"/>
              </w:rPr>
              <w:t>5</w:t>
            </w:r>
          </w:p>
        </w:tc>
        <w:tc>
          <w:tcPr>
            <w:tcW w:w="828" w:type="dxa"/>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467" w:type="dxa"/>
            <w:vAlign w:val="center"/>
          </w:tcPr>
          <w:p w:rsidR="007C107F" w:rsidRPr="00CD502F" w:rsidRDefault="007C107F" w:rsidP="00BB6990">
            <w:pPr>
              <w:jc w:val="center"/>
              <w:rPr>
                <w:rFonts w:ascii="Arial Narrow" w:hAnsi="Arial Narrow"/>
              </w:rPr>
            </w:pPr>
            <w:r w:rsidRPr="00CD502F">
              <w:rPr>
                <w:rFonts w:ascii="Arial Narrow" w:hAnsi="Arial Narrow"/>
              </w:rPr>
              <w:t>4</w:t>
            </w:r>
          </w:p>
        </w:tc>
        <w:tc>
          <w:tcPr>
            <w:tcW w:w="467" w:type="dxa"/>
            <w:vAlign w:val="center"/>
          </w:tcPr>
          <w:p w:rsidR="007C107F" w:rsidRPr="00CD502F" w:rsidRDefault="007C107F" w:rsidP="00BB6990">
            <w:pPr>
              <w:jc w:val="center"/>
              <w:rPr>
                <w:rFonts w:ascii="Arial Narrow" w:hAnsi="Arial Narrow"/>
              </w:rPr>
            </w:pPr>
            <w:r w:rsidRPr="00CD502F">
              <w:rPr>
                <w:rFonts w:ascii="Arial Narrow" w:hAnsi="Arial Narrow"/>
              </w:rPr>
              <w:t>3</w:t>
            </w:r>
          </w:p>
        </w:tc>
        <w:tc>
          <w:tcPr>
            <w:tcW w:w="798" w:type="dxa"/>
            <w:vAlign w:val="center"/>
          </w:tcPr>
          <w:p w:rsidR="007C107F" w:rsidRPr="00CD502F" w:rsidRDefault="007C107F" w:rsidP="00BB6990">
            <w:pPr>
              <w:jc w:val="center"/>
              <w:rPr>
                <w:rFonts w:ascii="Arial Narrow" w:hAnsi="Arial Narrow"/>
              </w:rPr>
            </w:pPr>
            <w:r w:rsidRPr="00CD502F">
              <w:rPr>
                <w:rFonts w:ascii="Arial Narrow" w:hAnsi="Arial Narrow"/>
              </w:rPr>
              <w:t>7</w:t>
            </w:r>
          </w:p>
        </w:tc>
        <w:tc>
          <w:tcPr>
            <w:tcW w:w="647" w:type="dxa"/>
            <w:vAlign w:val="center"/>
          </w:tcPr>
          <w:p w:rsidR="007C107F" w:rsidRPr="00CD502F" w:rsidRDefault="007C107F" w:rsidP="00BB6990">
            <w:pPr>
              <w:jc w:val="center"/>
              <w:rPr>
                <w:rFonts w:ascii="Arial Narrow" w:hAnsi="Arial Narrow"/>
                <w:b/>
              </w:rPr>
            </w:pPr>
            <w:r w:rsidRPr="00CD502F">
              <w:rPr>
                <w:rFonts w:ascii="Arial Narrow" w:hAnsi="Arial Narrow"/>
                <w:b/>
              </w:rPr>
              <w:t>147</w:t>
            </w:r>
          </w:p>
        </w:tc>
      </w:tr>
      <w:tr w:rsidR="007C107F" w:rsidRPr="00CD502F" w:rsidTr="00BB6990">
        <w:tc>
          <w:tcPr>
            <w:tcW w:w="849" w:type="dxa"/>
          </w:tcPr>
          <w:p w:rsidR="007C107F" w:rsidRPr="00CD502F" w:rsidRDefault="007C107F" w:rsidP="00BB6990">
            <w:pPr>
              <w:rPr>
                <w:rFonts w:ascii="Arial Narrow" w:hAnsi="Arial Narrow"/>
              </w:rPr>
            </w:pPr>
            <w:r>
              <w:rPr>
                <w:rFonts w:ascii="Arial Narrow" w:hAnsi="Arial Narrow"/>
              </w:rPr>
              <w:t xml:space="preserve">2015- </w:t>
            </w:r>
            <w:r w:rsidRPr="00CD502F">
              <w:rPr>
                <w:rFonts w:ascii="Arial Narrow" w:hAnsi="Arial Narrow"/>
              </w:rPr>
              <w:t>201</w:t>
            </w:r>
            <w:r>
              <w:rPr>
                <w:rFonts w:ascii="Arial Narrow" w:hAnsi="Arial Narrow"/>
              </w:rPr>
              <w:t>6</w:t>
            </w:r>
          </w:p>
        </w:tc>
        <w:tc>
          <w:tcPr>
            <w:tcW w:w="587" w:type="dxa"/>
            <w:vAlign w:val="center"/>
          </w:tcPr>
          <w:p w:rsidR="007C107F" w:rsidRPr="00CD502F" w:rsidRDefault="007C107F" w:rsidP="00BB6990">
            <w:pPr>
              <w:jc w:val="center"/>
              <w:rPr>
                <w:rFonts w:ascii="Arial Narrow" w:hAnsi="Arial Narrow"/>
              </w:rPr>
            </w:pPr>
            <w:r>
              <w:rPr>
                <w:rFonts w:ascii="Arial Narrow" w:hAnsi="Arial Narrow"/>
              </w:rPr>
              <w:t>6</w:t>
            </w:r>
          </w:p>
        </w:tc>
        <w:tc>
          <w:tcPr>
            <w:tcW w:w="567" w:type="dxa"/>
            <w:vAlign w:val="center"/>
          </w:tcPr>
          <w:p w:rsidR="007C107F" w:rsidRPr="00CD502F" w:rsidRDefault="007C107F" w:rsidP="00BB6990">
            <w:pPr>
              <w:jc w:val="center"/>
              <w:rPr>
                <w:rFonts w:ascii="Arial Narrow" w:hAnsi="Arial Narrow"/>
              </w:rPr>
            </w:pPr>
            <w:r>
              <w:rPr>
                <w:rFonts w:ascii="Arial Narrow" w:hAnsi="Arial Narrow"/>
              </w:rPr>
              <w:t>14</w:t>
            </w:r>
          </w:p>
        </w:tc>
        <w:tc>
          <w:tcPr>
            <w:tcW w:w="477" w:type="dxa"/>
            <w:vAlign w:val="center"/>
          </w:tcPr>
          <w:p w:rsidR="007C107F" w:rsidRPr="00CD502F" w:rsidRDefault="007C107F" w:rsidP="00BB6990">
            <w:pPr>
              <w:jc w:val="center"/>
              <w:rPr>
                <w:rFonts w:ascii="Arial Narrow" w:hAnsi="Arial Narrow"/>
              </w:rPr>
            </w:pPr>
            <w:r>
              <w:rPr>
                <w:rFonts w:ascii="Arial Narrow" w:hAnsi="Arial Narrow"/>
              </w:rPr>
              <w:t>22</w:t>
            </w:r>
          </w:p>
        </w:tc>
        <w:tc>
          <w:tcPr>
            <w:tcW w:w="878" w:type="dxa"/>
            <w:vAlign w:val="center"/>
          </w:tcPr>
          <w:p w:rsidR="007C107F" w:rsidRPr="00CD502F" w:rsidRDefault="007C107F" w:rsidP="00BB6990">
            <w:pPr>
              <w:jc w:val="center"/>
              <w:rPr>
                <w:rFonts w:ascii="Arial Narrow" w:hAnsi="Arial Narrow"/>
              </w:rPr>
            </w:pPr>
            <w:r>
              <w:rPr>
                <w:rFonts w:ascii="Arial Narrow" w:hAnsi="Arial Narrow"/>
              </w:rPr>
              <w:t>187</w:t>
            </w:r>
          </w:p>
        </w:tc>
        <w:tc>
          <w:tcPr>
            <w:tcW w:w="938" w:type="dxa"/>
            <w:vAlign w:val="center"/>
          </w:tcPr>
          <w:p w:rsidR="007C107F" w:rsidRPr="00CD502F" w:rsidRDefault="007C107F" w:rsidP="00BB6990">
            <w:pPr>
              <w:jc w:val="center"/>
              <w:rPr>
                <w:rFonts w:ascii="Arial Narrow" w:hAnsi="Arial Narrow"/>
              </w:rPr>
            </w:pPr>
            <w:r>
              <w:rPr>
                <w:rFonts w:ascii="Arial Narrow" w:hAnsi="Arial Narrow"/>
              </w:rPr>
              <w:t>37</w:t>
            </w:r>
          </w:p>
        </w:tc>
        <w:tc>
          <w:tcPr>
            <w:tcW w:w="758" w:type="dxa"/>
            <w:vAlign w:val="center"/>
          </w:tcPr>
          <w:p w:rsidR="007C107F" w:rsidRPr="00CD502F" w:rsidRDefault="007C107F" w:rsidP="00BB6990">
            <w:pPr>
              <w:jc w:val="center"/>
              <w:rPr>
                <w:rFonts w:ascii="Arial Narrow" w:hAnsi="Arial Narrow"/>
              </w:rPr>
            </w:pPr>
            <w:r>
              <w:rPr>
                <w:rFonts w:ascii="Arial Narrow" w:hAnsi="Arial Narrow"/>
              </w:rPr>
              <w:t>30</w:t>
            </w:r>
          </w:p>
        </w:tc>
        <w:tc>
          <w:tcPr>
            <w:tcW w:w="982" w:type="dxa"/>
            <w:vAlign w:val="center"/>
          </w:tcPr>
          <w:p w:rsidR="007C107F" w:rsidRPr="00CD502F" w:rsidRDefault="007C107F" w:rsidP="00BB6990">
            <w:pPr>
              <w:jc w:val="center"/>
              <w:rPr>
                <w:rFonts w:ascii="Arial Narrow" w:hAnsi="Arial Narrow"/>
              </w:rPr>
            </w:pPr>
            <w:r>
              <w:rPr>
                <w:rFonts w:ascii="Arial Narrow" w:hAnsi="Arial Narrow"/>
              </w:rPr>
              <w:t>26</w:t>
            </w:r>
          </w:p>
        </w:tc>
        <w:tc>
          <w:tcPr>
            <w:tcW w:w="828" w:type="dxa"/>
            <w:vAlign w:val="center"/>
          </w:tcPr>
          <w:p w:rsidR="007C107F" w:rsidRPr="00CD502F" w:rsidRDefault="007C107F" w:rsidP="00BB6990">
            <w:pPr>
              <w:jc w:val="center"/>
              <w:rPr>
                <w:rFonts w:ascii="Arial Narrow" w:hAnsi="Arial Narrow"/>
              </w:rPr>
            </w:pPr>
            <w:r>
              <w:rPr>
                <w:rFonts w:ascii="Arial Narrow" w:hAnsi="Arial Narrow"/>
              </w:rPr>
              <w:t>3</w:t>
            </w:r>
          </w:p>
        </w:tc>
        <w:tc>
          <w:tcPr>
            <w:tcW w:w="467" w:type="dxa"/>
            <w:vAlign w:val="center"/>
          </w:tcPr>
          <w:p w:rsidR="007C107F" w:rsidRPr="00CD502F" w:rsidRDefault="007C107F" w:rsidP="00BB6990">
            <w:pPr>
              <w:jc w:val="center"/>
              <w:rPr>
                <w:rFonts w:ascii="Arial Narrow" w:hAnsi="Arial Narrow"/>
              </w:rPr>
            </w:pPr>
            <w:r>
              <w:rPr>
                <w:rFonts w:ascii="Arial Narrow" w:hAnsi="Arial Narrow"/>
              </w:rPr>
              <w:t>0</w:t>
            </w:r>
          </w:p>
        </w:tc>
        <w:tc>
          <w:tcPr>
            <w:tcW w:w="467" w:type="dxa"/>
            <w:vAlign w:val="center"/>
          </w:tcPr>
          <w:p w:rsidR="007C107F" w:rsidRPr="00CD502F" w:rsidRDefault="007C107F" w:rsidP="00BB6990">
            <w:pPr>
              <w:jc w:val="center"/>
              <w:rPr>
                <w:rFonts w:ascii="Arial Narrow" w:hAnsi="Arial Narrow"/>
              </w:rPr>
            </w:pPr>
            <w:r>
              <w:rPr>
                <w:rFonts w:ascii="Arial Narrow" w:hAnsi="Arial Narrow"/>
              </w:rPr>
              <w:t>2</w:t>
            </w:r>
          </w:p>
        </w:tc>
        <w:tc>
          <w:tcPr>
            <w:tcW w:w="798" w:type="dxa"/>
            <w:vAlign w:val="center"/>
          </w:tcPr>
          <w:p w:rsidR="007C107F" w:rsidRPr="00CD502F" w:rsidRDefault="007C107F" w:rsidP="00BB6990">
            <w:pPr>
              <w:jc w:val="center"/>
              <w:rPr>
                <w:rFonts w:ascii="Arial Narrow" w:hAnsi="Arial Narrow"/>
              </w:rPr>
            </w:pPr>
            <w:r>
              <w:rPr>
                <w:rFonts w:ascii="Arial Narrow" w:hAnsi="Arial Narrow"/>
              </w:rPr>
              <w:t>18</w:t>
            </w:r>
          </w:p>
        </w:tc>
        <w:tc>
          <w:tcPr>
            <w:tcW w:w="647" w:type="dxa"/>
            <w:vAlign w:val="center"/>
          </w:tcPr>
          <w:p w:rsidR="007C107F" w:rsidRPr="00CD502F" w:rsidRDefault="007C107F" w:rsidP="00BB6990">
            <w:pPr>
              <w:jc w:val="center"/>
              <w:rPr>
                <w:rFonts w:ascii="Arial Narrow" w:hAnsi="Arial Narrow"/>
                <w:b/>
              </w:rPr>
            </w:pPr>
            <w:r>
              <w:rPr>
                <w:rFonts w:ascii="Arial Narrow" w:hAnsi="Arial Narrow"/>
                <w:b/>
              </w:rPr>
              <w:t>345</w:t>
            </w:r>
          </w:p>
        </w:tc>
      </w:tr>
      <w:tr w:rsidR="007C107F" w:rsidRPr="00CD502F" w:rsidTr="00BB6990">
        <w:tc>
          <w:tcPr>
            <w:tcW w:w="849" w:type="dxa"/>
            <w:shd w:val="clear" w:color="auto" w:fill="DEEAF6"/>
          </w:tcPr>
          <w:p w:rsidR="007C107F" w:rsidRPr="008725FC" w:rsidRDefault="007C107F" w:rsidP="00BB6990">
            <w:pPr>
              <w:rPr>
                <w:rFonts w:ascii="Arial Narrow" w:hAnsi="Arial Narrow"/>
                <w:b/>
              </w:rPr>
            </w:pPr>
            <w:r w:rsidRPr="00941BED">
              <w:rPr>
                <w:rFonts w:ascii="Arial Narrow" w:eastAsia="Times New Roman" w:hAnsi="Arial Narrow" w:cs="Calibri"/>
                <w:b/>
                <w:color w:val="000000"/>
              </w:rPr>
              <w:t>Grand Total</w:t>
            </w:r>
          </w:p>
        </w:tc>
        <w:tc>
          <w:tcPr>
            <w:tcW w:w="587" w:type="dxa"/>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21</w:t>
            </w:r>
            <w:r>
              <w:rPr>
                <w:rFonts w:ascii="Arial Narrow" w:hAnsi="Arial Narrow"/>
                <w:b/>
              </w:rPr>
              <w:fldChar w:fldCharType="end"/>
            </w:r>
          </w:p>
        </w:tc>
        <w:tc>
          <w:tcPr>
            <w:tcW w:w="567" w:type="dxa"/>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19</w:t>
            </w:r>
            <w:r>
              <w:rPr>
                <w:rFonts w:ascii="Arial Narrow" w:hAnsi="Arial Narrow"/>
                <w:b/>
              </w:rPr>
              <w:fldChar w:fldCharType="end"/>
            </w:r>
          </w:p>
        </w:tc>
        <w:tc>
          <w:tcPr>
            <w:tcW w:w="477" w:type="dxa"/>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32</w:t>
            </w:r>
            <w:r>
              <w:rPr>
                <w:rFonts w:ascii="Arial Narrow" w:hAnsi="Arial Narrow"/>
                <w:b/>
              </w:rPr>
              <w:fldChar w:fldCharType="end"/>
            </w:r>
          </w:p>
        </w:tc>
        <w:tc>
          <w:tcPr>
            <w:tcW w:w="878" w:type="dxa"/>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353</w:t>
            </w:r>
            <w:r>
              <w:rPr>
                <w:rFonts w:ascii="Arial Narrow" w:hAnsi="Arial Narrow"/>
                <w:b/>
              </w:rPr>
              <w:fldChar w:fldCharType="end"/>
            </w:r>
          </w:p>
        </w:tc>
        <w:tc>
          <w:tcPr>
            <w:tcW w:w="938" w:type="dxa"/>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92</w:t>
            </w:r>
            <w:r>
              <w:rPr>
                <w:rFonts w:ascii="Arial Narrow" w:hAnsi="Arial Narrow"/>
                <w:b/>
              </w:rPr>
              <w:fldChar w:fldCharType="end"/>
            </w:r>
          </w:p>
        </w:tc>
        <w:tc>
          <w:tcPr>
            <w:tcW w:w="758" w:type="dxa"/>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93</w:t>
            </w:r>
            <w:r>
              <w:rPr>
                <w:rFonts w:ascii="Arial Narrow" w:hAnsi="Arial Narrow"/>
                <w:b/>
              </w:rPr>
              <w:fldChar w:fldCharType="end"/>
            </w:r>
          </w:p>
        </w:tc>
        <w:tc>
          <w:tcPr>
            <w:tcW w:w="982" w:type="dxa"/>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48</w:t>
            </w:r>
            <w:r>
              <w:rPr>
                <w:rFonts w:ascii="Arial Narrow" w:hAnsi="Arial Narrow"/>
                <w:b/>
              </w:rPr>
              <w:fldChar w:fldCharType="end"/>
            </w:r>
          </w:p>
        </w:tc>
        <w:tc>
          <w:tcPr>
            <w:tcW w:w="828" w:type="dxa"/>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5</w:t>
            </w:r>
            <w:r>
              <w:rPr>
                <w:rFonts w:ascii="Arial Narrow" w:hAnsi="Arial Narrow"/>
                <w:b/>
              </w:rPr>
              <w:fldChar w:fldCharType="end"/>
            </w:r>
          </w:p>
        </w:tc>
        <w:tc>
          <w:tcPr>
            <w:tcW w:w="467" w:type="dxa"/>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4</w:t>
            </w:r>
            <w:r>
              <w:rPr>
                <w:rFonts w:ascii="Arial Narrow" w:hAnsi="Arial Narrow"/>
                <w:b/>
              </w:rPr>
              <w:fldChar w:fldCharType="end"/>
            </w:r>
          </w:p>
        </w:tc>
        <w:tc>
          <w:tcPr>
            <w:tcW w:w="467" w:type="dxa"/>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7</w:t>
            </w:r>
            <w:r>
              <w:rPr>
                <w:rFonts w:ascii="Arial Narrow" w:hAnsi="Arial Narrow"/>
                <w:b/>
              </w:rPr>
              <w:fldChar w:fldCharType="end"/>
            </w:r>
          </w:p>
        </w:tc>
        <w:tc>
          <w:tcPr>
            <w:tcW w:w="798" w:type="dxa"/>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46</w:t>
            </w:r>
            <w:r>
              <w:rPr>
                <w:rFonts w:ascii="Arial Narrow" w:hAnsi="Arial Narrow"/>
                <w:b/>
              </w:rPr>
              <w:fldChar w:fldCharType="end"/>
            </w:r>
          </w:p>
        </w:tc>
        <w:tc>
          <w:tcPr>
            <w:tcW w:w="647" w:type="dxa"/>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720</w:t>
            </w:r>
            <w:r>
              <w:rPr>
                <w:rFonts w:ascii="Arial Narrow" w:hAnsi="Arial Narrow"/>
                <w:b/>
              </w:rPr>
              <w:fldChar w:fldCharType="end"/>
            </w:r>
          </w:p>
        </w:tc>
      </w:tr>
      <w:tr w:rsidR="007C107F" w:rsidRPr="00E81C12" w:rsidTr="00BB6990">
        <w:trPr>
          <w:trHeight w:val="499"/>
        </w:trPr>
        <w:tc>
          <w:tcPr>
            <w:tcW w:w="849" w:type="dxa"/>
            <w:shd w:val="clear" w:color="auto" w:fill="E2EFD9"/>
          </w:tcPr>
          <w:p w:rsidR="007C107F" w:rsidRPr="00E81C12" w:rsidRDefault="007C107F" w:rsidP="00BB6990">
            <w:pPr>
              <w:rPr>
                <w:rFonts w:ascii="Arial Narrow" w:eastAsia="Times New Roman" w:hAnsi="Arial Narrow" w:cs="Calibri"/>
                <w:b/>
                <w:color w:val="000000"/>
                <w:sz w:val="20"/>
              </w:rPr>
            </w:pPr>
            <w:r w:rsidRPr="00E81C12">
              <w:rPr>
                <w:rFonts w:ascii="Arial Narrow" w:eastAsia="Times New Roman" w:hAnsi="Arial Narrow" w:cs="Calibri"/>
                <w:b/>
                <w:color w:val="000000"/>
                <w:sz w:val="20"/>
              </w:rPr>
              <w:t>% of Total</w:t>
            </w:r>
          </w:p>
        </w:tc>
        <w:tc>
          <w:tcPr>
            <w:tcW w:w="587" w:type="dxa"/>
            <w:shd w:val="clear" w:color="auto" w:fill="E2EFD9"/>
            <w:vAlign w:val="center"/>
          </w:tcPr>
          <w:p w:rsidR="007C107F" w:rsidRPr="00E81C12" w:rsidRDefault="007C107F" w:rsidP="00BB6990">
            <w:pPr>
              <w:jc w:val="center"/>
              <w:rPr>
                <w:rFonts w:ascii="Arial Narrow" w:hAnsi="Arial Narrow"/>
                <w:b/>
                <w:sz w:val="20"/>
              </w:rPr>
            </w:pPr>
            <w:r w:rsidRPr="00E81C12">
              <w:rPr>
                <w:rFonts w:ascii="Arial Narrow" w:hAnsi="Arial Narrow"/>
                <w:b/>
                <w:sz w:val="20"/>
              </w:rPr>
              <w:t>3%</w:t>
            </w:r>
          </w:p>
        </w:tc>
        <w:tc>
          <w:tcPr>
            <w:tcW w:w="567" w:type="dxa"/>
            <w:shd w:val="clear" w:color="auto" w:fill="E2EFD9"/>
            <w:vAlign w:val="center"/>
          </w:tcPr>
          <w:p w:rsidR="007C107F" w:rsidRPr="00E81C12" w:rsidRDefault="007C107F" w:rsidP="00BB6990">
            <w:pPr>
              <w:jc w:val="center"/>
              <w:rPr>
                <w:rFonts w:ascii="Arial Narrow" w:hAnsi="Arial Narrow"/>
                <w:b/>
                <w:sz w:val="20"/>
              </w:rPr>
            </w:pPr>
            <w:r w:rsidRPr="00E81C12">
              <w:rPr>
                <w:rFonts w:ascii="Arial Narrow" w:hAnsi="Arial Narrow"/>
                <w:b/>
                <w:sz w:val="20"/>
              </w:rPr>
              <w:t>3%</w:t>
            </w:r>
          </w:p>
        </w:tc>
        <w:tc>
          <w:tcPr>
            <w:tcW w:w="477" w:type="dxa"/>
            <w:shd w:val="clear" w:color="auto" w:fill="E2EFD9"/>
            <w:vAlign w:val="center"/>
          </w:tcPr>
          <w:p w:rsidR="007C107F" w:rsidRPr="00E81C12" w:rsidRDefault="007C107F" w:rsidP="00BB6990">
            <w:pPr>
              <w:jc w:val="center"/>
              <w:rPr>
                <w:rFonts w:ascii="Arial Narrow" w:hAnsi="Arial Narrow"/>
                <w:b/>
                <w:sz w:val="20"/>
              </w:rPr>
            </w:pPr>
            <w:r w:rsidRPr="00E81C12">
              <w:rPr>
                <w:rFonts w:ascii="Arial Narrow" w:hAnsi="Arial Narrow"/>
                <w:b/>
                <w:sz w:val="20"/>
              </w:rPr>
              <w:t>4%</w:t>
            </w:r>
          </w:p>
        </w:tc>
        <w:tc>
          <w:tcPr>
            <w:tcW w:w="878" w:type="dxa"/>
            <w:shd w:val="clear" w:color="auto" w:fill="E2EFD9"/>
            <w:vAlign w:val="center"/>
          </w:tcPr>
          <w:p w:rsidR="007C107F" w:rsidRPr="00E81C12" w:rsidRDefault="007C107F" w:rsidP="00BB6990">
            <w:pPr>
              <w:jc w:val="center"/>
              <w:rPr>
                <w:rFonts w:ascii="Arial Narrow" w:hAnsi="Arial Narrow"/>
                <w:b/>
                <w:sz w:val="20"/>
              </w:rPr>
            </w:pPr>
            <w:r w:rsidRPr="00E81C12">
              <w:rPr>
                <w:rFonts w:ascii="Arial Narrow" w:hAnsi="Arial Narrow"/>
                <w:b/>
                <w:sz w:val="20"/>
              </w:rPr>
              <w:t>49%</w:t>
            </w:r>
          </w:p>
        </w:tc>
        <w:tc>
          <w:tcPr>
            <w:tcW w:w="938" w:type="dxa"/>
            <w:shd w:val="clear" w:color="auto" w:fill="E2EFD9"/>
            <w:vAlign w:val="center"/>
          </w:tcPr>
          <w:p w:rsidR="007C107F" w:rsidRPr="00E81C12" w:rsidRDefault="007C107F" w:rsidP="00BB6990">
            <w:pPr>
              <w:jc w:val="center"/>
              <w:rPr>
                <w:rFonts w:ascii="Arial Narrow" w:hAnsi="Arial Narrow"/>
                <w:b/>
                <w:sz w:val="20"/>
              </w:rPr>
            </w:pPr>
            <w:r w:rsidRPr="00E81C12">
              <w:rPr>
                <w:rFonts w:ascii="Arial Narrow" w:hAnsi="Arial Narrow"/>
                <w:b/>
                <w:sz w:val="20"/>
              </w:rPr>
              <w:t>13%</w:t>
            </w:r>
          </w:p>
        </w:tc>
        <w:tc>
          <w:tcPr>
            <w:tcW w:w="758" w:type="dxa"/>
            <w:shd w:val="clear" w:color="auto" w:fill="E2EFD9"/>
            <w:vAlign w:val="center"/>
          </w:tcPr>
          <w:p w:rsidR="007C107F" w:rsidRPr="00E81C12" w:rsidRDefault="007C107F" w:rsidP="00BB6990">
            <w:pPr>
              <w:jc w:val="center"/>
              <w:rPr>
                <w:rFonts w:ascii="Arial Narrow" w:hAnsi="Arial Narrow"/>
                <w:b/>
                <w:sz w:val="20"/>
              </w:rPr>
            </w:pPr>
            <w:r w:rsidRPr="00E81C12">
              <w:rPr>
                <w:rFonts w:ascii="Arial Narrow" w:hAnsi="Arial Narrow"/>
                <w:b/>
                <w:sz w:val="20"/>
              </w:rPr>
              <w:t>13%</w:t>
            </w:r>
          </w:p>
        </w:tc>
        <w:tc>
          <w:tcPr>
            <w:tcW w:w="982" w:type="dxa"/>
            <w:shd w:val="clear" w:color="auto" w:fill="E2EFD9"/>
            <w:vAlign w:val="center"/>
          </w:tcPr>
          <w:p w:rsidR="007C107F" w:rsidRPr="00E81C12" w:rsidRDefault="007C107F" w:rsidP="00BB6990">
            <w:pPr>
              <w:jc w:val="center"/>
              <w:rPr>
                <w:rFonts w:ascii="Arial Narrow" w:hAnsi="Arial Narrow"/>
                <w:b/>
                <w:sz w:val="20"/>
              </w:rPr>
            </w:pPr>
            <w:r w:rsidRPr="00E81C12">
              <w:rPr>
                <w:rFonts w:ascii="Arial Narrow" w:hAnsi="Arial Narrow"/>
                <w:b/>
                <w:sz w:val="20"/>
              </w:rPr>
              <w:t>7%</w:t>
            </w:r>
          </w:p>
        </w:tc>
        <w:tc>
          <w:tcPr>
            <w:tcW w:w="828" w:type="dxa"/>
            <w:shd w:val="clear" w:color="auto" w:fill="E2EFD9"/>
            <w:vAlign w:val="center"/>
          </w:tcPr>
          <w:p w:rsidR="007C107F" w:rsidRPr="00E81C12" w:rsidRDefault="007C107F" w:rsidP="00BB6990">
            <w:pPr>
              <w:jc w:val="center"/>
              <w:rPr>
                <w:rFonts w:ascii="Arial Narrow" w:hAnsi="Arial Narrow"/>
                <w:b/>
                <w:sz w:val="20"/>
              </w:rPr>
            </w:pPr>
            <w:r w:rsidRPr="00E81C12">
              <w:rPr>
                <w:rFonts w:ascii="Arial Narrow" w:hAnsi="Arial Narrow"/>
                <w:b/>
                <w:sz w:val="20"/>
              </w:rPr>
              <w:t>1%</w:t>
            </w:r>
          </w:p>
        </w:tc>
        <w:tc>
          <w:tcPr>
            <w:tcW w:w="467" w:type="dxa"/>
            <w:shd w:val="clear" w:color="auto" w:fill="E2EFD9"/>
            <w:vAlign w:val="center"/>
          </w:tcPr>
          <w:p w:rsidR="007C107F" w:rsidRPr="00E81C12" w:rsidRDefault="007C107F" w:rsidP="00BB6990">
            <w:pPr>
              <w:jc w:val="center"/>
              <w:rPr>
                <w:rFonts w:ascii="Arial Narrow" w:hAnsi="Arial Narrow"/>
                <w:b/>
                <w:sz w:val="20"/>
              </w:rPr>
            </w:pPr>
            <w:r w:rsidRPr="00E81C12">
              <w:rPr>
                <w:rFonts w:ascii="Arial Narrow" w:hAnsi="Arial Narrow"/>
                <w:b/>
                <w:sz w:val="20"/>
              </w:rPr>
              <w:t>1%</w:t>
            </w:r>
          </w:p>
        </w:tc>
        <w:tc>
          <w:tcPr>
            <w:tcW w:w="467" w:type="dxa"/>
            <w:shd w:val="clear" w:color="auto" w:fill="E2EFD9"/>
            <w:vAlign w:val="center"/>
          </w:tcPr>
          <w:p w:rsidR="007C107F" w:rsidRPr="00E81C12" w:rsidRDefault="007C107F" w:rsidP="00BB6990">
            <w:pPr>
              <w:jc w:val="center"/>
              <w:rPr>
                <w:rFonts w:ascii="Arial Narrow" w:hAnsi="Arial Narrow"/>
                <w:b/>
                <w:sz w:val="20"/>
              </w:rPr>
            </w:pPr>
            <w:r w:rsidRPr="00E81C12">
              <w:rPr>
                <w:rFonts w:ascii="Arial Narrow" w:hAnsi="Arial Narrow"/>
                <w:b/>
                <w:sz w:val="20"/>
              </w:rPr>
              <w:t>1%</w:t>
            </w:r>
          </w:p>
        </w:tc>
        <w:tc>
          <w:tcPr>
            <w:tcW w:w="798" w:type="dxa"/>
            <w:shd w:val="clear" w:color="auto" w:fill="E2EFD9"/>
            <w:vAlign w:val="center"/>
          </w:tcPr>
          <w:p w:rsidR="007C107F" w:rsidRPr="00E81C12" w:rsidRDefault="007C107F" w:rsidP="00BB6990">
            <w:pPr>
              <w:jc w:val="center"/>
              <w:rPr>
                <w:rFonts w:ascii="Arial Narrow" w:hAnsi="Arial Narrow"/>
                <w:b/>
                <w:sz w:val="20"/>
              </w:rPr>
            </w:pPr>
            <w:r w:rsidRPr="00E81C12">
              <w:rPr>
                <w:rFonts w:ascii="Arial Narrow" w:hAnsi="Arial Narrow"/>
                <w:b/>
                <w:sz w:val="20"/>
              </w:rPr>
              <w:t>6%</w:t>
            </w:r>
          </w:p>
        </w:tc>
        <w:tc>
          <w:tcPr>
            <w:tcW w:w="647" w:type="dxa"/>
            <w:shd w:val="clear" w:color="auto" w:fill="E2EFD9"/>
            <w:vAlign w:val="center"/>
          </w:tcPr>
          <w:p w:rsidR="007C107F" w:rsidRPr="00E81C12" w:rsidRDefault="007C107F" w:rsidP="00BB6990">
            <w:pPr>
              <w:jc w:val="center"/>
              <w:rPr>
                <w:rFonts w:ascii="Arial Narrow" w:hAnsi="Arial Narrow"/>
                <w:b/>
                <w:sz w:val="20"/>
              </w:rPr>
            </w:pPr>
            <w:r w:rsidRPr="00E81C12">
              <w:rPr>
                <w:rFonts w:ascii="Arial Narrow" w:hAnsi="Arial Narrow"/>
                <w:b/>
                <w:sz w:val="20"/>
              </w:rPr>
              <w:t>100%</w:t>
            </w:r>
          </w:p>
        </w:tc>
      </w:tr>
    </w:tbl>
    <w:p w:rsidR="007C107F" w:rsidRPr="00CD502F" w:rsidRDefault="007C107F" w:rsidP="007C107F">
      <w:pPr>
        <w:rPr>
          <w:rFonts w:ascii="Arial Narrow" w:hAnsi="Arial Narrow"/>
        </w:rPr>
      </w:pPr>
      <w:r w:rsidRPr="00CD502F">
        <w:rPr>
          <w:rFonts w:ascii="Arial Narrow" w:hAnsi="Arial Narrow"/>
        </w:rPr>
        <w:t xml:space="preserve">CM: Child maintenance enforcement and appeals cases. </w:t>
      </w:r>
    </w:p>
    <w:p w:rsidR="007C107F" w:rsidRDefault="007C107F" w:rsidP="007C107F">
      <w:pPr>
        <w:rPr>
          <w:rFonts w:ascii="Arial Narrow" w:hAnsi="Arial Narrow"/>
        </w:rPr>
      </w:pPr>
      <w:r w:rsidRPr="00CD502F">
        <w:rPr>
          <w:rFonts w:ascii="Arial Narrow" w:hAnsi="Arial Narrow"/>
        </w:rPr>
        <w:t>FPOs in this table are only the ones where additional assistance and information was needed from the Lawyer, and do not include those facilitated by Counsellors. The figures above include both new and repeat cases.</w:t>
      </w:r>
    </w:p>
    <w:p w:rsidR="007C107F" w:rsidRDefault="007C107F" w:rsidP="007C107F">
      <w:pPr>
        <w:rPr>
          <w:rFonts w:ascii="Arial Narrow" w:hAnsi="Arial Narrow"/>
        </w:rPr>
      </w:pPr>
    </w:p>
    <w:p w:rsidR="007C107F" w:rsidRPr="00CD502F" w:rsidRDefault="007C107F" w:rsidP="007C107F">
      <w:pPr>
        <w:rPr>
          <w:rFonts w:ascii="Arial Narrow" w:hAnsi="Arial Narrow"/>
          <w:b/>
        </w:rPr>
      </w:pPr>
      <w:r w:rsidRPr="00C0160A">
        <w:rPr>
          <w:rFonts w:ascii="Arial Narrow" w:hAnsi="Arial Narrow"/>
          <w:b/>
        </w:rPr>
        <w:t>Table 7.2.2: Total Court Cases Registered on Behalf of VWC Network Clients</w:t>
      </w:r>
      <w:r w:rsidRPr="00CD502F">
        <w:rPr>
          <w:rFonts w:ascii="Arial Narrow" w:hAnsi="Arial Narrow"/>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946"/>
        <w:gridCol w:w="547"/>
        <w:gridCol w:w="712"/>
        <w:gridCol w:w="1278"/>
        <w:gridCol w:w="1525"/>
        <w:gridCol w:w="960"/>
        <w:gridCol w:w="1321"/>
        <w:gridCol w:w="746"/>
      </w:tblGrid>
      <w:tr w:rsidR="007C107F" w:rsidRPr="00CD502F" w:rsidTr="00BB6990">
        <w:tc>
          <w:tcPr>
            <w:tcW w:w="545" w:type="pc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52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Divorce</w:t>
            </w:r>
          </w:p>
        </w:tc>
        <w:tc>
          <w:tcPr>
            <w:tcW w:w="29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FM*</w:t>
            </w:r>
          </w:p>
        </w:tc>
        <w:tc>
          <w:tcPr>
            <w:tcW w:w="39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CM*</w:t>
            </w:r>
          </w:p>
        </w:tc>
        <w:tc>
          <w:tcPr>
            <w:tcW w:w="71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Child Custody/ Access</w:t>
            </w:r>
          </w:p>
        </w:tc>
        <w:tc>
          <w:tcPr>
            <w:tcW w:w="847"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Property Settlements</w:t>
            </w:r>
          </w:p>
        </w:tc>
        <w:tc>
          <w:tcPr>
            <w:tcW w:w="533"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Civil Claims</w:t>
            </w:r>
          </w:p>
        </w:tc>
        <w:tc>
          <w:tcPr>
            <w:tcW w:w="733"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Restraining Orders</w:t>
            </w:r>
          </w:p>
        </w:tc>
        <w:tc>
          <w:tcPr>
            <w:tcW w:w="414" w:type="pct"/>
            <w:shd w:val="clear" w:color="auto" w:fill="B8CCE4"/>
          </w:tcPr>
          <w:p w:rsidR="007C107F" w:rsidRPr="00CD502F" w:rsidRDefault="007C107F" w:rsidP="00BB6990">
            <w:pPr>
              <w:rPr>
                <w:rFonts w:ascii="Arial Narrow" w:hAnsi="Arial Narrow"/>
                <w:b/>
              </w:rPr>
            </w:pPr>
            <w:r w:rsidRPr="00CD502F">
              <w:rPr>
                <w:rFonts w:ascii="Arial Narrow" w:hAnsi="Arial Narrow"/>
                <w:b/>
              </w:rPr>
              <w:t>Total</w:t>
            </w:r>
          </w:p>
        </w:tc>
      </w:tr>
      <w:tr w:rsidR="007C107F" w:rsidRPr="00CD502F" w:rsidTr="00BB6990">
        <w:tc>
          <w:tcPr>
            <w:tcW w:w="545" w:type="pct"/>
          </w:tcPr>
          <w:p w:rsidR="007C107F" w:rsidRPr="00CD502F" w:rsidRDefault="007C107F" w:rsidP="00BB6990">
            <w:pPr>
              <w:rPr>
                <w:rFonts w:ascii="Arial Narrow" w:hAnsi="Arial Narrow"/>
              </w:rPr>
            </w:pPr>
            <w:r w:rsidRPr="00CD502F">
              <w:rPr>
                <w:rFonts w:ascii="Arial Narrow" w:hAnsi="Arial Narrow"/>
              </w:rPr>
              <w:t>Jul 2012-Jun 2013</w:t>
            </w:r>
          </w:p>
        </w:tc>
        <w:tc>
          <w:tcPr>
            <w:tcW w:w="526" w:type="pct"/>
            <w:vAlign w:val="center"/>
          </w:tcPr>
          <w:p w:rsidR="007C107F" w:rsidRPr="00CD502F" w:rsidRDefault="007C107F" w:rsidP="00BB6990">
            <w:pPr>
              <w:jc w:val="center"/>
              <w:rPr>
                <w:rFonts w:ascii="Arial Narrow" w:hAnsi="Arial Narrow"/>
              </w:rPr>
            </w:pPr>
            <w:r w:rsidRPr="00CD502F">
              <w:rPr>
                <w:rFonts w:ascii="Arial Narrow" w:hAnsi="Arial Narrow"/>
              </w:rPr>
              <w:t>11</w:t>
            </w:r>
          </w:p>
        </w:tc>
        <w:tc>
          <w:tcPr>
            <w:tcW w:w="296"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96"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710" w:type="pct"/>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847" w:type="pct"/>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533" w:type="pct"/>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733" w:type="pct"/>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414" w:type="pct"/>
            <w:vAlign w:val="center"/>
          </w:tcPr>
          <w:p w:rsidR="007C107F" w:rsidRPr="00CD502F" w:rsidRDefault="007C107F" w:rsidP="00BB6990">
            <w:pPr>
              <w:jc w:val="center"/>
              <w:rPr>
                <w:rFonts w:ascii="Arial Narrow" w:hAnsi="Arial Narrow"/>
                <w:b/>
              </w:rPr>
            </w:pPr>
            <w:r w:rsidRPr="00CD502F">
              <w:rPr>
                <w:rFonts w:ascii="Arial Narrow" w:hAnsi="Arial Narrow"/>
                <w:b/>
              </w:rPr>
              <w:t>17</w:t>
            </w:r>
          </w:p>
        </w:tc>
      </w:tr>
      <w:tr w:rsidR="007C107F" w:rsidRPr="00CD502F" w:rsidTr="00BB6990">
        <w:tc>
          <w:tcPr>
            <w:tcW w:w="545" w:type="pct"/>
          </w:tcPr>
          <w:p w:rsidR="007C107F" w:rsidRPr="00CD502F" w:rsidRDefault="007C107F" w:rsidP="00BB6990">
            <w:pPr>
              <w:rPr>
                <w:rFonts w:ascii="Arial Narrow" w:hAnsi="Arial Narrow"/>
              </w:rPr>
            </w:pPr>
            <w:r w:rsidRPr="00CD502F">
              <w:rPr>
                <w:rFonts w:ascii="Arial Narrow" w:hAnsi="Arial Narrow"/>
              </w:rPr>
              <w:t xml:space="preserve"> Jul2013-Jun2014</w:t>
            </w:r>
          </w:p>
        </w:tc>
        <w:tc>
          <w:tcPr>
            <w:tcW w:w="526" w:type="pct"/>
            <w:vAlign w:val="center"/>
          </w:tcPr>
          <w:p w:rsidR="007C107F" w:rsidRPr="00CD502F" w:rsidRDefault="007C107F" w:rsidP="00BB6990">
            <w:pPr>
              <w:jc w:val="center"/>
              <w:rPr>
                <w:rFonts w:ascii="Arial Narrow" w:hAnsi="Arial Narrow"/>
              </w:rPr>
            </w:pPr>
            <w:r w:rsidRPr="00CD502F">
              <w:rPr>
                <w:rFonts w:ascii="Arial Narrow" w:hAnsi="Arial Narrow"/>
              </w:rPr>
              <w:t>8</w:t>
            </w:r>
          </w:p>
        </w:tc>
        <w:tc>
          <w:tcPr>
            <w:tcW w:w="296"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96"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710" w:type="pct"/>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847"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533" w:type="pct"/>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733" w:type="pct"/>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414" w:type="pct"/>
            <w:vAlign w:val="center"/>
          </w:tcPr>
          <w:p w:rsidR="007C107F" w:rsidRPr="00CD502F" w:rsidRDefault="007C107F" w:rsidP="00BB6990">
            <w:pPr>
              <w:jc w:val="center"/>
              <w:rPr>
                <w:rFonts w:ascii="Arial Narrow" w:hAnsi="Arial Narrow"/>
                <w:b/>
              </w:rPr>
            </w:pPr>
            <w:r w:rsidRPr="00CD502F">
              <w:rPr>
                <w:rFonts w:ascii="Arial Narrow" w:hAnsi="Arial Narrow"/>
                <w:b/>
              </w:rPr>
              <w:t>11</w:t>
            </w:r>
          </w:p>
        </w:tc>
      </w:tr>
      <w:tr w:rsidR="007C107F" w:rsidRPr="00CD502F" w:rsidTr="00BB6990">
        <w:tc>
          <w:tcPr>
            <w:tcW w:w="545" w:type="pct"/>
          </w:tcPr>
          <w:p w:rsidR="007C107F" w:rsidRPr="00CD502F" w:rsidRDefault="007C107F" w:rsidP="00BB6990">
            <w:pPr>
              <w:rPr>
                <w:rFonts w:ascii="Arial Narrow" w:hAnsi="Arial Narrow"/>
              </w:rPr>
            </w:pPr>
            <w:r w:rsidRPr="00CD502F">
              <w:rPr>
                <w:rFonts w:ascii="Arial Narrow" w:hAnsi="Arial Narrow"/>
              </w:rPr>
              <w:t>Jul 2014-Jun2015</w:t>
            </w:r>
          </w:p>
        </w:tc>
        <w:tc>
          <w:tcPr>
            <w:tcW w:w="526" w:type="pct"/>
            <w:vAlign w:val="center"/>
          </w:tcPr>
          <w:p w:rsidR="007C107F" w:rsidRPr="00CD502F" w:rsidRDefault="007C107F" w:rsidP="00BB6990">
            <w:pPr>
              <w:jc w:val="center"/>
              <w:rPr>
                <w:rFonts w:ascii="Arial Narrow" w:hAnsi="Arial Narrow"/>
              </w:rPr>
            </w:pPr>
            <w:r w:rsidRPr="00CD502F">
              <w:rPr>
                <w:rFonts w:ascii="Arial Narrow" w:hAnsi="Arial Narrow"/>
              </w:rPr>
              <w:t>12</w:t>
            </w:r>
          </w:p>
        </w:tc>
        <w:tc>
          <w:tcPr>
            <w:tcW w:w="296"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96"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710" w:type="pct"/>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847" w:type="pct"/>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533" w:type="pct"/>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733"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14" w:type="pct"/>
            <w:vAlign w:val="center"/>
          </w:tcPr>
          <w:p w:rsidR="007C107F" w:rsidRPr="00CD502F" w:rsidRDefault="007C107F" w:rsidP="00BB6990">
            <w:pPr>
              <w:jc w:val="center"/>
              <w:rPr>
                <w:rFonts w:ascii="Arial Narrow" w:hAnsi="Arial Narrow"/>
                <w:b/>
              </w:rPr>
            </w:pPr>
            <w:r w:rsidRPr="00CD502F">
              <w:rPr>
                <w:rFonts w:ascii="Arial Narrow" w:hAnsi="Arial Narrow"/>
                <w:b/>
              </w:rPr>
              <w:t>16</w:t>
            </w:r>
          </w:p>
        </w:tc>
      </w:tr>
      <w:tr w:rsidR="007C107F" w:rsidRPr="00CD502F" w:rsidTr="00BB6990">
        <w:tc>
          <w:tcPr>
            <w:tcW w:w="545" w:type="pct"/>
          </w:tcPr>
          <w:p w:rsidR="007C107F" w:rsidRPr="00CD502F" w:rsidRDefault="007C107F" w:rsidP="00BB6990">
            <w:pPr>
              <w:rPr>
                <w:rFonts w:ascii="Arial Narrow" w:hAnsi="Arial Narrow"/>
              </w:rPr>
            </w:pPr>
            <w:r>
              <w:rPr>
                <w:rFonts w:ascii="Arial Narrow" w:hAnsi="Arial Narrow"/>
              </w:rPr>
              <w:t>Jul2015- Jun2016</w:t>
            </w:r>
          </w:p>
        </w:tc>
        <w:tc>
          <w:tcPr>
            <w:tcW w:w="526" w:type="pct"/>
            <w:vAlign w:val="center"/>
          </w:tcPr>
          <w:p w:rsidR="007C107F" w:rsidRPr="00CD502F" w:rsidRDefault="007C107F" w:rsidP="00BB6990">
            <w:pPr>
              <w:jc w:val="center"/>
              <w:rPr>
                <w:rFonts w:ascii="Arial Narrow" w:hAnsi="Arial Narrow"/>
              </w:rPr>
            </w:pPr>
            <w:r>
              <w:rPr>
                <w:rFonts w:ascii="Arial Narrow" w:hAnsi="Arial Narrow"/>
              </w:rPr>
              <w:t>13</w:t>
            </w:r>
          </w:p>
        </w:tc>
        <w:tc>
          <w:tcPr>
            <w:tcW w:w="296" w:type="pct"/>
            <w:vAlign w:val="center"/>
          </w:tcPr>
          <w:p w:rsidR="007C107F" w:rsidRPr="00CD502F" w:rsidRDefault="007C107F" w:rsidP="00BB6990">
            <w:pPr>
              <w:jc w:val="center"/>
              <w:rPr>
                <w:rFonts w:ascii="Arial Narrow" w:hAnsi="Arial Narrow"/>
              </w:rPr>
            </w:pPr>
            <w:r>
              <w:rPr>
                <w:rFonts w:ascii="Arial Narrow" w:hAnsi="Arial Narrow"/>
              </w:rPr>
              <w:t>2</w:t>
            </w:r>
          </w:p>
        </w:tc>
        <w:tc>
          <w:tcPr>
            <w:tcW w:w="396" w:type="pct"/>
            <w:vAlign w:val="center"/>
          </w:tcPr>
          <w:p w:rsidR="007C107F" w:rsidRPr="00CD502F" w:rsidRDefault="007C107F" w:rsidP="00BB6990">
            <w:pPr>
              <w:jc w:val="center"/>
              <w:rPr>
                <w:rFonts w:ascii="Arial Narrow" w:hAnsi="Arial Narrow"/>
              </w:rPr>
            </w:pPr>
            <w:r>
              <w:rPr>
                <w:rFonts w:ascii="Arial Narrow" w:hAnsi="Arial Narrow"/>
              </w:rPr>
              <w:t>1</w:t>
            </w:r>
          </w:p>
        </w:tc>
        <w:tc>
          <w:tcPr>
            <w:tcW w:w="710" w:type="pct"/>
            <w:vAlign w:val="center"/>
          </w:tcPr>
          <w:p w:rsidR="007C107F" w:rsidRPr="00CD502F" w:rsidRDefault="007C107F" w:rsidP="00BB6990">
            <w:pPr>
              <w:jc w:val="center"/>
              <w:rPr>
                <w:rFonts w:ascii="Arial Narrow" w:hAnsi="Arial Narrow"/>
              </w:rPr>
            </w:pPr>
            <w:r>
              <w:rPr>
                <w:rFonts w:ascii="Arial Narrow" w:hAnsi="Arial Narrow"/>
              </w:rPr>
              <w:t>5</w:t>
            </w:r>
          </w:p>
        </w:tc>
        <w:tc>
          <w:tcPr>
            <w:tcW w:w="847" w:type="pct"/>
            <w:vAlign w:val="center"/>
          </w:tcPr>
          <w:p w:rsidR="007C107F" w:rsidRPr="00CD502F" w:rsidRDefault="007C107F" w:rsidP="00BB6990">
            <w:pPr>
              <w:jc w:val="center"/>
              <w:rPr>
                <w:rFonts w:ascii="Arial Narrow" w:hAnsi="Arial Narrow"/>
              </w:rPr>
            </w:pPr>
            <w:r>
              <w:rPr>
                <w:rFonts w:ascii="Arial Narrow" w:hAnsi="Arial Narrow"/>
              </w:rPr>
              <w:t>0</w:t>
            </w:r>
          </w:p>
        </w:tc>
        <w:tc>
          <w:tcPr>
            <w:tcW w:w="533" w:type="pct"/>
            <w:vAlign w:val="center"/>
          </w:tcPr>
          <w:p w:rsidR="007C107F" w:rsidRPr="00CD502F" w:rsidRDefault="007C107F" w:rsidP="00BB6990">
            <w:pPr>
              <w:jc w:val="center"/>
              <w:rPr>
                <w:rFonts w:ascii="Arial Narrow" w:hAnsi="Arial Narrow"/>
              </w:rPr>
            </w:pPr>
            <w:r>
              <w:rPr>
                <w:rFonts w:ascii="Arial Narrow" w:hAnsi="Arial Narrow"/>
              </w:rPr>
              <w:t>1</w:t>
            </w:r>
          </w:p>
        </w:tc>
        <w:tc>
          <w:tcPr>
            <w:tcW w:w="733" w:type="pct"/>
            <w:vAlign w:val="center"/>
          </w:tcPr>
          <w:p w:rsidR="007C107F" w:rsidRPr="00CD502F" w:rsidRDefault="007C107F" w:rsidP="00BB6990">
            <w:pPr>
              <w:jc w:val="center"/>
              <w:rPr>
                <w:rFonts w:ascii="Arial Narrow" w:hAnsi="Arial Narrow"/>
              </w:rPr>
            </w:pPr>
            <w:r>
              <w:rPr>
                <w:rFonts w:ascii="Arial Narrow" w:hAnsi="Arial Narrow"/>
              </w:rPr>
              <w:t>2</w:t>
            </w:r>
          </w:p>
        </w:tc>
        <w:tc>
          <w:tcPr>
            <w:tcW w:w="414" w:type="pct"/>
            <w:vAlign w:val="center"/>
          </w:tcPr>
          <w:p w:rsidR="007C107F" w:rsidRPr="00CD502F" w:rsidRDefault="007C107F" w:rsidP="00BB6990">
            <w:pPr>
              <w:jc w:val="center"/>
              <w:rPr>
                <w:rFonts w:ascii="Arial Narrow" w:hAnsi="Arial Narrow"/>
                <w:b/>
              </w:rPr>
            </w:pPr>
            <w:r>
              <w:rPr>
                <w:rFonts w:ascii="Arial Narrow" w:hAnsi="Arial Narrow"/>
                <w:b/>
              </w:rPr>
              <w:t>24</w:t>
            </w:r>
          </w:p>
        </w:tc>
      </w:tr>
      <w:tr w:rsidR="007C107F" w:rsidRPr="00CD502F" w:rsidTr="00BB6990">
        <w:tc>
          <w:tcPr>
            <w:tcW w:w="545" w:type="pct"/>
            <w:shd w:val="clear" w:color="auto" w:fill="DEEAF6"/>
          </w:tcPr>
          <w:p w:rsidR="007C107F" w:rsidRPr="008725FC" w:rsidRDefault="007C107F" w:rsidP="00BB6990">
            <w:pPr>
              <w:rPr>
                <w:rFonts w:ascii="Arial Narrow" w:hAnsi="Arial Narrow"/>
                <w:b/>
              </w:rPr>
            </w:pPr>
            <w:r w:rsidRPr="00941BED">
              <w:rPr>
                <w:rFonts w:ascii="Arial Narrow" w:eastAsia="Times New Roman" w:hAnsi="Arial Narrow" w:cs="Calibri"/>
                <w:b/>
                <w:color w:val="000000"/>
              </w:rPr>
              <w:t>Grand Total</w:t>
            </w:r>
          </w:p>
        </w:tc>
        <w:tc>
          <w:tcPr>
            <w:tcW w:w="526"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44</w:t>
            </w:r>
          </w:p>
        </w:tc>
        <w:tc>
          <w:tcPr>
            <w:tcW w:w="296"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2</w:t>
            </w:r>
          </w:p>
        </w:tc>
        <w:tc>
          <w:tcPr>
            <w:tcW w:w="396"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1</w:t>
            </w:r>
          </w:p>
        </w:tc>
        <w:tc>
          <w:tcPr>
            <w:tcW w:w="710"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9</w:t>
            </w:r>
          </w:p>
        </w:tc>
        <w:tc>
          <w:tcPr>
            <w:tcW w:w="847"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2</w:t>
            </w:r>
          </w:p>
        </w:tc>
        <w:tc>
          <w:tcPr>
            <w:tcW w:w="533"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6</w:t>
            </w:r>
          </w:p>
        </w:tc>
        <w:tc>
          <w:tcPr>
            <w:tcW w:w="733"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4</w:t>
            </w:r>
          </w:p>
        </w:tc>
        <w:tc>
          <w:tcPr>
            <w:tcW w:w="414"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68</w:t>
            </w:r>
          </w:p>
        </w:tc>
      </w:tr>
      <w:tr w:rsidR="007C107F" w:rsidRPr="00E81C12" w:rsidTr="00BB6990">
        <w:tc>
          <w:tcPr>
            <w:tcW w:w="545" w:type="pct"/>
            <w:shd w:val="clear" w:color="auto" w:fill="E2EFD9"/>
            <w:vAlign w:val="center"/>
          </w:tcPr>
          <w:p w:rsidR="007C107F" w:rsidRPr="00E81C12" w:rsidRDefault="007C107F" w:rsidP="00BB6990">
            <w:pPr>
              <w:jc w:val="center"/>
              <w:rPr>
                <w:rFonts w:ascii="Arial Narrow" w:eastAsia="Times New Roman" w:hAnsi="Arial Narrow" w:cs="Calibri"/>
                <w:b/>
                <w:color w:val="000000"/>
              </w:rPr>
            </w:pPr>
            <w:r w:rsidRPr="00E81C12">
              <w:rPr>
                <w:rFonts w:ascii="Arial Narrow" w:eastAsia="Times New Roman" w:hAnsi="Arial Narrow" w:cs="Calibri"/>
                <w:b/>
                <w:color w:val="000000"/>
              </w:rPr>
              <w:t>% of Total</w:t>
            </w:r>
          </w:p>
        </w:tc>
        <w:tc>
          <w:tcPr>
            <w:tcW w:w="526" w:type="pct"/>
            <w:shd w:val="clear" w:color="auto" w:fill="E2EFD9"/>
            <w:vAlign w:val="center"/>
          </w:tcPr>
          <w:p w:rsidR="007C107F" w:rsidRPr="00E81C12" w:rsidRDefault="007C107F" w:rsidP="00BB6990">
            <w:pPr>
              <w:jc w:val="center"/>
              <w:rPr>
                <w:rFonts w:ascii="Arial Narrow" w:hAnsi="Arial Narrow"/>
                <w:b/>
              </w:rPr>
            </w:pPr>
            <w:r w:rsidRPr="00E81C12">
              <w:rPr>
                <w:rFonts w:ascii="Arial Narrow" w:hAnsi="Arial Narrow"/>
                <w:b/>
              </w:rPr>
              <w:t>65%</w:t>
            </w:r>
          </w:p>
        </w:tc>
        <w:tc>
          <w:tcPr>
            <w:tcW w:w="296" w:type="pct"/>
            <w:shd w:val="clear" w:color="auto" w:fill="E2EFD9"/>
            <w:vAlign w:val="center"/>
          </w:tcPr>
          <w:p w:rsidR="007C107F" w:rsidRPr="00E81C12" w:rsidRDefault="007C107F" w:rsidP="00BB6990">
            <w:pPr>
              <w:jc w:val="center"/>
              <w:rPr>
                <w:rFonts w:ascii="Arial Narrow" w:hAnsi="Arial Narrow"/>
                <w:b/>
              </w:rPr>
            </w:pPr>
            <w:r w:rsidRPr="00E81C12">
              <w:rPr>
                <w:rFonts w:ascii="Arial Narrow" w:hAnsi="Arial Narrow"/>
                <w:b/>
              </w:rPr>
              <w:t>3%</w:t>
            </w:r>
          </w:p>
        </w:tc>
        <w:tc>
          <w:tcPr>
            <w:tcW w:w="396" w:type="pct"/>
            <w:shd w:val="clear" w:color="auto" w:fill="E2EFD9"/>
            <w:vAlign w:val="center"/>
          </w:tcPr>
          <w:p w:rsidR="007C107F" w:rsidRPr="00E81C12" w:rsidRDefault="007C107F" w:rsidP="00BB6990">
            <w:pPr>
              <w:jc w:val="center"/>
              <w:rPr>
                <w:rFonts w:ascii="Arial Narrow" w:hAnsi="Arial Narrow"/>
                <w:b/>
              </w:rPr>
            </w:pPr>
            <w:r w:rsidRPr="00E81C12">
              <w:rPr>
                <w:rFonts w:ascii="Arial Narrow" w:hAnsi="Arial Narrow"/>
                <w:b/>
              </w:rPr>
              <w:t>1%</w:t>
            </w:r>
          </w:p>
        </w:tc>
        <w:tc>
          <w:tcPr>
            <w:tcW w:w="710" w:type="pct"/>
            <w:shd w:val="clear" w:color="auto" w:fill="E2EFD9"/>
            <w:vAlign w:val="center"/>
          </w:tcPr>
          <w:p w:rsidR="007C107F" w:rsidRPr="00E81C12" w:rsidRDefault="007C107F" w:rsidP="00BB6990">
            <w:pPr>
              <w:jc w:val="center"/>
              <w:rPr>
                <w:rFonts w:ascii="Arial Narrow" w:hAnsi="Arial Narrow"/>
                <w:b/>
              </w:rPr>
            </w:pPr>
            <w:r w:rsidRPr="00E81C12">
              <w:rPr>
                <w:rFonts w:ascii="Arial Narrow" w:hAnsi="Arial Narrow"/>
                <w:b/>
              </w:rPr>
              <w:t>13%</w:t>
            </w:r>
          </w:p>
        </w:tc>
        <w:tc>
          <w:tcPr>
            <w:tcW w:w="847" w:type="pct"/>
            <w:shd w:val="clear" w:color="auto" w:fill="E2EFD9"/>
            <w:vAlign w:val="center"/>
          </w:tcPr>
          <w:p w:rsidR="007C107F" w:rsidRPr="00E81C12" w:rsidRDefault="007C107F" w:rsidP="00BB6990">
            <w:pPr>
              <w:jc w:val="center"/>
              <w:rPr>
                <w:rFonts w:ascii="Arial Narrow" w:hAnsi="Arial Narrow"/>
                <w:b/>
              </w:rPr>
            </w:pPr>
            <w:r w:rsidRPr="00E81C12">
              <w:rPr>
                <w:rFonts w:ascii="Arial Narrow" w:hAnsi="Arial Narrow"/>
                <w:b/>
              </w:rPr>
              <w:t>3%</w:t>
            </w:r>
          </w:p>
        </w:tc>
        <w:tc>
          <w:tcPr>
            <w:tcW w:w="533" w:type="pct"/>
            <w:shd w:val="clear" w:color="auto" w:fill="E2EFD9"/>
            <w:vAlign w:val="center"/>
          </w:tcPr>
          <w:p w:rsidR="007C107F" w:rsidRPr="00E81C12" w:rsidRDefault="007C107F" w:rsidP="00BB6990">
            <w:pPr>
              <w:jc w:val="center"/>
              <w:rPr>
                <w:rFonts w:ascii="Arial Narrow" w:hAnsi="Arial Narrow"/>
                <w:b/>
              </w:rPr>
            </w:pPr>
            <w:r w:rsidRPr="00E81C12">
              <w:rPr>
                <w:rFonts w:ascii="Arial Narrow" w:hAnsi="Arial Narrow"/>
                <w:b/>
              </w:rPr>
              <w:t>9%</w:t>
            </w:r>
          </w:p>
        </w:tc>
        <w:tc>
          <w:tcPr>
            <w:tcW w:w="733" w:type="pct"/>
            <w:shd w:val="clear" w:color="auto" w:fill="E2EFD9"/>
            <w:vAlign w:val="center"/>
          </w:tcPr>
          <w:p w:rsidR="007C107F" w:rsidRPr="00E81C12" w:rsidRDefault="007C107F" w:rsidP="00BB6990">
            <w:pPr>
              <w:jc w:val="center"/>
              <w:rPr>
                <w:rFonts w:ascii="Arial Narrow" w:hAnsi="Arial Narrow"/>
                <w:b/>
              </w:rPr>
            </w:pPr>
            <w:r w:rsidRPr="00E81C12">
              <w:rPr>
                <w:rFonts w:ascii="Arial Narrow" w:hAnsi="Arial Narrow"/>
                <w:b/>
              </w:rPr>
              <w:t>6%</w:t>
            </w:r>
          </w:p>
        </w:tc>
        <w:tc>
          <w:tcPr>
            <w:tcW w:w="414" w:type="pct"/>
            <w:shd w:val="clear" w:color="auto" w:fill="E2EFD9"/>
            <w:vAlign w:val="center"/>
          </w:tcPr>
          <w:p w:rsidR="007C107F" w:rsidRPr="00E81C12" w:rsidRDefault="007C107F" w:rsidP="00BB6990">
            <w:pPr>
              <w:jc w:val="center"/>
              <w:rPr>
                <w:rFonts w:ascii="Arial Narrow" w:hAnsi="Arial Narrow"/>
                <w:b/>
              </w:rPr>
            </w:pPr>
            <w:r w:rsidRPr="00E81C12">
              <w:rPr>
                <w:rFonts w:ascii="Arial Narrow" w:hAnsi="Arial Narrow"/>
                <w:b/>
              </w:rPr>
              <w:t>100%</w:t>
            </w:r>
          </w:p>
        </w:tc>
      </w:tr>
    </w:tbl>
    <w:p w:rsidR="007C107F" w:rsidRPr="00CD502F" w:rsidRDefault="007C107F" w:rsidP="007C107F">
      <w:pPr>
        <w:rPr>
          <w:rFonts w:ascii="Arial Narrow" w:hAnsi="Arial Narrow"/>
          <w:color w:val="FF0000"/>
        </w:rPr>
      </w:pPr>
      <w:r w:rsidRPr="00CD502F">
        <w:rPr>
          <w:rFonts w:ascii="Arial Narrow" w:hAnsi="Arial Narrow"/>
        </w:rPr>
        <w:t xml:space="preserve">FM (family maintenance) and CM (child maintenance) are enforcement and appeals cases. Note that this table does not include applications to the Magistrates Court for FPOs. </w:t>
      </w:r>
    </w:p>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164C33">
        <w:rPr>
          <w:rFonts w:ascii="Arial Narrow" w:hAnsi="Arial Narrow"/>
          <w:b/>
        </w:rPr>
        <w:t>7.3 Number of Clients Assisted with Court Fees Fund</w:t>
      </w:r>
    </w:p>
    <w:p w:rsidR="007C107F" w:rsidRPr="00C0160A" w:rsidRDefault="007C107F" w:rsidP="007C107F">
      <w:pPr>
        <w:rPr>
          <w:rFonts w:ascii="Arial Narrow" w:hAnsi="Arial Narrow"/>
          <w:b/>
        </w:rPr>
      </w:pPr>
      <w:r w:rsidRPr="00C0160A">
        <w:rPr>
          <w:rFonts w:ascii="Arial Narrow" w:hAnsi="Arial Narrow"/>
          <w:b/>
        </w:rPr>
        <w:t>Table 7.3.1: Total VWC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314"/>
        <w:gridCol w:w="912"/>
        <w:gridCol w:w="1326"/>
        <w:gridCol w:w="1229"/>
        <w:gridCol w:w="823"/>
        <w:gridCol w:w="798"/>
        <w:gridCol w:w="861"/>
      </w:tblGrid>
      <w:tr w:rsidR="007C107F" w:rsidRPr="00C0160A" w:rsidTr="00BB6990">
        <w:tc>
          <w:tcPr>
            <w:tcW w:w="977"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Year</w:t>
            </w:r>
          </w:p>
        </w:tc>
        <w:tc>
          <w:tcPr>
            <w:tcW w:w="733"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Child Maintenance</w:t>
            </w:r>
          </w:p>
        </w:tc>
        <w:tc>
          <w:tcPr>
            <w:tcW w:w="510"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Medical Fees</w:t>
            </w:r>
          </w:p>
        </w:tc>
        <w:tc>
          <w:tcPr>
            <w:tcW w:w="740"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Child Custody</w:t>
            </w:r>
          </w:p>
        </w:tc>
        <w:tc>
          <w:tcPr>
            <w:tcW w:w="665"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Matrimonial</w:t>
            </w:r>
          </w:p>
        </w:tc>
        <w:tc>
          <w:tcPr>
            <w:tcW w:w="461"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Civil Claim</w:t>
            </w:r>
          </w:p>
        </w:tc>
        <w:tc>
          <w:tcPr>
            <w:tcW w:w="432"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Others</w:t>
            </w:r>
          </w:p>
        </w:tc>
        <w:tc>
          <w:tcPr>
            <w:tcW w:w="483"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Total</w:t>
            </w:r>
          </w:p>
        </w:tc>
      </w:tr>
      <w:tr w:rsidR="007C107F" w:rsidRPr="00C0160A" w:rsidTr="00BB6990">
        <w:tc>
          <w:tcPr>
            <w:tcW w:w="977" w:type="pct"/>
          </w:tcPr>
          <w:p w:rsidR="007C107F" w:rsidRPr="00C0160A" w:rsidRDefault="009D57DE" w:rsidP="009D57DE">
            <w:pPr>
              <w:rPr>
                <w:rFonts w:ascii="Arial Narrow" w:hAnsi="Arial Narrow"/>
              </w:rPr>
            </w:pPr>
            <w:r>
              <w:rPr>
                <w:rFonts w:ascii="Arial Narrow" w:hAnsi="Arial Narrow"/>
              </w:rPr>
              <w:t xml:space="preserve">Jul </w:t>
            </w:r>
            <w:r w:rsidR="007C107F" w:rsidRPr="00C0160A">
              <w:rPr>
                <w:rFonts w:ascii="Arial Narrow" w:hAnsi="Arial Narrow"/>
              </w:rPr>
              <w:t>2012-</w:t>
            </w:r>
            <w:r>
              <w:rPr>
                <w:rFonts w:ascii="Arial Narrow" w:hAnsi="Arial Narrow"/>
              </w:rPr>
              <w:t xml:space="preserve">Jun </w:t>
            </w:r>
            <w:r w:rsidR="007C107F" w:rsidRPr="00C0160A">
              <w:rPr>
                <w:rFonts w:ascii="Arial Narrow" w:hAnsi="Arial Narrow"/>
              </w:rPr>
              <w:t>2013</w:t>
            </w:r>
          </w:p>
        </w:tc>
        <w:tc>
          <w:tcPr>
            <w:tcW w:w="733" w:type="pct"/>
            <w:vAlign w:val="center"/>
          </w:tcPr>
          <w:p w:rsidR="007C107F" w:rsidRPr="00C0160A" w:rsidRDefault="007C107F" w:rsidP="00BB6990">
            <w:pPr>
              <w:jc w:val="center"/>
              <w:rPr>
                <w:rFonts w:ascii="Arial Narrow" w:hAnsi="Arial Narrow"/>
              </w:rPr>
            </w:pPr>
            <w:r w:rsidRPr="00C0160A">
              <w:rPr>
                <w:rFonts w:ascii="Arial Narrow" w:hAnsi="Arial Narrow"/>
              </w:rPr>
              <w:t>62</w:t>
            </w:r>
          </w:p>
        </w:tc>
        <w:tc>
          <w:tcPr>
            <w:tcW w:w="510" w:type="pct"/>
            <w:vAlign w:val="center"/>
          </w:tcPr>
          <w:p w:rsidR="007C107F" w:rsidRPr="00C0160A" w:rsidRDefault="007C107F" w:rsidP="00BB6990">
            <w:pPr>
              <w:jc w:val="center"/>
              <w:rPr>
                <w:rFonts w:ascii="Arial Narrow" w:hAnsi="Arial Narrow"/>
              </w:rPr>
            </w:pPr>
            <w:r w:rsidRPr="00C0160A">
              <w:rPr>
                <w:rFonts w:ascii="Arial Narrow" w:hAnsi="Arial Narrow"/>
              </w:rPr>
              <w:t>3</w:t>
            </w:r>
          </w:p>
        </w:tc>
        <w:tc>
          <w:tcPr>
            <w:tcW w:w="740" w:type="pct"/>
            <w:vAlign w:val="center"/>
          </w:tcPr>
          <w:p w:rsidR="007C107F" w:rsidRPr="00C0160A" w:rsidRDefault="007C107F" w:rsidP="00BB6990">
            <w:pPr>
              <w:jc w:val="center"/>
              <w:rPr>
                <w:rFonts w:ascii="Arial Narrow" w:hAnsi="Arial Narrow"/>
              </w:rPr>
            </w:pPr>
            <w:r w:rsidRPr="00C0160A">
              <w:rPr>
                <w:rFonts w:ascii="Arial Narrow" w:hAnsi="Arial Narrow"/>
              </w:rPr>
              <w:t>0</w:t>
            </w:r>
          </w:p>
        </w:tc>
        <w:tc>
          <w:tcPr>
            <w:tcW w:w="665" w:type="pct"/>
            <w:vAlign w:val="center"/>
          </w:tcPr>
          <w:p w:rsidR="007C107F" w:rsidRPr="00C0160A" w:rsidRDefault="007C107F" w:rsidP="00BB6990">
            <w:pPr>
              <w:jc w:val="center"/>
              <w:rPr>
                <w:rFonts w:ascii="Arial Narrow" w:hAnsi="Arial Narrow"/>
              </w:rPr>
            </w:pPr>
            <w:r w:rsidRPr="00C0160A">
              <w:rPr>
                <w:rFonts w:ascii="Arial Narrow" w:hAnsi="Arial Narrow"/>
              </w:rPr>
              <w:t>3</w:t>
            </w:r>
          </w:p>
        </w:tc>
        <w:tc>
          <w:tcPr>
            <w:tcW w:w="461" w:type="pct"/>
            <w:vAlign w:val="center"/>
          </w:tcPr>
          <w:p w:rsidR="007C107F" w:rsidRPr="00C0160A" w:rsidRDefault="007C107F" w:rsidP="00BB6990">
            <w:pPr>
              <w:jc w:val="center"/>
              <w:rPr>
                <w:rFonts w:ascii="Arial Narrow" w:hAnsi="Arial Narrow"/>
              </w:rPr>
            </w:pPr>
            <w:r w:rsidRPr="00C0160A">
              <w:rPr>
                <w:rFonts w:ascii="Arial Narrow" w:hAnsi="Arial Narrow"/>
              </w:rPr>
              <w:t>2</w:t>
            </w:r>
          </w:p>
        </w:tc>
        <w:tc>
          <w:tcPr>
            <w:tcW w:w="432" w:type="pct"/>
            <w:vAlign w:val="center"/>
          </w:tcPr>
          <w:p w:rsidR="007C107F" w:rsidRPr="00C0160A" w:rsidRDefault="007C107F" w:rsidP="00BB6990">
            <w:pPr>
              <w:jc w:val="center"/>
              <w:rPr>
                <w:rFonts w:ascii="Arial Narrow" w:hAnsi="Arial Narrow"/>
              </w:rPr>
            </w:pPr>
            <w:r w:rsidRPr="00C0160A">
              <w:rPr>
                <w:rFonts w:ascii="Arial Narrow" w:hAnsi="Arial Narrow"/>
              </w:rPr>
              <w:t>1</w:t>
            </w:r>
          </w:p>
        </w:tc>
        <w:tc>
          <w:tcPr>
            <w:tcW w:w="483" w:type="pct"/>
            <w:vAlign w:val="center"/>
          </w:tcPr>
          <w:p w:rsidR="007C107F" w:rsidRPr="00C0160A" w:rsidRDefault="007C107F" w:rsidP="00BB6990">
            <w:pPr>
              <w:jc w:val="center"/>
              <w:rPr>
                <w:rFonts w:ascii="Arial Narrow" w:hAnsi="Arial Narrow"/>
                <w:b/>
              </w:rPr>
            </w:pPr>
            <w:r w:rsidRPr="00C0160A">
              <w:rPr>
                <w:rFonts w:ascii="Arial Narrow" w:hAnsi="Arial Narrow"/>
                <w:b/>
              </w:rPr>
              <w:t>71</w:t>
            </w:r>
          </w:p>
        </w:tc>
      </w:tr>
      <w:tr w:rsidR="007C107F" w:rsidRPr="00C0160A" w:rsidTr="00BB6990">
        <w:tc>
          <w:tcPr>
            <w:tcW w:w="977" w:type="pct"/>
          </w:tcPr>
          <w:p w:rsidR="007C107F" w:rsidRPr="00C0160A" w:rsidRDefault="007C107F" w:rsidP="00BB6990">
            <w:pPr>
              <w:rPr>
                <w:rFonts w:ascii="Arial Narrow" w:hAnsi="Arial Narrow"/>
              </w:rPr>
            </w:pPr>
            <w:r w:rsidRPr="00C0160A">
              <w:rPr>
                <w:rFonts w:ascii="Arial Narrow" w:hAnsi="Arial Narrow"/>
              </w:rPr>
              <w:t>Jul</w:t>
            </w:r>
            <w:r w:rsidR="009D57DE">
              <w:rPr>
                <w:rFonts w:ascii="Arial Narrow" w:hAnsi="Arial Narrow"/>
              </w:rPr>
              <w:t xml:space="preserve"> </w:t>
            </w:r>
            <w:r w:rsidRPr="00C0160A">
              <w:rPr>
                <w:rFonts w:ascii="Arial Narrow" w:hAnsi="Arial Narrow"/>
              </w:rPr>
              <w:t>2013-Jun</w:t>
            </w:r>
            <w:r w:rsidR="009D57DE">
              <w:rPr>
                <w:rFonts w:ascii="Arial Narrow" w:hAnsi="Arial Narrow"/>
              </w:rPr>
              <w:t xml:space="preserve"> </w:t>
            </w:r>
            <w:r w:rsidRPr="00C0160A">
              <w:rPr>
                <w:rFonts w:ascii="Arial Narrow" w:hAnsi="Arial Narrow"/>
              </w:rPr>
              <w:t>2014</w:t>
            </w:r>
          </w:p>
        </w:tc>
        <w:tc>
          <w:tcPr>
            <w:tcW w:w="733" w:type="pct"/>
            <w:vAlign w:val="center"/>
          </w:tcPr>
          <w:p w:rsidR="007C107F" w:rsidRPr="00C0160A" w:rsidRDefault="007C107F" w:rsidP="00BB6990">
            <w:pPr>
              <w:jc w:val="center"/>
              <w:rPr>
                <w:rFonts w:ascii="Arial Narrow" w:hAnsi="Arial Narrow"/>
              </w:rPr>
            </w:pPr>
            <w:r w:rsidRPr="00C0160A">
              <w:rPr>
                <w:rFonts w:ascii="Arial Narrow" w:hAnsi="Arial Narrow"/>
              </w:rPr>
              <w:t>73</w:t>
            </w:r>
          </w:p>
        </w:tc>
        <w:tc>
          <w:tcPr>
            <w:tcW w:w="510" w:type="pct"/>
            <w:vAlign w:val="center"/>
          </w:tcPr>
          <w:p w:rsidR="007C107F" w:rsidRPr="00C0160A" w:rsidRDefault="007C107F" w:rsidP="00BB6990">
            <w:pPr>
              <w:jc w:val="center"/>
              <w:rPr>
                <w:rFonts w:ascii="Arial Narrow" w:hAnsi="Arial Narrow"/>
              </w:rPr>
            </w:pPr>
            <w:r w:rsidRPr="00C0160A">
              <w:rPr>
                <w:rFonts w:ascii="Arial Narrow" w:hAnsi="Arial Narrow"/>
              </w:rPr>
              <w:t>9</w:t>
            </w:r>
          </w:p>
        </w:tc>
        <w:tc>
          <w:tcPr>
            <w:tcW w:w="740" w:type="pct"/>
            <w:vAlign w:val="center"/>
          </w:tcPr>
          <w:p w:rsidR="007C107F" w:rsidRPr="00C0160A" w:rsidRDefault="007C107F" w:rsidP="00BB6990">
            <w:pPr>
              <w:jc w:val="center"/>
              <w:rPr>
                <w:rFonts w:ascii="Arial Narrow" w:hAnsi="Arial Narrow"/>
              </w:rPr>
            </w:pPr>
            <w:r w:rsidRPr="00C0160A">
              <w:rPr>
                <w:rFonts w:ascii="Arial Narrow" w:hAnsi="Arial Narrow"/>
              </w:rPr>
              <w:t>0</w:t>
            </w:r>
          </w:p>
        </w:tc>
        <w:tc>
          <w:tcPr>
            <w:tcW w:w="665" w:type="pct"/>
            <w:vAlign w:val="center"/>
          </w:tcPr>
          <w:p w:rsidR="007C107F" w:rsidRPr="00C0160A" w:rsidRDefault="007C107F" w:rsidP="00BB6990">
            <w:pPr>
              <w:jc w:val="center"/>
              <w:rPr>
                <w:rFonts w:ascii="Arial Narrow" w:hAnsi="Arial Narrow"/>
              </w:rPr>
            </w:pPr>
            <w:r w:rsidRPr="00C0160A">
              <w:rPr>
                <w:rFonts w:ascii="Arial Narrow" w:hAnsi="Arial Narrow"/>
              </w:rPr>
              <w:t>4</w:t>
            </w:r>
          </w:p>
        </w:tc>
        <w:tc>
          <w:tcPr>
            <w:tcW w:w="461" w:type="pct"/>
            <w:vAlign w:val="center"/>
          </w:tcPr>
          <w:p w:rsidR="007C107F" w:rsidRPr="00C0160A" w:rsidRDefault="007C107F" w:rsidP="00BB6990">
            <w:pPr>
              <w:jc w:val="center"/>
              <w:rPr>
                <w:rFonts w:ascii="Arial Narrow" w:hAnsi="Arial Narrow"/>
              </w:rPr>
            </w:pPr>
            <w:r w:rsidRPr="00C0160A">
              <w:rPr>
                <w:rFonts w:ascii="Arial Narrow" w:hAnsi="Arial Narrow"/>
              </w:rPr>
              <w:t>2</w:t>
            </w:r>
          </w:p>
        </w:tc>
        <w:tc>
          <w:tcPr>
            <w:tcW w:w="432" w:type="pct"/>
            <w:vAlign w:val="center"/>
          </w:tcPr>
          <w:p w:rsidR="007C107F" w:rsidRPr="00C0160A" w:rsidRDefault="007C107F" w:rsidP="00BB6990">
            <w:pPr>
              <w:jc w:val="center"/>
              <w:rPr>
                <w:rFonts w:ascii="Arial Narrow" w:hAnsi="Arial Narrow"/>
              </w:rPr>
            </w:pPr>
            <w:r w:rsidRPr="00C0160A">
              <w:rPr>
                <w:rFonts w:ascii="Arial Narrow" w:hAnsi="Arial Narrow"/>
              </w:rPr>
              <w:t>1</w:t>
            </w:r>
          </w:p>
        </w:tc>
        <w:tc>
          <w:tcPr>
            <w:tcW w:w="483" w:type="pct"/>
            <w:vAlign w:val="center"/>
          </w:tcPr>
          <w:p w:rsidR="007C107F" w:rsidRPr="00C0160A" w:rsidRDefault="007C107F" w:rsidP="00BB6990">
            <w:pPr>
              <w:jc w:val="center"/>
              <w:rPr>
                <w:rFonts w:ascii="Arial Narrow" w:hAnsi="Arial Narrow"/>
                <w:b/>
              </w:rPr>
            </w:pPr>
            <w:r w:rsidRPr="00C0160A">
              <w:rPr>
                <w:rFonts w:ascii="Arial Narrow" w:hAnsi="Arial Narrow"/>
                <w:b/>
              </w:rPr>
              <w:t>89</w:t>
            </w:r>
          </w:p>
        </w:tc>
      </w:tr>
      <w:tr w:rsidR="007C107F" w:rsidRPr="00C0160A" w:rsidTr="00BB6990">
        <w:tc>
          <w:tcPr>
            <w:tcW w:w="977" w:type="pct"/>
            <w:shd w:val="clear" w:color="auto" w:fill="auto"/>
          </w:tcPr>
          <w:p w:rsidR="007C107F" w:rsidRPr="00C0160A" w:rsidRDefault="009D57DE" w:rsidP="00BB6990">
            <w:pPr>
              <w:rPr>
                <w:rFonts w:ascii="Arial Narrow" w:hAnsi="Arial Narrow"/>
              </w:rPr>
            </w:pPr>
            <w:r>
              <w:rPr>
                <w:rFonts w:ascii="Arial Narrow" w:hAnsi="Arial Narrow"/>
              </w:rPr>
              <w:t>Jul 2014-Jun</w:t>
            </w:r>
            <w:r w:rsidR="007C107F" w:rsidRPr="00C0160A">
              <w:rPr>
                <w:rFonts w:ascii="Arial Narrow" w:hAnsi="Arial Narrow"/>
              </w:rPr>
              <w:t xml:space="preserve"> 2015</w:t>
            </w:r>
          </w:p>
        </w:tc>
        <w:tc>
          <w:tcPr>
            <w:tcW w:w="733" w:type="pct"/>
            <w:shd w:val="clear" w:color="auto" w:fill="auto"/>
            <w:vAlign w:val="center"/>
          </w:tcPr>
          <w:p w:rsidR="007C107F" w:rsidRPr="00C0160A" w:rsidRDefault="007C107F" w:rsidP="00BB6990">
            <w:pPr>
              <w:jc w:val="center"/>
              <w:rPr>
                <w:rFonts w:ascii="Arial Narrow" w:hAnsi="Arial Narrow"/>
              </w:rPr>
            </w:pPr>
            <w:r w:rsidRPr="00C0160A">
              <w:rPr>
                <w:rFonts w:ascii="Arial Narrow" w:hAnsi="Arial Narrow"/>
              </w:rPr>
              <w:t>72</w:t>
            </w:r>
          </w:p>
        </w:tc>
        <w:tc>
          <w:tcPr>
            <w:tcW w:w="510" w:type="pct"/>
            <w:shd w:val="clear" w:color="auto" w:fill="auto"/>
            <w:vAlign w:val="center"/>
          </w:tcPr>
          <w:p w:rsidR="007C107F" w:rsidRPr="00C0160A" w:rsidRDefault="007C107F" w:rsidP="00BB6990">
            <w:pPr>
              <w:jc w:val="center"/>
              <w:rPr>
                <w:rFonts w:ascii="Arial Narrow" w:hAnsi="Arial Narrow"/>
              </w:rPr>
            </w:pPr>
            <w:r w:rsidRPr="00C0160A">
              <w:rPr>
                <w:rFonts w:ascii="Arial Narrow" w:hAnsi="Arial Narrow"/>
              </w:rPr>
              <w:t>23</w:t>
            </w:r>
          </w:p>
        </w:tc>
        <w:tc>
          <w:tcPr>
            <w:tcW w:w="740" w:type="pct"/>
            <w:shd w:val="clear" w:color="auto" w:fill="auto"/>
            <w:vAlign w:val="center"/>
          </w:tcPr>
          <w:p w:rsidR="007C107F" w:rsidRPr="00C0160A" w:rsidRDefault="007C107F" w:rsidP="00BB6990">
            <w:pPr>
              <w:jc w:val="center"/>
              <w:rPr>
                <w:rFonts w:ascii="Arial Narrow" w:hAnsi="Arial Narrow"/>
              </w:rPr>
            </w:pPr>
            <w:r w:rsidRPr="00C0160A">
              <w:rPr>
                <w:rFonts w:ascii="Arial Narrow" w:hAnsi="Arial Narrow"/>
              </w:rPr>
              <w:t>1</w:t>
            </w:r>
          </w:p>
        </w:tc>
        <w:tc>
          <w:tcPr>
            <w:tcW w:w="665" w:type="pct"/>
            <w:shd w:val="clear" w:color="auto" w:fill="auto"/>
            <w:vAlign w:val="center"/>
          </w:tcPr>
          <w:p w:rsidR="007C107F" w:rsidRPr="00C0160A" w:rsidRDefault="007C107F" w:rsidP="00BB6990">
            <w:pPr>
              <w:jc w:val="center"/>
              <w:rPr>
                <w:rFonts w:ascii="Arial Narrow" w:hAnsi="Arial Narrow"/>
              </w:rPr>
            </w:pPr>
            <w:r w:rsidRPr="00C0160A">
              <w:rPr>
                <w:rFonts w:ascii="Arial Narrow" w:hAnsi="Arial Narrow"/>
              </w:rPr>
              <w:t>10</w:t>
            </w:r>
          </w:p>
        </w:tc>
        <w:tc>
          <w:tcPr>
            <w:tcW w:w="461" w:type="pct"/>
            <w:shd w:val="clear" w:color="auto" w:fill="auto"/>
            <w:vAlign w:val="center"/>
          </w:tcPr>
          <w:p w:rsidR="007C107F" w:rsidRPr="00C0160A" w:rsidRDefault="007C107F" w:rsidP="00BB6990">
            <w:pPr>
              <w:jc w:val="center"/>
              <w:rPr>
                <w:rFonts w:ascii="Arial Narrow" w:hAnsi="Arial Narrow"/>
              </w:rPr>
            </w:pPr>
            <w:r w:rsidRPr="00C0160A">
              <w:rPr>
                <w:rFonts w:ascii="Arial Narrow" w:hAnsi="Arial Narrow"/>
              </w:rPr>
              <w:t>1</w:t>
            </w:r>
          </w:p>
        </w:tc>
        <w:tc>
          <w:tcPr>
            <w:tcW w:w="432" w:type="pct"/>
            <w:shd w:val="clear" w:color="auto" w:fill="auto"/>
            <w:vAlign w:val="center"/>
          </w:tcPr>
          <w:p w:rsidR="007C107F" w:rsidRPr="00C0160A" w:rsidRDefault="007C107F" w:rsidP="00BB6990">
            <w:pPr>
              <w:jc w:val="center"/>
              <w:rPr>
                <w:rFonts w:ascii="Arial Narrow" w:hAnsi="Arial Narrow"/>
              </w:rPr>
            </w:pPr>
            <w:r w:rsidRPr="00C0160A">
              <w:rPr>
                <w:rFonts w:ascii="Arial Narrow" w:hAnsi="Arial Narrow"/>
              </w:rPr>
              <w:t>10</w:t>
            </w:r>
          </w:p>
        </w:tc>
        <w:tc>
          <w:tcPr>
            <w:tcW w:w="483" w:type="pct"/>
            <w:shd w:val="clear" w:color="auto" w:fill="auto"/>
            <w:vAlign w:val="center"/>
          </w:tcPr>
          <w:p w:rsidR="007C107F" w:rsidRPr="00C0160A" w:rsidRDefault="007C107F" w:rsidP="00BB6990">
            <w:pPr>
              <w:jc w:val="center"/>
              <w:rPr>
                <w:rFonts w:ascii="Arial Narrow" w:hAnsi="Arial Narrow"/>
                <w:b/>
              </w:rPr>
            </w:pPr>
            <w:r w:rsidRPr="00C0160A">
              <w:rPr>
                <w:rFonts w:ascii="Arial Narrow" w:hAnsi="Arial Narrow"/>
                <w:b/>
              </w:rPr>
              <w:t>117</w:t>
            </w:r>
          </w:p>
        </w:tc>
      </w:tr>
      <w:tr w:rsidR="007C107F" w:rsidRPr="00C0160A" w:rsidTr="00BB6990">
        <w:tc>
          <w:tcPr>
            <w:tcW w:w="977" w:type="pct"/>
            <w:shd w:val="clear" w:color="auto" w:fill="auto"/>
          </w:tcPr>
          <w:p w:rsidR="007C107F" w:rsidRPr="00C0160A" w:rsidRDefault="007C107F" w:rsidP="00BB6990">
            <w:pPr>
              <w:rPr>
                <w:rFonts w:ascii="Arial Narrow" w:hAnsi="Arial Narrow"/>
              </w:rPr>
            </w:pPr>
            <w:r w:rsidRPr="00C0160A">
              <w:rPr>
                <w:rFonts w:ascii="Arial Narrow" w:hAnsi="Arial Narrow"/>
              </w:rPr>
              <w:t>Jul</w:t>
            </w:r>
            <w:r w:rsidR="009D57DE">
              <w:rPr>
                <w:rFonts w:ascii="Arial Narrow" w:hAnsi="Arial Narrow"/>
              </w:rPr>
              <w:t xml:space="preserve"> 2015-</w:t>
            </w:r>
            <w:r w:rsidRPr="00C0160A">
              <w:rPr>
                <w:rFonts w:ascii="Arial Narrow" w:hAnsi="Arial Narrow"/>
              </w:rPr>
              <w:t>Jun 2016</w:t>
            </w:r>
          </w:p>
        </w:tc>
        <w:tc>
          <w:tcPr>
            <w:tcW w:w="733" w:type="pct"/>
            <w:shd w:val="clear" w:color="auto" w:fill="auto"/>
            <w:vAlign w:val="center"/>
          </w:tcPr>
          <w:p w:rsidR="007C107F" w:rsidRPr="00C0160A" w:rsidRDefault="007C107F" w:rsidP="00BB6990">
            <w:pPr>
              <w:jc w:val="center"/>
              <w:rPr>
                <w:rFonts w:ascii="Arial Narrow" w:hAnsi="Arial Narrow"/>
              </w:rPr>
            </w:pPr>
            <w:r w:rsidRPr="00C0160A">
              <w:rPr>
                <w:rFonts w:ascii="Arial Narrow" w:hAnsi="Arial Narrow"/>
              </w:rPr>
              <w:t>58</w:t>
            </w:r>
          </w:p>
        </w:tc>
        <w:tc>
          <w:tcPr>
            <w:tcW w:w="510" w:type="pct"/>
            <w:shd w:val="clear" w:color="auto" w:fill="auto"/>
            <w:vAlign w:val="center"/>
          </w:tcPr>
          <w:p w:rsidR="007C107F" w:rsidRPr="00C0160A" w:rsidRDefault="007C107F" w:rsidP="00BB6990">
            <w:pPr>
              <w:jc w:val="center"/>
              <w:rPr>
                <w:rFonts w:ascii="Arial Narrow" w:hAnsi="Arial Narrow"/>
              </w:rPr>
            </w:pPr>
            <w:r w:rsidRPr="00C0160A">
              <w:rPr>
                <w:rFonts w:ascii="Arial Narrow" w:hAnsi="Arial Narrow"/>
              </w:rPr>
              <w:t>28</w:t>
            </w:r>
          </w:p>
        </w:tc>
        <w:tc>
          <w:tcPr>
            <w:tcW w:w="740" w:type="pct"/>
            <w:shd w:val="clear" w:color="auto" w:fill="auto"/>
            <w:vAlign w:val="center"/>
          </w:tcPr>
          <w:p w:rsidR="007C107F" w:rsidRPr="00C0160A" w:rsidRDefault="007C107F" w:rsidP="00BB6990">
            <w:pPr>
              <w:jc w:val="center"/>
              <w:rPr>
                <w:rFonts w:ascii="Arial Narrow" w:hAnsi="Arial Narrow"/>
              </w:rPr>
            </w:pPr>
            <w:r w:rsidRPr="00C0160A">
              <w:rPr>
                <w:rFonts w:ascii="Arial Narrow" w:hAnsi="Arial Narrow"/>
              </w:rPr>
              <w:t>1</w:t>
            </w:r>
          </w:p>
        </w:tc>
        <w:tc>
          <w:tcPr>
            <w:tcW w:w="665" w:type="pct"/>
            <w:shd w:val="clear" w:color="auto" w:fill="auto"/>
            <w:vAlign w:val="center"/>
          </w:tcPr>
          <w:p w:rsidR="007C107F" w:rsidRPr="00C0160A" w:rsidRDefault="007C107F" w:rsidP="00BB6990">
            <w:pPr>
              <w:jc w:val="center"/>
              <w:rPr>
                <w:rFonts w:ascii="Arial Narrow" w:hAnsi="Arial Narrow"/>
              </w:rPr>
            </w:pPr>
            <w:r w:rsidRPr="00C0160A">
              <w:rPr>
                <w:rFonts w:ascii="Arial Narrow" w:hAnsi="Arial Narrow"/>
              </w:rPr>
              <w:t>8</w:t>
            </w:r>
          </w:p>
        </w:tc>
        <w:tc>
          <w:tcPr>
            <w:tcW w:w="461" w:type="pct"/>
            <w:shd w:val="clear" w:color="auto" w:fill="auto"/>
            <w:vAlign w:val="center"/>
          </w:tcPr>
          <w:p w:rsidR="007C107F" w:rsidRPr="00C0160A" w:rsidRDefault="007C107F" w:rsidP="00BB6990">
            <w:pPr>
              <w:jc w:val="center"/>
              <w:rPr>
                <w:rFonts w:ascii="Arial Narrow" w:hAnsi="Arial Narrow"/>
              </w:rPr>
            </w:pPr>
            <w:r w:rsidRPr="00C0160A">
              <w:rPr>
                <w:rFonts w:ascii="Arial Narrow" w:hAnsi="Arial Narrow"/>
              </w:rPr>
              <w:t>0</w:t>
            </w:r>
          </w:p>
        </w:tc>
        <w:tc>
          <w:tcPr>
            <w:tcW w:w="432" w:type="pct"/>
            <w:shd w:val="clear" w:color="auto" w:fill="auto"/>
            <w:vAlign w:val="center"/>
          </w:tcPr>
          <w:p w:rsidR="007C107F" w:rsidRPr="00C0160A" w:rsidRDefault="007C107F" w:rsidP="00BB6990">
            <w:pPr>
              <w:jc w:val="center"/>
              <w:rPr>
                <w:rFonts w:ascii="Arial Narrow" w:hAnsi="Arial Narrow"/>
              </w:rPr>
            </w:pPr>
            <w:r w:rsidRPr="00C0160A">
              <w:rPr>
                <w:rFonts w:ascii="Arial Narrow" w:hAnsi="Arial Narrow"/>
              </w:rPr>
              <w:t>28</w:t>
            </w:r>
          </w:p>
        </w:tc>
        <w:tc>
          <w:tcPr>
            <w:tcW w:w="483" w:type="pct"/>
            <w:shd w:val="clear" w:color="auto" w:fill="auto"/>
            <w:vAlign w:val="center"/>
          </w:tcPr>
          <w:p w:rsidR="007C107F" w:rsidRPr="00C0160A" w:rsidRDefault="007C107F" w:rsidP="00BB6990">
            <w:pPr>
              <w:jc w:val="center"/>
              <w:rPr>
                <w:rFonts w:ascii="Arial Narrow" w:hAnsi="Arial Narrow"/>
                <w:b/>
              </w:rPr>
            </w:pPr>
            <w:r w:rsidRPr="00C0160A">
              <w:rPr>
                <w:rFonts w:ascii="Arial Narrow" w:hAnsi="Arial Narrow"/>
                <w:b/>
              </w:rPr>
              <w:t>123</w:t>
            </w:r>
          </w:p>
        </w:tc>
      </w:tr>
      <w:tr w:rsidR="007C107F" w:rsidRPr="00C0160A" w:rsidTr="00BB6990">
        <w:tc>
          <w:tcPr>
            <w:tcW w:w="977" w:type="pct"/>
            <w:shd w:val="clear" w:color="auto" w:fill="DBE5F1"/>
          </w:tcPr>
          <w:p w:rsidR="007C107F" w:rsidRPr="00C0160A" w:rsidRDefault="007C107F" w:rsidP="00BB6990">
            <w:pPr>
              <w:rPr>
                <w:rFonts w:ascii="Arial Narrow" w:hAnsi="Arial Narrow"/>
              </w:rPr>
            </w:pPr>
            <w:r w:rsidRPr="00941BED">
              <w:rPr>
                <w:rFonts w:ascii="Arial Narrow" w:eastAsia="Times New Roman" w:hAnsi="Arial Narrow" w:cs="Calibri"/>
                <w:b/>
                <w:color w:val="000000"/>
              </w:rPr>
              <w:t>Grand Total</w:t>
            </w:r>
          </w:p>
        </w:tc>
        <w:tc>
          <w:tcPr>
            <w:tcW w:w="733"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265</w:t>
            </w:r>
          </w:p>
        </w:tc>
        <w:tc>
          <w:tcPr>
            <w:tcW w:w="510"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63</w:t>
            </w:r>
          </w:p>
        </w:tc>
        <w:tc>
          <w:tcPr>
            <w:tcW w:w="740"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2</w:t>
            </w:r>
          </w:p>
        </w:tc>
        <w:tc>
          <w:tcPr>
            <w:tcW w:w="665"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25</w:t>
            </w:r>
          </w:p>
        </w:tc>
        <w:tc>
          <w:tcPr>
            <w:tcW w:w="461"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5</w:t>
            </w:r>
          </w:p>
        </w:tc>
        <w:tc>
          <w:tcPr>
            <w:tcW w:w="432"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40</w:t>
            </w:r>
          </w:p>
        </w:tc>
        <w:tc>
          <w:tcPr>
            <w:tcW w:w="483"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400</w:t>
            </w:r>
          </w:p>
        </w:tc>
      </w:tr>
    </w:tbl>
    <w:p w:rsidR="007C107F" w:rsidRPr="00C0160A" w:rsidRDefault="007C107F" w:rsidP="007C107F">
      <w:pPr>
        <w:rPr>
          <w:rFonts w:ascii="Arial Narrow" w:hAnsi="Arial Narrow"/>
          <w:b/>
        </w:rPr>
      </w:pPr>
    </w:p>
    <w:p w:rsidR="009D57DE" w:rsidRDefault="009D57DE" w:rsidP="007C107F">
      <w:pPr>
        <w:rPr>
          <w:rFonts w:ascii="Arial Narrow" w:hAnsi="Arial Narrow"/>
          <w:b/>
        </w:rPr>
      </w:pPr>
      <w:r>
        <w:rPr>
          <w:rFonts w:ascii="Arial Narrow" w:hAnsi="Arial Narrow"/>
          <w:b/>
        </w:rPr>
        <w:br w:type="page"/>
      </w:r>
    </w:p>
    <w:p w:rsidR="007C107F" w:rsidRPr="00C0160A" w:rsidRDefault="007C107F" w:rsidP="007C107F">
      <w:pPr>
        <w:rPr>
          <w:rFonts w:ascii="Arial Narrow" w:hAnsi="Arial Narrow"/>
          <w:b/>
        </w:rPr>
      </w:pPr>
      <w:r w:rsidRPr="00C0160A">
        <w:rPr>
          <w:rFonts w:ascii="Arial Narrow" w:hAnsi="Arial Narrow"/>
          <w:b/>
        </w:rPr>
        <w:lastRenderedPageBreak/>
        <w:t>Table 7.3.2: Total SCC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309"/>
        <w:gridCol w:w="941"/>
        <w:gridCol w:w="1365"/>
        <w:gridCol w:w="1230"/>
        <w:gridCol w:w="849"/>
        <w:gridCol w:w="799"/>
        <w:gridCol w:w="811"/>
      </w:tblGrid>
      <w:tr w:rsidR="007C107F" w:rsidRPr="00C0160A" w:rsidTr="009D57DE">
        <w:tc>
          <w:tcPr>
            <w:tcW w:w="940"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Year</w:t>
            </w:r>
          </w:p>
        </w:tc>
        <w:tc>
          <w:tcPr>
            <w:tcW w:w="726"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Child Maintenance</w:t>
            </w:r>
          </w:p>
        </w:tc>
        <w:tc>
          <w:tcPr>
            <w:tcW w:w="513"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Medical Fees</w:t>
            </w:r>
          </w:p>
        </w:tc>
        <w:tc>
          <w:tcPr>
            <w:tcW w:w="748"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Child Custody</w:t>
            </w:r>
          </w:p>
        </w:tc>
        <w:tc>
          <w:tcPr>
            <w:tcW w:w="682"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Matrimonial</w:t>
            </w:r>
          </w:p>
        </w:tc>
        <w:tc>
          <w:tcPr>
            <w:tcW w:w="462"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Civil Claim</w:t>
            </w:r>
          </w:p>
        </w:tc>
        <w:tc>
          <w:tcPr>
            <w:tcW w:w="443"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Others</w:t>
            </w:r>
          </w:p>
        </w:tc>
        <w:tc>
          <w:tcPr>
            <w:tcW w:w="487"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Total</w:t>
            </w:r>
          </w:p>
        </w:tc>
      </w:tr>
      <w:tr w:rsidR="009D57DE" w:rsidRPr="00C0160A" w:rsidTr="00BB6990">
        <w:tc>
          <w:tcPr>
            <w:tcW w:w="949" w:type="pct"/>
          </w:tcPr>
          <w:p w:rsidR="009D57DE" w:rsidRPr="00C0160A" w:rsidRDefault="009D57DE" w:rsidP="009D57DE">
            <w:pPr>
              <w:rPr>
                <w:rFonts w:ascii="Arial Narrow" w:hAnsi="Arial Narrow"/>
              </w:rPr>
            </w:pPr>
            <w:r>
              <w:rPr>
                <w:rFonts w:ascii="Arial Narrow" w:hAnsi="Arial Narrow"/>
              </w:rPr>
              <w:t xml:space="preserve">Jul </w:t>
            </w:r>
            <w:r w:rsidRPr="00C0160A">
              <w:rPr>
                <w:rFonts w:ascii="Arial Narrow" w:hAnsi="Arial Narrow"/>
              </w:rPr>
              <w:t>2012-</w:t>
            </w:r>
            <w:r>
              <w:rPr>
                <w:rFonts w:ascii="Arial Narrow" w:hAnsi="Arial Narrow"/>
              </w:rPr>
              <w:t xml:space="preserve">Jun </w:t>
            </w:r>
            <w:r w:rsidRPr="00C0160A">
              <w:rPr>
                <w:rFonts w:ascii="Arial Narrow" w:hAnsi="Arial Narrow"/>
              </w:rPr>
              <w:t>2013</w:t>
            </w:r>
          </w:p>
        </w:tc>
        <w:tc>
          <w:tcPr>
            <w:tcW w:w="709" w:type="pct"/>
            <w:vAlign w:val="center"/>
          </w:tcPr>
          <w:p w:rsidR="009D57DE" w:rsidRPr="00C0160A" w:rsidRDefault="009D57DE" w:rsidP="009D57DE">
            <w:pPr>
              <w:jc w:val="center"/>
              <w:rPr>
                <w:rFonts w:ascii="Arial Narrow" w:hAnsi="Arial Narrow"/>
              </w:rPr>
            </w:pPr>
            <w:r w:rsidRPr="00C0160A">
              <w:rPr>
                <w:rFonts w:ascii="Arial Narrow" w:hAnsi="Arial Narrow"/>
              </w:rPr>
              <w:t>33</w:t>
            </w:r>
          </w:p>
        </w:tc>
        <w:tc>
          <w:tcPr>
            <w:tcW w:w="522" w:type="pct"/>
            <w:vAlign w:val="center"/>
          </w:tcPr>
          <w:p w:rsidR="009D57DE" w:rsidRPr="00C0160A" w:rsidRDefault="009D57DE" w:rsidP="009D57DE">
            <w:pPr>
              <w:jc w:val="center"/>
              <w:rPr>
                <w:rFonts w:ascii="Arial Narrow" w:hAnsi="Arial Narrow"/>
              </w:rPr>
            </w:pPr>
            <w:r w:rsidRPr="00C0160A">
              <w:rPr>
                <w:rFonts w:ascii="Arial Narrow" w:hAnsi="Arial Narrow"/>
              </w:rPr>
              <w:t>16</w:t>
            </w:r>
          </w:p>
        </w:tc>
        <w:tc>
          <w:tcPr>
            <w:tcW w:w="757" w:type="pct"/>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665" w:type="pct"/>
            <w:vAlign w:val="center"/>
          </w:tcPr>
          <w:p w:rsidR="009D57DE" w:rsidRPr="00C0160A" w:rsidRDefault="009D57DE" w:rsidP="009D57DE">
            <w:pPr>
              <w:jc w:val="center"/>
              <w:rPr>
                <w:rFonts w:ascii="Arial Narrow" w:hAnsi="Arial Narrow"/>
              </w:rPr>
            </w:pPr>
            <w:r w:rsidRPr="00C0160A">
              <w:rPr>
                <w:rFonts w:ascii="Arial Narrow" w:hAnsi="Arial Narrow"/>
              </w:rPr>
              <w:t>2</w:t>
            </w:r>
          </w:p>
        </w:tc>
        <w:tc>
          <w:tcPr>
            <w:tcW w:w="471" w:type="pct"/>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32" w:type="pct"/>
            <w:vAlign w:val="center"/>
          </w:tcPr>
          <w:p w:rsidR="009D57DE" w:rsidRPr="00C0160A" w:rsidRDefault="009D57DE" w:rsidP="009D57DE">
            <w:pPr>
              <w:jc w:val="center"/>
              <w:rPr>
                <w:rFonts w:ascii="Arial Narrow" w:hAnsi="Arial Narrow"/>
              </w:rPr>
            </w:pPr>
            <w:r w:rsidRPr="00C0160A">
              <w:rPr>
                <w:rFonts w:ascii="Arial Narrow" w:hAnsi="Arial Narrow"/>
              </w:rPr>
              <w:t>1</w:t>
            </w:r>
          </w:p>
        </w:tc>
        <w:tc>
          <w:tcPr>
            <w:tcW w:w="495" w:type="pct"/>
            <w:vAlign w:val="center"/>
          </w:tcPr>
          <w:p w:rsidR="009D57DE" w:rsidRPr="00C0160A" w:rsidRDefault="009D57DE" w:rsidP="009D57DE">
            <w:pPr>
              <w:jc w:val="center"/>
              <w:rPr>
                <w:rFonts w:ascii="Arial Narrow" w:hAnsi="Arial Narrow"/>
                <w:b/>
              </w:rPr>
            </w:pPr>
            <w:r w:rsidRPr="00C0160A">
              <w:rPr>
                <w:rFonts w:ascii="Arial Narrow" w:hAnsi="Arial Narrow"/>
                <w:b/>
              </w:rPr>
              <w:t>52</w:t>
            </w:r>
          </w:p>
        </w:tc>
      </w:tr>
      <w:tr w:rsidR="009D57DE" w:rsidRPr="00C0160A" w:rsidTr="009D57DE">
        <w:tc>
          <w:tcPr>
            <w:tcW w:w="940" w:type="pct"/>
          </w:tcPr>
          <w:p w:rsidR="009D57DE" w:rsidRPr="00C0160A" w:rsidRDefault="009D57DE" w:rsidP="009D57DE">
            <w:pPr>
              <w:rPr>
                <w:rFonts w:ascii="Arial Narrow" w:hAnsi="Arial Narrow"/>
              </w:rPr>
            </w:pPr>
            <w:r w:rsidRPr="00C0160A">
              <w:rPr>
                <w:rFonts w:ascii="Arial Narrow" w:hAnsi="Arial Narrow"/>
              </w:rPr>
              <w:t>Jul</w:t>
            </w:r>
            <w:r>
              <w:rPr>
                <w:rFonts w:ascii="Arial Narrow" w:hAnsi="Arial Narrow"/>
              </w:rPr>
              <w:t xml:space="preserve"> </w:t>
            </w:r>
            <w:r w:rsidRPr="00C0160A">
              <w:rPr>
                <w:rFonts w:ascii="Arial Narrow" w:hAnsi="Arial Narrow"/>
              </w:rPr>
              <w:t>2013-Jun</w:t>
            </w:r>
            <w:r>
              <w:rPr>
                <w:rFonts w:ascii="Arial Narrow" w:hAnsi="Arial Narrow"/>
              </w:rPr>
              <w:t xml:space="preserve"> </w:t>
            </w:r>
            <w:r w:rsidRPr="00C0160A">
              <w:rPr>
                <w:rFonts w:ascii="Arial Narrow" w:hAnsi="Arial Narrow"/>
              </w:rPr>
              <w:t>2014</w:t>
            </w:r>
          </w:p>
        </w:tc>
        <w:tc>
          <w:tcPr>
            <w:tcW w:w="726" w:type="pct"/>
            <w:vAlign w:val="center"/>
          </w:tcPr>
          <w:p w:rsidR="009D57DE" w:rsidRPr="00C0160A" w:rsidRDefault="009D57DE" w:rsidP="009D57DE">
            <w:pPr>
              <w:jc w:val="center"/>
              <w:rPr>
                <w:rFonts w:ascii="Arial Narrow" w:hAnsi="Arial Narrow"/>
              </w:rPr>
            </w:pPr>
            <w:r w:rsidRPr="00C0160A">
              <w:rPr>
                <w:rFonts w:ascii="Arial Narrow" w:hAnsi="Arial Narrow"/>
              </w:rPr>
              <w:t>55</w:t>
            </w:r>
          </w:p>
        </w:tc>
        <w:tc>
          <w:tcPr>
            <w:tcW w:w="513" w:type="pct"/>
            <w:vAlign w:val="center"/>
          </w:tcPr>
          <w:p w:rsidR="009D57DE" w:rsidRPr="00C0160A" w:rsidRDefault="009D57DE" w:rsidP="009D57DE">
            <w:pPr>
              <w:jc w:val="center"/>
              <w:rPr>
                <w:rFonts w:ascii="Arial Narrow" w:hAnsi="Arial Narrow"/>
              </w:rPr>
            </w:pPr>
            <w:r w:rsidRPr="00C0160A">
              <w:rPr>
                <w:rFonts w:ascii="Arial Narrow" w:hAnsi="Arial Narrow"/>
              </w:rPr>
              <w:t>6</w:t>
            </w:r>
          </w:p>
        </w:tc>
        <w:tc>
          <w:tcPr>
            <w:tcW w:w="748" w:type="pct"/>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682" w:type="pct"/>
            <w:vAlign w:val="center"/>
          </w:tcPr>
          <w:p w:rsidR="009D57DE" w:rsidRPr="00C0160A" w:rsidRDefault="009D57DE" w:rsidP="009D57DE">
            <w:pPr>
              <w:jc w:val="center"/>
              <w:rPr>
                <w:rFonts w:ascii="Arial Narrow" w:hAnsi="Arial Narrow"/>
              </w:rPr>
            </w:pPr>
            <w:r w:rsidRPr="00C0160A">
              <w:rPr>
                <w:rFonts w:ascii="Arial Narrow" w:hAnsi="Arial Narrow"/>
              </w:rPr>
              <w:t>1</w:t>
            </w:r>
          </w:p>
        </w:tc>
        <w:tc>
          <w:tcPr>
            <w:tcW w:w="462" w:type="pct"/>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43" w:type="pct"/>
            <w:vAlign w:val="center"/>
          </w:tcPr>
          <w:p w:rsidR="009D57DE" w:rsidRPr="00C0160A" w:rsidRDefault="009D57DE" w:rsidP="009D57DE">
            <w:pPr>
              <w:jc w:val="center"/>
              <w:rPr>
                <w:rFonts w:ascii="Arial Narrow" w:hAnsi="Arial Narrow"/>
              </w:rPr>
            </w:pPr>
            <w:r w:rsidRPr="00C0160A">
              <w:rPr>
                <w:rFonts w:ascii="Arial Narrow" w:hAnsi="Arial Narrow"/>
              </w:rPr>
              <w:t>3</w:t>
            </w:r>
          </w:p>
        </w:tc>
        <w:tc>
          <w:tcPr>
            <w:tcW w:w="487" w:type="pct"/>
            <w:vAlign w:val="center"/>
          </w:tcPr>
          <w:p w:rsidR="009D57DE" w:rsidRPr="00C0160A" w:rsidRDefault="009D57DE" w:rsidP="009D57DE">
            <w:pPr>
              <w:jc w:val="center"/>
              <w:rPr>
                <w:rFonts w:ascii="Arial Narrow" w:hAnsi="Arial Narrow"/>
                <w:b/>
              </w:rPr>
            </w:pPr>
            <w:r w:rsidRPr="00C0160A">
              <w:rPr>
                <w:rFonts w:ascii="Arial Narrow" w:hAnsi="Arial Narrow"/>
                <w:b/>
              </w:rPr>
              <w:t>65</w:t>
            </w:r>
          </w:p>
        </w:tc>
      </w:tr>
      <w:tr w:rsidR="009D57DE" w:rsidRPr="00C0160A" w:rsidTr="009D57DE">
        <w:tc>
          <w:tcPr>
            <w:tcW w:w="940" w:type="pct"/>
            <w:shd w:val="clear" w:color="auto" w:fill="auto"/>
          </w:tcPr>
          <w:p w:rsidR="009D57DE" w:rsidRPr="00C0160A" w:rsidRDefault="009D57DE" w:rsidP="009D57DE">
            <w:pPr>
              <w:rPr>
                <w:rFonts w:ascii="Arial Narrow" w:hAnsi="Arial Narrow"/>
              </w:rPr>
            </w:pPr>
            <w:r>
              <w:rPr>
                <w:rFonts w:ascii="Arial Narrow" w:hAnsi="Arial Narrow"/>
              </w:rPr>
              <w:t>Jul 2014-Jun</w:t>
            </w:r>
            <w:r w:rsidRPr="00C0160A">
              <w:rPr>
                <w:rFonts w:ascii="Arial Narrow" w:hAnsi="Arial Narrow"/>
              </w:rPr>
              <w:t xml:space="preserve"> 2015</w:t>
            </w:r>
          </w:p>
        </w:tc>
        <w:tc>
          <w:tcPr>
            <w:tcW w:w="726"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40</w:t>
            </w:r>
          </w:p>
        </w:tc>
        <w:tc>
          <w:tcPr>
            <w:tcW w:w="513"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10</w:t>
            </w:r>
          </w:p>
        </w:tc>
        <w:tc>
          <w:tcPr>
            <w:tcW w:w="748"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682"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62"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43"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4</w:t>
            </w:r>
          </w:p>
        </w:tc>
        <w:tc>
          <w:tcPr>
            <w:tcW w:w="487" w:type="pct"/>
            <w:shd w:val="clear" w:color="auto" w:fill="auto"/>
            <w:vAlign w:val="center"/>
          </w:tcPr>
          <w:p w:rsidR="009D57DE" w:rsidRPr="00C0160A" w:rsidRDefault="009D57DE" w:rsidP="009D57DE">
            <w:pPr>
              <w:jc w:val="center"/>
              <w:rPr>
                <w:rFonts w:ascii="Arial Narrow" w:hAnsi="Arial Narrow"/>
                <w:b/>
              </w:rPr>
            </w:pPr>
            <w:r w:rsidRPr="00C0160A">
              <w:rPr>
                <w:rFonts w:ascii="Arial Narrow" w:hAnsi="Arial Narrow"/>
                <w:b/>
              </w:rPr>
              <w:t>54</w:t>
            </w:r>
          </w:p>
        </w:tc>
      </w:tr>
      <w:tr w:rsidR="009D57DE" w:rsidRPr="00C0160A" w:rsidTr="009D57DE">
        <w:tc>
          <w:tcPr>
            <w:tcW w:w="940" w:type="pct"/>
            <w:shd w:val="clear" w:color="auto" w:fill="auto"/>
          </w:tcPr>
          <w:p w:rsidR="009D57DE" w:rsidRPr="00C0160A" w:rsidRDefault="009D57DE" w:rsidP="009D57DE">
            <w:pPr>
              <w:rPr>
                <w:rFonts w:ascii="Arial Narrow" w:hAnsi="Arial Narrow"/>
              </w:rPr>
            </w:pPr>
            <w:r w:rsidRPr="00C0160A">
              <w:rPr>
                <w:rFonts w:ascii="Arial Narrow" w:hAnsi="Arial Narrow"/>
              </w:rPr>
              <w:t>Jul</w:t>
            </w:r>
            <w:r>
              <w:rPr>
                <w:rFonts w:ascii="Arial Narrow" w:hAnsi="Arial Narrow"/>
              </w:rPr>
              <w:t xml:space="preserve"> 2015-</w:t>
            </w:r>
            <w:r w:rsidRPr="00C0160A">
              <w:rPr>
                <w:rFonts w:ascii="Arial Narrow" w:hAnsi="Arial Narrow"/>
              </w:rPr>
              <w:t>Jun 2016</w:t>
            </w:r>
          </w:p>
        </w:tc>
        <w:tc>
          <w:tcPr>
            <w:tcW w:w="726"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37</w:t>
            </w:r>
          </w:p>
        </w:tc>
        <w:tc>
          <w:tcPr>
            <w:tcW w:w="513"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14</w:t>
            </w:r>
          </w:p>
        </w:tc>
        <w:tc>
          <w:tcPr>
            <w:tcW w:w="748"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682"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62"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43"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87" w:type="pct"/>
            <w:shd w:val="clear" w:color="auto" w:fill="auto"/>
            <w:vAlign w:val="center"/>
          </w:tcPr>
          <w:p w:rsidR="009D57DE" w:rsidRPr="00C0160A" w:rsidRDefault="009D57DE" w:rsidP="009D57DE">
            <w:pPr>
              <w:jc w:val="center"/>
              <w:rPr>
                <w:rFonts w:ascii="Arial Narrow" w:hAnsi="Arial Narrow"/>
                <w:b/>
              </w:rPr>
            </w:pPr>
            <w:r w:rsidRPr="00C0160A">
              <w:rPr>
                <w:rFonts w:ascii="Arial Narrow" w:hAnsi="Arial Narrow"/>
                <w:b/>
              </w:rPr>
              <w:t>51</w:t>
            </w:r>
          </w:p>
        </w:tc>
      </w:tr>
      <w:tr w:rsidR="007C107F" w:rsidRPr="00C0160A" w:rsidTr="009D57DE">
        <w:tc>
          <w:tcPr>
            <w:tcW w:w="940" w:type="pct"/>
            <w:shd w:val="clear" w:color="auto" w:fill="DEEAF6"/>
          </w:tcPr>
          <w:p w:rsidR="007C107F" w:rsidRPr="00C0160A" w:rsidRDefault="007C107F" w:rsidP="00BB6990">
            <w:pPr>
              <w:rPr>
                <w:rFonts w:ascii="Arial Narrow" w:hAnsi="Arial Narrow"/>
              </w:rPr>
            </w:pPr>
            <w:r w:rsidRPr="00941BED">
              <w:rPr>
                <w:rFonts w:ascii="Arial Narrow" w:eastAsia="Times New Roman" w:hAnsi="Arial Narrow" w:cs="Calibri"/>
                <w:b/>
                <w:color w:val="000000"/>
              </w:rPr>
              <w:t>Grand Total</w:t>
            </w:r>
          </w:p>
        </w:tc>
        <w:tc>
          <w:tcPr>
            <w:tcW w:w="726"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165</w:t>
            </w:r>
          </w:p>
        </w:tc>
        <w:tc>
          <w:tcPr>
            <w:tcW w:w="513"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46</w:t>
            </w:r>
          </w:p>
        </w:tc>
        <w:tc>
          <w:tcPr>
            <w:tcW w:w="748"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0</w:t>
            </w:r>
          </w:p>
        </w:tc>
        <w:tc>
          <w:tcPr>
            <w:tcW w:w="682"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3</w:t>
            </w:r>
          </w:p>
        </w:tc>
        <w:tc>
          <w:tcPr>
            <w:tcW w:w="462"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0</w:t>
            </w:r>
          </w:p>
        </w:tc>
        <w:tc>
          <w:tcPr>
            <w:tcW w:w="443"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8</w:t>
            </w:r>
          </w:p>
        </w:tc>
        <w:tc>
          <w:tcPr>
            <w:tcW w:w="487"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222</w:t>
            </w:r>
          </w:p>
        </w:tc>
      </w:tr>
    </w:tbl>
    <w:p w:rsidR="007C107F" w:rsidRPr="00C0160A" w:rsidRDefault="007C107F" w:rsidP="007C107F">
      <w:pPr>
        <w:rPr>
          <w:rFonts w:ascii="Arial Narrow" w:hAnsi="Arial Narrow"/>
          <w:b/>
        </w:rPr>
      </w:pPr>
    </w:p>
    <w:p w:rsidR="007C107F" w:rsidRPr="00C0160A" w:rsidRDefault="007C107F" w:rsidP="007C107F">
      <w:pPr>
        <w:rPr>
          <w:rFonts w:ascii="Arial Narrow" w:hAnsi="Arial Narrow"/>
          <w:b/>
        </w:rPr>
      </w:pPr>
      <w:r w:rsidRPr="00C0160A">
        <w:rPr>
          <w:rFonts w:ascii="Arial Narrow" w:hAnsi="Arial Narrow"/>
          <w:b/>
        </w:rPr>
        <w:t>Table 7.3.3: Total TCC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1309"/>
        <w:gridCol w:w="941"/>
        <w:gridCol w:w="1365"/>
        <w:gridCol w:w="1230"/>
        <w:gridCol w:w="849"/>
        <w:gridCol w:w="799"/>
        <w:gridCol w:w="810"/>
      </w:tblGrid>
      <w:tr w:rsidR="007C107F" w:rsidRPr="00C0160A" w:rsidTr="009D57DE">
        <w:tc>
          <w:tcPr>
            <w:tcW w:w="941"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Year</w:t>
            </w:r>
          </w:p>
        </w:tc>
        <w:tc>
          <w:tcPr>
            <w:tcW w:w="726"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Child Maintenance</w:t>
            </w:r>
          </w:p>
        </w:tc>
        <w:tc>
          <w:tcPr>
            <w:tcW w:w="513"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Medical Fees</w:t>
            </w:r>
          </w:p>
        </w:tc>
        <w:tc>
          <w:tcPr>
            <w:tcW w:w="748"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Child Custody</w:t>
            </w:r>
          </w:p>
        </w:tc>
        <w:tc>
          <w:tcPr>
            <w:tcW w:w="682"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Matrimonial</w:t>
            </w:r>
          </w:p>
        </w:tc>
        <w:tc>
          <w:tcPr>
            <w:tcW w:w="462"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Civil Claim</w:t>
            </w:r>
          </w:p>
        </w:tc>
        <w:tc>
          <w:tcPr>
            <w:tcW w:w="443"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Others</w:t>
            </w:r>
          </w:p>
        </w:tc>
        <w:tc>
          <w:tcPr>
            <w:tcW w:w="486"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Total</w:t>
            </w:r>
          </w:p>
        </w:tc>
      </w:tr>
      <w:tr w:rsidR="009D57DE" w:rsidRPr="00C0160A" w:rsidTr="00BB6990">
        <w:tc>
          <w:tcPr>
            <w:tcW w:w="950" w:type="pct"/>
          </w:tcPr>
          <w:p w:rsidR="009D57DE" w:rsidRPr="00C0160A" w:rsidRDefault="009D57DE" w:rsidP="009D57DE">
            <w:pPr>
              <w:rPr>
                <w:rFonts w:ascii="Arial Narrow" w:hAnsi="Arial Narrow"/>
              </w:rPr>
            </w:pPr>
            <w:r>
              <w:rPr>
                <w:rFonts w:ascii="Arial Narrow" w:hAnsi="Arial Narrow"/>
              </w:rPr>
              <w:t xml:space="preserve">Jul </w:t>
            </w:r>
            <w:r w:rsidRPr="00C0160A">
              <w:rPr>
                <w:rFonts w:ascii="Arial Narrow" w:hAnsi="Arial Narrow"/>
              </w:rPr>
              <w:t>2012-</w:t>
            </w:r>
            <w:r>
              <w:rPr>
                <w:rFonts w:ascii="Arial Narrow" w:hAnsi="Arial Narrow"/>
              </w:rPr>
              <w:t xml:space="preserve">Jun </w:t>
            </w:r>
            <w:r w:rsidRPr="00C0160A">
              <w:rPr>
                <w:rFonts w:ascii="Arial Narrow" w:hAnsi="Arial Narrow"/>
              </w:rPr>
              <w:t>2013</w:t>
            </w:r>
          </w:p>
        </w:tc>
        <w:tc>
          <w:tcPr>
            <w:tcW w:w="708" w:type="pct"/>
            <w:vAlign w:val="center"/>
          </w:tcPr>
          <w:p w:rsidR="009D57DE" w:rsidRPr="00C0160A" w:rsidRDefault="009D57DE" w:rsidP="009D57DE">
            <w:pPr>
              <w:jc w:val="center"/>
              <w:rPr>
                <w:rFonts w:ascii="Arial Narrow" w:hAnsi="Arial Narrow"/>
              </w:rPr>
            </w:pPr>
            <w:r w:rsidRPr="00C0160A">
              <w:rPr>
                <w:rFonts w:ascii="Arial Narrow" w:hAnsi="Arial Narrow"/>
              </w:rPr>
              <w:t>18</w:t>
            </w:r>
          </w:p>
        </w:tc>
        <w:tc>
          <w:tcPr>
            <w:tcW w:w="522" w:type="pct"/>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757" w:type="pct"/>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665" w:type="pct"/>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71" w:type="pct"/>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32" w:type="pct"/>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95" w:type="pct"/>
            <w:vAlign w:val="center"/>
          </w:tcPr>
          <w:p w:rsidR="009D57DE" w:rsidRPr="00C0160A" w:rsidRDefault="009D57DE" w:rsidP="009D57DE">
            <w:pPr>
              <w:jc w:val="center"/>
              <w:rPr>
                <w:rFonts w:ascii="Arial Narrow" w:hAnsi="Arial Narrow"/>
                <w:b/>
              </w:rPr>
            </w:pPr>
            <w:r w:rsidRPr="00C0160A">
              <w:rPr>
                <w:rFonts w:ascii="Arial Narrow" w:hAnsi="Arial Narrow"/>
                <w:b/>
              </w:rPr>
              <w:t>18</w:t>
            </w:r>
          </w:p>
        </w:tc>
      </w:tr>
      <w:tr w:rsidR="009D57DE" w:rsidRPr="00C0160A" w:rsidTr="009D57DE">
        <w:tc>
          <w:tcPr>
            <w:tcW w:w="941" w:type="pct"/>
          </w:tcPr>
          <w:p w:rsidR="009D57DE" w:rsidRPr="00C0160A" w:rsidRDefault="009D57DE" w:rsidP="009D57DE">
            <w:pPr>
              <w:rPr>
                <w:rFonts w:ascii="Arial Narrow" w:hAnsi="Arial Narrow"/>
              </w:rPr>
            </w:pPr>
            <w:r w:rsidRPr="00C0160A">
              <w:rPr>
                <w:rFonts w:ascii="Arial Narrow" w:hAnsi="Arial Narrow"/>
              </w:rPr>
              <w:t>Jul</w:t>
            </w:r>
            <w:r>
              <w:rPr>
                <w:rFonts w:ascii="Arial Narrow" w:hAnsi="Arial Narrow"/>
              </w:rPr>
              <w:t xml:space="preserve"> </w:t>
            </w:r>
            <w:r w:rsidRPr="00C0160A">
              <w:rPr>
                <w:rFonts w:ascii="Arial Narrow" w:hAnsi="Arial Narrow"/>
              </w:rPr>
              <w:t>2013-Jun</w:t>
            </w:r>
            <w:r>
              <w:rPr>
                <w:rFonts w:ascii="Arial Narrow" w:hAnsi="Arial Narrow"/>
              </w:rPr>
              <w:t xml:space="preserve"> </w:t>
            </w:r>
            <w:r w:rsidRPr="00C0160A">
              <w:rPr>
                <w:rFonts w:ascii="Arial Narrow" w:hAnsi="Arial Narrow"/>
              </w:rPr>
              <w:t>2014</w:t>
            </w:r>
          </w:p>
        </w:tc>
        <w:tc>
          <w:tcPr>
            <w:tcW w:w="726" w:type="pct"/>
            <w:vAlign w:val="center"/>
          </w:tcPr>
          <w:p w:rsidR="009D57DE" w:rsidRPr="00C0160A" w:rsidRDefault="009D57DE" w:rsidP="009D57DE">
            <w:pPr>
              <w:jc w:val="center"/>
              <w:rPr>
                <w:rFonts w:ascii="Arial Narrow" w:hAnsi="Arial Narrow"/>
              </w:rPr>
            </w:pPr>
            <w:r w:rsidRPr="00C0160A">
              <w:rPr>
                <w:rFonts w:ascii="Arial Narrow" w:hAnsi="Arial Narrow"/>
              </w:rPr>
              <w:t>23</w:t>
            </w:r>
          </w:p>
        </w:tc>
        <w:tc>
          <w:tcPr>
            <w:tcW w:w="513" w:type="pct"/>
            <w:vAlign w:val="center"/>
          </w:tcPr>
          <w:p w:rsidR="009D57DE" w:rsidRPr="00C0160A" w:rsidRDefault="009D57DE" w:rsidP="009D57DE">
            <w:pPr>
              <w:jc w:val="center"/>
              <w:rPr>
                <w:rFonts w:ascii="Arial Narrow" w:hAnsi="Arial Narrow"/>
              </w:rPr>
            </w:pPr>
            <w:r w:rsidRPr="00C0160A">
              <w:rPr>
                <w:rFonts w:ascii="Arial Narrow" w:hAnsi="Arial Narrow"/>
              </w:rPr>
              <w:t>2</w:t>
            </w:r>
          </w:p>
        </w:tc>
        <w:tc>
          <w:tcPr>
            <w:tcW w:w="748" w:type="pct"/>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682" w:type="pct"/>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62" w:type="pct"/>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43" w:type="pct"/>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86" w:type="pct"/>
            <w:vAlign w:val="center"/>
          </w:tcPr>
          <w:p w:rsidR="009D57DE" w:rsidRPr="00C0160A" w:rsidRDefault="009D57DE" w:rsidP="009D57DE">
            <w:pPr>
              <w:jc w:val="center"/>
              <w:rPr>
                <w:rFonts w:ascii="Arial Narrow" w:hAnsi="Arial Narrow"/>
                <w:b/>
              </w:rPr>
            </w:pPr>
            <w:r w:rsidRPr="00C0160A">
              <w:rPr>
                <w:rFonts w:ascii="Arial Narrow" w:hAnsi="Arial Narrow"/>
                <w:b/>
              </w:rPr>
              <w:t>25</w:t>
            </w:r>
          </w:p>
        </w:tc>
      </w:tr>
      <w:tr w:rsidR="009D57DE" w:rsidRPr="00C0160A" w:rsidTr="009D57DE">
        <w:tc>
          <w:tcPr>
            <w:tcW w:w="941" w:type="pct"/>
            <w:shd w:val="clear" w:color="auto" w:fill="auto"/>
          </w:tcPr>
          <w:p w:rsidR="009D57DE" w:rsidRPr="00C0160A" w:rsidRDefault="009D57DE" w:rsidP="009D57DE">
            <w:pPr>
              <w:rPr>
                <w:rFonts w:ascii="Arial Narrow" w:hAnsi="Arial Narrow"/>
              </w:rPr>
            </w:pPr>
            <w:r>
              <w:rPr>
                <w:rFonts w:ascii="Arial Narrow" w:hAnsi="Arial Narrow"/>
              </w:rPr>
              <w:t>Jul 2014-Jun</w:t>
            </w:r>
            <w:r w:rsidRPr="00C0160A">
              <w:rPr>
                <w:rFonts w:ascii="Arial Narrow" w:hAnsi="Arial Narrow"/>
              </w:rPr>
              <w:t xml:space="preserve"> 2015</w:t>
            </w:r>
          </w:p>
        </w:tc>
        <w:tc>
          <w:tcPr>
            <w:tcW w:w="726"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11</w:t>
            </w:r>
          </w:p>
        </w:tc>
        <w:tc>
          <w:tcPr>
            <w:tcW w:w="513"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1</w:t>
            </w:r>
          </w:p>
        </w:tc>
        <w:tc>
          <w:tcPr>
            <w:tcW w:w="748"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682"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62"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43"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4</w:t>
            </w:r>
          </w:p>
        </w:tc>
        <w:tc>
          <w:tcPr>
            <w:tcW w:w="486" w:type="pct"/>
            <w:shd w:val="clear" w:color="auto" w:fill="auto"/>
            <w:vAlign w:val="center"/>
          </w:tcPr>
          <w:p w:rsidR="009D57DE" w:rsidRPr="00C0160A" w:rsidRDefault="009D57DE" w:rsidP="009D57DE">
            <w:pPr>
              <w:jc w:val="center"/>
              <w:rPr>
                <w:rFonts w:ascii="Arial Narrow" w:hAnsi="Arial Narrow"/>
                <w:b/>
              </w:rPr>
            </w:pPr>
            <w:r w:rsidRPr="00C0160A">
              <w:rPr>
                <w:rFonts w:ascii="Arial Narrow" w:hAnsi="Arial Narrow"/>
                <w:b/>
              </w:rPr>
              <w:t>16</w:t>
            </w:r>
          </w:p>
        </w:tc>
      </w:tr>
      <w:tr w:rsidR="009D57DE" w:rsidRPr="00C0160A" w:rsidTr="009D57DE">
        <w:tc>
          <w:tcPr>
            <w:tcW w:w="941" w:type="pct"/>
            <w:shd w:val="clear" w:color="auto" w:fill="auto"/>
          </w:tcPr>
          <w:p w:rsidR="009D57DE" w:rsidRPr="00C0160A" w:rsidRDefault="009D57DE" w:rsidP="009D57DE">
            <w:pPr>
              <w:rPr>
                <w:rFonts w:ascii="Arial Narrow" w:hAnsi="Arial Narrow"/>
              </w:rPr>
            </w:pPr>
            <w:r w:rsidRPr="00C0160A">
              <w:rPr>
                <w:rFonts w:ascii="Arial Narrow" w:hAnsi="Arial Narrow"/>
              </w:rPr>
              <w:t>Jul</w:t>
            </w:r>
            <w:r>
              <w:rPr>
                <w:rFonts w:ascii="Arial Narrow" w:hAnsi="Arial Narrow"/>
              </w:rPr>
              <w:t xml:space="preserve"> 2015-</w:t>
            </w:r>
            <w:r w:rsidRPr="00C0160A">
              <w:rPr>
                <w:rFonts w:ascii="Arial Narrow" w:hAnsi="Arial Narrow"/>
              </w:rPr>
              <w:t>Jun 2016</w:t>
            </w:r>
          </w:p>
        </w:tc>
        <w:tc>
          <w:tcPr>
            <w:tcW w:w="726"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19</w:t>
            </w:r>
          </w:p>
        </w:tc>
        <w:tc>
          <w:tcPr>
            <w:tcW w:w="513"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2</w:t>
            </w:r>
          </w:p>
        </w:tc>
        <w:tc>
          <w:tcPr>
            <w:tcW w:w="748"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682"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62"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43" w:type="pct"/>
            <w:shd w:val="clear" w:color="auto" w:fill="auto"/>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86" w:type="pct"/>
            <w:shd w:val="clear" w:color="auto" w:fill="auto"/>
            <w:vAlign w:val="center"/>
          </w:tcPr>
          <w:p w:rsidR="009D57DE" w:rsidRPr="00C0160A" w:rsidRDefault="009D57DE" w:rsidP="009D57DE">
            <w:pPr>
              <w:jc w:val="center"/>
              <w:rPr>
                <w:rFonts w:ascii="Arial Narrow" w:hAnsi="Arial Narrow"/>
                <w:b/>
              </w:rPr>
            </w:pPr>
            <w:r w:rsidRPr="00C0160A">
              <w:rPr>
                <w:rFonts w:ascii="Arial Narrow" w:hAnsi="Arial Narrow"/>
                <w:b/>
              </w:rPr>
              <w:t>21</w:t>
            </w:r>
          </w:p>
        </w:tc>
      </w:tr>
      <w:tr w:rsidR="007C107F" w:rsidRPr="00C0160A" w:rsidTr="009D57DE">
        <w:tc>
          <w:tcPr>
            <w:tcW w:w="941" w:type="pct"/>
            <w:shd w:val="clear" w:color="auto" w:fill="DBE5F1"/>
          </w:tcPr>
          <w:p w:rsidR="007C107F" w:rsidRPr="00C0160A" w:rsidRDefault="007C107F" w:rsidP="00BB6990">
            <w:pPr>
              <w:rPr>
                <w:rFonts w:ascii="Arial Narrow" w:hAnsi="Arial Narrow"/>
              </w:rPr>
            </w:pPr>
            <w:r w:rsidRPr="00941BED">
              <w:rPr>
                <w:rFonts w:ascii="Arial Narrow" w:eastAsia="Times New Roman" w:hAnsi="Arial Narrow" w:cs="Calibri"/>
                <w:b/>
                <w:color w:val="000000"/>
              </w:rPr>
              <w:t>Grand Total</w:t>
            </w:r>
          </w:p>
        </w:tc>
        <w:tc>
          <w:tcPr>
            <w:tcW w:w="726"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71</w:t>
            </w:r>
          </w:p>
        </w:tc>
        <w:tc>
          <w:tcPr>
            <w:tcW w:w="513"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5</w:t>
            </w:r>
          </w:p>
        </w:tc>
        <w:tc>
          <w:tcPr>
            <w:tcW w:w="748"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0</w:t>
            </w:r>
          </w:p>
        </w:tc>
        <w:tc>
          <w:tcPr>
            <w:tcW w:w="682"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0</w:t>
            </w:r>
          </w:p>
        </w:tc>
        <w:tc>
          <w:tcPr>
            <w:tcW w:w="462"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0</w:t>
            </w:r>
          </w:p>
        </w:tc>
        <w:tc>
          <w:tcPr>
            <w:tcW w:w="443"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4</w:t>
            </w:r>
          </w:p>
        </w:tc>
        <w:tc>
          <w:tcPr>
            <w:tcW w:w="486"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80</w:t>
            </w:r>
          </w:p>
        </w:tc>
      </w:tr>
    </w:tbl>
    <w:p w:rsidR="007C107F" w:rsidRPr="00C0160A" w:rsidRDefault="007C107F" w:rsidP="007C107F">
      <w:pPr>
        <w:rPr>
          <w:rFonts w:ascii="Arial Narrow" w:hAnsi="Arial Narrow"/>
        </w:rPr>
      </w:pPr>
    </w:p>
    <w:p w:rsidR="007C107F" w:rsidRPr="00C0160A" w:rsidRDefault="007C107F" w:rsidP="007C107F">
      <w:pPr>
        <w:rPr>
          <w:rFonts w:ascii="Arial Narrow" w:hAnsi="Arial Narrow"/>
          <w:b/>
        </w:rPr>
      </w:pPr>
      <w:r w:rsidRPr="00C0160A">
        <w:rPr>
          <w:rFonts w:ascii="Arial Narrow" w:hAnsi="Arial Narrow"/>
          <w:b/>
        </w:rPr>
        <w:t>Table 7.3.4: Total TOCC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309"/>
        <w:gridCol w:w="941"/>
        <w:gridCol w:w="1365"/>
        <w:gridCol w:w="1230"/>
        <w:gridCol w:w="849"/>
        <w:gridCol w:w="799"/>
        <w:gridCol w:w="811"/>
      </w:tblGrid>
      <w:tr w:rsidR="007C107F" w:rsidRPr="00CD502F" w:rsidTr="009D57DE">
        <w:tc>
          <w:tcPr>
            <w:tcW w:w="940"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Year</w:t>
            </w:r>
          </w:p>
        </w:tc>
        <w:tc>
          <w:tcPr>
            <w:tcW w:w="726"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Child Maintenance</w:t>
            </w:r>
          </w:p>
        </w:tc>
        <w:tc>
          <w:tcPr>
            <w:tcW w:w="513"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Medical Fees</w:t>
            </w:r>
          </w:p>
        </w:tc>
        <w:tc>
          <w:tcPr>
            <w:tcW w:w="748"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Child Custody</w:t>
            </w:r>
          </w:p>
        </w:tc>
        <w:tc>
          <w:tcPr>
            <w:tcW w:w="682"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Matrimonial</w:t>
            </w:r>
          </w:p>
        </w:tc>
        <w:tc>
          <w:tcPr>
            <w:tcW w:w="462"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Civil Claim</w:t>
            </w:r>
          </w:p>
        </w:tc>
        <w:tc>
          <w:tcPr>
            <w:tcW w:w="443"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Others</w:t>
            </w:r>
          </w:p>
        </w:tc>
        <w:tc>
          <w:tcPr>
            <w:tcW w:w="487" w:type="pct"/>
            <w:shd w:val="clear" w:color="auto" w:fill="B8CCE4"/>
          </w:tcPr>
          <w:p w:rsidR="007C107F" w:rsidRPr="00CD502F" w:rsidRDefault="007C107F" w:rsidP="00BB6990">
            <w:pPr>
              <w:jc w:val="center"/>
              <w:rPr>
                <w:rFonts w:ascii="Arial Narrow" w:hAnsi="Arial Narrow"/>
                <w:b/>
              </w:rPr>
            </w:pPr>
            <w:r w:rsidRPr="00C0160A">
              <w:rPr>
                <w:rFonts w:ascii="Arial Narrow" w:hAnsi="Arial Narrow"/>
                <w:b/>
              </w:rPr>
              <w:t>Total</w:t>
            </w:r>
          </w:p>
        </w:tc>
      </w:tr>
      <w:tr w:rsidR="009D57DE" w:rsidRPr="00CD502F" w:rsidTr="00BB6990">
        <w:trPr>
          <w:trHeight w:val="70"/>
        </w:trPr>
        <w:tc>
          <w:tcPr>
            <w:tcW w:w="949" w:type="pct"/>
          </w:tcPr>
          <w:p w:rsidR="009D57DE" w:rsidRPr="00C0160A" w:rsidRDefault="009D57DE" w:rsidP="009D57DE">
            <w:pPr>
              <w:rPr>
                <w:rFonts w:ascii="Arial Narrow" w:hAnsi="Arial Narrow"/>
              </w:rPr>
            </w:pPr>
            <w:r>
              <w:rPr>
                <w:rFonts w:ascii="Arial Narrow" w:hAnsi="Arial Narrow"/>
              </w:rPr>
              <w:t xml:space="preserve">Jul </w:t>
            </w:r>
            <w:r w:rsidRPr="00C0160A">
              <w:rPr>
                <w:rFonts w:ascii="Arial Narrow" w:hAnsi="Arial Narrow"/>
              </w:rPr>
              <w:t>2012-</w:t>
            </w:r>
            <w:r>
              <w:rPr>
                <w:rFonts w:ascii="Arial Narrow" w:hAnsi="Arial Narrow"/>
              </w:rPr>
              <w:t xml:space="preserve">Jun </w:t>
            </w:r>
            <w:r w:rsidRPr="00C0160A">
              <w:rPr>
                <w:rFonts w:ascii="Arial Narrow" w:hAnsi="Arial Narrow"/>
              </w:rPr>
              <w:t>2013</w:t>
            </w:r>
          </w:p>
        </w:tc>
        <w:tc>
          <w:tcPr>
            <w:tcW w:w="709" w:type="pct"/>
            <w:vAlign w:val="center"/>
          </w:tcPr>
          <w:p w:rsidR="009D57DE" w:rsidRPr="00CD502F" w:rsidRDefault="009D57DE" w:rsidP="009D57DE">
            <w:pPr>
              <w:jc w:val="center"/>
              <w:rPr>
                <w:rFonts w:ascii="Arial Narrow" w:hAnsi="Arial Narrow"/>
              </w:rPr>
            </w:pPr>
            <w:r w:rsidRPr="00CD502F">
              <w:rPr>
                <w:rFonts w:ascii="Arial Narrow" w:hAnsi="Arial Narrow"/>
              </w:rPr>
              <w:t>1</w:t>
            </w:r>
          </w:p>
        </w:tc>
        <w:tc>
          <w:tcPr>
            <w:tcW w:w="522" w:type="pct"/>
            <w:vAlign w:val="center"/>
          </w:tcPr>
          <w:p w:rsidR="009D57DE" w:rsidRPr="00CD502F" w:rsidRDefault="009D57DE" w:rsidP="009D57DE">
            <w:pPr>
              <w:jc w:val="center"/>
              <w:rPr>
                <w:rFonts w:ascii="Arial Narrow" w:hAnsi="Arial Narrow"/>
              </w:rPr>
            </w:pPr>
            <w:r w:rsidRPr="00CD502F">
              <w:rPr>
                <w:rFonts w:ascii="Arial Narrow" w:hAnsi="Arial Narrow"/>
              </w:rPr>
              <w:t>0</w:t>
            </w:r>
          </w:p>
        </w:tc>
        <w:tc>
          <w:tcPr>
            <w:tcW w:w="757" w:type="pct"/>
            <w:vAlign w:val="center"/>
          </w:tcPr>
          <w:p w:rsidR="009D57DE" w:rsidRPr="00CD502F" w:rsidRDefault="009D57DE" w:rsidP="009D57DE">
            <w:pPr>
              <w:jc w:val="center"/>
              <w:rPr>
                <w:rFonts w:ascii="Arial Narrow" w:hAnsi="Arial Narrow"/>
              </w:rPr>
            </w:pPr>
            <w:r w:rsidRPr="00CD502F">
              <w:rPr>
                <w:rFonts w:ascii="Arial Narrow" w:hAnsi="Arial Narrow"/>
              </w:rPr>
              <w:t>0</w:t>
            </w:r>
          </w:p>
        </w:tc>
        <w:tc>
          <w:tcPr>
            <w:tcW w:w="665" w:type="pct"/>
            <w:vAlign w:val="center"/>
          </w:tcPr>
          <w:p w:rsidR="009D57DE" w:rsidRPr="00CD502F" w:rsidRDefault="009D57DE" w:rsidP="009D57DE">
            <w:pPr>
              <w:jc w:val="center"/>
              <w:rPr>
                <w:rFonts w:ascii="Arial Narrow" w:hAnsi="Arial Narrow"/>
              </w:rPr>
            </w:pPr>
            <w:r w:rsidRPr="00CD502F">
              <w:rPr>
                <w:rFonts w:ascii="Arial Narrow" w:hAnsi="Arial Narrow"/>
              </w:rPr>
              <w:t>0</w:t>
            </w:r>
          </w:p>
        </w:tc>
        <w:tc>
          <w:tcPr>
            <w:tcW w:w="471" w:type="pct"/>
            <w:vAlign w:val="center"/>
          </w:tcPr>
          <w:p w:rsidR="009D57DE" w:rsidRPr="00CD502F" w:rsidRDefault="009D57DE" w:rsidP="009D57DE">
            <w:pPr>
              <w:jc w:val="center"/>
              <w:rPr>
                <w:rFonts w:ascii="Arial Narrow" w:hAnsi="Arial Narrow"/>
              </w:rPr>
            </w:pPr>
            <w:r w:rsidRPr="00CD502F">
              <w:rPr>
                <w:rFonts w:ascii="Arial Narrow" w:hAnsi="Arial Narrow"/>
              </w:rPr>
              <w:t>0</w:t>
            </w:r>
          </w:p>
        </w:tc>
        <w:tc>
          <w:tcPr>
            <w:tcW w:w="432" w:type="pct"/>
            <w:vAlign w:val="center"/>
          </w:tcPr>
          <w:p w:rsidR="009D57DE" w:rsidRPr="00CD502F" w:rsidRDefault="009D57DE" w:rsidP="009D57DE">
            <w:pPr>
              <w:jc w:val="center"/>
              <w:rPr>
                <w:rFonts w:ascii="Arial Narrow" w:hAnsi="Arial Narrow"/>
              </w:rPr>
            </w:pPr>
            <w:r w:rsidRPr="00CD502F">
              <w:rPr>
                <w:rFonts w:ascii="Arial Narrow" w:hAnsi="Arial Narrow"/>
              </w:rPr>
              <w:t>0</w:t>
            </w:r>
          </w:p>
        </w:tc>
        <w:tc>
          <w:tcPr>
            <w:tcW w:w="495" w:type="pct"/>
            <w:vAlign w:val="center"/>
          </w:tcPr>
          <w:p w:rsidR="009D57DE" w:rsidRPr="00CD502F" w:rsidRDefault="009D57DE" w:rsidP="009D57DE">
            <w:pPr>
              <w:jc w:val="center"/>
              <w:rPr>
                <w:rFonts w:ascii="Arial Narrow" w:hAnsi="Arial Narrow"/>
                <w:b/>
              </w:rPr>
            </w:pPr>
            <w:r w:rsidRPr="00CD502F">
              <w:rPr>
                <w:rFonts w:ascii="Arial Narrow" w:hAnsi="Arial Narrow"/>
                <w:b/>
              </w:rPr>
              <w:t>1</w:t>
            </w:r>
          </w:p>
        </w:tc>
      </w:tr>
      <w:tr w:rsidR="009D57DE" w:rsidRPr="00CD502F" w:rsidTr="009D57DE">
        <w:tc>
          <w:tcPr>
            <w:tcW w:w="940" w:type="pct"/>
          </w:tcPr>
          <w:p w:rsidR="009D57DE" w:rsidRPr="00C0160A" w:rsidRDefault="009D57DE" w:rsidP="009D57DE">
            <w:pPr>
              <w:rPr>
                <w:rFonts w:ascii="Arial Narrow" w:hAnsi="Arial Narrow"/>
              </w:rPr>
            </w:pPr>
            <w:r w:rsidRPr="00C0160A">
              <w:rPr>
                <w:rFonts w:ascii="Arial Narrow" w:hAnsi="Arial Narrow"/>
              </w:rPr>
              <w:t>Jul</w:t>
            </w:r>
            <w:r>
              <w:rPr>
                <w:rFonts w:ascii="Arial Narrow" w:hAnsi="Arial Narrow"/>
              </w:rPr>
              <w:t xml:space="preserve"> </w:t>
            </w:r>
            <w:r w:rsidRPr="00C0160A">
              <w:rPr>
                <w:rFonts w:ascii="Arial Narrow" w:hAnsi="Arial Narrow"/>
              </w:rPr>
              <w:t>2013-Jun</w:t>
            </w:r>
            <w:r>
              <w:rPr>
                <w:rFonts w:ascii="Arial Narrow" w:hAnsi="Arial Narrow"/>
              </w:rPr>
              <w:t xml:space="preserve"> </w:t>
            </w:r>
            <w:r w:rsidRPr="00C0160A">
              <w:rPr>
                <w:rFonts w:ascii="Arial Narrow" w:hAnsi="Arial Narrow"/>
              </w:rPr>
              <w:t>2014</w:t>
            </w:r>
          </w:p>
        </w:tc>
        <w:tc>
          <w:tcPr>
            <w:tcW w:w="726" w:type="pct"/>
            <w:vAlign w:val="center"/>
          </w:tcPr>
          <w:p w:rsidR="009D57DE" w:rsidRPr="00CD502F" w:rsidRDefault="009D57DE" w:rsidP="009D57DE">
            <w:pPr>
              <w:jc w:val="center"/>
              <w:rPr>
                <w:rFonts w:ascii="Arial Narrow" w:hAnsi="Arial Narrow"/>
              </w:rPr>
            </w:pPr>
            <w:r w:rsidRPr="00CD502F">
              <w:rPr>
                <w:rFonts w:ascii="Arial Narrow" w:hAnsi="Arial Narrow"/>
              </w:rPr>
              <w:t>7</w:t>
            </w:r>
          </w:p>
        </w:tc>
        <w:tc>
          <w:tcPr>
            <w:tcW w:w="513" w:type="pct"/>
            <w:vAlign w:val="center"/>
          </w:tcPr>
          <w:p w:rsidR="009D57DE" w:rsidRPr="00CD502F" w:rsidRDefault="009D57DE" w:rsidP="009D57DE">
            <w:pPr>
              <w:jc w:val="center"/>
              <w:rPr>
                <w:rFonts w:ascii="Arial Narrow" w:hAnsi="Arial Narrow"/>
              </w:rPr>
            </w:pPr>
            <w:r w:rsidRPr="00CD502F">
              <w:rPr>
                <w:rFonts w:ascii="Arial Narrow" w:hAnsi="Arial Narrow"/>
              </w:rPr>
              <w:t>5</w:t>
            </w:r>
          </w:p>
        </w:tc>
        <w:tc>
          <w:tcPr>
            <w:tcW w:w="748" w:type="pct"/>
            <w:vAlign w:val="center"/>
          </w:tcPr>
          <w:p w:rsidR="009D57DE" w:rsidRPr="00CD502F" w:rsidRDefault="009D57DE" w:rsidP="009D57DE">
            <w:pPr>
              <w:jc w:val="center"/>
              <w:rPr>
                <w:rFonts w:ascii="Arial Narrow" w:hAnsi="Arial Narrow"/>
              </w:rPr>
            </w:pPr>
            <w:r w:rsidRPr="00CD502F">
              <w:rPr>
                <w:rFonts w:ascii="Arial Narrow" w:hAnsi="Arial Narrow"/>
              </w:rPr>
              <w:t>0</w:t>
            </w:r>
          </w:p>
        </w:tc>
        <w:tc>
          <w:tcPr>
            <w:tcW w:w="682" w:type="pct"/>
            <w:vAlign w:val="center"/>
          </w:tcPr>
          <w:p w:rsidR="009D57DE" w:rsidRPr="00CD502F" w:rsidRDefault="009D57DE" w:rsidP="009D57DE">
            <w:pPr>
              <w:jc w:val="center"/>
              <w:rPr>
                <w:rFonts w:ascii="Arial Narrow" w:hAnsi="Arial Narrow"/>
              </w:rPr>
            </w:pPr>
            <w:r w:rsidRPr="00CD502F">
              <w:rPr>
                <w:rFonts w:ascii="Arial Narrow" w:hAnsi="Arial Narrow"/>
              </w:rPr>
              <w:t>0</w:t>
            </w:r>
          </w:p>
        </w:tc>
        <w:tc>
          <w:tcPr>
            <w:tcW w:w="462" w:type="pct"/>
            <w:vAlign w:val="center"/>
          </w:tcPr>
          <w:p w:rsidR="009D57DE" w:rsidRPr="00CD502F" w:rsidRDefault="009D57DE" w:rsidP="009D57DE">
            <w:pPr>
              <w:jc w:val="center"/>
              <w:rPr>
                <w:rFonts w:ascii="Arial Narrow" w:hAnsi="Arial Narrow"/>
              </w:rPr>
            </w:pPr>
            <w:r w:rsidRPr="00CD502F">
              <w:rPr>
                <w:rFonts w:ascii="Arial Narrow" w:hAnsi="Arial Narrow"/>
              </w:rPr>
              <w:t>0</w:t>
            </w:r>
          </w:p>
        </w:tc>
        <w:tc>
          <w:tcPr>
            <w:tcW w:w="443" w:type="pct"/>
            <w:vAlign w:val="center"/>
          </w:tcPr>
          <w:p w:rsidR="009D57DE" w:rsidRPr="00CD502F" w:rsidRDefault="009D57DE" w:rsidP="009D57DE">
            <w:pPr>
              <w:jc w:val="center"/>
              <w:rPr>
                <w:rFonts w:ascii="Arial Narrow" w:hAnsi="Arial Narrow"/>
              </w:rPr>
            </w:pPr>
            <w:r w:rsidRPr="00CD502F">
              <w:rPr>
                <w:rFonts w:ascii="Arial Narrow" w:hAnsi="Arial Narrow"/>
              </w:rPr>
              <w:t>0</w:t>
            </w:r>
          </w:p>
        </w:tc>
        <w:tc>
          <w:tcPr>
            <w:tcW w:w="487" w:type="pct"/>
            <w:vAlign w:val="center"/>
          </w:tcPr>
          <w:p w:rsidR="009D57DE" w:rsidRPr="00CD502F" w:rsidRDefault="009D57DE" w:rsidP="009D57DE">
            <w:pPr>
              <w:jc w:val="center"/>
              <w:rPr>
                <w:rFonts w:ascii="Arial Narrow" w:hAnsi="Arial Narrow"/>
                <w:b/>
              </w:rPr>
            </w:pPr>
            <w:r w:rsidRPr="00CD502F">
              <w:rPr>
                <w:rFonts w:ascii="Arial Narrow" w:hAnsi="Arial Narrow"/>
                <w:b/>
              </w:rPr>
              <w:t>12</w:t>
            </w:r>
          </w:p>
        </w:tc>
      </w:tr>
      <w:tr w:rsidR="009D57DE" w:rsidRPr="00CD502F" w:rsidTr="009D57DE">
        <w:tc>
          <w:tcPr>
            <w:tcW w:w="940" w:type="pct"/>
            <w:shd w:val="clear" w:color="auto" w:fill="auto"/>
          </w:tcPr>
          <w:p w:rsidR="009D57DE" w:rsidRPr="00C0160A" w:rsidRDefault="009D57DE" w:rsidP="009D57DE">
            <w:pPr>
              <w:rPr>
                <w:rFonts w:ascii="Arial Narrow" w:hAnsi="Arial Narrow"/>
              </w:rPr>
            </w:pPr>
            <w:r>
              <w:rPr>
                <w:rFonts w:ascii="Arial Narrow" w:hAnsi="Arial Narrow"/>
              </w:rPr>
              <w:t>Jul 2014-Jun</w:t>
            </w:r>
            <w:r w:rsidRPr="00C0160A">
              <w:rPr>
                <w:rFonts w:ascii="Arial Narrow" w:hAnsi="Arial Narrow"/>
              </w:rPr>
              <w:t xml:space="preserve"> 2015</w:t>
            </w:r>
          </w:p>
        </w:tc>
        <w:tc>
          <w:tcPr>
            <w:tcW w:w="726" w:type="pct"/>
            <w:shd w:val="clear" w:color="auto" w:fill="auto"/>
            <w:vAlign w:val="center"/>
          </w:tcPr>
          <w:p w:rsidR="009D57DE" w:rsidRPr="00CD502F" w:rsidRDefault="009D57DE" w:rsidP="009D57DE">
            <w:pPr>
              <w:jc w:val="center"/>
              <w:rPr>
                <w:rFonts w:ascii="Arial Narrow" w:hAnsi="Arial Narrow"/>
              </w:rPr>
            </w:pPr>
            <w:r w:rsidRPr="00CD502F">
              <w:rPr>
                <w:rFonts w:ascii="Arial Narrow" w:hAnsi="Arial Narrow"/>
              </w:rPr>
              <w:t>5</w:t>
            </w:r>
          </w:p>
        </w:tc>
        <w:tc>
          <w:tcPr>
            <w:tcW w:w="513" w:type="pct"/>
            <w:shd w:val="clear" w:color="auto" w:fill="auto"/>
            <w:vAlign w:val="center"/>
          </w:tcPr>
          <w:p w:rsidR="009D57DE" w:rsidRPr="00CD502F" w:rsidRDefault="009D57DE" w:rsidP="009D57DE">
            <w:pPr>
              <w:jc w:val="center"/>
              <w:rPr>
                <w:rFonts w:ascii="Arial Narrow" w:hAnsi="Arial Narrow"/>
              </w:rPr>
            </w:pPr>
            <w:r w:rsidRPr="00CD502F">
              <w:rPr>
                <w:rFonts w:ascii="Arial Narrow" w:hAnsi="Arial Narrow"/>
              </w:rPr>
              <w:t>4</w:t>
            </w:r>
          </w:p>
        </w:tc>
        <w:tc>
          <w:tcPr>
            <w:tcW w:w="748" w:type="pct"/>
            <w:shd w:val="clear" w:color="auto" w:fill="auto"/>
            <w:vAlign w:val="center"/>
          </w:tcPr>
          <w:p w:rsidR="009D57DE" w:rsidRPr="00CD502F" w:rsidRDefault="009D57DE" w:rsidP="009D57DE">
            <w:pPr>
              <w:jc w:val="center"/>
              <w:rPr>
                <w:rFonts w:ascii="Arial Narrow" w:hAnsi="Arial Narrow"/>
              </w:rPr>
            </w:pPr>
            <w:r w:rsidRPr="00CD502F">
              <w:rPr>
                <w:rFonts w:ascii="Arial Narrow" w:hAnsi="Arial Narrow"/>
              </w:rPr>
              <w:t>0</w:t>
            </w:r>
          </w:p>
        </w:tc>
        <w:tc>
          <w:tcPr>
            <w:tcW w:w="682" w:type="pct"/>
            <w:shd w:val="clear" w:color="auto" w:fill="auto"/>
            <w:vAlign w:val="center"/>
          </w:tcPr>
          <w:p w:rsidR="009D57DE" w:rsidRPr="00CD502F" w:rsidRDefault="009D57DE" w:rsidP="009D57DE">
            <w:pPr>
              <w:jc w:val="center"/>
              <w:rPr>
                <w:rFonts w:ascii="Arial Narrow" w:hAnsi="Arial Narrow"/>
              </w:rPr>
            </w:pPr>
            <w:r w:rsidRPr="00CD502F">
              <w:rPr>
                <w:rFonts w:ascii="Arial Narrow" w:hAnsi="Arial Narrow"/>
              </w:rPr>
              <w:t>0</w:t>
            </w:r>
          </w:p>
        </w:tc>
        <w:tc>
          <w:tcPr>
            <w:tcW w:w="462" w:type="pct"/>
            <w:shd w:val="clear" w:color="auto" w:fill="auto"/>
            <w:vAlign w:val="center"/>
          </w:tcPr>
          <w:p w:rsidR="009D57DE" w:rsidRPr="00CD502F" w:rsidRDefault="009D57DE" w:rsidP="009D57DE">
            <w:pPr>
              <w:jc w:val="center"/>
              <w:rPr>
                <w:rFonts w:ascii="Arial Narrow" w:hAnsi="Arial Narrow"/>
              </w:rPr>
            </w:pPr>
            <w:r w:rsidRPr="00CD502F">
              <w:rPr>
                <w:rFonts w:ascii="Arial Narrow" w:hAnsi="Arial Narrow"/>
              </w:rPr>
              <w:t>0</w:t>
            </w:r>
          </w:p>
        </w:tc>
        <w:tc>
          <w:tcPr>
            <w:tcW w:w="443" w:type="pct"/>
            <w:shd w:val="clear" w:color="auto" w:fill="auto"/>
            <w:vAlign w:val="center"/>
          </w:tcPr>
          <w:p w:rsidR="009D57DE" w:rsidRPr="00CD502F" w:rsidRDefault="009D57DE" w:rsidP="009D57DE">
            <w:pPr>
              <w:jc w:val="center"/>
              <w:rPr>
                <w:rFonts w:ascii="Arial Narrow" w:hAnsi="Arial Narrow"/>
              </w:rPr>
            </w:pPr>
            <w:r w:rsidRPr="00CD502F">
              <w:rPr>
                <w:rFonts w:ascii="Arial Narrow" w:hAnsi="Arial Narrow"/>
              </w:rPr>
              <w:t>0</w:t>
            </w:r>
          </w:p>
        </w:tc>
        <w:tc>
          <w:tcPr>
            <w:tcW w:w="487" w:type="pct"/>
            <w:shd w:val="clear" w:color="auto" w:fill="auto"/>
            <w:vAlign w:val="center"/>
          </w:tcPr>
          <w:p w:rsidR="009D57DE" w:rsidRPr="00CD502F" w:rsidRDefault="009D57DE" w:rsidP="009D57DE">
            <w:pPr>
              <w:jc w:val="center"/>
              <w:rPr>
                <w:rFonts w:ascii="Arial Narrow" w:hAnsi="Arial Narrow"/>
                <w:b/>
              </w:rPr>
            </w:pPr>
            <w:r w:rsidRPr="00CD502F">
              <w:rPr>
                <w:rFonts w:ascii="Arial Narrow" w:hAnsi="Arial Narrow"/>
                <w:b/>
              </w:rPr>
              <w:t>9</w:t>
            </w:r>
          </w:p>
        </w:tc>
      </w:tr>
      <w:tr w:rsidR="009D57DE" w:rsidRPr="00CD502F" w:rsidTr="009D57DE">
        <w:tc>
          <w:tcPr>
            <w:tcW w:w="940" w:type="pct"/>
            <w:shd w:val="clear" w:color="auto" w:fill="auto"/>
          </w:tcPr>
          <w:p w:rsidR="009D57DE" w:rsidRPr="00C0160A" w:rsidRDefault="009D57DE" w:rsidP="009D57DE">
            <w:pPr>
              <w:rPr>
                <w:rFonts w:ascii="Arial Narrow" w:hAnsi="Arial Narrow"/>
              </w:rPr>
            </w:pPr>
            <w:r w:rsidRPr="00C0160A">
              <w:rPr>
                <w:rFonts w:ascii="Arial Narrow" w:hAnsi="Arial Narrow"/>
              </w:rPr>
              <w:t>Jul</w:t>
            </w:r>
            <w:r>
              <w:rPr>
                <w:rFonts w:ascii="Arial Narrow" w:hAnsi="Arial Narrow"/>
              </w:rPr>
              <w:t xml:space="preserve"> 2015-</w:t>
            </w:r>
            <w:r w:rsidRPr="00C0160A">
              <w:rPr>
                <w:rFonts w:ascii="Arial Narrow" w:hAnsi="Arial Narrow"/>
              </w:rPr>
              <w:t>Jun 2016</w:t>
            </w:r>
          </w:p>
        </w:tc>
        <w:tc>
          <w:tcPr>
            <w:tcW w:w="726" w:type="pct"/>
            <w:shd w:val="clear" w:color="auto" w:fill="auto"/>
            <w:vAlign w:val="center"/>
          </w:tcPr>
          <w:p w:rsidR="009D57DE" w:rsidRPr="00CD502F" w:rsidRDefault="009D57DE" w:rsidP="009D57DE">
            <w:pPr>
              <w:jc w:val="center"/>
              <w:rPr>
                <w:rFonts w:ascii="Arial Narrow" w:hAnsi="Arial Narrow"/>
              </w:rPr>
            </w:pPr>
            <w:r>
              <w:rPr>
                <w:rFonts w:ascii="Arial Narrow" w:hAnsi="Arial Narrow"/>
              </w:rPr>
              <w:t>7</w:t>
            </w:r>
          </w:p>
        </w:tc>
        <w:tc>
          <w:tcPr>
            <w:tcW w:w="513" w:type="pct"/>
            <w:shd w:val="clear" w:color="auto" w:fill="auto"/>
            <w:vAlign w:val="center"/>
          </w:tcPr>
          <w:p w:rsidR="009D57DE" w:rsidRPr="00CD502F" w:rsidRDefault="009D57DE" w:rsidP="009D57DE">
            <w:pPr>
              <w:jc w:val="center"/>
              <w:rPr>
                <w:rFonts w:ascii="Arial Narrow" w:hAnsi="Arial Narrow"/>
              </w:rPr>
            </w:pPr>
            <w:r>
              <w:rPr>
                <w:rFonts w:ascii="Arial Narrow" w:hAnsi="Arial Narrow"/>
              </w:rPr>
              <w:t>4</w:t>
            </w:r>
          </w:p>
        </w:tc>
        <w:tc>
          <w:tcPr>
            <w:tcW w:w="748" w:type="pct"/>
            <w:shd w:val="clear" w:color="auto" w:fill="auto"/>
            <w:vAlign w:val="center"/>
          </w:tcPr>
          <w:p w:rsidR="009D57DE" w:rsidRPr="00CD502F" w:rsidRDefault="009D57DE" w:rsidP="009D57DE">
            <w:pPr>
              <w:jc w:val="center"/>
              <w:rPr>
                <w:rFonts w:ascii="Arial Narrow" w:hAnsi="Arial Narrow"/>
              </w:rPr>
            </w:pPr>
            <w:r>
              <w:rPr>
                <w:rFonts w:ascii="Arial Narrow" w:hAnsi="Arial Narrow"/>
              </w:rPr>
              <w:t>0</w:t>
            </w:r>
          </w:p>
        </w:tc>
        <w:tc>
          <w:tcPr>
            <w:tcW w:w="682" w:type="pct"/>
            <w:shd w:val="clear" w:color="auto" w:fill="auto"/>
            <w:vAlign w:val="center"/>
          </w:tcPr>
          <w:p w:rsidR="009D57DE" w:rsidRPr="00CD502F" w:rsidRDefault="009D57DE" w:rsidP="009D57DE">
            <w:pPr>
              <w:jc w:val="center"/>
              <w:rPr>
                <w:rFonts w:ascii="Arial Narrow" w:hAnsi="Arial Narrow"/>
              </w:rPr>
            </w:pPr>
            <w:r>
              <w:rPr>
                <w:rFonts w:ascii="Arial Narrow" w:hAnsi="Arial Narrow"/>
              </w:rPr>
              <w:t>0</w:t>
            </w:r>
          </w:p>
        </w:tc>
        <w:tc>
          <w:tcPr>
            <w:tcW w:w="462" w:type="pct"/>
            <w:shd w:val="clear" w:color="auto" w:fill="auto"/>
            <w:vAlign w:val="center"/>
          </w:tcPr>
          <w:p w:rsidR="009D57DE" w:rsidRPr="00CD502F" w:rsidRDefault="009D57DE" w:rsidP="009D57DE">
            <w:pPr>
              <w:jc w:val="center"/>
              <w:rPr>
                <w:rFonts w:ascii="Arial Narrow" w:hAnsi="Arial Narrow"/>
              </w:rPr>
            </w:pPr>
            <w:r>
              <w:rPr>
                <w:rFonts w:ascii="Arial Narrow" w:hAnsi="Arial Narrow"/>
              </w:rPr>
              <w:t>0</w:t>
            </w:r>
          </w:p>
        </w:tc>
        <w:tc>
          <w:tcPr>
            <w:tcW w:w="443" w:type="pct"/>
            <w:shd w:val="clear" w:color="auto" w:fill="auto"/>
            <w:vAlign w:val="center"/>
          </w:tcPr>
          <w:p w:rsidR="009D57DE" w:rsidRPr="00CD502F" w:rsidRDefault="009D57DE" w:rsidP="009D57DE">
            <w:pPr>
              <w:jc w:val="center"/>
              <w:rPr>
                <w:rFonts w:ascii="Arial Narrow" w:hAnsi="Arial Narrow"/>
              </w:rPr>
            </w:pPr>
            <w:r>
              <w:rPr>
                <w:rFonts w:ascii="Arial Narrow" w:hAnsi="Arial Narrow"/>
              </w:rPr>
              <w:t>0</w:t>
            </w:r>
          </w:p>
        </w:tc>
        <w:tc>
          <w:tcPr>
            <w:tcW w:w="487" w:type="pct"/>
            <w:shd w:val="clear" w:color="auto" w:fill="auto"/>
            <w:vAlign w:val="center"/>
          </w:tcPr>
          <w:p w:rsidR="009D57DE" w:rsidRPr="00CD502F" w:rsidRDefault="009D57DE" w:rsidP="009D57DE">
            <w:pPr>
              <w:jc w:val="center"/>
              <w:rPr>
                <w:rFonts w:ascii="Arial Narrow" w:hAnsi="Arial Narrow"/>
                <w:b/>
              </w:rPr>
            </w:pPr>
            <w:r>
              <w:rPr>
                <w:rFonts w:ascii="Arial Narrow" w:hAnsi="Arial Narrow"/>
                <w:b/>
              </w:rPr>
              <w:t>11</w:t>
            </w:r>
          </w:p>
        </w:tc>
      </w:tr>
      <w:tr w:rsidR="007C107F" w:rsidRPr="00CD502F" w:rsidTr="009D57DE">
        <w:tc>
          <w:tcPr>
            <w:tcW w:w="940" w:type="pct"/>
            <w:shd w:val="clear" w:color="auto" w:fill="DEEAF6"/>
          </w:tcPr>
          <w:p w:rsidR="007C107F" w:rsidRDefault="007C107F" w:rsidP="00BB6990">
            <w:pPr>
              <w:rPr>
                <w:rFonts w:ascii="Arial Narrow" w:hAnsi="Arial Narrow"/>
              </w:rPr>
            </w:pPr>
            <w:r w:rsidRPr="00941BED">
              <w:rPr>
                <w:rFonts w:ascii="Arial Narrow" w:eastAsia="Times New Roman" w:hAnsi="Arial Narrow" w:cs="Calibri"/>
                <w:b/>
                <w:color w:val="000000"/>
              </w:rPr>
              <w:t>Grand Total</w:t>
            </w:r>
          </w:p>
        </w:tc>
        <w:tc>
          <w:tcPr>
            <w:tcW w:w="726"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20</w:t>
            </w:r>
          </w:p>
        </w:tc>
        <w:tc>
          <w:tcPr>
            <w:tcW w:w="513"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13</w:t>
            </w:r>
          </w:p>
        </w:tc>
        <w:tc>
          <w:tcPr>
            <w:tcW w:w="748"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0</w:t>
            </w:r>
          </w:p>
        </w:tc>
        <w:tc>
          <w:tcPr>
            <w:tcW w:w="682"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0</w:t>
            </w:r>
          </w:p>
        </w:tc>
        <w:tc>
          <w:tcPr>
            <w:tcW w:w="462"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0</w:t>
            </w:r>
          </w:p>
        </w:tc>
        <w:tc>
          <w:tcPr>
            <w:tcW w:w="443"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0</w:t>
            </w:r>
          </w:p>
        </w:tc>
        <w:tc>
          <w:tcPr>
            <w:tcW w:w="487" w:type="pct"/>
            <w:shd w:val="clear" w:color="auto" w:fill="DEEAF6"/>
            <w:vAlign w:val="center"/>
          </w:tcPr>
          <w:p w:rsidR="007C107F" w:rsidRPr="008725FC" w:rsidRDefault="007C107F" w:rsidP="00BB6990">
            <w:pPr>
              <w:jc w:val="center"/>
              <w:rPr>
                <w:rFonts w:ascii="Arial Narrow" w:hAnsi="Arial Narrow"/>
                <w:b/>
              </w:rPr>
            </w:pPr>
            <w:r>
              <w:rPr>
                <w:rFonts w:ascii="Arial Narrow" w:hAnsi="Arial Narrow"/>
                <w:b/>
              </w:rPr>
              <w:t>33</w:t>
            </w:r>
          </w:p>
        </w:tc>
      </w:tr>
    </w:tbl>
    <w:p w:rsidR="007C107F" w:rsidRPr="00CD502F" w:rsidRDefault="007C107F" w:rsidP="007C107F">
      <w:pPr>
        <w:rPr>
          <w:rFonts w:ascii="Arial Narrow" w:hAnsi="Arial Narrow"/>
        </w:rPr>
      </w:pPr>
    </w:p>
    <w:p w:rsidR="007C107F" w:rsidRPr="002F61DC" w:rsidRDefault="007C107F" w:rsidP="007C107F">
      <w:pPr>
        <w:rPr>
          <w:rFonts w:ascii="Arial Narrow" w:hAnsi="Arial Narrow"/>
          <w:b/>
          <w:highlight w:val="yellow"/>
        </w:rPr>
      </w:pPr>
      <w:r w:rsidRPr="00C0160A">
        <w:rPr>
          <w:rFonts w:ascii="Arial Narrow" w:hAnsi="Arial Narrow"/>
          <w:b/>
        </w:rPr>
        <w:t>Table 7.3.5: Total MCC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381"/>
        <w:gridCol w:w="1075"/>
        <w:gridCol w:w="1264"/>
        <w:gridCol w:w="1230"/>
        <w:gridCol w:w="802"/>
        <w:gridCol w:w="799"/>
        <w:gridCol w:w="804"/>
      </w:tblGrid>
      <w:tr w:rsidR="009D57DE" w:rsidRPr="00C0160A" w:rsidTr="009D57DE">
        <w:tc>
          <w:tcPr>
            <w:tcW w:w="921"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Year</w:t>
            </w:r>
          </w:p>
        </w:tc>
        <w:tc>
          <w:tcPr>
            <w:tcW w:w="766"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Child Maintenance</w:t>
            </w:r>
          </w:p>
        </w:tc>
        <w:tc>
          <w:tcPr>
            <w:tcW w:w="596"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Medical Fees</w:t>
            </w:r>
          </w:p>
        </w:tc>
        <w:tc>
          <w:tcPr>
            <w:tcW w:w="701"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Child Custody</w:t>
            </w:r>
          </w:p>
        </w:tc>
        <w:tc>
          <w:tcPr>
            <w:tcW w:w="682"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Matrimonial</w:t>
            </w:r>
          </w:p>
        </w:tc>
        <w:tc>
          <w:tcPr>
            <w:tcW w:w="445"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Civil Claim</w:t>
            </w:r>
          </w:p>
        </w:tc>
        <w:tc>
          <w:tcPr>
            <w:tcW w:w="443"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Others</w:t>
            </w:r>
          </w:p>
        </w:tc>
        <w:tc>
          <w:tcPr>
            <w:tcW w:w="446"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Total</w:t>
            </w:r>
          </w:p>
        </w:tc>
      </w:tr>
      <w:tr w:rsidR="007C107F" w:rsidRPr="00C0160A" w:rsidTr="009D57DE">
        <w:trPr>
          <w:trHeight w:val="70"/>
        </w:trPr>
        <w:tc>
          <w:tcPr>
            <w:tcW w:w="921" w:type="pct"/>
          </w:tcPr>
          <w:p w:rsidR="007C107F" w:rsidRPr="00C0160A" w:rsidRDefault="007C107F" w:rsidP="009D57DE">
            <w:pPr>
              <w:rPr>
                <w:rFonts w:ascii="Arial Narrow" w:hAnsi="Arial Narrow"/>
              </w:rPr>
            </w:pPr>
            <w:r w:rsidRPr="00C0160A">
              <w:rPr>
                <w:rFonts w:ascii="Arial Narrow" w:hAnsi="Arial Narrow"/>
              </w:rPr>
              <w:t>Mar-</w:t>
            </w:r>
            <w:r w:rsidR="009D57DE">
              <w:rPr>
                <w:rFonts w:ascii="Arial Narrow" w:hAnsi="Arial Narrow"/>
              </w:rPr>
              <w:t>J</w:t>
            </w:r>
            <w:r w:rsidRPr="00C0160A">
              <w:rPr>
                <w:rFonts w:ascii="Arial Narrow" w:hAnsi="Arial Narrow"/>
              </w:rPr>
              <w:t>un2015</w:t>
            </w:r>
          </w:p>
        </w:tc>
        <w:tc>
          <w:tcPr>
            <w:tcW w:w="766" w:type="pct"/>
            <w:vAlign w:val="center"/>
          </w:tcPr>
          <w:p w:rsidR="007C107F" w:rsidRPr="00C0160A" w:rsidRDefault="007C107F" w:rsidP="00BB6990">
            <w:pPr>
              <w:jc w:val="center"/>
              <w:rPr>
                <w:rFonts w:ascii="Arial Narrow" w:hAnsi="Arial Narrow"/>
              </w:rPr>
            </w:pPr>
            <w:r w:rsidRPr="00C0160A">
              <w:rPr>
                <w:rFonts w:ascii="Arial Narrow" w:hAnsi="Arial Narrow"/>
              </w:rPr>
              <w:t>4</w:t>
            </w:r>
          </w:p>
        </w:tc>
        <w:tc>
          <w:tcPr>
            <w:tcW w:w="596" w:type="pct"/>
            <w:vAlign w:val="center"/>
          </w:tcPr>
          <w:p w:rsidR="007C107F" w:rsidRPr="00C0160A" w:rsidRDefault="007C107F" w:rsidP="00BB6990">
            <w:pPr>
              <w:jc w:val="center"/>
              <w:rPr>
                <w:rFonts w:ascii="Arial Narrow" w:hAnsi="Arial Narrow"/>
              </w:rPr>
            </w:pPr>
            <w:r w:rsidRPr="00C0160A">
              <w:rPr>
                <w:rFonts w:ascii="Arial Narrow" w:hAnsi="Arial Narrow"/>
              </w:rPr>
              <w:t>0</w:t>
            </w:r>
          </w:p>
        </w:tc>
        <w:tc>
          <w:tcPr>
            <w:tcW w:w="701" w:type="pct"/>
            <w:vAlign w:val="center"/>
          </w:tcPr>
          <w:p w:rsidR="007C107F" w:rsidRPr="00C0160A" w:rsidRDefault="007C107F" w:rsidP="00BB6990">
            <w:pPr>
              <w:jc w:val="center"/>
              <w:rPr>
                <w:rFonts w:ascii="Arial Narrow" w:hAnsi="Arial Narrow"/>
              </w:rPr>
            </w:pPr>
            <w:r w:rsidRPr="00C0160A">
              <w:rPr>
                <w:rFonts w:ascii="Arial Narrow" w:hAnsi="Arial Narrow"/>
              </w:rPr>
              <w:t>0</w:t>
            </w:r>
          </w:p>
        </w:tc>
        <w:tc>
          <w:tcPr>
            <w:tcW w:w="682" w:type="pct"/>
            <w:vAlign w:val="center"/>
          </w:tcPr>
          <w:p w:rsidR="007C107F" w:rsidRPr="00C0160A" w:rsidRDefault="007C107F" w:rsidP="00BB6990">
            <w:pPr>
              <w:jc w:val="center"/>
              <w:rPr>
                <w:rFonts w:ascii="Arial Narrow" w:hAnsi="Arial Narrow"/>
              </w:rPr>
            </w:pPr>
            <w:r w:rsidRPr="00C0160A">
              <w:rPr>
                <w:rFonts w:ascii="Arial Narrow" w:hAnsi="Arial Narrow"/>
              </w:rPr>
              <w:t>0</w:t>
            </w:r>
          </w:p>
        </w:tc>
        <w:tc>
          <w:tcPr>
            <w:tcW w:w="445" w:type="pct"/>
            <w:vAlign w:val="center"/>
          </w:tcPr>
          <w:p w:rsidR="007C107F" w:rsidRPr="00C0160A" w:rsidRDefault="007C107F" w:rsidP="00BB6990">
            <w:pPr>
              <w:jc w:val="center"/>
              <w:rPr>
                <w:rFonts w:ascii="Arial Narrow" w:hAnsi="Arial Narrow"/>
              </w:rPr>
            </w:pPr>
            <w:r w:rsidRPr="00C0160A">
              <w:rPr>
                <w:rFonts w:ascii="Arial Narrow" w:hAnsi="Arial Narrow"/>
              </w:rPr>
              <w:t>0</w:t>
            </w:r>
          </w:p>
        </w:tc>
        <w:tc>
          <w:tcPr>
            <w:tcW w:w="443" w:type="pct"/>
            <w:vAlign w:val="center"/>
          </w:tcPr>
          <w:p w:rsidR="007C107F" w:rsidRPr="00C0160A" w:rsidRDefault="007C107F" w:rsidP="00BB6990">
            <w:pPr>
              <w:jc w:val="center"/>
              <w:rPr>
                <w:rFonts w:ascii="Arial Narrow" w:hAnsi="Arial Narrow"/>
              </w:rPr>
            </w:pPr>
            <w:r w:rsidRPr="00C0160A">
              <w:rPr>
                <w:rFonts w:ascii="Arial Narrow" w:hAnsi="Arial Narrow"/>
              </w:rPr>
              <w:t>0</w:t>
            </w:r>
          </w:p>
        </w:tc>
        <w:tc>
          <w:tcPr>
            <w:tcW w:w="446" w:type="pct"/>
            <w:vAlign w:val="center"/>
          </w:tcPr>
          <w:p w:rsidR="007C107F" w:rsidRPr="00C0160A" w:rsidRDefault="007C107F" w:rsidP="00BB6990">
            <w:pPr>
              <w:jc w:val="center"/>
              <w:rPr>
                <w:rFonts w:ascii="Arial Narrow" w:hAnsi="Arial Narrow"/>
                <w:b/>
              </w:rPr>
            </w:pPr>
            <w:r w:rsidRPr="00C0160A">
              <w:rPr>
                <w:rFonts w:ascii="Arial Narrow" w:hAnsi="Arial Narrow"/>
                <w:b/>
              </w:rPr>
              <w:t>4</w:t>
            </w:r>
          </w:p>
        </w:tc>
      </w:tr>
      <w:tr w:rsidR="009D57DE" w:rsidRPr="00C0160A" w:rsidTr="009D57DE">
        <w:trPr>
          <w:trHeight w:val="70"/>
        </w:trPr>
        <w:tc>
          <w:tcPr>
            <w:tcW w:w="921" w:type="pct"/>
          </w:tcPr>
          <w:p w:rsidR="009D57DE" w:rsidRPr="00C0160A" w:rsidRDefault="009D57DE" w:rsidP="009D57DE">
            <w:pPr>
              <w:rPr>
                <w:rFonts w:ascii="Arial Narrow" w:hAnsi="Arial Narrow"/>
              </w:rPr>
            </w:pPr>
            <w:r w:rsidRPr="00C0160A">
              <w:rPr>
                <w:rFonts w:ascii="Arial Narrow" w:hAnsi="Arial Narrow"/>
              </w:rPr>
              <w:t>Jul</w:t>
            </w:r>
            <w:r>
              <w:rPr>
                <w:rFonts w:ascii="Arial Narrow" w:hAnsi="Arial Narrow"/>
              </w:rPr>
              <w:t>2015-</w:t>
            </w:r>
            <w:r w:rsidRPr="00C0160A">
              <w:rPr>
                <w:rFonts w:ascii="Arial Narrow" w:hAnsi="Arial Narrow"/>
              </w:rPr>
              <w:t>Jun 2016</w:t>
            </w:r>
          </w:p>
        </w:tc>
        <w:tc>
          <w:tcPr>
            <w:tcW w:w="766" w:type="pct"/>
            <w:vAlign w:val="center"/>
          </w:tcPr>
          <w:p w:rsidR="009D57DE" w:rsidRPr="00C0160A" w:rsidRDefault="009D57DE" w:rsidP="009D57DE">
            <w:pPr>
              <w:jc w:val="center"/>
              <w:rPr>
                <w:rFonts w:ascii="Arial Narrow" w:hAnsi="Arial Narrow"/>
              </w:rPr>
            </w:pPr>
            <w:r w:rsidRPr="00C0160A">
              <w:rPr>
                <w:rFonts w:ascii="Arial Narrow" w:hAnsi="Arial Narrow"/>
              </w:rPr>
              <w:t>16</w:t>
            </w:r>
          </w:p>
        </w:tc>
        <w:tc>
          <w:tcPr>
            <w:tcW w:w="596" w:type="pct"/>
            <w:vAlign w:val="center"/>
          </w:tcPr>
          <w:p w:rsidR="009D57DE" w:rsidRPr="00C0160A" w:rsidRDefault="009D57DE" w:rsidP="009D57DE">
            <w:pPr>
              <w:jc w:val="center"/>
              <w:rPr>
                <w:rFonts w:ascii="Arial Narrow" w:hAnsi="Arial Narrow"/>
              </w:rPr>
            </w:pPr>
            <w:r w:rsidRPr="00C0160A">
              <w:rPr>
                <w:rFonts w:ascii="Arial Narrow" w:hAnsi="Arial Narrow"/>
              </w:rPr>
              <w:t>7</w:t>
            </w:r>
          </w:p>
        </w:tc>
        <w:tc>
          <w:tcPr>
            <w:tcW w:w="701" w:type="pct"/>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682" w:type="pct"/>
            <w:vAlign w:val="center"/>
          </w:tcPr>
          <w:p w:rsidR="009D57DE" w:rsidRPr="00C0160A" w:rsidRDefault="009D57DE" w:rsidP="009D57DE">
            <w:pPr>
              <w:jc w:val="center"/>
              <w:rPr>
                <w:rFonts w:ascii="Arial Narrow" w:hAnsi="Arial Narrow"/>
              </w:rPr>
            </w:pPr>
            <w:r w:rsidRPr="00C0160A">
              <w:rPr>
                <w:rFonts w:ascii="Arial Narrow" w:hAnsi="Arial Narrow"/>
              </w:rPr>
              <w:t>3</w:t>
            </w:r>
          </w:p>
        </w:tc>
        <w:tc>
          <w:tcPr>
            <w:tcW w:w="445" w:type="pct"/>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43" w:type="pct"/>
            <w:vAlign w:val="center"/>
          </w:tcPr>
          <w:p w:rsidR="009D57DE" w:rsidRPr="00C0160A" w:rsidRDefault="009D57DE" w:rsidP="009D57DE">
            <w:pPr>
              <w:jc w:val="center"/>
              <w:rPr>
                <w:rFonts w:ascii="Arial Narrow" w:hAnsi="Arial Narrow"/>
              </w:rPr>
            </w:pPr>
            <w:r w:rsidRPr="00C0160A">
              <w:rPr>
                <w:rFonts w:ascii="Arial Narrow" w:hAnsi="Arial Narrow"/>
              </w:rPr>
              <w:t>0</w:t>
            </w:r>
          </w:p>
        </w:tc>
        <w:tc>
          <w:tcPr>
            <w:tcW w:w="446" w:type="pct"/>
            <w:vAlign w:val="center"/>
          </w:tcPr>
          <w:p w:rsidR="009D57DE" w:rsidRPr="00C0160A" w:rsidRDefault="009D57DE" w:rsidP="009D57DE">
            <w:pPr>
              <w:jc w:val="center"/>
              <w:rPr>
                <w:rFonts w:ascii="Arial Narrow" w:hAnsi="Arial Narrow"/>
                <w:b/>
              </w:rPr>
            </w:pPr>
            <w:r w:rsidRPr="00C0160A">
              <w:rPr>
                <w:rFonts w:ascii="Arial Narrow" w:hAnsi="Arial Narrow"/>
                <w:b/>
              </w:rPr>
              <w:t>26</w:t>
            </w:r>
          </w:p>
        </w:tc>
      </w:tr>
      <w:tr w:rsidR="009D57DE" w:rsidRPr="00C0160A" w:rsidTr="009D57DE">
        <w:trPr>
          <w:trHeight w:val="70"/>
        </w:trPr>
        <w:tc>
          <w:tcPr>
            <w:tcW w:w="921" w:type="pct"/>
            <w:shd w:val="clear" w:color="auto" w:fill="DBE5F1"/>
          </w:tcPr>
          <w:p w:rsidR="007C107F" w:rsidRPr="00C0160A" w:rsidRDefault="007C107F" w:rsidP="00BB6990">
            <w:pPr>
              <w:rPr>
                <w:rFonts w:ascii="Arial Narrow" w:hAnsi="Arial Narrow"/>
              </w:rPr>
            </w:pPr>
            <w:r w:rsidRPr="00941BED">
              <w:rPr>
                <w:rFonts w:ascii="Arial Narrow" w:eastAsia="Times New Roman" w:hAnsi="Arial Narrow" w:cs="Calibri"/>
                <w:b/>
                <w:color w:val="000000"/>
              </w:rPr>
              <w:t>Grand Total</w:t>
            </w:r>
          </w:p>
        </w:tc>
        <w:tc>
          <w:tcPr>
            <w:tcW w:w="766"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20</w:t>
            </w:r>
          </w:p>
        </w:tc>
        <w:tc>
          <w:tcPr>
            <w:tcW w:w="596"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7</w:t>
            </w:r>
          </w:p>
        </w:tc>
        <w:tc>
          <w:tcPr>
            <w:tcW w:w="701"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0</w:t>
            </w:r>
          </w:p>
        </w:tc>
        <w:tc>
          <w:tcPr>
            <w:tcW w:w="682"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3</w:t>
            </w:r>
          </w:p>
        </w:tc>
        <w:tc>
          <w:tcPr>
            <w:tcW w:w="445"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0</w:t>
            </w:r>
          </w:p>
        </w:tc>
        <w:tc>
          <w:tcPr>
            <w:tcW w:w="443"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0</w:t>
            </w:r>
          </w:p>
        </w:tc>
        <w:tc>
          <w:tcPr>
            <w:tcW w:w="446" w:type="pct"/>
            <w:shd w:val="clear" w:color="auto" w:fill="DBE5F1"/>
            <w:vAlign w:val="center"/>
          </w:tcPr>
          <w:p w:rsidR="007C107F" w:rsidRPr="008725FC" w:rsidRDefault="007C107F" w:rsidP="00BB6990">
            <w:pPr>
              <w:jc w:val="center"/>
              <w:rPr>
                <w:rFonts w:ascii="Arial Narrow" w:hAnsi="Arial Narrow"/>
                <w:b/>
              </w:rPr>
            </w:pPr>
            <w:r>
              <w:rPr>
                <w:rFonts w:ascii="Arial Narrow" w:hAnsi="Arial Narrow"/>
                <w:b/>
              </w:rPr>
              <w:t>30</w:t>
            </w:r>
          </w:p>
        </w:tc>
      </w:tr>
    </w:tbl>
    <w:p w:rsidR="007C107F" w:rsidRPr="00C0160A" w:rsidRDefault="007C107F" w:rsidP="007C107F">
      <w:pPr>
        <w:rPr>
          <w:rFonts w:ascii="Arial Narrow" w:hAnsi="Arial Narrow"/>
          <w:b/>
        </w:rPr>
      </w:pPr>
    </w:p>
    <w:p w:rsidR="007C107F" w:rsidRPr="00C0160A" w:rsidRDefault="007C107F" w:rsidP="007C107F">
      <w:pPr>
        <w:rPr>
          <w:rFonts w:ascii="Arial Narrow" w:hAnsi="Arial Narrow"/>
          <w:b/>
        </w:rPr>
      </w:pPr>
      <w:r w:rsidRPr="00C0160A">
        <w:rPr>
          <w:rFonts w:ascii="Arial Narrow" w:hAnsi="Arial Narrow"/>
          <w:b/>
        </w:rPr>
        <w:t>Table 7.3.6: Grand Total VWC Network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343"/>
        <w:gridCol w:w="1030"/>
        <w:gridCol w:w="938"/>
        <w:gridCol w:w="1230"/>
        <w:gridCol w:w="851"/>
        <w:gridCol w:w="799"/>
        <w:gridCol w:w="844"/>
      </w:tblGrid>
      <w:tr w:rsidR="007C107F" w:rsidRPr="00CD502F" w:rsidTr="00756247">
        <w:tc>
          <w:tcPr>
            <w:tcW w:w="1099"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Year</w:t>
            </w:r>
          </w:p>
        </w:tc>
        <w:tc>
          <w:tcPr>
            <w:tcW w:w="745"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Child Maintenance</w:t>
            </w:r>
          </w:p>
        </w:tc>
        <w:tc>
          <w:tcPr>
            <w:tcW w:w="571"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Medical Fees</w:t>
            </w:r>
          </w:p>
        </w:tc>
        <w:tc>
          <w:tcPr>
            <w:tcW w:w="520"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Child Custody</w:t>
            </w:r>
          </w:p>
        </w:tc>
        <w:tc>
          <w:tcPr>
            <w:tcW w:w="682"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Matrimonial</w:t>
            </w:r>
          </w:p>
        </w:tc>
        <w:tc>
          <w:tcPr>
            <w:tcW w:w="472"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Civil Claim</w:t>
            </w:r>
          </w:p>
        </w:tc>
        <w:tc>
          <w:tcPr>
            <w:tcW w:w="443" w:type="pct"/>
            <w:shd w:val="clear" w:color="auto" w:fill="B8CCE4"/>
          </w:tcPr>
          <w:p w:rsidR="007C107F" w:rsidRPr="00C0160A" w:rsidRDefault="007C107F" w:rsidP="00BB6990">
            <w:pPr>
              <w:jc w:val="center"/>
              <w:rPr>
                <w:rFonts w:ascii="Arial Narrow" w:hAnsi="Arial Narrow"/>
                <w:b/>
              </w:rPr>
            </w:pPr>
            <w:r w:rsidRPr="00C0160A">
              <w:rPr>
                <w:rFonts w:ascii="Arial Narrow" w:hAnsi="Arial Narrow"/>
                <w:b/>
              </w:rPr>
              <w:t>Others</w:t>
            </w:r>
          </w:p>
        </w:tc>
        <w:tc>
          <w:tcPr>
            <w:tcW w:w="468" w:type="pct"/>
            <w:shd w:val="clear" w:color="auto" w:fill="B8CCE4"/>
          </w:tcPr>
          <w:p w:rsidR="007C107F" w:rsidRPr="00CD502F" w:rsidRDefault="007C107F" w:rsidP="00BB6990">
            <w:pPr>
              <w:jc w:val="center"/>
              <w:rPr>
                <w:rFonts w:ascii="Arial Narrow" w:hAnsi="Arial Narrow"/>
                <w:b/>
              </w:rPr>
            </w:pPr>
            <w:r w:rsidRPr="00C0160A">
              <w:rPr>
                <w:rFonts w:ascii="Arial Narrow" w:hAnsi="Arial Narrow"/>
                <w:b/>
              </w:rPr>
              <w:t>Total</w:t>
            </w:r>
          </w:p>
        </w:tc>
      </w:tr>
      <w:tr w:rsidR="009D57DE" w:rsidRPr="00CD502F" w:rsidTr="00BB6990">
        <w:tc>
          <w:tcPr>
            <w:tcW w:w="1099" w:type="pct"/>
          </w:tcPr>
          <w:p w:rsidR="009D57DE" w:rsidRPr="00C0160A" w:rsidRDefault="009D57DE" w:rsidP="009D57DE">
            <w:pPr>
              <w:rPr>
                <w:rFonts w:ascii="Arial Narrow" w:hAnsi="Arial Narrow"/>
              </w:rPr>
            </w:pPr>
            <w:r>
              <w:rPr>
                <w:rFonts w:ascii="Arial Narrow" w:hAnsi="Arial Narrow"/>
              </w:rPr>
              <w:t xml:space="preserve">Jul </w:t>
            </w:r>
            <w:r w:rsidRPr="00C0160A">
              <w:rPr>
                <w:rFonts w:ascii="Arial Narrow" w:hAnsi="Arial Narrow"/>
              </w:rPr>
              <w:t>2012-</w:t>
            </w:r>
            <w:r>
              <w:rPr>
                <w:rFonts w:ascii="Arial Narrow" w:hAnsi="Arial Narrow"/>
              </w:rPr>
              <w:t xml:space="preserve">Jun </w:t>
            </w:r>
            <w:r w:rsidRPr="00C0160A">
              <w:rPr>
                <w:rFonts w:ascii="Arial Narrow" w:hAnsi="Arial Narrow"/>
              </w:rPr>
              <w:t>2013</w:t>
            </w:r>
          </w:p>
        </w:tc>
        <w:tc>
          <w:tcPr>
            <w:tcW w:w="745" w:type="pct"/>
            <w:vAlign w:val="center"/>
          </w:tcPr>
          <w:p w:rsidR="009D57DE" w:rsidRPr="00CD502F" w:rsidRDefault="009D57DE" w:rsidP="009D57DE">
            <w:pPr>
              <w:jc w:val="center"/>
              <w:rPr>
                <w:rFonts w:ascii="Arial Narrow" w:hAnsi="Arial Narrow"/>
              </w:rPr>
            </w:pPr>
            <w:r w:rsidRPr="00CD502F">
              <w:rPr>
                <w:rFonts w:ascii="Arial Narrow" w:hAnsi="Arial Narrow"/>
              </w:rPr>
              <w:t>114</w:t>
            </w:r>
          </w:p>
        </w:tc>
        <w:tc>
          <w:tcPr>
            <w:tcW w:w="571" w:type="pct"/>
            <w:vAlign w:val="center"/>
          </w:tcPr>
          <w:p w:rsidR="009D57DE" w:rsidRPr="00CD502F" w:rsidRDefault="009D57DE" w:rsidP="009D57DE">
            <w:pPr>
              <w:jc w:val="center"/>
              <w:rPr>
                <w:rFonts w:ascii="Arial Narrow" w:hAnsi="Arial Narrow"/>
              </w:rPr>
            </w:pPr>
            <w:r w:rsidRPr="00CD502F">
              <w:rPr>
                <w:rFonts w:ascii="Arial Narrow" w:hAnsi="Arial Narrow"/>
              </w:rPr>
              <w:t>19</w:t>
            </w:r>
          </w:p>
        </w:tc>
        <w:tc>
          <w:tcPr>
            <w:tcW w:w="520" w:type="pct"/>
            <w:vAlign w:val="center"/>
          </w:tcPr>
          <w:p w:rsidR="009D57DE" w:rsidRPr="00CD502F" w:rsidRDefault="009D57DE" w:rsidP="009D57DE">
            <w:pPr>
              <w:jc w:val="center"/>
              <w:rPr>
                <w:rFonts w:ascii="Arial Narrow" w:hAnsi="Arial Narrow"/>
              </w:rPr>
            </w:pPr>
            <w:r w:rsidRPr="00CD502F">
              <w:rPr>
                <w:rFonts w:ascii="Arial Narrow" w:hAnsi="Arial Narrow"/>
              </w:rPr>
              <w:t>0</w:t>
            </w:r>
          </w:p>
        </w:tc>
        <w:tc>
          <w:tcPr>
            <w:tcW w:w="665" w:type="pct"/>
            <w:vAlign w:val="center"/>
          </w:tcPr>
          <w:p w:rsidR="009D57DE" w:rsidRPr="00CD502F" w:rsidRDefault="009D57DE" w:rsidP="009D57DE">
            <w:pPr>
              <w:jc w:val="center"/>
              <w:rPr>
                <w:rFonts w:ascii="Arial Narrow" w:hAnsi="Arial Narrow"/>
              </w:rPr>
            </w:pPr>
            <w:r w:rsidRPr="00CD502F">
              <w:rPr>
                <w:rFonts w:ascii="Arial Narrow" w:hAnsi="Arial Narrow"/>
              </w:rPr>
              <w:t>5</w:t>
            </w:r>
          </w:p>
        </w:tc>
        <w:tc>
          <w:tcPr>
            <w:tcW w:w="472" w:type="pct"/>
            <w:vAlign w:val="center"/>
          </w:tcPr>
          <w:p w:rsidR="009D57DE" w:rsidRPr="00CD502F" w:rsidRDefault="009D57DE" w:rsidP="009D57DE">
            <w:pPr>
              <w:jc w:val="center"/>
              <w:rPr>
                <w:rFonts w:ascii="Arial Narrow" w:hAnsi="Arial Narrow"/>
              </w:rPr>
            </w:pPr>
            <w:r w:rsidRPr="00CD502F">
              <w:rPr>
                <w:rFonts w:ascii="Arial Narrow" w:hAnsi="Arial Narrow"/>
              </w:rPr>
              <w:t>2</w:t>
            </w:r>
          </w:p>
        </w:tc>
        <w:tc>
          <w:tcPr>
            <w:tcW w:w="432" w:type="pct"/>
            <w:vAlign w:val="center"/>
          </w:tcPr>
          <w:p w:rsidR="009D57DE" w:rsidRPr="00CD502F" w:rsidRDefault="009D57DE" w:rsidP="009D57DE">
            <w:pPr>
              <w:jc w:val="center"/>
              <w:rPr>
                <w:rFonts w:ascii="Arial Narrow" w:hAnsi="Arial Narrow"/>
              </w:rPr>
            </w:pPr>
            <w:r w:rsidRPr="00CD502F">
              <w:rPr>
                <w:rFonts w:ascii="Arial Narrow" w:hAnsi="Arial Narrow"/>
              </w:rPr>
              <w:t>2</w:t>
            </w:r>
          </w:p>
        </w:tc>
        <w:tc>
          <w:tcPr>
            <w:tcW w:w="496" w:type="pct"/>
            <w:vAlign w:val="center"/>
          </w:tcPr>
          <w:p w:rsidR="009D57DE" w:rsidRPr="00CD502F" w:rsidRDefault="009D57DE" w:rsidP="009D57DE">
            <w:pPr>
              <w:jc w:val="center"/>
              <w:rPr>
                <w:rFonts w:ascii="Arial Narrow" w:hAnsi="Arial Narrow"/>
                <w:b/>
              </w:rPr>
            </w:pPr>
            <w:r w:rsidRPr="00CD502F">
              <w:rPr>
                <w:rFonts w:ascii="Arial Narrow" w:hAnsi="Arial Narrow"/>
                <w:b/>
              </w:rPr>
              <w:t>142</w:t>
            </w:r>
          </w:p>
        </w:tc>
      </w:tr>
      <w:tr w:rsidR="009D57DE" w:rsidRPr="00CD502F" w:rsidTr="009D57DE">
        <w:tc>
          <w:tcPr>
            <w:tcW w:w="1094" w:type="pct"/>
          </w:tcPr>
          <w:p w:rsidR="009D57DE" w:rsidRPr="00C0160A" w:rsidRDefault="009D57DE" w:rsidP="009D57DE">
            <w:pPr>
              <w:rPr>
                <w:rFonts w:ascii="Arial Narrow" w:hAnsi="Arial Narrow"/>
              </w:rPr>
            </w:pPr>
            <w:r w:rsidRPr="00C0160A">
              <w:rPr>
                <w:rFonts w:ascii="Arial Narrow" w:hAnsi="Arial Narrow"/>
              </w:rPr>
              <w:t>Jul</w:t>
            </w:r>
            <w:r>
              <w:rPr>
                <w:rFonts w:ascii="Arial Narrow" w:hAnsi="Arial Narrow"/>
              </w:rPr>
              <w:t xml:space="preserve"> </w:t>
            </w:r>
            <w:r w:rsidRPr="00C0160A">
              <w:rPr>
                <w:rFonts w:ascii="Arial Narrow" w:hAnsi="Arial Narrow"/>
              </w:rPr>
              <w:t>2013-Jun</w:t>
            </w:r>
            <w:r>
              <w:rPr>
                <w:rFonts w:ascii="Arial Narrow" w:hAnsi="Arial Narrow"/>
              </w:rPr>
              <w:t xml:space="preserve"> </w:t>
            </w:r>
            <w:r w:rsidRPr="00C0160A">
              <w:rPr>
                <w:rFonts w:ascii="Arial Narrow" w:hAnsi="Arial Narrow"/>
              </w:rPr>
              <w:t>2014</w:t>
            </w:r>
          </w:p>
        </w:tc>
        <w:tc>
          <w:tcPr>
            <w:tcW w:w="739" w:type="pct"/>
            <w:vAlign w:val="center"/>
          </w:tcPr>
          <w:p w:rsidR="009D57DE" w:rsidRPr="00CD502F" w:rsidRDefault="009D57DE" w:rsidP="009D57DE">
            <w:pPr>
              <w:jc w:val="center"/>
              <w:rPr>
                <w:rFonts w:ascii="Arial Narrow" w:hAnsi="Arial Narrow"/>
              </w:rPr>
            </w:pPr>
            <w:r w:rsidRPr="00CD502F">
              <w:rPr>
                <w:rFonts w:ascii="Arial Narrow" w:hAnsi="Arial Narrow"/>
              </w:rPr>
              <w:t>158</w:t>
            </w:r>
          </w:p>
        </w:tc>
        <w:tc>
          <w:tcPr>
            <w:tcW w:w="566" w:type="pct"/>
            <w:vAlign w:val="center"/>
          </w:tcPr>
          <w:p w:rsidR="009D57DE" w:rsidRPr="00CD502F" w:rsidRDefault="009D57DE" w:rsidP="009D57DE">
            <w:pPr>
              <w:jc w:val="center"/>
              <w:rPr>
                <w:rFonts w:ascii="Arial Narrow" w:hAnsi="Arial Narrow"/>
              </w:rPr>
            </w:pPr>
            <w:r w:rsidRPr="00CD502F">
              <w:rPr>
                <w:rFonts w:ascii="Arial Narrow" w:hAnsi="Arial Narrow"/>
              </w:rPr>
              <w:t>22</w:t>
            </w:r>
          </w:p>
        </w:tc>
        <w:tc>
          <w:tcPr>
            <w:tcW w:w="520" w:type="pct"/>
            <w:vAlign w:val="center"/>
          </w:tcPr>
          <w:p w:rsidR="009D57DE" w:rsidRPr="00CD502F" w:rsidRDefault="009D57DE" w:rsidP="009D57DE">
            <w:pPr>
              <w:jc w:val="center"/>
              <w:rPr>
                <w:rFonts w:ascii="Arial Narrow" w:hAnsi="Arial Narrow"/>
              </w:rPr>
            </w:pPr>
            <w:r w:rsidRPr="00CD502F">
              <w:rPr>
                <w:rFonts w:ascii="Arial Narrow" w:hAnsi="Arial Narrow"/>
              </w:rPr>
              <w:t>0</w:t>
            </w:r>
          </w:p>
        </w:tc>
        <w:tc>
          <w:tcPr>
            <w:tcW w:w="682" w:type="pct"/>
            <w:vAlign w:val="center"/>
          </w:tcPr>
          <w:p w:rsidR="009D57DE" w:rsidRPr="00CD502F" w:rsidRDefault="009D57DE" w:rsidP="009D57DE">
            <w:pPr>
              <w:jc w:val="center"/>
              <w:rPr>
                <w:rFonts w:ascii="Arial Narrow" w:hAnsi="Arial Narrow"/>
              </w:rPr>
            </w:pPr>
            <w:r w:rsidRPr="00CD502F">
              <w:rPr>
                <w:rFonts w:ascii="Arial Narrow" w:hAnsi="Arial Narrow"/>
              </w:rPr>
              <w:t>5</w:t>
            </w:r>
          </w:p>
        </w:tc>
        <w:tc>
          <w:tcPr>
            <w:tcW w:w="466" w:type="pct"/>
            <w:vAlign w:val="center"/>
          </w:tcPr>
          <w:p w:rsidR="009D57DE" w:rsidRPr="00CD502F" w:rsidRDefault="009D57DE" w:rsidP="009D57DE">
            <w:pPr>
              <w:jc w:val="center"/>
              <w:rPr>
                <w:rFonts w:ascii="Arial Narrow" w:hAnsi="Arial Narrow"/>
              </w:rPr>
            </w:pPr>
            <w:r w:rsidRPr="00CD502F">
              <w:rPr>
                <w:rFonts w:ascii="Arial Narrow" w:hAnsi="Arial Narrow"/>
              </w:rPr>
              <w:t>2</w:t>
            </w:r>
          </w:p>
        </w:tc>
        <w:tc>
          <w:tcPr>
            <w:tcW w:w="443" w:type="pct"/>
            <w:vAlign w:val="center"/>
          </w:tcPr>
          <w:p w:rsidR="009D57DE" w:rsidRPr="00CD502F" w:rsidRDefault="009D57DE" w:rsidP="009D57DE">
            <w:pPr>
              <w:jc w:val="center"/>
              <w:rPr>
                <w:rFonts w:ascii="Arial Narrow" w:hAnsi="Arial Narrow"/>
              </w:rPr>
            </w:pPr>
            <w:r w:rsidRPr="00CD502F">
              <w:rPr>
                <w:rFonts w:ascii="Arial Narrow" w:hAnsi="Arial Narrow"/>
              </w:rPr>
              <w:t>4</w:t>
            </w:r>
          </w:p>
        </w:tc>
        <w:tc>
          <w:tcPr>
            <w:tcW w:w="491" w:type="pct"/>
            <w:vAlign w:val="center"/>
          </w:tcPr>
          <w:p w:rsidR="009D57DE" w:rsidRPr="00CD502F" w:rsidRDefault="009D57DE" w:rsidP="009D57DE">
            <w:pPr>
              <w:jc w:val="center"/>
              <w:rPr>
                <w:rFonts w:ascii="Arial Narrow" w:hAnsi="Arial Narrow"/>
                <w:b/>
              </w:rPr>
            </w:pPr>
            <w:r w:rsidRPr="00CD502F">
              <w:rPr>
                <w:rFonts w:ascii="Arial Narrow" w:hAnsi="Arial Narrow"/>
                <w:b/>
              </w:rPr>
              <w:t>191</w:t>
            </w:r>
          </w:p>
        </w:tc>
      </w:tr>
      <w:tr w:rsidR="009D57DE" w:rsidRPr="00610AA4" w:rsidTr="009D57DE">
        <w:tc>
          <w:tcPr>
            <w:tcW w:w="1094" w:type="pct"/>
            <w:shd w:val="clear" w:color="auto" w:fill="auto"/>
          </w:tcPr>
          <w:p w:rsidR="009D57DE" w:rsidRPr="00C0160A" w:rsidRDefault="009D57DE" w:rsidP="009D57DE">
            <w:pPr>
              <w:rPr>
                <w:rFonts w:ascii="Arial Narrow" w:hAnsi="Arial Narrow"/>
              </w:rPr>
            </w:pPr>
            <w:r>
              <w:rPr>
                <w:rFonts w:ascii="Arial Narrow" w:hAnsi="Arial Narrow"/>
              </w:rPr>
              <w:t>Jul 2014-Jun</w:t>
            </w:r>
            <w:r w:rsidRPr="00C0160A">
              <w:rPr>
                <w:rFonts w:ascii="Arial Narrow" w:hAnsi="Arial Narrow"/>
              </w:rPr>
              <w:t xml:space="preserve"> 2015</w:t>
            </w:r>
          </w:p>
        </w:tc>
        <w:tc>
          <w:tcPr>
            <w:tcW w:w="739" w:type="pct"/>
            <w:shd w:val="clear" w:color="auto" w:fill="auto"/>
            <w:vAlign w:val="center"/>
          </w:tcPr>
          <w:p w:rsidR="009D57DE" w:rsidRPr="00610AA4" w:rsidRDefault="009D57DE" w:rsidP="009D57DE">
            <w:pPr>
              <w:jc w:val="center"/>
              <w:rPr>
                <w:rFonts w:ascii="Arial Narrow" w:hAnsi="Arial Narrow"/>
              </w:rPr>
            </w:pPr>
            <w:r w:rsidRPr="00610AA4">
              <w:rPr>
                <w:rFonts w:ascii="Arial Narrow" w:hAnsi="Arial Narrow"/>
              </w:rPr>
              <w:t>132</w:t>
            </w:r>
          </w:p>
        </w:tc>
        <w:tc>
          <w:tcPr>
            <w:tcW w:w="566" w:type="pct"/>
            <w:shd w:val="clear" w:color="auto" w:fill="auto"/>
            <w:vAlign w:val="center"/>
          </w:tcPr>
          <w:p w:rsidR="009D57DE" w:rsidRPr="00610AA4" w:rsidRDefault="009D57DE" w:rsidP="009D57DE">
            <w:pPr>
              <w:jc w:val="center"/>
              <w:rPr>
                <w:rFonts w:ascii="Arial Narrow" w:hAnsi="Arial Narrow"/>
              </w:rPr>
            </w:pPr>
            <w:r w:rsidRPr="00610AA4">
              <w:rPr>
                <w:rFonts w:ascii="Arial Narrow" w:hAnsi="Arial Narrow"/>
              </w:rPr>
              <w:t>38</w:t>
            </w:r>
          </w:p>
        </w:tc>
        <w:tc>
          <w:tcPr>
            <w:tcW w:w="520" w:type="pct"/>
            <w:shd w:val="clear" w:color="auto" w:fill="auto"/>
            <w:vAlign w:val="center"/>
          </w:tcPr>
          <w:p w:rsidR="009D57DE" w:rsidRPr="00610AA4" w:rsidRDefault="009D57DE" w:rsidP="009D57DE">
            <w:pPr>
              <w:jc w:val="center"/>
              <w:rPr>
                <w:rFonts w:ascii="Arial Narrow" w:hAnsi="Arial Narrow"/>
              </w:rPr>
            </w:pPr>
            <w:r w:rsidRPr="00610AA4">
              <w:rPr>
                <w:rFonts w:ascii="Arial Narrow" w:hAnsi="Arial Narrow"/>
              </w:rPr>
              <w:t>1</w:t>
            </w:r>
          </w:p>
        </w:tc>
        <w:tc>
          <w:tcPr>
            <w:tcW w:w="682" w:type="pct"/>
            <w:shd w:val="clear" w:color="auto" w:fill="auto"/>
            <w:vAlign w:val="center"/>
          </w:tcPr>
          <w:p w:rsidR="009D57DE" w:rsidRPr="00610AA4" w:rsidRDefault="009D57DE" w:rsidP="009D57DE">
            <w:pPr>
              <w:jc w:val="center"/>
              <w:rPr>
                <w:rFonts w:ascii="Arial Narrow" w:hAnsi="Arial Narrow"/>
              </w:rPr>
            </w:pPr>
            <w:r w:rsidRPr="00610AA4">
              <w:rPr>
                <w:rFonts w:ascii="Arial Narrow" w:hAnsi="Arial Narrow"/>
              </w:rPr>
              <w:t>10</w:t>
            </w:r>
          </w:p>
        </w:tc>
        <w:tc>
          <w:tcPr>
            <w:tcW w:w="466" w:type="pct"/>
            <w:shd w:val="clear" w:color="auto" w:fill="auto"/>
            <w:vAlign w:val="center"/>
          </w:tcPr>
          <w:p w:rsidR="009D57DE" w:rsidRPr="00610AA4" w:rsidRDefault="009D57DE" w:rsidP="009D57DE">
            <w:pPr>
              <w:jc w:val="center"/>
              <w:rPr>
                <w:rFonts w:ascii="Arial Narrow" w:hAnsi="Arial Narrow"/>
              </w:rPr>
            </w:pPr>
            <w:r w:rsidRPr="00610AA4">
              <w:rPr>
                <w:rFonts w:ascii="Arial Narrow" w:hAnsi="Arial Narrow"/>
              </w:rPr>
              <w:t>1</w:t>
            </w:r>
          </w:p>
        </w:tc>
        <w:tc>
          <w:tcPr>
            <w:tcW w:w="443" w:type="pct"/>
            <w:shd w:val="clear" w:color="auto" w:fill="auto"/>
            <w:vAlign w:val="center"/>
          </w:tcPr>
          <w:p w:rsidR="009D57DE" w:rsidRPr="00610AA4" w:rsidRDefault="009D57DE" w:rsidP="009D57DE">
            <w:pPr>
              <w:jc w:val="center"/>
              <w:rPr>
                <w:rFonts w:ascii="Arial Narrow" w:hAnsi="Arial Narrow"/>
              </w:rPr>
            </w:pPr>
            <w:r w:rsidRPr="00610AA4">
              <w:rPr>
                <w:rFonts w:ascii="Arial Narrow" w:hAnsi="Arial Narrow"/>
              </w:rPr>
              <w:t>18</w:t>
            </w:r>
          </w:p>
        </w:tc>
        <w:tc>
          <w:tcPr>
            <w:tcW w:w="491" w:type="pct"/>
            <w:shd w:val="clear" w:color="auto" w:fill="auto"/>
            <w:vAlign w:val="center"/>
          </w:tcPr>
          <w:p w:rsidR="009D57DE" w:rsidRPr="00610AA4" w:rsidRDefault="009D57DE" w:rsidP="009D57DE">
            <w:pPr>
              <w:jc w:val="center"/>
              <w:rPr>
                <w:rFonts w:ascii="Arial Narrow" w:hAnsi="Arial Narrow"/>
                <w:b/>
              </w:rPr>
            </w:pPr>
            <w:r w:rsidRPr="00610AA4">
              <w:rPr>
                <w:rFonts w:ascii="Arial Narrow" w:hAnsi="Arial Narrow"/>
                <w:b/>
              </w:rPr>
              <w:t>200</w:t>
            </w:r>
          </w:p>
        </w:tc>
      </w:tr>
      <w:tr w:rsidR="009D57DE" w:rsidRPr="00CD502F" w:rsidTr="009D57DE">
        <w:tc>
          <w:tcPr>
            <w:tcW w:w="1094" w:type="pct"/>
            <w:shd w:val="clear" w:color="auto" w:fill="auto"/>
          </w:tcPr>
          <w:p w:rsidR="009D57DE" w:rsidRPr="00C0160A" w:rsidRDefault="009D57DE" w:rsidP="009D57DE">
            <w:pPr>
              <w:rPr>
                <w:rFonts w:ascii="Arial Narrow" w:hAnsi="Arial Narrow"/>
              </w:rPr>
            </w:pPr>
            <w:r w:rsidRPr="00C0160A">
              <w:rPr>
                <w:rFonts w:ascii="Arial Narrow" w:hAnsi="Arial Narrow"/>
              </w:rPr>
              <w:t>Jul</w:t>
            </w:r>
            <w:r>
              <w:rPr>
                <w:rFonts w:ascii="Arial Narrow" w:hAnsi="Arial Narrow"/>
              </w:rPr>
              <w:t xml:space="preserve"> 2015-</w:t>
            </w:r>
            <w:r w:rsidRPr="00C0160A">
              <w:rPr>
                <w:rFonts w:ascii="Arial Narrow" w:hAnsi="Arial Narrow"/>
              </w:rPr>
              <w:t>Jun 2016</w:t>
            </w:r>
          </w:p>
        </w:tc>
        <w:tc>
          <w:tcPr>
            <w:tcW w:w="739" w:type="pct"/>
            <w:shd w:val="clear" w:color="auto" w:fill="auto"/>
            <w:vAlign w:val="center"/>
          </w:tcPr>
          <w:p w:rsidR="009D57DE" w:rsidRPr="00610AA4" w:rsidRDefault="009D57DE" w:rsidP="009D57DE">
            <w:pPr>
              <w:jc w:val="center"/>
              <w:rPr>
                <w:rFonts w:ascii="Arial Narrow" w:hAnsi="Arial Narrow"/>
                <w:color w:val="000000"/>
              </w:rPr>
            </w:pPr>
            <w:r w:rsidRPr="00610AA4">
              <w:rPr>
                <w:rFonts w:ascii="Arial Narrow" w:hAnsi="Arial Narrow"/>
                <w:color w:val="000000"/>
              </w:rPr>
              <w:t>137</w:t>
            </w:r>
          </w:p>
        </w:tc>
        <w:tc>
          <w:tcPr>
            <w:tcW w:w="566" w:type="pct"/>
            <w:shd w:val="clear" w:color="auto" w:fill="auto"/>
            <w:vAlign w:val="center"/>
          </w:tcPr>
          <w:p w:rsidR="009D57DE" w:rsidRPr="00610AA4" w:rsidRDefault="009D57DE" w:rsidP="009D57DE">
            <w:pPr>
              <w:jc w:val="center"/>
              <w:rPr>
                <w:rFonts w:ascii="Arial Narrow" w:hAnsi="Arial Narrow"/>
                <w:color w:val="000000"/>
              </w:rPr>
            </w:pPr>
            <w:r w:rsidRPr="00610AA4">
              <w:rPr>
                <w:rFonts w:ascii="Arial Narrow" w:hAnsi="Arial Narrow"/>
                <w:color w:val="000000"/>
              </w:rPr>
              <w:t>55</w:t>
            </w:r>
          </w:p>
        </w:tc>
        <w:tc>
          <w:tcPr>
            <w:tcW w:w="520" w:type="pct"/>
            <w:shd w:val="clear" w:color="auto" w:fill="auto"/>
            <w:vAlign w:val="center"/>
          </w:tcPr>
          <w:p w:rsidR="009D57DE" w:rsidRPr="00610AA4" w:rsidRDefault="009D57DE" w:rsidP="009D57DE">
            <w:pPr>
              <w:jc w:val="center"/>
              <w:rPr>
                <w:rFonts w:ascii="Arial Narrow" w:hAnsi="Arial Narrow"/>
                <w:color w:val="000000"/>
              </w:rPr>
            </w:pPr>
            <w:r w:rsidRPr="00610AA4">
              <w:rPr>
                <w:rFonts w:ascii="Arial Narrow" w:hAnsi="Arial Narrow"/>
                <w:color w:val="000000"/>
              </w:rPr>
              <w:t>1</w:t>
            </w:r>
          </w:p>
        </w:tc>
        <w:tc>
          <w:tcPr>
            <w:tcW w:w="682" w:type="pct"/>
            <w:shd w:val="clear" w:color="auto" w:fill="auto"/>
            <w:vAlign w:val="center"/>
          </w:tcPr>
          <w:p w:rsidR="009D57DE" w:rsidRPr="00610AA4" w:rsidRDefault="009D57DE" w:rsidP="009D57DE">
            <w:pPr>
              <w:jc w:val="center"/>
              <w:rPr>
                <w:rFonts w:ascii="Arial Narrow" w:hAnsi="Arial Narrow"/>
                <w:color w:val="000000"/>
              </w:rPr>
            </w:pPr>
            <w:r w:rsidRPr="00610AA4">
              <w:rPr>
                <w:rFonts w:ascii="Arial Narrow" w:hAnsi="Arial Narrow"/>
                <w:color w:val="000000"/>
              </w:rPr>
              <w:t>11</w:t>
            </w:r>
          </w:p>
        </w:tc>
        <w:tc>
          <w:tcPr>
            <w:tcW w:w="466" w:type="pct"/>
            <w:shd w:val="clear" w:color="auto" w:fill="auto"/>
            <w:vAlign w:val="center"/>
          </w:tcPr>
          <w:p w:rsidR="009D57DE" w:rsidRPr="00610AA4" w:rsidRDefault="009D57DE" w:rsidP="009D57DE">
            <w:pPr>
              <w:jc w:val="center"/>
              <w:rPr>
                <w:rFonts w:ascii="Arial Narrow" w:hAnsi="Arial Narrow"/>
                <w:color w:val="000000"/>
              </w:rPr>
            </w:pPr>
            <w:r w:rsidRPr="00610AA4">
              <w:rPr>
                <w:rFonts w:ascii="Arial Narrow" w:hAnsi="Arial Narrow"/>
                <w:color w:val="000000"/>
              </w:rPr>
              <w:t>0</w:t>
            </w:r>
          </w:p>
        </w:tc>
        <w:tc>
          <w:tcPr>
            <w:tcW w:w="443" w:type="pct"/>
            <w:shd w:val="clear" w:color="auto" w:fill="auto"/>
            <w:vAlign w:val="center"/>
          </w:tcPr>
          <w:p w:rsidR="009D57DE" w:rsidRPr="00610AA4" w:rsidRDefault="009D57DE" w:rsidP="009D57DE">
            <w:pPr>
              <w:jc w:val="center"/>
              <w:rPr>
                <w:rFonts w:ascii="Arial Narrow" w:hAnsi="Arial Narrow"/>
                <w:color w:val="000000"/>
              </w:rPr>
            </w:pPr>
            <w:r w:rsidRPr="00610AA4">
              <w:rPr>
                <w:rFonts w:ascii="Arial Narrow" w:hAnsi="Arial Narrow"/>
                <w:color w:val="000000"/>
              </w:rPr>
              <w:t>28</w:t>
            </w:r>
          </w:p>
        </w:tc>
        <w:tc>
          <w:tcPr>
            <w:tcW w:w="491" w:type="pct"/>
            <w:shd w:val="clear" w:color="auto" w:fill="auto"/>
            <w:vAlign w:val="center"/>
          </w:tcPr>
          <w:p w:rsidR="009D57DE" w:rsidRPr="00610AA4" w:rsidRDefault="009D57DE" w:rsidP="009D57DE">
            <w:pPr>
              <w:jc w:val="center"/>
              <w:rPr>
                <w:rFonts w:ascii="Arial Narrow" w:hAnsi="Arial Narrow"/>
                <w:b/>
                <w:color w:val="000000"/>
              </w:rPr>
            </w:pPr>
            <w:r w:rsidRPr="00610AA4">
              <w:rPr>
                <w:rFonts w:ascii="Arial Narrow" w:hAnsi="Arial Narrow"/>
                <w:b/>
                <w:color w:val="000000"/>
              </w:rPr>
              <w:t>232</w:t>
            </w:r>
          </w:p>
        </w:tc>
      </w:tr>
      <w:tr w:rsidR="007C107F" w:rsidRPr="00CD502F" w:rsidTr="009D57DE">
        <w:tc>
          <w:tcPr>
            <w:tcW w:w="1094" w:type="pct"/>
            <w:shd w:val="clear" w:color="auto" w:fill="DBE5F1"/>
          </w:tcPr>
          <w:p w:rsidR="007C107F" w:rsidRDefault="007C107F" w:rsidP="00BB6990">
            <w:pPr>
              <w:rPr>
                <w:rFonts w:ascii="Arial Narrow" w:hAnsi="Arial Narrow"/>
              </w:rPr>
            </w:pPr>
            <w:r w:rsidRPr="00941BED">
              <w:rPr>
                <w:rFonts w:ascii="Arial Narrow" w:eastAsia="Times New Roman" w:hAnsi="Arial Narrow" w:cs="Calibri"/>
                <w:b/>
                <w:color w:val="000000"/>
              </w:rPr>
              <w:t>Grand Total</w:t>
            </w:r>
          </w:p>
        </w:tc>
        <w:tc>
          <w:tcPr>
            <w:tcW w:w="739" w:type="pct"/>
            <w:shd w:val="clear" w:color="auto" w:fill="DBE5F1"/>
            <w:vAlign w:val="center"/>
          </w:tcPr>
          <w:p w:rsidR="007C107F" w:rsidRPr="008725FC" w:rsidRDefault="007C107F" w:rsidP="00BB6990">
            <w:pPr>
              <w:jc w:val="center"/>
              <w:rPr>
                <w:rFonts w:ascii="Arial Narrow" w:hAnsi="Arial Narrow"/>
                <w:b/>
                <w:color w:val="000000"/>
              </w:rPr>
            </w:pPr>
            <w:r>
              <w:rPr>
                <w:rFonts w:ascii="Arial Narrow" w:hAnsi="Arial Narrow"/>
                <w:b/>
                <w:color w:val="000000"/>
              </w:rPr>
              <w:t>541</w:t>
            </w:r>
          </w:p>
        </w:tc>
        <w:tc>
          <w:tcPr>
            <w:tcW w:w="566" w:type="pct"/>
            <w:shd w:val="clear" w:color="auto" w:fill="DBE5F1"/>
            <w:vAlign w:val="center"/>
          </w:tcPr>
          <w:p w:rsidR="007C107F" w:rsidRPr="008725FC" w:rsidRDefault="007C107F" w:rsidP="00BB6990">
            <w:pPr>
              <w:jc w:val="center"/>
              <w:rPr>
                <w:rFonts w:ascii="Arial Narrow" w:hAnsi="Arial Narrow"/>
                <w:b/>
                <w:color w:val="000000"/>
              </w:rPr>
            </w:pPr>
            <w:r>
              <w:rPr>
                <w:rFonts w:ascii="Arial Narrow" w:hAnsi="Arial Narrow"/>
                <w:b/>
                <w:color w:val="000000"/>
              </w:rPr>
              <w:t>134</w:t>
            </w:r>
          </w:p>
        </w:tc>
        <w:tc>
          <w:tcPr>
            <w:tcW w:w="520" w:type="pct"/>
            <w:shd w:val="clear" w:color="auto" w:fill="DBE5F1"/>
            <w:vAlign w:val="center"/>
          </w:tcPr>
          <w:p w:rsidR="007C107F" w:rsidRPr="008725FC" w:rsidRDefault="007C107F" w:rsidP="00BB6990">
            <w:pPr>
              <w:jc w:val="center"/>
              <w:rPr>
                <w:rFonts w:ascii="Arial Narrow" w:hAnsi="Arial Narrow"/>
                <w:b/>
                <w:color w:val="000000"/>
              </w:rPr>
            </w:pPr>
            <w:r>
              <w:rPr>
                <w:rFonts w:ascii="Arial Narrow" w:hAnsi="Arial Narrow"/>
                <w:b/>
                <w:color w:val="000000"/>
              </w:rPr>
              <w:t>2</w:t>
            </w:r>
          </w:p>
        </w:tc>
        <w:tc>
          <w:tcPr>
            <w:tcW w:w="682" w:type="pct"/>
            <w:shd w:val="clear" w:color="auto" w:fill="DBE5F1"/>
            <w:vAlign w:val="center"/>
          </w:tcPr>
          <w:p w:rsidR="007C107F" w:rsidRPr="008725FC" w:rsidRDefault="007C107F" w:rsidP="00BB6990">
            <w:pPr>
              <w:jc w:val="center"/>
              <w:rPr>
                <w:rFonts w:ascii="Arial Narrow" w:hAnsi="Arial Narrow"/>
                <w:b/>
                <w:color w:val="000000"/>
              </w:rPr>
            </w:pPr>
            <w:r>
              <w:rPr>
                <w:rFonts w:ascii="Arial Narrow" w:hAnsi="Arial Narrow"/>
                <w:b/>
                <w:color w:val="000000"/>
              </w:rPr>
              <w:t>31</w:t>
            </w:r>
          </w:p>
        </w:tc>
        <w:tc>
          <w:tcPr>
            <w:tcW w:w="466" w:type="pct"/>
            <w:shd w:val="clear" w:color="auto" w:fill="DBE5F1"/>
            <w:vAlign w:val="center"/>
          </w:tcPr>
          <w:p w:rsidR="007C107F" w:rsidRPr="008725FC" w:rsidRDefault="007C107F" w:rsidP="00BB6990">
            <w:pPr>
              <w:jc w:val="center"/>
              <w:rPr>
                <w:rFonts w:ascii="Arial Narrow" w:hAnsi="Arial Narrow"/>
                <w:b/>
                <w:color w:val="000000"/>
              </w:rPr>
            </w:pPr>
            <w:r>
              <w:rPr>
                <w:rFonts w:ascii="Arial Narrow" w:hAnsi="Arial Narrow"/>
                <w:b/>
                <w:color w:val="000000"/>
              </w:rPr>
              <w:t>5</w:t>
            </w:r>
          </w:p>
        </w:tc>
        <w:tc>
          <w:tcPr>
            <w:tcW w:w="443" w:type="pct"/>
            <w:shd w:val="clear" w:color="auto" w:fill="DBE5F1"/>
            <w:vAlign w:val="center"/>
          </w:tcPr>
          <w:p w:rsidR="007C107F" w:rsidRPr="008725FC" w:rsidRDefault="007C107F" w:rsidP="00BB6990">
            <w:pPr>
              <w:jc w:val="center"/>
              <w:rPr>
                <w:rFonts w:ascii="Arial Narrow" w:hAnsi="Arial Narrow"/>
                <w:b/>
                <w:color w:val="000000"/>
              </w:rPr>
            </w:pPr>
            <w:r>
              <w:rPr>
                <w:rFonts w:ascii="Arial Narrow" w:hAnsi="Arial Narrow"/>
                <w:b/>
                <w:color w:val="000000"/>
              </w:rPr>
              <w:t>52</w:t>
            </w:r>
          </w:p>
        </w:tc>
        <w:tc>
          <w:tcPr>
            <w:tcW w:w="491" w:type="pct"/>
            <w:shd w:val="clear" w:color="auto" w:fill="DBE5F1"/>
            <w:vAlign w:val="center"/>
          </w:tcPr>
          <w:p w:rsidR="007C107F" w:rsidRPr="008725FC" w:rsidRDefault="007C107F" w:rsidP="00BB6990">
            <w:pPr>
              <w:jc w:val="center"/>
              <w:rPr>
                <w:rFonts w:ascii="Arial Narrow" w:hAnsi="Arial Narrow"/>
                <w:b/>
                <w:color w:val="000000"/>
              </w:rPr>
            </w:pPr>
            <w:r>
              <w:rPr>
                <w:rFonts w:ascii="Arial Narrow" w:hAnsi="Arial Narrow"/>
                <w:b/>
                <w:color w:val="000000"/>
              </w:rPr>
              <w:t>765</w:t>
            </w:r>
          </w:p>
        </w:tc>
      </w:tr>
      <w:tr w:rsidR="00756247" w:rsidRPr="00CD502F" w:rsidTr="00756247">
        <w:tc>
          <w:tcPr>
            <w:tcW w:w="1094" w:type="pct"/>
            <w:shd w:val="clear" w:color="auto" w:fill="E2EFD9" w:themeFill="accent6" w:themeFillTint="33"/>
          </w:tcPr>
          <w:p w:rsidR="00756247" w:rsidRPr="00941BED" w:rsidRDefault="00756247" w:rsidP="00756247">
            <w:pPr>
              <w:rPr>
                <w:rFonts w:ascii="Arial Narrow" w:eastAsia="Times New Roman" w:hAnsi="Arial Narrow" w:cs="Calibri"/>
                <w:b/>
                <w:color w:val="000000"/>
              </w:rPr>
            </w:pPr>
            <w:r>
              <w:rPr>
                <w:rFonts w:ascii="Arial Narrow" w:eastAsia="Times New Roman" w:hAnsi="Arial Narrow" w:cs="Calibri"/>
                <w:b/>
                <w:color w:val="000000"/>
              </w:rPr>
              <w:t>% of Total</w:t>
            </w:r>
          </w:p>
        </w:tc>
        <w:tc>
          <w:tcPr>
            <w:tcW w:w="739" w:type="pct"/>
            <w:shd w:val="clear" w:color="auto" w:fill="E2EFD9" w:themeFill="accent6" w:themeFillTint="33"/>
          </w:tcPr>
          <w:p w:rsidR="00756247" w:rsidRPr="00756247" w:rsidRDefault="00756247" w:rsidP="00756247">
            <w:pPr>
              <w:jc w:val="center"/>
              <w:rPr>
                <w:rFonts w:ascii="Arial Narrow" w:hAnsi="Arial Narrow"/>
                <w:b/>
                <w:color w:val="000000"/>
              </w:rPr>
            </w:pPr>
            <w:r w:rsidRPr="00756247">
              <w:rPr>
                <w:rFonts w:ascii="Arial Narrow" w:hAnsi="Arial Narrow"/>
                <w:b/>
                <w:color w:val="000000"/>
              </w:rPr>
              <w:t>71%</w:t>
            </w:r>
          </w:p>
        </w:tc>
        <w:tc>
          <w:tcPr>
            <w:tcW w:w="566" w:type="pct"/>
            <w:shd w:val="clear" w:color="auto" w:fill="E2EFD9" w:themeFill="accent6" w:themeFillTint="33"/>
          </w:tcPr>
          <w:p w:rsidR="00756247" w:rsidRPr="00756247" w:rsidRDefault="00756247" w:rsidP="00756247">
            <w:pPr>
              <w:jc w:val="center"/>
              <w:rPr>
                <w:rFonts w:ascii="Arial Narrow" w:hAnsi="Arial Narrow"/>
                <w:b/>
                <w:color w:val="000000"/>
              </w:rPr>
            </w:pPr>
            <w:r w:rsidRPr="00756247">
              <w:rPr>
                <w:rFonts w:ascii="Arial Narrow" w:hAnsi="Arial Narrow"/>
                <w:b/>
                <w:color w:val="000000"/>
              </w:rPr>
              <w:t>18%</w:t>
            </w:r>
          </w:p>
        </w:tc>
        <w:tc>
          <w:tcPr>
            <w:tcW w:w="520" w:type="pct"/>
            <w:shd w:val="clear" w:color="auto" w:fill="E2EFD9" w:themeFill="accent6" w:themeFillTint="33"/>
          </w:tcPr>
          <w:p w:rsidR="00756247" w:rsidRPr="00756247" w:rsidRDefault="00756247" w:rsidP="00756247">
            <w:pPr>
              <w:jc w:val="center"/>
              <w:rPr>
                <w:rFonts w:ascii="Arial Narrow" w:hAnsi="Arial Narrow"/>
                <w:b/>
                <w:color w:val="000000"/>
              </w:rPr>
            </w:pPr>
            <w:r w:rsidRPr="00756247">
              <w:rPr>
                <w:rFonts w:ascii="Arial Narrow" w:hAnsi="Arial Narrow"/>
                <w:b/>
                <w:color w:val="000000"/>
              </w:rPr>
              <w:t>0%</w:t>
            </w:r>
          </w:p>
        </w:tc>
        <w:tc>
          <w:tcPr>
            <w:tcW w:w="682" w:type="pct"/>
            <w:shd w:val="clear" w:color="auto" w:fill="E2EFD9" w:themeFill="accent6" w:themeFillTint="33"/>
          </w:tcPr>
          <w:p w:rsidR="00756247" w:rsidRPr="00756247" w:rsidRDefault="00756247" w:rsidP="00756247">
            <w:pPr>
              <w:jc w:val="center"/>
              <w:rPr>
                <w:rFonts w:ascii="Arial Narrow" w:hAnsi="Arial Narrow"/>
                <w:b/>
                <w:color w:val="000000"/>
              </w:rPr>
            </w:pPr>
            <w:r w:rsidRPr="00756247">
              <w:rPr>
                <w:rFonts w:ascii="Arial Narrow" w:hAnsi="Arial Narrow"/>
                <w:b/>
                <w:color w:val="000000"/>
              </w:rPr>
              <w:t>4%</w:t>
            </w:r>
          </w:p>
        </w:tc>
        <w:tc>
          <w:tcPr>
            <w:tcW w:w="466" w:type="pct"/>
            <w:shd w:val="clear" w:color="auto" w:fill="E2EFD9" w:themeFill="accent6" w:themeFillTint="33"/>
          </w:tcPr>
          <w:p w:rsidR="00756247" w:rsidRPr="00756247" w:rsidRDefault="00756247" w:rsidP="00756247">
            <w:pPr>
              <w:jc w:val="center"/>
              <w:rPr>
                <w:rFonts w:ascii="Arial Narrow" w:hAnsi="Arial Narrow"/>
                <w:b/>
                <w:color w:val="000000"/>
              </w:rPr>
            </w:pPr>
            <w:r w:rsidRPr="00756247">
              <w:rPr>
                <w:rFonts w:ascii="Arial Narrow" w:hAnsi="Arial Narrow"/>
                <w:b/>
                <w:color w:val="000000"/>
              </w:rPr>
              <w:t>1%</w:t>
            </w:r>
          </w:p>
        </w:tc>
        <w:tc>
          <w:tcPr>
            <w:tcW w:w="443" w:type="pct"/>
            <w:shd w:val="clear" w:color="auto" w:fill="E2EFD9" w:themeFill="accent6" w:themeFillTint="33"/>
          </w:tcPr>
          <w:p w:rsidR="00756247" w:rsidRPr="00756247" w:rsidRDefault="00756247" w:rsidP="00756247">
            <w:pPr>
              <w:jc w:val="center"/>
              <w:rPr>
                <w:rFonts w:ascii="Arial Narrow" w:hAnsi="Arial Narrow"/>
                <w:b/>
                <w:color w:val="000000"/>
              </w:rPr>
            </w:pPr>
            <w:r w:rsidRPr="00756247">
              <w:rPr>
                <w:rFonts w:ascii="Arial Narrow" w:hAnsi="Arial Narrow"/>
                <w:b/>
                <w:color w:val="000000"/>
              </w:rPr>
              <w:t>7%</w:t>
            </w:r>
          </w:p>
        </w:tc>
        <w:tc>
          <w:tcPr>
            <w:tcW w:w="491" w:type="pct"/>
            <w:shd w:val="clear" w:color="auto" w:fill="E2EFD9" w:themeFill="accent6" w:themeFillTint="33"/>
            <w:vAlign w:val="center"/>
          </w:tcPr>
          <w:p w:rsidR="00756247" w:rsidRDefault="00756247" w:rsidP="00756247">
            <w:pPr>
              <w:jc w:val="center"/>
              <w:rPr>
                <w:rFonts w:ascii="Arial Narrow" w:hAnsi="Arial Narrow"/>
                <w:b/>
                <w:color w:val="000000"/>
              </w:rPr>
            </w:pPr>
            <w:r>
              <w:rPr>
                <w:rFonts w:ascii="Arial Narrow" w:hAnsi="Arial Narrow"/>
                <w:b/>
                <w:color w:val="000000"/>
              </w:rPr>
              <w:t>100%</w:t>
            </w:r>
          </w:p>
        </w:tc>
      </w:tr>
    </w:tbl>
    <w:p w:rsidR="007C107F" w:rsidRDefault="007C107F" w:rsidP="007C107F">
      <w:pPr>
        <w:rPr>
          <w:rFonts w:ascii="Arial Narrow" w:hAnsi="Arial Narrow"/>
          <w:b/>
          <w:caps/>
        </w:rPr>
      </w:pPr>
    </w:p>
    <w:p w:rsidR="007C107F" w:rsidRPr="00CD502F" w:rsidRDefault="007C107F" w:rsidP="007C107F">
      <w:pPr>
        <w:rPr>
          <w:rFonts w:ascii="Arial Narrow" w:hAnsi="Arial Narrow"/>
          <w:b/>
          <w:caps/>
        </w:rPr>
      </w:pPr>
      <w:r w:rsidRPr="00610AA4">
        <w:rPr>
          <w:rFonts w:ascii="Arial Narrow" w:hAnsi="Arial Narrow"/>
          <w:b/>
          <w:caps/>
        </w:rPr>
        <w:t>8. community awareness</w:t>
      </w:r>
    </w:p>
    <w:p w:rsidR="007C107F" w:rsidRPr="00CD502F" w:rsidRDefault="007C107F" w:rsidP="007C107F">
      <w:pPr>
        <w:rPr>
          <w:rFonts w:ascii="Arial Narrow" w:hAnsi="Arial Narrow"/>
          <w:b/>
        </w:rPr>
      </w:pPr>
      <w:r w:rsidRPr="00576467">
        <w:rPr>
          <w:rFonts w:ascii="Arial Narrow" w:hAnsi="Arial Narrow"/>
          <w:b/>
        </w:rPr>
        <w:t>Table 8.1.1: Number of VWC Community Awareness Activities and Target Groups</w:t>
      </w:r>
    </w:p>
    <w:tbl>
      <w:tblPr>
        <w:tblW w:w="5000" w:type="pct"/>
        <w:tblLook w:val="04A0" w:firstRow="1" w:lastRow="0" w:firstColumn="1" w:lastColumn="0" w:noHBand="0" w:noVBand="1"/>
      </w:tblPr>
      <w:tblGrid>
        <w:gridCol w:w="1065"/>
        <w:gridCol w:w="5696"/>
        <w:gridCol w:w="690"/>
        <w:gridCol w:w="818"/>
        <w:gridCol w:w="737"/>
      </w:tblGrid>
      <w:tr w:rsidR="007C107F" w:rsidRPr="00CD502F" w:rsidTr="00887A43">
        <w:trPr>
          <w:trHeight w:val="268"/>
          <w:tblHeader/>
        </w:trPr>
        <w:tc>
          <w:tcPr>
            <w:tcW w:w="594" w:type="pct"/>
            <w:tcBorders>
              <w:top w:val="single" w:sz="8" w:space="0" w:color="auto"/>
              <w:left w:val="single" w:sz="8" w:space="0" w:color="auto"/>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165"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386"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New</w:t>
            </w:r>
          </w:p>
        </w:tc>
        <w:tc>
          <w:tcPr>
            <w:tcW w:w="443"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Repeat</w:t>
            </w:r>
          </w:p>
        </w:tc>
        <w:tc>
          <w:tcPr>
            <w:tcW w:w="412"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7C107F" w:rsidRPr="00CD502F" w:rsidTr="00BB6990">
        <w:trPr>
          <w:trHeight w:val="70"/>
        </w:trPr>
        <w:tc>
          <w:tcPr>
            <w:tcW w:w="594" w:type="pct"/>
            <w:vMerge w:val="restart"/>
            <w:tcBorders>
              <w:top w:val="nil"/>
              <w:left w:val="single" w:sz="8" w:space="0" w:color="auto"/>
              <w:bottom w:val="single" w:sz="8" w:space="0" w:color="000000"/>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 2012-June 2013</w:t>
            </w: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6"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w:t>
            </w:r>
          </w:p>
        </w:tc>
        <w:tc>
          <w:tcPr>
            <w:tcW w:w="41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15</w:t>
            </w:r>
          </w:p>
        </w:tc>
      </w:tr>
      <w:tr w:rsidR="007C107F" w:rsidRPr="00CD502F" w:rsidTr="00BB6990">
        <w:trPr>
          <w:trHeight w:val="178"/>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Primary schools</w:t>
            </w:r>
          </w:p>
        </w:tc>
        <w:tc>
          <w:tcPr>
            <w:tcW w:w="386"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1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Secondary Schools</w:t>
            </w:r>
          </w:p>
        </w:tc>
        <w:tc>
          <w:tcPr>
            <w:tcW w:w="386"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18</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19</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w:t>
            </w:r>
          </w:p>
        </w:tc>
      </w:tr>
      <w:tr w:rsidR="007C107F" w:rsidRPr="00CD502F" w:rsidTr="00BB6990">
        <w:trPr>
          <w:trHeight w:val="88"/>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Faith based Organisation (target groups at the institutional level)</w:t>
            </w:r>
          </w:p>
        </w:tc>
        <w:tc>
          <w:tcPr>
            <w:tcW w:w="386"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193"/>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r>
      <w:tr w:rsidR="007C107F" w:rsidRPr="00CD502F" w:rsidTr="00BB6990">
        <w:trPr>
          <w:trHeight w:val="160"/>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Other (market house)</w:t>
            </w:r>
          </w:p>
        </w:tc>
        <w:tc>
          <w:tcPr>
            <w:tcW w:w="386"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41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r>
      <w:tr w:rsidR="007C107F" w:rsidRPr="00CD502F" w:rsidTr="00BB6990">
        <w:trPr>
          <w:trHeight w:val="121"/>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6"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43</w:t>
            </w:r>
          </w:p>
        </w:tc>
        <w:tc>
          <w:tcPr>
            <w:tcW w:w="443"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15</w:t>
            </w:r>
          </w:p>
        </w:tc>
        <w:tc>
          <w:tcPr>
            <w:tcW w:w="412"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58</w:t>
            </w:r>
          </w:p>
        </w:tc>
      </w:tr>
      <w:tr w:rsidR="007C107F" w:rsidRPr="00CD502F" w:rsidTr="00BB6990">
        <w:trPr>
          <w:trHeight w:val="187"/>
        </w:trPr>
        <w:tc>
          <w:tcPr>
            <w:tcW w:w="594"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hAnsi="Arial Narrow"/>
              </w:rPr>
              <w:t>July 2013-June 2014</w:t>
            </w:r>
          </w:p>
        </w:tc>
        <w:tc>
          <w:tcPr>
            <w:tcW w:w="3165"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13</w:t>
            </w:r>
          </w:p>
        </w:tc>
        <w:tc>
          <w:tcPr>
            <w:tcW w:w="443"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412"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16</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Primary schools</w:t>
            </w:r>
          </w:p>
        </w:tc>
        <w:tc>
          <w:tcPr>
            <w:tcW w:w="386"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13</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41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17</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41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12</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Children’s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142"/>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Women’s organisations (target groups at the institutional level)</w:t>
            </w:r>
          </w:p>
        </w:tc>
        <w:tc>
          <w:tcPr>
            <w:tcW w:w="386"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232"/>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r>
      <w:tr w:rsidR="007C107F" w:rsidRPr="00CD502F" w:rsidTr="00BB6990">
        <w:trPr>
          <w:trHeight w:val="232"/>
        </w:trPr>
        <w:tc>
          <w:tcPr>
            <w:tcW w:w="594"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Government Institutions</w:t>
            </w:r>
          </w:p>
        </w:tc>
        <w:tc>
          <w:tcPr>
            <w:tcW w:w="38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r>
      <w:tr w:rsidR="007C107F" w:rsidRPr="00CD502F" w:rsidTr="00BB6990">
        <w:trPr>
          <w:trHeight w:val="232"/>
        </w:trPr>
        <w:tc>
          <w:tcPr>
            <w:tcW w:w="594"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Tertiary Institution</w:t>
            </w:r>
          </w:p>
        </w:tc>
        <w:tc>
          <w:tcPr>
            <w:tcW w:w="38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232"/>
        </w:trPr>
        <w:tc>
          <w:tcPr>
            <w:tcW w:w="594"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Faith-based Organisation</w:t>
            </w:r>
          </w:p>
        </w:tc>
        <w:tc>
          <w:tcPr>
            <w:tcW w:w="38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232"/>
        </w:trPr>
        <w:tc>
          <w:tcPr>
            <w:tcW w:w="594" w:type="pct"/>
            <w:vMerge/>
            <w:tcBorders>
              <w:top w:val="single" w:sz="4" w:space="0" w:color="auto"/>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3165"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Provincial Government (Councillors, Area Secretaries, SG)</w:t>
            </w:r>
          </w:p>
        </w:tc>
        <w:tc>
          <w:tcPr>
            <w:tcW w:w="386"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r>
      <w:tr w:rsidR="007C107F" w:rsidRPr="00CD502F" w:rsidTr="00BB6990">
        <w:trPr>
          <w:trHeight w:val="232"/>
        </w:trPr>
        <w:tc>
          <w:tcPr>
            <w:tcW w:w="594"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Sporting Association</w:t>
            </w:r>
          </w:p>
        </w:tc>
        <w:tc>
          <w:tcPr>
            <w:tcW w:w="38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232"/>
        </w:trPr>
        <w:tc>
          <w:tcPr>
            <w:tcW w:w="594"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Other (market house, seafront, Annual Public Meeting)</w:t>
            </w:r>
          </w:p>
        </w:tc>
        <w:tc>
          <w:tcPr>
            <w:tcW w:w="38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41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w:t>
            </w:r>
          </w:p>
        </w:tc>
      </w:tr>
      <w:tr w:rsidR="007C107F" w:rsidRPr="00CD502F" w:rsidTr="00BB6990">
        <w:trPr>
          <w:trHeight w:val="56"/>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color w:val="000000"/>
              </w:rPr>
              <w:t>Total</w:t>
            </w:r>
          </w:p>
        </w:tc>
        <w:tc>
          <w:tcPr>
            <w:tcW w:w="386"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fldChar w:fldCharType="begin"/>
            </w:r>
            <w:r w:rsidRPr="00CD502F">
              <w:rPr>
                <w:rFonts w:ascii="Arial Narrow" w:eastAsia="Times New Roman" w:hAnsi="Arial Narrow"/>
                <w:b/>
                <w:bCs/>
                <w:color w:val="000000"/>
              </w:rPr>
              <w:instrText xml:space="preserve"> =SUM(ABOVE) </w:instrText>
            </w:r>
            <w:r w:rsidRPr="00CD502F">
              <w:rPr>
                <w:rFonts w:ascii="Arial Narrow" w:eastAsia="Times New Roman" w:hAnsi="Arial Narrow"/>
                <w:b/>
                <w:bCs/>
                <w:color w:val="000000"/>
              </w:rPr>
              <w:fldChar w:fldCharType="separate"/>
            </w:r>
            <w:r w:rsidRPr="00CD502F">
              <w:rPr>
                <w:rFonts w:ascii="Arial Narrow" w:eastAsia="Times New Roman" w:hAnsi="Arial Narrow"/>
                <w:b/>
                <w:bCs/>
                <w:noProof/>
                <w:color w:val="000000"/>
              </w:rPr>
              <w:t>57</w:t>
            </w:r>
            <w:r w:rsidRPr="00CD502F">
              <w:rPr>
                <w:rFonts w:ascii="Arial Narrow" w:eastAsia="Times New Roman" w:hAnsi="Arial Narrow"/>
                <w:b/>
                <w:bCs/>
                <w:color w:val="000000"/>
              </w:rPr>
              <w:fldChar w:fldCharType="end"/>
            </w:r>
          </w:p>
        </w:tc>
        <w:tc>
          <w:tcPr>
            <w:tcW w:w="443"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15</w:t>
            </w:r>
          </w:p>
        </w:tc>
        <w:tc>
          <w:tcPr>
            <w:tcW w:w="412"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fldChar w:fldCharType="begin"/>
            </w:r>
            <w:r w:rsidRPr="00CD502F">
              <w:rPr>
                <w:rFonts w:ascii="Arial Narrow" w:eastAsia="Times New Roman" w:hAnsi="Arial Narrow"/>
                <w:b/>
                <w:bCs/>
                <w:color w:val="000000"/>
              </w:rPr>
              <w:instrText xml:space="preserve"> =SUM(ABOVE) </w:instrText>
            </w:r>
            <w:r w:rsidRPr="00CD502F">
              <w:rPr>
                <w:rFonts w:ascii="Arial Narrow" w:eastAsia="Times New Roman" w:hAnsi="Arial Narrow"/>
                <w:b/>
                <w:bCs/>
                <w:color w:val="000000"/>
              </w:rPr>
              <w:fldChar w:fldCharType="separate"/>
            </w:r>
            <w:r w:rsidRPr="00CD502F">
              <w:rPr>
                <w:rFonts w:ascii="Arial Narrow" w:eastAsia="Times New Roman" w:hAnsi="Arial Narrow"/>
                <w:b/>
                <w:bCs/>
                <w:noProof/>
                <w:color w:val="000000"/>
              </w:rPr>
              <w:t>72</w:t>
            </w:r>
            <w:r w:rsidRPr="00CD502F">
              <w:rPr>
                <w:rFonts w:ascii="Arial Narrow" w:eastAsia="Times New Roman" w:hAnsi="Arial Narrow"/>
                <w:b/>
                <w:bCs/>
                <w:color w:val="000000"/>
              </w:rPr>
              <w:fldChar w:fldCharType="end"/>
            </w:r>
          </w:p>
        </w:tc>
      </w:tr>
      <w:tr w:rsidR="007C107F" w:rsidRPr="00CD502F" w:rsidTr="00BB6990">
        <w:trPr>
          <w:trHeight w:val="187"/>
        </w:trPr>
        <w:tc>
          <w:tcPr>
            <w:tcW w:w="594" w:type="pct"/>
            <w:vMerge w:val="restart"/>
            <w:tcBorders>
              <w:top w:val="single" w:sz="4" w:space="0" w:color="auto"/>
              <w:left w:val="single" w:sz="8" w:space="0" w:color="auto"/>
              <w:right w:val="single" w:sz="8" w:space="0" w:color="auto"/>
            </w:tcBorders>
            <w:shd w:val="clear" w:color="auto" w:fill="auto"/>
            <w:hideMark/>
          </w:tcPr>
          <w:p w:rsidR="007C107F" w:rsidRPr="00CD502F" w:rsidRDefault="007C107F" w:rsidP="00BB6990">
            <w:pPr>
              <w:rPr>
                <w:rFonts w:ascii="Arial Narrow" w:hAnsi="Arial Narrow"/>
              </w:rPr>
            </w:pPr>
            <w:r>
              <w:rPr>
                <w:rFonts w:ascii="Arial Narrow" w:hAnsi="Arial Narrow"/>
              </w:rPr>
              <w:t>July 2014- June</w:t>
            </w:r>
            <w:r w:rsidRPr="00CD502F">
              <w:rPr>
                <w:rFonts w:ascii="Arial Narrow" w:hAnsi="Arial Narrow"/>
              </w:rPr>
              <w:t xml:space="preserve"> 201</w:t>
            </w:r>
            <w:r>
              <w:rPr>
                <w:rFonts w:ascii="Arial Narrow" w:hAnsi="Arial Narrow"/>
              </w:rPr>
              <w:t>5</w:t>
            </w:r>
          </w:p>
        </w:tc>
        <w:tc>
          <w:tcPr>
            <w:tcW w:w="3165"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hAnsi="Arial Narrow"/>
              </w:rPr>
            </w:pPr>
            <w:r w:rsidRPr="00CD502F">
              <w:rPr>
                <w:rFonts w:ascii="Arial Narrow" w:hAnsi="Arial Narrow"/>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23</w:t>
            </w:r>
          </w:p>
        </w:tc>
        <w:tc>
          <w:tcPr>
            <w:tcW w:w="443"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2</w:t>
            </w:r>
          </w:p>
        </w:tc>
        <w:tc>
          <w:tcPr>
            <w:tcW w:w="412" w:type="pct"/>
            <w:tcBorders>
              <w:top w:val="single" w:sz="4" w:space="0" w:color="auto"/>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25</w:t>
            </w:r>
          </w:p>
        </w:tc>
      </w:tr>
      <w:tr w:rsidR="007C107F" w:rsidRPr="00CD502F" w:rsidTr="00BB6990">
        <w:trPr>
          <w:trHeight w:val="60"/>
        </w:trPr>
        <w:tc>
          <w:tcPr>
            <w:tcW w:w="594" w:type="pct"/>
            <w:vMerge/>
            <w:tcBorders>
              <w:left w:val="single" w:sz="8" w:space="0" w:color="auto"/>
              <w:right w:val="single" w:sz="8" w:space="0" w:color="auto"/>
            </w:tcBorders>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hAnsi="Arial Narrow"/>
              </w:rPr>
              <w:t>Primary school</w:t>
            </w:r>
          </w:p>
        </w:tc>
        <w:tc>
          <w:tcPr>
            <w:tcW w:w="38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r>
      <w:tr w:rsidR="007C107F" w:rsidRPr="00CD502F" w:rsidTr="00BB6990">
        <w:trPr>
          <w:trHeight w:val="60"/>
        </w:trPr>
        <w:tc>
          <w:tcPr>
            <w:tcW w:w="594" w:type="pct"/>
            <w:vMerge/>
            <w:tcBorders>
              <w:left w:val="single" w:sz="8" w:space="0" w:color="auto"/>
              <w:right w:val="single" w:sz="8" w:space="0" w:color="auto"/>
            </w:tcBorders>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hAnsi="Arial Narrow"/>
              </w:rPr>
              <w:t>Women’s groups (church and other community-based)</w:t>
            </w:r>
          </w:p>
        </w:tc>
        <w:tc>
          <w:tcPr>
            <w:tcW w:w="38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16</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16</w:t>
            </w:r>
          </w:p>
        </w:tc>
      </w:tr>
      <w:tr w:rsidR="007C107F" w:rsidRPr="00CD502F" w:rsidTr="00BB6990">
        <w:trPr>
          <w:trHeight w:val="142"/>
        </w:trPr>
        <w:tc>
          <w:tcPr>
            <w:tcW w:w="594" w:type="pct"/>
            <w:vMerge/>
            <w:tcBorders>
              <w:left w:val="single" w:sz="8" w:space="0" w:color="auto"/>
              <w:right w:val="single" w:sz="8" w:space="0" w:color="auto"/>
            </w:tcBorders>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hAnsi="Arial Narrow"/>
              </w:rPr>
              <w:t>Children’s groups (church and other community-based)</w:t>
            </w:r>
          </w:p>
        </w:tc>
        <w:tc>
          <w:tcPr>
            <w:tcW w:w="38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142"/>
        </w:trPr>
        <w:tc>
          <w:tcPr>
            <w:tcW w:w="594" w:type="pct"/>
            <w:vMerge/>
            <w:tcBorders>
              <w:left w:val="single" w:sz="8" w:space="0" w:color="auto"/>
              <w:right w:val="single" w:sz="8" w:space="0" w:color="auto"/>
            </w:tcBorders>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hAnsi="Arial Narrow"/>
              </w:rPr>
              <w:t>Church groups (including men and women)</w:t>
            </w:r>
          </w:p>
        </w:tc>
        <w:tc>
          <w:tcPr>
            <w:tcW w:w="38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142"/>
        </w:trPr>
        <w:tc>
          <w:tcPr>
            <w:tcW w:w="594" w:type="pct"/>
            <w:vMerge/>
            <w:tcBorders>
              <w:left w:val="single" w:sz="8" w:space="0" w:color="auto"/>
              <w:right w:val="single" w:sz="8" w:space="0" w:color="auto"/>
            </w:tcBorders>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hAnsi="Arial Narrow"/>
              </w:rPr>
              <w:t>Faith based Organisation (target groups at the institutional level)</w:t>
            </w:r>
          </w:p>
        </w:tc>
        <w:tc>
          <w:tcPr>
            <w:tcW w:w="38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187"/>
        </w:trPr>
        <w:tc>
          <w:tcPr>
            <w:tcW w:w="594" w:type="pct"/>
            <w:vMerge/>
            <w:tcBorders>
              <w:left w:val="single" w:sz="8" w:space="0" w:color="auto"/>
              <w:right w:val="single" w:sz="8" w:space="0" w:color="auto"/>
            </w:tcBorders>
            <w:shd w:val="clear" w:color="auto" w:fill="auto"/>
            <w:hideMark/>
          </w:tcPr>
          <w:p w:rsidR="007C107F" w:rsidRDefault="007C107F" w:rsidP="00BB6990">
            <w:pPr>
              <w:rPr>
                <w:rFonts w:ascii="Arial Narrow" w:hAnsi="Arial Narrow"/>
              </w:rPr>
            </w:pPr>
          </w:p>
        </w:tc>
        <w:tc>
          <w:tcPr>
            <w:tcW w:w="3165"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Men’s groups (church and other community- based)</w:t>
            </w:r>
          </w:p>
        </w:tc>
        <w:tc>
          <w:tcPr>
            <w:tcW w:w="386"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r>
      <w:tr w:rsidR="007C107F" w:rsidRPr="00CD502F" w:rsidTr="00BB6990">
        <w:trPr>
          <w:trHeight w:val="187"/>
        </w:trPr>
        <w:tc>
          <w:tcPr>
            <w:tcW w:w="594" w:type="pct"/>
            <w:vMerge/>
            <w:tcBorders>
              <w:left w:val="single" w:sz="8" w:space="0" w:color="auto"/>
              <w:right w:val="single" w:sz="8" w:space="0" w:color="auto"/>
            </w:tcBorders>
            <w:shd w:val="clear" w:color="auto" w:fill="auto"/>
            <w:hideMark/>
          </w:tcPr>
          <w:p w:rsidR="007C107F" w:rsidRDefault="007C107F" w:rsidP="00BB6990">
            <w:pPr>
              <w:rPr>
                <w:rFonts w:ascii="Arial Narrow" w:hAnsi="Arial Narrow"/>
              </w:rPr>
            </w:pPr>
          </w:p>
        </w:tc>
        <w:tc>
          <w:tcPr>
            <w:tcW w:w="3165"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rPr>
                <w:rFonts w:ascii="Arial Narrow" w:hAnsi="Arial Narrow"/>
              </w:rPr>
            </w:pPr>
            <w:r>
              <w:rPr>
                <w:rFonts w:ascii="Arial Narrow" w:eastAsia="Times New Roman" w:hAnsi="Arial Narrow"/>
                <w:color w:val="000000"/>
              </w:rPr>
              <w:t>Private Sector Organisations</w:t>
            </w:r>
          </w:p>
        </w:tc>
        <w:tc>
          <w:tcPr>
            <w:tcW w:w="386"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3</w:t>
            </w:r>
          </w:p>
        </w:tc>
        <w:tc>
          <w:tcPr>
            <w:tcW w:w="443"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12"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4</w:t>
            </w:r>
          </w:p>
        </w:tc>
      </w:tr>
      <w:tr w:rsidR="007C107F" w:rsidRPr="00CD502F" w:rsidTr="00BB6990">
        <w:trPr>
          <w:trHeight w:val="187"/>
        </w:trPr>
        <w:tc>
          <w:tcPr>
            <w:tcW w:w="594" w:type="pct"/>
            <w:vMerge/>
            <w:tcBorders>
              <w:left w:val="single" w:sz="8" w:space="0" w:color="auto"/>
              <w:right w:val="single" w:sz="8" w:space="0" w:color="auto"/>
            </w:tcBorders>
            <w:shd w:val="clear" w:color="auto" w:fill="auto"/>
            <w:hideMark/>
          </w:tcPr>
          <w:p w:rsidR="007C107F" w:rsidRDefault="007C107F" w:rsidP="00BB6990">
            <w:pPr>
              <w:rPr>
                <w:rFonts w:ascii="Arial Narrow" w:hAnsi="Arial Narrow"/>
              </w:rPr>
            </w:pPr>
          </w:p>
        </w:tc>
        <w:tc>
          <w:tcPr>
            <w:tcW w:w="3165" w:type="pct"/>
            <w:tcBorders>
              <w:top w:val="single" w:sz="4" w:space="0" w:color="auto"/>
              <w:left w:val="nil"/>
              <w:bottom w:val="single" w:sz="8" w:space="0" w:color="auto"/>
              <w:right w:val="single" w:sz="8" w:space="0" w:color="auto"/>
            </w:tcBorders>
            <w:shd w:val="clear" w:color="auto" w:fill="auto"/>
          </w:tcPr>
          <w:p w:rsidR="007C107F" w:rsidRDefault="007C107F" w:rsidP="00BB6990">
            <w:pPr>
              <w:rPr>
                <w:rFonts w:ascii="Arial Narrow" w:eastAsia="Times New Roman" w:hAnsi="Arial Narrow"/>
                <w:color w:val="000000"/>
              </w:rPr>
            </w:pPr>
            <w:r w:rsidRPr="00CD502F">
              <w:rPr>
                <w:rFonts w:ascii="Arial Narrow" w:eastAsia="Times New Roman" w:hAnsi="Arial Narrow"/>
                <w:color w:val="000000"/>
              </w:rPr>
              <w:t>Government institutions</w:t>
            </w:r>
          </w:p>
        </w:tc>
        <w:tc>
          <w:tcPr>
            <w:tcW w:w="386" w:type="pct"/>
            <w:tcBorders>
              <w:top w:val="single" w:sz="4" w:space="0" w:color="auto"/>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single" w:sz="4" w:space="0" w:color="auto"/>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187"/>
        </w:trPr>
        <w:tc>
          <w:tcPr>
            <w:tcW w:w="594" w:type="pct"/>
            <w:vMerge/>
            <w:tcBorders>
              <w:left w:val="single" w:sz="8" w:space="0" w:color="auto"/>
              <w:bottom w:val="single" w:sz="8" w:space="0" w:color="000000"/>
              <w:right w:val="single" w:sz="8" w:space="0" w:color="auto"/>
            </w:tcBorders>
            <w:shd w:val="clear" w:color="auto" w:fill="auto"/>
            <w:hideMark/>
          </w:tcPr>
          <w:p w:rsidR="007C107F" w:rsidRDefault="007C107F" w:rsidP="00BB6990">
            <w:pPr>
              <w:rPr>
                <w:rFonts w:ascii="Arial Narrow" w:hAnsi="Arial Narrow"/>
              </w:rPr>
            </w:pPr>
          </w:p>
        </w:tc>
        <w:tc>
          <w:tcPr>
            <w:tcW w:w="3165" w:type="pct"/>
            <w:tcBorders>
              <w:top w:val="single" w:sz="4" w:space="0" w:color="auto"/>
              <w:left w:val="nil"/>
              <w:bottom w:val="single" w:sz="8" w:space="0" w:color="auto"/>
              <w:right w:val="single" w:sz="8" w:space="0" w:color="auto"/>
            </w:tcBorders>
            <w:shd w:val="clear" w:color="auto" w:fill="B8CCE4"/>
          </w:tcPr>
          <w:p w:rsidR="007C107F" w:rsidRPr="00CD502F" w:rsidRDefault="007C107F" w:rsidP="00BB6990">
            <w:pPr>
              <w:rPr>
                <w:rFonts w:ascii="Arial Narrow" w:eastAsia="Times New Roman" w:hAnsi="Arial Narrow"/>
                <w:b/>
                <w:bCs/>
                <w:color w:val="000000"/>
              </w:rPr>
            </w:pPr>
            <w:r w:rsidRPr="00CD502F">
              <w:rPr>
                <w:rFonts w:ascii="Arial Narrow" w:hAnsi="Arial Narrow"/>
                <w:b/>
              </w:rPr>
              <w:t>Total</w:t>
            </w:r>
          </w:p>
        </w:tc>
        <w:tc>
          <w:tcPr>
            <w:tcW w:w="386" w:type="pct"/>
            <w:tcBorders>
              <w:top w:val="single" w:sz="4" w:space="0" w:color="auto"/>
              <w:left w:val="nil"/>
              <w:bottom w:val="single" w:sz="8" w:space="0" w:color="auto"/>
              <w:right w:val="single" w:sz="8" w:space="0" w:color="auto"/>
            </w:tcBorders>
            <w:shd w:val="clear" w:color="auto" w:fill="B8CCE4"/>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51</w:t>
            </w:r>
          </w:p>
        </w:tc>
        <w:tc>
          <w:tcPr>
            <w:tcW w:w="443" w:type="pct"/>
            <w:tcBorders>
              <w:top w:val="single" w:sz="4" w:space="0" w:color="auto"/>
              <w:left w:val="nil"/>
              <w:bottom w:val="single" w:sz="8" w:space="0" w:color="auto"/>
              <w:right w:val="single" w:sz="8" w:space="0" w:color="auto"/>
            </w:tcBorders>
            <w:shd w:val="clear" w:color="auto" w:fill="B8CCE4"/>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3</w:t>
            </w:r>
          </w:p>
        </w:tc>
        <w:tc>
          <w:tcPr>
            <w:tcW w:w="412" w:type="pct"/>
            <w:tcBorders>
              <w:top w:val="single" w:sz="4" w:space="0" w:color="auto"/>
              <w:left w:val="nil"/>
              <w:bottom w:val="single" w:sz="8" w:space="0" w:color="auto"/>
              <w:right w:val="single" w:sz="8" w:space="0" w:color="auto"/>
            </w:tcBorders>
            <w:shd w:val="clear" w:color="auto" w:fill="B8CCE4"/>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54</w:t>
            </w:r>
          </w:p>
        </w:tc>
      </w:tr>
      <w:tr w:rsidR="007C107F" w:rsidRPr="00CD502F" w:rsidTr="00BB6990">
        <w:trPr>
          <w:trHeight w:val="187"/>
        </w:trPr>
        <w:tc>
          <w:tcPr>
            <w:tcW w:w="594"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7C107F" w:rsidRPr="00CD502F" w:rsidRDefault="007C107F" w:rsidP="00BB6990">
            <w:pPr>
              <w:rPr>
                <w:rFonts w:ascii="Arial Narrow" w:hAnsi="Arial Narrow"/>
              </w:rPr>
            </w:pPr>
            <w:r>
              <w:rPr>
                <w:rFonts w:ascii="Arial Narrow" w:hAnsi="Arial Narrow"/>
              </w:rPr>
              <w:t>July 2015 – June 2016</w:t>
            </w:r>
          </w:p>
        </w:tc>
        <w:tc>
          <w:tcPr>
            <w:tcW w:w="3165"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 xml:space="preserve"> 7</w:t>
            </w:r>
          </w:p>
        </w:tc>
        <w:tc>
          <w:tcPr>
            <w:tcW w:w="443"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12"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8</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Primary School</w:t>
            </w:r>
          </w:p>
        </w:tc>
        <w:tc>
          <w:tcPr>
            <w:tcW w:w="38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Government institutions</w:t>
            </w:r>
          </w:p>
        </w:tc>
        <w:tc>
          <w:tcPr>
            <w:tcW w:w="38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6</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tcPr>
          <w:p w:rsidR="007C107F" w:rsidRDefault="007C107F" w:rsidP="00BB6990">
            <w:pPr>
              <w:rPr>
                <w:rFonts w:ascii="Arial Narrow" w:eastAsia="Times New Roman" w:hAnsi="Arial Narrow"/>
                <w:color w:val="000000"/>
              </w:rPr>
            </w:pPr>
            <w:r>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tcPr>
          <w:p w:rsidR="007C107F" w:rsidRDefault="007C107F" w:rsidP="00BB6990">
            <w:pPr>
              <w:rPr>
                <w:rFonts w:ascii="Arial Narrow" w:eastAsia="Times New Roman" w:hAnsi="Arial Narrow"/>
                <w:color w:val="000000"/>
              </w:rPr>
            </w:pPr>
            <w:r>
              <w:rPr>
                <w:rFonts w:ascii="Arial Narrow" w:eastAsia="Times New Roman" w:hAnsi="Arial Narrow"/>
                <w:color w:val="000000"/>
              </w:rPr>
              <w:t>Youth group</w:t>
            </w:r>
          </w:p>
        </w:tc>
        <w:tc>
          <w:tcPr>
            <w:tcW w:w="386"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142"/>
        </w:trPr>
        <w:tc>
          <w:tcPr>
            <w:tcW w:w="594" w:type="pct"/>
            <w:vMerge/>
            <w:tcBorders>
              <w:top w:val="nil"/>
              <w:left w:val="single" w:sz="8" w:space="0" w:color="auto"/>
              <w:bottom w:val="single" w:sz="8" w:space="0" w:color="000000"/>
              <w:right w:val="single" w:sz="8" w:space="0" w:color="auto"/>
            </w:tcBorders>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 xml:space="preserve">Women’s groups </w:t>
            </w:r>
            <w:r w:rsidRPr="00CD502F">
              <w:rPr>
                <w:rFonts w:ascii="Arial Narrow" w:hAnsi="Arial Narrow"/>
              </w:rPr>
              <w:t>(church and other community-based)</w:t>
            </w:r>
          </w:p>
        </w:tc>
        <w:tc>
          <w:tcPr>
            <w:tcW w:w="38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412"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7</w:t>
            </w:r>
          </w:p>
        </w:tc>
      </w:tr>
      <w:tr w:rsidR="007C107F" w:rsidRPr="00CD502F" w:rsidTr="00BB6990">
        <w:trPr>
          <w:trHeight w:val="142"/>
        </w:trPr>
        <w:tc>
          <w:tcPr>
            <w:tcW w:w="594" w:type="pct"/>
            <w:vMerge/>
            <w:tcBorders>
              <w:top w:val="nil"/>
              <w:left w:val="single" w:sz="8" w:space="0" w:color="auto"/>
              <w:bottom w:val="single" w:sz="8" w:space="0" w:color="000000"/>
              <w:right w:val="single" w:sz="8" w:space="0" w:color="auto"/>
            </w:tcBorders>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tcPr>
          <w:p w:rsidR="007C107F" w:rsidRDefault="007C107F" w:rsidP="00BB6990">
            <w:pPr>
              <w:rPr>
                <w:rFonts w:ascii="Arial Narrow" w:eastAsia="Times New Roman" w:hAnsi="Arial Narrow"/>
                <w:color w:val="000000"/>
              </w:rPr>
            </w:pPr>
            <w:r>
              <w:rPr>
                <w:rFonts w:ascii="Arial Narrow" w:eastAsia="Times New Roman" w:hAnsi="Arial Narrow"/>
                <w:color w:val="000000"/>
              </w:rPr>
              <w:t xml:space="preserve">Men’s groups </w:t>
            </w:r>
            <w:r w:rsidRPr="00CD502F">
              <w:rPr>
                <w:rFonts w:ascii="Arial Narrow" w:hAnsi="Arial Narrow"/>
              </w:rPr>
              <w:t>(church and other community-based)</w:t>
            </w:r>
          </w:p>
        </w:tc>
        <w:tc>
          <w:tcPr>
            <w:tcW w:w="386"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r>
      <w:tr w:rsidR="007C107F" w:rsidRPr="00CD502F" w:rsidTr="00BB6990">
        <w:trPr>
          <w:trHeight w:val="142"/>
        </w:trPr>
        <w:tc>
          <w:tcPr>
            <w:tcW w:w="594" w:type="pct"/>
            <w:vMerge/>
            <w:tcBorders>
              <w:top w:val="nil"/>
              <w:left w:val="single" w:sz="8" w:space="0" w:color="auto"/>
              <w:bottom w:val="single" w:sz="8" w:space="0" w:color="000000"/>
              <w:right w:val="single" w:sz="8" w:space="0" w:color="auto"/>
            </w:tcBorders>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tcPr>
          <w:p w:rsidR="007C107F" w:rsidRDefault="007C107F" w:rsidP="00BB6990">
            <w:pPr>
              <w:rPr>
                <w:rFonts w:ascii="Arial Narrow" w:eastAsia="Times New Roman" w:hAnsi="Arial Narrow"/>
                <w:color w:val="000000"/>
              </w:rPr>
            </w:pPr>
            <w:r w:rsidRPr="00CD502F">
              <w:rPr>
                <w:rFonts w:ascii="Arial Narrow" w:hAnsi="Arial Narrow"/>
              </w:rPr>
              <w:t>Church groups (including men and women)</w:t>
            </w:r>
          </w:p>
        </w:tc>
        <w:tc>
          <w:tcPr>
            <w:tcW w:w="386"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142"/>
        </w:trPr>
        <w:tc>
          <w:tcPr>
            <w:tcW w:w="594" w:type="pct"/>
            <w:vMerge/>
            <w:tcBorders>
              <w:top w:val="nil"/>
              <w:left w:val="single" w:sz="8" w:space="0" w:color="auto"/>
              <w:bottom w:val="single" w:sz="8" w:space="0" w:color="000000"/>
              <w:right w:val="single" w:sz="8" w:space="0" w:color="auto"/>
            </w:tcBorders>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tcPr>
          <w:p w:rsidR="007C107F" w:rsidRDefault="007C107F" w:rsidP="00BB6990">
            <w:pPr>
              <w:rPr>
                <w:rFonts w:ascii="Arial Narrow" w:hAnsi="Arial Narrow"/>
              </w:rPr>
            </w:pPr>
            <w:r>
              <w:rPr>
                <w:rFonts w:ascii="Arial Narrow" w:hAnsi="Arial Narrow"/>
              </w:rPr>
              <w:t>Faith based Organisations (target groups at the institutional level)</w:t>
            </w:r>
          </w:p>
        </w:tc>
        <w:tc>
          <w:tcPr>
            <w:tcW w:w="386"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142"/>
        </w:trPr>
        <w:tc>
          <w:tcPr>
            <w:tcW w:w="594" w:type="pct"/>
            <w:vMerge/>
            <w:tcBorders>
              <w:top w:val="nil"/>
              <w:left w:val="single" w:sz="8" w:space="0" w:color="auto"/>
              <w:bottom w:val="single" w:sz="8" w:space="0" w:color="000000"/>
              <w:right w:val="single" w:sz="8" w:space="0" w:color="auto"/>
            </w:tcBorders>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auto"/>
          </w:tcPr>
          <w:p w:rsidR="007C107F" w:rsidRDefault="007C107F" w:rsidP="00BB6990">
            <w:pPr>
              <w:rPr>
                <w:rFonts w:ascii="Arial Narrow" w:hAnsi="Arial Narrow"/>
              </w:rPr>
            </w:pPr>
            <w:r w:rsidRPr="00CD502F">
              <w:rPr>
                <w:rFonts w:ascii="Arial Narrow" w:eastAsia="Times New Roman" w:hAnsi="Arial Narrow"/>
                <w:color w:val="000000"/>
              </w:rPr>
              <w:t>Provincial Government (Councillors, Area Secretaries, SG)</w:t>
            </w:r>
          </w:p>
        </w:tc>
        <w:tc>
          <w:tcPr>
            <w:tcW w:w="386"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116"/>
        </w:trPr>
        <w:tc>
          <w:tcPr>
            <w:tcW w:w="594" w:type="pct"/>
            <w:vMerge/>
            <w:tcBorders>
              <w:top w:val="nil"/>
              <w:left w:val="single" w:sz="8" w:space="0" w:color="auto"/>
              <w:bottom w:val="single" w:sz="4" w:space="0" w:color="auto"/>
              <w:right w:val="single" w:sz="8" w:space="0" w:color="auto"/>
            </w:tcBorders>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hAnsi="Arial Narrow"/>
                <w:b/>
              </w:rPr>
              <w:t>Total</w:t>
            </w:r>
          </w:p>
        </w:tc>
        <w:tc>
          <w:tcPr>
            <w:tcW w:w="386" w:type="pct"/>
            <w:tcBorders>
              <w:top w:val="nil"/>
              <w:left w:val="nil"/>
              <w:bottom w:val="single" w:sz="8" w:space="0" w:color="auto"/>
              <w:right w:val="single" w:sz="8" w:space="0" w:color="auto"/>
            </w:tcBorders>
            <w:shd w:val="clear" w:color="auto" w:fill="B8CCE4"/>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25</w:t>
            </w:r>
          </w:p>
        </w:tc>
        <w:tc>
          <w:tcPr>
            <w:tcW w:w="443" w:type="pct"/>
            <w:tcBorders>
              <w:top w:val="nil"/>
              <w:left w:val="nil"/>
              <w:bottom w:val="single" w:sz="8" w:space="0" w:color="auto"/>
              <w:right w:val="single" w:sz="8" w:space="0" w:color="auto"/>
            </w:tcBorders>
            <w:shd w:val="clear" w:color="auto" w:fill="B8CCE4"/>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4</w:t>
            </w:r>
          </w:p>
        </w:tc>
        <w:tc>
          <w:tcPr>
            <w:tcW w:w="412" w:type="pct"/>
            <w:tcBorders>
              <w:top w:val="nil"/>
              <w:left w:val="nil"/>
              <w:bottom w:val="single" w:sz="8" w:space="0" w:color="auto"/>
              <w:right w:val="single" w:sz="8" w:space="0" w:color="auto"/>
            </w:tcBorders>
            <w:shd w:val="clear" w:color="auto" w:fill="B8CCE4"/>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29</w:t>
            </w:r>
          </w:p>
        </w:tc>
      </w:tr>
      <w:tr w:rsidR="007C107F" w:rsidRPr="00B73BCD" w:rsidTr="00BB6990">
        <w:trPr>
          <w:trHeight w:val="116"/>
        </w:trPr>
        <w:tc>
          <w:tcPr>
            <w:tcW w:w="594" w:type="pct"/>
            <w:vMerge w:val="restart"/>
            <w:tcBorders>
              <w:top w:val="single" w:sz="4" w:space="0" w:color="auto"/>
              <w:left w:val="single" w:sz="8" w:space="0" w:color="auto"/>
              <w:bottom w:val="single" w:sz="8" w:space="0" w:color="000000"/>
              <w:right w:val="single" w:sz="8" w:space="0" w:color="auto"/>
            </w:tcBorders>
            <w:shd w:val="clear" w:color="auto" w:fill="DBE5F1"/>
            <w:hideMark/>
          </w:tcPr>
          <w:p w:rsidR="007C107F" w:rsidRPr="00FF3EE2" w:rsidRDefault="007C107F" w:rsidP="00BB6990">
            <w:pPr>
              <w:jc w:val="center"/>
              <w:rPr>
                <w:rFonts w:ascii="Arial Narrow" w:eastAsia="Times New Roman" w:hAnsi="Arial Narrow"/>
                <w:b/>
                <w:color w:val="000000"/>
              </w:rPr>
            </w:pPr>
            <w:r w:rsidRPr="00941BED">
              <w:rPr>
                <w:rFonts w:ascii="Arial Narrow" w:eastAsia="Times New Roman" w:hAnsi="Arial Narrow" w:cs="Calibri"/>
                <w:b/>
                <w:color w:val="000000"/>
              </w:rPr>
              <w:t>Grand Total</w:t>
            </w:r>
            <w:r w:rsidR="00887A43">
              <w:rPr>
                <w:rFonts w:ascii="Arial Narrow" w:eastAsia="Times New Roman" w:hAnsi="Arial Narrow" w:cs="Calibri"/>
                <w:b/>
                <w:color w:val="000000"/>
              </w:rPr>
              <w:t xml:space="preserve"> Years 1 to 4</w:t>
            </w: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Community groups (including mobile counselling and others)</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52</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12</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64</w:t>
            </w:r>
          </w:p>
        </w:tc>
      </w:tr>
      <w:tr w:rsidR="007C107F" w:rsidRPr="00B73BCD" w:rsidTr="00BB6990">
        <w:trPr>
          <w:trHeight w:val="116"/>
        </w:trPr>
        <w:tc>
          <w:tcPr>
            <w:tcW w:w="594" w:type="pct"/>
            <w:vMerge/>
            <w:tcBorders>
              <w:top w:val="nil"/>
              <w:left w:val="single" w:sz="8" w:space="0" w:color="auto"/>
              <w:bottom w:val="single" w:sz="8" w:space="0" w:color="000000"/>
              <w:right w:val="single" w:sz="8" w:space="0" w:color="auto"/>
            </w:tcBorders>
            <w:shd w:val="clear" w:color="auto" w:fill="DBE5F1"/>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Women’s groups (church and other community-based)</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48</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6</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54</w:t>
            </w:r>
          </w:p>
        </w:tc>
      </w:tr>
      <w:tr w:rsidR="007C107F" w:rsidRPr="00B73BCD" w:rsidTr="00BB6990">
        <w:trPr>
          <w:trHeight w:val="116"/>
        </w:trPr>
        <w:tc>
          <w:tcPr>
            <w:tcW w:w="594" w:type="pct"/>
            <w:vMerge/>
            <w:tcBorders>
              <w:top w:val="nil"/>
              <w:left w:val="single" w:sz="8" w:space="0" w:color="auto"/>
              <w:bottom w:val="single" w:sz="8" w:space="0" w:color="000000"/>
              <w:right w:val="single" w:sz="8" w:space="0" w:color="auto"/>
            </w:tcBorders>
            <w:shd w:val="clear" w:color="auto" w:fill="DBE5F1"/>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Primary schools</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22</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6</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28</w:t>
            </w:r>
          </w:p>
        </w:tc>
      </w:tr>
      <w:tr w:rsidR="007C107F" w:rsidRPr="00B73BCD" w:rsidTr="00BB6990">
        <w:trPr>
          <w:trHeight w:val="116"/>
        </w:trPr>
        <w:tc>
          <w:tcPr>
            <w:tcW w:w="594" w:type="pct"/>
            <w:vMerge/>
            <w:tcBorders>
              <w:top w:val="nil"/>
              <w:left w:val="single" w:sz="8" w:space="0" w:color="auto"/>
              <w:bottom w:val="single" w:sz="8" w:space="0" w:color="000000"/>
              <w:right w:val="single" w:sz="8" w:space="0" w:color="auto"/>
            </w:tcBorders>
            <w:shd w:val="clear" w:color="auto" w:fill="DBE5F1"/>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Youth groups (church and other community-based)</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14</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2</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16</w:t>
            </w:r>
          </w:p>
        </w:tc>
      </w:tr>
      <w:tr w:rsidR="007C107F" w:rsidRPr="00B73BCD" w:rsidTr="00BB6990">
        <w:trPr>
          <w:trHeight w:val="116"/>
        </w:trPr>
        <w:tc>
          <w:tcPr>
            <w:tcW w:w="594" w:type="pct"/>
            <w:vMerge/>
            <w:tcBorders>
              <w:top w:val="nil"/>
              <w:left w:val="single" w:sz="8" w:space="0" w:color="auto"/>
              <w:bottom w:val="single" w:sz="8" w:space="0" w:color="000000"/>
              <w:right w:val="single" w:sz="8" w:space="0" w:color="auto"/>
            </w:tcBorders>
            <w:shd w:val="clear" w:color="auto" w:fill="DBE5F1"/>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Private sector organisations</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10</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11</w:t>
            </w:r>
          </w:p>
        </w:tc>
      </w:tr>
      <w:tr w:rsidR="007C107F" w:rsidRPr="00B73BCD" w:rsidTr="00BB6990">
        <w:trPr>
          <w:trHeight w:val="116"/>
        </w:trPr>
        <w:tc>
          <w:tcPr>
            <w:tcW w:w="594" w:type="pct"/>
            <w:vMerge/>
            <w:tcBorders>
              <w:top w:val="nil"/>
              <w:left w:val="single" w:sz="8" w:space="0" w:color="auto"/>
              <w:bottom w:val="single" w:sz="8" w:space="0" w:color="000000"/>
              <w:right w:val="single" w:sz="8" w:space="0" w:color="auto"/>
            </w:tcBorders>
            <w:shd w:val="clear" w:color="auto" w:fill="DBE5F1"/>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Other (market house, seafront, Annual Public Meeting)</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2</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8</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10</w:t>
            </w:r>
          </w:p>
        </w:tc>
      </w:tr>
      <w:tr w:rsidR="007C107F" w:rsidRPr="00B73BCD" w:rsidTr="00BB6990">
        <w:trPr>
          <w:trHeight w:val="116"/>
        </w:trPr>
        <w:tc>
          <w:tcPr>
            <w:tcW w:w="594" w:type="pct"/>
            <w:vMerge/>
            <w:tcBorders>
              <w:top w:val="nil"/>
              <w:left w:val="single" w:sz="8" w:space="0" w:color="auto"/>
              <w:bottom w:val="single" w:sz="8" w:space="0" w:color="000000"/>
              <w:right w:val="single" w:sz="8" w:space="0" w:color="auto"/>
            </w:tcBorders>
            <w:shd w:val="clear" w:color="auto" w:fill="DBE5F1"/>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Government Institutions</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9</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0</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9</w:t>
            </w:r>
          </w:p>
        </w:tc>
      </w:tr>
      <w:tr w:rsidR="007C107F" w:rsidRPr="00B73BCD" w:rsidTr="00BB6990">
        <w:trPr>
          <w:trHeight w:val="116"/>
        </w:trPr>
        <w:tc>
          <w:tcPr>
            <w:tcW w:w="594" w:type="pct"/>
            <w:vMerge/>
            <w:tcBorders>
              <w:top w:val="nil"/>
              <w:left w:val="single" w:sz="8" w:space="0" w:color="auto"/>
              <w:bottom w:val="single" w:sz="8" w:space="0" w:color="000000"/>
              <w:right w:val="single" w:sz="8" w:space="0" w:color="auto"/>
            </w:tcBorders>
            <w:shd w:val="clear" w:color="auto" w:fill="DBE5F1"/>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Faith based Organisation (target groups at the institutional level)</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4</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0</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4</w:t>
            </w:r>
          </w:p>
        </w:tc>
      </w:tr>
      <w:tr w:rsidR="007C107F" w:rsidRPr="00B73BCD" w:rsidTr="00BB6990">
        <w:trPr>
          <w:trHeight w:val="116"/>
        </w:trPr>
        <w:tc>
          <w:tcPr>
            <w:tcW w:w="594" w:type="pct"/>
            <w:vMerge/>
            <w:tcBorders>
              <w:top w:val="nil"/>
              <w:left w:val="single" w:sz="8" w:space="0" w:color="auto"/>
              <w:bottom w:val="single" w:sz="8" w:space="0" w:color="000000"/>
              <w:right w:val="single" w:sz="8" w:space="0" w:color="auto"/>
            </w:tcBorders>
            <w:shd w:val="clear" w:color="auto" w:fill="DBE5F1"/>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Men’s groups (church and other community- based)</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3</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4</w:t>
            </w:r>
          </w:p>
        </w:tc>
      </w:tr>
      <w:tr w:rsidR="007C107F" w:rsidRPr="00B73BCD" w:rsidTr="00BB6990">
        <w:trPr>
          <w:trHeight w:val="116"/>
        </w:trPr>
        <w:tc>
          <w:tcPr>
            <w:tcW w:w="594" w:type="pct"/>
            <w:vMerge/>
            <w:tcBorders>
              <w:top w:val="nil"/>
              <w:left w:val="single" w:sz="8" w:space="0" w:color="auto"/>
              <w:bottom w:val="single" w:sz="8" w:space="0" w:color="000000"/>
              <w:right w:val="single" w:sz="8" w:space="0" w:color="auto"/>
            </w:tcBorders>
            <w:shd w:val="clear" w:color="auto" w:fill="DBE5F1"/>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Secondary Schools</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2</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3</w:t>
            </w:r>
          </w:p>
        </w:tc>
      </w:tr>
      <w:tr w:rsidR="007C107F" w:rsidRPr="00B73BCD" w:rsidTr="00BB6990">
        <w:trPr>
          <w:trHeight w:val="116"/>
        </w:trPr>
        <w:tc>
          <w:tcPr>
            <w:tcW w:w="594" w:type="pct"/>
            <w:vMerge/>
            <w:tcBorders>
              <w:top w:val="nil"/>
              <w:left w:val="single" w:sz="8" w:space="0" w:color="auto"/>
              <w:bottom w:val="single" w:sz="8" w:space="0" w:color="000000"/>
              <w:right w:val="single" w:sz="8" w:space="0" w:color="auto"/>
            </w:tcBorders>
            <w:shd w:val="clear" w:color="auto" w:fill="DBE5F1"/>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Provincial Government (Councillors, Area Secretaries, SG)</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3</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0</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3</w:t>
            </w:r>
          </w:p>
        </w:tc>
      </w:tr>
      <w:tr w:rsidR="007C107F" w:rsidRPr="00B73BCD" w:rsidTr="00BB6990">
        <w:trPr>
          <w:trHeight w:val="116"/>
        </w:trPr>
        <w:tc>
          <w:tcPr>
            <w:tcW w:w="594" w:type="pct"/>
            <w:vMerge/>
            <w:tcBorders>
              <w:top w:val="nil"/>
              <w:left w:val="single" w:sz="8" w:space="0" w:color="auto"/>
              <w:bottom w:val="single" w:sz="8" w:space="0" w:color="000000"/>
              <w:right w:val="single" w:sz="8" w:space="0" w:color="auto"/>
            </w:tcBorders>
            <w:shd w:val="clear" w:color="auto" w:fill="DBE5F1"/>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Children’s groups (church and other community-based)</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2</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0</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2</w:t>
            </w:r>
          </w:p>
        </w:tc>
      </w:tr>
      <w:tr w:rsidR="007C107F" w:rsidRPr="00B73BCD" w:rsidTr="00BB6990">
        <w:trPr>
          <w:trHeight w:val="116"/>
        </w:trPr>
        <w:tc>
          <w:tcPr>
            <w:tcW w:w="594" w:type="pct"/>
            <w:vMerge/>
            <w:tcBorders>
              <w:top w:val="nil"/>
              <w:left w:val="single" w:sz="8" w:space="0" w:color="auto"/>
              <w:bottom w:val="single" w:sz="8" w:space="0" w:color="000000"/>
              <w:right w:val="single" w:sz="8" w:space="0" w:color="auto"/>
            </w:tcBorders>
            <w:shd w:val="clear" w:color="auto" w:fill="DBE5F1"/>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Church groups (including men and women)</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2</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0</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2</w:t>
            </w:r>
          </w:p>
        </w:tc>
      </w:tr>
      <w:tr w:rsidR="007C107F" w:rsidRPr="00B73BCD" w:rsidTr="00BB6990">
        <w:trPr>
          <w:trHeight w:val="116"/>
        </w:trPr>
        <w:tc>
          <w:tcPr>
            <w:tcW w:w="594" w:type="pct"/>
            <w:vMerge/>
            <w:tcBorders>
              <w:top w:val="nil"/>
              <w:left w:val="single" w:sz="8" w:space="0" w:color="auto"/>
              <w:bottom w:val="single" w:sz="8" w:space="0" w:color="000000"/>
              <w:right w:val="single" w:sz="8" w:space="0" w:color="auto"/>
            </w:tcBorders>
            <w:shd w:val="clear" w:color="auto" w:fill="DBE5F1"/>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Women’s organisations (target groups at the institutional level)</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1</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0</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w:t>
            </w:r>
          </w:p>
        </w:tc>
      </w:tr>
      <w:tr w:rsidR="007C107F" w:rsidRPr="00B73BCD" w:rsidTr="00BB6990">
        <w:trPr>
          <w:trHeight w:val="116"/>
        </w:trPr>
        <w:tc>
          <w:tcPr>
            <w:tcW w:w="594" w:type="pct"/>
            <w:vMerge/>
            <w:tcBorders>
              <w:top w:val="nil"/>
              <w:left w:val="single" w:sz="8" w:space="0" w:color="auto"/>
              <w:bottom w:val="single" w:sz="8" w:space="0" w:color="000000"/>
              <w:right w:val="single" w:sz="8" w:space="0" w:color="auto"/>
            </w:tcBorders>
            <w:shd w:val="clear" w:color="auto" w:fill="DBE5F1"/>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Sporting Association</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1</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0</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w:t>
            </w:r>
          </w:p>
        </w:tc>
      </w:tr>
      <w:tr w:rsidR="007C107F" w:rsidRPr="00B73BCD" w:rsidTr="00BB6990">
        <w:trPr>
          <w:trHeight w:val="116"/>
        </w:trPr>
        <w:tc>
          <w:tcPr>
            <w:tcW w:w="594" w:type="pct"/>
            <w:vMerge/>
            <w:tcBorders>
              <w:top w:val="nil"/>
              <w:left w:val="single" w:sz="8" w:space="0" w:color="auto"/>
              <w:bottom w:val="single" w:sz="8" w:space="0" w:color="000000"/>
              <w:right w:val="single" w:sz="8" w:space="0" w:color="auto"/>
            </w:tcBorders>
            <w:shd w:val="clear" w:color="auto" w:fill="DBE5F1"/>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 xml:space="preserve">Tertiary Institution </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1</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0</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w:t>
            </w:r>
          </w:p>
        </w:tc>
      </w:tr>
      <w:tr w:rsidR="007C107F" w:rsidRPr="00B73BCD" w:rsidTr="00BB6990">
        <w:trPr>
          <w:trHeight w:val="116"/>
        </w:trPr>
        <w:tc>
          <w:tcPr>
            <w:tcW w:w="594" w:type="pct"/>
            <w:vMerge/>
            <w:tcBorders>
              <w:top w:val="nil"/>
              <w:left w:val="single" w:sz="8" w:space="0" w:color="auto"/>
              <w:bottom w:val="single" w:sz="8" w:space="0" w:color="000000"/>
              <w:right w:val="single" w:sz="8" w:space="0" w:color="auto"/>
            </w:tcBorders>
            <w:shd w:val="clear" w:color="auto" w:fill="DBE5F1"/>
            <w:hideMark/>
          </w:tcPr>
          <w:p w:rsidR="007C107F" w:rsidRPr="00CD502F" w:rsidRDefault="007C107F" w:rsidP="00BB6990">
            <w:pPr>
              <w:rPr>
                <w:rFonts w:ascii="Arial Narrow" w:eastAsia="Times New Roman" w:hAnsi="Arial Narrow"/>
                <w:color w:val="000000"/>
              </w:rPr>
            </w:pPr>
          </w:p>
        </w:tc>
        <w:tc>
          <w:tcPr>
            <w:tcW w:w="3165"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hAnsi="Arial Narrow"/>
                <w:b/>
              </w:rPr>
            </w:pPr>
            <w:r w:rsidRPr="00B71EF8">
              <w:rPr>
                <w:rFonts w:ascii="Arial Narrow" w:hAnsi="Arial Narrow"/>
                <w:b/>
              </w:rPr>
              <w:t>Total</w:t>
            </w:r>
          </w:p>
        </w:tc>
        <w:tc>
          <w:tcPr>
            <w:tcW w:w="386"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176</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37</w:t>
            </w:r>
          </w:p>
        </w:tc>
        <w:tc>
          <w:tcPr>
            <w:tcW w:w="412"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213</w:t>
            </w:r>
          </w:p>
        </w:tc>
      </w:tr>
    </w:tbl>
    <w:p w:rsidR="007C107F" w:rsidRPr="00CD502F" w:rsidRDefault="007C107F" w:rsidP="007C107F">
      <w:pPr>
        <w:rPr>
          <w:rFonts w:ascii="Arial Narrow" w:hAnsi="Arial Narrow"/>
        </w:rPr>
      </w:pPr>
      <w:r w:rsidRPr="00CD502F">
        <w:rPr>
          <w:rFonts w:ascii="Arial Narrow" w:hAnsi="Arial Narrow"/>
        </w:rPr>
        <w:t>New: If this is the first time VWC, Branch or CAVAW has undertaken community education or awareness with that target group; Repeat: If this is a follow-up visit to the target group.</w:t>
      </w:r>
    </w:p>
    <w:p w:rsidR="007C107F" w:rsidRDefault="007C107F" w:rsidP="007C107F">
      <w:pPr>
        <w:rPr>
          <w:rFonts w:ascii="Arial Narrow" w:hAnsi="Arial Narrow"/>
          <w:b/>
        </w:rPr>
      </w:pPr>
    </w:p>
    <w:p w:rsidR="007C107F" w:rsidRPr="00CD502F" w:rsidRDefault="007C107F" w:rsidP="007C107F">
      <w:pPr>
        <w:rPr>
          <w:rFonts w:ascii="Arial Narrow" w:hAnsi="Arial Narrow"/>
          <w:b/>
        </w:rPr>
      </w:pPr>
      <w:r w:rsidRPr="00576467">
        <w:rPr>
          <w:rFonts w:ascii="Arial Narrow" w:hAnsi="Arial Narrow"/>
          <w:b/>
        </w:rPr>
        <w:t>Table 8.1.2: Number of VWC Participants in Community Awareness Activities</w:t>
      </w:r>
      <w:r w:rsidRPr="00CD502F">
        <w:rPr>
          <w:rFonts w:ascii="Arial Narrow" w:hAnsi="Arial Narrow"/>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868"/>
        <w:gridCol w:w="748"/>
        <w:gridCol w:w="768"/>
        <w:gridCol w:w="689"/>
        <w:gridCol w:w="1096"/>
        <w:gridCol w:w="728"/>
        <w:gridCol w:w="806"/>
        <w:gridCol w:w="807"/>
        <w:gridCol w:w="782"/>
      </w:tblGrid>
      <w:tr w:rsidR="007C107F" w:rsidRPr="00CD502F" w:rsidTr="00BB6990">
        <w:tc>
          <w:tcPr>
            <w:tcW w:w="962" w:type="pct"/>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472" w:type="pct"/>
            <w:shd w:val="clear" w:color="auto" w:fill="B8CCE4"/>
          </w:tcPr>
          <w:p w:rsidR="007C107F" w:rsidRPr="00CD502F" w:rsidRDefault="007C107F" w:rsidP="00BB6990">
            <w:pPr>
              <w:rPr>
                <w:rFonts w:ascii="Arial Narrow" w:hAnsi="Arial Narrow"/>
                <w:b/>
              </w:rPr>
            </w:pPr>
            <w:r w:rsidRPr="00CD502F">
              <w:rPr>
                <w:rFonts w:ascii="Arial Narrow" w:hAnsi="Arial Narrow"/>
                <w:b/>
              </w:rPr>
              <w:t>Women</w:t>
            </w:r>
          </w:p>
        </w:tc>
        <w:tc>
          <w:tcPr>
            <w:tcW w:w="421" w:type="pct"/>
            <w:shd w:val="clear" w:color="auto" w:fill="B8CCE4"/>
          </w:tcPr>
          <w:p w:rsidR="007C107F" w:rsidRPr="00CD502F" w:rsidRDefault="007C107F" w:rsidP="00BB6990">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Men</w:t>
            </w:r>
          </w:p>
        </w:tc>
        <w:tc>
          <w:tcPr>
            <w:tcW w:w="41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w:t>
            </w:r>
          </w:p>
          <w:p w:rsidR="007C107F" w:rsidRPr="00CD502F" w:rsidRDefault="007C107F" w:rsidP="00BB6990">
            <w:pPr>
              <w:jc w:val="center"/>
              <w:rPr>
                <w:rFonts w:ascii="Arial Narrow" w:hAnsi="Arial Narrow"/>
                <w:b/>
              </w:rPr>
            </w:pPr>
            <w:r w:rsidRPr="00CD502F">
              <w:rPr>
                <w:rFonts w:ascii="Arial Narrow" w:hAnsi="Arial Narrow"/>
                <w:b/>
              </w:rPr>
              <w:t>No.</w:t>
            </w:r>
          </w:p>
        </w:tc>
      </w:tr>
      <w:tr w:rsidR="007C107F" w:rsidRPr="00CD502F" w:rsidTr="00BB6990">
        <w:tc>
          <w:tcPr>
            <w:tcW w:w="962" w:type="pct"/>
            <w:vMerge/>
            <w:shd w:val="clear" w:color="auto" w:fill="B8CCE4"/>
          </w:tcPr>
          <w:p w:rsidR="007C107F" w:rsidRPr="00CD502F" w:rsidRDefault="007C107F" w:rsidP="00BB6990">
            <w:pPr>
              <w:rPr>
                <w:rFonts w:ascii="Arial Narrow" w:hAnsi="Arial Narrow"/>
                <w:b/>
              </w:rPr>
            </w:pPr>
          </w:p>
        </w:tc>
        <w:tc>
          <w:tcPr>
            <w:tcW w:w="472"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2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1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7C107F" w:rsidRPr="00CD502F" w:rsidRDefault="007C107F" w:rsidP="00BB6990">
            <w:pPr>
              <w:jc w:val="center"/>
              <w:rPr>
                <w:rFonts w:ascii="Arial Narrow" w:hAnsi="Arial Narrow"/>
                <w:b/>
              </w:rPr>
            </w:pPr>
          </w:p>
        </w:tc>
      </w:tr>
      <w:tr w:rsidR="007C107F" w:rsidRPr="00CD502F" w:rsidTr="00BB6990">
        <w:tc>
          <w:tcPr>
            <w:tcW w:w="962" w:type="pct"/>
            <w:shd w:val="clear" w:color="auto" w:fill="auto"/>
          </w:tcPr>
          <w:p w:rsidR="007C107F" w:rsidRPr="00CD502F" w:rsidRDefault="007C107F" w:rsidP="00BB6990">
            <w:pPr>
              <w:rPr>
                <w:rFonts w:ascii="Arial Narrow" w:hAnsi="Arial Narrow"/>
              </w:rPr>
            </w:pPr>
            <w:r w:rsidRPr="00CD502F">
              <w:rPr>
                <w:rFonts w:ascii="Arial Narrow" w:hAnsi="Arial Narrow"/>
              </w:rPr>
              <w:t>Jul 2012 –Jun2013</w:t>
            </w:r>
          </w:p>
        </w:tc>
        <w:tc>
          <w:tcPr>
            <w:tcW w:w="472"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1,573</w:t>
            </w:r>
          </w:p>
        </w:tc>
        <w:tc>
          <w:tcPr>
            <w:tcW w:w="421"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1,299</w:t>
            </w:r>
          </w:p>
        </w:tc>
        <w:tc>
          <w:tcPr>
            <w:tcW w:w="388"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2,872</w:t>
            </w:r>
          </w:p>
        </w:tc>
        <w:tc>
          <w:tcPr>
            <w:tcW w:w="388"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66%</w:t>
            </w:r>
          </w:p>
        </w:tc>
        <w:tc>
          <w:tcPr>
            <w:tcW w:w="614" w:type="pct"/>
            <w:tcBorders>
              <w:lef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682</w:t>
            </w:r>
          </w:p>
        </w:tc>
        <w:tc>
          <w:tcPr>
            <w:tcW w:w="410"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818</w:t>
            </w:r>
          </w:p>
        </w:tc>
        <w:tc>
          <w:tcPr>
            <w:tcW w:w="453"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1,500</w:t>
            </w:r>
          </w:p>
        </w:tc>
        <w:tc>
          <w:tcPr>
            <w:tcW w:w="453"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34%</w:t>
            </w:r>
          </w:p>
        </w:tc>
        <w:tc>
          <w:tcPr>
            <w:tcW w:w="439"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4,372</w:t>
            </w:r>
          </w:p>
        </w:tc>
      </w:tr>
      <w:tr w:rsidR="007C107F" w:rsidRPr="00CD502F" w:rsidTr="00BB6990">
        <w:tc>
          <w:tcPr>
            <w:tcW w:w="962" w:type="pct"/>
            <w:shd w:val="clear" w:color="auto" w:fill="auto"/>
          </w:tcPr>
          <w:p w:rsidR="007C107F" w:rsidRPr="00CD502F" w:rsidRDefault="007C107F" w:rsidP="00BB6990">
            <w:pPr>
              <w:rPr>
                <w:rFonts w:ascii="Arial Narrow" w:hAnsi="Arial Narrow"/>
              </w:rPr>
            </w:pPr>
            <w:r w:rsidRPr="00CD502F">
              <w:rPr>
                <w:rFonts w:ascii="Arial Narrow" w:hAnsi="Arial Narrow"/>
              </w:rPr>
              <w:t>Jul 2013-Jun 2014</w:t>
            </w:r>
          </w:p>
        </w:tc>
        <w:tc>
          <w:tcPr>
            <w:tcW w:w="472"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1,811</w:t>
            </w:r>
          </w:p>
        </w:tc>
        <w:tc>
          <w:tcPr>
            <w:tcW w:w="421"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980</w:t>
            </w:r>
          </w:p>
        </w:tc>
        <w:tc>
          <w:tcPr>
            <w:tcW w:w="388"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2,791</w:t>
            </w:r>
          </w:p>
        </w:tc>
        <w:tc>
          <w:tcPr>
            <w:tcW w:w="388"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56%</w:t>
            </w:r>
          </w:p>
        </w:tc>
        <w:tc>
          <w:tcPr>
            <w:tcW w:w="614" w:type="pct"/>
            <w:tcBorders>
              <w:lef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1,222</w:t>
            </w:r>
          </w:p>
        </w:tc>
        <w:tc>
          <w:tcPr>
            <w:tcW w:w="410"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936</w:t>
            </w:r>
          </w:p>
        </w:tc>
        <w:tc>
          <w:tcPr>
            <w:tcW w:w="453"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2,158</w:t>
            </w:r>
          </w:p>
        </w:tc>
        <w:tc>
          <w:tcPr>
            <w:tcW w:w="453"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44%</w:t>
            </w:r>
          </w:p>
        </w:tc>
        <w:tc>
          <w:tcPr>
            <w:tcW w:w="439"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4,949</w:t>
            </w:r>
          </w:p>
        </w:tc>
      </w:tr>
      <w:tr w:rsidR="007C107F" w:rsidRPr="00CD502F" w:rsidTr="00BB6990">
        <w:tc>
          <w:tcPr>
            <w:tcW w:w="962" w:type="pct"/>
            <w:shd w:val="clear" w:color="auto" w:fill="auto"/>
          </w:tcPr>
          <w:p w:rsidR="007C107F" w:rsidRPr="00CD502F" w:rsidRDefault="007C107F" w:rsidP="00BB6990">
            <w:pPr>
              <w:rPr>
                <w:rFonts w:ascii="Arial Narrow" w:hAnsi="Arial Narrow"/>
              </w:rPr>
            </w:pPr>
            <w:r>
              <w:rPr>
                <w:rFonts w:ascii="Arial Narrow" w:hAnsi="Arial Narrow"/>
              </w:rPr>
              <w:t>Jul 2014-Jun</w:t>
            </w:r>
            <w:r w:rsidRPr="00CD502F">
              <w:rPr>
                <w:rFonts w:ascii="Arial Narrow" w:hAnsi="Arial Narrow"/>
              </w:rPr>
              <w:t xml:space="preserve"> 201</w:t>
            </w:r>
            <w:r>
              <w:rPr>
                <w:rFonts w:ascii="Arial Narrow" w:hAnsi="Arial Narrow"/>
              </w:rPr>
              <w:t>5</w:t>
            </w:r>
          </w:p>
        </w:tc>
        <w:tc>
          <w:tcPr>
            <w:tcW w:w="472" w:type="pct"/>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1,335</w:t>
            </w:r>
          </w:p>
        </w:tc>
        <w:tc>
          <w:tcPr>
            <w:tcW w:w="421" w:type="pct"/>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916</w:t>
            </w:r>
          </w:p>
        </w:tc>
        <w:tc>
          <w:tcPr>
            <w:tcW w:w="388" w:type="pct"/>
            <w:tcBorders>
              <w:right w:val="sing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2,251</w:t>
            </w:r>
          </w:p>
        </w:tc>
        <w:tc>
          <w:tcPr>
            <w:tcW w:w="388"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66%</w:t>
            </w:r>
          </w:p>
        </w:tc>
        <w:tc>
          <w:tcPr>
            <w:tcW w:w="614" w:type="pct"/>
            <w:tcBorders>
              <w:left w:val="doub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640</w:t>
            </w:r>
          </w:p>
        </w:tc>
        <w:tc>
          <w:tcPr>
            <w:tcW w:w="410" w:type="pct"/>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509</w:t>
            </w:r>
          </w:p>
        </w:tc>
        <w:tc>
          <w:tcPr>
            <w:tcW w:w="453" w:type="pct"/>
            <w:tcBorders>
              <w:right w:val="sing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1,149</w:t>
            </w:r>
          </w:p>
        </w:tc>
        <w:tc>
          <w:tcPr>
            <w:tcW w:w="453"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34%</w:t>
            </w:r>
          </w:p>
        </w:tc>
        <w:tc>
          <w:tcPr>
            <w:tcW w:w="439"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bCs/>
                <w:color w:val="000000"/>
              </w:rPr>
            </w:pPr>
            <w:r>
              <w:rPr>
                <w:rFonts w:ascii="Arial Narrow" w:hAnsi="Arial Narrow"/>
                <w:b/>
                <w:bCs/>
                <w:color w:val="000000"/>
              </w:rPr>
              <w:t>3,400</w:t>
            </w:r>
          </w:p>
        </w:tc>
      </w:tr>
      <w:tr w:rsidR="007C107F" w:rsidRPr="00CD502F" w:rsidTr="00BB6990">
        <w:tc>
          <w:tcPr>
            <w:tcW w:w="962" w:type="pct"/>
            <w:shd w:val="clear" w:color="auto" w:fill="auto"/>
          </w:tcPr>
          <w:p w:rsidR="007C107F" w:rsidRPr="00CD502F" w:rsidRDefault="007C107F" w:rsidP="00BB6990">
            <w:pPr>
              <w:rPr>
                <w:rFonts w:ascii="Arial Narrow" w:hAnsi="Arial Narrow"/>
              </w:rPr>
            </w:pPr>
            <w:r>
              <w:rPr>
                <w:rFonts w:ascii="Arial Narrow" w:hAnsi="Arial Narrow"/>
              </w:rPr>
              <w:t>July2015-Jun2016</w:t>
            </w:r>
          </w:p>
        </w:tc>
        <w:tc>
          <w:tcPr>
            <w:tcW w:w="472" w:type="pct"/>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2,410</w:t>
            </w:r>
          </w:p>
        </w:tc>
        <w:tc>
          <w:tcPr>
            <w:tcW w:w="421" w:type="pct"/>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1,507</w:t>
            </w:r>
          </w:p>
        </w:tc>
        <w:tc>
          <w:tcPr>
            <w:tcW w:w="388" w:type="pct"/>
            <w:tcBorders>
              <w:right w:val="sing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3,917</w:t>
            </w:r>
          </w:p>
        </w:tc>
        <w:tc>
          <w:tcPr>
            <w:tcW w:w="388"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57%</w:t>
            </w:r>
          </w:p>
        </w:tc>
        <w:tc>
          <w:tcPr>
            <w:tcW w:w="614" w:type="pct"/>
            <w:tcBorders>
              <w:left w:val="doub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1,671</w:t>
            </w:r>
          </w:p>
        </w:tc>
        <w:tc>
          <w:tcPr>
            <w:tcW w:w="410" w:type="pct"/>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1,250</w:t>
            </w:r>
          </w:p>
        </w:tc>
        <w:tc>
          <w:tcPr>
            <w:tcW w:w="453" w:type="pct"/>
            <w:tcBorders>
              <w:right w:val="sing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2,921</w:t>
            </w:r>
          </w:p>
        </w:tc>
        <w:tc>
          <w:tcPr>
            <w:tcW w:w="453"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43%</w:t>
            </w:r>
          </w:p>
        </w:tc>
        <w:tc>
          <w:tcPr>
            <w:tcW w:w="439"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bCs/>
                <w:color w:val="000000"/>
              </w:rPr>
            </w:pPr>
            <w:r>
              <w:rPr>
                <w:rFonts w:ascii="Arial Narrow" w:hAnsi="Arial Narrow"/>
                <w:b/>
                <w:bCs/>
                <w:color w:val="000000"/>
              </w:rPr>
              <w:t>6,838</w:t>
            </w:r>
          </w:p>
        </w:tc>
      </w:tr>
      <w:tr w:rsidR="007C107F" w:rsidRPr="0085170A" w:rsidTr="00BB6990">
        <w:tc>
          <w:tcPr>
            <w:tcW w:w="962" w:type="pct"/>
            <w:shd w:val="clear" w:color="auto" w:fill="DEEAF6"/>
          </w:tcPr>
          <w:p w:rsidR="007C107F" w:rsidRPr="0085170A" w:rsidRDefault="007C107F" w:rsidP="00BB6990">
            <w:pPr>
              <w:rPr>
                <w:rFonts w:ascii="Arial Narrow" w:hAnsi="Arial Narrow"/>
                <w:b/>
              </w:rPr>
            </w:pPr>
            <w:r w:rsidRPr="0085170A">
              <w:rPr>
                <w:rFonts w:ascii="Arial Narrow" w:hAnsi="Arial Narrow"/>
                <w:b/>
              </w:rPr>
              <w:t>Grand Total</w:t>
            </w:r>
          </w:p>
        </w:tc>
        <w:tc>
          <w:tcPr>
            <w:tcW w:w="472" w:type="pct"/>
            <w:shd w:val="clear" w:color="auto" w:fill="DEEAF6"/>
            <w:vAlign w:val="center"/>
          </w:tcPr>
          <w:p w:rsidR="007C107F" w:rsidRPr="00FF3EE2" w:rsidRDefault="007C107F" w:rsidP="00BB6990">
            <w:pPr>
              <w:jc w:val="center"/>
              <w:rPr>
                <w:rFonts w:ascii="Arial Narrow" w:hAnsi="Arial Narrow"/>
                <w:b/>
                <w:color w:val="000000"/>
              </w:rPr>
            </w:pPr>
            <w:r>
              <w:rPr>
                <w:rFonts w:ascii="Arial Narrow" w:hAnsi="Arial Narrow"/>
                <w:b/>
                <w:color w:val="000000"/>
              </w:rPr>
              <w:fldChar w:fldCharType="begin"/>
            </w:r>
            <w:r>
              <w:rPr>
                <w:rFonts w:ascii="Arial Narrow" w:hAnsi="Arial Narrow"/>
                <w:b/>
                <w:color w:val="000000"/>
              </w:rPr>
              <w:instrText xml:space="preserve"> =SUM(ABOVE) </w:instrText>
            </w:r>
            <w:r>
              <w:rPr>
                <w:rFonts w:ascii="Arial Narrow" w:hAnsi="Arial Narrow"/>
                <w:b/>
                <w:color w:val="000000"/>
              </w:rPr>
              <w:fldChar w:fldCharType="separate"/>
            </w:r>
            <w:r>
              <w:rPr>
                <w:rFonts w:ascii="Arial Narrow" w:hAnsi="Arial Narrow"/>
                <w:b/>
                <w:noProof/>
                <w:color w:val="000000"/>
              </w:rPr>
              <w:t>7,129</w:t>
            </w:r>
            <w:r>
              <w:rPr>
                <w:rFonts w:ascii="Arial Narrow" w:hAnsi="Arial Narrow"/>
                <w:b/>
                <w:color w:val="000000"/>
              </w:rPr>
              <w:fldChar w:fldCharType="end"/>
            </w:r>
          </w:p>
        </w:tc>
        <w:tc>
          <w:tcPr>
            <w:tcW w:w="421" w:type="pct"/>
            <w:shd w:val="clear" w:color="auto" w:fill="DEEAF6"/>
            <w:vAlign w:val="center"/>
          </w:tcPr>
          <w:p w:rsidR="007C107F" w:rsidRPr="00FF3EE2" w:rsidRDefault="007C107F" w:rsidP="00BB6990">
            <w:pPr>
              <w:jc w:val="center"/>
              <w:rPr>
                <w:rFonts w:ascii="Arial Narrow" w:hAnsi="Arial Narrow"/>
                <w:b/>
                <w:color w:val="000000"/>
              </w:rPr>
            </w:pPr>
            <w:r>
              <w:rPr>
                <w:rFonts w:ascii="Arial Narrow" w:hAnsi="Arial Narrow"/>
                <w:b/>
                <w:color w:val="000000"/>
              </w:rPr>
              <w:fldChar w:fldCharType="begin"/>
            </w:r>
            <w:r>
              <w:rPr>
                <w:rFonts w:ascii="Arial Narrow" w:hAnsi="Arial Narrow"/>
                <w:b/>
                <w:color w:val="000000"/>
              </w:rPr>
              <w:instrText xml:space="preserve"> =SUM(ABOVE) </w:instrText>
            </w:r>
            <w:r>
              <w:rPr>
                <w:rFonts w:ascii="Arial Narrow" w:hAnsi="Arial Narrow"/>
                <w:b/>
                <w:color w:val="000000"/>
              </w:rPr>
              <w:fldChar w:fldCharType="separate"/>
            </w:r>
            <w:r>
              <w:rPr>
                <w:rFonts w:ascii="Arial Narrow" w:hAnsi="Arial Narrow"/>
                <w:b/>
                <w:noProof/>
                <w:color w:val="000000"/>
              </w:rPr>
              <w:t>4,702</w:t>
            </w:r>
            <w:r>
              <w:rPr>
                <w:rFonts w:ascii="Arial Narrow" w:hAnsi="Arial Narrow"/>
                <w:b/>
                <w:color w:val="000000"/>
              </w:rPr>
              <w:fldChar w:fldCharType="end"/>
            </w:r>
          </w:p>
        </w:tc>
        <w:tc>
          <w:tcPr>
            <w:tcW w:w="388" w:type="pct"/>
            <w:tcBorders>
              <w:right w:val="single" w:sz="4" w:space="0" w:color="auto"/>
            </w:tcBorders>
            <w:shd w:val="clear" w:color="auto" w:fill="DEEAF6"/>
            <w:vAlign w:val="center"/>
          </w:tcPr>
          <w:p w:rsidR="007C107F" w:rsidRPr="00FF3EE2" w:rsidRDefault="007C107F" w:rsidP="00BB6990">
            <w:pPr>
              <w:jc w:val="center"/>
              <w:rPr>
                <w:rFonts w:ascii="Arial Narrow" w:hAnsi="Arial Narrow"/>
                <w:b/>
                <w:color w:val="000000"/>
              </w:rPr>
            </w:pPr>
            <w:r>
              <w:rPr>
                <w:rFonts w:ascii="Arial Narrow" w:hAnsi="Arial Narrow"/>
                <w:b/>
                <w:color w:val="000000"/>
              </w:rPr>
              <w:fldChar w:fldCharType="begin"/>
            </w:r>
            <w:r>
              <w:rPr>
                <w:rFonts w:ascii="Arial Narrow" w:hAnsi="Arial Narrow"/>
                <w:b/>
                <w:color w:val="000000"/>
              </w:rPr>
              <w:instrText xml:space="preserve"> =SUM(ABOVE) </w:instrText>
            </w:r>
            <w:r>
              <w:rPr>
                <w:rFonts w:ascii="Arial Narrow" w:hAnsi="Arial Narrow"/>
                <w:b/>
                <w:color w:val="000000"/>
              </w:rPr>
              <w:fldChar w:fldCharType="separate"/>
            </w:r>
            <w:r>
              <w:rPr>
                <w:rFonts w:ascii="Arial Narrow" w:hAnsi="Arial Narrow"/>
                <w:b/>
                <w:noProof/>
                <w:color w:val="000000"/>
              </w:rPr>
              <w:t>11,831</w:t>
            </w:r>
            <w:r>
              <w:rPr>
                <w:rFonts w:ascii="Arial Narrow" w:hAnsi="Arial Narrow"/>
                <w:b/>
                <w:color w:val="000000"/>
              </w:rPr>
              <w:fldChar w:fldCharType="end"/>
            </w:r>
          </w:p>
        </w:tc>
        <w:tc>
          <w:tcPr>
            <w:tcW w:w="388" w:type="pct"/>
            <w:tcBorders>
              <w:left w:val="single" w:sz="4" w:space="0" w:color="auto"/>
              <w:right w:val="double" w:sz="4" w:space="0" w:color="auto"/>
            </w:tcBorders>
            <w:shd w:val="clear" w:color="auto" w:fill="DEEAF6"/>
            <w:vAlign w:val="center"/>
          </w:tcPr>
          <w:p w:rsidR="007C107F" w:rsidRPr="00FF3EE2" w:rsidRDefault="007C107F" w:rsidP="00BB6990">
            <w:pPr>
              <w:jc w:val="center"/>
              <w:rPr>
                <w:rFonts w:ascii="Arial Narrow" w:hAnsi="Arial Narrow"/>
                <w:b/>
                <w:color w:val="000000"/>
              </w:rPr>
            </w:pPr>
            <w:r>
              <w:rPr>
                <w:rFonts w:ascii="Arial Narrow" w:hAnsi="Arial Narrow"/>
                <w:b/>
                <w:color w:val="000000"/>
              </w:rPr>
              <w:t>60%</w:t>
            </w:r>
          </w:p>
        </w:tc>
        <w:tc>
          <w:tcPr>
            <w:tcW w:w="614" w:type="pct"/>
            <w:tcBorders>
              <w:left w:val="double" w:sz="4" w:space="0" w:color="auto"/>
            </w:tcBorders>
            <w:shd w:val="clear" w:color="auto" w:fill="DEEAF6"/>
            <w:vAlign w:val="center"/>
          </w:tcPr>
          <w:p w:rsidR="007C107F" w:rsidRPr="00FF3EE2" w:rsidRDefault="007C107F" w:rsidP="00BB6990">
            <w:pPr>
              <w:jc w:val="center"/>
              <w:rPr>
                <w:rFonts w:ascii="Arial Narrow" w:hAnsi="Arial Narrow"/>
                <w:b/>
                <w:color w:val="000000"/>
              </w:rPr>
            </w:pPr>
            <w:r>
              <w:rPr>
                <w:rFonts w:ascii="Arial Narrow" w:hAnsi="Arial Narrow"/>
                <w:b/>
                <w:color w:val="000000"/>
              </w:rPr>
              <w:fldChar w:fldCharType="begin"/>
            </w:r>
            <w:r>
              <w:rPr>
                <w:rFonts w:ascii="Arial Narrow" w:hAnsi="Arial Narrow"/>
                <w:b/>
                <w:color w:val="000000"/>
              </w:rPr>
              <w:instrText xml:space="preserve"> =SUM(ABOVE) </w:instrText>
            </w:r>
            <w:r>
              <w:rPr>
                <w:rFonts w:ascii="Arial Narrow" w:hAnsi="Arial Narrow"/>
                <w:b/>
                <w:color w:val="000000"/>
              </w:rPr>
              <w:fldChar w:fldCharType="separate"/>
            </w:r>
            <w:r>
              <w:rPr>
                <w:rFonts w:ascii="Arial Narrow" w:hAnsi="Arial Narrow"/>
                <w:b/>
                <w:noProof/>
                <w:color w:val="000000"/>
              </w:rPr>
              <w:t>4,215</w:t>
            </w:r>
            <w:r>
              <w:rPr>
                <w:rFonts w:ascii="Arial Narrow" w:hAnsi="Arial Narrow"/>
                <w:b/>
                <w:color w:val="000000"/>
              </w:rPr>
              <w:fldChar w:fldCharType="end"/>
            </w:r>
          </w:p>
        </w:tc>
        <w:tc>
          <w:tcPr>
            <w:tcW w:w="410" w:type="pct"/>
            <w:shd w:val="clear" w:color="auto" w:fill="DEEAF6"/>
            <w:vAlign w:val="center"/>
          </w:tcPr>
          <w:p w:rsidR="007C107F" w:rsidRPr="00FF3EE2" w:rsidRDefault="007C107F" w:rsidP="00BB6990">
            <w:pPr>
              <w:jc w:val="center"/>
              <w:rPr>
                <w:rFonts w:ascii="Arial Narrow" w:hAnsi="Arial Narrow"/>
                <w:b/>
                <w:color w:val="000000"/>
              </w:rPr>
            </w:pPr>
            <w:r>
              <w:rPr>
                <w:rFonts w:ascii="Arial Narrow" w:hAnsi="Arial Narrow"/>
                <w:b/>
                <w:color w:val="000000"/>
              </w:rPr>
              <w:fldChar w:fldCharType="begin"/>
            </w:r>
            <w:r>
              <w:rPr>
                <w:rFonts w:ascii="Arial Narrow" w:hAnsi="Arial Narrow"/>
                <w:b/>
                <w:color w:val="000000"/>
              </w:rPr>
              <w:instrText xml:space="preserve"> =SUM(ABOVE) </w:instrText>
            </w:r>
            <w:r>
              <w:rPr>
                <w:rFonts w:ascii="Arial Narrow" w:hAnsi="Arial Narrow"/>
                <w:b/>
                <w:color w:val="000000"/>
              </w:rPr>
              <w:fldChar w:fldCharType="separate"/>
            </w:r>
            <w:r>
              <w:rPr>
                <w:rFonts w:ascii="Arial Narrow" w:hAnsi="Arial Narrow"/>
                <w:b/>
                <w:noProof/>
                <w:color w:val="000000"/>
              </w:rPr>
              <w:t>3,513</w:t>
            </w:r>
            <w:r>
              <w:rPr>
                <w:rFonts w:ascii="Arial Narrow" w:hAnsi="Arial Narrow"/>
                <w:b/>
                <w:color w:val="000000"/>
              </w:rPr>
              <w:fldChar w:fldCharType="end"/>
            </w:r>
          </w:p>
        </w:tc>
        <w:tc>
          <w:tcPr>
            <w:tcW w:w="453" w:type="pct"/>
            <w:tcBorders>
              <w:right w:val="single" w:sz="4" w:space="0" w:color="auto"/>
            </w:tcBorders>
            <w:shd w:val="clear" w:color="auto" w:fill="DEEAF6"/>
            <w:vAlign w:val="center"/>
          </w:tcPr>
          <w:p w:rsidR="007C107F" w:rsidRPr="00FF3EE2" w:rsidRDefault="007C107F" w:rsidP="00BB6990">
            <w:pPr>
              <w:jc w:val="center"/>
              <w:rPr>
                <w:rFonts w:ascii="Arial Narrow" w:hAnsi="Arial Narrow"/>
                <w:b/>
                <w:color w:val="000000"/>
              </w:rPr>
            </w:pPr>
            <w:r>
              <w:rPr>
                <w:rFonts w:ascii="Arial Narrow" w:hAnsi="Arial Narrow"/>
                <w:b/>
                <w:color w:val="000000"/>
              </w:rPr>
              <w:fldChar w:fldCharType="begin"/>
            </w:r>
            <w:r>
              <w:rPr>
                <w:rFonts w:ascii="Arial Narrow" w:hAnsi="Arial Narrow"/>
                <w:b/>
                <w:color w:val="000000"/>
              </w:rPr>
              <w:instrText xml:space="preserve"> =SUM(ABOVE) </w:instrText>
            </w:r>
            <w:r>
              <w:rPr>
                <w:rFonts w:ascii="Arial Narrow" w:hAnsi="Arial Narrow"/>
                <w:b/>
                <w:color w:val="000000"/>
              </w:rPr>
              <w:fldChar w:fldCharType="separate"/>
            </w:r>
            <w:r>
              <w:rPr>
                <w:rFonts w:ascii="Arial Narrow" w:hAnsi="Arial Narrow"/>
                <w:b/>
                <w:noProof/>
                <w:color w:val="000000"/>
              </w:rPr>
              <w:t>7,728</w:t>
            </w:r>
            <w:r>
              <w:rPr>
                <w:rFonts w:ascii="Arial Narrow" w:hAnsi="Arial Narrow"/>
                <w:b/>
                <w:color w:val="000000"/>
              </w:rPr>
              <w:fldChar w:fldCharType="end"/>
            </w:r>
          </w:p>
        </w:tc>
        <w:tc>
          <w:tcPr>
            <w:tcW w:w="453" w:type="pct"/>
            <w:tcBorders>
              <w:left w:val="single" w:sz="4" w:space="0" w:color="auto"/>
              <w:right w:val="double" w:sz="4" w:space="0" w:color="auto"/>
            </w:tcBorders>
            <w:shd w:val="clear" w:color="auto" w:fill="DEEAF6"/>
            <w:vAlign w:val="center"/>
          </w:tcPr>
          <w:p w:rsidR="007C107F" w:rsidRPr="00FF3EE2" w:rsidRDefault="007C107F" w:rsidP="00BB6990">
            <w:pPr>
              <w:jc w:val="center"/>
              <w:rPr>
                <w:rFonts w:ascii="Arial Narrow" w:hAnsi="Arial Narrow"/>
                <w:b/>
                <w:color w:val="000000"/>
              </w:rPr>
            </w:pPr>
            <w:r>
              <w:rPr>
                <w:rFonts w:ascii="Arial Narrow" w:hAnsi="Arial Narrow"/>
                <w:b/>
                <w:color w:val="000000"/>
              </w:rPr>
              <w:t>40%</w:t>
            </w:r>
          </w:p>
        </w:tc>
        <w:tc>
          <w:tcPr>
            <w:tcW w:w="439" w:type="pct"/>
            <w:tcBorders>
              <w:left w:val="double" w:sz="4" w:space="0" w:color="auto"/>
            </w:tcBorders>
            <w:shd w:val="clear" w:color="auto" w:fill="DEEAF6"/>
            <w:vAlign w:val="center"/>
          </w:tcPr>
          <w:p w:rsidR="007C107F" w:rsidRPr="00FF3EE2" w:rsidRDefault="007C107F" w:rsidP="00BB6990">
            <w:pPr>
              <w:jc w:val="center"/>
              <w:rPr>
                <w:rFonts w:ascii="Arial Narrow" w:hAnsi="Arial Narrow"/>
                <w:b/>
                <w:bCs/>
                <w:color w:val="000000"/>
              </w:rPr>
            </w:pPr>
            <w:r>
              <w:rPr>
                <w:rFonts w:ascii="Arial Narrow" w:hAnsi="Arial Narrow"/>
                <w:b/>
                <w:bCs/>
                <w:color w:val="000000"/>
              </w:rPr>
              <w:fldChar w:fldCharType="begin"/>
            </w:r>
            <w:r>
              <w:rPr>
                <w:rFonts w:ascii="Arial Narrow" w:hAnsi="Arial Narrow"/>
                <w:b/>
                <w:bCs/>
                <w:color w:val="000000"/>
              </w:rPr>
              <w:instrText xml:space="preserve"> =SUM(ABOVE) </w:instrText>
            </w:r>
            <w:r>
              <w:rPr>
                <w:rFonts w:ascii="Arial Narrow" w:hAnsi="Arial Narrow"/>
                <w:b/>
                <w:bCs/>
                <w:color w:val="000000"/>
              </w:rPr>
              <w:fldChar w:fldCharType="separate"/>
            </w:r>
            <w:r>
              <w:rPr>
                <w:rFonts w:ascii="Arial Narrow" w:hAnsi="Arial Narrow"/>
                <w:b/>
                <w:bCs/>
                <w:noProof/>
                <w:color w:val="000000"/>
              </w:rPr>
              <w:t>19,559</w:t>
            </w:r>
            <w:r>
              <w:rPr>
                <w:rFonts w:ascii="Arial Narrow" w:hAnsi="Arial Narrow"/>
                <w:b/>
                <w:bCs/>
                <w:color w:val="000000"/>
              </w:rPr>
              <w:fldChar w:fldCharType="end"/>
            </w:r>
          </w:p>
        </w:tc>
      </w:tr>
    </w:tbl>
    <w:p w:rsidR="007C107F" w:rsidRDefault="007C107F" w:rsidP="007C107F">
      <w:pPr>
        <w:rPr>
          <w:rFonts w:ascii="Arial Narrow" w:hAnsi="Arial Narrow"/>
          <w:b/>
        </w:rPr>
      </w:pPr>
    </w:p>
    <w:p w:rsidR="007C107F" w:rsidRPr="00CD502F" w:rsidRDefault="007C107F" w:rsidP="007C107F">
      <w:pPr>
        <w:rPr>
          <w:rFonts w:ascii="Arial Narrow" w:hAnsi="Arial Narrow"/>
          <w:b/>
        </w:rPr>
      </w:pPr>
      <w:r w:rsidRPr="00C76275">
        <w:rPr>
          <w:rFonts w:ascii="Arial Narrow" w:hAnsi="Arial Narrow"/>
          <w:b/>
        </w:rPr>
        <w:t>Table 8.2.1: Number of SCC Community Awareness Activities and Target Groups</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098"/>
        <w:gridCol w:w="5791"/>
        <w:gridCol w:w="688"/>
        <w:gridCol w:w="918"/>
        <w:gridCol w:w="748"/>
      </w:tblGrid>
      <w:tr w:rsidR="007C107F" w:rsidRPr="00CD502F" w:rsidTr="00887A43">
        <w:trPr>
          <w:tblHeader/>
        </w:trPr>
        <w:tc>
          <w:tcPr>
            <w:tcW w:w="1098" w:type="dxa"/>
            <w:shd w:val="clear" w:color="auto" w:fill="C6D9F1"/>
            <w:vAlign w:val="center"/>
          </w:tcPr>
          <w:p w:rsidR="007C107F" w:rsidRPr="00CD502F" w:rsidRDefault="007C107F" w:rsidP="00BB6990">
            <w:pPr>
              <w:jc w:val="center"/>
              <w:rPr>
                <w:rFonts w:ascii="Arial Narrow" w:hAnsi="Arial Narrow"/>
                <w:b/>
              </w:rPr>
            </w:pPr>
            <w:r w:rsidRPr="00CD502F">
              <w:rPr>
                <w:rFonts w:ascii="Arial Narrow" w:hAnsi="Arial Narrow"/>
                <w:b/>
              </w:rPr>
              <w:t>Year</w:t>
            </w:r>
          </w:p>
        </w:tc>
        <w:tc>
          <w:tcPr>
            <w:tcW w:w="5791" w:type="dxa"/>
            <w:shd w:val="clear" w:color="auto" w:fill="C6D9F1"/>
            <w:vAlign w:val="center"/>
          </w:tcPr>
          <w:p w:rsidR="007C107F" w:rsidRPr="00CD502F" w:rsidRDefault="007C107F" w:rsidP="00BB6990">
            <w:pPr>
              <w:jc w:val="center"/>
              <w:rPr>
                <w:rFonts w:ascii="Arial Narrow" w:hAnsi="Arial Narrow"/>
                <w:b/>
              </w:rPr>
            </w:pPr>
            <w:r w:rsidRPr="00CD502F">
              <w:rPr>
                <w:rFonts w:ascii="Arial Narrow" w:hAnsi="Arial Narrow"/>
                <w:b/>
              </w:rPr>
              <w:t>Target Groups</w:t>
            </w:r>
          </w:p>
        </w:tc>
        <w:tc>
          <w:tcPr>
            <w:tcW w:w="688" w:type="dxa"/>
            <w:shd w:val="clear" w:color="auto" w:fill="C6D9F1"/>
            <w:vAlign w:val="center"/>
          </w:tcPr>
          <w:p w:rsidR="007C107F" w:rsidRPr="00CD502F" w:rsidRDefault="007C107F" w:rsidP="00BB6990">
            <w:pPr>
              <w:jc w:val="center"/>
              <w:rPr>
                <w:rFonts w:ascii="Arial Narrow" w:hAnsi="Arial Narrow"/>
                <w:b/>
              </w:rPr>
            </w:pPr>
            <w:r w:rsidRPr="00CD502F">
              <w:rPr>
                <w:rFonts w:ascii="Arial Narrow" w:hAnsi="Arial Narrow"/>
                <w:b/>
              </w:rPr>
              <w:t>New</w:t>
            </w:r>
          </w:p>
        </w:tc>
        <w:tc>
          <w:tcPr>
            <w:tcW w:w="918" w:type="dxa"/>
            <w:shd w:val="clear" w:color="auto" w:fill="C6D9F1"/>
            <w:vAlign w:val="center"/>
          </w:tcPr>
          <w:p w:rsidR="007C107F" w:rsidRPr="00CD502F" w:rsidRDefault="007C107F" w:rsidP="00BB6990">
            <w:pPr>
              <w:jc w:val="center"/>
              <w:rPr>
                <w:rFonts w:ascii="Arial Narrow" w:hAnsi="Arial Narrow"/>
                <w:b/>
              </w:rPr>
            </w:pPr>
            <w:r w:rsidRPr="00CD502F">
              <w:rPr>
                <w:rFonts w:ascii="Arial Narrow" w:hAnsi="Arial Narrow"/>
                <w:b/>
              </w:rPr>
              <w:t>Repeat</w:t>
            </w:r>
          </w:p>
        </w:tc>
        <w:tc>
          <w:tcPr>
            <w:tcW w:w="748" w:type="dxa"/>
            <w:shd w:val="clear" w:color="auto" w:fill="C6D9F1"/>
            <w:vAlign w:val="center"/>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098" w:type="dxa"/>
            <w:vMerge w:val="restart"/>
            <w:vAlign w:val="center"/>
          </w:tcPr>
          <w:p w:rsidR="007C107F" w:rsidRPr="00CD502F" w:rsidRDefault="007C107F" w:rsidP="00BB6990">
            <w:pPr>
              <w:rPr>
                <w:rFonts w:ascii="Arial Narrow" w:hAnsi="Arial Narrow"/>
              </w:rPr>
            </w:pPr>
            <w:r>
              <w:rPr>
                <w:rFonts w:ascii="Arial Narrow" w:hAnsi="Arial Narrow"/>
              </w:rPr>
              <w:t>July 2012-June 2013</w:t>
            </w:r>
          </w:p>
        </w:tc>
        <w:tc>
          <w:tcPr>
            <w:tcW w:w="5791" w:type="dxa"/>
            <w:vAlign w:val="center"/>
          </w:tcPr>
          <w:p w:rsidR="007C107F" w:rsidRPr="00CD502F" w:rsidRDefault="007C107F" w:rsidP="00BB6990">
            <w:pPr>
              <w:rPr>
                <w:rFonts w:ascii="Arial Narrow" w:hAnsi="Arial Narrow"/>
              </w:rPr>
            </w:pPr>
            <w:r w:rsidRPr="00CD502F">
              <w:rPr>
                <w:rFonts w:ascii="Arial Narrow" w:hAnsi="Arial Narrow"/>
              </w:rPr>
              <w:t>Community groups (including mobile counselling and others)</w:t>
            </w:r>
          </w:p>
        </w:tc>
        <w:tc>
          <w:tcPr>
            <w:tcW w:w="688" w:type="dxa"/>
            <w:vAlign w:val="center"/>
          </w:tcPr>
          <w:p w:rsidR="007C107F" w:rsidRPr="00CD502F" w:rsidRDefault="007C107F" w:rsidP="00BB6990">
            <w:pPr>
              <w:jc w:val="center"/>
              <w:rPr>
                <w:rFonts w:ascii="Arial Narrow" w:hAnsi="Arial Narrow"/>
              </w:rPr>
            </w:pPr>
            <w:r w:rsidRPr="00CD502F">
              <w:rPr>
                <w:rFonts w:ascii="Arial Narrow" w:hAnsi="Arial Narrow"/>
              </w:rPr>
              <w:t>8</w:t>
            </w:r>
          </w:p>
        </w:tc>
        <w:tc>
          <w:tcPr>
            <w:tcW w:w="918" w:type="dxa"/>
            <w:vAlign w:val="center"/>
          </w:tcPr>
          <w:p w:rsidR="007C107F" w:rsidRPr="00CD502F" w:rsidRDefault="007C107F" w:rsidP="00BB6990">
            <w:pPr>
              <w:jc w:val="center"/>
              <w:rPr>
                <w:rFonts w:ascii="Arial Narrow" w:hAnsi="Arial Narrow"/>
              </w:rPr>
            </w:pPr>
            <w:r w:rsidRPr="00CD502F">
              <w:rPr>
                <w:rFonts w:ascii="Arial Narrow" w:hAnsi="Arial Narrow"/>
              </w:rPr>
              <w:t>25</w:t>
            </w:r>
          </w:p>
        </w:tc>
        <w:tc>
          <w:tcPr>
            <w:tcW w:w="748" w:type="dxa"/>
            <w:vAlign w:val="center"/>
          </w:tcPr>
          <w:p w:rsidR="007C107F" w:rsidRPr="00CD502F" w:rsidRDefault="007C107F" w:rsidP="00BB6990">
            <w:pPr>
              <w:jc w:val="center"/>
              <w:rPr>
                <w:rFonts w:ascii="Arial Narrow" w:hAnsi="Arial Narrow"/>
              </w:rPr>
            </w:pPr>
            <w:r w:rsidRPr="00CD502F">
              <w:rPr>
                <w:rFonts w:ascii="Arial Narrow" w:hAnsi="Arial Narrow"/>
              </w:rPr>
              <w:t>33</w:t>
            </w:r>
          </w:p>
        </w:tc>
      </w:tr>
      <w:tr w:rsidR="007C107F" w:rsidRPr="00CD502F" w:rsidTr="00BB6990">
        <w:tc>
          <w:tcPr>
            <w:tcW w:w="1098" w:type="dxa"/>
            <w:vMerge/>
            <w:vAlign w:val="center"/>
          </w:tcPr>
          <w:p w:rsidR="007C107F" w:rsidRPr="00CD502F" w:rsidRDefault="007C107F" w:rsidP="00BB6990">
            <w:pPr>
              <w:rPr>
                <w:rFonts w:ascii="Arial Narrow" w:hAnsi="Arial Narrow"/>
              </w:rPr>
            </w:pPr>
          </w:p>
        </w:tc>
        <w:tc>
          <w:tcPr>
            <w:tcW w:w="5791" w:type="dxa"/>
            <w:vAlign w:val="center"/>
          </w:tcPr>
          <w:p w:rsidR="007C107F" w:rsidRPr="00CD502F" w:rsidRDefault="007C107F" w:rsidP="00BB6990">
            <w:pPr>
              <w:rPr>
                <w:rFonts w:ascii="Arial Narrow" w:hAnsi="Arial Narrow"/>
              </w:rPr>
            </w:pPr>
            <w:r w:rsidRPr="00CD502F">
              <w:rPr>
                <w:rFonts w:ascii="Arial Narrow" w:hAnsi="Arial Narrow"/>
              </w:rPr>
              <w:t>Women’s groups (church and other community-based)</w:t>
            </w:r>
          </w:p>
        </w:tc>
        <w:tc>
          <w:tcPr>
            <w:tcW w:w="688" w:type="dxa"/>
            <w:vAlign w:val="center"/>
          </w:tcPr>
          <w:p w:rsidR="007C107F" w:rsidRPr="00CD502F" w:rsidRDefault="007C107F" w:rsidP="00BB6990">
            <w:pPr>
              <w:jc w:val="center"/>
              <w:rPr>
                <w:rFonts w:ascii="Arial Narrow" w:hAnsi="Arial Narrow"/>
              </w:rPr>
            </w:pPr>
            <w:r w:rsidRPr="00CD502F">
              <w:rPr>
                <w:rFonts w:ascii="Arial Narrow" w:hAnsi="Arial Narrow"/>
              </w:rPr>
              <w:t>3</w:t>
            </w:r>
          </w:p>
        </w:tc>
        <w:tc>
          <w:tcPr>
            <w:tcW w:w="918" w:type="dxa"/>
            <w:vAlign w:val="center"/>
          </w:tcPr>
          <w:p w:rsidR="007C107F" w:rsidRPr="00CD502F" w:rsidRDefault="007C107F" w:rsidP="00BB6990">
            <w:pPr>
              <w:jc w:val="center"/>
              <w:rPr>
                <w:rFonts w:ascii="Arial Narrow" w:hAnsi="Arial Narrow"/>
              </w:rPr>
            </w:pPr>
            <w:r w:rsidRPr="00CD502F">
              <w:rPr>
                <w:rFonts w:ascii="Arial Narrow" w:hAnsi="Arial Narrow"/>
              </w:rPr>
              <w:t>5</w:t>
            </w:r>
          </w:p>
        </w:tc>
        <w:tc>
          <w:tcPr>
            <w:tcW w:w="748" w:type="dxa"/>
            <w:vAlign w:val="center"/>
          </w:tcPr>
          <w:p w:rsidR="007C107F" w:rsidRPr="00CD502F" w:rsidRDefault="007C107F" w:rsidP="00BB6990">
            <w:pPr>
              <w:jc w:val="center"/>
              <w:rPr>
                <w:rFonts w:ascii="Arial Narrow" w:hAnsi="Arial Narrow"/>
              </w:rPr>
            </w:pPr>
            <w:r w:rsidRPr="00CD502F">
              <w:rPr>
                <w:rFonts w:ascii="Arial Narrow" w:hAnsi="Arial Narrow"/>
              </w:rPr>
              <w:t>8</w:t>
            </w:r>
          </w:p>
        </w:tc>
      </w:tr>
      <w:tr w:rsidR="007C107F" w:rsidRPr="00CD502F" w:rsidTr="00BB6990">
        <w:tc>
          <w:tcPr>
            <w:tcW w:w="1098" w:type="dxa"/>
            <w:vMerge/>
            <w:vAlign w:val="center"/>
          </w:tcPr>
          <w:p w:rsidR="007C107F" w:rsidRPr="00CD502F" w:rsidRDefault="007C107F" w:rsidP="00BB6990">
            <w:pPr>
              <w:rPr>
                <w:rFonts w:ascii="Arial Narrow" w:hAnsi="Arial Narrow"/>
              </w:rPr>
            </w:pPr>
          </w:p>
        </w:tc>
        <w:tc>
          <w:tcPr>
            <w:tcW w:w="5791" w:type="dxa"/>
            <w:vAlign w:val="center"/>
          </w:tcPr>
          <w:p w:rsidR="007C107F" w:rsidRPr="00CD502F" w:rsidRDefault="007C107F" w:rsidP="00BB6990">
            <w:pPr>
              <w:rPr>
                <w:rFonts w:ascii="Arial Narrow" w:hAnsi="Arial Narrow"/>
              </w:rPr>
            </w:pPr>
            <w:r w:rsidRPr="00CD502F">
              <w:rPr>
                <w:rFonts w:ascii="Arial Narrow" w:eastAsia="Times New Roman" w:hAnsi="Arial Narrow"/>
                <w:color w:val="000000"/>
              </w:rPr>
              <w:t>Faith based organisations (target groups at the institutional level)</w:t>
            </w:r>
          </w:p>
        </w:tc>
        <w:tc>
          <w:tcPr>
            <w:tcW w:w="688" w:type="dxa"/>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918" w:type="dxa"/>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748" w:type="dxa"/>
            <w:vAlign w:val="center"/>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rPr>
          <w:trHeight w:val="66"/>
        </w:trPr>
        <w:tc>
          <w:tcPr>
            <w:tcW w:w="1098" w:type="dxa"/>
            <w:vMerge/>
            <w:vAlign w:val="center"/>
          </w:tcPr>
          <w:p w:rsidR="007C107F" w:rsidRPr="00CD502F" w:rsidRDefault="007C107F" w:rsidP="00BB6990">
            <w:pPr>
              <w:rPr>
                <w:rFonts w:ascii="Arial Narrow" w:hAnsi="Arial Narrow"/>
              </w:rPr>
            </w:pPr>
          </w:p>
        </w:tc>
        <w:tc>
          <w:tcPr>
            <w:tcW w:w="5791" w:type="dxa"/>
            <w:shd w:val="clear" w:color="auto" w:fill="C6D9F1"/>
            <w:vAlign w:val="center"/>
          </w:tcPr>
          <w:p w:rsidR="007C107F" w:rsidRPr="00CD502F" w:rsidRDefault="007C107F" w:rsidP="00BB6990">
            <w:pPr>
              <w:rPr>
                <w:rFonts w:ascii="Arial Narrow" w:hAnsi="Arial Narrow"/>
                <w:b/>
              </w:rPr>
            </w:pPr>
            <w:r w:rsidRPr="00CD502F">
              <w:rPr>
                <w:rFonts w:ascii="Arial Narrow" w:hAnsi="Arial Narrow"/>
                <w:b/>
              </w:rPr>
              <w:t>Total</w:t>
            </w:r>
          </w:p>
        </w:tc>
        <w:tc>
          <w:tcPr>
            <w:tcW w:w="688" w:type="dxa"/>
            <w:shd w:val="clear" w:color="auto" w:fill="C6D9F1"/>
            <w:vAlign w:val="center"/>
          </w:tcPr>
          <w:p w:rsidR="007C107F" w:rsidRPr="00CD502F" w:rsidRDefault="007C107F" w:rsidP="00BB6990">
            <w:pPr>
              <w:jc w:val="center"/>
              <w:rPr>
                <w:rFonts w:ascii="Arial Narrow" w:hAnsi="Arial Narrow"/>
                <w:b/>
              </w:rPr>
            </w:pPr>
            <w:r w:rsidRPr="00CD502F">
              <w:rPr>
                <w:rFonts w:ascii="Arial Narrow" w:hAnsi="Arial Narrow"/>
                <w:b/>
              </w:rPr>
              <w:t>12</w:t>
            </w:r>
          </w:p>
        </w:tc>
        <w:tc>
          <w:tcPr>
            <w:tcW w:w="918" w:type="dxa"/>
            <w:shd w:val="clear" w:color="auto" w:fill="C6D9F1"/>
            <w:vAlign w:val="center"/>
          </w:tcPr>
          <w:p w:rsidR="007C107F" w:rsidRPr="00CD502F" w:rsidRDefault="007C107F" w:rsidP="00BB6990">
            <w:pPr>
              <w:jc w:val="center"/>
              <w:rPr>
                <w:rFonts w:ascii="Arial Narrow" w:hAnsi="Arial Narrow"/>
                <w:b/>
              </w:rPr>
            </w:pPr>
            <w:r w:rsidRPr="00CD502F">
              <w:rPr>
                <w:rFonts w:ascii="Arial Narrow" w:hAnsi="Arial Narrow"/>
                <w:b/>
              </w:rPr>
              <w:t>30</w:t>
            </w:r>
          </w:p>
        </w:tc>
        <w:tc>
          <w:tcPr>
            <w:tcW w:w="748" w:type="dxa"/>
            <w:shd w:val="clear" w:color="auto" w:fill="C6D9F1"/>
            <w:vAlign w:val="center"/>
          </w:tcPr>
          <w:p w:rsidR="007C107F" w:rsidRPr="00CD502F" w:rsidRDefault="007C107F" w:rsidP="00BB6990">
            <w:pPr>
              <w:jc w:val="center"/>
              <w:rPr>
                <w:rFonts w:ascii="Arial Narrow" w:hAnsi="Arial Narrow"/>
                <w:b/>
              </w:rPr>
            </w:pPr>
            <w:r w:rsidRPr="00CD502F">
              <w:rPr>
                <w:rFonts w:ascii="Arial Narrow" w:hAnsi="Arial Narrow"/>
                <w:b/>
              </w:rPr>
              <w:t>42</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098" w:type="dxa"/>
            <w:vMerge w:val="restart"/>
            <w:tcBorders>
              <w:top w:val="single" w:sz="4" w:space="0" w:color="auto"/>
              <w:left w:val="single" w:sz="4" w:space="0" w:color="auto"/>
              <w:right w:val="single" w:sz="4" w:space="0" w:color="auto"/>
            </w:tcBorders>
            <w:shd w:val="clear" w:color="auto" w:fill="auto"/>
            <w:hideMark/>
          </w:tcPr>
          <w:p w:rsidR="007C107F" w:rsidRPr="00CD502F" w:rsidRDefault="007C107F" w:rsidP="00BB6990">
            <w:pPr>
              <w:rPr>
                <w:rFonts w:ascii="Arial Narrow" w:hAnsi="Arial Narrow"/>
              </w:rPr>
            </w:pPr>
            <w:r w:rsidRPr="00CD502F">
              <w:rPr>
                <w:rFonts w:ascii="Arial Narrow" w:hAnsi="Arial Narrow"/>
              </w:rPr>
              <w:t>July 2013-June 2014</w:t>
            </w:r>
          </w:p>
        </w:tc>
        <w:tc>
          <w:tcPr>
            <w:tcW w:w="5791" w:type="dxa"/>
            <w:tcBorders>
              <w:top w:val="nil"/>
              <w:left w:val="single" w:sz="4" w:space="0" w:color="auto"/>
              <w:bottom w:val="single" w:sz="4" w:space="0" w:color="auto"/>
              <w:right w:val="single" w:sz="4" w:space="0" w:color="auto"/>
            </w:tcBorders>
            <w:shd w:val="clear" w:color="auto" w:fill="auto"/>
            <w:hideMark/>
          </w:tcPr>
          <w:p w:rsidR="007C107F" w:rsidRPr="00CD502F" w:rsidRDefault="007C107F" w:rsidP="00BB6990">
            <w:pPr>
              <w:rPr>
                <w:rFonts w:ascii="Arial Narrow" w:hAnsi="Arial Narrow"/>
              </w:rPr>
            </w:pPr>
            <w:r w:rsidRPr="00CD502F">
              <w:rPr>
                <w:rFonts w:ascii="Arial Narrow" w:hAnsi="Arial Narrow"/>
              </w:rPr>
              <w:t>Community groups (including mobile counselling and others)</w:t>
            </w:r>
          </w:p>
        </w:tc>
        <w:tc>
          <w:tcPr>
            <w:tcW w:w="688" w:type="dxa"/>
            <w:tcBorders>
              <w:top w:val="nil"/>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hAnsi="Arial Narrow"/>
              </w:rPr>
            </w:pPr>
            <w:r w:rsidRPr="00CD502F">
              <w:rPr>
                <w:rFonts w:ascii="Arial Narrow" w:hAnsi="Arial Narrow"/>
              </w:rPr>
              <w:t>9</w:t>
            </w:r>
          </w:p>
        </w:tc>
        <w:tc>
          <w:tcPr>
            <w:tcW w:w="918" w:type="dxa"/>
            <w:tcBorders>
              <w:top w:val="nil"/>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hAnsi="Arial Narrow"/>
              </w:rPr>
            </w:pPr>
            <w:r w:rsidRPr="00CD502F">
              <w:rPr>
                <w:rFonts w:ascii="Arial Narrow" w:hAnsi="Arial Narrow"/>
              </w:rPr>
              <w:t>10</w:t>
            </w:r>
          </w:p>
        </w:tc>
        <w:tc>
          <w:tcPr>
            <w:tcW w:w="748" w:type="dxa"/>
            <w:tcBorders>
              <w:top w:val="nil"/>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hAnsi="Arial Narrow"/>
              </w:rPr>
            </w:pPr>
            <w:r w:rsidRPr="00CD502F">
              <w:rPr>
                <w:rFonts w:ascii="Arial Narrow" w:hAnsi="Arial Narrow"/>
              </w:rPr>
              <w:t>19</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098" w:type="dxa"/>
            <w:vMerge/>
            <w:tcBorders>
              <w:left w:val="single" w:sz="4" w:space="0" w:color="auto"/>
              <w:right w:val="single" w:sz="4" w:space="0" w:color="auto"/>
            </w:tcBorders>
            <w:hideMark/>
          </w:tcPr>
          <w:p w:rsidR="007C107F" w:rsidRPr="00CD502F" w:rsidRDefault="007C107F" w:rsidP="00BB6990">
            <w:pPr>
              <w:jc w:val="center"/>
              <w:rPr>
                <w:rFonts w:ascii="Arial Narrow" w:eastAsia="Times New Roman" w:hAnsi="Arial Narrow"/>
                <w:color w:val="000000"/>
              </w:rPr>
            </w:pPr>
          </w:p>
        </w:tc>
        <w:tc>
          <w:tcPr>
            <w:tcW w:w="5791" w:type="dxa"/>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hAnsi="Arial Narrow"/>
              </w:rPr>
              <w:t>Women’s groups (church and other community based)</w:t>
            </w:r>
          </w:p>
        </w:tc>
        <w:tc>
          <w:tcPr>
            <w:tcW w:w="688" w:type="dxa"/>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rPr>
              <w:t>8</w:t>
            </w:r>
          </w:p>
        </w:tc>
        <w:tc>
          <w:tcPr>
            <w:tcW w:w="918" w:type="dxa"/>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rPr>
              <w:t>5</w:t>
            </w:r>
          </w:p>
        </w:tc>
        <w:tc>
          <w:tcPr>
            <w:tcW w:w="748" w:type="dxa"/>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rPr>
              <w:t>13</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098" w:type="dxa"/>
            <w:vMerge/>
            <w:tcBorders>
              <w:left w:val="single" w:sz="4" w:space="0" w:color="auto"/>
              <w:right w:val="single" w:sz="4" w:space="0" w:color="auto"/>
            </w:tcBorders>
            <w:shd w:val="clear" w:color="auto" w:fill="auto"/>
            <w:vAlign w:val="center"/>
          </w:tcPr>
          <w:p w:rsidR="007C107F" w:rsidRDefault="007C107F" w:rsidP="00BB6990">
            <w:pPr>
              <w:jc w:val="center"/>
              <w:rPr>
                <w:rFonts w:ascii="Arial Narrow" w:hAnsi="Arial Narrow"/>
              </w:rPr>
            </w:pPr>
          </w:p>
        </w:tc>
        <w:tc>
          <w:tcPr>
            <w:tcW w:w="5791" w:type="dxa"/>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Men’s groups (church and other community based)</w:t>
            </w: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c>
          <w:tcPr>
            <w:tcW w:w="918" w:type="dxa"/>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0</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098" w:type="dxa"/>
            <w:vMerge/>
            <w:tcBorders>
              <w:left w:val="single" w:sz="4" w:space="0" w:color="auto"/>
              <w:right w:val="single" w:sz="4" w:space="0" w:color="auto"/>
            </w:tcBorders>
            <w:shd w:val="clear" w:color="auto" w:fill="auto"/>
            <w:vAlign w:val="center"/>
          </w:tcPr>
          <w:p w:rsidR="007C107F" w:rsidRDefault="007C107F" w:rsidP="00BB6990">
            <w:pPr>
              <w:jc w:val="center"/>
              <w:rPr>
                <w:rFonts w:ascii="Arial Narrow" w:hAnsi="Arial Narrow"/>
              </w:rPr>
            </w:pPr>
          </w:p>
        </w:tc>
        <w:tc>
          <w:tcPr>
            <w:tcW w:w="5791"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Children’s groups (church and other community-based)</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098" w:type="dxa"/>
            <w:vMerge/>
            <w:tcBorders>
              <w:left w:val="single" w:sz="4" w:space="0" w:color="auto"/>
              <w:bottom w:val="single" w:sz="4" w:space="0" w:color="auto"/>
              <w:right w:val="single" w:sz="4" w:space="0" w:color="auto"/>
            </w:tcBorders>
            <w:shd w:val="clear" w:color="auto" w:fill="B8CCE4"/>
            <w:vAlign w:val="center"/>
          </w:tcPr>
          <w:p w:rsidR="007C107F" w:rsidRDefault="007C107F" w:rsidP="00BB6990">
            <w:pPr>
              <w:jc w:val="center"/>
              <w:rPr>
                <w:rFonts w:ascii="Arial Narrow" w:hAnsi="Arial Narrow"/>
              </w:rPr>
            </w:pPr>
          </w:p>
        </w:tc>
        <w:tc>
          <w:tcPr>
            <w:tcW w:w="5791" w:type="dxa"/>
            <w:tcBorders>
              <w:top w:val="single" w:sz="4" w:space="0" w:color="auto"/>
              <w:left w:val="single" w:sz="4" w:space="0" w:color="auto"/>
              <w:bottom w:val="single" w:sz="4" w:space="0" w:color="auto"/>
              <w:right w:val="single" w:sz="4" w:space="0" w:color="auto"/>
            </w:tcBorders>
            <w:shd w:val="clear" w:color="auto" w:fill="B8CCE4"/>
          </w:tcPr>
          <w:p w:rsidR="007C107F" w:rsidRPr="00CD502F" w:rsidRDefault="007C107F" w:rsidP="00BB6990">
            <w:pPr>
              <w:rPr>
                <w:rFonts w:ascii="Arial Narrow" w:eastAsia="Times New Roman" w:hAnsi="Arial Narrow"/>
                <w:b/>
                <w:bCs/>
                <w:color w:val="000000"/>
              </w:rPr>
            </w:pPr>
            <w:r w:rsidRPr="00CD502F">
              <w:rPr>
                <w:rFonts w:ascii="Arial Narrow" w:hAnsi="Arial Narrow"/>
                <w:b/>
              </w:rPr>
              <w:t>Total</w:t>
            </w:r>
          </w:p>
        </w:tc>
        <w:tc>
          <w:tcPr>
            <w:tcW w:w="688" w:type="dxa"/>
            <w:tcBorders>
              <w:top w:val="single" w:sz="4" w:space="0" w:color="auto"/>
              <w:left w:val="single" w:sz="4" w:space="0" w:color="auto"/>
              <w:bottom w:val="single" w:sz="4" w:space="0" w:color="auto"/>
              <w:right w:val="single" w:sz="4" w:space="0" w:color="auto"/>
            </w:tcBorders>
            <w:shd w:val="clear" w:color="auto" w:fill="B8CCE4"/>
          </w:tcPr>
          <w:p w:rsidR="007C107F" w:rsidRPr="00CD502F" w:rsidRDefault="007C107F" w:rsidP="00BB6990">
            <w:pPr>
              <w:jc w:val="center"/>
              <w:rPr>
                <w:rFonts w:ascii="Arial Narrow" w:eastAsia="Times New Roman" w:hAnsi="Arial Narrow"/>
                <w:b/>
                <w:bCs/>
                <w:color w:val="000000"/>
              </w:rPr>
            </w:pPr>
            <w:r w:rsidRPr="00CD502F">
              <w:rPr>
                <w:rFonts w:ascii="Arial Narrow" w:hAnsi="Arial Narrow"/>
                <w:b/>
              </w:rPr>
              <w:t>19</w:t>
            </w:r>
          </w:p>
        </w:tc>
        <w:tc>
          <w:tcPr>
            <w:tcW w:w="918" w:type="dxa"/>
            <w:tcBorders>
              <w:top w:val="single" w:sz="4" w:space="0" w:color="auto"/>
              <w:left w:val="single" w:sz="4" w:space="0" w:color="auto"/>
              <w:bottom w:val="single" w:sz="4" w:space="0" w:color="auto"/>
              <w:right w:val="single" w:sz="4" w:space="0" w:color="auto"/>
            </w:tcBorders>
            <w:shd w:val="clear" w:color="auto" w:fill="B8CCE4"/>
          </w:tcPr>
          <w:p w:rsidR="007C107F" w:rsidRPr="00CD502F" w:rsidRDefault="007C107F" w:rsidP="00BB6990">
            <w:pPr>
              <w:jc w:val="center"/>
              <w:rPr>
                <w:rFonts w:ascii="Arial Narrow" w:eastAsia="Times New Roman" w:hAnsi="Arial Narrow"/>
                <w:b/>
                <w:bCs/>
                <w:color w:val="000000"/>
              </w:rPr>
            </w:pPr>
            <w:r w:rsidRPr="00CD502F">
              <w:rPr>
                <w:rFonts w:ascii="Arial Narrow" w:hAnsi="Arial Narrow"/>
                <w:b/>
              </w:rPr>
              <w:t>15</w:t>
            </w:r>
          </w:p>
        </w:tc>
        <w:tc>
          <w:tcPr>
            <w:tcW w:w="748" w:type="dxa"/>
            <w:tcBorders>
              <w:top w:val="single" w:sz="4" w:space="0" w:color="auto"/>
              <w:left w:val="single" w:sz="4" w:space="0" w:color="auto"/>
              <w:bottom w:val="single" w:sz="4" w:space="0" w:color="auto"/>
              <w:right w:val="single" w:sz="4" w:space="0" w:color="auto"/>
            </w:tcBorders>
            <w:shd w:val="clear" w:color="auto" w:fill="B8CCE4"/>
          </w:tcPr>
          <w:p w:rsidR="007C107F" w:rsidRPr="00CD502F" w:rsidRDefault="007C107F" w:rsidP="00BB6990">
            <w:pPr>
              <w:jc w:val="center"/>
              <w:rPr>
                <w:rFonts w:ascii="Arial Narrow" w:eastAsia="Times New Roman" w:hAnsi="Arial Narrow"/>
                <w:b/>
                <w:bCs/>
                <w:color w:val="000000"/>
              </w:rPr>
            </w:pPr>
            <w:r w:rsidRPr="00CD502F">
              <w:rPr>
                <w:rFonts w:ascii="Arial Narrow" w:hAnsi="Arial Narrow"/>
                <w:b/>
              </w:rPr>
              <w:t>34</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098"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hAnsi="Arial Narrow"/>
              </w:rPr>
              <w:t>July 2014-</w:t>
            </w:r>
            <w:r>
              <w:rPr>
                <w:rFonts w:ascii="Arial Narrow" w:hAnsi="Arial Narrow"/>
              </w:rPr>
              <w:t>June</w:t>
            </w:r>
            <w:r w:rsidRPr="00CD502F">
              <w:rPr>
                <w:rFonts w:ascii="Arial Narrow" w:hAnsi="Arial Narrow"/>
              </w:rPr>
              <w:t xml:space="preserve"> 2015</w:t>
            </w:r>
          </w:p>
        </w:tc>
        <w:tc>
          <w:tcPr>
            <w:tcW w:w="5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07F" w:rsidRPr="0060011D" w:rsidRDefault="007C107F" w:rsidP="00BB6990">
            <w:pPr>
              <w:rPr>
                <w:rFonts w:ascii="Arial Narrow" w:eastAsia="Times New Roman" w:hAnsi="Arial Narrow"/>
                <w:color w:val="000000"/>
              </w:rPr>
            </w:pPr>
            <w:r w:rsidRPr="0060011D">
              <w:rPr>
                <w:rFonts w:ascii="Arial Narrow" w:eastAsia="Times New Roman" w:hAnsi="Arial Narrow"/>
                <w:color w:val="000000"/>
              </w:rPr>
              <w:t>Community groups (including mobile counselling and others)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60011D" w:rsidRDefault="007C107F" w:rsidP="00BB6990">
            <w:pPr>
              <w:jc w:val="center"/>
              <w:rPr>
                <w:rFonts w:ascii="Arial Narrow" w:eastAsia="Times New Roman" w:hAnsi="Arial Narrow"/>
                <w:color w:val="000000"/>
              </w:rPr>
            </w:pPr>
            <w:r w:rsidRPr="0060011D">
              <w:rPr>
                <w:rFonts w:ascii="Arial Narrow" w:eastAsia="Times New Roman" w:hAnsi="Arial Narrow"/>
                <w:color w:val="000000"/>
              </w:rPr>
              <w:t>4</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60011D" w:rsidRDefault="007C107F" w:rsidP="00BB6990">
            <w:pPr>
              <w:jc w:val="center"/>
              <w:rPr>
                <w:rFonts w:ascii="Arial Narrow" w:eastAsia="Times New Roman" w:hAnsi="Arial Narrow"/>
                <w:color w:val="000000"/>
              </w:rPr>
            </w:pPr>
            <w:r w:rsidRPr="0060011D">
              <w:rPr>
                <w:rFonts w:ascii="Arial Narrow" w:eastAsia="Times New Roman" w:hAnsi="Arial Narrow"/>
                <w:color w:val="000000"/>
              </w:rPr>
              <w:t>1</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60011D" w:rsidRDefault="007C107F" w:rsidP="00BB6990">
            <w:pPr>
              <w:jc w:val="center"/>
              <w:rPr>
                <w:rFonts w:ascii="Arial Narrow" w:eastAsia="Times New Roman" w:hAnsi="Arial Narrow"/>
                <w:color w:val="000000"/>
              </w:rPr>
            </w:pPr>
            <w:r w:rsidRPr="0060011D">
              <w:rPr>
                <w:rFonts w:ascii="Arial Narrow" w:eastAsia="Times New Roman" w:hAnsi="Arial Narrow"/>
                <w:color w:val="000000"/>
              </w:rPr>
              <w:t>5</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098" w:type="dxa"/>
            <w:vMerge/>
            <w:tcBorders>
              <w:top w:val="nil"/>
              <w:left w:val="single" w:sz="4" w:space="0" w:color="auto"/>
              <w:bottom w:val="single" w:sz="8" w:space="0" w:color="000000"/>
              <w:right w:val="single" w:sz="4" w:space="0" w:color="auto"/>
            </w:tcBorders>
            <w:shd w:val="clear" w:color="auto" w:fill="auto"/>
            <w:hideMark/>
          </w:tcPr>
          <w:p w:rsidR="007C107F" w:rsidRPr="00CD502F" w:rsidRDefault="007C107F" w:rsidP="00BB6990">
            <w:pPr>
              <w:rPr>
                <w:rFonts w:ascii="Arial Narrow" w:hAnsi="Arial Narrow"/>
              </w:rPr>
            </w:pPr>
          </w:p>
        </w:tc>
        <w:tc>
          <w:tcPr>
            <w:tcW w:w="5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07F" w:rsidRPr="0060011D" w:rsidRDefault="007C107F" w:rsidP="00BB6990">
            <w:pPr>
              <w:rPr>
                <w:rFonts w:ascii="Arial Narrow" w:eastAsia="Times New Roman" w:hAnsi="Arial Narrow"/>
                <w:color w:val="000000"/>
              </w:rPr>
            </w:pPr>
            <w:r w:rsidRPr="0060011D">
              <w:rPr>
                <w:rFonts w:ascii="Arial Narrow" w:eastAsia="Times New Roman" w:hAnsi="Arial Narrow"/>
                <w:color w:val="000000"/>
              </w:rPr>
              <w:t xml:space="preserve">Youth groups </w:t>
            </w:r>
            <w:r w:rsidRPr="0060011D">
              <w:rPr>
                <w:rFonts w:ascii="Arial Narrow" w:hAnsi="Arial Narrow"/>
              </w:rPr>
              <w:t>(church and other community based)</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60011D" w:rsidRDefault="007C107F" w:rsidP="00BB6990">
            <w:pPr>
              <w:jc w:val="center"/>
              <w:rPr>
                <w:rFonts w:ascii="Arial Narrow" w:eastAsia="Times New Roman" w:hAnsi="Arial Narrow"/>
                <w:color w:val="000000"/>
              </w:rPr>
            </w:pPr>
            <w:r w:rsidRPr="0060011D">
              <w:rPr>
                <w:rFonts w:ascii="Arial Narrow" w:eastAsia="Times New Roman" w:hAnsi="Arial Narrow"/>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60011D" w:rsidRDefault="007C107F" w:rsidP="00BB6990">
            <w:pPr>
              <w:jc w:val="center"/>
              <w:rPr>
                <w:rFonts w:ascii="Arial Narrow" w:eastAsia="Times New Roman" w:hAnsi="Arial Narrow"/>
                <w:color w:val="000000"/>
              </w:rPr>
            </w:pPr>
            <w:r w:rsidRPr="0060011D">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60011D" w:rsidRDefault="007C107F" w:rsidP="00BB6990">
            <w:pPr>
              <w:jc w:val="center"/>
              <w:rPr>
                <w:rFonts w:ascii="Arial Narrow" w:eastAsia="Times New Roman" w:hAnsi="Arial Narrow"/>
                <w:color w:val="000000"/>
              </w:rPr>
            </w:pPr>
            <w:r w:rsidRPr="0060011D">
              <w:rPr>
                <w:rFonts w:ascii="Arial Narrow" w:eastAsia="Times New Roman" w:hAnsi="Arial Narrow"/>
                <w:color w:val="000000"/>
              </w:rPr>
              <w:t>1</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098" w:type="dxa"/>
            <w:vMerge/>
            <w:tcBorders>
              <w:top w:val="nil"/>
              <w:left w:val="single" w:sz="4" w:space="0" w:color="auto"/>
              <w:bottom w:val="single" w:sz="8" w:space="0" w:color="000000"/>
              <w:right w:val="single" w:sz="4" w:space="0" w:color="auto"/>
            </w:tcBorders>
            <w:shd w:val="clear" w:color="auto" w:fill="auto"/>
            <w:hideMark/>
          </w:tcPr>
          <w:p w:rsidR="007C107F" w:rsidRPr="00CD502F" w:rsidRDefault="007C107F" w:rsidP="00BB6990">
            <w:pPr>
              <w:rPr>
                <w:rFonts w:ascii="Arial Narrow" w:hAnsi="Arial Narrow"/>
              </w:rPr>
            </w:pPr>
          </w:p>
        </w:tc>
        <w:tc>
          <w:tcPr>
            <w:tcW w:w="5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07F" w:rsidRPr="0060011D" w:rsidRDefault="007C107F" w:rsidP="00BB6990">
            <w:pPr>
              <w:rPr>
                <w:rFonts w:ascii="Arial Narrow" w:eastAsia="Times New Roman" w:hAnsi="Arial Narrow"/>
                <w:color w:val="000000"/>
              </w:rPr>
            </w:pPr>
            <w:r w:rsidRPr="0060011D">
              <w:rPr>
                <w:rFonts w:ascii="Arial Narrow" w:eastAsia="Times New Roman" w:hAnsi="Arial Narrow"/>
                <w:color w:val="000000"/>
              </w:rPr>
              <w:t>Primary School</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60011D" w:rsidRDefault="007C107F" w:rsidP="00BB6990">
            <w:pPr>
              <w:jc w:val="center"/>
              <w:rPr>
                <w:rFonts w:ascii="Arial Narrow" w:eastAsia="Times New Roman" w:hAnsi="Arial Narrow"/>
                <w:color w:val="000000"/>
              </w:rPr>
            </w:pPr>
            <w:r w:rsidRPr="0060011D">
              <w:rPr>
                <w:rFonts w:ascii="Arial Narrow" w:eastAsia="Times New Roman" w:hAnsi="Arial Narrow"/>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60011D" w:rsidRDefault="007C107F" w:rsidP="00BB6990">
            <w:pPr>
              <w:jc w:val="center"/>
              <w:rPr>
                <w:rFonts w:ascii="Arial Narrow" w:eastAsia="Times New Roman" w:hAnsi="Arial Narrow"/>
                <w:color w:val="000000"/>
              </w:rPr>
            </w:pPr>
            <w:r w:rsidRPr="0060011D">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60011D" w:rsidRDefault="007C107F" w:rsidP="00BB6990">
            <w:pPr>
              <w:jc w:val="center"/>
              <w:rPr>
                <w:rFonts w:ascii="Arial Narrow" w:eastAsia="Times New Roman" w:hAnsi="Arial Narrow"/>
                <w:color w:val="000000"/>
              </w:rPr>
            </w:pPr>
            <w:r w:rsidRPr="0060011D">
              <w:rPr>
                <w:rFonts w:ascii="Arial Narrow" w:eastAsia="Times New Roman" w:hAnsi="Arial Narrow"/>
                <w:color w:val="000000"/>
              </w:rPr>
              <w:t>1</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098" w:type="dxa"/>
            <w:vMerge/>
            <w:tcBorders>
              <w:top w:val="nil"/>
              <w:left w:val="single" w:sz="4" w:space="0" w:color="auto"/>
              <w:bottom w:val="single" w:sz="8" w:space="0" w:color="000000"/>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p>
        </w:tc>
        <w:tc>
          <w:tcPr>
            <w:tcW w:w="5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07F" w:rsidRPr="0060011D" w:rsidRDefault="007C107F" w:rsidP="00BB6990">
            <w:pPr>
              <w:rPr>
                <w:rFonts w:ascii="Arial Narrow" w:eastAsia="Times New Roman" w:hAnsi="Arial Narrow"/>
                <w:color w:val="000000"/>
              </w:rPr>
            </w:pPr>
            <w:r w:rsidRPr="0060011D">
              <w:rPr>
                <w:rFonts w:ascii="Arial Narrow" w:eastAsia="Times New Roman" w:hAnsi="Arial Narrow"/>
                <w:color w:val="000000"/>
              </w:rPr>
              <w:t>Women’s groups (church and other community-based)</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60011D" w:rsidRDefault="007C107F" w:rsidP="00BB6990">
            <w:pPr>
              <w:jc w:val="center"/>
              <w:rPr>
                <w:rFonts w:ascii="Arial Narrow" w:eastAsia="Times New Roman" w:hAnsi="Arial Narrow"/>
                <w:color w:val="000000"/>
              </w:rPr>
            </w:pPr>
            <w:r>
              <w:rPr>
                <w:rFonts w:ascii="Arial Narrow" w:eastAsia="Times New Roman" w:hAnsi="Arial Narrow"/>
                <w:color w:val="000000"/>
              </w:rPr>
              <w:t>6</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60011D" w:rsidRDefault="007C107F" w:rsidP="00BB6990">
            <w:pPr>
              <w:jc w:val="center"/>
              <w:rPr>
                <w:rFonts w:ascii="Arial Narrow" w:eastAsia="Times New Roman" w:hAnsi="Arial Narrow"/>
                <w:color w:val="000000"/>
              </w:rPr>
            </w:pPr>
            <w:r w:rsidRPr="0060011D">
              <w:rPr>
                <w:rFonts w:ascii="Arial Narrow" w:eastAsia="Times New Roman" w:hAnsi="Arial Narrow"/>
                <w:color w:val="000000"/>
              </w:rPr>
              <w:t>2</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60011D" w:rsidRDefault="007C107F" w:rsidP="00BB6990">
            <w:pPr>
              <w:jc w:val="center"/>
              <w:rPr>
                <w:rFonts w:ascii="Arial Narrow" w:eastAsia="Times New Roman" w:hAnsi="Arial Narrow"/>
                <w:color w:val="000000"/>
              </w:rPr>
            </w:pPr>
            <w:r>
              <w:rPr>
                <w:rFonts w:ascii="Arial Narrow" w:eastAsia="Times New Roman" w:hAnsi="Arial Narrow"/>
                <w:color w:val="000000"/>
              </w:rPr>
              <w:t>8</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098" w:type="dxa"/>
            <w:vMerge/>
            <w:tcBorders>
              <w:top w:val="nil"/>
              <w:left w:val="single" w:sz="4" w:space="0" w:color="auto"/>
              <w:bottom w:val="single" w:sz="8" w:space="0" w:color="000000"/>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p>
        </w:tc>
        <w:tc>
          <w:tcPr>
            <w:tcW w:w="5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07F" w:rsidRPr="0060011D" w:rsidRDefault="007C107F" w:rsidP="00BB6990">
            <w:pPr>
              <w:rPr>
                <w:rFonts w:ascii="Arial Narrow" w:eastAsia="Times New Roman" w:hAnsi="Arial Narrow"/>
                <w:color w:val="000000"/>
              </w:rPr>
            </w:pPr>
            <w:r w:rsidRPr="0060011D">
              <w:rPr>
                <w:rFonts w:ascii="Arial Narrow" w:eastAsia="Times New Roman" w:hAnsi="Arial Narrow"/>
                <w:color w:val="000000"/>
              </w:rPr>
              <w:t>Church groups (including men and women)</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60011D" w:rsidRDefault="007C107F" w:rsidP="00BB6990">
            <w:pPr>
              <w:jc w:val="center"/>
              <w:rPr>
                <w:rFonts w:ascii="Arial Narrow" w:eastAsia="Times New Roman" w:hAnsi="Arial Narrow"/>
                <w:color w:val="000000"/>
              </w:rPr>
            </w:pPr>
            <w:r w:rsidRPr="0060011D">
              <w:rPr>
                <w:rFonts w:ascii="Arial Narrow" w:eastAsia="Times New Roman" w:hAnsi="Arial Narrow"/>
                <w:color w:val="000000"/>
              </w:rPr>
              <w:t>5</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60011D" w:rsidRDefault="007C107F" w:rsidP="00BB6990">
            <w:pPr>
              <w:jc w:val="center"/>
              <w:rPr>
                <w:rFonts w:ascii="Arial Narrow" w:eastAsia="Times New Roman" w:hAnsi="Arial Narrow"/>
                <w:color w:val="000000"/>
              </w:rPr>
            </w:pPr>
            <w:r w:rsidRPr="0060011D">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60011D" w:rsidRDefault="007C107F" w:rsidP="00BB6990">
            <w:pPr>
              <w:jc w:val="center"/>
              <w:rPr>
                <w:rFonts w:ascii="Arial Narrow" w:eastAsia="Times New Roman" w:hAnsi="Arial Narrow"/>
                <w:color w:val="000000"/>
              </w:rPr>
            </w:pPr>
            <w:r w:rsidRPr="0060011D">
              <w:rPr>
                <w:rFonts w:ascii="Arial Narrow" w:eastAsia="Times New Roman" w:hAnsi="Arial Narrow"/>
                <w:color w:val="000000"/>
              </w:rPr>
              <w:t>5</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098" w:type="dxa"/>
            <w:vMerge/>
            <w:tcBorders>
              <w:top w:val="nil"/>
              <w:left w:val="single" w:sz="4" w:space="0" w:color="auto"/>
              <w:bottom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p>
        </w:tc>
        <w:tc>
          <w:tcPr>
            <w:tcW w:w="579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688" w:type="dxa"/>
            <w:tcBorders>
              <w:top w:val="single" w:sz="4" w:space="0" w:color="auto"/>
              <w:left w:val="single" w:sz="4" w:space="0" w:color="auto"/>
              <w:bottom w:val="single" w:sz="4" w:space="0" w:color="auto"/>
              <w:right w:val="single" w:sz="4" w:space="0" w:color="auto"/>
            </w:tcBorders>
            <w:shd w:val="clear" w:color="auto" w:fill="C6D9F1"/>
            <w:vAlign w:val="center"/>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1</w:t>
            </w:r>
            <w:r>
              <w:rPr>
                <w:rFonts w:ascii="Arial Narrow" w:eastAsia="Times New Roman" w:hAnsi="Arial Narrow"/>
                <w:b/>
                <w:bCs/>
                <w:color w:val="000000"/>
              </w:rPr>
              <w:t>7</w:t>
            </w:r>
          </w:p>
        </w:tc>
        <w:tc>
          <w:tcPr>
            <w:tcW w:w="918" w:type="dxa"/>
            <w:tcBorders>
              <w:top w:val="single" w:sz="4" w:space="0" w:color="auto"/>
              <w:left w:val="single" w:sz="4" w:space="0" w:color="auto"/>
              <w:bottom w:val="single" w:sz="4" w:space="0" w:color="auto"/>
              <w:right w:val="single" w:sz="4" w:space="0" w:color="auto"/>
            </w:tcBorders>
            <w:shd w:val="clear" w:color="auto" w:fill="C6D9F1"/>
            <w:vAlign w:val="center"/>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3</w:t>
            </w:r>
          </w:p>
        </w:tc>
        <w:tc>
          <w:tcPr>
            <w:tcW w:w="748" w:type="dxa"/>
            <w:tcBorders>
              <w:top w:val="single" w:sz="4" w:space="0" w:color="auto"/>
              <w:left w:val="single" w:sz="4" w:space="0" w:color="auto"/>
              <w:bottom w:val="single" w:sz="4" w:space="0" w:color="auto"/>
              <w:right w:val="single" w:sz="4" w:space="0" w:color="auto"/>
            </w:tcBorders>
            <w:shd w:val="clear" w:color="auto" w:fill="C6D9F1"/>
            <w:vAlign w:val="center"/>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20</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098"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Pr>
                <w:rFonts w:ascii="Arial Narrow" w:hAnsi="Arial Narrow"/>
              </w:rPr>
              <w:t>July2015-Jun2016</w:t>
            </w:r>
          </w:p>
        </w:tc>
        <w:tc>
          <w:tcPr>
            <w:tcW w:w="5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9</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20</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098" w:type="dxa"/>
            <w:vMerge/>
            <w:tcBorders>
              <w:top w:val="nil"/>
              <w:left w:val="single" w:sz="4" w:space="0" w:color="auto"/>
              <w:bottom w:val="single" w:sz="8" w:space="0" w:color="000000"/>
              <w:right w:val="single" w:sz="4" w:space="0" w:color="auto"/>
            </w:tcBorders>
            <w:shd w:val="clear" w:color="auto" w:fill="auto"/>
            <w:vAlign w:val="center"/>
            <w:hideMark/>
          </w:tcPr>
          <w:p w:rsidR="007C107F" w:rsidRPr="00CD502F" w:rsidRDefault="007C107F" w:rsidP="00BB6990">
            <w:pPr>
              <w:jc w:val="center"/>
              <w:rPr>
                <w:rFonts w:ascii="Arial Narrow" w:hAnsi="Arial Narrow"/>
              </w:rPr>
            </w:pPr>
          </w:p>
        </w:tc>
        <w:tc>
          <w:tcPr>
            <w:tcW w:w="5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Church groups (including men and women)</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098" w:type="dxa"/>
            <w:vMerge/>
            <w:tcBorders>
              <w:top w:val="nil"/>
              <w:left w:val="single" w:sz="4" w:space="0" w:color="auto"/>
              <w:bottom w:val="single" w:sz="8" w:space="0" w:color="000000"/>
              <w:right w:val="single" w:sz="4" w:space="0" w:color="auto"/>
            </w:tcBorders>
            <w:shd w:val="clear" w:color="auto" w:fill="auto"/>
            <w:vAlign w:val="center"/>
            <w:hideMark/>
          </w:tcPr>
          <w:p w:rsidR="007C107F" w:rsidRPr="00CD502F" w:rsidRDefault="007C107F" w:rsidP="00BB6990">
            <w:pPr>
              <w:jc w:val="center"/>
              <w:rPr>
                <w:rFonts w:ascii="Arial Narrow" w:hAnsi="Arial Narrow"/>
              </w:rPr>
            </w:pPr>
          </w:p>
        </w:tc>
        <w:tc>
          <w:tcPr>
            <w:tcW w:w="5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5</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4</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9</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098" w:type="dxa"/>
            <w:vMerge/>
            <w:tcBorders>
              <w:top w:val="nil"/>
              <w:left w:val="single" w:sz="4" w:space="0" w:color="auto"/>
              <w:bottom w:val="single" w:sz="8" w:space="0" w:color="000000"/>
              <w:right w:val="single" w:sz="4" w:space="0" w:color="auto"/>
            </w:tcBorders>
            <w:shd w:val="clear" w:color="auto" w:fill="auto"/>
            <w:vAlign w:val="center"/>
            <w:hideMark/>
          </w:tcPr>
          <w:p w:rsidR="007C107F" w:rsidRPr="00CD502F" w:rsidRDefault="007C107F" w:rsidP="00BB6990">
            <w:pPr>
              <w:jc w:val="center"/>
              <w:rPr>
                <w:rFonts w:ascii="Arial Narrow" w:hAnsi="Arial Narrow"/>
              </w:rPr>
            </w:pPr>
          </w:p>
        </w:tc>
        <w:tc>
          <w:tcPr>
            <w:tcW w:w="5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r w:rsidRPr="00CD502F">
              <w:rPr>
                <w:rFonts w:ascii="Arial Narrow" w:hAnsi="Arial Narrow"/>
              </w:rPr>
              <w:t>Men’s groups (church and other community based)</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4</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4</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098" w:type="dxa"/>
            <w:vMerge/>
            <w:tcBorders>
              <w:top w:val="nil"/>
              <w:left w:val="single" w:sz="4" w:space="0" w:color="auto"/>
              <w:bottom w:val="single" w:sz="8" w:space="0" w:color="000000"/>
              <w:right w:val="single" w:sz="4" w:space="0" w:color="auto"/>
            </w:tcBorders>
            <w:shd w:val="clear" w:color="auto" w:fill="auto"/>
            <w:vAlign w:val="center"/>
            <w:hideMark/>
          </w:tcPr>
          <w:p w:rsidR="007C107F" w:rsidRPr="00CD502F" w:rsidRDefault="007C107F" w:rsidP="00BB6990">
            <w:pPr>
              <w:jc w:val="center"/>
              <w:rPr>
                <w:rFonts w:ascii="Arial Narrow" w:hAnsi="Arial Narrow"/>
              </w:rPr>
            </w:pPr>
          </w:p>
        </w:tc>
        <w:tc>
          <w:tcPr>
            <w:tcW w:w="5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07F" w:rsidRPr="00CD502F" w:rsidRDefault="007C107F" w:rsidP="00BB6990">
            <w:pPr>
              <w:rPr>
                <w:rFonts w:ascii="Arial Narrow" w:hAnsi="Arial Narrow"/>
              </w:rPr>
            </w:pPr>
            <w:r>
              <w:rPr>
                <w:rFonts w:ascii="Arial Narrow" w:hAnsi="Arial Narrow"/>
              </w:rPr>
              <w:t>Youth group (church and other community based)</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098" w:type="dxa"/>
            <w:vMerge/>
            <w:tcBorders>
              <w:top w:val="nil"/>
              <w:left w:val="single" w:sz="4" w:space="0" w:color="auto"/>
              <w:bottom w:val="single" w:sz="8" w:space="0" w:color="000000"/>
              <w:right w:val="single" w:sz="4" w:space="0" w:color="auto"/>
            </w:tcBorders>
            <w:shd w:val="clear" w:color="auto" w:fill="auto"/>
            <w:vAlign w:val="center"/>
            <w:hideMark/>
          </w:tcPr>
          <w:p w:rsidR="007C107F" w:rsidRPr="00CD502F" w:rsidRDefault="007C107F" w:rsidP="00BB6990">
            <w:pPr>
              <w:jc w:val="center"/>
              <w:rPr>
                <w:rFonts w:ascii="Arial Narrow" w:hAnsi="Arial Narrow"/>
              </w:rPr>
            </w:pPr>
          </w:p>
        </w:tc>
        <w:tc>
          <w:tcPr>
            <w:tcW w:w="5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07F" w:rsidRPr="00CD502F" w:rsidRDefault="007C107F" w:rsidP="00BB6990">
            <w:pPr>
              <w:rPr>
                <w:rFonts w:ascii="Arial Narrow" w:hAnsi="Arial Narrow"/>
              </w:rPr>
            </w:pPr>
            <w:r>
              <w:rPr>
                <w:rFonts w:ascii="Arial Narrow" w:eastAsia="Times New Roman" w:hAnsi="Arial Narrow"/>
                <w:color w:val="000000"/>
              </w:rPr>
              <w:t>Primary school</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4</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4</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098" w:type="dxa"/>
            <w:vMerge/>
            <w:tcBorders>
              <w:top w:val="nil"/>
              <w:left w:val="single" w:sz="4" w:space="0" w:color="auto"/>
              <w:bottom w:val="single" w:sz="8" w:space="0" w:color="000000"/>
              <w:right w:val="single" w:sz="4" w:space="0" w:color="auto"/>
            </w:tcBorders>
            <w:shd w:val="clear" w:color="auto" w:fill="auto"/>
            <w:vAlign w:val="center"/>
            <w:hideMark/>
          </w:tcPr>
          <w:p w:rsidR="007C107F" w:rsidRPr="00CD502F" w:rsidRDefault="007C107F" w:rsidP="00BB6990">
            <w:pPr>
              <w:jc w:val="center"/>
              <w:rPr>
                <w:rFonts w:ascii="Arial Narrow" w:hAnsi="Arial Narrow"/>
              </w:rPr>
            </w:pPr>
          </w:p>
        </w:tc>
        <w:tc>
          <w:tcPr>
            <w:tcW w:w="5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07F" w:rsidRPr="00CD502F" w:rsidRDefault="007C107F" w:rsidP="00BB6990">
            <w:pPr>
              <w:rPr>
                <w:rFonts w:ascii="Arial Narrow" w:hAnsi="Arial Narrow"/>
              </w:rPr>
            </w:pPr>
            <w:r w:rsidRPr="00CD502F">
              <w:rPr>
                <w:rFonts w:ascii="Arial Narrow" w:eastAsia="Times New Roman" w:hAnsi="Arial Narrow"/>
                <w:color w:val="000000"/>
              </w:rPr>
              <w:t>Sporting Association</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r>
      <w:tr w:rsidR="007C107F" w:rsidRPr="00CD502F"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098" w:type="dxa"/>
            <w:vMerge/>
            <w:tcBorders>
              <w:top w:val="nil"/>
              <w:left w:val="single" w:sz="4" w:space="0" w:color="auto"/>
              <w:bottom w:val="single" w:sz="4" w:space="0" w:color="auto"/>
              <w:right w:val="single" w:sz="4"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p>
        </w:tc>
        <w:tc>
          <w:tcPr>
            <w:tcW w:w="5791"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688" w:type="dxa"/>
            <w:tcBorders>
              <w:top w:val="single" w:sz="4" w:space="0" w:color="auto"/>
              <w:left w:val="single" w:sz="4" w:space="0" w:color="auto"/>
              <w:bottom w:val="single" w:sz="4" w:space="0" w:color="auto"/>
              <w:right w:val="single" w:sz="4" w:space="0" w:color="auto"/>
            </w:tcBorders>
            <w:shd w:val="clear" w:color="auto" w:fill="B8CCE4"/>
            <w:vAlign w:val="center"/>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29</w:t>
            </w:r>
          </w:p>
        </w:tc>
        <w:tc>
          <w:tcPr>
            <w:tcW w:w="918" w:type="dxa"/>
            <w:tcBorders>
              <w:top w:val="single" w:sz="4" w:space="0" w:color="auto"/>
              <w:left w:val="single" w:sz="4" w:space="0" w:color="auto"/>
              <w:bottom w:val="single" w:sz="4" w:space="0" w:color="auto"/>
              <w:right w:val="single" w:sz="4" w:space="0" w:color="auto"/>
            </w:tcBorders>
            <w:shd w:val="clear" w:color="auto" w:fill="B8CCE4"/>
            <w:vAlign w:val="center"/>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13</w:t>
            </w:r>
          </w:p>
        </w:tc>
        <w:tc>
          <w:tcPr>
            <w:tcW w:w="748" w:type="dxa"/>
            <w:tcBorders>
              <w:top w:val="single" w:sz="4" w:space="0" w:color="auto"/>
              <w:left w:val="single" w:sz="4" w:space="0" w:color="auto"/>
              <w:bottom w:val="single" w:sz="4" w:space="0" w:color="auto"/>
              <w:right w:val="single" w:sz="4" w:space="0" w:color="auto"/>
            </w:tcBorders>
            <w:shd w:val="clear" w:color="auto" w:fill="B8CCE4"/>
            <w:vAlign w:val="center"/>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42</w:t>
            </w:r>
          </w:p>
        </w:tc>
      </w:tr>
      <w:tr w:rsidR="007C107F" w:rsidRPr="00D546B8"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09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7C107F" w:rsidRPr="00FF3EE2" w:rsidRDefault="007C107F" w:rsidP="00BB6990">
            <w:pPr>
              <w:jc w:val="center"/>
              <w:rPr>
                <w:rFonts w:ascii="Arial Narrow" w:eastAsia="Times New Roman" w:hAnsi="Arial Narrow"/>
                <w:b/>
                <w:color w:val="000000"/>
              </w:rPr>
            </w:pPr>
            <w:r w:rsidRPr="00941BED">
              <w:rPr>
                <w:rFonts w:ascii="Arial Narrow" w:eastAsia="Times New Roman" w:hAnsi="Arial Narrow" w:cs="Calibri"/>
                <w:b/>
                <w:color w:val="000000"/>
              </w:rPr>
              <w:t>Grand Total</w:t>
            </w:r>
            <w:r w:rsidR="00887A43">
              <w:rPr>
                <w:rFonts w:ascii="Arial Narrow" w:eastAsia="Times New Roman" w:hAnsi="Arial Narrow" w:cs="Calibri"/>
                <w:b/>
                <w:color w:val="000000"/>
              </w:rPr>
              <w:t xml:space="preserve"> Years 1 to 4</w:t>
            </w:r>
          </w:p>
        </w:tc>
        <w:tc>
          <w:tcPr>
            <w:tcW w:w="579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C107F" w:rsidRPr="00B71EF8" w:rsidRDefault="007C107F" w:rsidP="00BB6990">
            <w:pPr>
              <w:rPr>
                <w:rFonts w:ascii="Arial Narrow" w:hAnsi="Arial Narrow"/>
                <w:b/>
              </w:rPr>
            </w:pPr>
            <w:r w:rsidRPr="00B71EF8">
              <w:rPr>
                <w:rFonts w:ascii="Arial Narrow" w:hAnsi="Arial Narrow"/>
                <w:b/>
              </w:rPr>
              <w:t>Community groups (including mobile counselling and others)</w:t>
            </w:r>
          </w:p>
        </w:tc>
        <w:tc>
          <w:tcPr>
            <w:tcW w:w="68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32</w:t>
            </w:r>
          </w:p>
        </w:tc>
        <w:tc>
          <w:tcPr>
            <w:tcW w:w="91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45</w:t>
            </w:r>
          </w:p>
        </w:tc>
        <w:tc>
          <w:tcPr>
            <w:tcW w:w="74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77</w:t>
            </w:r>
          </w:p>
        </w:tc>
      </w:tr>
      <w:tr w:rsidR="007C107F" w:rsidRPr="00D546B8"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098" w:type="dxa"/>
            <w:vMerge/>
            <w:tcBorders>
              <w:top w:val="nil"/>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579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C107F" w:rsidRPr="00B71EF8" w:rsidRDefault="007C107F" w:rsidP="00BB6990">
            <w:pPr>
              <w:rPr>
                <w:rFonts w:ascii="Arial Narrow" w:hAnsi="Arial Narrow"/>
                <w:b/>
              </w:rPr>
            </w:pPr>
            <w:r w:rsidRPr="00B71EF8">
              <w:rPr>
                <w:rFonts w:ascii="Arial Narrow" w:hAnsi="Arial Narrow"/>
                <w:b/>
              </w:rPr>
              <w:t>Women’s groups (church and other community-based)</w:t>
            </w:r>
          </w:p>
        </w:tc>
        <w:tc>
          <w:tcPr>
            <w:tcW w:w="68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22</w:t>
            </w:r>
          </w:p>
        </w:tc>
        <w:tc>
          <w:tcPr>
            <w:tcW w:w="91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16</w:t>
            </w:r>
          </w:p>
        </w:tc>
        <w:tc>
          <w:tcPr>
            <w:tcW w:w="74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38</w:t>
            </w:r>
          </w:p>
        </w:tc>
      </w:tr>
      <w:tr w:rsidR="007C107F" w:rsidRPr="00D546B8"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098" w:type="dxa"/>
            <w:vMerge/>
            <w:tcBorders>
              <w:top w:val="nil"/>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579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C107F" w:rsidRPr="00B71EF8" w:rsidRDefault="007C107F" w:rsidP="00BB6990">
            <w:pPr>
              <w:rPr>
                <w:rFonts w:ascii="Arial Narrow" w:hAnsi="Arial Narrow"/>
                <w:b/>
              </w:rPr>
            </w:pPr>
            <w:r w:rsidRPr="00B71EF8">
              <w:rPr>
                <w:rFonts w:ascii="Arial Narrow" w:hAnsi="Arial Narrow"/>
                <w:b/>
              </w:rPr>
              <w:t>Church groups (including men and women)</w:t>
            </w:r>
          </w:p>
        </w:tc>
        <w:tc>
          <w:tcPr>
            <w:tcW w:w="68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7</w:t>
            </w:r>
          </w:p>
        </w:tc>
        <w:tc>
          <w:tcPr>
            <w:tcW w:w="91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7</w:t>
            </w:r>
          </w:p>
        </w:tc>
      </w:tr>
      <w:tr w:rsidR="007C107F" w:rsidRPr="00D546B8"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098" w:type="dxa"/>
            <w:vMerge/>
            <w:tcBorders>
              <w:top w:val="nil"/>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579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C107F" w:rsidRPr="00B71EF8" w:rsidRDefault="007C107F" w:rsidP="00BB6990">
            <w:pPr>
              <w:rPr>
                <w:rFonts w:ascii="Arial Narrow" w:hAnsi="Arial Narrow"/>
                <w:b/>
              </w:rPr>
            </w:pPr>
            <w:r w:rsidRPr="00B71EF8">
              <w:rPr>
                <w:rFonts w:ascii="Arial Narrow" w:hAnsi="Arial Narrow"/>
                <w:b/>
              </w:rPr>
              <w:t>Primary schools</w:t>
            </w:r>
          </w:p>
        </w:tc>
        <w:tc>
          <w:tcPr>
            <w:tcW w:w="68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5</w:t>
            </w:r>
          </w:p>
        </w:tc>
        <w:tc>
          <w:tcPr>
            <w:tcW w:w="91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5</w:t>
            </w:r>
          </w:p>
        </w:tc>
      </w:tr>
      <w:tr w:rsidR="007C107F" w:rsidRPr="00D546B8"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098" w:type="dxa"/>
            <w:vMerge/>
            <w:tcBorders>
              <w:top w:val="nil"/>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579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C107F" w:rsidRPr="00B71EF8" w:rsidRDefault="007C107F" w:rsidP="00BB6990">
            <w:pPr>
              <w:rPr>
                <w:rFonts w:ascii="Arial Narrow" w:hAnsi="Arial Narrow"/>
                <w:b/>
              </w:rPr>
            </w:pPr>
            <w:r w:rsidRPr="00B71EF8">
              <w:rPr>
                <w:rFonts w:ascii="Arial Narrow" w:hAnsi="Arial Narrow"/>
                <w:b/>
              </w:rPr>
              <w:t>Men’s groups (church and other community based)</w:t>
            </w:r>
          </w:p>
        </w:tc>
        <w:tc>
          <w:tcPr>
            <w:tcW w:w="68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5</w:t>
            </w:r>
          </w:p>
        </w:tc>
        <w:tc>
          <w:tcPr>
            <w:tcW w:w="91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5</w:t>
            </w:r>
          </w:p>
        </w:tc>
      </w:tr>
      <w:tr w:rsidR="007C107F" w:rsidRPr="00D546B8"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098" w:type="dxa"/>
            <w:vMerge/>
            <w:tcBorders>
              <w:top w:val="nil"/>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579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C107F" w:rsidRPr="00B71EF8" w:rsidRDefault="007C107F" w:rsidP="00BB6990">
            <w:pPr>
              <w:rPr>
                <w:rFonts w:ascii="Arial Narrow" w:hAnsi="Arial Narrow"/>
                <w:b/>
              </w:rPr>
            </w:pPr>
            <w:r w:rsidRPr="00B71EF8">
              <w:rPr>
                <w:rFonts w:ascii="Arial Narrow" w:hAnsi="Arial Narrow"/>
                <w:b/>
              </w:rPr>
              <w:t>Sporting Association</w:t>
            </w:r>
          </w:p>
        </w:tc>
        <w:tc>
          <w:tcPr>
            <w:tcW w:w="68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2</w:t>
            </w:r>
          </w:p>
        </w:tc>
        <w:tc>
          <w:tcPr>
            <w:tcW w:w="91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2</w:t>
            </w:r>
          </w:p>
        </w:tc>
      </w:tr>
      <w:tr w:rsidR="007C107F" w:rsidRPr="00D546B8"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098" w:type="dxa"/>
            <w:vMerge/>
            <w:tcBorders>
              <w:top w:val="nil"/>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579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C107F" w:rsidRPr="00B71EF8" w:rsidRDefault="007C107F" w:rsidP="00BB6990">
            <w:pPr>
              <w:rPr>
                <w:rFonts w:ascii="Arial Narrow" w:hAnsi="Arial Narrow"/>
                <w:b/>
              </w:rPr>
            </w:pPr>
            <w:r w:rsidRPr="00B71EF8">
              <w:rPr>
                <w:rFonts w:ascii="Arial Narrow" w:hAnsi="Arial Narrow"/>
                <w:b/>
              </w:rPr>
              <w:t>Youth groups (church and other community-based)</w:t>
            </w:r>
          </w:p>
        </w:tc>
        <w:tc>
          <w:tcPr>
            <w:tcW w:w="68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2</w:t>
            </w:r>
          </w:p>
        </w:tc>
        <w:tc>
          <w:tcPr>
            <w:tcW w:w="91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2</w:t>
            </w:r>
          </w:p>
        </w:tc>
      </w:tr>
      <w:tr w:rsidR="007C107F" w:rsidRPr="00D546B8"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098" w:type="dxa"/>
            <w:vMerge/>
            <w:tcBorders>
              <w:top w:val="nil"/>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579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C107F" w:rsidRPr="00B71EF8" w:rsidRDefault="007C107F" w:rsidP="00BB6990">
            <w:pPr>
              <w:rPr>
                <w:rFonts w:ascii="Arial Narrow" w:hAnsi="Arial Narrow"/>
                <w:b/>
              </w:rPr>
            </w:pPr>
            <w:r w:rsidRPr="00B71EF8">
              <w:rPr>
                <w:rFonts w:ascii="Arial Narrow" w:hAnsi="Arial Narrow"/>
                <w:b/>
              </w:rPr>
              <w:t>Faith based Organisation (target groups at the institutional level)</w:t>
            </w:r>
          </w:p>
        </w:tc>
        <w:tc>
          <w:tcPr>
            <w:tcW w:w="68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w:t>
            </w:r>
          </w:p>
        </w:tc>
      </w:tr>
      <w:tr w:rsidR="007C107F" w:rsidRPr="00D546B8"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098" w:type="dxa"/>
            <w:vMerge/>
            <w:tcBorders>
              <w:top w:val="nil"/>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579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C107F" w:rsidRPr="00B71EF8" w:rsidRDefault="007C107F" w:rsidP="00BB6990">
            <w:pPr>
              <w:rPr>
                <w:rFonts w:ascii="Arial Narrow" w:hAnsi="Arial Narrow"/>
                <w:b/>
              </w:rPr>
            </w:pPr>
            <w:r w:rsidRPr="00B71EF8">
              <w:rPr>
                <w:rFonts w:ascii="Arial Narrow" w:hAnsi="Arial Narrow"/>
                <w:b/>
              </w:rPr>
              <w:t>Children’s groups (church and other community-based)</w:t>
            </w:r>
          </w:p>
        </w:tc>
        <w:tc>
          <w:tcPr>
            <w:tcW w:w="68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w:t>
            </w:r>
          </w:p>
        </w:tc>
      </w:tr>
      <w:tr w:rsidR="007C107F" w:rsidRPr="00D546B8" w:rsidTr="00BB6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098" w:type="dxa"/>
            <w:vMerge/>
            <w:tcBorders>
              <w:top w:val="nil"/>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579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7C107F" w:rsidRPr="00B71EF8" w:rsidRDefault="007C107F" w:rsidP="00BB6990">
            <w:pPr>
              <w:rPr>
                <w:rFonts w:ascii="Arial Narrow" w:hAnsi="Arial Narrow"/>
                <w:b/>
              </w:rPr>
            </w:pPr>
            <w:r w:rsidRPr="00B71EF8">
              <w:rPr>
                <w:rFonts w:ascii="Arial Narrow" w:hAnsi="Arial Narrow"/>
                <w:b/>
              </w:rPr>
              <w:t>Total</w:t>
            </w:r>
          </w:p>
        </w:tc>
        <w:tc>
          <w:tcPr>
            <w:tcW w:w="68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77</w:t>
            </w:r>
          </w:p>
        </w:tc>
        <w:tc>
          <w:tcPr>
            <w:tcW w:w="91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61</w:t>
            </w:r>
          </w:p>
        </w:tc>
        <w:tc>
          <w:tcPr>
            <w:tcW w:w="748" w:type="dxa"/>
            <w:tcBorders>
              <w:top w:val="single" w:sz="4" w:space="0" w:color="auto"/>
              <w:left w:val="single" w:sz="4" w:space="0" w:color="auto"/>
              <w:bottom w:val="single" w:sz="4" w:space="0" w:color="auto"/>
              <w:right w:val="single" w:sz="4" w:space="0" w:color="auto"/>
            </w:tcBorders>
            <w:shd w:val="clear" w:color="auto" w:fill="DBE5F1"/>
            <w:vAlign w:val="center"/>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138</w:t>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CD502F">
        <w:rPr>
          <w:rFonts w:ascii="Arial Narrow" w:hAnsi="Arial Narrow"/>
          <w:b/>
        </w:rPr>
        <w:t xml:space="preserve">Table 8.2.2: Number of SCC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868"/>
        <w:gridCol w:w="713"/>
        <w:gridCol w:w="814"/>
        <w:gridCol w:w="676"/>
        <w:gridCol w:w="1084"/>
        <w:gridCol w:w="716"/>
        <w:gridCol w:w="793"/>
        <w:gridCol w:w="793"/>
        <w:gridCol w:w="844"/>
      </w:tblGrid>
      <w:tr w:rsidR="007C107F" w:rsidRPr="00CD502F" w:rsidTr="00BB6990">
        <w:tc>
          <w:tcPr>
            <w:tcW w:w="953" w:type="pct"/>
            <w:vMerge w:val="restart"/>
            <w:shd w:val="clear" w:color="auto" w:fill="C6D9F1"/>
          </w:tcPr>
          <w:p w:rsidR="007C107F" w:rsidRPr="00CD502F" w:rsidRDefault="007C107F" w:rsidP="00BB6990">
            <w:pPr>
              <w:rPr>
                <w:rFonts w:ascii="Arial Narrow" w:hAnsi="Arial Narrow"/>
                <w:b/>
              </w:rPr>
            </w:pPr>
            <w:r w:rsidRPr="00CD502F">
              <w:rPr>
                <w:rFonts w:ascii="Arial Narrow" w:hAnsi="Arial Narrow"/>
                <w:b/>
              </w:rPr>
              <w:t>Year</w:t>
            </w:r>
          </w:p>
        </w:tc>
        <w:tc>
          <w:tcPr>
            <w:tcW w:w="470" w:type="pct"/>
            <w:shd w:val="clear" w:color="auto" w:fill="C6D9F1"/>
          </w:tcPr>
          <w:p w:rsidR="007C107F" w:rsidRPr="00CD502F" w:rsidRDefault="007C107F" w:rsidP="00BB6990">
            <w:pPr>
              <w:rPr>
                <w:rFonts w:ascii="Arial Narrow" w:hAnsi="Arial Narrow"/>
                <w:b/>
              </w:rPr>
            </w:pPr>
            <w:r w:rsidRPr="00CD502F">
              <w:rPr>
                <w:rFonts w:ascii="Arial Narrow" w:hAnsi="Arial Narrow"/>
                <w:b/>
              </w:rPr>
              <w:t>Women</w:t>
            </w:r>
          </w:p>
        </w:tc>
        <w:tc>
          <w:tcPr>
            <w:tcW w:w="397" w:type="pct"/>
            <w:shd w:val="clear" w:color="auto" w:fill="C6D9F1"/>
          </w:tcPr>
          <w:p w:rsidR="007C107F" w:rsidRPr="00CD502F" w:rsidRDefault="007C107F" w:rsidP="00BB6990">
            <w:pPr>
              <w:rPr>
                <w:rFonts w:ascii="Arial Narrow" w:hAnsi="Arial Narrow"/>
                <w:b/>
              </w:rPr>
            </w:pPr>
            <w:r w:rsidRPr="00CD502F">
              <w:rPr>
                <w:rFonts w:ascii="Arial Narrow" w:hAnsi="Arial Narrow"/>
                <w:b/>
              </w:rPr>
              <w:t>Girls</w:t>
            </w:r>
          </w:p>
        </w:tc>
        <w:tc>
          <w:tcPr>
            <w:tcW w:w="829" w:type="pct"/>
            <w:gridSpan w:val="2"/>
            <w:tcBorders>
              <w:right w:val="double" w:sz="4" w:space="0" w:color="auto"/>
            </w:tcBorders>
            <w:shd w:val="clear" w:color="auto" w:fill="C6D9F1"/>
          </w:tcPr>
          <w:p w:rsidR="007C107F" w:rsidRPr="00CD502F" w:rsidRDefault="007C107F" w:rsidP="00BB6990">
            <w:pPr>
              <w:rPr>
                <w:rFonts w:ascii="Arial Narrow" w:hAnsi="Arial Narrow"/>
                <w:b/>
              </w:rPr>
            </w:pPr>
            <w:r w:rsidRPr="00CD502F">
              <w:rPr>
                <w:rFonts w:ascii="Arial Narrow" w:hAnsi="Arial Narrow"/>
                <w:b/>
              </w:rPr>
              <w:t>Total Female</w:t>
            </w:r>
          </w:p>
        </w:tc>
        <w:tc>
          <w:tcPr>
            <w:tcW w:w="602" w:type="pct"/>
            <w:tcBorders>
              <w:left w:val="double" w:sz="4" w:space="0" w:color="auto"/>
            </w:tcBorders>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Men</w:t>
            </w:r>
          </w:p>
        </w:tc>
        <w:tc>
          <w:tcPr>
            <w:tcW w:w="398" w:type="pct"/>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Boys</w:t>
            </w:r>
          </w:p>
        </w:tc>
        <w:tc>
          <w:tcPr>
            <w:tcW w:w="882" w:type="pct"/>
            <w:gridSpan w:val="2"/>
            <w:tcBorders>
              <w:right w:val="double" w:sz="4" w:space="0" w:color="auto"/>
            </w:tcBorders>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Total Male</w:t>
            </w:r>
          </w:p>
        </w:tc>
        <w:tc>
          <w:tcPr>
            <w:tcW w:w="469" w:type="pct"/>
            <w:vMerge w:val="restart"/>
            <w:tcBorders>
              <w:left w:val="double" w:sz="4" w:space="0" w:color="auto"/>
            </w:tcBorders>
            <w:shd w:val="clear" w:color="auto" w:fill="C6D9F1"/>
          </w:tcPr>
          <w:p w:rsidR="007C107F" w:rsidRPr="00CD502F" w:rsidRDefault="007C107F" w:rsidP="00BB6990">
            <w:pPr>
              <w:rPr>
                <w:rFonts w:ascii="Arial Narrow" w:hAnsi="Arial Narrow"/>
                <w:b/>
              </w:rPr>
            </w:pPr>
            <w:r w:rsidRPr="00CD502F">
              <w:rPr>
                <w:rFonts w:ascii="Arial Narrow" w:hAnsi="Arial Narrow"/>
                <w:b/>
              </w:rPr>
              <w:t>Total</w:t>
            </w:r>
          </w:p>
          <w:p w:rsidR="007C107F" w:rsidRPr="00CD502F" w:rsidRDefault="007C107F" w:rsidP="00BB6990">
            <w:pPr>
              <w:jc w:val="center"/>
              <w:rPr>
                <w:rFonts w:ascii="Arial Narrow" w:hAnsi="Arial Narrow"/>
                <w:b/>
              </w:rPr>
            </w:pPr>
            <w:r w:rsidRPr="00CD502F">
              <w:rPr>
                <w:rFonts w:ascii="Arial Narrow" w:hAnsi="Arial Narrow"/>
                <w:b/>
              </w:rPr>
              <w:t>No.</w:t>
            </w:r>
          </w:p>
        </w:tc>
      </w:tr>
      <w:tr w:rsidR="007C107F" w:rsidRPr="00CD502F" w:rsidTr="00BB6990">
        <w:tc>
          <w:tcPr>
            <w:tcW w:w="953" w:type="pct"/>
            <w:vMerge/>
            <w:shd w:val="clear" w:color="auto" w:fill="B8CCE4"/>
          </w:tcPr>
          <w:p w:rsidR="007C107F" w:rsidRPr="00CD502F" w:rsidRDefault="007C107F" w:rsidP="00BB6990">
            <w:pPr>
              <w:rPr>
                <w:rFonts w:ascii="Arial Narrow" w:hAnsi="Arial Narrow"/>
                <w:b/>
              </w:rPr>
            </w:pPr>
          </w:p>
        </w:tc>
        <w:tc>
          <w:tcPr>
            <w:tcW w:w="470" w:type="pct"/>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No.</w:t>
            </w:r>
          </w:p>
        </w:tc>
        <w:tc>
          <w:tcPr>
            <w:tcW w:w="397" w:type="pct"/>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No.</w:t>
            </w:r>
          </w:p>
        </w:tc>
        <w:tc>
          <w:tcPr>
            <w:tcW w:w="376" w:type="pct"/>
            <w:tcBorders>
              <w:right w:val="double" w:sz="4" w:space="0" w:color="auto"/>
            </w:tcBorders>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w:t>
            </w:r>
          </w:p>
        </w:tc>
        <w:tc>
          <w:tcPr>
            <w:tcW w:w="602" w:type="pct"/>
            <w:tcBorders>
              <w:left w:val="double" w:sz="4" w:space="0" w:color="auto"/>
            </w:tcBorders>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No.</w:t>
            </w:r>
          </w:p>
        </w:tc>
        <w:tc>
          <w:tcPr>
            <w:tcW w:w="398" w:type="pct"/>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No.</w:t>
            </w:r>
          </w:p>
        </w:tc>
        <w:tc>
          <w:tcPr>
            <w:tcW w:w="441" w:type="pct"/>
            <w:tcBorders>
              <w:bottom w:val="single" w:sz="4" w:space="0" w:color="auto"/>
            </w:tcBorders>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No.</w:t>
            </w:r>
          </w:p>
        </w:tc>
        <w:tc>
          <w:tcPr>
            <w:tcW w:w="441" w:type="pct"/>
            <w:tcBorders>
              <w:right w:val="double" w:sz="4" w:space="0" w:color="auto"/>
            </w:tcBorders>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w:t>
            </w:r>
          </w:p>
        </w:tc>
        <w:tc>
          <w:tcPr>
            <w:tcW w:w="469" w:type="pct"/>
            <w:vMerge/>
            <w:tcBorders>
              <w:left w:val="double" w:sz="4" w:space="0" w:color="auto"/>
            </w:tcBorders>
            <w:shd w:val="clear" w:color="auto" w:fill="B8CCE4"/>
          </w:tcPr>
          <w:p w:rsidR="007C107F" w:rsidRPr="00CD502F" w:rsidRDefault="007C107F" w:rsidP="00BB6990">
            <w:pPr>
              <w:jc w:val="center"/>
              <w:rPr>
                <w:rFonts w:ascii="Arial Narrow" w:hAnsi="Arial Narrow"/>
                <w:b/>
              </w:rPr>
            </w:pPr>
          </w:p>
        </w:tc>
      </w:tr>
      <w:tr w:rsidR="007C107F" w:rsidRPr="00CD502F" w:rsidTr="00BB6990">
        <w:trPr>
          <w:trHeight w:val="170"/>
        </w:trPr>
        <w:tc>
          <w:tcPr>
            <w:tcW w:w="953" w:type="pct"/>
            <w:shd w:val="clear" w:color="auto" w:fill="auto"/>
          </w:tcPr>
          <w:p w:rsidR="007C107F" w:rsidRPr="00CD502F" w:rsidRDefault="007C107F" w:rsidP="00BB6990">
            <w:pPr>
              <w:rPr>
                <w:rFonts w:ascii="Arial Narrow" w:hAnsi="Arial Narrow"/>
              </w:rPr>
            </w:pPr>
            <w:r w:rsidRPr="00CD502F">
              <w:rPr>
                <w:rFonts w:ascii="Arial Narrow" w:hAnsi="Arial Narrow"/>
              </w:rPr>
              <w:t>Jul 2012 –Jun2013</w:t>
            </w:r>
          </w:p>
        </w:tc>
        <w:tc>
          <w:tcPr>
            <w:tcW w:w="470"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1,467</w:t>
            </w:r>
          </w:p>
        </w:tc>
        <w:tc>
          <w:tcPr>
            <w:tcW w:w="397"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284</w:t>
            </w:r>
          </w:p>
        </w:tc>
        <w:tc>
          <w:tcPr>
            <w:tcW w:w="453"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1751</w:t>
            </w:r>
          </w:p>
        </w:tc>
        <w:tc>
          <w:tcPr>
            <w:tcW w:w="376"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77%</w:t>
            </w:r>
          </w:p>
        </w:tc>
        <w:tc>
          <w:tcPr>
            <w:tcW w:w="602" w:type="pct"/>
            <w:tcBorders>
              <w:lef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410</w:t>
            </w:r>
          </w:p>
        </w:tc>
        <w:tc>
          <w:tcPr>
            <w:tcW w:w="398"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110</w:t>
            </w:r>
          </w:p>
        </w:tc>
        <w:tc>
          <w:tcPr>
            <w:tcW w:w="441"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520</w:t>
            </w:r>
          </w:p>
        </w:tc>
        <w:tc>
          <w:tcPr>
            <w:tcW w:w="441"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23%</w:t>
            </w:r>
          </w:p>
        </w:tc>
        <w:tc>
          <w:tcPr>
            <w:tcW w:w="469"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2,271</w:t>
            </w:r>
          </w:p>
        </w:tc>
      </w:tr>
      <w:tr w:rsidR="007C107F" w:rsidRPr="00CD502F" w:rsidTr="00BB6990">
        <w:trPr>
          <w:trHeight w:val="170"/>
        </w:trPr>
        <w:tc>
          <w:tcPr>
            <w:tcW w:w="953" w:type="pct"/>
            <w:shd w:val="clear" w:color="auto" w:fill="auto"/>
          </w:tcPr>
          <w:p w:rsidR="007C107F" w:rsidRPr="00CD502F" w:rsidRDefault="007C107F" w:rsidP="00BB6990">
            <w:pPr>
              <w:rPr>
                <w:rFonts w:ascii="Arial Narrow" w:hAnsi="Arial Narrow"/>
              </w:rPr>
            </w:pPr>
            <w:r w:rsidRPr="00CD502F">
              <w:rPr>
                <w:rFonts w:ascii="Arial Narrow" w:hAnsi="Arial Narrow"/>
              </w:rPr>
              <w:t>Jul 2013-Jun 2014</w:t>
            </w:r>
          </w:p>
        </w:tc>
        <w:tc>
          <w:tcPr>
            <w:tcW w:w="470"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792</w:t>
            </w:r>
          </w:p>
        </w:tc>
        <w:tc>
          <w:tcPr>
            <w:tcW w:w="397"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398</w:t>
            </w:r>
          </w:p>
        </w:tc>
        <w:tc>
          <w:tcPr>
            <w:tcW w:w="453"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1,190</w:t>
            </w:r>
          </w:p>
        </w:tc>
        <w:tc>
          <w:tcPr>
            <w:tcW w:w="376"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63%</w:t>
            </w:r>
          </w:p>
        </w:tc>
        <w:tc>
          <w:tcPr>
            <w:tcW w:w="602" w:type="pct"/>
            <w:tcBorders>
              <w:lef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457</w:t>
            </w:r>
          </w:p>
        </w:tc>
        <w:tc>
          <w:tcPr>
            <w:tcW w:w="398"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237</w:t>
            </w:r>
          </w:p>
        </w:tc>
        <w:tc>
          <w:tcPr>
            <w:tcW w:w="441"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694</w:t>
            </w:r>
          </w:p>
        </w:tc>
        <w:tc>
          <w:tcPr>
            <w:tcW w:w="441"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37%</w:t>
            </w:r>
          </w:p>
        </w:tc>
        <w:tc>
          <w:tcPr>
            <w:tcW w:w="469"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1,884</w:t>
            </w:r>
          </w:p>
        </w:tc>
      </w:tr>
      <w:tr w:rsidR="007C107F" w:rsidRPr="00CD502F" w:rsidTr="00BB6990">
        <w:trPr>
          <w:trHeight w:val="170"/>
        </w:trPr>
        <w:tc>
          <w:tcPr>
            <w:tcW w:w="953" w:type="pct"/>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rPr>
              <w:t>July2014-Jun 2015</w:t>
            </w:r>
          </w:p>
        </w:tc>
        <w:tc>
          <w:tcPr>
            <w:tcW w:w="470" w:type="pct"/>
            <w:shd w:val="clear" w:color="auto" w:fill="auto"/>
          </w:tcPr>
          <w:p w:rsidR="007C107F" w:rsidRPr="00750889" w:rsidRDefault="007C107F" w:rsidP="00BB6990">
            <w:pPr>
              <w:jc w:val="center"/>
              <w:rPr>
                <w:rFonts w:ascii="Arial Narrow" w:hAnsi="Arial Narrow"/>
              </w:rPr>
            </w:pPr>
            <w:r w:rsidRPr="00750889">
              <w:rPr>
                <w:rFonts w:ascii="Arial Narrow" w:hAnsi="Arial Narrow"/>
              </w:rPr>
              <w:t>381</w:t>
            </w:r>
          </w:p>
        </w:tc>
        <w:tc>
          <w:tcPr>
            <w:tcW w:w="397" w:type="pct"/>
            <w:shd w:val="clear" w:color="auto" w:fill="auto"/>
          </w:tcPr>
          <w:p w:rsidR="007C107F" w:rsidRPr="00750889" w:rsidRDefault="007C107F" w:rsidP="00BB6990">
            <w:pPr>
              <w:jc w:val="center"/>
              <w:rPr>
                <w:rFonts w:ascii="Arial Narrow" w:hAnsi="Arial Narrow"/>
              </w:rPr>
            </w:pPr>
            <w:r w:rsidRPr="00750889">
              <w:rPr>
                <w:rFonts w:ascii="Arial Narrow" w:hAnsi="Arial Narrow"/>
              </w:rPr>
              <w:t>151</w:t>
            </w:r>
          </w:p>
        </w:tc>
        <w:tc>
          <w:tcPr>
            <w:tcW w:w="453" w:type="pct"/>
            <w:tcBorders>
              <w:right w:val="single" w:sz="4" w:space="0" w:color="auto"/>
            </w:tcBorders>
            <w:shd w:val="clear" w:color="auto" w:fill="auto"/>
          </w:tcPr>
          <w:p w:rsidR="007C107F" w:rsidRPr="00750889" w:rsidRDefault="007C107F" w:rsidP="00BB6990">
            <w:pPr>
              <w:jc w:val="center"/>
              <w:rPr>
                <w:rFonts w:ascii="Arial Narrow" w:hAnsi="Arial Narrow"/>
              </w:rPr>
            </w:pPr>
            <w:r w:rsidRPr="00750889">
              <w:rPr>
                <w:rFonts w:ascii="Arial Narrow" w:hAnsi="Arial Narrow"/>
              </w:rPr>
              <w:t>532</w:t>
            </w:r>
          </w:p>
        </w:tc>
        <w:tc>
          <w:tcPr>
            <w:tcW w:w="376" w:type="pct"/>
            <w:tcBorders>
              <w:left w:val="single" w:sz="4" w:space="0" w:color="auto"/>
              <w:right w:val="double" w:sz="4" w:space="0" w:color="auto"/>
            </w:tcBorders>
            <w:shd w:val="clear" w:color="auto" w:fill="auto"/>
          </w:tcPr>
          <w:p w:rsidR="007C107F" w:rsidRPr="00750889" w:rsidRDefault="007C107F" w:rsidP="00BB6990">
            <w:pPr>
              <w:jc w:val="center"/>
              <w:rPr>
                <w:rFonts w:ascii="Arial Narrow" w:hAnsi="Arial Narrow"/>
              </w:rPr>
            </w:pPr>
            <w:r w:rsidRPr="00750889">
              <w:rPr>
                <w:rFonts w:ascii="Arial Narrow" w:hAnsi="Arial Narrow"/>
              </w:rPr>
              <w:t>77%</w:t>
            </w:r>
          </w:p>
        </w:tc>
        <w:tc>
          <w:tcPr>
            <w:tcW w:w="602" w:type="pct"/>
            <w:tcBorders>
              <w:left w:val="double" w:sz="4" w:space="0" w:color="auto"/>
            </w:tcBorders>
            <w:shd w:val="clear" w:color="auto" w:fill="auto"/>
          </w:tcPr>
          <w:p w:rsidR="007C107F" w:rsidRPr="00750889" w:rsidRDefault="007C107F" w:rsidP="00BB6990">
            <w:pPr>
              <w:jc w:val="center"/>
              <w:rPr>
                <w:rFonts w:ascii="Arial Narrow" w:hAnsi="Arial Narrow"/>
              </w:rPr>
            </w:pPr>
            <w:r w:rsidRPr="00750889">
              <w:rPr>
                <w:rFonts w:ascii="Arial Narrow" w:hAnsi="Arial Narrow"/>
              </w:rPr>
              <w:t>53</w:t>
            </w:r>
          </w:p>
        </w:tc>
        <w:tc>
          <w:tcPr>
            <w:tcW w:w="398" w:type="pct"/>
            <w:shd w:val="clear" w:color="auto" w:fill="auto"/>
          </w:tcPr>
          <w:p w:rsidR="007C107F" w:rsidRPr="00750889" w:rsidRDefault="007C107F" w:rsidP="00BB6990">
            <w:pPr>
              <w:jc w:val="center"/>
              <w:rPr>
                <w:rFonts w:ascii="Arial Narrow" w:hAnsi="Arial Narrow"/>
              </w:rPr>
            </w:pPr>
            <w:r w:rsidRPr="00750889">
              <w:rPr>
                <w:rFonts w:ascii="Arial Narrow" w:hAnsi="Arial Narrow"/>
              </w:rPr>
              <w:t>106</w:t>
            </w:r>
          </w:p>
        </w:tc>
        <w:tc>
          <w:tcPr>
            <w:tcW w:w="441" w:type="pct"/>
            <w:tcBorders>
              <w:right w:val="single" w:sz="4" w:space="0" w:color="auto"/>
            </w:tcBorders>
            <w:shd w:val="clear" w:color="auto" w:fill="auto"/>
          </w:tcPr>
          <w:p w:rsidR="007C107F" w:rsidRPr="00750889" w:rsidRDefault="007C107F" w:rsidP="00BB6990">
            <w:pPr>
              <w:jc w:val="center"/>
              <w:rPr>
                <w:rFonts w:ascii="Arial Narrow" w:hAnsi="Arial Narrow"/>
              </w:rPr>
            </w:pPr>
            <w:r w:rsidRPr="00750889">
              <w:rPr>
                <w:rFonts w:ascii="Arial Narrow" w:hAnsi="Arial Narrow"/>
              </w:rPr>
              <w:t>159</w:t>
            </w:r>
          </w:p>
        </w:tc>
        <w:tc>
          <w:tcPr>
            <w:tcW w:w="441" w:type="pct"/>
            <w:tcBorders>
              <w:left w:val="single" w:sz="4" w:space="0" w:color="auto"/>
              <w:right w:val="double" w:sz="4" w:space="0" w:color="auto"/>
            </w:tcBorders>
            <w:shd w:val="clear" w:color="auto" w:fill="auto"/>
          </w:tcPr>
          <w:p w:rsidR="007C107F" w:rsidRPr="00750889" w:rsidRDefault="007C107F" w:rsidP="00BB6990">
            <w:pPr>
              <w:jc w:val="center"/>
              <w:rPr>
                <w:rFonts w:ascii="Arial Narrow" w:hAnsi="Arial Narrow"/>
              </w:rPr>
            </w:pPr>
            <w:r w:rsidRPr="00750889">
              <w:rPr>
                <w:rFonts w:ascii="Arial Narrow" w:hAnsi="Arial Narrow"/>
              </w:rPr>
              <w:t>23%</w:t>
            </w:r>
          </w:p>
        </w:tc>
        <w:tc>
          <w:tcPr>
            <w:tcW w:w="469" w:type="pct"/>
            <w:tcBorders>
              <w:left w:val="double" w:sz="4" w:space="0" w:color="auto"/>
            </w:tcBorders>
            <w:shd w:val="clear" w:color="auto" w:fill="auto"/>
          </w:tcPr>
          <w:p w:rsidR="007C107F" w:rsidRPr="00750889" w:rsidRDefault="007C107F" w:rsidP="00BB6990">
            <w:pPr>
              <w:jc w:val="center"/>
              <w:rPr>
                <w:rFonts w:ascii="Arial Narrow" w:hAnsi="Arial Narrow"/>
                <w:b/>
              </w:rPr>
            </w:pPr>
            <w:r>
              <w:rPr>
                <w:rFonts w:ascii="Arial Narrow" w:hAnsi="Arial Narrow"/>
                <w:b/>
              </w:rPr>
              <w:t>691</w:t>
            </w:r>
          </w:p>
        </w:tc>
      </w:tr>
      <w:tr w:rsidR="007C107F" w:rsidRPr="00CD502F" w:rsidTr="00BB6990">
        <w:tc>
          <w:tcPr>
            <w:tcW w:w="953"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July2015-Jun2016</w:t>
            </w:r>
          </w:p>
        </w:tc>
        <w:tc>
          <w:tcPr>
            <w:tcW w:w="470" w:type="pct"/>
            <w:shd w:val="clear" w:color="auto" w:fill="auto"/>
          </w:tcPr>
          <w:p w:rsidR="007C107F" w:rsidRPr="00CD502F" w:rsidRDefault="007C107F" w:rsidP="00BB6990">
            <w:pPr>
              <w:jc w:val="center"/>
              <w:rPr>
                <w:rFonts w:ascii="Arial Narrow" w:hAnsi="Arial Narrow"/>
              </w:rPr>
            </w:pPr>
            <w:r>
              <w:rPr>
                <w:rFonts w:ascii="Arial Narrow" w:hAnsi="Arial Narrow"/>
              </w:rPr>
              <w:t>899</w:t>
            </w:r>
          </w:p>
        </w:tc>
        <w:tc>
          <w:tcPr>
            <w:tcW w:w="397" w:type="pct"/>
            <w:shd w:val="clear" w:color="auto" w:fill="auto"/>
          </w:tcPr>
          <w:p w:rsidR="007C107F" w:rsidRPr="00CD502F" w:rsidRDefault="007C107F" w:rsidP="00BB6990">
            <w:pPr>
              <w:jc w:val="center"/>
              <w:rPr>
                <w:rFonts w:ascii="Arial Narrow" w:hAnsi="Arial Narrow"/>
              </w:rPr>
            </w:pPr>
            <w:r>
              <w:rPr>
                <w:rFonts w:ascii="Arial Narrow" w:hAnsi="Arial Narrow"/>
              </w:rPr>
              <w:t>337</w:t>
            </w:r>
          </w:p>
        </w:tc>
        <w:tc>
          <w:tcPr>
            <w:tcW w:w="453" w:type="pct"/>
            <w:tcBorders>
              <w:right w:val="sing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1,236</w:t>
            </w:r>
          </w:p>
        </w:tc>
        <w:tc>
          <w:tcPr>
            <w:tcW w:w="376" w:type="pct"/>
            <w:tcBorders>
              <w:left w:val="single" w:sz="4" w:space="0" w:color="auto"/>
              <w:right w:val="doub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64%</w:t>
            </w:r>
          </w:p>
        </w:tc>
        <w:tc>
          <w:tcPr>
            <w:tcW w:w="602" w:type="pct"/>
            <w:tcBorders>
              <w:left w:val="doub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415</w:t>
            </w:r>
          </w:p>
        </w:tc>
        <w:tc>
          <w:tcPr>
            <w:tcW w:w="398" w:type="pct"/>
            <w:shd w:val="clear" w:color="auto" w:fill="auto"/>
          </w:tcPr>
          <w:p w:rsidR="007C107F" w:rsidRPr="00CD502F" w:rsidRDefault="007C107F" w:rsidP="00BB6990">
            <w:pPr>
              <w:jc w:val="center"/>
              <w:rPr>
                <w:rFonts w:ascii="Arial Narrow" w:hAnsi="Arial Narrow"/>
              </w:rPr>
            </w:pPr>
            <w:r>
              <w:rPr>
                <w:rFonts w:ascii="Arial Narrow" w:hAnsi="Arial Narrow"/>
              </w:rPr>
              <w:t>281</w:t>
            </w:r>
          </w:p>
        </w:tc>
        <w:tc>
          <w:tcPr>
            <w:tcW w:w="441" w:type="pct"/>
            <w:tcBorders>
              <w:right w:val="sing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696</w:t>
            </w:r>
          </w:p>
        </w:tc>
        <w:tc>
          <w:tcPr>
            <w:tcW w:w="441" w:type="pct"/>
            <w:tcBorders>
              <w:left w:val="single" w:sz="4" w:space="0" w:color="auto"/>
              <w:right w:val="doub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36%</w:t>
            </w:r>
          </w:p>
        </w:tc>
        <w:tc>
          <w:tcPr>
            <w:tcW w:w="469" w:type="pct"/>
            <w:tcBorders>
              <w:left w:val="double" w:sz="4" w:space="0" w:color="auto"/>
            </w:tcBorders>
            <w:shd w:val="clear" w:color="auto" w:fill="auto"/>
          </w:tcPr>
          <w:p w:rsidR="007C107F" w:rsidRPr="00CD502F" w:rsidRDefault="007C107F" w:rsidP="00BB6990">
            <w:pPr>
              <w:jc w:val="center"/>
              <w:rPr>
                <w:rFonts w:ascii="Arial Narrow" w:hAnsi="Arial Narrow"/>
                <w:b/>
              </w:rPr>
            </w:pPr>
            <w:r>
              <w:rPr>
                <w:rFonts w:ascii="Arial Narrow" w:hAnsi="Arial Narrow"/>
                <w:b/>
              </w:rPr>
              <w:t>1,932</w:t>
            </w:r>
          </w:p>
        </w:tc>
      </w:tr>
      <w:tr w:rsidR="007C107F" w:rsidRPr="00CD502F" w:rsidTr="00BB6990">
        <w:tc>
          <w:tcPr>
            <w:tcW w:w="953" w:type="pct"/>
            <w:shd w:val="clear" w:color="auto" w:fill="DBE5F1"/>
            <w:vAlign w:val="center"/>
          </w:tcPr>
          <w:p w:rsidR="007C107F" w:rsidRDefault="007C107F" w:rsidP="00BB6990">
            <w:pPr>
              <w:rPr>
                <w:rFonts w:ascii="Arial Narrow" w:hAnsi="Arial Narrow"/>
              </w:rPr>
            </w:pPr>
            <w:r w:rsidRPr="0085170A">
              <w:rPr>
                <w:rFonts w:ascii="Arial Narrow" w:hAnsi="Arial Narrow"/>
                <w:b/>
              </w:rPr>
              <w:t>Grand Total</w:t>
            </w:r>
          </w:p>
        </w:tc>
        <w:tc>
          <w:tcPr>
            <w:tcW w:w="470" w:type="pct"/>
            <w:shd w:val="clear" w:color="auto" w:fill="DBE5F1"/>
          </w:tcPr>
          <w:p w:rsidR="007C107F" w:rsidRPr="00DB7B67" w:rsidRDefault="007C107F" w:rsidP="00BB6990">
            <w:pPr>
              <w:jc w:val="center"/>
              <w:rPr>
                <w:rFonts w:ascii="Arial Narrow" w:hAnsi="Arial Narrow"/>
                <w:b/>
              </w:rPr>
            </w:pPr>
            <w:r w:rsidRPr="00DB7B67">
              <w:rPr>
                <w:rFonts w:ascii="Arial Narrow" w:hAnsi="Arial Narrow"/>
                <w:b/>
              </w:rPr>
              <w:fldChar w:fldCharType="begin"/>
            </w:r>
            <w:r w:rsidRPr="00DB7B67">
              <w:rPr>
                <w:rFonts w:ascii="Arial Narrow" w:hAnsi="Arial Narrow"/>
                <w:b/>
              </w:rPr>
              <w:instrText xml:space="preserve"> =SUM(ABOVE) </w:instrText>
            </w:r>
            <w:r w:rsidRPr="00DB7B67">
              <w:rPr>
                <w:rFonts w:ascii="Arial Narrow" w:hAnsi="Arial Narrow"/>
                <w:b/>
              </w:rPr>
              <w:fldChar w:fldCharType="separate"/>
            </w:r>
            <w:r w:rsidRPr="00DB7B67">
              <w:rPr>
                <w:rFonts w:ascii="Arial Narrow" w:hAnsi="Arial Narrow"/>
                <w:b/>
                <w:noProof/>
              </w:rPr>
              <w:t>3,539</w:t>
            </w:r>
            <w:r w:rsidRPr="00DB7B67">
              <w:rPr>
                <w:rFonts w:ascii="Arial Narrow" w:hAnsi="Arial Narrow"/>
                <w:b/>
              </w:rPr>
              <w:fldChar w:fldCharType="end"/>
            </w:r>
          </w:p>
        </w:tc>
        <w:tc>
          <w:tcPr>
            <w:tcW w:w="397" w:type="pct"/>
            <w:shd w:val="clear" w:color="auto" w:fill="DBE5F1"/>
          </w:tcPr>
          <w:p w:rsidR="007C107F" w:rsidRPr="00DB7B67" w:rsidRDefault="007C107F" w:rsidP="00BB6990">
            <w:pPr>
              <w:jc w:val="center"/>
              <w:rPr>
                <w:rFonts w:ascii="Arial Narrow" w:hAnsi="Arial Narrow"/>
                <w:b/>
              </w:rPr>
            </w:pPr>
            <w:r w:rsidRPr="00DB7B67">
              <w:rPr>
                <w:rFonts w:ascii="Arial Narrow" w:hAnsi="Arial Narrow"/>
                <w:b/>
              </w:rPr>
              <w:fldChar w:fldCharType="begin"/>
            </w:r>
            <w:r w:rsidRPr="00DB7B67">
              <w:rPr>
                <w:rFonts w:ascii="Arial Narrow" w:hAnsi="Arial Narrow"/>
                <w:b/>
              </w:rPr>
              <w:instrText xml:space="preserve"> =SUM(ABOVE) </w:instrText>
            </w:r>
            <w:r w:rsidRPr="00DB7B67">
              <w:rPr>
                <w:rFonts w:ascii="Arial Narrow" w:hAnsi="Arial Narrow"/>
                <w:b/>
              </w:rPr>
              <w:fldChar w:fldCharType="separate"/>
            </w:r>
            <w:r w:rsidRPr="00DB7B67">
              <w:rPr>
                <w:rFonts w:ascii="Arial Narrow" w:hAnsi="Arial Narrow"/>
                <w:b/>
                <w:noProof/>
              </w:rPr>
              <w:t>1170</w:t>
            </w:r>
            <w:r w:rsidRPr="00DB7B67">
              <w:rPr>
                <w:rFonts w:ascii="Arial Narrow" w:hAnsi="Arial Narrow"/>
                <w:b/>
              </w:rPr>
              <w:fldChar w:fldCharType="end"/>
            </w:r>
          </w:p>
        </w:tc>
        <w:tc>
          <w:tcPr>
            <w:tcW w:w="453" w:type="pct"/>
            <w:tcBorders>
              <w:right w:val="single" w:sz="4" w:space="0" w:color="auto"/>
            </w:tcBorders>
            <w:shd w:val="clear" w:color="auto" w:fill="DBE5F1"/>
          </w:tcPr>
          <w:p w:rsidR="007C107F" w:rsidRPr="00DB7B67" w:rsidRDefault="007C107F" w:rsidP="00BB6990">
            <w:pPr>
              <w:jc w:val="center"/>
              <w:rPr>
                <w:rFonts w:ascii="Arial Narrow" w:hAnsi="Arial Narrow"/>
                <w:b/>
              </w:rPr>
            </w:pPr>
            <w:r w:rsidRPr="00DB7B67">
              <w:rPr>
                <w:rFonts w:ascii="Arial Narrow" w:hAnsi="Arial Narrow"/>
                <w:b/>
              </w:rPr>
              <w:fldChar w:fldCharType="begin"/>
            </w:r>
            <w:r w:rsidRPr="00DB7B67">
              <w:rPr>
                <w:rFonts w:ascii="Arial Narrow" w:hAnsi="Arial Narrow"/>
                <w:b/>
              </w:rPr>
              <w:instrText xml:space="preserve"> =SUM(ABOVE) </w:instrText>
            </w:r>
            <w:r w:rsidRPr="00DB7B67">
              <w:rPr>
                <w:rFonts w:ascii="Arial Narrow" w:hAnsi="Arial Narrow"/>
                <w:b/>
              </w:rPr>
              <w:fldChar w:fldCharType="separate"/>
            </w:r>
            <w:r w:rsidRPr="00DB7B67">
              <w:rPr>
                <w:rFonts w:ascii="Arial Narrow" w:hAnsi="Arial Narrow"/>
                <w:b/>
                <w:noProof/>
              </w:rPr>
              <w:t>4,709</w:t>
            </w:r>
            <w:r w:rsidRPr="00DB7B67">
              <w:rPr>
                <w:rFonts w:ascii="Arial Narrow" w:hAnsi="Arial Narrow"/>
                <w:b/>
              </w:rPr>
              <w:fldChar w:fldCharType="end"/>
            </w:r>
          </w:p>
        </w:tc>
        <w:tc>
          <w:tcPr>
            <w:tcW w:w="376" w:type="pct"/>
            <w:tcBorders>
              <w:left w:val="single" w:sz="4" w:space="0" w:color="auto"/>
              <w:right w:val="double" w:sz="4" w:space="0" w:color="auto"/>
            </w:tcBorders>
            <w:shd w:val="clear" w:color="auto" w:fill="DBE5F1"/>
          </w:tcPr>
          <w:p w:rsidR="007C107F" w:rsidRPr="00DB7B67" w:rsidRDefault="007C107F" w:rsidP="00BB6990">
            <w:pPr>
              <w:jc w:val="center"/>
              <w:rPr>
                <w:rFonts w:ascii="Arial Narrow" w:hAnsi="Arial Narrow"/>
                <w:b/>
              </w:rPr>
            </w:pPr>
            <w:r>
              <w:rPr>
                <w:rFonts w:ascii="Arial Narrow" w:hAnsi="Arial Narrow"/>
                <w:b/>
              </w:rPr>
              <w:t>69%</w:t>
            </w:r>
          </w:p>
        </w:tc>
        <w:tc>
          <w:tcPr>
            <w:tcW w:w="602" w:type="pct"/>
            <w:tcBorders>
              <w:left w:val="double" w:sz="4" w:space="0" w:color="auto"/>
            </w:tcBorders>
            <w:shd w:val="clear" w:color="auto" w:fill="DBE5F1"/>
          </w:tcPr>
          <w:p w:rsidR="007C107F" w:rsidRPr="00DB7B67" w:rsidRDefault="007C107F" w:rsidP="00BB6990">
            <w:pPr>
              <w:jc w:val="center"/>
              <w:rPr>
                <w:rFonts w:ascii="Arial Narrow" w:hAnsi="Arial Narrow"/>
                <w:b/>
              </w:rPr>
            </w:pPr>
            <w:r w:rsidRPr="00DB7B67">
              <w:rPr>
                <w:rFonts w:ascii="Arial Narrow" w:hAnsi="Arial Narrow"/>
                <w:b/>
              </w:rPr>
              <w:fldChar w:fldCharType="begin"/>
            </w:r>
            <w:r w:rsidRPr="00DB7B67">
              <w:rPr>
                <w:rFonts w:ascii="Arial Narrow" w:hAnsi="Arial Narrow"/>
                <w:b/>
              </w:rPr>
              <w:instrText xml:space="preserve"> =SUM(ABOVE) </w:instrText>
            </w:r>
            <w:r w:rsidRPr="00DB7B67">
              <w:rPr>
                <w:rFonts w:ascii="Arial Narrow" w:hAnsi="Arial Narrow"/>
                <w:b/>
              </w:rPr>
              <w:fldChar w:fldCharType="separate"/>
            </w:r>
            <w:r w:rsidRPr="00DB7B67">
              <w:rPr>
                <w:rFonts w:ascii="Arial Narrow" w:hAnsi="Arial Narrow"/>
                <w:b/>
                <w:noProof/>
              </w:rPr>
              <w:t>1335</w:t>
            </w:r>
            <w:r w:rsidRPr="00DB7B67">
              <w:rPr>
                <w:rFonts w:ascii="Arial Narrow" w:hAnsi="Arial Narrow"/>
                <w:b/>
              </w:rPr>
              <w:fldChar w:fldCharType="end"/>
            </w:r>
          </w:p>
        </w:tc>
        <w:tc>
          <w:tcPr>
            <w:tcW w:w="398" w:type="pct"/>
            <w:shd w:val="clear" w:color="auto" w:fill="DBE5F1"/>
          </w:tcPr>
          <w:p w:rsidR="007C107F" w:rsidRPr="00DB7B67" w:rsidRDefault="007C107F" w:rsidP="00BB6990">
            <w:pPr>
              <w:jc w:val="center"/>
              <w:rPr>
                <w:rFonts w:ascii="Arial Narrow" w:hAnsi="Arial Narrow"/>
                <w:b/>
              </w:rPr>
            </w:pPr>
            <w:r w:rsidRPr="00DB7B67">
              <w:rPr>
                <w:rFonts w:ascii="Arial Narrow" w:hAnsi="Arial Narrow"/>
                <w:b/>
              </w:rPr>
              <w:fldChar w:fldCharType="begin"/>
            </w:r>
            <w:r w:rsidRPr="00DB7B67">
              <w:rPr>
                <w:rFonts w:ascii="Arial Narrow" w:hAnsi="Arial Narrow"/>
                <w:b/>
              </w:rPr>
              <w:instrText xml:space="preserve"> =SUM(ABOVE) </w:instrText>
            </w:r>
            <w:r w:rsidRPr="00DB7B67">
              <w:rPr>
                <w:rFonts w:ascii="Arial Narrow" w:hAnsi="Arial Narrow"/>
                <w:b/>
              </w:rPr>
              <w:fldChar w:fldCharType="separate"/>
            </w:r>
            <w:r w:rsidRPr="00DB7B67">
              <w:rPr>
                <w:rFonts w:ascii="Arial Narrow" w:hAnsi="Arial Narrow"/>
                <w:b/>
                <w:noProof/>
              </w:rPr>
              <w:t>734</w:t>
            </w:r>
            <w:r w:rsidRPr="00DB7B67">
              <w:rPr>
                <w:rFonts w:ascii="Arial Narrow" w:hAnsi="Arial Narrow"/>
                <w:b/>
              </w:rPr>
              <w:fldChar w:fldCharType="end"/>
            </w:r>
          </w:p>
        </w:tc>
        <w:tc>
          <w:tcPr>
            <w:tcW w:w="441" w:type="pct"/>
            <w:tcBorders>
              <w:right w:val="single" w:sz="4" w:space="0" w:color="auto"/>
            </w:tcBorders>
            <w:shd w:val="clear" w:color="auto" w:fill="DBE5F1"/>
          </w:tcPr>
          <w:p w:rsidR="007C107F" w:rsidRPr="00DB7B67" w:rsidRDefault="007C107F" w:rsidP="00BB6990">
            <w:pPr>
              <w:jc w:val="center"/>
              <w:rPr>
                <w:rFonts w:ascii="Arial Narrow" w:hAnsi="Arial Narrow"/>
                <w:b/>
              </w:rPr>
            </w:pPr>
            <w:r w:rsidRPr="00DB7B67">
              <w:rPr>
                <w:rFonts w:ascii="Arial Narrow" w:hAnsi="Arial Narrow"/>
                <w:b/>
              </w:rPr>
              <w:fldChar w:fldCharType="begin"/>
            </w:r>
            <w:r w:rsidRPr="00DB7B67">
              <w:rPr>
                <w:rFonts w:ascii="Arial Narrow" w:hAnsi="Arial Narrow"/>
                <w:b/>
              </w:rPr>
              <w:instrText xml:space="preserve"> =SUM(ABOVE) </w:instrText>
            </w:r>
            <w:r w:rsidRPr="00DB7B67">
              <w:rPr>
                <w:rFonts w:ascii="Arial Narrow" w:hAnsi="Arial Narrow"/>
                <w:b/>
              </w:rPr>
              <w:fldChar w:fldCharType="separate"/>
            </w:r>
            <w:r w:rsidRPr="00DB7B67">
              <w:rPr>
                <w:rFonts w:ascii="Arial Narrow" w:hAnsi="Arial Narrow"/>
                <w:b/>
                <w:noProof/>
              </w:rPr>
              <w:t>2069</w:t>
            </w:r>
            <w:r w:rsidRPr="00DB7B67">
              <w:rPr>
                <w:rFonts w:ascii="Arial Narrow" w:hAnsi="Arial Narrow"/>
                <w:b/>
              </w:rPr>
              <w:fldChar w:fldCharType="end"/>
            </w:r>
          </w:p>
        </w:tc>
        <w:tc>
          <w:tcPr>
            <w:tcW w:w="441" w:type="pct"/>
            <w:tcBorders>
              <w:left w:val="single" w:sz="4" w:space="0" w:color="auto"/>
              <w:right w:val="double" w:sz="4" w:space="0" w:color="auto"/>
            </w:tcBorders>
            <w:shd w:val="clear" w:color="auto" w:fill="DBE5F1"/>
          </w:tcPr>
          <w:p w:rsidR="007C107F" w:rsidRPr="00DB7B67" w:rsidRDefault="007C107F" w:rsidP="00BB6990">
            <w:pPr>
              <w:jc w:val="center"/>
              <w:rPr>
                <w:rFonts w:ascii="Arial Narrow" w:hAnsi="Arial Narrow"/>
                <w:b/>
              </w:rPr>
            </w:pPr>
            <w:r>
              <w:rPr>
                <w:rFonts w:ascii="Arial Narrow" w:hAnsi="Arial Narrow"/>
                <w:b/>
              </w:rPr>
              <w:t>31%</w:t>
            </w:r>
          </w:p>
        </w:tc>
        <w:tc>
          <w:tcPr>
            <w:tcW w:w="469" w:type="pct"/>
            <w:tcBorders>
              <w:left w:val="double" w:sz="4" w:space="0" w:color="auto"/>
            </w:tcBorders>
            <w:shd w:val="clear" w:color="auto" w:fill="DBE5F1"/>
          </w:tcPr>
          <w:p w:rsidR="007C107F"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6,778</w:t>
            </w:r>
            <w:r>
              <w:rPr>
                <w:rFonts w:ascii="Arial Narrow" w:hAnsi="Arial Narrow"/>
                <w:b/>
              </w:rPr>
              <w:fldChar w:fldCharType="end"/>
            </w:r>
          </w:p>
        </w:tc>
      </w:tr>
    </w:tbl>
    <w:p w:rsidR="007C107F" w:rsidRPr="00CD502F" w:rsidRDefault="007C107F" w:rsidP="007C107F">
      <w:pPr>
        <w:rPr>
          <w:rFonts w:ascii="Arial Narrow" w:hAnsi="Arial Narrow"/>
        </w:rPr>
      </w:pPr>
    </w:p>
    <w:p w:rsidR="007C107F" w:rsidRPr="00CD502F" w:rsidRDefault="007C107F" w:rsidP="007C107F">
      <w:pPr>
        <w:rPr>
          <w:rFonts w:ascii="Arial Narrow" w:hAnsi="Arial Narrow"/>
          <w:b/>
        </w:rPr>
      </w:pPr>
      <w:r w:rsidRPr="00D768E2">
        <w:rPr>
          <w:rFonts w:ascii="Arial Narrow" w:hAnsi="Arial Narrow"/>
          <w:b/>
        </w:rPr>
        <w:t>Table 8.3.1: Number of TCC Community Awareness Activities and Target Groups</w:t>
      </w:r>
    </w:p>
    <w:tbl>
      <w:tblPr>
        <w:tblW w:w="5000" w:type="pct"/>
        <w:tblLook w:val="04A0" w:firstRow="1" w:lastRow="0" w:firstColumn="1" w:lastColumn="0" w:noHBand="0" w:noVBand="1"/>
      </w:tblPr>
      <w:tblGrid>
        <w:gridCol w:w="1153"/>
        <w:gridCol w:w="5608"/>
        <w:gridCol w:w="688"/>
        <w:gridCol w:w="818"/>
        <w:gridCol w:w="739"/>
      </w:tblGrid>
      <w:tr w:rsidR="007C107F" w:rsidRPr="00CD502F" w:rsidTr="00BB6990">
        <w:trPr>
          <w:trHeight w:val="187"/>
        </w:trPr>
        <w:tc>
          <w:tcPr>
            <w:tcW w:w="643" w:type="pct"/>
            <w:tcBorders>
              <w:top w:val="single" w:sz="4" w:space="0" w:color="auto"/>
              <w:left w:val="single" w:sz="8" w:space="0" w:color="auto"/>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116" w:type="pct"/>
            <w:tcBorders>
              <w:top w:val="single" w:sz="4"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385" w:type="pct"/>
            <w:tcBorders>
              <w:top w:val="single" w:sz="4"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New</w:t>
            </w:r>
          </w:p>
        </w:tc>
        <w:tc>
          <w:tcPr>
            <w:tcW w:w="443" w:type="pct"/>
            <w:tcBorders>
              <w:top w:val="single" w:sz="4"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Repeat</w:t>
            </w:r>
          </w:p>
        </w:tc>
        <w:tc>
          <w:tcPr>
            <w:tcW w:w="413" w:type="pct"/>
            <w:tcBorders>
              <w:top w:val="single" w:sz="4"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7C107F" w:rsidRPr="00CD502F" w:rsidTr="00BB6990">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32</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32</w:t>
            </w:r>
          </w:p>
        </w:tc>
      </w:tr>
      <w:tr w:rsidR="007C107F" w:rsidRPr="00CD502F" w:rsidTr="00BB6990">
        <w:trPr>
          <w:trHeight w:val="60"/>
        </w:trPr>
        <w:tc>
          <w:tcPr>
            <w:tcW w:w="643"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70"/>
        </w:trPr>
        <w:tc>
          <w:tcPr>
            <w:tcW w:w="643"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Others</w:t>
            </w:r>
          </w:p>
        </w:tc>
        <w:tc>
          <w:tcPr>
            <w:tcW w:w="385"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r>
      <w:tr w:rsidR="007C107F" w:rsidRPr="00CD502F" w:rsidTr="00BB6990">
        <w:trPr>
          <w:trHeight w:val="88"/>
        </w:trPr>
        <w:tc>
          <w:tcPr>
            <w:tcW w:w="643"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35</w:t>
            </w:r>
          </w:p>
        </w:tc>
        <w:tc>
          <w:tcPr>
            <w:tcW w:w="443"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0</w:t>
            </w:r>
          </w:p>
        </w:tc>
        <w:tc>
          <w:tcPr>
            <w:tcW w:w="413"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35</w:t>
            </w:r>
          </w:p>
        </w:tc>
      </w:tr>
      <w:tr w:rsidR="007C107F" w:rsidRPr="00CD502F" w:rsidTr="00BB6990">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hAnsi="Arial Narrow"/>
              </w:rPr>
              <w:t xml:space="preserve">July 2013-June 2014  </w:t>
            </w:r>
          </w:p>
        </w:tc>
        <w:tc>
          <w:tcPr>
            <w:tcW w:w="3116"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33</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34</w:t>
            </w:r>
          </w:p>
        </w:tc>
      </w:tr>
      <w:tr w:rsidR="007C107F" w:rsidRPr="00CD502F" w:rsidTr="00BB6990">
        <w:trPr>
          <w:trHeight w:val="88"/>
        </w:trPr>
        <w:tc>
          <w:tcPr>
            <w:tcW w:w="643"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r>
      <w:tr w:rsidR="007C107F" w:rsidRPr="00CD502F" w:rsidTr="00BB6990">
        <w:trPr>
          <w:trHeight w:val="160"/>
        </w:trPr>
        <w:tc>
          <w:tcPr>
            <w:tcW w:w="643"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Secondary schools</w:t>
            </w:r>
          </w:p>
        </w:tc>
        <w:tc>
          <w:tcPr>
            <w:tcW w:w="38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r>
      <w:tr w:rsidR="007C107F" w:rsidRPr="00CD502F" w:rsidTr="00BB6990">
        <w:trPr>
          <w:trHeight w:val="160"/>
        </w:trPr>
        <w:tc>
          <w:tcPr>
            <w:tcW w:w="643"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Others (Kwaromanu market house)</w:t>
            </w:r>
          </w:p>
        </w:tc>
        <w:tc>
          <w:tcPr>
            <w:tcW w:w="38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r>
      <w:tr w:rsidR="007C107F" w:rsidRPr="00CD502F" w:rsidTr="00BB6990">
        <w:trPr>
          <w:trHeight w:val="60"/>
        </w:trPr>
        <w:tc>
          <w:tcPr>
            <w:tcW w:w="643" w:type="pct"/>
            <w:vMerge/>
            <w:tcBorders>
              <w:top w:val="nil"/>
              <w:left w:val="single" w:sz="8" w:space="0" w:color="auto"/>
              <w:bottom w:val="single" w:sz="8" w:space="0" w:color="000000"/>
              <w:right w:val="single" w:sz="8" w:space="0" w:color="auto"/>
            </w:tcBorders>
            <w:vAlign w:val="center"/>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39</w:t>
            </w:r>
          </w:p>
        </w:tc>
        <w:tc>
          <w:tcPr>
            <w:tcW w:w="443"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b/>
                <w:color w:val="000000"/>
              </w:rPr>
            </w:pPr>
            <w:r w:rsidRPr="00CD502F">
              <w:rPr>
                <w:rFonts w:ascii="Arial Narrow" w:eastAsia="Times New Roman" w:hAnsi="Arial Narrow"/>
                <w:b/>
                <w:color w:val="000000"/>
              </w:rPr>
              <w:t>4</w:t>
            </w:r>
          </w:p>
        </w:tc>
        <w:tc>
          <w:tcPr>
            <w:tcW w:w="413" w:type="pct"/>
            <w:tcBorders>
              <w:top w:val="nil"/>
              <w:left w:val="nil"/>
              <w:bottom w:val="single" w:sz="8" w:space="0" w:color="auto"/>
              <w:right w:val="single" w:sz="8" w:space="0" w:color="auto"/>
            </w:tcBorders>
            <w:shd w:val="clear" w:color="000000" w:fill="B8CCE4"/>
            <w:vAlign w:val="center"/>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43</w:t>
            </w:r>
          </w:p>
        </w:tc>
      </w:tr>
      <w:tr w:rsidR="007C107F" w:rsidRPr="00CD502F" w:rsidTr="00BB6990">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hAnsi="Arial Narrow"/>
              </w:rPr>
              <w:t>July 2014-</w:t>
            </w:r>
            <w:r>
              <w:rPr>
                <w:rFonts w:ascii="Arial Narrow" w:hAnsi="Arial Narrow"/>
              </w:rPr>
              <w:t>June 2015</w:t>
            </w:r>
          </w:p>
        </w:tc>
        <w:tc>
          <w:tcPr>
            <w:tcW w:w="3116"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19</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12</w:t>
            </w:r>
          </w:p>
        </w:tc>
        <w:tc>
          <w:tcPr>
            <w:tcW w:w="4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31</w:t>
            </w:r>
          </w:p>
        </w:tc>
      </w:tr>
      <w:tr w:rsidR="007C107F" w:rsidRPr="00CD502F" w:rsidTr="00BB6990">
        <w:trPr>
          <w:trHeight w:val="88"/>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4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w:t>
            </w:r>
          </w:p>
        </w:tc>
      </w:tr>
      <w:tr w:rsidR="007C107F" w:rsidRPr="00CD502F" w:rsidTr="00BB6990">
        <w:trPr>
          <w:trHeight w:val="88"/>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Secondary schools</w:t>
            </w:r>
          </w:p>
        </w:tc>
        <w:tc>
          <w:tcPr>
            <w:tcW w:w="38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r>
      <w:tr w:rsidR="007C107F" w:rsidRPr="00CD502F" w:rsidTr="00BB6990">
        <w:trPr>
          <w:trHeight w:val="1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hAnsi="Arial Narrow"/>
              </w:rPr>
              <w:t>Women’s groups (church and other community based)</w:t>
            </w:r>
          </w:p>
        </w:tc>
        <w:tc>
          <w:tcPr>
            <w:tcW w:w="385"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r>
      <w:tr w:rsidR="007C107F" w:rsidRPr="00CD502F" w:rsidTr="00BB6990">
        <w:trPr>
          <w:trHeight w:val="60"/>
        </w:trPr>
        <w:tc>
          <w:tcPr>
            <w:tcW w:w="643" w:type="pct"/>
            <w:vMerge/>
            <w:tcBorders>
              <w:top w:val="nil"/>
              <w:left w:val="single" w:sz="8" w:space="0" w:color="auto"/>
              <w:bottom w:val="single" w:sz="4" w:space="0" w:color="auto"/>
              <w:right w:val="single" w:sz="8"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27</w:t>
            </w:r>
          </w:p>
        </w:tc>
        <w:tc>
          <w:tcPr>
            <w:tcW w:w="443" w:type="pct"/>
            <w:tcBorders>
              <w:top w:val="nil"/>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eastAsia="Times New Roman" w:hAnsi="Arial Narrow"/>
                <w:b/>
                <w:color w:val="000000"/>
              </w:rPr>
            </w:pPr>
            <w:r>
              <w:rPr>
                <w:rFonts w:ascii="Arial Narrow" w:eastAsia="Times New Roman" w:hAnsi="Arial Narrow"/>
                <w:b/>
                <w:color w:val="000000"/>
              </w:rPr>
              <w:t>18</w:t>
            </w:r>
          </w:p>
        </w:tc>
        <w:tc>
          <w:tcPr>
            <w:tcW w:w="413" w:type="pct"/>
            <w:tcBorders>
              <w:top w:val="nil"/>
              <w:left w:val="nil"/>
              <w:bottom w:val="single" w:sz="8" w:space="0" w:color="auto"/>
              <w:right w:val="single" w:sz="8" w:space="0" w:color="auto"/>
            </w:tcBorders>
            <w:shd w:val="clear" w:color="auto" w:fill="B8CCE4"/>
            <w:vAlign w:val="center"/>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45</w:t>
            </w:r>
          </w:p>
        </w:tc>
      </w:tr>
      <w:tr w:rsidR="007C107F" w:rsidRPr="00CD502F" w:rsidTr="00BB6990">
        <w:trPr>
          <w:trHeight w:val="142"/>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July 2015-June 2016</w:t>
            </w:r>
          </w:p>
        </w:tc>
        <w:tc>
          <w:tcPr>
            <w:tcW w:w="311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22</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41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24</w:t>
            </w:r>
          </w:p>
        </w:tc>
      </w:tr>
      <w:tr w:rsidR="007C107F" w:rsidRPr="00CD502F" w:rsidTr="00BB6990">
        <w:trPr>
          <w:trHeight w:val="142"/>
        </w:trPr>
        <w:tc>
          <w:tcPr>
            <w:tcW w:w="643" w:type="pct"/>
            <w:vMerge/>
            <w:tcBorders>
              <w:top w:val="nil"/>
              <w:left w:val="single" w:sz="8" w:space="0" w:color="auto"/>
              <w:bottom w:val="single" w:sz="8" w:space="0" w:color="000000"/>
              <w:right w:val="single" w:sz="8" w:space="0" w:color="auto"/>
            </w:tcBorders>
            <w:shd w:val="clear" w:color="auto" w:fill="auto"/>
            <w:hideMark/>
          </w:tcPr>
          <w:p w:rsidR="007C107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Others (Market)</w:t>
            </w:r>
          </w:p>
        </w:tc>
        <w:tc>
          <w:tcPr>
            <w:tcW w:w="385"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142"/>
        </w:trPr>
        <w:tc>
          <w:tcPr>
            <w:tcW w:w="643" w:type="pct"/>
            <w:vMerge/>
            <w:tcBorders>
              <w:top w:val="nil"/>
              <w:left w:val="single" w:sz="8" w:space="0" w:color="auto"/>
              <w:bottom w:val="single" w:sz="8" w:space="0" w:color="000000"/>
              <w:right w:val="single" w:sz="8" w:space="0" w:color="auto"/>
            </w:tcBorders>
            <w:shd w:val="clear" w:color="auto" w:fill="auto"/>
            <w:hideMark/>
          </w:tcPr>
          <w:p w:rsidR="007C107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r>
      <w:tr w:rsidR="007C107F" w:rsidRPr="00CD502F" w:rsidTr="00BB6990">
        <w:trPr>
          <w:trHeight w:val="88"/>
        </w:trPr>
        <w:tc>
          <w:tcPr>
            <w:tcW w:w="643" w:type="pct"/>
            <w:vMerge/>
            <w:tcBorders>
              <w:top w:val="nil"/>
              <w:left w:val="single" w:sz="8" w:space="0" w:color="auto"/>
              <w:bottom w:val="single" w:sz="4"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25</w:t>
            </w:r>
          </w:p>
        </w:tc>
        <w:tc>
          <w:tcPr>
            <w:tcW w:w="443"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2</w:t>
            </w:r>
          </w:p>
        </w:tc>
        <w:tc>
          <w:tcPr>
            <w:tcW w:w="413" w:type="pct"/>
            <w:tcBorders>
              <w:top w:val="nil"/>
              <w:left w:val="nil"/>
              <w:bottom w:val="single" w:sz="8"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27</w:t>
            </w:r>
          </w:p>
        </w:tc>
      </w:tr>
      <w:tr w:rsidR="007C107F" w:rsidRPr="00D50CE7" w:rsidTr="00BB6990">
        <w:trPr>
          <w:trHeight w:val="88"/>
        </w:trPr>
        <w:tc>
          <w:tcPr>
            <w:tcW w:w="643" w:type="pct"/>
            <w:vMerge w:val="restart"/>
            <w:tcBorders>
              <w:top w:val="single" w:sz="4" w:space="0" w:color="auto"/>
              <w:left w:val="single" w:sz="8" w:space="0" w:color="auto"/>
              <w:bottom w:val="single" w:sz="8" w:space="0" w:color="000000"/>
              <w:right w:val="single" w:sz="8" w:space="0" w:color="auto"/>
            </w:tcBorders>
            <w:shd w:val="clear" w:color="auto" w:fill="DBE5F1"/>
            <w:vAlign w:val="center"/>
            <w:hideMark/>
          </w:tcPr>
          <w:p w:rsidR="007C107F" w:rsidRPr="00FF3EE2" w:rsidRDefault="007C107F" w:rsidP="00BB6990">
            <w:pPr>
              <w:jc w:val="center"/>
              <w:rPr>
                <w:rFonts w:ascii="Arial Narrow" w:eastAsia="Times New Roman" w:hAnsi="Arial Narrow"/>
                <w:b/>
                <w:color w:val="000000"/>
              </w:rPr>
            </w:pPr>
            <w:r w:rsidRPr="00941BED">
              <w:rPr>
                <w:rFonts w:ascii="Arial Narrow" w:eastAsia="Times New Roman" w:hAnsi="Arial Narrow" w:cs="Calibri"/>
                <w:b/>
                <w:color w:val="000000"/>
              </w:rPr>
              <w:t>Grand Total</w:t>
            </w:r>
            <w:r w:rsidR="00887A43">
              <w:rPr>
                <w:rFonts w:ascii="Arial Narrow" w:eastAsia="Times New Roman" w:hAnsi="Arial Narrow" w:cs="Calibri"/>
                <w:b/>
                <w:color w:val="000000"/>
              </w:rPr>
              <w:t xml:space="preserve"> Years 1 to 4</w:t>
            </w:r>
          </w:p>
        </w:tc>
        <w:tc>
          <w:tcPr>
            <w:tcW w:w="3116"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106</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15</w:t>
            </w:r>
          </w:p>
        </w:tc>
        <w:tc>
          <w:tcPr>
            <w:tcW w:w="41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121</w:t>
            </w:r>
          </w:p>
        </w:tc>
      </w:tr>
      <w:tr w:rsidR="007C107F" w:rsidRPr="00D50CE7" w:rsidTr="00BB6990">
        <w:trPr>
          <w:trHeight w:val="88"/>
        </w:trPr>
        <w:tc>
          <w:tcPr>
            <w:tcW w:w="643" w:type="pct"/>
            <w:vMerge/>
            <w:tcBorders>
              <w:top w:val="nil"/>
              <w:left w:val="single" w:sz="8" w:space="0" w:color="auto"/>
              <w:bottom w:val="single" w:sz="8" w:space="0" w:color="000000"/>
              <w:right w:val="single" w:sz="8"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Primary schools</w:t>
            </w:r>
          </w:p>
        </w:tc>
        <w:tc>
          <w:tcPr>
            <w:tcW w:w="385"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12</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5</w:t>
            </w:r>
          </w:p>
        </w:tc>
        <w:tc>
          <w:tcPr>
            <w:tcW w:w="41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17</w:t>
            </w:r>
          </w:p>
        </w:tc>
      </w:tr>
      <w:tr w:rsidR="007C107F" w:rsidRPr="00D50CE7" w:rsidTr="00BB6990">
        <w:trPr>
          <w:trHeight w:val="88"/>
        </w:trPr>
        <w:tc>
          <w:tcPr>
            <w:tcW w:w="643" w:type="pct"/>
            <w:vMerge/>
            <w:tcBorders>
              <w:top w:val="nil"/>
              <w:left w:val="single" w:sz="8" w:space="0" w:color="auto"/>
              <w:bottom w:val="single" w:sz="8" w:space="0" w:color="000000"/>
              <w:right w:val="single" w:sz="8"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Others (Kwaromanu market house)</w:t>
            </w:r>
          </w:p>
        </w:tc>
        <w:tc>
          <w:tcPr>
            <w:tcW w:w="385"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3</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2</w:t>
            </w:r>
          </w:p>
        </w:tc>
        <w:tc>
          <w:tcPr>
            <w:tcW w:w="41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5</w:t>
            </w:r>
          </w:p>
        </w:tc>
      </w:tr>
      <w:tr w:rsidR="007C107F" w:rsidRPr="00D50CE7" w:rsidTr="00BB6990">
        <w:trPr>
          <w:trHeight w:val="88"/>
        </w:trPr>
        <w:tc>
          <w:tcPr>
            <w:tcW w:w="643" w:type="pct"/>
            <w:vMerge/>
            <w:tcBorders>
              <w:top w:val="nil"/>
              <w:left w:val="single" w:sz="8" w:space="0" w:color="auto"/>
              <w:bottom w:val="single" w:sz="8" w:space="0" w:color="000000"/>
              <w:right w:val="single" w:sz="8"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Secondary schools</w:t>
            </w:r>
          </w:p>
        </w:tc>
        <w:tc>
          <w:tcPr>
            <w:tcW w:w="385"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2</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2</w:t>
            </w:r>
          </w:p>
        </w:tc>
        <w:tc>
          <w:tcPr>
            <w:tcW w:w="41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4</w:t>
            </w:r>
          </w:p>
        </w:tc>
      </w:tr>
      <w:tr w:rsidR="007C107F" w:rsidRPr="00D50CE7" w:rsidTr="00BB6990">
        <w:trPr>
          <w:trHeight w:val="88"/>
        </w:trPr>
        <w:tc>
          <w:tcPr>
            <w:tcW w:w="643" w:type="pct"/>
            <w:vMerge/>
            <w:tcBorders>
              <w:top w:val="nil"/>
              <w:left w:val="single" w:sz="8" w:space="0" w:color="auto"/>
              <w:bottom w:val="single" w:sz="8" w:space="0" w:color="000000"/>
              <w:right w:val="single" w:sz="8"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Women’s groups (church and other community-based)</w:t>
            </w:r>
          </w:p>
        </w:tc>
        <w:tc>
          <w:tcPr>
            <w:tcW w:w="385"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3</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0</w:t>
            </w:r>
          </w:p>
        </w:tc>
        <w:tc>
          <w:tcPr>
            <w:tcW w:w="41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3</w:t>
            </w:r>
          </w:p>
        </w:tc>
      </w:tr>
      <w:tr w:rsidR="007C107F" w:rsidRPr="00817B8E" w:rsidTr="00BB6990">
        <w:trPr>
          <w:trHeight w:val="88"/>
        </w:trPr>
        <w:tc>
          <w:tcPr>
            <w:tcW w:w="643" w:type="pct"/>
            <w:vMerge/>
            <w:tcBorders>
              <w:top w:val="nil"/>
              <w:left w:val="single" w:sz="8" w:space="0" w:color="auto"/>
              <w:bottom w:val="single" w:sz="8" w:space="0" w:color="000000"/>
              <w:right w:val="single" w:sz="8"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TOTAL</w:t>
            </w:r>
          </w:p>
        </w:tc>
        <w:tc>
          <w:tcPr>
            <w:tcW w:w="385"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126</w:t>
            </w:r>
          </w:p>
        </w:tc>
        <w:tc>
          <w:tcPr>
            <w:tcW w:w="44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24</w:t>
            </w:r>
          </w:p>
        </w:tc>
        <w:tc>
          <w:tcPr>
            <w:tcW w:w="413" w:type="pct"/>
            <w:tcBorders>
              <w:top w:val="nil"/>
              <w:left w:val="nil"/>
              <w:bottom w:val="single" w:sz="8" w:space="0" w:color="auto"/>
              <w:right w:val="single" w:sz="8" w:space="0" w:color="auto"/>
            </w:tcBorders>
            <w:shd w:val="clear" w:color="auto" w:fill="DBE5F1"/>
          </w:tcPr>
          <w:p w:rsidR="007C107F" w:rsidRPr="00B71EF8" w:rsidRDefault="007C107F" w:rsidP="00BB6990">
            <w:pPr>
              <w:jc w:val="center"/>
              <w:rPr>
                <w:rFonts w:ascii="Arial Narrow" w:eastAsia="Times New Roman" w:hAnsi="Arial Narrow"/>
                <w:b/>
                <w:color w:val="000000"/>
              </w:rPr>
            </w:pPr>
            <w:r w:rsidRPr="00B71EF8">
              <w:rPr>
                <w:rFonts w:ascii="Arial Narrow" w:eastAsia="Times New Roman" w:hAnsi="Arial Narrow"/>
                <w:b/>
                <w:color w:val="000000"/>
              </w:rPr>
              <w:t>150</w:t>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D768E2">
        <w:rPr>
          <w:rFonts w:ascii="Arial Narrow" w:hAnsi="Arial Narrow"/>
          <w:b/>
        </w:rPr>
        <w:t>Table 8.3.2: Number of TCC Participants in Community Awareness Activities</w:t>
      </w:r>
      <w:r w:rsidRPr="00CD502F">
        <w:rPr>
          <w:rFonts w:ascii="Arial Narrow" w:hAnsi="Arial Narrow"/>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868"/>
        <w:gridCol w:w="733"/>
        <w:gridCol w:w="814"/>
        <w:gridCol w:w="685"/>
        <w:gridCol w:w="1093"/>
        <w:gridCol w:w="725"/>
        <w:gridCol w:w="802"/>
        <w:gridCol w:w="802"/>
        <w:gridCol w:w="775"/>
      </w:tblGrid>
      <w:tr w:rsidR="007C107F" w:rsidRPr="00CD502F" w:rsidTr="00BB6990">
        <w:tc>
          <w:tcPr>
            <w:tcW w:w="955" w:type="pct"/>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470" w:type="pct"/>
            <w:shd w:val="clear" w:color="auto" w:fill="B8CCE4"/>
          </w:tcPr>
          <w:p w:rsidR="007C107F" w:rsidRPr="00CD502F" w:rsidRDefault="007C107F" w:rsidP="00BB6990">
            <w:pPr>
              <w:rPr>
                <w:rFonts w:ascii="Arial Narrow" w:hAnsi="Arial Narrow"/>
                <w:b/>
              </w:rPr>
            </w:pPr>
            <w:r w:rsidRPr="00CD502F">
              <w:rPr>
                <w:rFonts w:ascii="Arial Narrow" w:hAnsi="Arial Narrow"/>
                <w:b/>
              </w:rPr>
              <w:t>Women</w:t>
            </w:r>
          </w:p>
        </w:tc>
        <w:tc>
          <w:tcPr>
            <w:tcW w:w="408" w:type="pct"/>
            <w:shd w:val="clear" w:color="auto" w:fill="B8CCE4"/>
          </w:tcPr>
          <w:p w:rsidR="007C107F" w:rsidRPr="00CD502F" w:rsidRDefault="007C107F" w:rsidP="00BB6990">
            <w:pPr>
              <w:rPr>
                <w:rFonts w:ascii="Arial Narrow" w:hAnsi="Arial Narrow"/>
                <w:b/>
              </w:rPr>
            </w:pPr>
            <w:r w:rsidRPr="00CD502F">
              <w:rPr>
                <w:rFonts w:ascii="Arial Narrow" w:hAnsi="Arial Narrow"/>
                <w:b/>
              </w:rPr>
              <w:t>Girls</w:t>
            </w:r>
          </w:p>
        </w:tc>
        <w:tc>
          <w:tcPr>
            <w:tcW w:w="834" w:type="pct"/>
            <w:gridSpan w:val="2"/>
            <w:tcBorders>
              <w:righ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 Female</w:t>
            </w:r>
          </w:p>
        </w:tc>
        <w:tc>
          <w:tcPr>
            <w:tcW w:w="607"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Men</w:t>
            </w:r>
          </w:p>
        </w:tc>
        <w:tc>
          <w:tcPr>
            <w:tcW w:w="403"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w:t>
            </w:r>
          </w:p>
        </w:tc>
        <w:tc>
          <w:tcPr>
            <w:tcW w:w="891" w:type="pct"/>
            <w:gridSpan w:val="2"/>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Male</w:t>
            </w:r>
          </w:p>
        </w:tc>
        <w:tc>
          <w:tcPr>
            <w:tcW w:w="432" w:type="pct"/>
            <w:vMerge w:val="restart"/>
            <w:tcBorders>
              <w:lef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w:t>
            </w:r>
          </w:p>
          <w:p w:rsidR="007C107F" w:rsidRPr="00CD502F" w:rsidRDefault="007C107F" w:rsidP="00BB6990">
            <w:pPr>
              <w:jc w:val="center"/>
              <w:rPr>
                <w:rFonts w:ascii="Arial Narrow" w:hAnsi="Arial Narrow"/>
                <w:b/>
              </w:rPr>
            </w:pPr>
            <w:r w:rsidRPr="00CD502F">
              <w:rPr>
                <w:rFonts w:ascii="Arial Narrow" w:hAnsi="Arial Narrow"/>
                <w:b/>
              </w:rPr>
              <w:t>No.</w:t>
            </w:r>
          </w:p>
        </w:tc>
      </w:tr>
      <w:tr w:rsidR="007C107F" w:rsidRPr="00CD502F" w:rsidTr="00BB6990">
        <w:tc>
          <w:tcPr>
            <w:tcW w:w="955" w:type="pct"/>
            <w:vMerge/>
            <w:shd w:val="clear" w:color="auto" w:fill="B8CCE4"/>
          </w:tcPr>
          <w:p w:rsidR="007C107F" w:rsidRPr="00CD502F" w:rsidRDefault="007C107F" w:rsidP="00BB6990">
            <w:pPr>
              <w:rPr>
                <w:rFonts w:ascii="Arial Narrow" w:hAnsi="Arial Narrow"/>
                <w:b/>
              </w:rPr>
            </w:pPr>
          </w:p>
        </w:tc>
        <w:tc>
          <w:tcPr>
            <w:tcW w:w="47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0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1"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607"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03"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46"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46"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432" w:type="pct"/>
            <w:vMerge/>
            <w:tcBorders>
              <w:left w:val="double" w:sz="4" w:space="0" w:color="auto"/>
            </w:tcBorders>
            <w:shd w:val="clear" w:color="auto" w:fill="B8CCE4"/>
          </w:tcPr>
          <w:p w:rsidR="007C107F" w:rsidRPr="00CD502F" w:rsidRDefault="007C107F" w:rsidP="00BB6990">
            <w:pPr>
              <w:jc w:val="center"/>
              <w:rPr>
                <w:rFonts w:ascii="Arial Narrow" w:hAnsi="Arial Narrow"/>
                <w:b/>
              </w:rPr>
            </w:pPr>
          </w:p>
        </w:tc>
      </w:tr>
      <w:tr w:rsidR="007C107F" w:rsidRPr="00CD502F" w:rsidTr="00BB6990">
        <w:trPr>
          <w:trHeight w:val="242"/>
        </w:trPr>
        <w:tc>
          <w:tcPr>
            <w:tcW w:w="955" w:type="pct"/>
            <w:shd w:val="clear" w:color="auto" w:fill="auto"/>
          </w:tcPr>
          <w:p w:rsidR="007C107F" w:rsidRPr="00CD502F" w:rsidRDefault="007C107F" w:rsidP="00BB6990">
            <w:pPr>
              <w:rPr>
                <w:rFonts w:ascii="Arial Narrow" w:hAnsi="Arial Narrow"/>
              </w:rPr>
            </w:pPr>
            <w:r w:rsidRPr="00CD502F">
              <w:rPr>
                <w:rFonts w:ascii="Arial Narrow" w:hAnsi="Arial Narrow"/>
              </w:rPr>
              <w:t>Jul 2012 –Jun2013</w:t>
            </w:r>
          </w:p>
        </w:tc>
        <w:tc>
          <w:tcPr>
            <w:tcW w:w="470"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850</w:t>
            </w:r>
          </w:p>
        </w:tc>
        <w:tc>
          <w:tcPr>
            <w:tcW w:w="408"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545</w:t>
            </w:r>
          </w:p>
        </w:tc>
        <w:tc>
          <w:tcPr>
            <w:tcW w:w="453"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1395</w:t>
            </w:r>
          </w:p>
        </w:tc>
        <w:tc>
          <w:tcPr>
            <w:tcW w:w="381"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57%</w:t>
            </w:r>
          </w:p>
        </w:tc>
        <w:tc>
          <w:tcPr>
            <w:tcW w:w="607" w:type="pct"/>
            <w:tcBorders>
              <w:lef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631</w:t>
            </w:r>
          </w:p>
        </w:tc>
        <w:tc>
          <w:tcPr>
            <w:tcW w:w="403"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409</w:t>
            </w:r>
          </w:p>
        </w:tc>
        <w:tc>
          <w:tcPr>
            <w:tcW w:w="446"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1040</w:t>
            </w:r>
          </w:p>
        </w:tc>
        <w:tc>
          <w:tcPr>
            <w:tcW w:w="446"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43%</w:t>
            </w:r>
          </w:p>
        </w:tc>
        <w:tc>
          <w:tcPr>
            <w:tcW w:w="432"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2,435</w:t>
            </w:r>
          </w:p>
        </w:tc>
      </w:tr>
      <w:tr w:rsidR="007C107F" w:rsidRPr="00CD502F" w:rsidTr="00BB6990">
        <w:tc>
          <w:tcPr>
            <w:tcW w:w="955" w:type="pct"/>
            <w:shd w:val="clear" w:color="auto" w:fill="auto"/>
          </w:tcPr>
          <w:p w:rsidR="007C107F" w:rsidRPr="00CD502F" w:rsidRDefault="007C107F" w:rsidP="00BB6990">
            <w:pPr>
              <w:rPr>
                <w:rFonts w:ascii="Arial Narrow" w:hAnsi="Arial Narrow"/>
              </w:rPr>
            </w:pPr>
            <w:r w:rsidRPr="00CD502F">
              <w:rPr>
                <w:rFonts w:ascii="Arial Narrow" w:hAnsi="Arial Narrow"/>
              </w:rPr>
              <w:t>Jul 2013-Jun 2014</w:t>
            </w:r>
          </w:p>
        </w:tc>
        <w:tc>
          <w:tcPr>
            <w:tcW w:w="470"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866</w:t>
            </w:r>
          </w:p>
        </w:tc>
        <w:tc>
          <w:tcPr>
            <w:tcW w:w="408"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663</w:t>
            </w:r>
          </w:p>
        </w:tc>
        <w:tc>
          <w:tcPr>
            <w:tcW w:w="453"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1,529</w:t>
            </w:r>
          </w:p>
        </w:tc>
        <w:tc>
          <w:tcPr>
            <w:tcW w:w="381"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54%</w:t>
            </w:r>
          </w:p>
        </w:tc>
        <w:tc>
          <w:tcPr>
            <w:tcW w:w="607" w:type="pct"/>
            <w:tcBorders>
              <w:lef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667</w:t>
            </w:r>
          </w:p>
        </w:tc>
        <w:tc>
          <w:tcPr>
            <w:tcW w:w="403"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630</w:t>
            </w:r>
          </w:p>
        </w:tc>
        <w:tc>
          <w:tcPr>
            <w:tcW w:w="446"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1,297</w:t>
            </w:r>
          </w:p>
        </w:tc>
        <w:tc>
          <w:tcPr>
            <w:tcW w:w="446"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46%</w:t>
            </w:r>
          </w:p>
        </w:tc>
        <w:tc>
          <w:tcPr>
            <w:tcW w:w="432"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2,826</w:t>
            </w:r>
          </w:p>
        </w:tc>
      </w:tr>
      <w:tr w:rsidR="007C107F" w:rsidRPr="00CD502F" w:rsidTr="00BB6990">
        <w:tc>
          <w:tcPr>
            <w:tcW w:w="955" w:type="pct"/>
            <w:shd w:val="clear" w:color="auto" w:fill="auto"/>
          </w:tcPr>
          <w:p w:rsidR="007C107F" w:rsidRPr="00CD502F" w:rsidRDefault="007C107F" w:rsidP="00BB6990">
            <w:pPr>
              <w:rPr>
                <w:rFonts w:ascii="Arial Narrow" w:hAnsi="Arial Narrow"/>
              </w:rPr>
            </w:pPr>
            <w:r w:rsidRPr="00CD502F">
              <w:rPr>
                <w:rFonts w:ascii="Arial Narrow" w:hAnsi="Arial Narrow"/>
              </w:rPr>
              <w:t>Jul 2014-</w:t>
            </w:r>
            <w:r>
              <w:rPr>
                <w:rFonts w:ascii="Arial Narrow" w:hAnsi="Arial Narrow"/>
              </w:rPr>
              <w:t>Jun</w:t>
            </w:r>
            <w:r w:rsidRPr="00CD502F">
              <w:rPr>
                <w:rFonts w:ascii="Arial Narrow" w:hAnsi="Arial Narrow"/>
              </w:rPr>
              <w:t xml:space="preserve"> 201</w:t>
            </w:r>
            <w:r>
              <w:rPr>
                <w:rFonts w:ascii="Arial Narrow" w:hAnsi="Arial Narrow"/>
              </w:rPr>
              <w:t>5</w:t>
            </w:r>
          </w:p>
        </w:tc>
        <w:tc>
          <w:tcPr>
            <w:tcW w:w="470" w:type="pct"/>
            <w:shd w:val="clear" w:color="auto" w:fill="auto"/>
          </w:tcPr>
          <w:p w:rsidR="007C107F" w:rsidRPr="00CD502F" w:rsidRDefault="007C107F" w:rsidP="00BB6990">
            <w:pPr>
              <w:jc w:val="center"/>
              <w:rPr>
                <w:rFonts w:ascii="Arial Narrow" w:hAnsi="Arial Narrow"/>
              </w:rPr>
            </w:pPr>
            <w:r>
              <w:rPr>
                <w:rFonts w:ascii="Arial Narrow" w:hAnsi="Arial Narrow"/>
              </w:rPr>
              <w:t>970</w:t>
            </w:r>
          </w:p>
        </w:tc>
        <w:tc>
          <w:tcPr>
            <w:tcW w:w="408" w:type="pct"/>
            <w:shd w:val="clear" w:color="auto" w:fill="auto"/>
          </w:tcPr>
          <w:p w:rsidR="007C107F" w:rsidRPr="00CD502F" w:rsidRDefault="007C107F" w:rsidP="00BB6990">
            <w:pPr>
              <w:jc w:val="center"/>
              <w:rPr>
                <w:rFonts w:ascii="Arial Narrow" w:hAnsi="Arial Narrow"/>
              </w:rPr>
            </w:pPr>
            <w:r>
              <w:rPr>
                <w:rFonts w:ascii="Arial Narrow" w:hAnsi="Arial Narrow"/>
              </w:rPr>
              <w:t>731</w:t>
            </w:r>
          </w:p>
        </w:tc>
        <w:tc>
          <w:tcPr>
            <w:tcW w:w="453" w:type="pct"/>
            <w:tcBorders>
              <w:right w:val="sing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1,701</w:t>
            </w:r>
          </w:p>
        </w:tc>
        <w:tc>
          <w:tcPr>
            <w:tcW w:w="381" w:type="pct"/>
            <w:tcBorders>
              <w:left w:val="single" w:sz="4" w:space="0" w:color="auto"/>
              <w:right w:val="doub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56%</w:t>
            </w:r>
          </w:p>
        </w:tc>
        <w:tc>
          <w:tcPr>
            <w:tcW w:w="607" w:type="pct"/>
            <w:tcBorders>
              <w:left w:val="doub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661</w:t>
            </w:r>
          </w:p>
        </w:tc>
        <w:tc>
          <w:tcPr>
            <w:tcW w:w="403" w:type="pct"/>
            <w:shd w:val="clear" w:color="auto" w:fill="auto"/>
          </w:tcPr>
          <w:p w:rsidR="007C107F" w:rsidRPr="00CD502F" w:rsidRDefault="007C107F" w:rsidP="00BB6990">
            <w:pPr>
              <w:jc w:val="center"/>
              <w:rPr>
                <w:rFonts w:ascii="Arial Narrow" w:hAnsi="Arial Narrow"/>
              </w:rPr>
            </w:pPr>
            <w:r>
              <w:rPr>
                <w:rFonts w:ascii="Arial Narrow" w:hAnsi="Arial Narrow"/>
              </w:rPr>
              <w:t>692</w:t>
            </w:r>
          </w:p>
        </w:tc>
        <w:tc>
          <w:tcPr>
            <w:tcW w:w="446" w:type="pct"/>
            <w:tcBorders>
              <w:right w:val="sing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1,353</w:t>
            </w:r>
          </w:p>
        </w:tc>
        <w:tc>
          <w:tcPr>
            <w:tcW w:w="446" w:type="pct"/>
            <w:tcBorders>
              <w:left w:val="single" w:sz="4" w:space="0" w:color="auto"/>
              <w:right w:val="doub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44%</w:t>
            </w:r>
          </w:p>
        </w:tc>
        <w:tc>
          <w:tcPr>
            <w:tcW w:w="432" w:type="pct"/>
            <w:tcBorders>
              <w:left w:val="double" w:sz="4" w:space="0" w:color="auto"/>
            </w:tcBorders>
            <w:shd w:val="clear" w:color="auto" w:fill="auto"/>
          </w:tcPr>
          <w:p w:rsidR="007C107F" w:rsidRPr="00CD502F" w:rsidRDefault="007C107F" w:rsidP="00BB6990">
            <w:pPr>
              <w:jc w:val="center"/>
              <w:rPr>
                <w:rFonts w:ascii="Arial Narrow" w:hAnsi="Arial Narrow"/>
                <w:b/>
              </w:rPr>
            </w:pPr>
            <w:r>
              <w:rPr>
                <w:rFonts w:ascii="Arial Narrow" w:hAnsi="Arial Narrow"/>
                <w:b/>
              </w:rPr>
              <w:t>3,054</w:t>
            </w:r>
          </w:p>
        </w:tc>
      </w:tr>
      <w:tr w:rsidR="007C107F" w:rsidRPr="00CD502F" w:rsidTr="00BB6990">
        <w:tc>
          <w:tcPr>
            <w:tcW w:w="955" w:type="pct"/>
            <w:shd w:val="clear" w:color="auto" w:fill="auto"/>
          </w:tcPr>
          <w:p w:rsidR="007C107F" w:rsidRPr="00CD502F" w:rsidRDefault="007C107F" w:rsidP="00BB6990">
            <w:pPr>
              <w:rPr>
                <w:rFonts w:ascii="Arial Narrow" w:hAnsi="Arial Narrow"/>
              </w:rPr>
            </w:pPr>
            <w:r>
              <w:rPr>
                <w:rFonts w:ascii="Arial Narrow" w:hAnsi="Arial Narrow"/>
              </w:rPr>
              <w:t>July2015-Jun2016</w:t>
            </w:r>
          </w:p>
        </w:tc>
        <w:tc>
          <w:tcPr>
            <w:tcW w:w="470" w:type="pct"/>
            <w:shd w:val="clear" w:color="auto" w:fill="auto"/>
          </w:tcPr>
          <w:p w:rsidR="007C107F" w:rsidRPr="00CD502F" w:rsidRDefault="007C107F" w:rsidP="00BB6990">
            <w:pPr>
              <w:jc w:val="center"/>
              <w:rPr>
                <w:rFonts w:ascii="Arial Narrow" w:hAnsi="Arial Narrow"/>
              </w:rPr>
            </w:pPr>
            <w:r>
              <w:rPr>
                <w:rFonts w:ascii="Arial Narrow" w:hAnsi="Arial Narrow"/>
              </w:rPr>
              <w:t>681</w:t>
            </w:r>
          </w:p>
        </w:tc>
        <w:tc>
          <w:tcPr>
            <w:tcW w:w="408" w:type="pct"/>
            <w:shd w:val="clear" w:color="auto" w:fill="auto"/>
          </w:tcPr>
          <w:p w:rsidR="007C107F" w:rsidRPr="00CD502F" w:rsidRDefault="007C107F" w:rsidP="00BB6990">
            <w:pPr>
              <w:jc w:val="center"/>
              <w:rPr>
                <w:rFonts w:ascii="Arial Narrow" w:hAnsi="Arial Narrow"/>
              </w:rPr>
            </w:pPr>
            <w:r>
              <w:rPr>
                <w:rFonts w:ascii="Arial Narrow" w:hAnsi="Arial Narrow"/>
              </w:rPr>
              <w:t>232</w:t>
            </w:r>
          </w:p>
        </w:tc>
        <w:tc>
          <w:tcPr>
            <w:tcW w:w="453" w:type="pct"/>
            <w:tcBorders>
              <w:right w:val="sing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913</w:t>
            </w:r>
          </w:p>
        </w:tc>
        <w:tc>
          <w:tcPr>
            <w:tcW w:w="381" w:type="pct"/>
            <w:tcBorders>
              <w:left w:val="single" w:sz="4" w:space="0" w:color="auto"/>
              <w:right w:val="doub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57%</w:t>
            </w:r>
          </w:p>
        </w:tc>
        <w:tc>
          <w:tcPr>
            <w:tcW w:w="607" w:type="pct"/>
            <w:tcBorders>
              <w:left w:val="doub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449</w:t>
            </w:r>
          </w:p>
        </w:tc>
        <w:tc>
          <w:tcPr>
            <w:tcW w:w="403" w:type="pct"/>
            <w:shd w:val="clear" w:color="auto" w:fill="auto"/>
          </w:tcPr>
          <w:p w:rsidR="007C107F" w:rsidRPr="00CD502F" w:rsidRDefault="007C107F" w:rsidP="00BB6990">
            <w:pPr>
              <w:jc w:val="center"/>
              <w:rPr>
                <w:rFonts w:ascii="Arial Narrow" w:hAnsi="Arial Narrow"/>
              </w:rPr>
            </w:pPr>
            <w:r>
              <w:rPr>
                <w:rFonts w:ascii="Arial Narrow" w:hAnsi="Arial Narrow"/>
              </w:rPr>
              <w:t>253</w:t>
            </w:r>
          </w:p>
        </w:tc>
        <w:tc>
          <w:tcPr>
            <w:tcW w:w="446" w:type="pct"/>
            <w:tcBorders>
              <w:right w:val="sing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702</w:t>
            </w:r>
          </w:p>
        </w:tc>
        <w:tc>
          <w:tcPr>
            <w:tcW w:w="446" w:type="pct"/>
            <w:tcBorders>
              <w:left w:val="single" w:sz="4" w:space="0" w:color="auto"/>
              <w:right w:val="double" w:sz="4" w:space="0" w:color="auto"/>
            </w:tcBorders>
            <w:shd w:val="clear" w:color="auto" w:fill="auto"/>
          </w:tcPr>
          <w:p w:rsidR="007C107F" w:rsidRPr="00CD502F" w:rsidRDefault="007C107F" w:rsidP="00BB6990">
            <w:pPr>
              <w:jc w:val="center"/>
              <w:rPr>
                <w:rFonts w:ascii="Arial Narrow" w:hAnsi="Arial Narrow"/>
              </w:rPr>
            </w:pPr>
            <w:r>
              <w:rPr>
                <w:rFonts w:ascii="Arial Narrow" w:hAnsi="Arial Narrow"/>
              </w:rPr>
              <w:t>43%</w:t>
            </w:r>
          </w:p>
        </w:tc>
        <w:tc>
          <w:tcPr>
            <w:tcW w:w="432" w:type="pct"/>
            <w:tcBorders>
              <w:left w:val="double" w:sz="4" w:space="0" w:color="auto"/>
            </w:tcBorders>
            <w:shd w:val="clear" w:color="auto" w:fill="auto"/>
          </w:tcPr>
          <w:p w:rsidR="007C107F" w:rsidRPr="00CD502F" w:rsidRDefault="007C107F" w:rsidP="00BB6990">
            <w:pPr>
              <w:jc w:val="center"/>
              <w:rPr>
                <w:rFonts w:ascii="Arial Narrow" w:hAnsi="Arial Narrow"/>
                <w:b/>
              </w:rPr>
            </w:pPr>
            <w:r>
              <w:rPr>
                <w:rFonts w:ascii="Arial Narrow" w:hAnsi="Arial Narrow"/>
                <w:b/>
              </w:rPr>
              <w:t>1,615</w:t>
            </w:r>
          </w:p>
        </w:tc>
      </w:tr>
      <w:tr w:rsidR="007C107F" w:rsidRPr="00CD502F" w:rsidTr="00BB6990">
        <w:tc>
          <w:tcPr>
            <w:tcW w:w="955" w:type="pct"/>
            <w:shd w:val="clear" w:color="auto" w:fill="DBE5F1"/>
          </w:tcPr>
          <w:p w:rsidR="007C107F" w:rsidRDefault="007C107F" w:rsidP="00BB6990">
            <w:pPr>
              <w:rPr>
                <w:rFonts w:ascii="Arial Narrow" w:hAnsi="Arial Narrow"/>
              </w:rPr>
            </w:pPr>
            <w:r w:rsidRPr="0085170A">
              <w:rPr>
                <w:rFonts w:ascii="Arial Narrow" w:hAnsi="Arial Narrow"/>
                <w:b/>
              </w:rPr>
              <w:t>Grand Total</w:t>
            </w:r>
          </w:p>
        </w:tc>
        <w:tc>
          <w:tcPr>
            <w:tcW w:w="470" w:type="pct"/>
            <w:shd w:val="clear" w:color="auto" w:fill="DBE5F1"/>
          </w:tcPr>
          <w:p w:rsidR="007C107F" w:rsidRPr="00817B8E"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3,367</w:t>
            </w:r>
            <w:r>
              <w:rPr>
                <w:rFonts w:ascii="Arial Narrow" w:hAnsi="Arial Narrow"/>
                <w:b/>
              </w:rPr>
              <w:fldChar w:fldCharType="end"/>
            </w:r>
          </w:p>
        </w:tc>
        <w:tc>
          <w:tcPr>
            <w:tcW w:w="408" w:type="pct"/>
            <w:shd w:val="clear" w:color="auto" w:fill="DBE5F1"/>
          </w:tcPr>
          <w:p w:rsidR="007C107F" w:rsidRPr="00817B8E"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2,171</w:t>
            </w:r>
            <w:r>
              <w:rPr>
                <w:rFonts w:ascii="Arial Narrow" w:hAnsi="Arial Narrow"/>
                <w:b/>
              </w:rPr>
              <w:fldChar w:fldCharType="end"/>
            </w:r>
          </w:p>
        </w:tc>
        <w:tc>
          <w:tcPr>
            <w:tcW w:w="453" w:type="pct"/>
            <w:tcBorders>
              <w:right w:val="single" w:sz="4" w:space="0" w:color="auto"/>
            </w:tcBorders>
            <w:shd w:val="clear" w:color="auto" w:fill="DBE5F1"/>
          </w:tcPr>
          <w:p w:rsidR="007C107F" w:rsidRPr="00817B8E"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5,538</w:t>
            </w:r>
            <w:r>
              <w:rPr>
                <w:rFonts w:ascii="Arial Narrow" w:hAnsi="Arial Narrow"/>
                <w:b/>
              </w:rPr>
              <w:fldChar w:fldCharType="end"/>
            </w:r>
          </w:p>
        </w:tc>
        <w:tc>
          <w:tcPr>
            <w:tcW w:w="381" w:type="pct"/>
            <w:tcBorders>
              <w:left w:val="single" w:sz="4" w:space="0" w:color="auto"/>
              <w:right w:val="double" w:sz="4" w:space="0" w:color="auto"/>
            </w:tcBorders>
            <w:shd w:val="clear" w:color="auto" w:fill="DBE5F1"/>
          </w:tcPr>
          <w:p w:rsidR="007C107F" w:rsidRPr="00817B8E" w:rsidRDefault="007C107F" w:rsidP="00BB6990">
            <w:pPr>
              <w:jc w:val="center"/>
              <w:rPr>
                <w:rFonts w:ascii="Arial Narrow" w:hAnsi="Arial Narrow"/>
                <w:b/>
              </w:rPr>
            </w:pPr>
            <w:r>
              <w:rPr>
                <w:rFonts w:ascii="Arial Narrow" w:hAnsi="Arial Narrow"/>
                <w:b/>
              </w:rPr>
              <w:t>56%</w:t>
            </w:r>
          </w:p>
        </w:tc>
        <w:tc>
          <w:tcPr>
            <w:tcW w:w="607" w:type="pct"/>
            <w:tcBorders>
              <w:left w:val="double" w:sz="4" w:space="0" w:color="auto"/>
            </w:tcBorders>
            <w:shd w:val="clear" w:color="auto" w:fill="DBE5F1"/>
          </w:tcPr>
          <w:p w:rsidR="007C107F" w:rsidRPr="00817B8E"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2,408</w:t>
            </w:r>
            <w:r>
              <w:rPr>
                <w:rFonts w:ascii="Arial Narrow" w:hAnsi="Arial Narrow"/>
                <w:b/>
              </w:rPr>
              <w:fldChar w:fldCharType="end"/>
            </w:r>
          </w:p>
        </w:tc>
        <w:tc>
          <w:tcPr>
            <w:tcW w:w="403" w:type="pct"/>
            <w:shd w:val="clear" w:color="auto" w:fill="DBE5F1"/>
          </w:tcPr>
          <w:p w:rsidR="007C107F" w:rsidRPr="00817B8E"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1,984</w:t>
            </w:r>
            <w:r>
              <w:rPr>
                <w:rFonts w:ascii="Arial Narrow" w:hAnsi="Arial Narrow"/>
                <w:b/>
              </w:rPr>
              <w:fldChar w:fldCharType="end"/>
            </w:r>
          </w:p>
        </w:tc>
        <w:tc>
          <w:tcPr>
            <w:tcW w:w="446" w:type="pct"/>
            <w:tcBorders>
              <w:right w:val="single" w:sz="4" w:space="0" w:color="auto"/>
            </w:tcBorders>
            <w:shd w:val="clear" w:color="auto" w:fill="DBE5F1"/>
          </w:tcPr>
          <w:p w:rsidR="007C107F" w:rsidRPr="00817B8E"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4,392</w:t>
            </w:r>
            <w:r>
              <w:rPr>
                <w:rFonts w:ascii="Arial Narrow" w:hAnsi="Arial Narrow"/>
                <w:b/>
              </w:rPr>
              <w:fldChar w:fldCharType="end"/>
            </w:r>
          </w:p>
        </w:tc>
        <w:tc>
          <w:tcPr>
            <w:tcW w:w="446" w:type="pct"/>
            <w:tcBorders>
              <w:left w:val="single" w:sz="4" w:space="0" w:color="auto"/>
              <w:right w:val="double" w:sz="4" w:space="0" w:color="auto"/>
            </w:tcBorders>
            <w:shd w:val="clear" w:color="auto" w:fill="DBE5F1"/>
          </w:tcPr>
          <w:p w:rsidR="007C107F" w:rsidRPr="00817B8E" w:rsidRDefault="007C107F" w:rsidP="00BB6990">
            <w:pPr>
              <w:jc w:val="center"/>
              <w:rPr>
                <w:rFonts w:ascii="Arial Narrow" w:hAnsi="Arial Narrow"/>
                <w:b/>
              </w:rPr>
            </w:pPr>
            <w:r>
              <w:rPr>
                <w:rFonts w:ascii="Arial Narrow" w:hAnsi="Arial Narrow"/>
                <w:b/>
              </w:rPr>
              <w:t>44%</w:t>
            </w:r>
          </w:p>
        </w:tc>
        <w:tc>
          <w:tcPr>
            <w:tcW w:w="432" w:type="pct"/>
            <w:tcBorders>
              <w:left w:val="double" w:sz="4" w:space="0" w:color="auto"/>
            </w:tcBorders>
            <w:shd w:val="clear" w:color="auto" w:fill="DBE5F1"/>
          </w:tcPr>
          <w:p w:rsidR="007C107F" w:rsidRPr="00817B8E"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9,930</w:t>
            </w:r>
            <w:r>
              <w:rPr>
                <w:rFonts w:ascii="Arial Narrow" w:hAnsi="Arial Narrow"/>
                <w:b/>
              </w:rPr>
              <w:fldChar w:fldCharType="end"/>
            </w:r>
          </w:p>
        </w:tc>
      </w:tr>
    </w:tbl>
    <w:p w:rsidR="007C107F" w:rsidRPr="00CD502F" w:rsidRDefault="007C107F" w:rsidP="007C107F">
      <w:pPr>
        <w:rPr>
          <w:rFonts w:ascii="Arial Narrow" w:hAnsi="Arial Narrow"/>
          <w:b/>
        </w:rPr>
      </w:pPr>
      <w:r w:rsidRPr="007479A0">
        <w:rPr>
          <w:rFonts w:ascii="Arial Narrow" w:hAnsi="Arial Narrow"/>
          <w:b/>
        </w:rPr>
        <w:lastRenderedPageBreak/>
        <w:t>Table 8.4.1: Number of TOCC Community Awareness Activities and Target Groups</w:t>
      </w:r>
    </w:p>
    <w:tbl>
      <w:tblPr>
        <w:tblW w:w="5000" w:type="pct"/>
        <w:tblLook w:val="04A0" w:firstRow="1" w:lastRow="0" w:firstColumn="1" w:lastColumn="0" w:noHBand="0" w:noVBand="1"/>
      </w:tblPr>
      <w:tblGrid>
        <w:gridCol w:w="1153"/>
        <w:gridCol w:w="5608"/>
        <w:gridCol w:w="688"/>
        <w:gridCol w:w="818"/>
        <w:gridCol w:w="739"/>
      </w:tblGrid>
      <w:tr w:rsidR="007C107F" w:rsidRPr="00CD502F" w:rsidTr="00BB6990">
        <w:trPr>
          <w:trHeight w:val="115"/>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385"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New</w:t>
            </w:r>
          </w:p>
        </w:tc>
        <w:tc>
          <w:tcPr>
            <w:tcW w:w="443"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Repeat</w:t>
            </w:r>
          </w:p>
        </w:tc>
        <w:tc>
          <w:tcPr>
            <w:tcW w:w="413"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7C107F" w:rsidRPr="00CD502F" w:rsidTr="00BB6990">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24</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25</w:t>
            </w:r>
          </w:p>
        </w:tc>
      </w:tr>
      <w:tr w:rsidR="007C107F" w:rsidRPr="00CD502F" w:rsidTr="00BB6990">
        <w:trPr>
          <w:trHeight w:val="142"/>
        </w:trPr>
        <w:tc>
          <w:tcPr>
            <w:tcW w:w="643" w:type="pct"/>
            <w:vMerge/>
            <w:tcBorders>
              <w:top w:val="nil"/>
              <w:left w:val="single" w:sz="8" w:space="0" w:color="auto"/>
              <w:bottom w:val="single" w:sz="8" w:space="0" w:color="000000"/>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Chief’s groups</w:t>
            </w:r>
          </w:p>
        </w:tc>
        <w:tc>
          <w:tcPr>
            <w:tcW w:w="385"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60"/>
        </w:trPr>
        <w:tc>
          <w:tcPr>
            <w:tcW w:w="643"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Children’s groups (church and other community-based)</w:t>
            </w:r>
          </w:p>
        </w:tc>
        <w:tc>
          <w:tcPr>
            <w:tcW w:w="385"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232"/>
        </w:trPr>
        <w:tc>
          <w:tcPr>
            <w:tcW w:w="643"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5"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232"/>
        </w:trPr>
        <w:tc>
          <w:tcPr>
            <w:tcW w:w="643"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85"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70"/>
        </w:trPr>
        <w:tc>
          <w:tcPr>
            <w:tcW w:w="643"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Others</w:t>
            </w:r>
          </w:p>
        </w:tc>
        <w:tc>
          <w:tcPr>
            <w:tcW w:w="385"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60"/>
        </w:trPr>
        <w:tc>
          <w:tcPr>
            <w:tcW w:w="643" w:type="pct"/>
            <w:vMerge/>
            <w:tcBorders>
              <w:top w:val="nil"/>
              <w:left w:val="single" w:sz="8" w:space="0" w:color="auto"/>
              <w:bottom w:val="single" w:sz="4"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29</w:t>
            </w:r>
          </w:p>
        </w:tc>
        <w:tc>
          <w:tcPr>
            <w:tcW w:w="443"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1</w:t>
            </w:r>
          </w:p>
        </w:tc>
        <w:tc>
          <w:tcPr>
            <w:tcW w:w="413"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30</w:t>
            </w:r>
          </w:p>
        </w:tc>
      </w:tr>
      <w:tr w:rsidR="007C107F" w:rsidRPr="00CD502F" w:rsidTr="00BB6990">
        <w:trPr>
          <w:trHeight w:val="60"/>
        </w:trPr>
        <w:tc>
          <w:tcPr>
            <w:tcW w:w="643" w:type="pct"/>
            <w:vMerge w:val="restart"/>
            <w:tcBorders>
              <w:top w:val="single" w:sz="4" w:space="0" w:color="auto"/>
              <w:left w:val="single" w:sz="8" w:space="0" w:color="auto"/>
              <w:right w:val="single" w:sz="8"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 xml:space="preserve"> July 2013-June 2014  </w:t>
            </w:r>
          </w:p>
        </w:tc>
        <w:tc>
          <w:tcPr>
            <w:tcW w:w="3116"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Community groups (including mobile counselling and others)</w:t>
            </w:r>
          </w:p>
        </w:tc>
        <w:tc>
          <w:tcPr>
            <w:tcW w:w="385"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35</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2</w:t>
            </w:r>
          </w:p>
        </w:tc>
        <w:tc>
          <w:tcPr>
            <w:tcW w:w="41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hAnsi="Arial Narrow"/>
              </w:rPr>
            </w:pPr>
            <w:r w:rsidRPr="00CD502F">
              <w:rPr>
                <w:rFonts w:ascii="Arial Narrow" w:hAnsi="Arial Narrow"/>
              </w:rPr>
              <w:t>37</w:t>
            </w:r>
          </w:p>
        </w:tc>
      </w:tr>
      <w:tr w:rsidR="007C107F" w:rsidRPr="00CD502F" w:rsidTr="00BB6990">
        <w:trPr>
          <w:trHeight w:val="88"/>
        </w:trPr>
        <w:tc>
          <w:tcPr>
            <w:tcW w:w="643" w:type="pct"/>
            <w:vMerge/>
            <w:tcBorders>
              <w:left w:val="single" w:sz="8" w:space="0" w:color="auto"/>
              <w:right w:val="single" w:sz="8" w:space="0" w:color="auto"/>
            </w:tcBorders>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hAnsi="Arial Narrow"/>
              </w:rPr>
              <w:t>Primary schools</w:t>
            </w:r>
          </w:p>
        </w:tc>
        <w:tc>
          <w:tcPr>
            <w:tcW w:w="385"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hAnsi="Arial Narrow"/>
              </w:rPr>
              <w:t>3</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hAnsi="Arial Narrow"/>
              </w:rPr>
              <w:t>0</w:t>
            </w:r>
          </w:p>
        </w:tc>
        <w:tc>
          <w:tcPr>
            <w:tcW w:w="41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hAnsi="Arial Narrow"/>
              </w:rPr>
              <w:t>3</w:t>
            </w:r>
          </w:p>
        </w:tc>
      </w:tr>
      <w:tr w:rsidR="007C107F" w:rsidRPr="00CD502F" w:rsidTr="00BB6990">
        <w:trPr>
          <w:trHeight w:val="160"/>
        </w:trPr>
        <w:tc>
          <w:tcPr>
            <w:tcW w:w="643" w:type="pct"/>
            <w:vMerge/>
            <w:tcBorders>
              <w:left w:val="single" w:sz="8" w:space="0" w:color="auto"/>
              <w:right w:val="single" w:sz="8" w:space="0" w:color="auto"/>
            </w:tcBorders>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hAnsi="Arial Narrow"/>
              </w:rPr>
              <w:t>Secondary schools</w:t>
            </w:r>
          </w:p>
        </w:tc>
        <w:tc>
          <w:tcPr>
            <w:tcW w:w="385"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hAnsi="Arial Narrow"/>
              </w:rPr>
              <w:t>2</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hAnsi="Arial Narrow"/>
              </w:rPr>
              <w:t>0</w:t>
            </w:r>
          </w:p>
        </w:tc>
        <w:tc>
          <w:tcPr>
            <w:tcW w:w="41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hAnsi="Arial Narrow"/>
              </w:rPr>
              <w:t>2</w:t>
            </w:r>
          </w:p>
        </w:tc>
      </w:tr>
      <w:tr w:rsidR="007C107F" w:rsidRPr="00CD502F" w:rsidTr="00BB6990">
        <w:trPr>
          <w:trHeight w:val="160"/>
        </w:trPr>
        <w:tc>
          <w:tcPr>
            <w:tcW w:w="643" w:type="pct"/>
            <w:vMerge/>
            <w:tcBorders>
              <w:left w:val="single" w:sz="8" w:space="0" w:color="auto"/>
              <w:right w:val="single" w:sz="8" w:space="0" w:color="auto"/>
            </w:tcBorders>
          </w:tcPr>
          <w:p w:rsidR="007C107F" w:rsidRPr="00CD502F" w:rsidRDefault="007C107F" w:rsidP="00BB6990">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hAnsi="Arial Narrow"/>
              </w:rPr>
              <w:t>Women’s groups (church and other community-based)</w:t>
            </w:r>
          </w:p>
        </w:tc>
        <w:tc>
          <w:tcPr>
            <w:tcW w:w="385"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hAnsi="Arial Narrow"/>
              </w:rPr>
              <w:t>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hAnsi="Arial Narrow"/>
              </w:rPr>
              <w:t>1</w:t>
            </w:r>
          </w:p>
        </w:tc>
        <w:tc>
          <w:tcPr>
            <w:tcW w:w="41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hAnsi="Arial Narrow"/>
              </w:rPr>
              <w:t>2</w:t>
            </w:r>
          </w:p>
        </w:tc>
      </w:tr>
      <w:tr w:rsidR="007C107F" w:rsidRPr="00CD502F" w:rsidTr="00BB6990">
        <w:trPr>
          <w:trHeight w:val="115"/>
        </w:trPr>
        <w:tc>
          <w:tcPr>
            <w:tcW w:w="643" w:type="pct"/>
            <w:vMerge/>
            <w:tcBorders>
              <w:left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b/>
                <w:bCs/>
                <w:color w:val="000000"/>
              </w:rPr>
            </w:pPr>
          </w:p>
        </w:tc>
        <w:tc>
          <w:tcPr>
            <w:tcW w:w="3116" w:type="pct"/>
            <w:tcBorders>
              <w:top w:val="single" w:sz="4" w:space="0" w:color="auto"/>
              <w:left w:val="single" w:sz="8" w:space="0" w:color="auto"/>
              <w:bottom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b/>
                <w:bCs/>
                <w:color w:val="000000"/>
              </w:rPr>
            </w:pPr>
            <w:r w:rsidRPr="00CD502F">
              <w:rPr>
                <w:rFonts w:ascii="Arial Narrow" w:hAnsi="Arial Narrow"/>
              </w:rPr>
              <w:t>Men’s groups (church and other community-based)</w:t>
            </w:r>
          </w:p>
        </w:tc>
        <w:tc>
          <w:tcPr>
            <w:tcW w:w="385"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b/>
                <w:bCs/>
                <w:color w:val="000000"/>
              </w:rPr>
            </w:pPr>
            <w:r w:rsidRPr="00CD502F">
              <w:rPr>
                <w:rFonts w:ascii="Arial Narrow" w:hAnsi="Arial Narrow"/>
              </w:rPr>
              <w:t>1</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b/>
                <w:color w:val="000000"/>
              </w:rPr>
            </w:pPr>
            <w:r w:rsidRPr="00CD502F">
              <w:rPr>
                <w:rFonts w:ascii="Arial Narrow" w:hAnsi="Arial Narrow"/>
              </w:rPr>
              <w:t>0</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b/>
                <w:bCs/>
                <w:color w:val="000000"/>
              </w:rPr>
            </w:pPr>
            <w:r w:rsidRPr="00CD502F">
              <w:rPr>
                <w:rFonts w:ascii="Arial Narrow" w:hAnsi="Arial Narrow"/>
              </w:rPr>
              <w:t>1</w:t>
            </w:r>
          </w:p>
        </w:tc>
      </w:tr>
      <w:tr w:rsidR="007C107F" w:rsidRPr="00CD502F" w:rsidTr="00BB6990">
        <w:trPr>
          <w:trHeight w:val="115"/>
        </w:trPr>
        <w:tc>
          <w:tcPr>
            <w:tcW w:w="643" w:type="pct"/>
            <w:vMerge/>
            <w:tcBorders>
              <w:left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b/>
                <w:bCs/>
                <w:color w:val="000000"/>
              </w:rPr>
            </w:pPr>
          </w:p>
        </w:tc>
        <w:tc>
          <w:tcPr>
            <w:tcW w:w="3116" w:type="pct"/>
            <w:tcBorders>
              <w:top w:val="single" w:sz="4" w:space="0" w:color="auto"/>
              <w:left w:val="single" w:sz="8" w:space="0" w:color="auto"/>
              <w:bottom w:val="single" w:sz="4" w:space="0" w:color="auto"/>
              <w:right w:val="single" w:sz="4" w:space="0" w:color="auto"/>
            </w:tcBorders>
            <w:shd w:val="clear" w:color="auto" w:fill="auto"/>
            <w:hideMark/>
          </w:tcPr>
          <w:p w:rsidR="007C107F" w:rsidRPr="00CD502F" w:rsidRDefault="007C107F" w:rsidP="00BB6990">
            <w:pPr>
              <w:rPr>
                <w:rFonts w:ascii="Arial Narrow" w:hAnsi="Arial Narrow"/>
              </w:rPr>
            </w:pPr>
            <w:r w:rsidRPr="00CD502F">
              <w:rPr>
                <w:rFonts w:ascii="Arial Narrow" w:hAnsi="Arial Narrow"/>
              </w:rPr>
              <w:t>Others (market house)</w:t>
            </w:r>
          </w:p>
        </w:tc>
        <w:tc>
          <w:tcPr>
            <w:tcW w:w="385"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hAnsi="Arial Narrow"/>
              </w:rPr>
            </w:pPr>
            <w:r w:rsidRPr="00CD502F">
              <w:rPr>
                <w:rFonts w:ascii="Arial Narrow" w:hAnsi="Arial Narrow"/>
              </w:rPr>
              <w:t>1</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hAnsi="Arial Narrow"/>
              </w:rPr>
            </w:pPr>
            <w:r w:rsidRPr="00CD502F">
              <w:rPr>
                <w:rFonts w:ascii="Arial Narrow" w:hAnsi="Arial Narrow"/>
              </w:rPr>
              <w:t>0</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rPr>
          <w:trHeight w:val="115"/>
        </w:trPr>
        <w:tc>
          <w:tcPr>
            <w:tcW w:w="643" w:type="pct"/>
            <w:vMerge/>
            <w:tcBorders>
              <w:left w:val="single" w:sz="8" w:space="0" w:color="auto"/>
              <w:bottom w:val="single" w:sz="4"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p>
        </w:tc>
        <w:tc>
          <w:tcPr>
            <w:tcW w:w="3116" w:type="pct"/>
            <w:tcBorders>
              <w:top w:val="single" w:sz="4" w:space="0" w:color="auto"/>
              <w:left w:val="single" w:sz="8" w:space="0" w:color="auto"/>
              <w:bottom w:val="single" w:sz="4" w:space="0" w:color="auto"/>
              <w:right w:val="single" w:sz="4" w:space="0" w:color="auto"/>
            </w:tcBorders>
            <w:shd w:val="clear" w:color="000000" w:fill="B8CCE4"/>
            <w:hideMark/>
          </w:tcPr>
          <w:p w:rsidR="007C107F" w:rsidRPr="00CD502F" w:rsidRDefault="007C107F" w:rsidP="00BB6990">
            <w:pPr>
              <w:rPr>
                <w:rFonts w:ascii="Arial Narrow" w:eastAsia="Times New Roman" w:hAnsi="Arial Narrow"/>
                <w:color w:val="000000"/>
              </w:rPr>
            </w:pPr>
            <w:r w:rsidRPr="00CD502F">
              <w:rPr>
                <w:rFonts w:ascii="Arial Narrow" w:hAnsi="Arial Narrow"/>
                <w:b/>
              </w:rPr>
              <w:t>Total</w:t>
            </w:r>
          </w:p>
        </w:tc>
        <w:tc>
          <w:tcPr>
            <w:tcW w:w="385" w:type="pct"/>
            <w:tcBorders>
              <w:top w:val="single" w:sz="4" w:space="0" w:color="auto"/>
              <w:left w:val="single" w:sz="4" w:space="0" w:color="auto"/>
              <w:bottom w:val="single" w:sz="4" w:space="0" w:color="auto"/>
              <w:right w:val="single" w:sz="4" w:space="0" w:color="auto"/>
            </w:tcBorders>
            <w:shd w:val="clear" w:color="000000" w:fill="B8CCE4"/>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b/>
              </w:rPr>
              <w:fldChar w:fldCharType="begin"/>
            </w:r>
            <w:r w:rsidRPr="00CD502F">
              <w:rPr>
                <w:rFonts w:ascii="Arial Narrow" w:hAnsi="Arial Narrow"/>
                <w:b/>
              </w:rPr>
              <w:instrText xml:space="preserve"> =SUM(ABOVE) </w:instrText>
            </w:r>
            <w:r w:rsidRPr="00CD502F">
              <w:rPr>
                <w:rFonts w:ascii="Arial Narrow" w:hAnsi="Arial Narrow"/>
                <w:b/>
              </w:rPr>
              <w:fldChar w:fldCharType="separate"/>
            </w:r>
            <w:r w:rsidRPr="00CD502F">
              <w:rPr>
                <w:rFonts w:ascii="Arial Narrow" w:hAnsi="Arial Narrow"/>
                <w:b/>
                <w:noProof/>
              </w:rPr>
              <w:t>43</w:t>
            </w:r>
            <w:r w:rsidRPr="00CD502F">
              <w:rPr>
                <w:rFonts w:ascii="Arial Narrow" w:hAnsi="Arial Narrow"/>
                <w:b/>
              </w:rPr>
              <w:fldChar w:fldCharType="end"/>
            </w:r>
          </w:p>
        </w:tc>
        <w:tc>
          <w:tcPr>
            <w:tcW w:w="443" w:type="pct"/>
            <w:tcBorders>
              <w:top w:val="single" w:sz="4" w:space="0" w:color="auto"/>
              <w:left w:val="single" w:sz="4" w:space="0" w:color="auto"/>
              <w:bottom w:val="single" w:sz="4" w:space="0" w:color="auto"/>
              <w:right w:val="single" w:sz="4" w:space="0" w:color="auto"/>
            </w:tcBorders>
            <w:shd w:val="clear" w:color="000000" w:fill="B8CCE4"/>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b/>
              </w:rPr>
              <w:fldChar w:fldCharType="begin"/>
            </w:r>
            <w:r w:rsidRPr="00CD502F">
              <w:rPr>
                <w:rFonts w:ascii="Arial Narrow" w:hAnsi="Arial Narrow"/>
                <w:b/>
              </w:rPr>
              <w:instrText xml:space="preserve"> =SUM(ABOVE) </w:instrText>
            </w:r>
            <w:r w:rsidRPr="00CD502F">
              <w:rPr>
                <w:rFonts w:ascii="Arial Narrow" w:hAnsi="Arial Narrow"/>
                <w:b/>
              </w:rPr>
              <w:fldChar w:fldCharType="separate"/>
            </w:r>
            <w:r w:rsidRPr="00CD502F">
              <w:rPr>
                <w:rFonts w:ascii="Arial Narrow" w:hAnsi="Arial Narrow"/>
                <w:b/>
                <w:noProof/>
              </w:rPr>
              <w:t>3</w:t>
            </w:r>
            <w:r w:rsidRPr="00CD502F">
              <w:rPr>
                <w:rFonts w:ascii="Arial Narrow" w:hAnsi="Arial Narrow"/>
                <w:b/>
              </w:rPr>
              <w:fldChar w:fldCharType="end"/>
            </w:r>
          </w:p>
        </w:tc>
        <w:tc>
          <w:tcPr>
            <w:tcW w:w="413" w:type="pct"/>
            <w:tcBorders>
              <w:top w:val="single" w:sz="4" w:space="0" w:color="auto"/>
              <w:left w:val="single" w:sz="4" w:space="0" w:color="auto"/>
              <w:bottom w:val="single" w:sz="4" w:space="0" w:color="auto"/>
              <w:right w:val="single" w:sz="4" w:space="0" w:color="auto"/>
            </w:tcBorders>
            <w:shd w:val="clear" w:color="000000" w:fill="B8CCE4"/>
            <w:hideMark/>
          </w:tcPr>
          <w:p w:rsidR="007C107F" w:rsidRPr="00CD502F" w:rsidRDefault="007C107F" w:rsidP="00BB6990">
            <w:pPr>
              <w:jc w:val="center"/>
              <w:rPr>
                <w:rFonts w:ascii="Arial Narrow" w:eastAsia="Times New Roman" w:hAnsi="Arial Narrow"/>
                <w:color w:val="000000"/>
              </w:rPr>
            </w:pPr>
            <w:r w:rsidRPr="00CD502F">
              <w:rPr>
                <w:rFonts w:ascii="Arial Narrow" w:hAnsi="Arial Narrow"/>
                <w:b/>
              </w:rPr>
              <w:t>46</w:t>
            </w:r>
          </w:p>
        </w:tc>
      </w:tr>
      <w:tr w:rsidR="007C107F" w:rsidRPr="00CD502F" w:rsidTr="00BB6990">
        <w:trPr>
          <w:trHeight w:val="60"/>
        </w:trPr>
        <w:tc>
          <w:tcPr>
            <w:tcW w:w="643" w:type="pct"/>
            <w:vMerge w:val="restart"/>
            <w:tcBorders>
              <w:top w:val="single" w:sz="4" w:space="0" w:color="auto"/>
              <w:left w:val="single" w:sz="4" w:space="0" w:color="auto"/>
              <w:bottom w:val="single" w:sz="8" w:space="0" w:color="000000"/>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July 2014-June 2015</w:t>
            </w: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11</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31</w:t>
            </w:r>
          </w:p>
        </w:tc>
      </w:tr>
      <w:tr w:rsidR="007C107F" w:rsidRPr="00CD502F" w:rsidTr="00BB6990">
        <w:trPr>
          <w:trHeight w:val="142"/>
        </w:trPr>
        <w:tc>
          <w:tcPr>
            <w:tcW w:w="643" w:type="pct"/>
            <w:vMerge/>
            <w:tcBorders>
              <w:top w:val="nil"/>
              <w:left w:val="single" w:sz="4" w:space="0" w:color="auto"/>
              <w:bottom w:val="single" w:sz="4" w:space="0" w:color="FFFFFF"/>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6</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7</w:t>
            </w:r>
          </w:p>
        </w:tc>
      </w:tr>
      <w:tr w:rsidR="007C107F" w:rsidRPr="00CD502F" w:rsidTr="00BB6990">
        <w:trPr>
          <w:trHeight w:val="142"/>
        </w:trPr>
        <w:tc>
          <w:tcPr>
            <w:tcW w:w="643" w:type="pct"/>
            <w:tcBorders>
              <w:top w:val="nil"/>
              <w:left w:val="single" w:sz="4" w:space="0" w:color="auto"/>
              <w:bottom w:val="single" w:sz="4" w:space="0" w:color="FFFFFF"/>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Secondary school</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142"/>
        </w:trPr>
        <w:tc>
          <w:tcPr>
            <w:tcW w:w="643" w:type="pct"/>
            <w:tcBorders>
              <w:top w:val="nil"/>
              <w:left w:val="single" w:sz="4" w:space="0" w:color="auto"/>
              <w:bottom w:val="single" w:sz="4" w:space="0" w:color="FFFFFF"/>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rPr>
                <w:rFonts w:ascii="Arial Narrow" w:eastAsia="Times New Roman" w:hAnsi="Arial Narrow"/>
                <w:color w:val="000000"/>
              </w:rPr>
            </w:pPr>
            <w:r>
              <w:rPr>
                <w:rFonts w:ascii="Arial Narrow" w:eastAsia="Times New Roman" w:hAnsi="Arial Narrow"/>
                <w:color w:val="000000"/>
              </w:rPr>
              <w:t>Teachers group (secondary and primary school)</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142"/>
        </w:trPr>
        <w:tc>
          <w:tcPr>
            <w:tcW w:w="643" w:type="pct"/>
            <w:tcBorders>
              <w:top w:val="single" w:sz="4" w:space="0" w:color="FFFFFF"/>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BDD6EE"/>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single" w:sz="4" w:space="0" w:color="auto"/>
              <w:left w:val="single" w:sz="4" w:space="0" w:color="auto"/>
              <w:bottom w:val="single" w:sz="4" w:space="0" w:color="auto"/>
              <w:right w:val="single" w:sz="4" w:space="0" w:color="auto"/>
            </w:tcBorders>
            <w:shd w:val="clear" w:color="auto" w:fill="BDD6EE"/>
            <w:vAlign w:val="center"/>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23</w:t>
            </w:r>
          </w:p>
        </w:tc>
        <w:tc>
          <w:tcPr>
            <w:tcW w:w="443" w:type="pct"/>
            <w:tcBorders>
              <w:top w:val="single" w:sz="4" w:space="0" w:color="auto"/>
              <w:left w:val="single" w:sz="4" w:space="0" w:color="auto"/>
              <w:bottom w:val="single" w:sz="4" w:space="0" w:color="auto"/>
              <w:right w:val="single" w:sz="4" w:space="0" w:color="auto"/>
            </w:tcBorders>
            <w:shd w:val="clear" w:color="auto" w:fill="BDD6EE"/>
            <w:vAlign w:val="center"/>
          </w:tcPr>
          <w:p w:rsidR="007C107F" w:rsidRPr="00CD502F" w:rsidRDefault="007C107F" w:rsidP="00BB6990">
            <w:pPr>
              <w:jc w:val="center"/>
              <w:rPr>
                <w:rFonts w:ascii="Arial Narrow" w:eastAsia="Times New Roman" w:hAnsi="Arial Narrow"/>
                <w:b/>
                <w:color w:val="000000"/>
              </w:rPr>
            </w:pPr>
            <w:r>
              <w:rPr>
                <w:rFonts w:ascii="Arial Narrow" w:eastAsia="Times New Roman" w:hAnsi="Arial Narrow"/>
                <w:b/>
                <w:color w:val="000000"/>
              </w:rPr>
              <w:t>17</w:t>
            </w:r>
          </w:p>
        </w:tc>
        <w:tc>
          <w:tcPr>
            <w:tcW w:w="413" w:type="pct"/>
            <w:tcBorders>
              <w:top w:val="single" w:sz="4" w:space="0" w:color="auto"/>
              <w:left w:val="single" w:sz="4" w:space="0" w:color="auto"/>
              <w:bottom w:val="single" w:sz="4" w:space="0" w:color="auto"/>
              <w:right w:val="single" w:sz="4" w:space="0" w:color="auto"/>
            </w:tcBorders>
            <w:shd w:val="clear" w:color="auto" w:fill="BDD6EE"/>
            <w:vAlign w:val="center"/>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40</w:t>
            </w:r>
          </w:p>
        </w:tc>
      </w:tr>
      <w:tr w:rsidR="007C107F" w:rsidRPr="00CD502F" w:rsidTr="00BB6990">
        <w:trPr>
          <w:trHeight w:val="142"/>
        </w:trPr>
        <w:tc>
          <w:tcPr>
            <w:tcW w:w="643" w:type="pct"/>
            <w:vMerge w:val="restart"/>
            <w:tcBorders>
              <w:top w:val="single" w:sz="4" w:space="0" w:color="FFFFFF"/>
              <w:left w:val="single" w:sz="4" w:space="0" w:color="auto"/>
              <w:right w:val="single" w:sz="4" w:space="0" w:color="auto"/>
            </w:tcBorders>
            <w:shd w:val="clear" w:color="auto" w:fill="auto"/>
          </w:tcPr>
          <w:p w:rsidR="007C107F" w:rsidRPr="00CD502F" w:rsidRDefault="007C107F" w:rsidP="00BB6990">
            <w:pPr>
              <w:rPr>
                <w:rFonts w:ascii="Arial Narrow" w:eastAsia="Times New Roman" w:hAnsi="Arial Narrow"/>
                <w:color w:val="000000"/>
              </w:rPr>
            </w:pPr>
            <w:r>
              <w:rPr>
                <w:rFonts w:ascii="Arial Narrow" w:hAnsi="Arial Narrow"/>
              </w:rPr>
              <w:t>July 2015-Jun2016</w:t>
            </w: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12</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8</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17</w:t>
            </w:r>
          </w:p>
        </w:tc>
      </w:tr>
      <w:tr w:rsidR="007C107F" w:rsidRPr="00CD502F" w:rsidTr="00BB6990">
        <w:trPr>
          <w:trHeight w:val="142"/>
        </w:trPr>
        <w:tc>
          <w:tcPr>
            <w:tcW w:w="643" w:type="pct"/>
            <w:vMerge/>
            <w:tcBorders>
              <w:left w:val="single" w:sz="4" w:space="0" w:color="auto"/>
              <w:bottom w:val="single" w:sz="4" w:space="0" w:color="FFFFFF"/>
              <w:right w:val="single" w:sz="4" w:space="0" w:color="auto"/>
            </w:tcBorders>
            <w:shd w:val="clear" w:color="auto" w:fill="auto"/>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hAnsi="Arial Narrow"/>
              </w:rPr>
              <w:t>Secondary schools</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r>
      <w:tr w:rsidR="007C107F" w:rsidRPr="00CD502F" w:rsidTr="00BB6990">
        <w:trPr>
          <w:trHeight w:val="142"/>
        </w:trPr>
        <w:tc>
          <w:tcPr>
            <w:tcW w:w="643" w:type="pct"/>
            <w:tcBorders>
              <w:left w:val="single" w:sz="4" w:space="0" w:color="auto"/>
              <w:bottom w:val="single" w:sz="4" w:space="0" w:color="FFFFFF"/>
              <w:right w:val="single" w:sz="4" w:space="0" w:color="auto"/>
            </w:tcBorders>
            <w:shd w:val="clear" w:color="auto" w:fill="auto"/>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Primary schools</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3</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3</w:t>
            </w:r>
          </w:p>
        </w:tc>
      </w:tr>
      <w:tr w:rsidR="007C107F" w:rsidRPr="00CD502F" w:rsidTr="00BB6990">
        <w:trPr>
          <w:trHeight w:val="142"/>
        </w:trPr>
        <w:tc>
          <w:tcPr>
            <w:tcW w:w="643" w:type="pct"/>
            <w:tcBorders>
              <w:left w:val="single" w:sz="4" w:space="0" w:color="auto"/>
              <w:bottom w:val="single" w:sz="4" w:space="0" w:color="FFFFFF"/>
              <w:right w:val="single" w:sz="4" w:space="0" w:color="auto"/>
            </w:tcBorders>
            <w:shd w:val="clear" w:color="auto" w:fill="auto"/>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eastAsia="Times New Roman" w:hAnsi="Arial Narrow"/>
                <w:color w:val="000000"/>
              </w:rPr>
              <w:t>Women’s groups (church and other community-based)</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11</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12</w:t>
            </w:r>
          </w:p>
        </w:tc>
      </w:tr>
      <w:tr w:rsidR="007C107F" w:rsidRPr="00CD502F" w:rsidTr="00BB6990">
        <w:trPr>
          <w:trHeight w:val="142"/>
        </w:trPr>
        <w:tc>
          <w:tcPr>
            <w:tcW w:w="643" w:type="pct"/>
            <w:tcBorders>
              <w:left w:val="single" w:sz="4" w:space="0" w:color="auto"/>
              <w:bottom w:val="single" w:sz="4" w:space="0" w:color="FFFFFF"/>
              <w:right w:val="single" w:sz="4" w:space="0" w:color="auto"/>
            </w:tcBorders>
            <w:shd w:val="clear" w:color="auto" w:fill="auto"/>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 xml:space="preserve">Men's groups </w:t>
            </w:r>
            <w:r w:rsidRPr="00CD502F">
              <w:rPr>
                <w:rFonts w:ascii="Arial Narrow" w:eastAsia="Times New Roman" w:hAnsi="Arial Narrow"/>
                <w:color w:val="000000"/>
              </w:rPr>
              <w:t>(church and other community-based)</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142"/>
        </w:trPr>
        <w:tc>
          <w:tcPr>
            <w:tcW w:w="643" w:type="pct"/>
            <w:tcBorders>
              <w:left w:val="single" w:sz="4" w:space="0" w:color="auto"/>
              <w:bottom w:val="single" w:sz="4" w:space="0" w:color="FFFFFF"/>
              <w:right w:val="single" w:sz="4" w:space="0" w:color="auto"/>
            </w:tcBorders>
            <w:shd w:val="clear" w:color="auto" w:fill="auto"/>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5</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5</w:t>
            </w:r>
          </w:p>
        </w:tc>
      </w:tr>
      <w:tr w:rsidR="007C107F" w:rsidRPr="00CD502F" w:rsidTr="00BB6990">
        <w:trPr>
          <w:trHeight w:val="142"/>
        </w:trPr>
        <w:tc>
          <w:tcPr>
            <w:tcW w:w="643" w:type="pct"/>
            <w:tcBorders>
              <w:left w:val="single" w:sz="4" w:space="0" w:color="auto"/>
              <w:bottom w:val="single" w:sz="4" w:space="0" w:color="FFFFFF"/>
              <w:right w:val="single" w:sz="4" w:space="0" w:color="auto"/>
            </w:tcBorders>
            <w:shd w:val="clear" w:color="auto" w:fill="auto"/>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Provincial Government (Councillors, Area Secretaries, SG)</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142"/>
        </w:trPr>
        <w:tc>
          <w:tcPr>
            <w:tcW w:w="643" w:type="pct"/>
            <w:tcBorders>
              <w:top w:val="single" w:sz="4" w:space="0" w:color="FFFFFF"/>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BDD6EE"/>
          </w:tcPr>
          <w:p w:rsidR="007C107F" w:rsidRPr="00DA6ACC" w:rsidRDefault="007C107F" w:rsidP="00BB6990">
            <w:pPr>
              <w:rPr>
                <w:rFonts w:ascii="Arial Narrow" w:eastAsia="Times New Roman" w:hAnsi="Arial Narrow"/>
                <w:b/>
                <w:color w:val="000000"/>
              </w:rPr>
            </w:pPr>
            <w:r w:rsidRPr="00DA6ACC">
              <w:rPr>
                <w:rFonts w:ascii="Arial Narrow" w:eastAsia="Times New Roman" w:hAnsi="Arial Narrow"/>
                <w:b/>
                <w:color w:val="000000"/>
              </w:rPr>
              <w:t>Total</w:t>
            </w:r>
          </w:p>
        </w:tc>
        <w:tc>
          <w:tcPr>
            <w:tcW w:w="385" w:type="pct"/>
            <w:tcBorders>
              <w:top w:val="single" w:sz="4" w:space="0" w:color="auto"/>
              <w:left w:val="single" w:sz="4" w:space="0" w:color="auto"/>
              <w:bottom w:val="single" w:sz="4" w:space="0" w:color="auto"/>
              <w:right w:val="single" w:sz="4" w:space="0" w:color="auto"/>
            </w:tcBorders>
            <w:shd w:val="clear" w:color="auto" w:fill="BDD6EE"/>
          </w:tcPr>
          <w:p w:rsidR="007C107F" w:rsidRPr="009C7F86" w:rsidRDefault="007C107F" w:rsidP="00BB6990">
            <w:pPr>
              <w:jc w:val="center"/>
              <w:rPr>
                <w:rFonts w:ascii="Arial Narrow" w:eastAsia="Times New Roman" w:hAnsi="Arial Narrow"/>
                <w:b/>
                <w:color w:val="000000"/>
              </w:rPr>
            </w:pPr>
            <w:r>
              <w:rPr>
                <w:rFonts w:ascii="Arial Narrow" w:eastAsia="Times New Roman" w:hAnsi="Arial Narrow"/>
                <w:b/>
                <w:color w:val="000000"/>
              </w:rPr>
              <w:t>25</w:t>
            </w:r>
          </w:p>
        </w:tc>
        <w:tc>
          <w:tcPr>
            <w:tcW w:w="443" w:type="pct"/>
            <w:tcBorders>
              <w:top w:val="single" w:sz="4" w:space="0" w:color="auto"/>
              <w:left w:val="single" w:sz="4" w:space="0" w:color="auto"/>
              <w:bottom w:val="single" w:sz="4" w:space="0" w:color="auto"/>
              <w:right w:val="single" w:sz="4" w:space="0" w:color="auto"/>
            </w:tcBorders>
            <w:shd w:val="clear" w:color="auto" w:fill="BDD6EE"/>
          </w:tcPr>
          <w:p w:rsidR="007C107F" w:rsidRPr="009C7F86" w:rsidRDefault="007C107F" w:rsidP="00BB6990">
            <w:pPr>
              <w:jc w:val="center"/>
              <w:rPr>
                <w:rFonts w:ascii="Arial Narrow" w:eastAsia="Times New Roman" w:hAnsi="Arial Narrow"/>
                <w:b/>
                <w:color w:val="000000"/>
              </w:rPr>
            </w:pPr>
            <w:r>
              <w:rPr>
                <w:rFonts w:ascii="Arial Narrow" w:eastAsia="Times New Roman" w:hAnsi="Arial Narrow"/>
                <w:b/>
                <w:color w:val="000000"/>
              </w:rPr>
              <w:t>21</w:t>
            </w:r>
          </w:p>
        </w:tc>
        <w:tc>
          <w:tcPr>
            <w:tcW w:w="413" w:type="pct"/>
            <w:tcBorders>
              <w:top w:val="single" w:sz="4" w:space="0" w:color="auto"/>
              <w:left w:val="single" w:sz="4" w:space="0" w:color="auto"/>
              <w:bottom w:val="single" w:sz="4" w:space="0" w:color="auto"/>
              <w:right w:val="single" w:sz="4" w:space="0" w:color="auto"/>
            </w:tcBorders>
            <w:shd w:val="clear" w:color="auto" w:fill="BDD6EE"/>
          </w:tcPr>
          <w:p w:rsidR="007C107F" w:rsidRPr="009C7F86" w:rsidRDefault="007C107F" w:rsidP="00BB6990">
            <w:pPr>
              <w:jc w:val="center"/>
              <w:rPr>
                <w:rFonts w:ascii="Arial Narrow" w:eastAsia="Times New Roman" w:hAnsi="Arial Narrow"/>
                <w:b/>
                <w:color w:val="000000"/>
              </w:rPr>
            </w:pPr>
            <w:r>
              <w:rPr>
                <w:rFonts w:ascii="Arial Narrow" w:eastAsia="Times New Roman" w:hAnsi="Arial Narrow"/>
                <w:b/>
                <w:color w:val="000000"/>
              </w:rPr>
              <w:t>41</w:t>
            </w:r>
          </w:p>
        </w:tc>
      </w:tr>
      <w:tr w:rsidR="007C107F" w:rsidRPr="00D546B8" w:rsidTr="00BB6990">
        <w:trPr>
          <w:trHeight w:val="142"/>
        </w:trPr>
        <w:tc>
          <w:tcPr>
            <w:tcW w:w="643" w:type="pct"/>
            <w:vMerge w:val="restart"/>
            <w:tcBorders>
              <w:top w:val="single" w:sz="4" w:space="0" w:color="FFFFFF"/>
              <w:left w:val="single" w:sz="4" w:space="0" w:color="auto"/>
              <w:right w:val="single" w:sz="4" w:space="0" w:color="auto"/>
            </w:tcBorders>
            <w:shd w:val="clear" w:color="auto" w:fill="DBE5F1"/>
          </w:tcPr>
          <w:p w:rsidR="007C107F" w:rsidRPr="00B71EF8" w:rsidRDefault="007C107F" w:rsidP="00BB6990">
            <w:pPr>
              <w:rPr>
                <w:rFonts w:ascii="Arial Narrow" w:eastAsia="Times New Roman" w:hAnsi="Arial Narrow"/>
                <w:color w:val="000000"/>
              </w:rPr>
            </w:pPr>
            <w:r w:rsidRPr="00941BED">
              <w:rPr>
                <w:rFonts w:ascii="Arial Narrow" w:eastAsia="Times New Roman" w:hAnsi="Arial Narrow" w:cs="Calibri"/>
                <w:b/>
                <w:color w:val="000000"/>
              </w:rPr>
              <w:t>Grand Total</w:t>
            </w:r>
            <w:r w:rsidR="00887A43">
              <w:rPr>
                <w:rFonts w:ascii="Arial Narrow" w:eastAsia="Times New Roman" w:hAnsi="Arial Narrow" w:cs="Calibri"/>
                <w:b/>
                <w:color w:val="000000"/>
              </w:rPr>
              <w:t xml:space="preserve"> Years 1 to 4</w:t>
            </w:r>
          </w:p>
        </w:tc>
        <w:tc>
          <w:tcPr>
            <w:tcW w:w="3116" w:type="pct"/>
            <w:tcBorders>
              <w:top w:val="single" w:sz="4" w:space="0" w:color="auto"/>
              <w:left w:val="single" w:sz="4" w:space="0" w:color="auto"/>
              <w:bottom w:val="single" w:sz="4" w:space="0" w:color="auto"/>
              <w:right w:val="single" w:sz="4" w:space="0" w:color="auto"/>
            </w:tcBorders>
            <w:shd w:val="clear" w:color="auto" w:fill="DBE5F1"/>
          </w:tcPr>
          <w:p w:rsidR="007C107F" w:rsidRPr="00D50CE7" w:rsidRDefault="007C107F" w:rsidP="00BB6990">
            <w:pPr>
              <w:rPr>
                <w:rFonts w:ascii="Arial Narrow" w:eastAsia="Times New Roman" w:hAnsi="Arial Narrow"/>
                <w:b/>
                <w:color w:val="000000"/>
              </w:rPr>
            </w:pPr>
            <w:r w:rsidRPr="00D50CE7">
              <w:rPr>
                <w:rFonts w:ascii="Arial Narrow" w:eastAsia="Times New Roman" w:hAnsi="Arial Narrow"/>
                <w:b/>
                <w:color w:val="000000"/>
              </w:rPr>
              <w:t>Community groups (including mobile counselling and others)</w:t>
            </w:r>
          </w:p>
        </w:tc>
        <w:tc>
          <w:tcPr>
            <w:tcW w:w="385"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91</w:t>
            </w:r>
          </w:p>
        </w:tc>
        <w:tc>
          <w:tcPr>
            <w:tcW w:w="44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22</w:t>
            </w:r>
          </w:p>
        </w:tc>
        <w:tc>
          <w:tcPr>
            <w:tcW w:w="41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113</w:t>
            </w:r>
          </w:p>
        </w:tc>
      </w:tr>
      <w:tr w:rsidR="007C107F" w:rsidRPr="00D546B8" w:rsidTr="00BB6990">
        <w:trPr>
          <w:trHeight w:val="142"/>
        </w:trPr>
        <w:tc>
          <w:tcPr>
            <w:tcW w:w="643" w:type="pct"/>
            <w:vMerge/>
            <w:tcBorders>
              <w:left w:val="single" w:sz="4" w:space="0" w:color="auto"/>
              <w:right w:val="single" w:sz="4" w:space="0" w:color="auto"/>
            </w:tcBorders>
            <w:shd w:val="clear" w:color="auto" w:fill="DBE5F1"/>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DBE5F1"/>
          </w:tcPr>
          <w:p w:rsidR="007C107F" w:rsidRPr="00D50CE7" w:rsidRDefault="007C107F" w:rsidP="00BB6990">
            <w:pPr>
              <w:rPr>
                <w:rFonts w:ascii="Arial Narrow" w:eastAsia="Times New Roman" w:hAnsi="Arial Narrow"/>
                <w:b/>
                <w:color w:val="000000"/>
              </w:rPr>
            </w:pPr>
            <w:r w:rsidRPr="00D50CE7">
              <w:rPr>
                <w:rFonts w:ascii="Arial Narrow" w:eastAsia="Times New Roman" w:hAnsi="Arial Narrow"/>
                <w:b/>
                <w:color w:val="000000"/>
              </w:rPr>
              <w:t>Women’s groups (church and other community-based)</w:t>
            </w:r>
          </w:p>
        </w:tc>
        <w:tc>
          <w:tcPr>
            <w:tcW w:w="385"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5</w:t>
            </w:r>
          </w:p>
        </w:tc>
        <w:tc>
          <w:tcPr>
            <w:tcW w:w="44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18</w:t>
            </w:r>
          </w:p>
        </w:tc>
        <w:tc>
          <w:tcPr>
            <w:tcW w:w="41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23</w:t>
            </w:r>
          </w:p>
        </w:tc>
      </w:tr>
      <w:tr w:rsidR="007C107F" w:rsidRPr="00D546B8" w:rsidTr="00BB6990">
        <w:trPr>
          <w:trHeight w:val="142"/>
        </w:trPr>
        <w:tc>
          <w:tcPr>
            <w:tcW w:w="643" w:type="pct"/>
            <w:vMerge/>
            <w:tcBorders>
              <w:left w:val="single" w:sz="4" w:space="0" w:color="auto"/>
              <w:right w:val="single" w:sz="4" w:space="0" w:color="auto"/>
            </w:tcBorders>
            <w:shd w:val="clear" w:color="auto" w:fill="DBE5F1"/>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DBE5F1"/>
          </w:tcPr>
          <w:p w:rsidR="007C107F" w:rsidRPr="00D50CE7" w:rsidRDefault="007C107F" w:rsidP="00BB6990">
            <w:pPr>
              <w:rPr>
                <w:rFonts w:ascii="Arial Narrow" w:eastAsia="Times New Roman" w:hAnsi="Arial Narrow"/>
                <w:b/>
                <w:color w:val="000000"/>
              </w:rPr>
            </w:pPr>
            <w:r w:rsidRPr="00D50CE7">
              <w:rPr>
                <w:rFonts w:ascii="Arial Narrow" w:eastAsia="Times New Roman" w:hAnsi="Arial Narrow"/>
                <w:b/>
                <w:color w:val="000000"/>
              </w:rPr>
              <w:t>Youth groups (church and other community-based)</w:t>
            </w:r>
          </w:p>
        </w:tc>
        <w:tc>
          <w:tcPr>
            <w:tcW w:w="385"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6</w:t>
            </w:r>
          </w:p>
        </w:tc>
        <w:tc>
          <w:tcPr>
            <w:tcW w:w="44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6</w:t>
            </w:r>
          </w:p>
        </w:tc>
      </w:tr>
      <w:tr w:rsidR="007C107F" w:rsidRPr="00D546B8" w:rsidTr="00BB6990">
        <w:trPr>
          <w:trHeight w:val="142"/>
        </w:trPr>
        <w:tc>
          <w:tcPr>
            <w:tcW w:w="643" w:type="pct"/>
            <w:vMerge/>
            <w:tcBorders>
              <w:left w:val="single" w:sz="4" w:space="0" w:color="auto"/>
              <w:right w:val="single" w:sz="4" w:space="0" w:color="auto"/>
            </w:tcBorders>
            <w:shd w:val="clear" w:color="auto" w:fill="DBE5F1"/>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DBE5F1"/>
          </w:tcPr>
          <w:p w:rsidR="007C107F" w:rsidRPr="00D50CE7" w:rsidRDefault="007C107F" w:rsidP="00BB6990">
            <w:pPr>
              <w:rPr>
                <w:rFonts w:ascii="Arial Narrow" w:eastAsia="Times New Roman" w:hAnsi="Arial Narrow"/>
                <w:b/>
                <w:color w:val="000000"/>
              </w:rPr>
            </w:pPr>
            <w:r w:rsidRPr="00D50CE7">
              <w:rPr>
                <w:rFonts w:ascii="Arial Narrow" w:eastAsia="Times New Roman" w:hAnsi="Arial Narrow"/>
                <w:b/>
                <w:color w:val="000000"/>
              </w:rPr>
              <w:t>Primary schools</w:t>
            </w:r>
          </w:p>
        </w:tc>
        <w:tc>
          <w:tcPr>
            <w:tcW w:w="385"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6</w:t>
            </w:r>
          </w:p>
        </w:tc>
        <w:tc>
          <w:tcPr>
            <w:tcW w:w="44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6</w:t>
            </w:r>
          </w:p>
        </w:tc>
      </w:tr>
      <w:tr w:rsidR="007C107F" w:rsidRPr="00D546B8" w:rsidTr="00BB6990">
        <w:trPr>
          <w:trHeight w:val="142"/>
        </w:trPr>
        <w:tc>
          <w:tcPr>
            <w:tcW w:w="643" w:type="pct"/>
            <w:vMerge/>
            <w:tcBorders>
              <w:left w:val="single" w:sz="4" w:space="0" w:color="auto"/>
              <w:right w:val="single" w:sz="4" w:space="0" w:color="auto"/>
            </w:tcBorders>
            <w:shd w:val="clear" w:color="auto" w:fill="DBE5F1"/>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DBE5F1"/>
          </w:tcPr>
          <w:p w:rsidR="007C107F" w:rsidRPr="00D50CE7" w:rsidRDefault="007C107F" w:rsidP="00BB6990">
            <w:pPr>
              <w:rPr>
                <w:rFonts w:ascii="Arial Narrow" w:eastAsia="Times New Roman" w:hAnsi="Arial Narrow"/>
                <w:b/>
                <w:color w:val="000000"/>
              </w:rPr>
            </w:pPr>
            <w:r w:rsidRPr="00B71EF8">
              <w:rPr>
                <w:rFonts w:ascii="Arial Narrow" w:eastAsia="Times New Roman" w:hAnsi="Arial Narrow"/>
                <w:b/>
                <w:color w:val="000000"/>
              </w:rPr>
              <w:t>Secondary schools</w:t>
            </w:r>
          </w:p>
        </w:tc>
        <w:tc>
          <w:tcPr>
            <w:tcW w:w="385"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5</w:t>
            </w:r>
          </w:p>
        </w:tc>
        <w:tc>
          <w:tcPr>
            <w:tcW w:w="44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5</w:t>
            </w:r>
          </w:p>
        </w:tc>
      </w:tr>
      <w:tr w:rsidR="007C107F" w:rsidRPr="00D546B8" w:rsidTr="00BB6990">
        <w:trPr>
          <w:trHeight w:val="142"/>
        </w:trPr>
        <w:tc>
          <w:tcPr>
            <w:tcW w:w="643" w:type="pct"/>
            <w:vMerge/>
            <w:tcBorders>
              <w:left w:val="single" w:sz="4" w:space="0" w:color="auto"/>
              <w:right w:val="single" w:sz="4" w:space="0" w:color="auto"/>
            </w:tcBorders>
            <w:shd w:val="clear" w:color="auto" w:fill="DBE5F1"/>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DBE5F1"/>
          </w:tcPr>
          <w:p w:rsidR="007C107F" w:rsidRPr="00D50CE7" w:rsidRDefault="007C107F" w:rsidP="00BB6990">
            <w:pPr>
              <w:rPr>
                <w:rFonts w:ascii="Arial Narrow" w:eastAsia="Times New Roman" w:hAnsi="Arial Narrow"/>
                <w:b/>
                <w:color w:val="000000"/>
              </w:rPr>
            </w:pPr>
            <w:r w:rsidRPr="00D50CE7">
              <w:rPr>
                <w:rFonts w:ascii="Arial Narrow" w:eastAsia="Times New Roman" w:hAnsi="Arial Narrow"/>
                <w:b/>
                <w:color w:val="000000"/>
              </w:rPr>
              <w:t>Men’s groups (church and other community based)</w:t>
            </w:r>
          </w:p>
        </w:tc>
        <w:tc>
          <w:tcPr>
            <w:tcW w:w="385"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2</w:t>
            </w:r>
          </w:p>
        </w:tc>
        <w:tc>
          <w:tcPr>
            <w:tcW w:w="44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c>
          <w:tcPr>
            <w:tcW w:w="41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3</w:t>
            </w:r>
          </w:p>
        </w:tc>
      </w:tr>
      <w:tr w:rsidR="007C107F" w:rsidRPr="00D546B8" w:rsidTr="00BB6990">
        <w:trPr>
          <w:trHeight w:val="142"/>
        </w:trPr>
        <w:tc>
          <w:tcPr>
            <w:tcW w:w="643" w:type="pct"/>
            <w:vMerge/>
            <w:tcBorders>
              <w:left w:val="single" w:sz="4" w:space="0" w:color="auto"/>
              <w:right w:val="single" w:sz="4" w:space="0" w:color="auto"/>
            </w:tcBorders>
            <w:shd w:val="clear" w:color="auto" w:fill="DBE5F1"/>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DBE5F1"/>
          </w:tcPr>
          <w:p w:rsidR="007C107F" w:rsidRPr="00D50CE7" w:rsidRDefault="007C107F" w:rsidP="00BB6990">
            <w:pPr>
              <w:rPr>
                <w:rFonts w:ascii="Arial Narrow" w:eastAsia="Times New Roman" w:hAnsi="Arial Narrow"/>
                <w:b/>
                <w:color w:val="000000"/>
              </w:rPr>
            </w:pPr>
            <w:r w:rsidRPr="00B71EF8">
              <w:rPr>
                <w:rFonts w:ascii="Arial Narrow" w:eastAsia="Times New Roman" w:hAnsi="Arial Narrow"/>
                <w:b/>
                <w:color w:val="000000"/>
              </w:rPr>
              <w:t>Others (market house)</w:t>
            </w:r>
          </w:p>
        </w:tc>
        <w:tc>
          <w:tcPr>
            <w:tcW w:w="385"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2</w:t>
            </w:r>
          </w:p>
        </w:tc>
        <w:tc>
          <w:tcPr>
            <w:tcW w:w="44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2</w:t>
            </w:r>
          </w:p>
        </w:tc>
      </w:tr>
      <w:tr w:rsidR="007C107F" w:rsidRPr="00D546B8" w:rsidTr="00BB6990">
        <w:trPr>
          <w:trHeight w:val="142"/>
        </w:trPr>
        <w:tc>
          <w:tcPr>
            <w:tcW w:w="643" w:type="pct"/>
            <w:vMerge/>
            <w:tcBorders>
              <w:left w:val="single" w:sz="4" w:space="0" w:color="auto"/>
              <w:right w:val="single" w:sz="4" w:space="0" w:color="auto"/>
            </w:tcBorders>
            <w:shd w:val="clear" w:color="auto" w:fill="DBE5F1"/>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DBE5F1"/>
          </w:tcPr>
          <w:p w:rsidR="007C107F" w:rsidRPr="00D50CE7" w:rsidRDefault="007C107F" w:rsidP="00BB6990">
            <w:pPr>
              <w:rPr>
                <w:rFonts w:ascii="Arial Narrow" w:eastAsia="Times New Roman" w:hAnsi="Arial Narrow"/>
                <w:b/>
                <w:color w:val="000000"/>
              </w:rPr>
            </w:pPr>
            <w:r w:rsidRPr="00D50CE7">
              <w:rPr>
                <w:rFonts w:ascii="Arial Narrow" w:eastAsia="Times New Roman" w:hAnsi="Arial Narrow"/>
                <w:b/>
                <w:color w:val="000000"/>
              </w:rPr>
              <w:t>Children’s groups (church and other community-based)</w:t>
            </w:r>
          </w:p>
        </w:tc>
        <w:tc>
          <w:tcPr>
            <w:tcW w:w="385"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r>
      <w:tr w:rsidR="007C107F" w:rsidTr="00BB6990">
        <w:trPr>
          <w:trHeight w:val="142"/>
        </w:trPr>
        <w:tc>
          <w:tcPr>
            <w:tcW w:w="643" w:type="pct"/>
            <w:vMerge/>
            <w:tcBorders>
              <w:left w:val="single" w:sz="4" w:space="0" w:color="auto"/>
              <w:right w:val="single" w:sz="4" w:space="0" w:color="auto"/>
            </w:tcBorders>
            <w:shd w:val="clear" w:color="auto" w:fill="DBE5F1"/>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DBE5F1"/>
          </w:tcPr>
          <w:p w:rsidR="007C107F" w:rsidRPr="00D50CE7" w:rsidRDefault="007C107F" w:rsidP="00BB6990">
            <w:pPr>
              <w:rPr>
                <w:rFonts w:ascii="Arial Narrow" w:eastAsia="Times New Roman" w:hAnsi="Arial Narrow"/>
                <w:b/>
                <w:color w:val="000000"/>
              </w:rPr>
            </w:pPr>
            <w:r w:rsidRPr="00D50CE7">
              <w:rPr>
                <w:rFonts w:ascii="Arial Narrow" w:eastAsia="Times New Roman" w:hAnsi="Arial Narrow"/>
                <w:b/>
                <w:color w:val="000000"/>
              </w:rPr>
              <w:t>Teachers group (secondary and primary school)</w:t>
            </w:r>
          </w:p>
        </w:tc>
        <w:tc>
          <w:tcPr>
            <w:tcW w:w="385" w:type="pct"/>
            <w:tcBorders>
              <w:top w:val="single" w:sz="4" w:space="0" w:color="auto"/>
              <w:left w:val="single" w:sz="4" w:space="0" w:color="auto"/>
              <w:bottom w:val="single" w:sz="4" w:space="0" w:color="auto"/>
              <w:right w:val="single" w:sz="4" w:space="0" w:color="auto"/>
            </w:tcBorders>
            <w:shd w:val="clear" w:color="auto" w:fill="DBE5F1"/>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DBE5F1"/>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DBE5F1"/>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r>
      <w:tr w:rsidR="007C107F" w:rsidRPr="00D546B8" w:rsidTr="00BB6990">
        <w:trPr>
          <w:trHeight w:val="142"/>
        </w:trPr>
        <w:tc>
          <w:tcPr>
            <w:tcW w:w="643" w:type="pct"/>
            <w:vMerge/>
            <w:tcBorders>
              <w:left w:val="single" w:sz="4" w:space="0" w:color="auto"/>
              <w:right w:val="single" w:sz="4" w:space="0" w:color="auto"/>
            </w:tcBorders>
            <w:shd w:val="clear" w:color="auto" w:fill="DBE5F1"/>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DBE5F1"/>
          </w:tcPr>
          <w:p w:rsidR="007C107F" w:rsidRPr="00D50CE7" w:rsidRDefault="007C107F" w:rsidP="00BB6990">
            <w:pPr>
              <w:rPr>
                <w:rFonts w:ascii="Arial Narrow" w:eastAsia="Times New Roman" w:hAnsi="Arial Narrow"/>
                <w:b/>
                <w:color w:val="000000"/>
              </w:rPr>
            </w:pPr>
            <w:r w:rsidRPr="00D50CE7">
              <w:rPr>
                <w:rFonts w:ascii="Arial Narrow" w:eastAsia="Times New Roman" w:hAnsi="Arial Narrow"/>
                <w:b/>
                <w:color w:val="000000"/>
              </w:rPr>
              <w:t>Provincial Government (Councillors, Area Secretaries, SG)</w:t>
            </w:r>
          </w:p>
        </w:tc>
        <w:tc>
          <w:tcPr>
            <w:tcW w:w="385"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4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c>
          <w:tcPr>
            <w:tcW w:w="41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r>
      <w:tr w:rsidR="007C107F" w:rsidTr="00BB6990">
        <w:trPr>
          <w:trHeight w:val="142"/>
        </w:trPr>
        <w:tc>
          <w:tcPr>
            <w:tcW w:w="643" w:type="pct"/>
            <w:vMerge/>
            <w:tcBorders>
              <w:left w:val="single" w:sz="4" w:space="0" w:color="auto"/>
              <w:right w:val="single" w:sz="4" w:space="0" w:color="auto"/>
            </w:tcBorders>
            <w:shd w:val="clear" w:color="auto" w:fill="DBE5F1"/>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DBE5F1"/>
          </w:tcPr>
          <w:p w:rsidR="007C107F" w:rsidRPr="00D50CE7" w:rsidRDefault="007C107F" w:rsidP="00BB6990">
            <w:pPr>
              <w:rPr>
                <w:rFonts w:ascii="Arial Narrow" w:eastAsia="Times New Roman" w:hAnsi="Arial Narrow"/>
                <w:b/>
                <w:color w:val="000000"/>
              </w:rPr>
            </w:pPr>
            <w:r w:rsidRPr="00D50CE7">
              <w:rPr>
                <w:rFonts w:ascii="Arial Narrow" w:eastAsia="Times New Roman" w:hAnsi="Arial Narrow"/>
                <w:b/>
                <w:color w:val="000000"/>
              </w:rPr>
              <w:t>Chief’s groups</w:t>
            </w:r>
          </w:p>
        </w:tc>
        <w:tc>
          <w:tcPr>
            <w:tcW w:w="385" w:type="pct"/>
            <w:tcBorders>
              <w:top w:val="single" w:sz="4" w:space="0" w:color="auto"/>
              <w:left w:val="single" w:sz="4" w:space="0" w:color="auto"/>
              <w:bottom w:val="single" w:sz="4" w:space="0" w:color="auto"/>
              <w:right w:val="single" w:sz="4" w:space="0" w:color="auto"/>
            </w:tcBorders>
            <w:shd w:val="clear" w:color="auto" w:fill="DBE5F1"/>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DBE5F1"/>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DBE5F1"/>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r>
      <w:tr w:rsidR="007C107F" w:rsidRPr="00D546B8" w:rsidTr="00BB6990">
        <w:trPr>
          <w:trHeight w:val="142"/>
        </w:trPr>
        <w:tc>
          <w:tcPr>
            <w:tcW w:w="643" w:type="pct"/>
            <w:vMerge/>
            <w:tcBorders>
              <w:left w:val="single" w:sz="4" w:space="0" w:color="auto"/>
              <w:bottom w:val="single" w:sz="4" w:space="0" w:color="auto"/>
              <w:right w:val="single" w:sz="4" w:space="0" w:color="auto"/>
            </w:tcBorders>
            <w:shd w:val="clear" w:color="auto" w:fill="DBE5F1"/>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rPr>
                <w:rFonts w:ascii="Arial Narrow" w:eastAsia="Times New Roman" w:hAnsi="Arial Narrow"/>
                <w:b/>
                <w:color w:val="000000"/>
              </w:rPr>
            </w:pPr>
            <w:r w:rsidRPr="00D546B8">
              <w:rPr>
                <w:rFonts w:ascii="Arial Narrow" w:eastAsia="Times New Roman" w:hAnsi="Arial Narrow"/>
                <w:b/>
                <w:color w:val="000000"/>
              </w:rPr>
              <w:t>Total</w:t>
            </w:r>
          </w:p>
        </w:tc>
        <w:tc>
          <w:tcPr>
            <w:tcW w:w="385"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120</w:t>
            </w:r>
          </w:p>
        </w:tc>
        <w:tc>
          <w:tcPr>
            <w:tcW w:w="44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42</w:t>
            </w:r>
          </w:p>
        </w:tc>
        <w:tc>
          <w:tcPr>
            <w:tcW w:w="413" w:type="pct"/>
            <w:tcBorders>
              <w:top w:val="single" w:sz="4" w:space="0" w:color="auto"/>
              <w:left w:val="single" w:sz="4" w:space="0" w:color="auto"/>
              <w:bottom w:val="single" w:sz="4" w:space="0" w:color="auto"/>
              <w:right w:val="single" w:sz="4" w:space="0" w:color="auto"/>
            </w:tcBorders>
            <w:shd w:val="clear" w:color="auto" w:fill="DBE5F1"/>
          </w:tcPr>
          <w:p w:rsidR="007C107F" w:rsidRPr="00D546B8" w:rsidRDefault="007C107F" w:rsidP="00BB6990">
            <w:pPr>
              <w:jc w:val="center"/>
              <w:rPr>
                <w:rFonts w:ascii="Arial Narrow" w:eastAsia="Times New Roman" w:hAnsi="Arial Narrow"/>
                <w:b/>
                <w:color w:val="000000"/>
              </w:rPr>
            </w:pPr>
            <w:r>
              <w:rPr>
                <w:rFonts w:ascii="Arial Narrow" w:eastAsia="Times New Roman" w:hAnsi="Arial Narrow"/>
                <w:b/>
                <w:color w:val="000000"/>
              </w:rPr>
              <w:t>162</w:t>
            </w:r>
          </w:p>
        </w:tc>
      </w:tr>
    </w:tbl>
    <w:p w:rsidR="007C107F" w:rsidRDefault="007C107F" w:rsidP="007C107F">
      <w:pPr>
        <w:rPr>
          <w:rFonts w:ascii="Arial Narrow" w:hAnsi="Arial Narrow"/>
          <w:b/>
        </w:rPr>
      </w:pPr>
    </w:p>
    <w:p w:rsidR="007C107F" w:rsidRPr="00CD502F" w:rsidRDefault="007C107F" w:rsidP="007C107F">
      <w:pPr>
        <w:rPr>
          <w:rFonts w:ascii="Arial Narrow" w:hAnsi="Arial Narrow"/>
          <w:b/>
        </w:rPr>
      </w:pPr>
      <w:r w:rsidRPr="005060F7">
        <w:rPr>
          <w:rFonts w:ascii="Arial Narrow" w:hAnsi="Arial Narrow"/>
          <w:b/>
        </w:rPr>
        <w:t>Table 8.4.2: Number of TOCC Participants in Community Awareness Activities</w:t>
      </w:r>
      <w:r w:rsidRPr="00CD502F">
        <w:rPr>
          <w:rFonts w:ascii="Arial Narrow" w:hAnsi="Arial Narrow"/>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868"/>
        <w:gridCol w:w="757"/>
        <w:gridCol w:w="698"/>
        <w:gridCol w:w="698"/>
        <w:gridCol w:w="1105"/>
        <w:gridCol w:w="737"/>
        <w:gridCol w:w="815"/>
        <w:gridCol w:w="815"/>
        <w:gridCol w:w="790"/>
      </w:tblGrid>
      <w:tr w:rsidR="007C107F" w:rsidRPr="00CD502F" w:rsidTr="00BB6990">
        <w:tc>
          <w:tcPr>
            <w:tcW w:w="962" w:type="pct"/>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472" w:type="pct"/>
            <w:shd w:val="clear" w:color="auto" w:fill="B8CCE4"/>
          </w:tcPr>
          <w:p w:rsidR="007C107F" w:rsidRPr="00CD502F" w:rsidRDefault="007C107F" w:rsidP="00BB6990">
            <w:pPr>
              <w:rPr>
                <w:rFonts w:ascii="Arial Narrow" w:hAnsi="Arial Narrow"/>
                <w:b/>
              </w:rPr>
            </w:pPr>
            <w:r w:rsidRPr="00CD502F">
              <w:rPr>
                <w:rFonts w:ascii="Arial Narrow" w:hAnsi="Arial Narrow"/>
                <w:b/>
              </w:rPr>
              <w:t>Women</w:t>
            </w:r>
          </w:p>
        </w:tc>
        <w:tc>
          <w:tcPr>
            <w:tcW w:w="421" w:type="pct"/>
            <w:shd w:val="clear" w:color="auto" w:fill="B8CCE4"/>
          </w:tcPr>
          <w:p w:rsidR="007C107F" w:rsidRPr="00CD502F" w:rsidRDefault="007C107F" w:rsidP="00BB6990">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Men</w:t>
            </w:r>
          </w:p>
        </w:tc>
        <w:tc>
          <w:tcPr>
            <w:tcW w:w="41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w:t>
            </w:r>
          </w:p>
          <w:p w:rsidR="007C107F" w:rsidRPr="00CD502F" w:rsidRDefault="007C107F" w:rsidP="00BB6990">
            <w:pPr>
              <w:jc w:val="center"/>
              <w:rPr>
                <w:rFonts w:ascii="Arial Narrow" w:hAnsi="Arial Narrow"/>
                <w:b/>
              </w:rPr>
            </w:pPr>
            <w:r w:rsidRPr="00CD502F">
              <w:rPr>
                <w:rFonts w:ascii="Arial Narrow" w:hAnsi="Arial Narrow"/>
                <w:b/>
              </w:rPr>
              <w:t>No.</w:t>
            </w:r>
          </w:p>
        </w:tc>
      </w:tr>
      <w:tr w:rsidR="007C107F" w:rsidRPr="00CD502F" w:rsidTr="00BB6990">
        <w:tc>
          <w:tcPr>
            <w:tcW w:w="962" w:type="pct"/>
            <w:vMerge/>
            <w:shd w:val="clear" w:color="auto" w:fill="B8CCE4"/>
          </w:tcPr>
          <w:p w:rsidR="007C107F" w:rsidRPr="00CD502F" w:rsidRDefault="007C107F" w:rsidP="00BB6990">
            <w:pPr>
              <w:rPr>
                <w:rFonts w:ascii="Arial Narrow" w:hAnsi="Arial Narrow"/>
                <w:b/>
              </w:rPr>
            </w:pPr>
          </w:p>
        </w:tc>
        <w:tc>
          <w:tcPr>
            <w:tcW w:w="472"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2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1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7C107F" w:rsidRPr="00CD502F" w:rsidRDefault="007C107F" w:rsidP="00BB6990">
            <w:pPr>
              <w:jc w:val="center"/>
              <w:rPr>
                <w:rFonts w:ascii="Arial Narrow" w:hAnsi="Arial Narrow"/>
                <w:b/>
              </w:rPr>
            </w:pPr>
          </w:p>
        </w:tc>
      </w:tr>
      <w:tr w:rsidR="007C107F" w:rsidRPr="00CD502F" w:rsidTr="00BB6990">
        <w:tc>
          <w:tcPr>
            <w:tcW w:w="962" w:type="pct"/>
            <w:shd w:val="clear" w:color="auto" w:fill="auto"/>
          </w:tcPr>
          <w:p w:rsidR="007C107F" w:rsidRPr="00CD502F" w:rsidRDefault="007C107F" w:rsidP="00BB6990">
            <w:pPr>
              <w:rPr>
                <w:rFonts w:ascii="Arial Narrow" w:hAnsi="Arial Narrow"/>
              </w:rPr>
            </w:pPr>
            <w:r w:rsidRPr="00CD502F">
              <w:rPr>
                <w:rFonts w:ascii="Arial Narrow" w:hAnsi="Arial Narrow"/>
              </w:rPr>
              <w:t>Jul 2012 –Jun2013</w:t>
            </w:r>
          </w:p>
        </w:tc>
        <w:tc>
          <w:tcPr>
            <w:tcW w:w="472"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193</w:t>
            </w:r>
          </w:p>
        </w:tc>
        <w:tc>
          <w:tcPr>
            <w:tcW w:w="421"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122</w:t>
            </w:r>
          </w:p>
        </w:tc>
        <w:tc>
          <w:tcPr>
            <w:tcW w:w="388"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315</w:t>
            </w:r>
          </w:p>
        </w:tc>
        <w:tc>
          <w:tcPr>
            <w:tcW w:w="388"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52%</w:t>
            </w:r>
          </w:p>
        </w:tc>
        <w:tc>
          <w:tcPr>
            <w:tcW w:w="614" w:type="pct"/>
            <w:tcBorders>
              <w:lef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166</w:t>
            </w:r>
          </w:p>
        </w:tc>
        <w:tc>
          <w:tcPr>
            <w:tcW w:w="410"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128</w:t>
            </w:r>
          </w:p>
        </w:tc>
        <w:tc>
          <w:tcPr>
            <w:tcW w:w="453"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294</w:t>
            </w:r>
          </w:p>
        </w:tc>
        <w:tc>
          <w:tcPr>
            <w:tcW w:w="453"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48%</w:t>
            </w:r>
          </w:p>
        </w:tc>
        <w:tc>
          <w:tcPr>
            <w:tcW w:w="439"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609</w:t>
            </w:r>
          </w:p>
        </w:tc>
      </w:tr>
      <w:tr w:rsidR="007C107F" w:rsidRPr="00CD502F" w:rsidTr="00BB6990">
        <w:tc>
          <w:tcPr>
            <w:tcW w:w="962" w:type="pct"/>
            <w:shd w:val="clear" w:color="auto" w:fill="auto"/>
          </w:tcPr>
          <w:p w:rsidR="007C107F" w:rsidRPr="00CD502F" w:rsidRDefault="007C107F" w:rsidP="00BB6990">
            <w:pPr>
              <w:rPr>
                <w:rFonts w:ascii="Arial Narrow" w:hAnsi="Arial Narrow"/>
              </w:rPr>
            </w:pPr>
            <w:r w:rsidRPr="00CD502F">
              <w:rPr>
                <w:rFonts w:ascii="Arial Narrow" w:hAnsi="Arial Narrow"/>
              </w:rPr>
              <w:t>July 2013-Jun2014</w:t>
            </w:r>
          </w:p>
        </w:tc>
        <w:tc>
          <w:tcPr>
            <w:tcW w:w="472" w:type="pct"/>
            <w:shd w:val="clear" w:color="auto" w:fill="auto"/>
            <w:vAlign w:val="center"/>
          </w:tcPr>
          <w:p w:rsidR="007C107F" w:rsidRPr="005060F7" w:rsidRDefault="007C107F" w:rsidP="00BB6990">
            <w:pPr>
              <w:jc w:val="center"/>
              <w:rPr>
                <w:rFonts w:ascii="Arial Narrow" w:hAnsi="Arial Narrow"/>
              </w:rPr>
            </w:pPr>
            <w:r w:rsidRPr="005060F7">
              <w:rPr>
                <w:rFonts w:ascii="Arial Narrow" w:hAnsi="Arial Narrow"/>
              </w:rPr>
              <w:t>710</w:t>
            </w:r>
          </w:p>
        </w:tc>
        <w:tc>
          <w:tcPr>
            <w:tcW w:w="421" w:type="pct"/>
            <w:shd w:val="clear" w:color="auto" w:fill="auto"/>
            <w:vAlign w:val="center"/>
          </w:tcPr>
          <w:p w:rsidR="007C107F" w:rsidRPr="005060F7" w:rsidRDefault="007C107F" w:rsidP="00BB6990">
            <w:pPr>
              <w:jc w:val="center"/>
              <w:rPr>
                <w:rFonts w:ascii="Arial Narrow" w:hAnsi="Arial Narrow"/>
              </w:rPr>
            </w:pPr>
            <w:r w:rsidRPr="005060F7">
              <w:rPr>
                <w:rFonts w:ascii="Arial Narrow" w:hAnsi="Arial Narrow"/>
              </w:rPr>
              <w:t>548</w:t>
            </w:r>
          </w:p>
        </w:tc>
        <w:tc>
          <w:tcPr>
            <w:tcW w:w="388" w:type="pct"/>
            <w:tcBorders>
              <w:right w:val="single" w:sz="4" w:space="0" w:color="auto"/>
            </w:tcBorders>
            <w:shd w:val="clear" w:color="auto" w:fill="auto"/>
            <w:vAlign w:val="center"/>
          </w:tcPr>
          <w:p w:rsidR="007C107F" w:rsidRPr="005060F7" w:rsidRDefault="007C107F" w:rsidP="00BB6990">
            <w:pPr>
              <w:jc w:val="center"/>
              <w:rPr>
                <w:rFonts w:ascii="Arial Narrow" w:hAnsi="Arial Narrow"/>
              </w:rPr>
            </w:pPr>
            <w:r w:rsidRPr="005060F7">
              <w:rPr>
                <w:rFonts w:ascii="Arial Narrow" w:hAnsi="Arial Narrow"/>
              </w:rPr>
              <w:t>1,258</w:t>
            </w:r>
          </w:p>
        </w:tc>
        <w:tc>
          <w:tcPr>
            <w:tcW w:w="388" w:type="pct"/>
            <w:tcBorders>
              <w:left w:val="single" w:sz="4" w:space="0" w:color="auto"/>
              <w:right w:val="double" w:sz="4" w:space="0" w:color="auto"/>
            </w:tcBorders>
            <w:shd w:val="clear" w:color="auto" w:fill="auto"/>
            <w:vAlign w:val="center"/>
          </w:tcPr>
          <w:p w:rsidR="007C107F" w:rsidRPr="005060F7" w:rsidRDefault="007C107F" w:rsidP="00BB6990">
            <w:pPr>
              <w:jc w:val="center"/>
              <w:rPr>
                <w:rFonts w:ascii="Arial Narrow" w:hAnsi="Arial Narrow"/>
              </w:rPr>
            </w:pPr>
            <w:r w:rsidRPr="005060F7">
              <w:rPr>
                <w:rFonts w:ascii="Arial Narrow" w:hAnsi="Arial Narrow"/>
              </w:rPr>
              <w:t>53%</w:t>
            </w:r>
          </w:p>
        </w:tc>
        <w:tc>
          <w:tcPr>
            <w:tcW w:w="614" w:type="pct"/>
            <w:tcBorders>
              <w:left w:val="double" w:sz="4" w:space="0" w:color="auto"/>
            </w:tcBorders>
            <w:shd w:val="clear" w:color="auto" w:fill="auto"/>
            <w:vAlign w:val="center"/>
          </w:tcPr>
          <w:p w:rsidR="007C107F" w:rsidRPr="005060F7" w:rsidRDefault="007C107F" w:rsidP="00BB6990">
            <w:pPr>
              <w:jc w:val="center"/>
              <w:rPr>
                <w:rFonts w:ascii="Arial Narrow" w:hAnsi="Arial Narrow"/>
              </w:rPr>
            </w:pPr>
            <w:r w:rsidRPr="005060F7">
              <w:rPr>
                <w:rFonts w:ascii="Arial Narrow" w:hAnsi="Arial Narrow"/>
              </w:rPr>
              <w:t>597</w:t>
            </w:r>
          </w:p>
        </w:tc>
        <w:tc>
          <w:tcPr>
            <w:tcW w:w="410" w:type="pct"/>
            <w:shd w:val="clear" w:color="auto" w:fill="auto"/>
            <w:vAlign w:val="center"/>
          </w:tcPr>
          <w:p w:rsidR="007C107F" w:rsidRPr="005060F7" w:rsidRDefault="007C107F" w:rsidP="00BB6990">
            <w:pPr>
              <w:jc w:val="center"/>
              <w:rPr>
                <w:rFonts w:ascii="Arial Narrow" w:hAnsi="Arial Narrow"/>
              </w:rPr>
            </w:pPr>
            <w:r w:rsidRPr="005060F7">
              <w:rPr>
                <w:rFonts w:ascii="Arial Narrow" w:hAnsi="Arial Narrow"/>
              </w:rPr>
              <w:t>524</w:t>
            </w:r>
          </w:p>
        </w:tc>
        <w:tc>
          <w:tcPr>
            <w:tcW w:w="453" w:type="pct"/>
            <w:tcBorders>
              <w:right w:val="single" w:sz="4" w:space="0" w:color="auto"/>
            </w:tcBorders>
            <w:shd w:val="clear" w:color="auto" w:fill="auto"/>
            <w:vAlign w:val="center"/>
          </w:tcPr>
          <w:p w:rsidR="007C107F" w:rsidRPr="005060F7" w:rsidRDefault="007C107F" w:rsidP="00BB6990">
            <w:pPr>
              <w:jc w:val="center"/>
              <w:rPr>
                <w:rFonts w:ascii="Arial Narrow" w:hAnsi="Arial Narrow"/>
              </w:rPr>
            </w:pPr>
            <w:r w:rsidRPr="005060F7">
              <w:rPr>
                <w:rFonts w:ascii="Arial Narrow" w:hAnsi="Arial Narrow"/>
              </w:rPr>
              <w:t>1,121</w:t>
            </w:r>
          </w:p>
        </w:tc>
        <w:tc>
          <w:tcPr>
            <w:tcW w:w="453" w:type="pct"/>
            <w:tcBorders>
              <w:left w:val="single" w:sz="4" w:space="0" w:color="auto"/>
              <w:right w:val="double" w:sz="4" w:space="0" w:color="auto"/>
            </w:tcBorders>
            <w:shd w:val="clear" w:color="auto" w:fill="auto"/>
            <w:vAlign w:val="center"/>
          </w:tcPr>
          <w:p w:rsidR="007C107F" w:rsidRPr="005060F7" w:rsidRDefault="007C107F" w:rsidP="00BB6990">
            <w:pPr>
              <w:jc w:val="center"/>
              <w:rPr>
                <w:rFonts w:ascii="Arial Narrow" w:hAnsi="Arial Narrow"/>
              </w:rPr>
            </w:pPr>
            <w:r w:rsidRPr="005060F7">
              <w:rPr>
                <w:rFonts w:ascii="Arial Narrow" w:hAnsi="Arial Narrow"/>
              </w:rPr>
              <w:t>47%</w:t>
            </w:r>
          </w:p>
        </w:tc>
        <w:tc>
          <w:tcPr>
            <w:tcW w:w="439" w:type="pct"/>
            <w:tcBorders>
              <w:left w:val="double" w:sz="4" w:space="0" w:color="auto"/>
            </w:tcBorders>
            <w:shd w:val="clear" w:color="auto" w:fill="auto"/>
            <w:vAlign w:val="center"/>
          </w:tcPr>
          <w:p w:rsidR="007C107F" w:rsidRPr="005060F7" w:rsidRDefault="007C107F" w:rsidP="00BB6990">
            <w:pPr>
              <w:jc w:val="center"/>
              <w:rPr>
                <w:rFonts w:ascii="Arial Narrow" w:hAnsi="Arial Narrow"/>
                <w:b/>
              </w:rPr>
            </w:pPr>
            <w:r w:rsidRPr="005060F7">
              <w:rPr>
                <w:rFonts w:ascii="Arial Narrow" w:hAnsi="Arial Narrow"/>
                <w:b/>
              </w:rPr>
              <w:t>2,379</w:t>
            </w:r>
          </w:p>
        </w:tc>
      </w:tr>
      <w:tr w:rsidR="007C107F" w:rsidRPr="00CD502F" w:rsidTr="00BB6990">
        <w:tc>
          <w:tcPr>
            <w:tcW w:w="962" w:type="pct"/>
            <w:shd w:val="clear" w:color="auto" w:fill="auto"/>
          </w:tcPr>
          <w:p w:rsidR="007C107F" w:rsidRPr="00CD502F" w:rsidRDefault="007C107F" w:rsidP="00BB6990">
            <w:pPr>
              <w:rPr>
                <w:rFonts w:ascii="Arial Narrow" w:hAnsi="Arial Narrow"/>
              </w:rPr>
            </w:pPr>
            <w:r>
              <w:rPr>
                <w:rFonts w:ascii="Arial Narrow" w:hAnsi="Arial Narrow"/>
              </w:rPr>
              <w:t>Jul 2014-Jun</w:t>
            </w:r>
            <w:r w:rsidRPr="00CD502F">
              <w:rPr>
                <w:rFonts w:ascii="Arial Narrow" w:hAnsi="Arial Narrow"/>
              </w:rPr>
              <w:t xml:space="preserve"> 201</w:t>
            </w:r>
            <w:r>
              <w:rPr>
                <w:rFonts w:ascii="Arial Narrow" w:hAnsi="Arial Narrow"/>
              </w:rPr>
              <w:t>5</w:t>
            </w:r>
          </w:p>
        </w:tc>
        <w:tc>
          <w:tcPr>
            <w:tcW w:w="472" w:type="pct"/>
            <w:shd w:val="clear" w:color="auto" w:fill="auto"/>
          </w:tcPr>
          <w:p w:rsidR="007C107F" w:rsidRPr="005060F7" w:rsidRDefault="007C107F" w:rsidP="00BB6990">
            <w:pPr>
              <w:jc w:val="center"/>
              <w:rPr>
                <w:rFonts w:ascii="Arial Narrow" w:hAnsi="Arial Narrow"/>
              </w:rPr>
            </w:pPr>
            <w:r w:rsidRPr="005060F7">
              <w:rPr>
                <w:rFonts w:ascii="Arial Narrow" w:hAnsi="Arial Narrow"/>
              </w:rPr>
              <w:t>568</w:t>
            </w:r>
          </w:p>
        </w:tc>
        <w:tc>
          <w:tcPr>
            <w:tcW w:w="421" w:type="pct"/>
            <w:shd w:val="clear" w:color="auto" w:fill="auto"/>
          </w:tcPr>
          <w:p w:rsidR="007C107F" w:rsidRPr="005060F7" w:rsidRDefault="007C107F" w:rsidP="00BB6990">
            <w:pPr>
              <w:jc w:val="center"/>
              <w:rPr>
                <w:rFonts w:ascii="Arial Narrow" w:hAnsi="Arial Narrow"/>
              </w:rPr>
            </w:pPr>
            <w:r w:rsidRPr="005060F7">
              <w:rPr>
                <w:rFonts w:ascii="Arial Narrow" w:hAnsi="Arial Narrow"/>
              </w:rPr>
              <w:t>346</w:t>
            </w:r>
          </w:p>
        </w:tc>
        <w:tc>
          <w:tcPr>
            <w:tcW w:w="388" w:type="pct"/>
            <w:tcBorders>
              <w:right w:val="single" w:sz="4" w:space="0" w:color="auto"/>
            </w:tcBorders>
            <w:shd w:val="clear" w:color="auto" w:fill="auto"/>
          </w:tcPr>
          <w:p w:rsidR="007C107F" w:rsidRPr="005060F7" w:rsidRDefault="007C107F" w:rsidP="00BB6990">
            <w:pPr>
              <w:jc w:val="center"/>
              <w:rPr>
                <w:rFonts w:ascii="Arial Narrow" w:hAnsi="Arial Narrow"/>
              </w:rPr>
            </w:pPr>
            <w:r w:rsidRPr="005060F7">
              <w:rPr>
                <w:rFonts w:ascii="Arial Narrow" w:hAnsi="Arial Narrow"/>
              </w:rPr>
              <w:t>914</w:t>
            </w:r>
          </w:p>
        </w:tc>
        <w:tc>
          <w:tcPr>
            <w:tcW w:w="388" w:type="pct"/>
            <w:tcBorders>
              <w:left w:val="single" w:sz="4" w:space="0" w:color="auto"/>
              <w:right w:val="double" w:sz="4" w:space="0" w:color="auto"/>
            </w:tcBorders>
            <w:shd w:val="clear" w:color="auto" w:fill="auto"/>
          </w:tcPr>
          <w:p w:rsidR="007C107F" w:rsidRPr="005060F7" w:rsidRDefault="007C107F" w:rsidP="00BB6990">
            <w:pPr>
              <w:jc w:val="center"/>
              <w:rPr>
                <w:rFonts w:ascii="Arial Narrow" w:hAnsi="Arial Narrow"/>
              </w:rPr>
            </w:pPr>
            <w:r w:rsidRPr="005060F7">
              <w:rPr>
                <w:rFonts w:ascii="Arial Narrow" w:hAnsi="Arial Narrow"/>
              </w:rPr>
              <w:t>59%</w:t>
            </w:r>
          </w:p>
        </w:tc>
        <w:tc>
          <w:tcPr>
            <w:tcW w:w="614" w:type="pct"/>
            <w:tcBorders>
              <w:left w:val="double" w:sz="4" w:space="0" w:color="auto"/>
            </w:tcBorders>
            <w:shd w:val="clear" w:color="auto" w:fill="auto"/>
          </w:tcPr>
          <w:p w:rsidR="007C107F" w:rsidRPr="005060F7" w:rsidRDefault="007C107F" w:rsidP="00BB6990">
            <w:pPr>
              <w:jc w:val="center"/>
              <w:rPr>
                <w:rFonts w:ascii="Arial Narrow" w:hAnsi="Arial Narrow"/>
              </w:rPr>
            </w:pPr>
            <w:r w:rsidRPr="005060F7">
              <w:rPr>
                <w:rFonts w:ascii="Arial Narrow" w:hAnsi="Arial Narrow"/>
              </w:rPr>
              <w:t>344</w:t>
            </w:r>
          </w:p>
        </w:tc>
        <w:tc>
          <w:tcPr>
            <w:tcW w:w="410" w:type="pct"/>
            <w:shd w:val="clear" w:color="auto" w:fill="auto"/>
          </w:tcPr>
          <w:p w:rsidR="007C107F" w:rsidRPr="005060F7" w:rsidRDefault="007C107F" w:rsidP="00BB6990">
            <w:pPr>
              <w:jc w:val="center"/>
              <w:rPr>
                <w:rFonts w:ascii="Arial Narrow" w:hAnsi="Arial Narrow"/>
              </w:rPr>
            </w:pPr>
            <w:r w:rsidRPr="005060F7">
              <w:rPr>
                <w:rFonts w:ascii="Arial Narrow" w:hAnsi="Arial Narrow"/>
              </w:rPr>
              <w:t>289</w:t>
            </w:r>
          </w:p>
        </w:tc>
        <w:tc>
          <w:tcPr>
            <w:tcW w:w="453" w:type="pct"/>
            <w:tcBorders>
              <w:right w:val="single" w:sz="4" w:space="0" w:color="auto"/>
            </w:tcBorders>
            <w:shd w:val="clear" w:color="auto" w:fill="auto"/>
          </w:tcPr>
          <w:p w:rsidR="007C107F" w:rsidRPr="005060F7" w:rsidRDefault="007C107F" w:rsidP="00BB6990">
            <w:pPr>
              <w:jc w:val="center"/>
              <w:rPr>
                <w:rFonts w:ascii="Arial Narrow" w:hAnsi="Arial Narrow"/>
              </w:rPr>
            </w:pPr>
            <w:r w:rsidRPr="005060F7">
              <w:rPr>
                <w:rFonts w:ascii="Arial Narrow" w:hAnsi="Arial Narrow"/>
              </w:rPr>
              <w:t>633</w:t>
            </w:r>
          </w:p>
        </w:tc>
        <w:tc>
          <w:tcPr>
            <w:tcW w:w="453" w:type="pct"/>
            <w:tcBorders>
              <w:left w:val="single" w:sz="4" w:space="0" w:color="auto"/>
              <w:right w:val="double" w:sz="4" w:space="0" w:color="auto"/>
            </w:tcBorders>
            <w:shd w:val="clear" w:color="auto" w:fill="auto"/>
          </w:tcPr>
          <w:p w:rsidR="007C107F" w:rsidRPr="005060F7" w:rsidRDefault="007C107F" w:rsidP="00BB6990">
            <w:pPr>
              <w:jc w:val="center"/>
              <w:rPr>
                <w:rFonts w:ascii="Arial Narrow" w:hAnsi="Arial Narrow"/>
              </w:rPr>
            </w:pPr>
            <w:r w:rsidRPr="005060F7">
              <w:rPr>
                <w:rFonts w:ascii="Arial Narrow" w:hAnsi="Arial Narrow"/>
              </w:rPr>
              <w:t>41%</w:t>
            </w:r>
          </w:p>
        </w:tc>
        <w:tc>
          <w:tcPr>
            <w:tcW w:w="439" w:type="pct"/>
            <w:tcBorders>
              <w:left w:val="double" w:sz="4" w:space="0" w:color="auto"/>
            </w:tcBorders>
            <w:shd w:val="clear" w:color="auto" w:fill="auto"/>
          </w:tcPr>
          <w:p w:rsidR="007C107F" w:rsidRPr="005060F7" w:rsidRDefault="007C107F" w:rsidP="00BB6990">
            <w:pPr>
              <w:jc w:val="center"/>
              <w:rPr>
                <w:rFonts w:ascii="Arial Narrow" w:hAnsi="Arial Narrow"/>
                <w:b/>
              </w:rPr>
            </w:pPr>
            <w:r w:rsidRPr="005060F7">
              <w:rPr>
                <w:rFonts w:ascii="Arial Narrow" w:hAnsi="Arial Narrow"/>
                <w:b/>
              </w:rPr>
              <w:t>1,547</w:t>
            </w:r>
          </w:p>
        </w:tc>
      </w:tr>
      <w:tr w:rsidR="007C107F" w:rsidRPr="00CD502F" w:rsidTr="00BB6990">
        <w:tc>
          <w:tcPr>
            <w:tcW w:w="962" w:type="pct"/>
            <w:shd w:val="clear" w:color="auto" w:fill="auto"/>
          </w:tcPr>
          <w:p w:rsidR="007C107F" w:rsidRPr="00CD502F" w:rsidRDefault="007C107F" w:rsidP="00BB6990">
            <w:pPr>
              <w:rPr>
                <w:rFonts w:ascii="Arial Narrow" w:hAnsi="Arial Narrow"/>
              </w:rPr>
            </w:pPr>
            <w:r>
              <w:rPr>
                <w:rFonts w:ascii="Arial Narrow" w:hAnsi="Arial Narrow"/>
              </w:rPr>
              <w:t>Jul2015-Nov2015</w:t>
            </w:r>
          </w:p>
        </w:tc>
        <w:tc>
          <w:tcPr>
            <w:tcW w:w="472" w:type="pct"/>
            <w:shd w:val="clear" w:color="auto" w:fill="auto"/>
          </w:tcPr>
          <w:p w:rsidR="007C107F" w:rsidRPr="005060F7" w:rsidRDefault="007C107F" w:rsidP="00BB6990">
            <w:pPr>
              <w:jc w:val="center"/>
              <w:rPr>
                <w:rFonts w:ascii="Arial Narrow" w:hAnsi="Arial Narrow"/>
              </w:rPr>
            </w:pPr>
            <w:r w:rsidRPr="005060F7">
              <w:rPr>
                <w:rFonts w:ascii="Arial Narrow" w:hAnsi="Arial Narrow"/>
              </w:rPr>
              <w:t>562</w:t>
            </w:r>
          </w:p>
        </w:tc>
        <w:tc>
          <w:tcPr>
            <w:tcW w:w="421" w:type="pct"/>
            <w:shd w:val="clear" w:color="auto" w:fill="auto"/>
          </w:tcPr>
          <w:p w:rsidR="007C107F" w:rsidRPr="005060F7" w:rsidRDefault="007C107F" w:rsidP="00BB6990">
            <w:pPr>
              <w:jc w:val="center"/>
              <w:rPr>
                <w:rFonts w:ascii="Arial Narrow" w:hAnsi="Arial Narrow"/>
              </w:rPr>
            </w:pPr>
            <w:r w:rsidRPr="005060F7">
              <w:rPr>
                <w:rFonts w:ascii="Arial Narrow" w:hAnsi="Arial Narrow"/>
              </w:rPr>
              <w:t>417</w:t>
            </w:r>
          </w:p>
        </w:tc>
        <w:tc>
          <w:tcPr>
            <w:tcW w:w="388" w:type="pct"/>
            <w:tcBorders>
              <w:right w:val="single" w:sz="4" w:space="0" w:color="auto"/>
            </w:tcBorders>
            <w:shd w:val="clear" w:color="auto" w:fill="auto"/>
          </w:tcPr>
          <w:p w:rsidR="007C107F" w:rsidRPr="005060F7" w:rsidRDefault="007C107F" w:rsidP="00BB6990">
            <w:pPr>
              <w:jc w:val="center"/>
              <w:rPr>
                <w:rFonts w:ascii="Arial Narrow" w:hAnsi="Arial Narrow"/>
              </w:rPr>
            </w:pPr>
            <w:r w:rsidRPr="005060F7">
              <w:rPr>
                <w:rFonts w:ascii="Arial Narrow" w:hAnsi="Arial Narrow"/>
              </w:rPr>
              <w:t>979</w:t>
            </w:r>
          </w:p>
        </w:tc>
        <w:tc>
          <w:tcPr>
            <w:tcW w:w="388" w:type="pct"/>
            <w:tcBorders>
              <w:left w:val="single" w:sz="4" w:space="0" w:color="auto"/>
              <w:right w:val="double" w:sz="4" w:space="0" w:color="auto"/>
            </w:tcBorders>
            <w:shd w:val="clear" w:color="auto" w:fill="auto"/>
          </w:tcPr>
          <w:p w:rsidR="007C107F" w:rsidRPr="005060F7" w:rsidRDefault="007C107F" w:rsidP="00BB6990">
            <w:pPr>
              <w:jc w:val="center"/>
              <w:rPr>
                <w:rFonts w:ascii="Arial Narrow" w:hAnsi="Arial Narrow"/>
              </w:rPr>
            </w:pPr>
            <w:r w:rsidRPr="005060F7">
              <w:rPr>
                <w:rFonts w:ascii="Arial Narrow" w:hAnsi="Arial Narrow"/>
              </w:rPr>
              <w:t>63%</w:t>
            </w:r>
          </w:p>
        </w:tc>
        <w:tc>
          <w:tcPr>
            <w:tcW w:w="614" w:type="pct"/>
            <w:tcBorders>
              <w:left w:val="double" w:sz="4" w:space="0" w:color="auto"/>
            </w:tcBorders>
            <w:shd w:val="clear" w:color="auto" w:fill="auto"/>
          </w:tcPr>
          <w:p w:rsidR="007C107F" w:rsidRPr="005060F7" w:rsidRDefault="007C107F" w:rsidP="00BB6990">
            <w:pPr>
              <w:jc w:val="center"/>
              <w:rPr>
                <w:rFonts w:ascii="Arial Narrow" w:hAnsi="Arial Narrow"/>
              </w:rPr>
            </w:pPr>
            <w:r w:rsidRPr="005060F7">
              <w:rPr>
                <w:rFonts w:ascii="Arial Narrow" w:hAnsi="Arial Narrow"/>
              </w:rPr>
              <w:t>309</w:t>
            </w:r>
          </w:p>
        </w:tc>
        <w:tc>
          <w:tcPr>
            <w:tcW w:w="410" w:type="pct"/>
            <w:shd w:val="clear" w:color="auto" w:fill="auto"/>
          </w:tcPr>
          <w:p w:rsidR="007C107F" w:rsidRPr="005060F7" w:rsidRDefault="007C107F" w:rsidP="00BB6990">
            <w:pPr>
              <w:jc w:val="center"/>
              <w:rPr>
                <w:rFonts w:ascii="Arial Narrow" w:hAnsi="Arial Narrow"/>
              </w:rPr>
            </w:pPr>
            <w:r w:rsidRPr="005060F7">
              <w:rPr>
                <w:rFonts w:ascii="Arial Narrow" w:hAnsi="Arial Narrow"/>
              </w:rPr>
              <w:t>273</w:t>
            </w:r>
          </w:p>
        </w:tc>
        <w:tc>
          <w:tcPr>
            <w:tcW w:w="453" w:type="pct"/>
            <w:tcBorders>
              <w:right w:val="single" w:sz="4" w:space="0" w:color="auto"/>
            </w:tcBorders>
            <w:shd w:val="clear" w:color="auto" w:fill="auto"/>
          </w:tcPr>
          <w:p w:rsidR="007C107F" w:rsidRPr="005060F7" w:rsidRDefault="007C107F" w:rsidP="00BB6990">
            <w:pPr>
              <w:jc w:val="center"/>
              <w:rPr>
                <w:rFonts w:ascii="Arial Narrow" w:hAnsi="Arial Narrow"/>
              </w:rPr>
            </w:pPr>
            <w:r w:rsidRPr="005060F7">
              <w:rPr>
                <w:rFonts w:ascii="Arial Narrow" w:hAnsi="Arial Narrow"/>
              </w:rPr>
              <w:t>582</w:t>
            </w:r>
          </w:p>
        </w:tc>
        <w:tc>
          <w:tcPr>
            <w:tcW w:w="453" w:type="pct"/>
            <w:tcBorders>
              <w:left w:val="single" w:sz="4" w:space="0" w:color="auto"/>
              <w:right w:val="double" w:sz="4" w:space="0" w:color="auto"/>
            </w:tcBorders>
            <w:shd w:val="clear" w:color="auto" w:fill="auto"/>
          </w:tcPr>
          <w:p w:rsidR="007C107F" w:rsidRPr="005060F7" w:rsidRDefault="007C107F" w:rsidP="00BB6990">
            <w:pPr>
              <w:jc w:val="center"/>
              <w:rPr>
                <w:rFonts w:ascii="Arial Narrow" w:hAnsi="Arial Narrow"/>
              </w:rPr>
            </w:pPr>
            <w:r w:rsidRPr="005060F7">
              <w:rPr>
                <w:rFonts w:ascii="Arial Narrow" w:hAnsi="Arial Narrow"/>
              </w:rPr>
              <w:t>37%</w:t>
            </w:r>
          </w:p>
        </w:tc>
        <w:tc>
          <w:tcPr>
            <w:tcW w:w="439" w:type="pct"/>
            <w:tcBorders>
              <w:left w:val="double" w:sz="4" w:space="0" w:color="auto"/>
            </w:tcBorders>
            <w:shd w:val="clear" w:color="auto" w:fill="auto"/>
          </w:tcPr>
          <w:p w:rsidR="007C107F" w:rsidRPr="005060F7" w:rsidRDefault="007C107F" w:rsidP="00BB6990">
            <w:pPr>
              <w:jc w:val="center"/>
              <w:rPr>
                <w:rFonts w:ascii="Arial Narrow" w:hAnsi="Arial Narrow"/>
                <w:b/>
              </w:rPr>
            </w:pPr>
            <w:r w:rsidRPr="005060F7">
              <w:rPr>
                <w:rFonts w:ascii="Arial Narrow" w:hAnsi="Arial Narrow"/>
                <w:b/>
              </w:rPr>
              <w:t>1,561</w:t>
            </w:r>
          </w:p>
        </w:tc>
      </w:tr>
      <w:tr w:rsidR="007C107F" w:rsidRPr="00CD502F" w:rsidTr="00BB6990">
        <w:tc>
          <w:tcPr>
            <w:tcW w:w="962" w:type="pct"/>
            <w:shd w:val="clear" w:color="auto" w:fill="DBE5F1"/>
          </w:tcPr>
          <w:p w:rsidR="007C107F" w:rsidRDefault="007C107F" w:rsidP="00BB6990">
            <w:pPr>
              <w:rPr>
                <w:rFonts w:ascii="Arial Narrow" w:hAnsi="Arial Narrow"/>
              </w:rPr>
            </w:pPr>
            <w:r w:rsidRPr="0085170A">
              <w:rPr>
                <w:rFonts w:ascii="Arial Narrow" w:hAnsi="Arial Narrow"/>
                <w:b/>
              </w:rPr>
              <w:t>Grand Total</w:t>
            </w:r>
          </w:p>
        </w:tc>
        <w:tc>
          <w:tcPr>
            <w:tcW w:w="472" w:type="pct"/>
            <w:shd w:val="clear" w:color="auto" w:fill="DBE5F1"/>
          </w:tcPr>
          <w:p w:rsidR="007C107F" w:rsidRPr="00D50CE7"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2,033</w:t>
            </w:r>
            <w:r>
              <w:rPr>
                <w:rFonts w:ascii="Arial Narrow" w:hAnsi="Arial Narrow"/>
                <w:b/>
              </w:rPr>
              <w:fldChar w:fldCharType="end"/>
            </w:r>
          </w:p>
        </w:tc>
        <w:tc>
          <w:tcPr>
            <w:tcW w:w="421" w:type="pct"/>
            <w:shd w:val="clear" w:color="auto" w:fill="DBE5F1"/>
          </w:tcPr>
          <w:p w:rsidR="007C107F" w:rsidRPr="00D50CE7"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1,433</w:t>
            </w:r>
            <w:r>
              <w:rPr>
                <w:rFonts w:ascii="Arial Narrow" w:hAnsi="Arial Narrow"/>
                <w:b/>
              </w:rPr>
              <w:fldChar w:fldCharType="end"/>
            </w:r>
          </w:p>
        </w:tc>
        <w:tc>
          <w:tcPr>
            <w:tcW w:w="388" w:type="pct"/>
            <w:tcBorders>
              <w:right w:val="single" w:sz="4" w:space="0" w:color="auto"/>
            </w:tcBorders>
            <w:shd w:val="clear" w:color="auto" w:fill="DBE5F1"/>
          </w:tcPr>
          <w:p w:rsidR="007C107F" w:rsidRPr="00D50CE7"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3,466</w:t>
            </w:r>
            <w:r>
              <w:rPr>
                <w:rFonts w:ascii="Arial Narrow" w:hAnsi="Arial Narrow"/>
                <w:b/>
              </w:rPr>
              <w:fldChar w:fldCharType="end"/>
            </w:r>
          </w:p>
        </w:tc>
        <w:tc>
          <w:tcPr>
            <w:tcW w:w="388" w:type="pct"/>
            <w:tcBorders>
              <w:left w:val="single" w:sz="4" w:space="0" w:color="auto"/>
              <w:right w:val="double" w:sz="4" w:space="0" w:color="auto"/>
            </w:tcBorders>
            <w:shd w:val="clear" w:color="auto" w:fill="DBE5F1"/>
          </w:tcPr>
          <w:p w:rsidR="007C107F" w:rsidRPr="00D50CE7" w:rsidRDefault="007C107F" w:rsidP="00BB6990">
            <w:pPr>
              <w:jc w:val="center"/>
              <w:rPr>
                <w:rFonts w:ascii="Arial Narrow" w:hAnsi="Arial Narrow"/>
                <w:b/>
              </w:rPr>
            </w:pPr>
            <w:r>
              <w:rPr>
                <w:rFonts w:ascii="Arial Narrow" w:hAnsi="Arial Narrow"/>
                <w:b/>
              </w:rPr>
              <w:t>57%</w:t>
            </w:r>
          </w:p>
        </w:tc>
        <w:tc>
          <w:tcPr>
            <w:tcW w:w="614" w:type="pct"/>
            <w:tcBorders>
              <w:left w:val="double" w:sz="4" w:space="0" w:color="auto"/>
            </w:tcBorders>
            <w:shd w:val="clear" w:color="auto" w:fill="DBE5F1"/>
          </w:tcPr>
          <w:p w:rsidR="007C107F" w:rsidRPr="00D50CE7"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1,416</w:t>
            </w:r>
            <w:r>
              <w:rPr>
                <w:rFonts w:ascii="Arial Narrow" w:hAnsi="Arial Narrow"/>
                <w:b/>
              </w:rPr>
              <w:fldChar w:fldCharType="end"/>
            </w:r>
          </w:p>
        </w:tc>
        <w:tc>
          <w:tcPr>
            <w:tcW w:w="410" w:type="pct"/>
            <w:shd w:val="clear" w:color="auto" w:fill="DBE5F1"/>
          </w:tcPr>
          <w:p w:rsidR="007C107F" w:rsidRPr="00D50CE7"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1,214</w:t>
            </w:r>
            <w:r>
              <w:rPr>
                <w:rFonts w:ascii="Arial Narrow" w:hAnsi="Arial Narrow"/>
                <w:b/>
              </w:rPr>
              <w:fldChar w:fldCharType="end"/>
            </w:r>
          </w:p>
        </w:tc>
        <w:tc>
          <w:tcPr>
            <w:tcW w:w="453" w:type="pct"/>
            <w:tcBorders>
              <w:right w:val="single" w:sz="4" w:space="0" w:color="auto"/>
            </w:tcBorders>
            <w:shd w:val="clear" w:color="auto" w:fill="DBE5F1"/>
          </w:tcPr>
          <w:p w:rsidR="007C107F" w:rsidRPr="00D50CE7"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2,630</w:t>
            </w:r>
            <w:r>
              <w:rPr>
                <w:rFonts w:ascii="Arial Narrow" w:hAnsi="Arial Narrow"/>
                <w:b/>
              </w:rPr>
              <w:fldChar w:fldCharType="end"/>
            </w:r>
          </w:p>
        </w:tc>
        <w:tc>
          <w:tcPr>
            <w:tcW w:w="453" w:type="pct"/>
            <w:tcBorders>
              <w:left w:val="single" w:sz="4" w:space="0" w:color="auto"/>
              <w:right w:val="double" w:sz="4" w:space="0" w:color="auto"/>
            </w:tcBorders>
            <w:shd w:val="clear" w:color="auto" w:fill="DBE5F1"/>
          </w:tcPr>
          <w:p w:rsidR="007C107F" w:rsidRPr="00D50CE7" w:rsidRDefault="007C107F" w:rsidP="00BB6990">
            <w:pPr>
              <w:jc w:val="center"/>
              <w:rPr>
                <w:rFonts w:ascii="Arial Narrow" w:hAnsi="Arial Narrow"/>
                <w:b/>
              </w:rPr>
            </w:pPr>
            <w:r>
              <w:rPr>
                <w:rFonts w:ascii="Arial Narrow" w:hAnsi="Arial Narrow"/>
                <w:b/>
              </w:rPr>
              <w:t>43%</w:t>
            </w:r>
          </w:p>
        </w:tc>
        <w:tc>
          <w:tcPr>
            <w:tcW w:w="439" w:type="pct"/>
            <w:tcBorders>
              <w:left w:val="double" w:sz="4" w:space="0" w:color="auto"/>
            </w:tcBorders>
            <w:shd w:val="clear" w:color="auto" w:fill="DBE5F1"/>
          </w:tcPr>
          <w:p w:rsidR="007C107F" w:rsidRPr="00D50CE7"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6,096</w:t>
            </w:r>
            <w:r>
              <w:rPr>
                <w:rFonts w:ascii="Arial Narrow" w:hAnsi="Arial Narrow"/>
                <w:b/>
              </w:rPr>
              <w:fldChar w:fldCharType="end"/>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CD502F">
        <w:rPr>
          <w:rFonts w:ascii="Arial Narrow" w:hAnsi="Arial Narrow"/>
          <w:b/>
        </w:rPr>
        <w:t>Table 8.5.1: Number of MCC Community Awareness Activities and Target Groups</w:t>
      </w:r>
    </w:p>
    <w:tbl>
      <w:tblPr>
        <w:tblW w:w="5000" w:type="pct"/>
        <w:tblLook w:val="04A0" w:firstRow="1" w:lastRow="0" w:firstColumn="1" w:lastColumn="0" w:noHBand="0" w:noVBand="1"/>
      </w:tblPr>
      <w:tblGrid>
        <w:gridCol w:w="1154"/>
        <w:gridCol w:w="5614"/>
        <w:gridCol w:w="689"/>
        <w:gridCol w:w="818"/>
        <w:gridCol w:w="741"/>
      </w:tblGrid>
      <w:tr w:rsidR="007C107F" w:rsidRPr="00CD502F" w:rsidTr="00BB6990">
        <w:trPr>
          <w:trHeight w:val="115"/>
        </w:trPr>
        <w:tc>
          <w:tcPr>
            <w:tcW w:w="643" w:type="pct"/>
            <w:tcBorders>
              <w:top w:val="single" w:sz="4" w:space="0" w:color="auto"/>
              <w:left w:val="single" w:sz="4" w:space="0" w:color="auto"/>
              <w:bottom w:val="single" w:sz="4" w:space="0" w:color="auto"/>
              <w:right w:val="single" w:sz="4"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116" w:type="pct"/>
            <w:tcBorders>
              <w:top w:val="single" w:sz="4" w:space="0" w:color="auto"/>
              <w:left w:val="single" w:sz="4" w:space="0" w:color="auto"/>
              <w:bottom w:val="single" w:sz="4"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385" w:type="pct"/>
            <w:tcBorders>
              <w:top w:val="single" w:sz="4" w:space="0" w:color="auto"/>
              <w:left w:val="nil"/>
              <w:bottom w:val="single" w:sz="4"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New</w:t>
            </w:r>
          </w:p>
        </w:tc>
        <w:tc>
          <w:tcPr>
            <w:tcW w:w="443" w:type="pct"/>
            <w:tcBorders>
              <w:top w:val="single" w:sz="4" w:space="0" w:color="auto"/>
              <w:left w:val="nil"/>
              <w:bottom w:val="single" w:sz="4"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Repeat</w:t>
            </w:r>
          </w:p>
        </w:tc>
        <w:tc>
          <w:tcPr>
            <w:tcW w:w="413" w:type="pct"/>
            <w:tcBorders>
              <w:top w:val="single" w:sz="4" w:space="0" w:color="auto"/>
              <w:left w:val="nil"/>
              <w:bottom w:val="single" w:sz="4" w:space="0" w:color="auto"/>
              <w:right w:val="single" w:sz="4"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7C107F" w:rsidRPr="00CD502F" w:rsidTr="00BB6990">
        <w:trPr>
          <w:trHeight w:val="232"/>
        </w:trPr>
        <w:tc>
          <w:tcPr>
            <w:tcW w:w="643" w:type="pct"/>
            <w:vMerge w:val="restart"/>
            <w:tcBorders>
              <w:top w:val="single" w:sz="4" w:space="0" w:color="auto"/>
              <w:left w:val="single" w:sz="4" w:space="0" w:color="auto"/>
              <w:right w:val="single" w:sz="4" w:space="0" w:color="auto"/>
            </w:tcBorders>
            <w:vAlign w:val="center"/>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 xml:space="preserve">March 2015 – </w:t>
            </w:r>
            <w:r>
              <w:rPr>
                <w:rFonts w:ascii="Arial Narrow" w:eastAsia="Times New Roman" w:hAnsi="Arial Narrow"/>
                <w:color w:val="000000"/>
              </w:rPr>
              <w:t>June</w:t>
            </w:r>
            <w:r w:rsidRPr="00CD502F">
              <w:rPr>
                <w:rFonts w:ascii="Arial Narrow" w:eastAsia="Times New Roman" w:hAnsi="Arial Narrow"/>
                <w:color w:val="000000"/>
              </w:rPr>
              <w:t xml:space="preserve"> 2015</w:t>
            </w:r>
          </w:p>
        </w:tc>
        <w:tc>
          <w:tcPr>
            <w:tcW w:w="3116" w:type="pct"/>
            <w:tcBorders>
              <w:top w:val="single" w:sz="4" w:space="0" w:color="auto"/>
              <w:left w:val="single" w:sz="4" w:space="0" w:color="auto"/>
              <w:bottom w:val="single" w:sz="4"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Community(including mobile counselling and others)</w:t>
            </w:r>
          </w:p>
        </w:tc>
        <w:tc>
          <w:tcPr>
            <w:tcW w:w="385" w:type="pct"/>
            <w:tcBorders>
              <w:top w:val="single" w:sz="4" w:space="0" w:color="auto"/>
              <w:left w:val="nil"/>
              <w:bottom w:val="single" w:sz="4"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single" w:sz="4" w:space="0" w:color="auto"/>
              <w:left w:val="nil"/>
              <w:bottom w:val="single" w:sz="4"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r>
      <w:tr w:rsidR="007C107F" w:rsidRPr="00CD502F" w:rsidTr="00BB6990">
        <w:trPr>
          <w:trHeight w:val="232"/>
        </w:trPr>
        <w:tc>
          <w:tcPr>
            <w:tcW w:w="643" w:type="pct"/>
            <w:vMerge/>
            <w:tcBorders>
              <w:left w:val="single" w:sz="4" w:space="0" w:color="auto"/>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5" w:type="pct"/>
            <w:tcBorders>
              <w:top w:val="single" w:sz="4" w:space="0" w:color="auto"/>
              <w:left w:val="nil"/>
              <w:bottom w:val="single" w:sz="4"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4</w:t>
            </w:r>
          </w:p>
        </w:tc>
        <w:tc>
          <w:tcPr>
            <w:tcW w:w="443" w:type="pct"/>
            <w:tcBorders>
              <w:top w:val="single" w:sz="4" w:space="0" w:color="auto"/>
              <w:left w:val="nil"/>
              <w:bottom w:val="single" w:sz="4"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4</w:t>
            </w:r>
          </w:p>
        </w:tc>
      </w:tr>
      <w:tr w:rsidR="007C107F" w:rsidRPr="00CD502F" w:rsidTr="00BB6990">
        <w:trPr>
          <w:trHeight w:val="232"/>
        </w:trPr>
        <w:tc>
          <w:tcPr>
            <w:tcW w:w="643" w:type="pct"/>
            <w:vMerge/>
            <w:tcBorders>
              <w:left w:val="single" w:sz="4" w:space="0" w:color="auto"/>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85" w:type="pct"/>
            <w:tcBorders>
              <w:top w:val="single" w:sz="4" w:space="0" w:color="auto"/>
              <w:left w:val="nil"/>
              <w:bottom w:val="single" w:sz="4"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single" w:sz="4" w:space="0" w:color="auto"/>
              <w:left w:val="nil"/>
              <w:bottom w:val="single" w:sz="4"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143"/>
        </w:trPr>
        <w:tc>
          <w:tcPr>
            <w:tcW w:w="643" w:type="pct"/>
            <w:vMerge/>
            <w:tcBorders>
              <w:left w:val="single" w:sz="4" w:space="0" w:color="auto"/>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Secondary school</w:t>
            </w:r>
          </w:p>
        </w:tc>
        <w:tc>
          <w:tcPr>
            <w:tcW w:w="385" w:type="pct"/>
            <w:tcBorders>
              <w:top w:val="single" w:sz="4" w:space="0" w:color="auto"/>
              <w:left w:val="nil"/>
              <w:bottom w:val="single" w:sz="4"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nil"/>
              <w:bottom w:val="single" w:sz="4"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232"/>
        </w:trPr>
        <w:tc>
          <w:tcPr>
            <w:tcW w:w="643" w:type="pct"/>
            <w:vMerge/>
            <w:tcBorders>
              <w:left w:val="single" w:sz="4" w:space="0" w:color="auto"/>
              <w:bottom w:val="single" w:sz="4" w:space="0" w:color="auto"/>
              <w:right w:val="single" w:sz="4" w:space="0" w:color="auto"/>
            </w:tcBorders>
            <w:vAlign w:val="center"/>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000000" w:fill="B8CCE4"/>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single" w:sz="4" w:space="0" w:color="auto"/>
              <w:left w:val="nil"/>
              <w:bottom w:val="single" w:sz="4"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8</w:t>
            </w:r>
          </w:p>
        </w:tc>
        <w:tc>
          <w:tcPr>
            <w:tcW w:w="443" w:type="pct"/>
            <w:tcBorders>
              <w:top w:val="single" w:sz="4" w:space="0" w:color="auto"/>
              <w:left w:val="nil"/>
              <w:bottom w:val="single" w:sz="4" w:space="0" w:color="auto"/>
              <w:right w:val="single" w:sz="8" w:space="0" w:color="auto"/>
            </w:tcBorders>
            <w:shd w:val="clear" w:color="000000" w:fill="B8CCE4"/>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0</w:t>
            </w:r>
          </w:p>
        </w:tc>
        <w:tc>
          <w:tcPr>
            <w:tcW w:w="413" w:type="pct"/>
            <w:tcBorders>
              <w:top w:val="single" w:sz="4" w:space="0" w:color="auto"/>
              <w:left w:val="nil"/>
              <w:bottom w:val="single" w:sz="4" w:space="0" w:color="auto"/>
              <w:right w:val="single" w:sz="4" w:space="0" w:color="auto"/>
            </w:tcBorders>
            <w:shd w:val="clear" w:color="000000" w:fill="B8CCE4"/>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8</w:t>
            </w:r>
          </w:p>
        </w:tc>
      </w:tr>
      <w:tr w:rsidR="007C107F" w:rsidRPr="00CD502F" w:rsidTr="00BB6990">
        <w:trPr>
          <w:trHeight w:val="275"/>
        </w:trPr>
        <w:tc>
          <w:tcPr>
            <w:tcW w:w="643" w:type="pct"/>
            <w:vMerge w:val="restart"/>
            <w:tcBorders>
              <w:top w:val="single" w:sz="4" w:space="0" w:color="auto"/>
              <w:left w:val="single" w:sz="4" w:space="0" w:color="auto"/>
              <w:right w:val="single" w:sz="4" w:space="0" w:color="auto"/>
            </w:tcBorders>
            <w:vAlign w:val="center"/>
          </w:tcPr>
          <w:p w:rsidR="007C107F" w:rsidRPr="0085170A" w:rsidRDefault="007C107F" w:rsidP="00BB6990">
            <w:pPr>
              <w:rPr>
                <w:rFonts w:ascii="Arial Narrow" w:eastAsia="Times New Roman" w:hAnsi="Arial Narrow"/>
                <w:color w:val="000000"/>
              </w:rPr>
            </w:pPr>
            <w:r w:rsidRPr="0085170A">
              <w:rPr>
                <w:rFonts w:ascii="Arial Narrow" w:hAnsi="Arial Narrow"/>
              </w:rPr>
              <w:t>July2015-June 2016</w:t>
            </w:r>
          </w:p>
        </w:tc>
        <w:tc>
          <w:tcPr>
            <w:tcW w:w="3116" w:type="pct"/>
            <w:tcBorders>
              <w:top w:val="single" w:sz="4" w:space="0" w:color="auto"/>
              <w:left w:val="single" w:sz="4" w:space="0" w:color="auto"/>
              <w:bottom w:val="single" w:sz="4"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Community(including mobile counselling and others)</w:t>
            </w:r>
          </w:p>
        </w:tc>
        <w:tc>
          <w:tcPr>
            <w:tcW w:w="385" w:type="pct"/>
            <w:tcBorders>
              <w:top w:val="single" w:sz="4" w:space="0" w:color="auto"/>
              <w:left w:val="nil"/>
              <w:bottom w:val="single" w:sz="4" w:space="0" w:color="auto"/>
              <w:right w:val="single" w:sz="8" w:space="0" w:color="auto"/>
            </w:tcBorders>
            <w:shd w:val="clear" w:color="auto" w:fill="auto"/>
          </w:tcPr>
          <w:p w:rsidR="007C107F" w:rsidRPr="00FF3F02" w:rsidRDefault="007C107F" w:rsidP="00BB6990">
            <w:pPr>
              <w:jc w:val="center"/>
              <w:rPr>
                <w:rFonts w:ascii="Arial Narrow" w:eastAsia="Times New Roman" w:hAnsi="Arial Narrow"/>
                <w:bCs/>
                <w:color w:val="000000"/>
              </w:rPr>
            </w:pPr>
            <w:r>
              <w:rPr>
                <w:rFonts w:ascii="Arial Narrow" w:eastAsia="Times New Roman" w:hAnsi="Arial Narrow"/>
                <w:bCs/>
                <w:color w:val="000000"/>
              </w:rPr>
              <w:t>10</w:t>
            </w:r>
          </w:p>
        </w:tc>
        <w:tc>
          <w:tcPr>
            <w:tcW w:w="443" w:type="pct"/>
            <w:tcBorders>
              <w:top w:val="single" w:sz="4" w:space="0" w:color="auto"/>
              <w:left w:val="nil"/>
              <w:bottom w:val="single" w:sz="4" w:space="0" w:color="auto"/>
              <w:right w:val="single" w:sz="8" w:space="0" w:color="auto"/>
            </w:tcBorders>
            <w:shd w:val="clear" w:color="auto" w:fill="auto"/>
          </w:tcPr>
          <w:p w:rsidR="007C107F" w:rsidRPr="00FF3F02" w:rsidRDefault="007C107F" w:rsidP="00BB6990">
            <w:pPr>
              <w:jc w:val="center"/>
              <w:rPr>
                <w:rFonts w:ascii="Arial Narrow" w:eastAsia="Times New Roman" w:hAnsi="Arial Narrow"/>
                <w:bCs/>
                <w:color w:val="000000"/>
              </w:rPr>
            </w:pPr>
            <w:r w:rsidRPr="00FF3F02">
              <w:rPr>
                <w:rFonts w:ascii="Arial Narrow" w:eastAsia="Times New Roman" w:hAnsi="Arial Narrow"/>
                <w:bCs/>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7C107F" w:rsidRPr="00FF3F02" w:rsidRDefault="007C107F" w:rsidP="00BB6990">
            <w:pPr>
              <w:jc w:val="center"/>
              <w:rPr>
                <w:rFonts w:ascii="Arial Narrow" w:eastAsia="Times New Roman" w:hAnsi="Arial Narrow"/>
                <w:bCs/>
                <w:color w:val="000000"/>
              </w:rPr>
            </w:pPr>
            <w:r>
              <w:rPr>
                <w:rFonts w:ascii="Arial Narrow" w:eastAsia="Times New Roman" w:hAnsi="Arial Narrow"/>
                <w:bCs/>
                <w:color w:val="000000"/>
              </w:rPr>
              <w:t>10</w:t>
            </w:r>
          </w:p>
        </w:tc>
      </w:tr>
      <w:tr w:rsidR="007C107F" w:rsidRPr="00CD502F" w:rsidTr="00BB6990">
        <w:trPr>
          <w:trHeight w:val="232"/>
        </w:trPr>
        <w:tc>
          <w:tcPr>
            <w:tcW w:w="643" w:type="pct"/>
            <w:vMerge/>
            <w:tcBorders>
              <w:left w:val="single" w:sz="4" w:space="0" w:color="auto"/>
              <w:right w:val="single" w:sz="4" w:space="0" w:color="auto"/>
            </w:tcBorders>
            <w:vAlign w:val="center"/>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5" w:type="pct"/>
            <w:tcBorders>
              <w:top w:val="single" w:sz="4" w:space="0" w:color="auto"/>
              <w:left w:val="nil"/>
              <w:bottom w:val="single" w:sz="4" w:space="0" w:color="auto"/>
              <w:right w:val="single" w:sz="8" w:space="0" w:color="auto"/>
            </w:tcBorders>
            <w:shd w:val="clear" w:color="auto" w:fill="auto"/>
          </w:tcPr>
          <w:p w:rsidR="007C107F" w:rsidRPr="005060F7" w:rsidRDefault="007C107F" w:rsidP="00BB6990">
            <w:pPr>
              <w:jc w:val="center"/>
              <w:rPr>
                <w:rFonts w:ascii="Arial Narrow" w:eastAsia="Times New Roman" w:hAnsi="Arial Narrow"/>
                <w:bCs/>
                <w:color w:val="000000"/>
              </w:rPr>
            </w:pPr>
            <w:r w:rsidRPr="005060F7">
              <w:rPr>
                <w:rFonts w:ascii="Arial Narrow" w:eastAsia="Times New Roman" w:hAnsi="Arial Narrow"/>
                <w:bCs/>
                <w:color w:val="000000"/>
              </w:rPr>
              <w:t>4</w:t>
            </w:r>
          </w:p>
        </w:tc>
        <w:tc>
          <w:tcPr>
            <w:tcW w:w="443" w:type="pct"/>
            <w:tcBorders>
              <w:top w:val="single" w:sz="4" w:space="0" w:color="auto"/>
              <w:left w:val="nil"/>
              <w:bottom w:val="single" w:sz="4" w:space="0" w:color="auto"/>
              <w:right w:val="single" w:sz="8" w:space="0" w:color="auto"/>
            </w:tcBorders>
            <w:shd w:val="clear" w:color="auto" w:fill="auto"/>
          </w:tcPr>
          <w:p w:rsidR="007C107F" w:rsidRPr="005060F7" w:rsidRDefault="007C107F" w:rsidP="00BB6990">
            <w:pPr>
              <w:jc w:val="center"/>
              <w:rPr>
                <w:rFonts w:ascii="Arial Narrow" w:eastAsia="Times New Roman" w:hAnsi="Arial Narrow"/>
                <w:bCs/>
                <w:color w:val="000000"/>
              </w:rPr>
            </w:pPr>
            <w:r w:rsidRPr="005060F7">
              <w:rPr>
                <w:rFonts w:ascii="Arial Narrow" w:eastAsia="Times New Roman" w:hAnsi="Arial Narrow"/>
                <w:bCs/>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7C107F" w:rsidRPr="005060F7" w:rsidRDefault="007C107F" w:rsidP="00BB6990">
            <w:pPr>
              <w:jc w:val="center"/>
              <w:rPr>
                <w:rFonts w:ascii="Arial Narrow" w:eastAsia="Times New Roman" w:hAnsi="Arial Narrow"/>
                <w:bCs/>
                <w:color w:val="000000"/>
              </w:rPr>
            </w:pPr>
            <w:r w:rsidRPr="005060F7">
              <w:rPr>
                <w:rFonts w:ascii="Arial Narrow" w:eastAsia="Times New Roman" w:hAnsi="Arial Narrow"/>
                <w:bCs/>
                <w:color w:val="000000"/>
              </w:rPr>
              <w:t>4</w:t>
            </w:r>
          </w:p>
        </w:tc>
      </w:tr>
      <w:tr w:rsidR="007C107F" w:rsidRPr="00CD502F" w:rsidTr="00BB6990">
        <w:trPr>
          <w:trHeight w:val="232"/>
        </w:trPr>
        <w:tc>
          <w:tcPr>
            <w:tcW w:w="643" w:type="pct"/>
            <w:tcBorders>
              <w:left w:val="single" w:sz="4" w:space="0" w:color="auto"/>
              <w:right w:val="single" w:sz="4" w:space="0" w:color="auto"/>
            </w:tcBorders>
            <w:vAlign w:val="center"/>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auto"/>
          </w:tcPr>
          <w:p w:rsidR="007C107F" w:rsidRPr="00CD502F" w:rsidRDefault="007C107F" w:rsidP="00BB6990">
            <w:pPr>
              <w:rPr>
                <w:rFonts w:ascii="Arial Narrow" w:eastAsia="Times New Roman" w:hAnsi="Arial Narrow"/>
                <w:b/>
                <w:bCs/>
                <w:color w:val="000000"/>
              </w:rPr>
            </w:pPr>
            <w:r w:rsidRPr="00CD502F">
              <w:rPr>
                <w:rFonts w:ascii="Arial Narrow" w:hAnsi="Arial Narrow"/>
              </w:rPr>
              <w:t>Primary schools</w:t>
            </w:r>
          </w:p>
        </w:tc>
        <w:tc>
          <w:tcPr>
            <w:tcW w:w="385" w:type="pct"/>
            <w:tcBorders>
              <w:top w:val="single" w:sz="4" w:space="0" w:color="auto"/>
              <w:left w:val="nil"/>
              <w:bottom w:val="single" w:sz="4" w:space="0" w:color="auto"/>
              <w:right w:val="single" w:sz="8" w:space="0" w:color="auto"/>
            </w:tcBorders>
            <w:shd w:val="clear" w:color="auto" w:fill="auto"/>
          </w:tcPr>
          <w:p w:rsidR="007C107F" w:rsidRPr="005060F7" w:rsidRDefault="007C107F" w:rsidP="00BB6990">
            <w:pPr>
              <w:jc w:val="center"/>
              <w:rPr>
                <w:rFonts w:ascii="Arial Narrow" w:eastAsia="Times New Roman" w:hAnsi="Arial Narrow"/>
                <w:bCs/>
                <w:color w:val="000000"/>
              </w:rPr>
            </w:pPr>
            <w:r w:rsidRPr="005060F7">
              <w:rPr>
                <w:rFonts w:ascii="Arial Narrow" w:eastAsia="Times New Roman" w:hAnsi="Arial Narrow"/>
                <w:bCs/>
                <w:color w:val="000000"/>
              </w:rPr>
              <w:t>1</w:t>
            </w:r>
          </w:p>
        </w:tc>
        <w:tc>
          <w:tcPr>
            <w:tcW w:w="443" w:type="pct"/>
            <w:tcBorders>
              <w:top w:val="single" w:sz="4" w:space="0" w:color="auto"/>
              <w:left w:val="nil"/>
              <w:bottom w:val="single" w:sz="4" w:space="0" w:color="auto"/>
              <w:right w:val="single" w:sz="8" w:space="0" w:color="auto"/>
            </w:tcBorders>
            <w:shd w:val="clear" w:color="auto" w:fill="auto"/>
          </w:tcPr>
          <w:p w:rsidR="007C107F" w:rsidRPr="005060F7" w:rsidRDefault="007C107F" w:rsidP="00BB6990">
            <w:pPr>
              <w:jc w:val="center"/>
              <w:rPr>
                <w:rFonts w:ascii="Arial Narrow" w:eastAsia="Times New Roman" w:hAnsi="Arial Narrow"/>
                <w:bCs/>
                <w:color w:val="000000"/>
              </w:rPr>
            </w:pPr>
            <w:r w:rsidRPr="005060F7">
              <w:rPr>
                <w:rFonts w:ascii="Arial Narrow" w:eastAsia="Times New Roman" w:hAnsi="Arial Narrow"/>
                <w:bCs/>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7C107F" w:rsidRPr="005060F7" w:rsidRDefault="007C107F" w:rsidP="00BB6990">
            <w:pPr>
              <w:jc w:val="center"/>
              <w:rPr>
                <w:rFonts w:ascii="Arial Narrow" w:eastAsia="Times New Roman" w:hAnsi="Arial Narrow"/>
                <w:bCs/>
                <w:color w:val="000000"/>
              </w:rPr>
            </w:pPr>
            <w:r w:rsidRPr="005060F7">
              <w:rPr>
                <w:rFonts w:ascii="Arial Narrow" w:eastAsia="Times New Roman" w:hAnsi="Arial Narrow"/>
                <w:bCs/>
                <w:color w:val="000000"/>
              </w:rPr>
              <w:t>1</w:t>
            </w:r>
          </w:p>
        </w:tc>
      </w:tr>
      <w:tr w:rsidR="007C107F" w:rsidRPr="00CD502F" w:rsidTr="00BB6990">
        <w:trPr>
          <w:trHeight w:val="232"/>
        </w:trPr>
        <w:tc>
          <w:tcPr>
            <w:tcW w:w="643" w:type="pct"/>
            <w:tcBorders>
              <w:left w:val="single" w:sz="4" w:space="0" w:color="auto"/>
              <w:right w:val="single" w:sz="4" w:space="0" w:color="auto"/>
            </w:tcBorders>
            <w:vAlign w:val="center"/>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auto"/>
          </w:tcPr>
          <w:p w:rsidR="007C107F" w:rsidRPr="005060F7" w:rsidRDefault="007C107F" w:rsidP="00BB6990">
            <w:pPr>
              <w:rPr>
                <w:rFonts w:ascii="Arial Narrow" w:hAnsi="Arial Narrow"/>
              </w:rPr>
            </w:pPr>
            <w:r w:rsidRPr="005060F7">
              <w:rPr>
                <w:rFonts w:ascii="Arial Narrow" w:hAnsi="Arial Narrow"/>
              </w:rPr>
              <w:t>Secondary schools</w:t>
            </w:r>
          </w:p>
        </w:tc>
        <w:tc>
          <w:tcPr>
            <w:tcW w:w="385" w:type="pct"/>
            <w:tcBorders>
              <w:top w:val="single" w:sz="4" w:space="0" w:color="auto"/>
              <w:left w:val="nil"/>
              <w:bottom w:val="single" w:sz="4" w:space="0" w:color="auto"/>
              <w:right w:val="single" w:sz="8" w:space="0" w:color="auto"/>
            </w:tcBorders>
            <w:shd w:val="clear" w:color="auto" w:fill="auto"/>
          </w:tcPr>
          <w:p w:rsidR="007C107F" w:rsidRPr="005060F7" w:rsidRDefault="007C107F" w:rsidP="00BB6990">
            <w:pPr>
              <w:jc w:val="center"/>
              <w:rPr>
                <w:rFonts w:ascii="Arial Narrow" w:eastAsia="Times New Roman" w:hAnsi="Arial Narrow"/>
                <w:bCs/>
                <w:color w:val="000000"/>
              </w:rPr>
            </w:pPr>
            <w:r w:rsidRPr="005060F7">
              <w:rPr>
                <w:rFonts w:ascii="Arial Narrow" w:eastAsia="Times New Roman" w:hAnsi="Arial Narrow"/>
                <w:bCs/>
                <w:color w:val="000000"/>
              </w:rPr>
              <w:t>5</w:t>
            </w:r>
          </w:p>
        </w:tc>
        <w:tc>
          <w:tcPr>
            <w:tcW w:w="443" w:type="pct"/>
            <w:tcBorders>
              <w:top w:val="single" w:sz="4" w:space="0" w:color="auto"/>
              <w:left w:val="nil"/>
              <w:bottom w:val="single" w:sz="4" w:space="0" w:color="auto"/>
              <w:right w:val="single" w:sz="8" w:space="0" w:color="auto"/>
            </w:tcBorders>
            <w:shd w:val="clear" w:color="auto" w:fill="auto"/>
          </w:tcPr>
          <w:p w:rsidR="007C107F" w:rsidRPr="005060F7" w:rsidRDefault="007C107F" w:rsidP="00BB6990">
            <w:pPr>
              <w:jc w:val="center"/>
              <w:rPr>
                <w:rFonts w:ascii="Arial Narrow" w:eastAsia="Times New Roman" w:hAnsi="Arial Narrow"/>
                <w:bCs/>
                <w:color w:val="000000"/>
              </w:rPr>
            </w:pPr>
            <w:r w:rsidRPr="005060F7">
              <w:rPr>
                <w:rFonts w:ascii="Arial Narrow" w:eastAsia="Times New Roman" w:hAnsi="Arial Narrow"/>
                <w:bCs/>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7C107F" w:rsidRPr="005060F7" w:rsidRDefault="007C107F" w:rsidP="00BB6990">
            <w:pPr>
              <w:jc w:val="center"/>
              <w:rPr>
                <w:rFonts w:ascii="Arial Narrow" w:eastAsia="Times New Roman" w:hAnsi="Arial Narrow"/>
                <w:bCs/>
                <w:color w:val="000000"/>
              </w:rPr>
            </w:pPr>
            <w:r w:rsidRPr="005060F7">
              <w:rPr>
                <w:rFonts w:ascii="Arial Narrow" w:eastAsia="Times New Roman" w:hAnsi="Arial Narrow"/>
                <w:bCs/>
                <w:color w:val="000000"/>
              </w:rPr>
              <w:t>5</w:t>
            </w:r>
          </w:p>
        </w:tc>
      </w:tr>
      <w:tr w:rsidR="007C107F" w:rsidRPr="00CD502F" w:rsidTr="00BB6990">
        <w:trPr>
          <w:trHeight w:val="232"/>
        </w:trPr>
        <w:tc>
          <w:tcPr>
            <w:tcW w:w="643" w:type="pct"/>
            <w:tcBorders>
              <w:left w:val="single" w:sz="4" w:space="0" w:color="auto"/>
              <w:bottom w:val="single" w:sz="4" w:space="0" w:color="auto"/>
              <w:right w:val="single" w:sz="4" w:space="0" w:color="auto"/>
            </w:tcBorders>
            <w:vAlign w:val="center"/>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B8CCE4"/>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b/>
                <w:bCs/>
                <w:color w:val="000000"/>
              </w:rPr>
              <w:t>Total</w:t>
            </w:r>
          </w:p>
        </w:tc>
        <w:tc>
          <w:tcPr>
            <w:tcW w:w="385" w:type="pct"/>
            <w:tcBorders>
              <w:top w:val="single" w:sz="4" w:space="0" w:color="auto"/>
              <w:left w:val="nil"/>
              <w:bottom w:val="single" w:sz="4" w:space="0" w:color="auto"/>
              <w:right w:val="single" w:sz="8" w:space="0" w:color="auto"/>
            </w:tcBorders>
            <w:shd w:val="clear" w:color="auto" w:fill="B8CCE4"/>
          </w:tcPr>
          <w:p w:rsidR="007C107F" w:rsidRPr="005060F7" w:rsidRDefault="007C107F" w:rsidP="00BB6990">
            <w:pPr>
              <w:jc w:val="center"/>
              <w:rPr>
                <w:rFonts w:ascii="Arial Narrow" w:eastAsia="Times New Roman" w:hAnsi="Arial Narrow"/>
                <w:b/>
                <w:bCs/>
                <w:color w:val="000000"/>
              </w:rPr>
            </w:pPr>
            <w:r w:rsidRPr="005060F7">
              <w:rPr>
                <w:rFonts w:ascii="Arial Narrow" w:eastAsia="Times New Roman" w:hAnsi="Arial Narrow"/>
                <w:b/>
                <w:bCs/>
                <w:color w:val="000000"/>
              </w:rPr>
              <w:t>20</w:t>
            </w:r>
          </w:p>
        </w:tc>
        <w:tc>
          <w:tcPr>
            <w:tcW w:w="443" w:type="pct"/>
            <w:tcBorders>
              <w:top w:val="single" w:sz="4" w:space="0" w:color="auto"/>
              <w:left w:val="nil"/>
              <w:bottom w:val="single" w:sz="4" w:space="0" w:color="auto"/>
              <w:right w:val="single" w:sz="8" w:space="0" w:color="auto"/>
            </w:tcBorders>
            <w:shd w:val="clear" w:color="auto" w:fill="B8CCE4"/>
          </w:tcPr>
          <w:p w:rsidR="007C107F" w:rsidRPr="005060F7" w:rsidRDefault="007C107F" w:rsidP="00BB6990">
            <w:pPr>
              <w:jc w:val="center"/>
              <w:rPr>
                <w:rFonts w:ascii="Arial Narrow" w:eastAsia="Times New Roman" w:hAnsi="Arial Narrow"/>
                <w:b/>
                <w:bCs/>
                <w:color w:val="000000"/>
              </w:rPr>
            </w:pPr>
            <w:r w:rsidRPr="005060F7">
              <w:rPr>
                <w:rFonts w:ascii="Arial Narrow" w:eastAsia="Times New Roman" w:hAnsi="Arial Narrow"/>
                <w:b/>
                <w:bCs/>
                <w:color w:val="000000"/>
              </w:rPr>
              <w:t>0</w:t>
            </w:r>
          </w:p>
        </w:tc>
        <w:tc>
          <w:tcPr>
            <w:tcW w:w="413" w:type="pct"/>
            <w:tcBorders>
              <w:top w:val="single" w:sz="4" w:space="0" w:color="auto"/>
              <w:left w:val="nil"/>
              <w:bottom w:val="single" w:sz="4" w:space="0" w:color="auto"/>
              <w:right w:val="single" w:sz="4" w:space="0" w:color="auto"/>
            </w:tcBorders>
            <w:shd w:val="clear" w:color="auto" w:fill="B8CCE4"/>
          </w:tcPr>
          <w:p w:rsidR="007C107F" w:rsidRPr="005060F7" w:rsidRDefault="007C107F" w:rsidP="00BB6990">
            <w:pPr>
              <w:jc w:val="center"/>
              <w:rPr>
                <w:rFonts w:ascii="Arial Narrow" w:eastAsia="Times New Roman" w:hAnsi="Arial Narrow"/>
                <w:b/>
                <w:bCs/>
                <w:color w:val="000000"/>
              </w:rPr>
            </w:pPr>
            <w:r w:rsidRPr="005060F7">
              <w:rPr>
                <w:rFonts w:ascii="Arial Narrow" w:eastAsia="Times New Roman" w:hAnsi="Arial Narrow"/>
                <w:b/>
                <w:bCs/>
                <w:color w:val="000000"/>
              </w:rPr>
              <w:t>20</w:t>
            </w:r>
          </w:p>
        </w:tc>
      </w:tr>
      <w:tr w:rsidR="007C107F" w:rsidRPr="00BF1576" w:rsidTr="00BB6990">
        <w:trPr>
          <w:trHeight w:val="232"/>
        </w:trPr>
        <w:tc>
          <w:tcPr>
            <w:tcW w:w="643" w:type="pct"/>
            <w:vMerge w:val="restart"/>
            <w:tcBorders>
              <w:left w:val="single" w:sz="4" w:space="0" w:color="auto"/>
              <w:right w:val="single" w:sz="4" w:space="0" w:color="auto"/>
            </w:tcBorders>
            <w:shd w:val="clear" w:color="auto" w:fill="DBE5F1"/>
            <w:vAlign w:val="center"/>
          </w:tcPr>
          <w:p w:rsidR="00887A43" w:rsidRDefault="007C107F" w:rsidP="00BB6990">
            <w:pPr>
              <w:rPr>
                <w:rFonts w:ascii="Arial Narrow" w:eastAsia="Times New Roman" w:hAnsi="Arial Narrow" w:cs="Calibri"/>
                <w:b/>
                <w:color w:val="000000"/>
              </w:rPr>
            </w:pPr>
            <w:r w:rsidRPr="00941BED">
              <w:rPr>
                <w:rFonts w:ascii="Arial Narrow" w:eastAsia="Times New Roman" w:hAnsi="Arial Narrow" w:cs="Calibri"/>
                <w:b/>
                <w:color w:val="000000"/>
              </w:rPr>
              <w:t>Grand Total</w:t>
            </w:r>
            <w:r w:rsidR="00887A43">
              <w:rPr>
                <w:rFonts w:ascii="Arial Narrow" w:eastAsia="Times New Roman" w:hAnsi="Arial Narrow" w:cs="Calibri"/>
                <w:b/>
                <w:color w:val="000000"/>
              </w:rPr>
              <w:t xml:space="preserve"> </w:t>
            </w:r>
            <w:r w:rsidR="00887A43" w:rsidRPr="00887A43">
              <w:rPr>
                <w:rFonts w:ascii="Arial Narrow" w:eastAsia="Times New Roman" w:hAnsi="Arial Narrow" w:cs="Calibri"/>
                <w:b/>
                <w:color w:val="000000"/>
              </w:rPr>
              <w:t xml:space="preserve">Years </w:t>
            </w:r>
          </w:p>
          <w:p w:rsidR="007C107F" w:rsidRPr="00B71EF8" w:rsidRDefault="00887A43" w:rsidP="00BB6990">
            <w:pPr>
              <w:rPr>
                <w:rFonts w:ascii="Arial Narrow" w:eastAsia="Times New Roman" w:hAnsi="Arial Narrow"/>
                <w:color w:val="000000"/>
              </w:rPr>
            </w:pPr>
            <w:r w:rsidRPr="00887A43">
              <w:rPr>
                <w:rFonts w:ascii="Arial Narrow" w:eastAsia="Times New Roman" w:hAnsi="Arial Narrow" w:cs="Calibri"/>
                <w:b/>
                <w:color w:val="000000"/>
              </w:rPr>
              <w:t>1 to 4</w:t>
            </w:r>
          </w:p>
        </w:tc>
        <w:tc>
          <w:tcPr>
            <w:tcW w:w="3116" w:type="pct"/>
            <w:tcBorders>
              <w:top w:val="single" w:sz="4" w:space="0" w:color="auto"/>
              <w:left w:val="single" w:sz="4" w:space="0" w:color="auto"/>
              <w:bottom w:val="single" w:sz="4" w:space="0" w:color="auto"/>
              <w:right w:val="single" w:sz="8" w:space="0" w:color="auto"/>
            </w:tcBorders>
            <w:shd w:val="clear" w:color="auto" w:fill="DBE5F1"/>
          </w:tcPr>
          <w:p w:rsidR="007C107F" w:rsidRPr="00BF1576" w:rsidRDefault="007C107F" w:rsidP="00BB6990">
            <w:pPr>
              <w:rPr>
                <w:rFonts w:ascii="Arial Narrow" w:eastAsia="Times New Roman" w:hAnsi="Arial Narrow"/>
                <w:b/>
                <w:bCs/>
                <w:color w:val="000000"/>
              </w:rPr>
            </w:pPr>
            <w:r w:rsidRPr="00BF1576">
              <w:rPr>
                <w:rFonts w:ascii="Arial Narrow" w:eastAsia="Times New Roman" w:hAnsi="Arial Narrow"/>
                <w:b/>
                <w:bCs/>
                <w:color w:val="000000"/>
              </w:rPr>
              <w:t>Community groups (including mobile counselling and others)</w:t>
            </w:r>
          </w:p>
        </w:tc>
        <w:tc>
          <w:tcPr>
            <w:tcW w:w="385" w:type="pct"/>
            <w:tcBorders>
              <w:top w:val="single" w:sz="4" w:space="0" w:color="auto"/>
              <w:left w:val="nil"/>
              <w:bottom w:val="single" w:sz="4" w:space="0" w:color="auto"/>
              <w:right w:val="single" w:sz="8"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12</w:t>
            </w:r>
          </w:p>
        </w:tc>
        <w:tc>
          <w:tcPr>
            <w:tcW w:w="443" w:type="pct"/>
            <w:tcBorders>
              <w:top w:val="single" w:sz="4" w:space="0" w:color="auto"/>
              <w:left w:val="nil"/>
              <w:bottom w:val="single" w:sz="4" w:space="0" w:color="auto"/>
              <w:right w:val="single" w:sz="8"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0</w:t>
            </w:r>
          </w:p>
        </w:tc>
        <w:tc>
          <w:tcPr>
            <w:tcW w:w="413" w:type="pct"/>
            <w:tcBorders>
              <w:top w:val="single" w:sz="4" w:space="0" w:color="auto"/>
              <w:left w:val="nil"/>
              <w:bottom w:val="single" w:sz="4" w:space="0" w:color="auto"/>
              <w:right w:val="single" w:sz="4"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12</w:t>
            </w:r>
          </w:p>
        </w:tc>
      </w:tr>
      <w:tr w:rsidR="007C107F" w:rsidRPr="00BF1576" w:rsidTr="00BB6990">
        <w:trPr>
          <w:trHeight w:val="232"/>
        </w:trPr>
        <w:tc>
          <w:tcPr>
            <w:tcW w:w="643" w:type="pct"/>
            <w:vMerge/>
            <w:tcBorders>
              <w:left w:val="single" w:sz="4" w:space="0" w:color="auto"/>
              <w:right w:val="single" w:sz="4"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DBE5F1"/>
          </w:tcPr>
          <w:p w:rsidR="007C107F" w:rsidRPr="00BF1576" w:rsidRDefault="007C107F" w:rsidP="00BB6990">
            <w:pPr>
              <w:rPr>
                <w:rFonts w:ascii="Arial Narrow" w:eastAsia="Times New Roman" w:hAnsi="Arial Narrow"/>
                <w:b/>
                <w:bCs/>
                <w:color w:val="000000"/>
              </w:rPr>
            </w:pPr>
            <w:r w:rsidRPr="00BF1576">
              <w:rPr>
                <w:rFonts w:ascii="Arial Narrow" w:eastAsia="Times New Roman" w:hAnsi="Arial Narrow"/>
                <w:b/>
                <w:bCs/>
                <w:color w:val="000000"/>
              </w:rPr>
              <w:t>Women’s groups (church and other community-based)</w:t>
            </w:r>
          </w:p>
        </w:tc>
        <w:tc>
          <w:tcPr>
            <w:tcW w:w="385" w:type="pct"/>
            <w:tcBorders>
              <w:top w:val="single" w:sz="4" w:space="0" w:color="auto"/>
              <w:left w:val="nil"/>
              <w:bottom w:val="single" w:sz="4" w:space="0" w:color="auto"/>
              <w:right w:val="single" w:sz="8"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8</w:t>
            </w:r>
          </w:p>
        </w:tc>
        <w:tc>
          <w:tcPr>
            <w:tcW w:w="443" w:type="pct"/>
            <w:tcBorders>
              <w:top w:val="single" w:sz="4" w:space="0" w:color="auto"/>
              <w:left w:val="nil"/>
              <w:bottom w:val="single" w:sz="4" w:space="0" w:color="auto"/>
              <w:right w:val="single" w:sz="8"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0</w:t>
            </w:r>
          </w:p>
        </w:tc>
        <w:tc>
          <w:tcPr>
            <w:tcW w:w="413" w:type="pct"/>
            <w:tcBorders>
              <w:top w:val="single" w:sz="4" w:space="0" w:color="auto"/>
              <w:left w:val="nil"/>
              <w:bottom w:val="single" w:sz="4" w:space="0" w:color="auto"/>
              <w:right w:val="single" w:sz="4"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8</w:t>
            </w:r>
          </w:p>
        </w:tc>
      </w:tr>
      <w:tr w:rsidR="007C107F" w:rsidRPr="00BF1576" w:rsidTr="00BB6990">
        <w:trPr>
          <w:trHeight w:val="232"/>
        </w:trPr>
        <w:tc>
          <w:tcPr>
            <w:tcW w:w="643" w:type="pct"/>
            <w:vMerge/>
            <w:tcBorders>
              <w:left w:val="single" w:sz="4" w:space="0" w:color="auto"/>
              <w:right w:val="single" w:sz="4"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DBE5F1"/>
          </w:tcPr>
          <w:p w:rsidR="007C107F" w:rsidRPr="00BF1576" w:rsidRDefault="007C107F" w:rsidP="00BB6990">
            <w:pPr>
              <w:rPr>
                <w:rFonts w:ascii="Arial Narrow" w:eastAsia="Times New Roman" w:hAnsi="Arial Narrow"/>
                <w:b/>
                <w:bCs/>
                <w:color w:val="000000"/>
              </w:rPr>
            </w:pPr>
            <w:r w:rsidRPr="00BF1576">
              <w:rPr>
                <w:rFonts w:ascii="Arial Narrow" w:eastAsia="Times New Roman" w:hAnsi="Arial Narrow"/>
                <w:b/>
                <w:bCs/>
                <w:color w:val="000000"/>
              </w:rPr>
              <w:t>Secondary schools</w:t>
            </w:r>
          </w:p>
        </w:tc>
        <w:tc>
          <w:tcPr>
            <w:tcW w:w="385" w:type="pct"/>
            <w:tcBorders>
              <w:top w:val="single" w:sz="4" w:space="0" w:color="auto"/>
              <w:left w:val="nil"/>
              <w:bottom w:val="single" w:sz="4" w:space="0" w:color="auto"/>
              <w:right w:val="single" w:sz="8"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6</w:t>
            </w:r>
          </w:p>
        </w:tc>
        <w:tc>
          <w:tcPr>
            <w:tcW w:w="443" w:type="pct"/>
            <w:tcBorders>
              <w:top w:val="single" w:sz="4" w:space="0" w:color="auto"/>
              <w:left w:val="nil"/>
              <w:bottom w:val="single" w:sz="4" w:space="0" w:color="auto"/>
              <w:right w:val="single" w:sz="8"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sidRPr="00BF1576">
              <w:rPr>
                <w:rFonts w:ascii="Arial Narrow" w:eastAsia="Times New Roman" w:hAnsi="Arial Narrow"/>
                <w:b/>
                <w:bCs/>
                <w:color w:val="000000"/>
              </w:rPr>
              <w:t>0</w:t>
            </w:r>
          </w:p>
        </w:tc>
        <w:tc>
          <w:tcPr>
            <w:tcW w:w="413" w:type="pct"/>
            <w:tcBorders>
              <w:top w:val="single" w:sz="4" w:space="0" w:color="auto"/>
              <w:left w:val="nil"/>
              <w:bottom w:val="single" w:sz="4" w:space="0" w:color="auto"/>
              <w:right w:val="single" w:sz="4"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6</w:t>
            </w:r>
          </w:p>
        </w:tc>
      </w:tr>
      <w:tr w:rsidR="007C107F" w:rsidRPr="00BF1576" w:rsidTr="00BB6990">
        <w:trPr>
          <w:trHeight w:val="232"/>
        </w:trPr>
        <w:tc>
          <w:tcPr>
            <w:tcW w:w="643" w:type="pct"/>
            <w:vMerge/>
            <w:tcBorders>
              <w:left w:val="single" w:sz="4" w:space="0" w:color="auto"/>
              <w:right w:val="single" w:sz="4"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DBE5F1"/>
          </w:tcPr>
          <w:p w:rsidR="007C107F" w:rsidRPr="00BC5295" w:rsidRDefault="007C107F" w:rsidP="00BB6990">
            <w:pPr>
              <w:rPr>
                <w:rFonts w:ascii="Arial Narrow" w:eastAsia="Times New Roman" w:hAnsi="Arial Narrow"/>
                <w:b/>
                <w:bCs/>
                <w:color w:val="000000"/>
              </w:rPr>
            </w:pPr>
            <w:r w:rsidRPr="00B71EF8">
              <w:rPr>
                <w:rFonts w:ascii="Arial Narrow" w:eastAsia="Times New Roman" w:hAnsi="Arial Narrow"/>
                <w:b/>
                <w:bCs/>
                <w:color w:val="000000"/>
              </w:rPr>
              <w:t>Youth groups (church and other community-based)</w:t>
            </w:r>
          </w:p>
        </w:tc>
        <w:tc>
          <w:tcPr>
            <w:tcW w:w="385" w:type="pct"/>
            <w:tcBorders>
              <w:top w:val="single" w:sz="4" w:space="0" w:color="auto"/>
              <w:left w:val="nil"/>
              <w:bottom w:val="single" w:sz="4" w:space="0" w:color="auto"/>
              <w:right w:val="single" w:sz="8"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1</w:t>
            </w:r>
          </w:p>
        </w:tc>
        <w:tc>
          <w:tcPr>
            <w:tcW w:w="443" w:type="pct"/>
            <w:tcBorders>
              <w:top w:val="single" w:sz="4" w:space="0" w:color="auto"/>
              <w:left w:val="nil"/>
              <w:bottom w:val="single" w:sz="4" w:space="0" w:color="auto"/>
              <w:right w:val="single" w:sz="8"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0</w:t>
            </w:r>
          </w:p>
        </w:tc>
        <w:tc>
          <w:tcPr>
            <w:tcW w:w="413" w:type="pct"/>
            <w:tcBorders>
              <w:top w:val="single" w:sz="4" w:space="0" w:color="auto"/>
              <w:left w:val="nil"/>
              <w:bottom w:val="single" w:sz="4" w:space="0" w:color="auto"/>
              <w:right w:val="single" w:sz="4"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1</w:t>
            </w:r>
          </w:p>
        </w:tc>
      </w:tr>
      <w:tr w:rsidR="007C107F" w:rsidRPr="00BF1576" w:rsidTr="00BB6990">
        <w:trPr>
          <w:trHeight w:val="232"/>
        </w:trPr>
        <w:tc>
          <w:tcPr>
            <w:tcW w:w="643" w:type="pct"/>
            <w:vMerge/>
            <w:tcBorders>
              <w:left w:val="single" w:sz="4" w:space="0" w:color="auto"/>
              <w:right w:val="single" w:sz="4"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DBE5F1"/>
          </w:tcPr>
          <w:p w:rsidR="007C107F" w:rsidRPr="00BF1576" w:rsidRDefault="007C107F" w:rsidP="00BB6990">
            <w:pPr>
              <w:rPr>
                <w:rFonts w:ascii="Arial Narrow" w:eastAsia="Times New Roman" w:hAnsi="Arial Narrow"/>
                <w:b/>
                <w:bCs/>
                <w:color w:val="000000"/>
              </w:rPr>
            </w:pPr>
            <w:r w:rsidRPr="00BF1576">
              <w:rPr>
                <w:rFonts w:ascii="Arial Narrow" w:eastAsia="Times New Roman" w:hAnsi="Arial Narrow"/>
                <w:b/>
                <w:bCs/>
                <w:color w:val="000000"/>
              </w:rPr>
              <w:t>Primary schools</w:t>
            </w:r>
          </w:p>
        </w:tc>
        <w:tc>
          <w:tcPr>
            <w:tcW w:w="385" w:type="pct"/>
            <w:tcBorders>
              <w:top w:val="single" w:sz="4" w:space="0" w:color="auto"/>
              <w:left w:val="nil"/>
              <w:bottom w:val="single" w:sz="4" w:space="0" w:color="auto"/>
              <w:right w:val="single" w:sz="8"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1</w:t>
            </w:r>
          </w:p>
        </w:tc>
        <w:tc>
          <w:tcPr>
            <w:tcW w:w="443" w:type="pct"/>
            <w:tcBorders>
              <w:top w:val="single" w:sz="4" w:space="0" w:color="auto"/>
              <w:left w:val="nil"/>
              <w:bottom w:val="single" w:sz="4" w:space="0" w:color="auto"/>
              <w:right w:val="single" w:sz="8"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sidRPr="00BF1576">
              <w:rPr>
                <w:rFonts w:ascii="Arial Narrow" w:eastAsia="Times New Roman" w:hAnsi="Arial Narrow"/>
                <w:b/>
                <w:bCs/>
                <w:color w:val="000000"/>
              </w:rPr>
              <w:t>0</w:t>
            </w:r>
          </w:p>
        </w:tc>
        <w:tc>
          <w:tcPr>
            <w:tcW w:w="413" w:type="pct"/>
            <w:tcBorders>
              <w:top w:val="single" w:sz="4" w:space="0" w:color="auto"/>
              <w:left w:val="nil"/>
              <w:bottom w:val="single" w:sz="4" w:space="0" w:color="auto"/>
              <w:right w:val="single" w:sz="4"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1</w:t>
            </w:r>
          </w:p>
        </w:tc>
      </w:tr>
      <w:tr w:rsidR="007C107F" w:rsidRPr="00BF1576" w:rsidTr="00BB6990">
        <w:trPr>
          <w:trHeight w:val="232"/>
        </w:trPr>
        <w:tc>
          <w:tcPr>
            <w:tcW w:w="643" w:type="pct"/>
            <w:vMerge/>
            <w:tcBorders>
              <w:left w:val="single" w:sz="4" w:space="0" w:color="auto"/>
              <w:bottom w:val="single" w:sz="4" w:space="0" w:color="auto"/>
              <w:right w:val="single" w:sz="4"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DBE5F1"/>
          </w:tcPr>
          <w:p w:rsidR="007C107F" w:rsidRPr="00BF1576"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single" w:sz="4" w:space="0" w:color="auto"/>
              <w:left w:val="nil"/>
              <w:bottom w:val="single" w:sz="4" w:space="0" w:color="auto"/>
              <w:right w:val="single" w:sz="8"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28</w:t>
            </w:r>
          </w:p>
        </w:tc>
        <w:tc>
          <w:tcPr>
            <w:tcW w:w="443" w:type="pct"/>
            <w:tcBorders>
              <w:top w:val="single" w:sz="4" w:space="0" w:color="auto"/>
              <w:left w:val="nil"/>
              <w:bottom w:val="single" w:sz="4" w:space="0" w:color="auto"/>
              <w:right w:val="single" w:sz="8"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0</w:t>
            </w:r>
          </w:p>
        </w:tc>
        <w:tc>
          <w:tcPr>
            <w:tcW w:w="413" w:type="pct"/>
            <w:tcBorders>
              <w:top w:val="single" w:sz="4" w:space="0" w:color="auto"/>
              <w:left w:val="nil"/>
              <w:bottom w:val="single" w:sz="4" w:space="0" w:color="auto"/>
              <w:right w:val="single" w:sz="4" w:space="0" w:color="auto"/>
            </w:tcBorders>
            <w:shd w:val="clear" w:color="auto" w:fill="DBE5F1"/>
          </w:tcPr>
          <w:p w:rsidR="007C107F" w:rsidRPr="00BF1576"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t>28</w:t>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CD502F">
        <w:rPr>
          <w:rFonts w:ascii="Arial Narrow" w:hAnsi="Arial Narrow"/>
          <w:b/>
        </w:rPr>
        <w:t>Table 8.5.2: Number of MCC Participants in Community Awareness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868"/>
        <w:gridCol w:w="757"/>
        <w:gridCol w:w="698"/>
        <w:gridCol w:w="698"/>
        <w:gridCol w:w="1105"/>
        <w:gridCol w:w="737"/>
        <w:gridCol w:w="815"/>
        <w:gridCol w:w="815"/>
        <w:gridCol w:w="790"/>
      </w:tblGrid>
      <w:tr w:rsidR="007C107F" w:rsidRPr="00CD502F" w:rsidTr="00BB6990">
        <w:tc>
          <w:tcPr>
            <w:tcW w:w="962" w:type="pct"/>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472" w:type="pct"/>
            <w:shd w:val="clear" w:color="auto" w:fill="B8CCE4"/>
          </w:tcPr>
          <w:p w:rsidR="007C107F" w:rsidRPr="00CD502F" w:rsidRDefault="007C107F" w:rsidP="00BB6990">
            <w:pPr>
              <w:rPr>
                <w:rFonts w:ascii="Arial Narrow" w:hAnsi="Arial Narrow"/>
                <w:b/>
              </w:rPr>
            </w:pPr>
            <w:r w:rsidRPr="00CD502F">
              <w:rPr>
                <w:rFonts w:ascii="Arial Narrow" w:hAnsi="Arial Narrow"/>
                <w:b/>
              </w:rPr>
              <w:t>Women</w:t>
            </w:r>
          </w:p>
        </w:tc>
        <w:tc>
          <w:tcPr>
            <w:tcW w:w="421" w:type="pct"/>
            <w:shd w:val="clear" w:color="auto" w:fill="B8CCE4"/>
          </w:tcPr>
          <w:p w:rsidR="007C107F" w:rsidRPr="00CD502F" w:rsidRDefault="007C107F" w:rsidP="00BB6990">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Men</w:t>
            </w:r>
          </w:p>
        </w:tc>
        <w:tc>
          <w:tcPr>
            <w:tcW w:w="41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w:t>
            </w:r>
          </w:p>
          <w:p w:rsidR="007C107F" w:rsidRPr="00CD502F" w:rsidRDefault="007C107F" w:rsidP="00BB6990">
            <w:pPr>
              <w:jc w:val="center"/>
              <w:rPr>
                <w:rFonts w:ascii="Arial Narrow" w:hAnsi="Arial Narrow"/>
                <w:b/>
              </w:rPr>
            </w:pPr>
            <w:r w:rsidRPr="00CD502F">
              <w:rPr>
                <w:rFonts w:ascii="Arial Narrow" w:hAnsi="Arial Narrow"/>
                <w:b/>
              </w:rPr>
              <w:t>No.</w:t>
            </w:r>
          </w:p>
        </w:tc>
      </w:tr>
      <w:tr w:rsidR="007C107F" w:rsidRPr="00CD502F" w:rsidTr="00BB6990">
        <w:tc>
          <w:tcPr>
            <w:tcW w:w="962" w:type="pct"/>
            <w:vMerge/>
            <w:shd w:val="clear" w:color="auto" w:fill="B8CCE4"/>
          </w:tcPr>
          <w:p w:rsidR="007C107F" w:rsidRPr="00CD502F" w:rsidRDefault="007C107F" w:rsidP="00BB6990">
            <w:pPr>
              <w:rPr>
                <w:rFonts w:ascii="Arial Narrow" w:hAnsi="Arial Narrow"/>
                <w:b/>
              </w:rPr>
            </w:pPr>
          </w:p>
        </w:tc>
        <w:tc>
          <w:tcPr>
            <w:tcW w:w="472"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21"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1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7C107F" w:rsidRPr="00CD502F" w:rsidRDefault="007C107F" w:rsidP="00BB6990">
            <w:pPr>
              <w:jc w:val="center"/>
              <w:rPr>
                <w:rFonts w:ascii="Arial Narrow" w:hAnsi="Arial Narrow"/>
                <w:b/>
              </w:rPr>
            </w:pPr>
          </w:p>
        </w:tc>
      </w:tr>
      <w:tr w:rsidR="007C107F" w:rsidRPr="00CD502F" w:rsidTr="00BB6990">
        <w:tc>
          <w:tcPr>
            <w:tcW w:w="962" w:type="pct"/>
            <w:shd w:val="clear" w:color="auto" w:fill="auto"/>
          </w:tcPr>
          <w:p w:rsidR="007C107F" w:rsidRPr="00CD502F" w:rsidRDefault="007C107F" w:rsidP="00BB6990">
            <w:pPr>
              <w:rPr>
                <w:rFonts w:ascii="Arial Narrow" w:hAnsi="Arial Narrow"/>
              </w:rPr>
            </w:pPr>
            <w:r w:rsidRPr="00CD502F">
              <w:rPr>
                <w:rFonts w:ascii="Arial Narrow" w:hAnsi="Arial Narrow"/>
              </w:rPr>
              <w:t xml:space="preserve">March- </w:t>
            </w:r>
            <w:r>
              <w:rPr>
                <w:rFonts w:ascii="Arial Narrow" w:hAnsi="Arial Narrow"/>
              </w:rPr>
              <w:t xml:space="preserve">June </w:t>
            </w:r>
            <w:r w:rsidRPr="00CD502F">
              <w:rPr>
                <w:rFonts w:ascii="Arial Narrow" w:hAnsi="Arial Narrow"/>
              </w:rPr>
              <w:t>2015</w:t>
            </w:r>
          </w:p>
        </w:tc>
        <w:tc>
          <w:tcPr>
            <w:tcW w:w="472"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169</w:t>
            </w:r>
          </w:p>
        </w:tc>
        <w:tc>
          <w:tcPr>
            <w:tcW w:w="421"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121</w:t>
            </w:r>
          </w:p>
        </w:tc>
        <w:tc>
          <w:tcPr>
            <w:tcW w:w="388"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290</w:t>
            </w:r>
          </w:p>
        </w:tc>
        <w:tc>
          <w:tcPr>
            <w:tcW w:w="388" w:type="pct"/>
            <w:tcBorders>
              <w:left w:val="single" w:sz="4" w:space="0" w:color="auto"/>
              <w:right w:val="double" w:sz="4" w:space="0" w:color="auto"/>
            </w:tcBorders>
            <w:shd w:val="clear" w:color="auto" w:fill="auto"/>
            <w:vAlign w:val="center"/>
          </w:tcPr>
          <w:p w:rsidR="007C107F" w:rsidRPr="006A58A3" w:rsidRDefault="007C107F" w:rsidP="00BB6990">
            <w:pPr>
              <w:jc w:val="center"/>
              <w:rPr>
                <w:rFonts w:ascii="Arial Narrow" w:hAnsi="Arial Narrow"/>
              </w:rPr>
            </w:pPr>
            <w:r w:rsidRPr="006A58A3">
              <w:rPr>
                <w:rFonts w:ascii="Arial Narrow" w:hAnsi="Arial Narrow"/>
              </w:rPr>
              <w:t>61%</w:t>
            </w:r>
          </w:p>
        </w:tc>
        <w:tc>
          <w:tcPr>
            <w:tcW w:w="614" w:type="pct"/>
            <w:tcBorders>
              <w:left w:val="doub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96</w:t>
            </w:r>
          </w:p>
        </w:tc>
        <w:tc>
          <w:tcPr>
            <w:tcW w:w="410"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90</w:t>
            </w:r>
          </w:p>
        </w:tc>
        <w:tc>
          <w:tcPr>
            <w:tcW w:w="453"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186</w:t>
            </w:r>
          </w:p>
        </w:tc>
        <w:tc>
          <w:tcPr>
            <w:tcW w:w="453"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39%</w:t>
            </w:r>
          </w:p>
        </w:tc>
        <w:tc>
          <w:tcPr>
            <w:tcW w:w="439"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rPr>
            </w:pPr>
            <w:r>
              <w:rPr>
                <w:rFonts w:ascii="Arial Narrow" w:hAnsi="Arial Narrow"/>
                <w:b/>
              </w:rPr>
              <w:t xml:space="preserve">476 </w:t>
            </w:r>
          </w:p>
        </w:tc>
      </w:tr>
      <w:tr w:rsidR="007C107F" w:rsidRPr="00CD502F" w:rsidTr="00BB6990">
        <w:tc>
          <w:tcPr>
            <w:tcW w:w="962" w:type="pct"/>
            <w:shd w:val="clear" w:color="auto" w:fill="auto"/>
          </w:tcPr>
          <w:p w:rsidR="007C107F" w:rsidRPr="00CD502F" w:rsidRDefault="007C107F" w:rsidP="00BB6990">
            <w:pPr>
              <w:rPr>
                <w:rFonts w:ascii="Arial Narrow" w:hAnsi="Arial Narrow"/>
              </w:rPr>
            </w:pPr>
            <w:r>
              <w:rPr>
                <w:rFonts w:ascii="Arial Narrow" w:hAnsi="Arial Narrow"/>
              </w:rPr>
              <w:t>July2015-Jun2016</w:t>
            </w:r>
          </w:p>
        </w:tc>
        <w:tc>
          <w:tcPr>
            <w:tcW w:w="472"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491</w:t>
            </w:r>
          </w:p>
        </w:tc>
        <w:tc>
          <w:tcPr>
            <w:tcW w:w="421"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278</w:t>
            </w:r>
          </w:p>
        </w:tc>
        <w:tc>
          <w:tcPr>
            <w:tcW w:w="388"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769</w:t>
            </w:r>
          </w:p>
        </w:tc>
        <w:tc>
          <w:tcPr>
            <w:tcW w:w="388"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58%</w:t>
            </w:r>
          </w:p>
        </w:tc>
        <w:tc>
          <w:tcPr>
            <w:tcW w:w="614" w:type="pct"/>
            <w:tcBorders>
              <w:left w:val="doub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268</w:t>
            </w:r>
          </w:p>
        </w:tc>
        <w:tc>
          <w:tcPr>
            <w:tcW w:w="410"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287</w:t>
            </w:r>
          </w:p>
        </w:tc>
        <w:tc>
          <w:tcPr>
            <w:tcW w:w="453"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555</w:t>
            </w:r>
          </w:p>
        </w:tc>
        <w:tc>
          <w:tcPr>
            <w:tcW w:w="453"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42%</w:t>
            </w:r>
          </w:p>
        </w:tc>
        <w:tc>
          <w:tcPr>
            <w:tcW w:w="439"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rPr>
            </w:pPr>
            <w:r>
              <w:rPr>
                <w:rFonts w:ascii="Arial Narrow" w:hAnsi="Arial Narrow"/>
                <w:b/>
              </w:rPr>
              <w:t>1,324</w:t>
            </w:r>
          </w:p>
        </w:tc>
      </w:tr>
      <w:tr w:rsidR="007C107F" w:rsidRPr="00CD502F" w:rsidTr="00BB6990">
        <w:tc>
          <w:tcPr>
            <w:tcW w:w="962" w:type="pct"/>
            <w:shd w:val="clear" w:color="auto" w:fill="DBE5F1"/>
          </w:tcPr>
          <w:p w:rsidR="007C107F" w:rsidRDefault="007C107F" w:rsidP="00BB6990">
            <w:pPr>
              <w:rPr>
                <w:rFonts w:ascii="Arial Narrow" w:hAnsi="Arial Narrow"/>
              </w:rPr>
            </w:pPr>
            <w:r w:rsidRPr="0085170A">
              <w:rPr>
                <w:rFonts w:ascii="Arial Narrow" w:hAnsi="Arial Narrow"/>
                <w:b/>
              </w:rPr>
              <w:t>Grand Total</w:t>
            </w:r>
          </w:p>
        </w:tc>
        <w:tc>
          <w:tcPr>
            <w:tcW w:w="472" w:type="pct"/>
            <w:shd w:val="clear" w:color="auto" w:fill="DBE5F1"/>
            <w:vAlign w:val="center"/>
          </w:tcPr>
          <w:p w:rsidR="007C107F" w:rsidRPr="002C1FC2" w:rsidRDefault="007C107F" w:rsidP="00BB6990">
            <w:pPr>
              <w:jc w:val="center"/>
              <w:rPr>
                <w:rFonts w:ascii="Arial Narrow" w:hAnsi="Arial Narrow"/>
                <w:b/>
              </w:rPr>
            </w:pPr>
            <w:r w:rsidRPr="002C1FC2">
              <w:rPr>
                <w:rFonts w:ascii="Arial Narrow" w:hAnsi="Arial Narrow"/>
                <w:b/>
              </w:rPr>
              <w:fldChar w:fldCharType="begin"/>
            </w:r>
            <w:r w:rsidRPr="002C1FC2">
              <w:rPr>
                <w:rFonts w:ascii="Arial Narrow" w:hAnsi="Arial Narrow"/>
                <w:b/>
              </w:rPr>
              <w:instrText xml:space="preserve"> =SUM(ABOVE) </w:instrText>
            </w:r>
            <w:r w:rsidRPr="002C1FC2">
              <w:rPr>
                <w:rFonts w:ascii="Arial Narrow" w:hAnsi="Arial Narrow"/>
                <w:b/>
              </w:rPr>
              <w:fldChar w:fldCharType="separate"/>
            </w:r>
            <w:r w:rsidRPr="002C1FC2">
              <w:rPr>
                <w:rFonts w:ascii="Arial Narrow" w:hAnsi="Arial Narrow"/>
                <w:b/>
                <w:noProof/>
              </w:rPr>
              <w:t>660</w:t>
            </w:r>
            <w:r w:rsidRPr="002C1FC2">
              <w:rPr>
                <w:rFonts w:ascii="Arial Narrow" w:hAnsi="Arial Narrow"/>
                <w:b/>
              </w:rPr>
              <w:fldChar w:fldCharType="end"/>
            </w:r>
          </w:p>
        </w:tc>
        <w:tc>
          <w:tcPr>
            <w:tcW w:w="421" w:type="pct"/>
            <w:shd w:val="clear" w:color="auto" w:fill="DBE5F1"/>
            <w:vAlign w:val="center"/>
          </w:tcPr>
          <w:p w:rsidR="007C107F" w:rsidRPr="002C1FC2" w:rsidRDefault="007C107F" w:rsidP="00BB6990">
            <w:pPr>
              <w:jc w:val="center"/>
              <w:rPr>
                <w:rFonts w:ascii="Arial Narrow" w:hAnsi="Arial Narrow"/>
                <w:b/>
              </w:rPr>
            </w:pPr>
            <w:r w:rsidRPr="002C1FC2">
              <w:rPr>
                <w:rFonts w:ascii="Arial Narrow" w:hAnsi="Arial Narrow"/>
                <w:b/>
              </w:rPr>
              <w:fldChar w:fldCharType="begin"/>
            </w:r>
            <w:r w:rsidRPr="002C1FC2">
              <w:rPr>
                <w:rFonts w:ascii="Arial Narrow" w:hAnsi="Arial Narrow"/>
                <w:b/>
              </w:rPr>
              <w:instrText xml:space="preserve"> =SUM(ABOVE) </w:instrText>
            </w:r>
            <w:r w:rsidRPr="002C1FC2">
              <w:rPr>
                <w:rFonts w:ascii="Arial Narrow" w:hAnsi="Arial Narrow"/>
                <w:b/>
              </w:rPr>
              <w:fldChar w:fldCharType="separate"/>
            </w:r>
            <w:r w:rsidRPr="002C1FC2">
              <w:rPr>
                <w:rFonts w:ascii="Arial Narrow" w:hAnsi="Arial Narrow"/>
                <w:b/>
                <w:noProof/>
              </w:rPr>
              <w:t>399</w:t>
            </w:r>
            <w:r w:rsidRPr="002C1FC2">
              <w:rPr>
                <w:rFonts w:ascii="Arial Narrow" w:hAnsi="Arial Narrow"/>
                <w:b/>
              </w:rPr>
              <w:fldChar w:fldCharType="end"/>
            </w:r>
          </w:p>
        </w:tc>
        <w:tc>
          <w:tcPr>
            <w:tcW w:w="388" w:type="pct"/>
            <w:tcBorders>
              <w:right w:val="single" w:sz="4" w:space="0" w:color="auto"/>
            </w:tcBorders>
            <w:shd w:val="clear" w:color="auto" w:fill="DBE5F1"/>
            <w:vAlign w:val="center"/>
          </w:tcPr>
          <w:p w:rsidR="007C107F" w:rsidRPr="002C1FC2" w:rsidRDefault="007C107F" w:rsidP="00BB6990">
            <w:pPr>
              <w:jc w:val="center"/>
              <w:rPr>
                <w:rFonts w:ascii="Arial Narrow" w:hAnsi="Arial Narrow"/>
                <w:b/>
              </w:rPr>
            </w:pPr>
            <w:r w:rsidRPr="002C1FC2">
              <w:rPr>
                <w:rFonts w:ascii="Arial Narrow" w:hAnsi="Arial Narrow"/>
                <w:b/>
              </w:rPr>
              <w:fldChar w:fldCharType="begin"/>
            </w:r>
            <w:r w:rsidRPr="002C1FC2">
              <w:rPr>
                <w:rFonts w:ascii="Arial Narrow" w:hAnsi="Arial Narrow"/>
                <w:b/>
              </w:rPr>
              <w:instrText xml:space="preserve"> =SUM(ABOVE) </w:instrText>
            </w:r>
            <w:r w:rsidRPr="002C1FC2">
              <w:rPr>
                <w:rFonts w:ascii="Arial Narrow" w:hAnsi="Arial Narrow"/>
                <w:b/>
              </w:rPr>
              <w:fldChar w:fldCharType="separate"/>
            </w:r>
            <w:r w:rsidRPr="002C1FC2">
              <w:rPr>
                <w:rFonts w:ascii="Arial Narrow" w:hAnsi="Arial Narrow"/>
                <w:b/>
                <w:noProof/>
              </w:rPr>
              <w:t>1,059</w:t>
            </w:r>
            <w:r w:rsidRPr="002C1FC2">
              <w:rPr>
                <w:rFonts w:ascii="Arial Narrow" w:hAnsi="Arial Narrow"/>
                <w:b/>
              </w:rPr>
              <w:fldChar w:fldCharType="end"/>
            </w:r>
          </w:p>
        </w:tc>
        <w:tc>
          <w:tcPr>
            <w:tcW w:w="388" w:type="pct"/>
            <w:tcBorders>
              <w:left w:val="single" w:sz="4" w:space="0" w:color="auto"/>
              <w:right w:val="double" w:sz="4" w:space="0" w:color="auto"/>
            </w:tcBorders>
            <w:shd w:val="clear" w:color="auto" w:fill="DBE5F1"/>
            <w:vAlign w:val="center"/>
          </w:tcPr>
          <w:p w:rsidR="007C107F" w:rsidRPr="002C1FC2" w:rsidRDefault="007C107F" w:rsidP="00BB6990">
            <w:pPr>
              <w:jc w:val="center"/>
              <w:rPr>
                <w:rFonts w:ascii="Arial Narrow" w:hAnsi="Arial Narrow"/>
                <w:b/>
              </w:rPr>
            </w:pPr>
            <w:r w:rsidRPr="002C1FC2">
              <w:rPr>
                <w:rFonts w:ascii="Arial Narrow" w:hAnsi="Arial Narrow"/>
                <w:b/>
              </w:rPr>
              <w:t>59%</w:t>
            </w:r>
          </w:p>
        </w:tc>
        <w:tc>
          <w:tcPr>
            <w:tcW w:w="614" w:type="pct"/>
            <w:tcBorders>
              <w:left w:val="double" w:sz="4" w:space="0" w:color="auto"/>
            </w:tcBorders>
            <w:shd w:val="clear" w:color="auto" w:fill="DBE5F1"/>
            <w:vAlign w:val="center"/>
          </w:tcPr>
          <w:p w:rsidR="007C107F" w:rsidRPr="002C1FC2" w:rsidRDefault="007C107F" w:rsidP="00BB6990">
            <w:pPr>
              <w:jc w:val="center"/>
              <w:rPr>
                <w:rFonts w:ascii="Arial Narrow" w:hAnsi="Arial Narrow"/>
                <w:b/>
              </w:rPr>
            </w:pPr>
            <w:r w:rsidRPr="002C1FC2">
              <w:rPr>
                <w:rFonts w:ascii="Arial Narrow" w:hAnsi="Arial Narrow"/>
                <w:b/>
              </w:rPr>
              <w:fldChar w:fldCharType="begin"/>
            </w:r>
            <w:r w:rsidRPr="002C1FC2">
              <w:rPr>
                <w:rFonts w:ascii="Arial Narrow" w:hAnsi="Arial Narrow"/>
                <w:b/>
              </w:rPr>
              <w:instrText xml:space="preserve"> =SUM(ABOVE) </w:instrText>
            </w:r>
            <w:r w:rsidRPr="002C1FC2">
              <w:rPr>
                <w:rFonts w:ascii="Arial Narrow" w:hAnsi="Arial Narrow"/>
                <w:b/>
              </w:rPr>
              <w:fldChar w:fldCharType="separate"/>
            </w:r>
            <w:r w:rsidRPr="002C1FC2">
              <w:rPr>
                <w:rFonts w:ascii="Arial Narrow" w:hAnsi="Arial Narrow"/>
                <w:b/>
                <w:noProof/>
              </w:rPr>
              <w:t>364</w:t>
            </w:r>
            <w:r w:rsidRPr="002C1FC2">
              <w:rPr>
                <w:rFonts w:ascii="Arial Narrow" w:hAnsi="Arial Narrow"/>
                <w:b/>
              </w:rPr>
              <w:fldChar w:fldCharType="end"/>
            </w:r>
          </w:p>
        </w:tc>
        <w:tc>
          <w:tcPr>
            <w:tcW w:w="410" w:type="pct"/>
            <w:shd w:val="clear" w:color="auto" w:fill="DBE5F1"/>
            <w:vAlign w:val="center"/>
          </w:tcPr>
          <w:p w:rsidR="007C107F" w:rsidRPr="002C1FC2" w:rsidRDefault="007C107F" w:rsidP="00BB6990">
            <w:pPr>
              <w:jc w:val="center"/>
              <w:rPr>
                <w:rFonts w:ascii="Arial Narrow" w:hAnsi="Arial Narrow"/>
                <w:b/>
              </w:rPr>
            </w:pPr>
            <w:r w:rsidRPr="002C1FC2">
              <w:rPr>
                <w:rFonts w:ascii="Arial Narrow" w:hAnsi="Arial Narrow"/>
                <w:b/>
              </w:rPr>
              <w:fldChar w:fldCharType="begin"/>
            </w:r>
            <w:r w:rsidRPr="002C1FC2">
              <w:rPr>
                <w:rFonts w:ascii="Arial Narrow" w:hAnsi="Arial Narrow"/>
                <w:b/>
              </w:rPr>
              <w:instrText xml:space="preserve"> =SUM(ABOVE) </w:instrText>
            </w:r>
            <w:r w:rsidRPr="002C1FC2">
              <w:rPr>
                <w:rFonts w:ascii="Arial Narrow" w:hAnsi="Arial Narrow"/>
                <w:b/>
              </w:rPr>
              <w:fldChar w:fldCharType="separate"/>
            </w:r>
            <w:r w:rsidRPr="002C1FC2">
              <w:rPr>
                <w:rFonts w:ascii="Arial Narrow" w:hAnsi="Arial Narrow"/>
                <w:b/>
                <w:noProof/>
              </w:rPr>
              <w:t>377</w:t>
            </w:r>
            <w:r w:rsidRPr="002C1FC2">
              <w:rPr>
                <w:rFonts w:ascii="Arial Narrow" w:hAnsi="Arial Narrow"/>
                <w:b/>
              </w:rPr>
              <w:fldChar w:fldCharType="end"/>
            </w:r>
          </w:p>
        </w:tc>
        <w:tc>
          <w:tcPr>
            <w:tcW w:w="453" w:type="pct"/>
            <w:tcBorders>
              <w:right w:val="single" w:sz="4" w:space="0" w:color="auto"/>
            </w:tcBorders>
            <w:shd w:val="clear" w:color="auto" w:fill="DBE5F1"/>
            <w:vAlign w:val="center"/>
          </w:tcPr>
          <w:p w:rsidR="007C107F" w:rsidRPr="002C1FC2" w:rsidRDefault="007C107F" w:rsidP="00BB6990">
            <w:pPr>
              <w:jc w:val="center"/>
              <w:rPr>
                <w:rFonts w:ascii="Arial Narrow" w:hAnsi="Arial Narrow"/>
                <w:b/>
              </w:rPr>
            </w:pPr>
            <w:r w:rsidRPr="002C1FC2">
              <w:rPr>
                <w:rFonts w:ascii="Arial Narrow" w:hAnsi="Arial Narrow"/>
                <w:b/>
              </w:rPr>
              <w:fldChar w:fldCharType="begin"/>
            </w:r>
            <w:r w:rsidRPr="002C1FC2">
              <w:rPr>
                <w:rFonts w:ascii="Arial Narrow" w:hAnsi="Arial Narrow"/>
                <w:b/>
              </w:rPr>
              <w:instrText xml:space="preserve"> =SUM(ABOVE) </w:instrText>
            </w:r>
            <w:r w:rsidRPr="002C1FC2">
              <w:rPr>
                <w:rFonts w:ascii="Arial Narrow" w:hAnsi="Arial Narrow"/>
                <w:b/>
              </w:rPr>
              <w:fldChar w:fldCharType="separate"/>
            </w:r>
            <w:r w:rsidRPr="002C1FC2">
              <w:rPr>
                <w:rFonts w:ascii="Arial Narrow" w:hAnsi="Arial Narrow"/>
                <w:b/>
                <w:noProof/>
              </w:rPr>
              <w:t>741</w:t>
            </w:r>
            <w:r w:rsidRPr="002C1FC2">
              <w:rPr>
                <w:rFonts w:ascii="Arial Narrow" w:hAnsi="Arial Narrow"/>
                <w:b/>
              </w:rPr>
              <w:fldChar w:fldCharType="end"/>
            </w:r>
          </w:p>
        </w:tc>
        <w:tc>
          <w:tcPr>
            <w:tcW w:w="453" w:type="pct"/>
            <w:tcBorders>
              <w:left w:val="single" w:sz="4" w:space="0" w:color="auto"/>
              <w:right w:val="double" w:sz="4" w:space="0" w:color="auto"/>
            </w:tcBorders>
            <w:shd w:val="clear" w:color="auto" w:fill="DBE5F1"/>
            <w:vAlign w:val="center"/>
          </w:tcPr>
          <w:p w:rsidR="007C107F" w:rsidRPr="002C1FC2" w:rsidRDefault="007C107F" w:rsidP="00BB6990">
            <w:pPr>
              <w:jc w:val="center"/>
              <w:rPr>
                <w:rFonts w:ascii="Arial Narrow" w:hAnsi="Arial Narrow"/>
                <w:b/>
              </w:rPr>
            </w:pPr>
            <w:r w:rsidRPr="002C1FC2">
              <w:rPr>
                <w:rFonts w:ascii="Arial Narrow" w:hAnsi="Arial Narrow"/>
                <w:b/>
              </w:rPr>
              <w:t>41%</w:t>
            </w:r>
          </w:p>
        </w:tc>
        <w:tc>
          <w:tcPr>
            <w:tcW w:w="439" w:type="pct"/>
            <w:tcBorders>
              <w:left w:val="double" w:sz="4" w:space="0" w:color="auto"/>
            </w:tcBorders>
            <w:shd w:val="clear" w:color="auto" w:fill="DBE5F1"/>
            <w:vAlign w:val="center"/>
          </w:tcPr>
          <w:p w:rsidR="007C107F"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1,800</w:t>
            </w:r>
            <w:r>
              <w:rPr>
                <w:rFonts w:ascii="Arial Narrow" w:hAnsi="Arial Narrow"/>
                <w:b/>
              </w:rPr>
              <w:fldChar w:fldCharType="end"/>
            </w:r>
          </w:p>
        </w:tc>
      </w:tr>
    </w:tbl>
    <w:p w:rsidR="007C107F" w:rsidRDefault="007C107F" w:rsidP="007C107F">
      <w:pPr>
        <w:rPr>
          <w:rFonts w:ascii="Arial Narrow" w:hAnsi="Arial Narrow"/>
          <w:b/>
        </w:rPr>
      </w:pPr>
    </w:p>
    <w:p w:rsidR="007C107F" w:rsidRPr="00CD502F" w:rsidRDefault="007C107F" w:rsidP="007C107F">
      <w:pPr>
        <w:rPr>
          <w:rFonts w:ascii="Arial Narrow" w:hAnsi="Arial Narrow"/>
          <w:b/>
        </w:rPr>
      </w:pPr>
      <w:r w:rsidRPr="00CD502F">
        <w:rPr>
          <w:rFonts w:ascii="Arial Narrow" w:hAnsi="Arial Narrow"/>
          <w:b/>
        </w:rPr>
        <w:t xml:space="preserve">Table 8.6.1: Number of CAVAW Community Awareness Activities and Target Groups </w:t>
      </w:r>
    </w:p>
    <w:tbl>
      <w:tblPr>
        <w:tblW w:w="5000" w:type="pct"/>
        <w:tblLook w:val="04A0" w:firstRow="1" w:lastRow="0" w:firstColumn="1" w:lastColumn="0" w:noHBand="0" w:noVBand="1"/>
      </w:tblPr>
      <w:tblGrid>
        <w:gridCol w:w="1289"/>
        <w:gridCol w:w="5480"/>
        <w:gridCol w:w="719"/>
        <w:gridCol w:w="818"/>
        <w:gridCol w:w="710"/>
      </w:tblGrid>
      <w:tr w:rsidR="007C107F" w:rsidRPr="00CD502F" w:rsidTr="00887A43">
        <w:trPr>
          <w:trHeight w:val="115"/>
          <w:tblHeader/>
        </w:trPr>
        <w:tc>
          <w:tcPr>
            <w:tcW w:w="697" w:type="pct"/>
            <w:tcBorders>
              <w:top w:val="single" w:sz="4" w:space="0" w:color="auto"/>
              <w:left w:val="single" w:sz="4" w:space="0" w:color="auto"/>
              <w:bottom w:val="single" w:sz="4" w:space="0" w:color="auto"/>
              <w:right w:val="single" w:sz="4"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901" w:type="pct"/>
            <w:gridSpan w:val="3"/>
            <w:tcBorders>
              <w:top w:val="single" w:sz="4" w:space="0" w:color="auto"/>
              <w:left w:val="single" w:sz="4" w:space="0" w:color="auto"/>
              <w:bottom w:val="single" w:sz="4" w:space="0" w:color="auto"/>
              <w:right w:val="single" w:sz="4"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402" w:type="pct"/>
            <w:tcBorders>
              <w:top w:val="single" w:sz="4" w:space="0" w:color="auto"/>
              <w:left w:val="single" w:sz="4" w:space="0" w:color="auto"/>
              <w:bottom w:val="single" w:sz="4" w:space="0" w:color="auto"/>
              <w:right w:val="single" w:sz="4"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7C107F" w:rsidRPr="00CD502F" w:rsidTr="00BB6990">
        <w:trPr>
          <w:trHeight w:val="60"/>
        </w:trPr>
        <w:tc>
          <w:tcPr>
            <w:tcW w:w="697" w:type="pct"/>
            <w:vMerge w:val="restart"/>
            <w:tcBorders>
              <w:top w:val="single" w:sz="4" w:space="0" w:color="auto"/>
              <w:left w:val="single" w:sz="4" w:space="0" w:color="auto"/>
              <w:bottom w:val="single" w:sz="8" w:space="0" w:color="000000"/>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 2012-June 2013</w:t>
            </w:r>
          </w:p>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(34CAVAWs)</w:t>
            </w: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225</w:t>
            </w:r>
          </w:p>
        </w:tc>
      </w:tr>
      <w:tr w:rsidR="007C107F" w:rsidRPr="00CD502F" w:rsidTr="00BB6990">
        <w:trPr>
          <w:trHeight w:val="268"/>
        </w:trPr>
        <w:tc>
          <w:tcPr>
            <w:tcW w:w="697" w:type="pct"/>
            <w:vMerge/>
            <w:tcBorders>
              <w:top w:val="nil"/>
              <w:left w:val="single" w:sz="4" w:space="0" w:color="auto"/>
              <w:bottom w:val="single" w:sz="8" w:space="0" w:color="000000"/>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Schools (Primary and Secondary)</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47</w:t>
            </w:r>
          </w:p>
        </w:tc>
      </w:tr>
      <w:tr w:rsidR="007C107F" w:rsidRPr="00CD502F" w:rsidTr="00BB6990">
        <w:trPr>
          <w:trHeight w:val="232"/>
        </w:trPr>
        <w:tc>
          <w:tcPr>
            <w:tcW w:w="697" w:type="pct"/>
            <w:vMerge/>
            <w:tcBorders>
              <w:top w:val="nil"/>
              <w:left w:val="single" w:sz="4" w:space="0" w:color="auto"/>
              <w:bottom w:val="single" w:sz="8" w:space="0" w:color="000000"/>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23</w:t>
            </w:r>
          </w:p>
        </w:tc>
      </w:tr>
      <w:tr w:rsidR="007C107F" w:rsidRPr="00CD502F" w:rsidTr="00BB6990">
        <w:trPr>
          <w:trHeight w:val="232"/>
        </w:trPr>
        <w:tc>
          <w:tcPr>
            <w:tcW w:w="697" w:type="pct"/>
            <w:vMerge/>
            <w:tcBorders>
              <w:top w:val="nil"/>
              <w:left w:val="single" w:sz="4" w:space="0" w:color="auto"/>
              <w:bottom w:val="single" w:sz="8" w:space="0" w:color="000000"/>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10</w:t>
            </w:r>
          </w:p>
        </w:tc>
      </w:tr>
      <w:tr w:rsidR="007C107F" w:rsidRPr="00CD502F" w:rsidTr="00BB6990">
        <w:trPr>
          <w:trHeight w:val="70"/>
        </w:trPr>
        <w:tc>
          <w:tcPr>
            <w:tcW w:w="697" w:type="pct"/>
            <w:vMerge/>
            <w:tcBorders>
              <w:top w:val="nil"/>
              <w:left w:val="single" w:sz="4" w:space="0" w:color="auto"/>
              <w:bottom w:val="single" w:sz="8" w:space="0" w:color="000000"/>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Others</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70"/>
        </w:trPr>
        <w:tc>
          <w:tcPr>
            <w:tcW w:w="697" w:type="pct"/>
            <w:vMerge/>
            <w:tcBorders>
              <w:top w:val="nil"/>
              <w:left w:val="single" w:sz="4" w:space="0" w:color="auto"/>
              <w:bottom w:val="single" w:sz="4" w:space="0" w:color="auto"/>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02" w:type="pct"/>
            <w:tcBorders>
              <w:top w:val="single" w:sz="4" w:space="0" w:color="auto"/>
              <w:left w:val="single" w:sz="4" w:space="0" w:color="auto"/>
              <w:bottom w:val="single" w:sz="4" w:space="0" w:color="auto"/>
              <w:right w:val="single" w:sz="4"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306</w:t>
            </w:r>
          </w:p>
        </w:tc>
      </w:tr>
      <w:tr w:rsidR="007C107F" w:rsidRPr="00CD502F" w:rsidTr="00BB6990">
        <w:trPr>
          <w:trHeight w:val="60"/>
        </w:trPr>
        <w:tc>
          <w:tcPr>
            <w:tcW w:w="697"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 2013-June 2014</w:t>
            </w:r>
          </w:p>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 xml:space="preserve">(39 CAVAWs) </w:t>
            </w: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Community groups (including mobile counselling and others)</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color w:val="000000"/>
              </w:rPr>
            </w:pPr>
            <w:r w:rsidRPr="00CD502F">
              <w:rPr>
                <w:rFonts w:ascii="Arial Narrow" w:hAnsi="Arial Narrow"/>
                <w:color w:val="000000"/>
              </w:rPr>
              <w:t>210</w:t>
            </w:r>
          </w:p>
        </w:tc>
      </w:tr>
      <w:tr w:rsidR="007C107F" w:rsidRPr="00CD502F" w:rsidTr="00BB6990">
        <w:trPr>
          <w:trHeight w:val="60"/>
        </w:trPr>
        <w:tc>
          <w:tcPr>
            <w:tcW w:w="697" w:type="pct"/>
            <w:vMerge/>
            <w:tcBorders>
              <w:top w:val="single" w:sz="4" w:space="0" w:color="auto"/>
              <w:left w:val="single" w:sz="4" w:space="0" w:color="auto"/>
              <w:bottom w:val="single" w:sz="8" w:space="0" w:color="000000"/>
              <w:right w:val="single" w:sz="4"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Primary schools</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color w:val="000000"/>
              </w:rPr>
            </w:pPr>
            <w:r w:rsidRPr="00CD502F">
              <w:rPr>
                <w:rFonts w:ascii="Arial Narrow" w:hAnsi="Arial Narrow"/>
                <w:color w:val="000000"/>
              </w:rPr>
              <w:t>35</w:t>
            </w:r>
          </w:p>
        </w:tc>
      </w:tr>
      <w:tr w:rsidR="007C107F" w:rsidRPr="00CD502F" w:rsidTr="00BB6990">
        <w:trPr>
          <w:trHeight w:val="60"/>
        </w:trPr>
        <w:tc>
          <w:tcPr>
            <w:tcW w:w="697" w:type="pct"/>
            <w:vMerge/>
            <w:tcBorders>
              <w:top w:val="single" w:sz="4" w:space="0" w:color="auto"/>
              <w:left w:val="single" w:sz="4" w:space="0" w:color="auto"/>
              <w:bottom w:val="single" w:sz="8" w:space="0" w:color="000000"/>
              <w:right w:val="single" w:sz="4"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Secondary schools</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color w:val="000000"/>
              </w:rPr>
            </w:pPr>
            <w:r w:rsidRPr="00CD502F">
              <w:rPr>
                <w:rFonts w:ascii="Arial Narrow" w:hAnsi="Arial Narrow"/>
                <w:color w:val="000000"/>
              </w:rPr>
              <w:t>10</w:t>
            </w:r>
          </w:p>
        </w:tc>
      </w:tr>
      <w:tr w:rsidR="007C107F" w:rsidRPr="00CD502F" w:rsidTr="00BB6990">
        <w:trPr>
          <w:trHeight w:val="60"/>
        </w:trPr>
        <w:tc>
          <w:tcPr>
            <w:tcW w:w="697" w:type="pct"/>
            <w:vMerge/>
            <w:tcBorders>
              <w:top w:val="single" w:sz="4" w:space="0" w:color="auto"/>
              <w:left w:val="single" w:sz="4" w:space="0" w:color="auto"/>
              <w:bottom w:val="single" w:sz="8" w:space="0" w:color="000000"/>
              <w:right w:val="single" w:sz="4"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Women’s groups (church and other community based)</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color w:val="000000"/>
              </w:rPr>
            </w:pPr>
            <w:r w:rsidRPr="00CD502F">
              <w:rPr>
                <w:rFonts w:ascii="Arial Narrow" w:hAnsi="Arial Narrow"/>
                <w:color w:val="000000"/>
              </w:rPr>
              <w:t>33</w:t>
            </w:r>
          </w:p>
        </w:tc>
      </w:tr>
      <w:tr w:rsidR="007C107F" w:rsidRPr="00CD502F" w:rsidTr="00BB6990">
        <w:trPr>
          <w:trHeight w:val="60"/>
        </w:trPr>
        <w:tc>
          <w:tcPr>
            <w:tcW w:w="697" w:type="pct"/>
            <w:vMerge/>
            <w:tcBorders>
              <w:top w:val="single" w:sz="4" w:space="0" w:color="auto"/>
              <w:left w:val="single" w:sz="4" w:space="0" w:color="auto"/>
              <w:bottom w:val="single" w:sz="8" w:space="0" w:color="000000"/>
              <w:right w:val="single" w:sz="4"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Men’s groups (church and other community based)</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color w:val="000000"/>
              </w:rPr>
            </w:pPr>
            <w:r w:rsidRPr="00CD502F">
              <w:rPr>
                <w:rFonts w:ascii="Arial Narrow" w:hAnsi="Arial Narrow"/>
                <w:color w:val="000000"/>
              </w:rPr>
              <w:t>3</w:t>
            </w:r>
          </w:p>
        </w:tc>
      </w:tr>
      <w:tr w:rsidR="007C107F" w:rsidRPr="00CD502F" w:rsidTr="00BB6990">
        <w:trPr>
          <w:trHeight w:val="60"/>
        </w:trPr>
        <w:tc>
          <w:tcPr>
            <w:tcW w:w="697" w:type="pct"/>
            <w:vMerge/>
            <w:tcBorders>
              <w:top w:val="nil"/>
              <w:left w:val="single" w:sz="4" w:space="0" w:color="auto"/>
              <w:bottom w:val="single" w:sz="8" w:space="0" w:color="000000"/>
              <w:right w:val="single" w:sz="4"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Youth groups (church and other community based)</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color w:val="000000"/>
              </w:rPr>
            </w:pPr>
            <w:r w:rsidRPr="00CD502F">
              <w:rPr>
                <w:rFonts w:ascii="Arial Narrow" w:hAnsi="Arial Narrow"/>
                <w:color w:val="000000"/>
              </w:rPr>
              <w:t>9</w:t>
            </w:r>
          </w:p>
        </w:tc>
      </w:tr>
      <w:tr w:rsidR="007C107F" w:rsidRPr="00CD502F" w:rsidTr="00BB6990">
        <w:trPr>
          <w:trHeight w:val="60"/>
        </w:trPr>
        <w:tc>
          <w:tcPr>
            <w:tcW w:w="697" w:type="pct"/>
            <w:vMerge/>
            <w:tcBorders>
              <w:top w:val="nil"/>
              <w:left w:val="single" w:sz="4" w:space="0" w:color="auto"/>
              <w:bottom w:val="single" w:sz="8" w:space="0" w:color="000000"/>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Tertiary institution</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color w:val="000000"/>
              </w:rPr>
            </w:pPr>
            <w:r w:rsidRPr="00CD502F">
              <w:rPr>
                <w:rFonts w:ascii="Arial Narrow" w:hAnsi="Arial Narrow"/>
                <w:color w:val="000000"/>
              </w:rPr>
              <w:t>1</w:t>
            </w:r>
          </w:p>
        </w:tc>
      </w:tr>
      <w:tr w:rsidR="007C107F" w:rsidRPr="00CD502F" w:rsidTr="00BB6990">
        <w:trPr>
          <w:trHeight w:val="60"/>
        </w:trPr>
        <w:tc>
          <w:tcPr>
            <w:tcW w:w="697" w:type="pct"/>
            <w:vMerge/>
            <w:tcBorders>
              <w:top w:val="nil"/>
              <w:left w:val="single" w:sz="4" w:space="0" w:color="auto"/>
              <w:bottom w:val="single" w:sz="8" w:space="0" w:color="000000"/>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Faith based organisations</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color w:val="000000"/>
              </w:rPr>
            </w:pPr>
            <w:r w:rsidRPr="00CD502F">
              <w:rPr>
                <w:rFonts w:ascii="Arial Narrow" w:hAnsi="Arial Narrow"/>
                <w:color w:val="000000"/>
              </w:rPr>
              <w:t>1</w:t>
            </w:r>
          </w:p>
        </w:tc>
      </w:tr>
      <w:tr w:rsidR="007C107F" w:rsidRPr="00CD502F" w:rsidTr="00BB6990">
        <w:trPr>
          <w:trHeight w:val="60"/>
        </w:trPr>
        <w:tc>
          <w:tcPr>
            <w:tcW w:w="697" w:type="pct"/>
            <w:vMerge/>
            <w:tcBorders>
              <w:top w:val="nil"/>
              <w:left w:val="single" w:sz="4" w:space="0" w:color="auto"/>
              <w:bottom w:val="single" w:sz="8" w:space="0" w:color="000000"/>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hAnsi="Arial Narrow"/>
              </w:rPr>
            </w:pPr>
            <w:r w:rsidRPr="00CD502F">
              <w:rPr>
                <w:rFonts w:ascii="Arial Narrow" w:hAnsi="Arial Narrow"/>
              </w:rPr>
              <w:t>Others (public market place)</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hAnsi="Arial Narrow"/>
                <w:color w:val="000000"/>
              </w:rPr>
            </w:pPr>
            <w:r w:rsidRPr="00CD502F">
              <w:rPr>
                <w:rFonts w:ascii="Arial Narrow" w:hAnsi="Arial Narrow"/>
                <w:color w:val="000000"/>
              </w:rPr>
              <w:t>4</w:t>
            </w:r>
          </w:p>
        </w:tc>
      </w:tr>
      <w:tr w:rsidR="007C107F" w:rsidRPr="00CD502F" w:rsidTr="00BB6990">
        <w:trPr>
          <w:trHeight w:val="60"/>
        </w:trPr>
        <w:tc>
          <w:tcPr>
            <w:tcW w:w="697" w:type="pct"/>
            <w:vMerge/>
            <w:tcBorders>
              <w:top w:val="nil"/>
              <w:left w:val="single" w:sz="4" w:space="0" w:color="auto"/>
              <w:bottom w:val="single" w:sz="4" w:space="0" w:color="auto"/>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000000" w:fill="B8CCE4"/>
            <w:hideMark/>
          </w:tcPr>
          <w:p w:rsidR="007C107F" w:rsidRPr="00CD502F" w:rsidRDefault="007C107F" w:rsidP="00BB6990">
            <w:pPr>
              <w:rPr>
                <w:rFonts w:ascii="Arial Narrow" w:hAnsi="Arial Narrow"/>
                <w:b/>
              </w:rPr>
            </w:pPr>
            <w:r w:rsidRPr="00CD502F">
              <w:rPr>
                <w:rFonts w:ascii="Arial Narrow" w:hAnsi="Arial Narrow"/>
                <w:b/>
              </w:rPr>
              <w:t>Total</w:t>
            </w:r>
          </w:p>
        </w:tc>
        <w:tc>
          <w:tcPr>
            <w:tcW w:w="402" w:type="pct"/>
            <w:tcBorders>
              <w:top w:val="single" w:sz="4" w:space="0" w:color="auto"/>
              <w:left w:val="single" w:sz="4" w:space="0" w:color="auto"/>
              <w:bottom w:val="single" w:sz="4" w:space="0" w:color="auto"/>
              <w:right w:val="single" w:sz="4" w:space="0" w:color="auto"/>
            </w:tcBorders>
            <w:shd w:val="clear" w:color="000000" w:fill="B8CCE4"/>
          </w:tcPr>
          <w:p w:rsidR="007C107F" w:rsidRPr="00CD502F" w:rsidRDefault="007C107F" w:rsidP="00BB6990">
            <w:pPr>
              <w:jc w:val="center"/>
              <w:rPr>
                <w:rFonts w:ascii="Arial Narrow" w:hAnsi="Arial Narrow"/>
                <w:b/>
                <w:color w:val="000000"/>
              </w:rPr>
            </w:pPr>
            <w:r w:rsidRPr="00CD502F">
              <w:rPr>
                <w:rFonts w:ascii="Arial Narrow" w:hAnsi="Arial Narrow"/>
                <w:b/>
                <w:color w:val="000000"/>
              </w:rPr>
              <w:t>306</w:t>
            </w:r>
          </w:p>
        </w:tc>
      </w:tr>
      <w:tr w:rsidR="007C107F" w:rsidRPr="00CD502F" w:rsidTr="00BB6990">
        <w:trPr>
          <w:trHeight w:val="60"/>
        </w:trPr>
        <w:tc>
          <w:tcPr>
            <w:tcW w:w="697" w:type="pct"/>
            <w:vMerge w:val="restart"/>
            <w:tcBorders>
              <w:top w:val="single" w:sz="4" w:space="0" w:color="auto"/>
              <w:left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Jul 2014-June 2015</w:t>
            </w:r>
          </w:p>
          <w:p w:rsidR="007C107F" w:rsidRDefault="007C107F" w:rsidP="00BB6990">
            <w:pPr>
              <w:rPr>
                <w:rFonts w:ascii="Arial Narrow" w:eastAsia="Times New Roman" w:hAnsi="Arial Narrow"/>
                <w:color w:val="000000"/>
              </w:rPr>
            </w:pPr>
            <w:r>
              <w:rPr>
                <w:rFonts w:ascii="Arial Narrow" w:eastAsia="Times New Roman" w:hAnsi="Arial Narrow"/>
                <w:color w:val="000000"/>
              </w:rPr>
              <w:t xml:space="preserve">(37 </w:t>
            </w:r>
            <w:r w:rsidRPr="00CD502F">
              <w:rPr>
                <w:rFonts w:ascii="Arial Narrow" w:eastAsia="Times New Roman" w:hAnsi="Arial Narrow"/>
                <w:color w:val="000000"/>
              </w:rPr>
              <w:t>CAVAWs)</w:t>
            </w:r>
          </w:p>
        </w:tc>
        <w:tc>
          <w:tcPr>
            <w:tcW w:w="3048" w:type="pct"/>
            <w:tcBorders>
              <w:top w:val="single" w:sz="4" w:space="0" w:color="auto"/>
              <w:left w:val="single" w:sz="4" w:space="0" w:color="auto"/>
              <w:bottom w:val="single" w:sz="4" w:space="0" w:color="auto"/>
              <w:right w:val="single" w:sz="4" w:space="0" w:color="auto"/>
            </w:tcBorders>
            <w:shd w:val="clear" w:color="auto" w:fill="B8CCE4"/>
            <w:hideMark/>
          </w:tcPr>
          <w:p w:rsidR="007C107F" w:rsidRPr="005B385D" w:rsidRDefault="007C107F" w:rsidP="00BB6990">
            <w:pPr>
              <w:jc w:val="center"/>
              <w:rPr>
                <w:rFonts w:ascii="Arial Narrow" w:eastAsia="Times New Roman" w:hAnsi="Arial Narrow"/>
                <w:b/>
                <w:color w:val="000000"/>
              </w:rPr>
            </w:pPr>
            <w:r w:rsidRPr="005B385D">
              <w:rPr>
                <w:rFonts w:ascii="Arial Narrow" w:eastAsia="Times New Roman" w:hAnsi="Arial Narrow"/>
                <w:b/>
                <w:color w:val="000000"/>
              </w:rPr>
              <w:t>Target Groups</w:t>
            </w:r>
          </w:p>
        </w:tc>
        <w:tc>
          <w:tcPr>
            <w:tcW w:w="407" w:type="pct"/>
            <w:tcBorders>
              <w:top w:val="single" w:sz="4" w:space="0" w:color="auto"/>
              <w:left w:val="single" w:sz="4" w:space="0" w:color="auto"/>
              <w:bottom w:val="single" w:sz="4" w:space="0" w:color="auto"/>
              <w:right w:val="single" w:sz="4" w:space="0" w:color="auto"/>
            </w:tcBorders>
            <w:shd w:val="clear" w:color="auto" w:fill="B8CCE4"/>
          </w:tcPr>
          <w:p w:rsidR="007C107F" w:rsidRPr="005B385D" w:rsidRDefault="007C107F" w:rsidP="00BB6990">
            <w:pPr>
              <w:jc w:val="center"/>
              <w:rPr>
                <w:rFonts w:ascii="Arial Narrow" w:eastAsia="Times New Roman" w:hAnsi="Arial Narrow"/>
                <w:b/>
                <w:color w:val="000000"/>
              </w:rPr>
            </w:pPr>
            <w:r w:rsidRPr="005B385D">
              <w:rPr>
                <w:rFonts w:ascii="Arial Narrow" w:eastAsia="Times New Roman" w:hAnsi="Arial Narrow"/>
                <w:b/>
                <w:color w:val="000000"/>
              </w:rPr>
              <w:t>New</w:t>
            </w:r>
          </w:p>
        </w:tc>
        <w:tc>
          <w:tcPr>
            <w:tcW w:w="446" w:type="pct"/>
            <w:tcBorders>
              <w:top w:val="single" w:sz="4" w:space="0" w:color="auto"/>
              <w:left w:val="single" w:sz="4" w:space="0" w:color="auto"/>
              <w:bottom w:val="single" w:sz="4" w:space="0" w:color="auto"/>
              <w:right w:val="single" w:sz="4" w:space="0" w:color="auto"/>
            </w:tcBorders>
            <w:shd w:val="clear" w:color="auto" w:fill="B8CCE4"/>
          </w:tcPr>
          <w:p w:rsidR="007C107F" w:rsidRPr="005B385D" w:rsidRDefault="007C107F" w:rsidP="00BB6990">
            <w:pPr>
              <w:jc w:val="center"/>
              <w:rPr>
                <w:rFonts w:ascii="Arial Narrow" w:eastAsia="Times New Roman" w:hAnsi="Arial Narrow"/>
                <w:b/>
                <w:color w:val="000000"/>
              </w:rPr>
            </w:pPr>
            <w:r w:rsidRPr="005B385D">
              <w:rPr>
                <w:rFonts w:ascii="Arial Narrow" w:eastAsia="Times New Roman" w:hAnsi="Arial Narrow"/>
                <w:b/>
                <w:color w:val="000000"/>
              </w:rPr>
              <w:t>Repeat</w:t>
            </w:r>
          </w:p>
        </w:tc>
        <w:tc>
          <w:tcPr>
            <w:tcW w:w="402" w:type="pct"/>
            <w:tcBorders>
              <w:top w:val="single" w:sz="4" w:space="0" w:color="auto"/>
              <w:left w:val="single" w:sz="4" w:space="0" w:color="auto"/>
              <w:bottom w:val="single" w:sz="4" w:space="0" w:color="auto"/>
              <w:right w:val="single" w:sz="4" w:space="0" w:color="auto"/>
            </w:tcBorders>
            <w:shd w:val="clear" w:color="auto" w:fill="B8CCE4"/>
          </w:tcPr>
          <w:p w:rsidR="007C107F" w:rsidRPr="005B385D" w:rsidRDefault="007C107F" w:rsidP="00BB6990">
            <w:pPr>
              <w:jc w:val="center"/>
              <w:rPr>
                <w:rFonts w:ascii="Arial Narrow" w:eastAsia="Times New Roman" w:hAnsi="Arial Narrow"/>
                <w:b/>
                <w:color w:val="000000"/>
              </w:rPr>
            </w:pPr>
            <w:r w:rsidRPr="005B385D">
              <w:rPr>
                <w:rFonts w:ascii="Arial Narrow" w:eastAsia="Times New Roman" w:hAnsi="Arial Narrow"/>
                <w:b/>
                <w:color w:val="000000"/>
              </w:rPr>
              <w:t>Total</w:t>
            </w:r>
          </w:p>
        </w:tc>
      </w:tr>
      <w:tr w:rsidR="007C107F" w:rsidRPr="00CD502F" w:rsidTr="00BB6990">
        <w:trPr>
          <w:trHeight w:val="60"/>
        </w:trPr>
        <w:tc>
          <w:tcPr>
            <w:tcW w:w="697" w:type="pct"/>
            <w:vMerge/>
            <w:tcBorders>
              <w:left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407"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109</w:t>
            </w:r>
          </w:p>
        </w:tc>
        <w:tc>
          <w:tcPr>
            <w:tcW w:w="446"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76</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185</w:t>
            </w:r>
          </w:p>
        </w:tc>
      </w:tr>
      <w:tr w:rsidR="007C107F" w:rsidRPr="00CD502F" w:rsidTr="00BB6990">
        <w:trPr>
          <w:trHeight w:val="268"/>
        </w:trPr>
        <w:tc>
          <w:tcPr>
            <w:tcW w:w="697" w:type="pct"/>
            <w:vMerge/>
            <w:tcBorders>
              <w:left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Primary s</w:t>
            </w:r>
            <w:r w:rsidRPr="00CD502F">
              <w:rPr>
                <w:rFonts w:ascii="Arial Narrow" w:eastAsia="Times New Roman" w:hAnsi="Arial Narrow"/>
                <w:color w:val="000000"/>
              </w:rPr>
              <w:t xml:space="preserve">chool </w:t>
            </w:r>
          </w:p>
        </w:tc>
        <w:tc>
          <w:tcPr>
            <w:tcW w:w="407"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17</w:t>
            </w:r>
          </w:p>
        </w:tc>
        <w:tc>
          <w:tcPr>
            <w:tcW w:w="446"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5</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22</w:t>
            </w:r>
          </w:p>
        </w:tc>
      </w:tr>
      <w:tr w:rsidR="007C107F" w:rsidRPr="00CD502F" w:rsidTr="00BB6990">
        <w:trPr>
          <w:trHeight w:val="268"/>
        </w:trPr>
        <w:tc>
          <w:tcPr>
            <w:tcW w:w="697" w:type="pct"/>
            <w:vMerge/>
            <w:tcBorders>
              <w:left w:val="single" w:sz="4" w:space="0" w:color="auto"/>
              <w:right w:val="single" w:sz="4" w:space="0" w:color="auto"/>
            </w:tcBorders>
            <w:shd w:val="clear" w:color="auto" w:fill="auto"/>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rPr>
                <w:rFonts w:ascii="Arial Narrow" w:eastAsia="Times New Roman" w:hAnsi="Arial Narrow"/>
                <w:color w:val="000000"/>
              </w:rPr>
            </w:pPr>
            <w:r>
              <w:rPr>
                <w:rFonts w:ascii="Arial Narrow" w:eastAsia="Times New Roman" w:hAnsi="Arial Narrow"/>
                <w:color w:val="000000"/>
              </w:rPr>
              <w:t>Secondary school</w:t>
            </w:r>
          </w:p>
        </w:tc>
        <w:tc>
          <w:tcPr>
            <w:tcW w:w="407"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4</w:t>
            </w:r>
          </w:p>
        </w:tc>
        <w:tc>
          <w:tcPr>
            <w:tcW w:w="446"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3</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7</w:t>
            </w:r>
          </w:p>
        </w:tc>
      </w:tr>
      <w:tr w:rsidR="007C107F" w:rsidRPr="00CD502F" w:rsidTr="00BB6990">
        <w:trPr>
          <w:trHeight w:val="232"/>
        </w:trPr>
        <w:tc>
          <w:tcPr>
            <w:tcW w:w="697" w:type="pct"/>
            <w:vMerge/>
            <w:tcBorders>
              <w:left w:val="single" w:sz="4" w:space="0" w:color="auto"/>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407"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30</w:t>
            </w:r>
          </w:p>
        </w:tc>
        <w:tc>
          <w:tcPr>
            <w:tcW w:w="446"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19</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49</w:t>
            </w:r>
          </w:p>
        </w:tc>
      </w:tr>
      <w:tr w:rsidR="007C107F" w:rsidRPr="00CD502F" w:rsidTr="00BB6990">
        <w:trPr>
          <w:trHeight w:val="232"/>
        </w:trPr>
        <w:tc>
          <w:tcPr>
            <w:tcW w:w="697" w:type="pct"/>
            <w:vMerge/>
            <w:tcBorders>
              <w:left w:val="single" w:sz="4" w:space="0" w:color="auto"/>
              <w:right w:val="single" w:sz="4" w:space="0" w:color="auto"/>
            </w:tcBorders>
            <w:vAlign w:val="center"/>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M</w:t>
            </w:r>
            <w:r w:rsidRPr="00CD502F">
              <w:rPr>
                <w:rFonts w:ascii="Arial Narrow" w:eastAsia="Times New Roman" w:hAnsi="Arial Narrow"/>
                <w:color w:val="000000"/>
              </w:rPr>
              <w:t>en’s groups (church and other community-based)</w:t>
            </w:r>
          </w:p>
        </w:tc>
        <w:tc>
          <w:tcPr>
            <w:tcW w:w="407" w:type="pct"/>
            <w:tcBorders>
              <w:top w:val="single" w:sz="4" w:space="0" w:color="auto"/>
              <w:left w:val="single" w:sz="4" w:space="0" w:color="auto"/>
              <w:bottom w:val="single" w:sz="4" w:space="0" w:color="auto"/>
              <w:right w:val="single" w:sz="4" w:space="0" w:color="auto"/>
            </w:tcBorders>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6" w:type="pct"/>
            <w:tcBorders>
              <w:top w:val="single" w:sz="4" w:space="0" w:color="auto"/>
              <w:left w:val="single" w:sz="4" w:space="0" w:color="auto"/>
              <w:bottom w:val="single" w:sz="4" w:space="0" w:color="auto"/>
              <w:right w:val="single" w:sz="4" w:space="0" w:color="auto"/>
            </w:tcBorders>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r>
      <w:tr w:rsidR="007C107F" w:rsidRPr="00CD502F" w:rsidTr="00BB6990">
        <w:trPr>
          <w:trHeight w:val="232"/>
        </w:trPr>
        <w:tc>
          <w:tcPr>
            <w:tcW w:w="697" w:type="pct"/>
            <w:vMerge/>
            <w:tcBorders>
              <w:left w:val="single" w:sz="4" w:space="0" w:color="auto"/>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407"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6</w:t>
            </w:r>
          </w:p>
        </w:tc>
        <w:tc>
          <w:tcPr>
            <w:tcW w:w="446"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5</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11</w:t>
            </w:r>
          </w:p>
        </w:tc>
      </w:tr>
      <w:tr w:rsidR="007C107F" w:rsidRPr="00CD502F" w:rsidTr="00BB6990">
        <w:trPr>
          <w:trHeight w:val="232"/>
        </w:trPr>
        <w:tc>
          <w:tcPr>
            <w:tcW w:w="697" w:type="pct"/>
            <w:vMerge/>
            <w:tcBorders>
              <w:left w:val="single" w:sz="4" w:space="0" w:color="auto"/>
              <w:right w:val="single" w:sz="4" w:space="0" w:color="auto"/>
            </w:tcBorders>
            <w:vAlign w:val="center"/>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Church groups</w:t>
            </w:r>
          </w:p>
        </w:tc>
        <w:tc>
          <w:tcPr>
            <w:tcW w:w="407" w:type="pct"/>
            <w:tcBorders>
              <w:top w:val="single" w:sz="4" w:space="0" w:color="auto"/>
              <w:left w:val="single" w:sz="4" w:space="0" w:color="auto"/>
              <w:bottom w:val="single" w:sz="4" w:space="0" w:color="auto"/>
              <w:right w:val="single" w:sz="4" w:space="0" w:color="auto"/>
            </w:tcBorders>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446" w:type="pct"/>
            <w:tcBorders>
              <w:top w:val="single" w:sz="4" w:space="0" w:color="auto"/>
              <w:left w:val="single" w:sz="4" w:space="0" w:color="auto"/>
              <w:bottom w:val="single" w:sz="4" w:space="0" w:color="auto"/>
              <w:right w:val="single" w:sz="4" w:space="0" w:color="auto"/>
            </w:tcBorders>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7</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9</w:t>
            </w:r>
          </w:p>
        </w:tc>
      </w:tr>
      <w:tr w:rsidR="007C107F" w:rsidRPr="00CD502F" w:rsidTr="00BB6990">
        <w:trPr>
          <w:trHeight w:val="70"/>
        </w:trPr>
        <w:tc>
          <w:tcPr>
            <w:tcW w:w="697" w:type="pct"/>
            <w:vMerge/>
            <w:tcBorders>
              <w:left w:val="single" w:sz="4" w:space="0" w:color="auto"/>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Others</w:t>
            </w:r>
          </w:p>
        </w:tc>
        <w:tc>
          <w:tcPr>
            <w:tcW w:w="407"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5</w:t>
            </w:r>
          </w:p>
        </w:tc>
        <w:tc>
          <w:tcPr>
            <w:tcW w:w="446" w:type="pct"/>
            <w:tcBorders>
              <w:top w:val="single" w:sz="4" w:space="0" w:color="auto"/>
              <w:left w:val="single" w:sz="4" w:space="0" w:color="auto"/>
              <w:bottom w:val="single" w:sz="4" w:space="0" w:color="auto"/>
              <w:right w:val="single" w:sz="4" w:space="0" w:color="auto"/>
            </w:tcBorders>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7</w:t>
            </w:r>
          </w:p>
        </w:tc>
      </w:tr>
      <w:tr w:rsidR="007C107F" w:rsidRPr="00CD502F" w:rsidTr="00BB6990">
        <w:trPr>
          <w:trHeight w:val="70"/>
        </w:trPr>
        <w:tc>
          <w:tcPr>
            <w:tcW w:w="697" w:type="pct"/>
            <w:vMerge/>
            <w:tcBorders>
              <w:left w:val="single" w:sz="4" w:space="0" w:color="auto"/>
              <w:bottom w:val="single" w:sz="4" w:space="0" w:color="auto"/>
              <w:right w:val="single" w:sz="4" w:space="0" w:color="auto"/>
            </w:tcBorders>
            <w:vAlign w:val="center"/>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07" w:type="pct"/>
            <w:tcBorders>
              <w:top w:val="single" w:sz="4" w:space="0" w:color="auto"/>
              <w:left w:val="single" w:sz="4" w:space="0" w:color="auto"/>
              <w:bottom w:val="single" w:sz="4" w:space="0" w:color="auto"/>
              <w:right w:val="single" w:sz="4" w:space="0" w:color="auto"/>
            </w:tcBorders>
            <w:shd w:val="clear" w:color="000000" w:fill="B8CCE4"/>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fldChar w:fldCharType="begin"/>
            </w:r>
            <w:r>
              <w:rPr>
                <w:rFonts w:ascii="Arial Narrow" w:eastAsia="Times New Roman" w:hAnsi="Arial Narrow"/>
                <w:b/>
                <w:bCs/>
                <w:color w:val="000000"/>
              </w:rPr>
              <w:instrText xml:space="preserve"> =SUM(ABOVE) </w:instrText>
            </w:r>
            <w:r>
              <w:rPr>
                <w:rFonts w:ascii="Arial Narrow" w:eastAsia="Times New Roman" w:hAnsi="Arial Narrow"/>
                <w:b/>
                <w:bCs/>
                <w:color w:val="000000"/>
              </w:rPr>
              <w:fldChar w:fldCharType="separate"/>
            </w:r>
            <w:r>
              <w:rPr>
                <w:rFonts w:ascii="Arial Narrow" w:eastAsia="Times New Roman" w:hAnsi="Arial Narrow"/>
                <w:b/>
                <w:bCs/>
                <w:noProof/>
                <w:color w:val="000000"/>
              </w:rPr>
              <w:t>174</w:t>
            </w:r>
            <w:r>
              <w:rPr>
                <w:rFonts w:ascii="Arial Narrow" w:eastAsia="Times New Roman" w:hAnsi="Arial Narrow"/>
                <w:b/>
                <w:bCs/>
                <w:color w:val="000000"/>
              </w:rPr>
              <w:fldChar w:fldCharType="end"/>
            </w:r>
          </w:p>
        </w:tc>
        <w:tc>
          <w:tcPr>
            <w:tcW w:w="446" w:type="pct"/>
            <w:tcBorders>
              <w:top w:val="single" w:sz="4" w:space="0" w:color="auto"/>
              <w:left w:val="single" w:sz="4" w:space="0" w:color="auto"/>
              <w:bottom w:val="single" w:sz="4" w:space="0" w:color="auto"/>
              <w:right w:val="single" w:sz="4" w:space="0" w:color="auto"/>
            </w:tcBorders>
            <w:shd w:val="clear" w:color="000000" w:fill="B8CCE4"/>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fldChar w:fldCharType="begin"/>
            </w:r>
            <w:r>
              <w:rPr>
                <w:rFonts w:ascii="Arial Narrow" w:eastAsia="Times New Roman" w:hAnsi="Arial Narrow"/>
                <w:b/>
                <w:bCs/>
                <w:color w:val="000000"/>
              </w:rPr>
              <w:instrText xml:space="preserve"> =SUM(ABOVE) </w:instrText>
            </w:r>
            <w:r>
              <w:rPr>
                <w:rFonts w:ascii="Arial Narrow" w:eastAsia="Times New Roman" w:hAnsi="Arial Narrow"/>
                <w:b/>
                <w:bCs/>
                <w:color w:val="000000"/>
              </w:rPr>
              <w:fldChar w:fldCharType="separate"/>
            </w:r>
            <w:r>
              <w:rPr>
                <w:rFonts w:ascii="Arial Narrow" w:eastAsia="Times New Roman" w:hAnsi="Arial Narrow"/>
                <w:b/>
                <w:bCs/>
                <w:noProof/>
                <w:color w:val="000000"/>
              </w:rPr>
              <w:t>118</w:t>
            </w:r>
            <w:r>
              <w:rPr>
                <w:rFonts w:ascii="Arial Narrow" w:eastAsia="Times New Roman" w:hAnsi="Arial Narrow"/>
                <w:b/>
                <w:bCs/>
                <w:color w:val="000000"/>
              </w:rPr>
              <w:fldChar w:fldCharType="end"/>
            </w:r>
          </w:p>
        </w:tc>
        <w:tc>
          <w:tcPr>
            <w:tcW w:w="402" w:type="pct"/>
            <w:tcBorders>
              <w:top w:val="single" w:sz="4" w:space="0" w:color="auto"/>
              <w:left w:val="single" w:sz="4" w:space="0" w:color="auto"/>
              <w:bottom w:val="single" w:sz="4" w:space="0" w:color="auto"/>
              <w:right w:val="single" w:sz="4" w:space="0" w:color="auto"/>
            </w:tcBorders>
            <w:shd w:val="clear" w:color="000000" w:fill="B8CCE4"/>
          </w:tcPr>
          <w:p w:rsidR="007C107F" w:rsidRPr="00CD502F" w:rsidRDefault="007C107F" w:rsidP="00BB6990">
            <w:pPr>
              <w:jc w:val="center"/>
              <w:rPr>
                <w:rFonts w:ascii="Arial Narrow" w:eastAsia="Times New Roman" w:hAnsi="Arial Narrow"/>
                <w:b/>
                <w:bCs/>
                <w:color w:val="000000"/>
              </w:rPr>
            </w:pPr>
            <w:r>
              <w:rPr>
                <w:rFonts w:ascii="Arial Narrow" w:eastAsia="Times New Roman" w:hAnsi="Arial Narrow"/>
                <w:b/>
                <w:bCs/>
                <w:color w:val="000000"/>
              </w:rPr>
              <w:fldChar w:fldCharType="begin"/>
            </w:r>
            <w:r>
              <w:rPr>
                <w:rFonts w:ascii="Arial Narrow" w:eastAsia="Times New Roman" w:hAnsi="Arial Narrow"/>
                <w:b/>
                <w:bCs/>
                <w:color w:val="000000"/>
              </w:rPr>
              <w:instrText xml:space="preserve"> =SUM(ABOVE) </w:instrText>
            </w:r>
            <w:r>
              <w:rPr>
                <w:rFonts w:ascii="Arial Narrow" w:eastAsia="Times New Roman" w:hAnsi="Arial Narrow"/>
                <w:b/>
                <w:bCs/>
                <w:color w:val="000000"/>
              </w:rPr>
              <w:fldChar w:fldCharType="separate"/>
            </w:r>
            <w:r>
              <w:rPr>
                <w:rFonts w:ascii="Arial Narrow" w:eastAsia="Times New Roman" w:hAnsi="Arial Narrow"/>
                <w:b/>
                <w:bCs/>
                <w:noProof/>
                <w:color w:val="000000"/>
              </w:rPr>
              <w:t>292</w:t>
            </w:r>
            <w:r>
              <w:rPr>
                <w:rFonts w:ascii="Arial Narrow" w:eastAsia="Times New Roman" w:hAnsi="Arial Narrow"/>
                <w:b/>
                <w:bCs/>
                <w:color w:val="000000"/>
              </w:rPr>
              <w:fldChar w:fldCharType="end"/>
            </w:r>
          </w:p>
        </w:tc>
      </w:tr>
      <w:tr w:rsidR="007C107F" w:rsidRPr="00F4514E" w:rsidTr="00BB6990">
        <w:trPr>
          <w:trHeight w:val="70"/>
        </w:trPr>
        <w:tc>
          <w:tcPr>
            <w:tcW w:w="697"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7C107F" w:rsidRDefault="007C107F" w:rsidP="00BB6990">
            <w:pPr>
              <w:jc w:val="center"/>
              <w:rPr>
                <w:rFonts w:ascii="Arial Narrow" w:eastAsia="Times New Roman" w:hAnsi="Arial Narrow" w:cs="Calibri"/>
                <w:b/>
                <w:color w:val="000000"/>
              </w:rPr>
            </w:pPr>
            <w:r w:rsidRPr="00941BED">
              <w:rPr>
                <w:rFonts w:ascii="Arial Narrow" w:eastAsia="Times New Roman" w:hAnsi="Arial Narrow" w:cs="Calibri"/>
                <w:b/>
                <w:color w:val="000000"/>
              </w:rPr>
              <w:t>Grand Total</w:t>
            </w:r>
          </w:p>
          <w:p w:rsidR="00887A43" w:rsidRPr="00BF1576" w:rsidRDefault="00887A43" w:rsidP="00BB6990">
            <w:pPr>
              <w:jc w:val="center"/>
              <w:rPr>
                <w:rFonts w:ascii="Arial Narrow" w:eastAsia="Times New Roman" w:hAnsi="Arial Narrow"/>
                <w:b/>
                <w:color w:val="000000"/>
              </w:rPr>
            </w:pPr>
            <w:r>
              <w:rPr>
                <w:rFonts w:ascii="Arial Narrow" w:eastAsia="Times New Roman" w:hAnsi="Arial Narrow" w:cs="Calibri"/>
                <w:b/>
                <w:color w:val="000000"/>
              </w:rPr>
              <w:t>Years 1 to 4</w:t>
            </w:r>
          </w:p>
        </w:tc>
        <w:tc>
          <w:tcPr>
            <w:tcW w:w="3048" w:type="pct"/>
            <w:tcBorders>
              <w:top w:val="single" w:sz="4" w:space="0" w:color="auto"/>
              <w:left w:val="single" w:sz="4" w:space="0" w:color="auto"/>
              <w:bottom w:val="single" w:sz="4" w:space="0" w:color="auto"/>
              <w:right w:val="single" w:sz="4"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Community groups (including mobile counselling and others)</w:t>
            </w:r>
          </w:p>
        </w:tc>
        <w:tc>
          <w:tcPr>
            <w:tcW w:w="407"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544</w:t>
            </w:r>
          </w:p>
        </w:tc>
        <w:tc>
          <w:tcPr>
            <w:tcW w:w="446"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76</w:t>
            </w:r>
          </w:p>
        </w:tc>
        <w:tc>
          <w:tcPr>
            <w:tcW w:w="402"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620</w:t>
            </w:r>
          </w:p>
        </w:tc>
      </w:tr>
      <w:tr w:rsidR="007C107F" w:rsidRPr="00F4514E" w:rsidTr="00BB6990">
        <w:trPr>
          <w:trHeight w:val="70"/>
        </w:trPr>
        <w:tc>
          <w:tcPr>
            <w:tcW w:w="697" w:type="pct"/>
            <w:vMerge/>
            <w:tcBorders>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Women’s groups (church and other community-based)</w:t>
            </w:r>
          </w:p>
        </w:tc>
        <w:tc>
          <w:tcPr>
            <w:tcW w:w="407"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86</w:t>
            </w:r>
          </w:p>
        </w:tc>
        <w:tc>
          <w:tcPr>
            <w:tcW w:w="446"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19</w:t>
            </w:r>
          </w:p>
        </w:tc>
        <w:tc>
          <w:tcPr>
            <w:tcW w:w="402"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105</w:t>
            </w:r>
          </w:p>
        </w:tc>
      </w:tr>
      <w:tr w:rsidR="007C107F" w:rsidRPr="00F4514E" w:rsidTr="00BB6990">
        <w:trPr>
          <w:trHeight w:val="70"/>
        </w:trPr>
        <w:tc>
          <w:tcPr>
            <w:tcW w:w="697" w:type="pct"/>
            <w:vMerge/>
            <w:tcBorders>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Primary school only</w:t>
            </w:r>
          </w:p>
        </w:tc>
        <w:tc>
          <w:tcPr>
            <w:tcW w:w="407"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52</w:t>
            </w:r>
          </w:p>
        </w:tc>
        <w:tc>
          <w:tcPr>
            <w:tcW w:w="446"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5</w:t>
            </w:r>
          </w:p>
        </w:tc>
        <w:tc>
          <w:tcPr>
            <w:tcW w:w="402"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57</w:t>
            </w:r>
          </w:p>
        </w:tc>
      </w:tr>
      <w:tr w:rsidR="007C107F" w:rsidRPr="00F4514E" w:rsidTr="00BB6990">
        <w:trPr>
          <w:trHeight w:val="70"/>
        </w:trPr>
        <w:tc>
          <w:tcPr>
            <w:tcW w:w="697" w:type="pct"/>
            <w:vMerge/>
            <w:tcBorders>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Both Primary and Secondary School</w:t>
            </w:r>
          </w:p>
        </w:tc>
        <w:tc>
          <w:tcPr>
            <w:tcW w:w="407"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47</w:t>
            </w:r>
          </w:p>
        </w:tc>
        <w:tc>
          <w:tcPr>
            <w:tcW w:w="446"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0</w:t>
            </w:r>
          </w:p>
        </w:tc>
        <w:tc>
          <w:tcPr>
            <w:tcW w:w="402"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47</w:t>
            </w:r>
          </w:p>
        </w:tc>
      </w:tr>
      <w:tr w:rsidR="007C107F" w:rsidRPr="00F4514E" w:rsidTr="00BB6990">
        <w:trPr>
          <w:trHeight w:val="70"/>
        </w:trPr>
        <w:tc>
          <w:tcPr>
            <w:tcW w:w="697" w:type="pct"/>
            <w:vMerge/>
            <w:tcBorders>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Youth groups (church and other community-based)</w:t>
            </w:r>
          </w:p>
        </w:tc>
        <w:tc>
          <w:tcPr>
            <w:tcW w:w="407"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25</w:t>
            </w:r>
          </w:p>
        </w:tc>
        <w:tc>
          <w:tcPr>
            <w:tcW w:w="446"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5</w:t>
            </w:r>
          </w:p>
        </w:tc>
        <w:tc>
          <w:tcPr>
            <w:tcW w:w="402"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30</w:t>
            </w:r>
          </w:p>
        </w:tc>
      </w:tr>
      <w:tr w:rsidR="007C107F" w:rsidRPr="00F4514E" w:rsidTr="00BB6990">
        <w:trPr>
          <w:trHeight w:val="70"/>
        </w:trPr>
        <w:tc>
          <w:tcPr>
            <w:tcW w:w="697" w:type="pct"/>
            <w:vMerge/>
            <w:tcBorders>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Secondary school only</w:t>
            </w:r>
          </w:p>
        </w:tc>
        <w:tc>
          <w:tcPr>
            <w:tcW w:w="407"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14</w:t>
            </w:r>
          </w:p>
        </w:tc>
        <w:tc>
          <w:tcPr>
            <w:tcW w:w="446"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3</w:t>
            </w:r>
          </w:p>
        </w:tc>
        <w:tc>
          <w:tcPr>
            <w:tcW w:w="402"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17</w:t>
            </w:r>
          </w:p>
        </w:tc>
      </w:tr>
      <w:tr w:rsidR="007C107F" w:rsidRPr="00F4514E" w:rsidTr="00BB6990">
        <w:trPr>
          <w:trHeight w:val="70"/>
        </w:trPr>
        <w:tc>
          <w:tcPr>
            <w:tcW w:w="697" w:type="pct"/>
            <w:vMerge/>
            <w:tcBorders>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Others</w:t>
            </w:r>
          </w:p>
        </w:tc>
        <w:tc>
          <w:tcPr>
            <w:tcW w:w="407"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10</w:t>
            </w:r>
          </w:p>
        </w:tc>
        <w:tc>
          <w:tcPr>
            <w:tcW w:w="446"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2</w:t>
            </w:r>
          </w:p>
        </w:tc>
        <w:tc>
          <w:tcPr>
            <w:tcW w:w="402"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12</w:t>
            </w:r>
          </w:p>
        </w:tc>
      </w:tr>
      <w:tr w:rsidR="007C107F" w:rsidRPr="00F4514E" w:rsidTr="00BB6990">
        <w:trPr>
          <w:trHeight w:val="70"/>
        </w:trPr>
        <w:tc>
          <w:tcPr>
            <w:tcW w:w="697" w:type="pct"/>
            <w:vMerge/>
            <w:tcBorders>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Church groups</w:t>
            </w:r>
          </w:p>
        </w:tc>
        <w:tc>
          <w:tcPr>
            <w:tcW w:w="407"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2</w:t>
            </w:r>
          </w:p>
        </w:tc>
        <w:tc>
          <w:tcPr>
            <w:tcW w:w="446"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7</w:t>
            </w:r>
          </w:p>
        </w:tc>
        <w:tc>
          <w:tcPr>
            <w:tcW w:w="402"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9</w:t>
            </w:r>
          </w:p>
        </w:tc>
      </w:tr>
      <w:tr w:rsidR="007C107F" w:rsidRPr="00F4514E" w:rsidTr="00BB6990">
        <w:trPr>
          <w:trHeight w:val="70"/>
        </w:trPr>
        <w:tc>
          <w:tcPr>
            <w:tcW w:w="697" w:type="pct"/>
            <w:vMerge/>
            <w:tcBorders>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Men’s groups (church and other community-based)</w:t>
            </w:r>
          </w:p>
        </w:tc>
        <w:tc>
          <w:tcPr>
            <w:tcW w:w="407"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4</w:t>
            </w:r>
          </w:p>
        </w:tc>
        <w:tc>
          <w:tcPr>
            <w:tcW w:w="446"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1</w:t>
            </w:r>
          </w:p>
        </w:tc>
        <w:tc>
          <w:tcPr>
            <w:tcW w:w="402"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5</w:t>
            </w:r>
          </w:p>
        </w:tc>
      </w:tr>
      <w:tr w:rsidR="007C107F" w:rsidRPr="00F4514E" w:rsidTr="00BB6990">
        <w:trPr>
          <w:trHeight w:val="70"/>
        </w:trPr>
        <w:tc>
          <w:tcPr>
            <w:tcW w:w="697" w:type="pct"/>
            <w:vMerge/>
            <w:tcBorders>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Tertiary institution</w:t>
            </w:r>
          </w:p>
        </w:tc>
        <w:tc>
          <w:tcPr>
            <w:tcW w:w="407"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1</w:t>
            </w:r>
          </w:p>
        </w:tc>
        <w:tc>
          <w:tcPr>
            <w:tcW w:w="446"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0</w:t>
            </w:r>
          </w:p>
        </w:tc>
        <w:tc>
          <w:tcPr>
            <w:tcW w:w="402"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1</w:t>
            </w:r>
          </w:p>
        </w:tc>
      </w:tr>
      <w:tr w:rsidR="007C107F" w:rsidRPr="00F4514E" w:rsidTr="00BB6990">
        <w:trPr>
          <w:trHeight w:val="70"/>
        </w:trPr>
        <w:tc>
          <w:tcPr>
            <w:tcW w:w="697" w:type="pct"/>
            <w:vMerge/>
            <w:tcBorders>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Faith based organisations</w:t>
            </w:r>
          </w:p>
        </w:tc>
        <w:tc>
          <w:tcPr>
            <w:tcW w:w="407"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1</w:t>
            </w:r>
          </w:p>
        </w:tc>
        <w:tc>
          <w:tcPr>
            <w:tcW w:w="446"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0</w:t>
            </w:r>
          </w:p>
        </w:tc>
        <w:tc>
          <w:tcPr>
            <w:tcW w:w="402"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sidRPr="00F4514E">
              <w:rPr>
                <w:rFonts w:ascii="Arial Narrow" w:eastAsia="Times New Roman" w:hAnsi="Arial Narrow"/>
                <w:b/>
                <w:color w:val="000000"/>
              </w:rPr>
              <w:t>1</w:t>
            </w:r>
          </w:p>
        </w:tc>
      </w:tr>
      <w:tr w:rsidR="007C107F" w:rsidRPr="00F4514E" w:rsidTr="00BB6990">
        <w:trPr>
          <w:trHeight w:val="70"/>
        </w:trPr>
        <w:tc>
          <w:tcPr>
            <w:tcW w:w="697" w:type="pct"/>
            <w:vMerge/>
            <w:tcBorders>
              <w:left w:val="single" w:sz="4" w:space="0" w:color="auto"/>
              <w:bottom w:val="single" w:sz="4" w:space="0" w:color="auto"/>
              <w:right w:val="single" w:sz="4" w:space="0" w:color="auto"/>
            </w:tcBorders>
            <w:shd w:val="clear" w:color="auto" w:fill="DBE5F1"/>
            <w:vAlign w:val="center"/>
            <w:hideMark/>
          </w:tcPr>
          <w:p w:rsidR="007C107F" w:rsidRPr="00CD502F" w:rsidRDefault="007C107F" w:rsidP="00BB6990">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DBE5F1"/>
            <w:hideMark/>
          </w:tcPr>
          <w:p w:rsidR="007C107F" w:rsidRPr="00B71EF8" w:rsidRDefault="007C107F" w:rsidP="00BB6990">
            <w:pPr>
              <w:rPr>
                <w:rFonts w:ascii="Arial Narrow" w:eastAsia="Times New Roman" w:hAnsi="Arial Narrow"/>
                <w:b/>
                <w:color w:val="000000"/>
              </w:rPr>
            </w:pPr>
            <w:r w:rsidRPr="00B71EF8">
              <w:rPr>
                <w:rFonts w:ascii="Arial Narrow" w:eastAsia="Times New Roman" w:hAnsi="Arial Narrow"/>
                <w:b/>
                <w:color w:val="000000"/>
              </w:rPr>
              <w:t>Total</w:t>
            </w:r>
          </w:p>
        </w:tc>
        <w:tc>
          <w:tcPr>
            <w:tcW w:w="407"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Pr>
                <w:rFonts w:ascii="Arial Narrow" w:eastAsia="Times New Roman" w:hAnsi="Arial Narrow"/>
                <w:b/>
                <w:color w:val="000000"/>
              </w:rPr>
              <w:t>786</w:t>
            </w:r>
          </w:p>
        </w:tc>
        <w:tc>
          <w:tcPr>
            <w:tcW w:w="446"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Pr>
                <w:rFonts w:ascii="Arial Narrow" w:eastAsia="Times New Roman" w:hAnsi="Arial Narrow"/>
                <w:b/>
                <w:color w:val="000000"/>
              </w:rPr>
              <w:t>118</w:t>
            </w:r>
          </w:p>
        </w:tc>
        <w:tc>
          <w:tcPr>
            <w:tcW w:w="402" w:type="pct"/>
            <w:tcBorders>
              <w:top w:val="single" w:sz="4" w:space="0" w:color="auto"/>
              <w:left w:val="single" w:sz="4" w:space="0" w:color="auto"/>
              <w:bottom w:val="single" w:sz="4" w:space="0" w:color="auto"/>
              <w:right w:val="single" w:sz="4" w:space="0" w:color="auto"/>
            </w:tcBorders>
            <w:shd w:val="clear" w:color="auto" w:fill="DBE5F1"/>
          </w:tcPr>
          <w:p w:rsidR="007C107F" w:rsidRPr="00F4514E" w:rsidRDefault="007C107F" w:rsidP="00BB6990">
            <w:pPr>
              <w:jc w:val="center"/>
              <w:rPr>
                <w:rFonts w:ascii="Arial Narrow" w:eastAsia="Times New Roman" w:hAnsi="Arial Narrow"/>
                <w:b/>
                <w:color w:val="000000"/>
              </w:rPr>
            </w:pPr>
            <w:r>
              <w:rPr>
                <w:rFonts w:ascii="Arial Narrow" w:eastAsia="Times New Roman" w:hAnsi="Arial Narrow"/>
                <w:b/>
                <w:color w:val="000000"/>
              </w:rPr>
              <w:t>904</w:t>
            </w:r>
          </w:p>
        </w:tc>
      </w:tr>
    </w:tbl>
    <w:p w:rsidR="007C107F" w:rsidRDefault="007C107F" w:rsidP="007C107F">
      <w:pPr>
        <w:rPr>
          <w:rFonts w:ascii="Arial Narrow" w:hAnsi="Arial Narrow"/>
        </w:rPr>
      </w:pPr>
      <w:r w:rsidRPr="00073EB4">
        <w:rPr>
          <w:rFonts w:ascii="Arial Narrow" w:hAnsi="Arial Narrow"/>
        </w:rPr>
        <w:t xml:space="preserve">Note: </w:t>
      </w:r>
      <w:r>
        <w:rPr>
          <w:rFonts w:ascii="Arial Narrow" w:hAnsi="Arial Narrow"/>
        </w:rPr>
        <w:t>CAVAW data for year 4 for July 2015 to June 2016 will be collected in the next phase.</w:t>
      </w:r>
    </w:p>
    <w:p w:rsidR="007C107F" w:rsidRPr="00073EB4" w:rsidRDefault="007C107F" w:rsidP="007C107F">
      <w:pPr>
        <w:rPr>
          <w:rFonts w:ascii="Arial Narrow" w:hAnsi="Arial Narrow"/>
        </w:rPr>
      </w:pPr>
    </w:p>
    <w:p w:rsidR="007C107F" w:rsidRPr="00CD502F" w:rsidRDefault="007C107F" w:rsidP="007C107F">
      <w:pPr>
        <w:rPr>
          <w:rFonts w:ascii="Arial Narrow" w:hAnsi="Arial Narrow"/>
          <w:b/>
        </w:rPr>
      </w:pPr>
      <w:r w:rsidRPr="00CD502F">
        <w:rPr>
          <w:rFonts w:ascii="Arial Narrow" w:hAnsi="Arial Narrow"/>
          <w:b/>
        </w:rPr>
        <w:t xml:space="preserve">Table 8.6.2: Number of CAVAW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868"/>
        <w:gridCol w:w="730"/>
        <w:gridCol w:w="810"/>
        <w:gridCol w:w="728"/>
        <w:gridCol w:w="1086"/>
        <w:gridCol w:w="718"/>
        <w:gridCol w:w="797"/>
        <w:gridCol w:w="797"/>
        <w:gridCol w:w="768"/>
      </w:tblGrid>
      <w:tr w:rsidR="007C107F" w:rsidRPr="00CD502F" w:rsidTr="00BB6990">
        <w:tc>
          <w:tcPr>
            <w:tcW w:w="955" w:type="pct"/>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473" w:type="pct"/>
            <w:shd w:val="clear" w:color="auto" w:fill="B8CCE4"/>
          </w:tcPr>
          <w:p w:rsidR="007C107F" w:rsidRPr="00CD502F" w:rsidRDefault="007C107F" w:rsidP="00BB6990">
            <w:pPr>
              <w:rPr>
                <w:rFonts w:ascii="Arial Narrow" w:hAnsi="Arial Narrow"/>
                <w:b/>
              </w:rPr>
            </w:pPr>
            <w:r w:rsidRPr="00CD502F">
              <w:rPr>
                <w:rFonts w:ascii="Arial Narrow" w:hAnsi="Arial Narrow"/>
                <w:b/>
              </w:rPr>
              <w:t>Women</w:t>
            </w:r>
          </w:p>
        </w:tc>
        <w:tc>
          <w:tcPr>
            <w:tcW w:w="409" w:type="pct"/>
            <w:shd w:val="clear" w:color="auto" w:fill="B8CCE4"/>
          </w:tcPr>
          <w:p w:rsidR="007C107F" w:rsidRPr="00CD502F" w:rsidRDefault="007C107F" w:rsidP="00BB6990">
            <w:pPr>
              <w:rPr>
                <w:rFonts w:ascii="Arial Narrow" w:hAnsi="Arial Narrow"/>
                <w:b/>
              </w:rPr>
            </w:pPr>
            <w:r w:rsidRPr="00CD502F">
              <w:rPr>
                <w:rFonts w:ascii="Arial Narrow" w:hAnsi="Arial Narrow"/>
                <w:b/>
              </w:rPr>
              <w:t>Girls</w:t>
            </w:r>
          </w:p>
        </w:tc>
        <w:tc>
          <w:tcPr>
            <w:tcW w:w="835" w:type="pct"/>
            <w:gridSpan w:val="2"/>
            <w:tcBorders>
              <w:righ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 Female</w:t>
            </w:r>
          </w:p>
        </w:tc>
        <w:tc>
          <w:tcPr>
            <w:tcW w:w="606"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Men</w:t>
            </w:r>
          </w:p>
        </w:tc>
        <w:tc>
          <w:tcPr>
            <w:tcW w:w="402"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w:t>
            </w:r>
          </w:p>
        </w:tc>
        <w:tc>
          <w:tcPr>
            <w:tcW w:w="891" w:type="pct"/>
            <w:gridSpan w:val="2"/>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Male</w:t>
            </w:r>
          </w:p>
        </w:tc>
        <w:tc>
          <w:tcPr>
            <w:tcW w:w="429" w:type="pct"/>
            <w:vMerge w:val="restart"/>
            <w:tcBorders>
              <w:lef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w:t>
            </w:r>
          </w:p>
          <w:p w:rsidR="007C107F" w:rsidRPr="00CD502F" w:rsidRDefault="007C107F" w:rsidP="00BB6990">
            <w:pPr>
              <w:jc w:val="center"/>
              <w:rPr>
                <w:rFonts w:ascii="Arial Narrow" w:hAnsi="Arial Narrow"/>
                <w:b/>
              </w:rPr>
            </w:pPr>
            <w:r w:rsidRPr="00CD502F">
              <w:rPr>
                <w:rFonts w:ascii="Arial Narrow" w:hAnsi="Arial Narrow"/>
                <w:b/>
              </w:rPr>
              <w:t>No.</w:t>
            </w:r>
          </w:p>
        </w:tc>
      </w:tr>
      <w:tr w:rsidR="007C107F" w:rsidRPr="00CD502F" w:rsidTr="00BB6990">
        <w:tc>
          <w:tcPr>
            <w:tcW w:w="955" w:type="pct"/>
            <w:vMerge/>
            <w:shd w:val="clear" w:color="auto" w:fill="B8CCE4"/>
          </w:tcPr>
          <w:p w:rsidR="007C107F" w:rsidRPr="00CD502F" w:rsidRDefault="007C107F" w:rsidP="00BB6990">
            <w:pPr>
              <w:rPr>
                <w:rFonts w:ascii="Arial Narrow" w:hAnsi="Arial Narrow"/>
                <w:b/>
              </w:rPr>
            </w:pPr>
          </w:p>
        </w:tc>
        <w:tc>
          <w:tcPr>
            <w:tcW w:w="473"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09"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2"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606"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02"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46"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46"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429" w:type="pct"/>
            <w:vMerge/>
            <w:tcBorders>
              <w:left w:val="double" w:sz="4" w:space="0" w:color="auto"/>
            </w:tcBorders>
            <w:shd w:val="clear" w:color="auto" w:fill="B8CCE4"/>
          </w:tcPr>
          <w:p w:rsidR="007C107F" w:rsidRPr="00CD502F" w:rsidRDefault="007C107F" w:rsidP="00BB6990">
            <w:pPr>
              <w:jc w:val="center"/>
              <w:rPr>
                <w:rFonts w:ascii="Arial Narrow" w:hAnsi="Arial Narrow"/>
                <w:b/>
              </w:rPr>
            </w:pPr>
          </w:p>
        </w:tc>
      </w:tr>
      <w:tr w:rsidR="007C107F" w:rsidRPr="00CD502F" w:rsidTr="00BB6990">
        <w:tc>
          <w:tcPr>
            <w:tcW w:w="955" w:type="pct"/>
            <w:shd w:val="clear" w:color="auto" w:fill="auto"/>
          </w:tcPr>
          <w:p w:rsidR="007C107F" w:rsidRPr="00CD502F" w:rsidRDefault="007C107F" w:rsidP="00BB6990">
            <w:pPr>
              <w:rPr>
                <w:rFonts w:ascii="Arial Narrow" w:hAnsi="Arial Narrow"/>
              </w:rPr>
            </w:pPr>
            <w:r w:rsidRPr="00CD502F">
              <w:rPr>
                <w:rFonts w:ascii="Arial Narrow" w:hAnsi="Arial Narrow"/>
              </w:rPr>
              <w:t>Jul 2012 –June 2013</w:t>
            </w:r>
          </w:p>
        </w:tc>
        <w:tc>
          <w:tcPr>
            <w:tcW w:w="473"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10,539</w:t>
            </w:r>
          </w:p>
        </w:tc>
        <w:tc>
          <w:tcPr>
            <w:tcW w:w="409"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311</w:t>
            </w:r>
          </w:p>
        </w:tc>
        <w:tc>
          <w:tcPr>
            <w:tcW w:w="453"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10,850</w:t>
            </w:r>
          </w:p>
        </w:tc>
        <w:tc>
          <w:tcPr>
            <w:tcW w:w="382"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58%</w:t>
            </w:r>
          </w:p>
        </w:tc>
        <w:tc>
          <w:tcPr>
            <w:tcW w:w="606" w:type="pct"/>
            <w:tcBorders>
              <w:lef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7,367</w:t>
            </w:r>
          </w:p>
        </w:tc>
        <w:tc>
          <w:tcPr>
            <w:tcW w:w="402"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336</w:t>
            </w:r>
          </w:p>
        </w:tc>
        <w:tc>
          <w:tcPr>
            <w:tcW w:w="446"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7,703</w:t>
            </w:r>
          </w:p>
        </w:tc>
        <w:tc>
          <w:tcPr>
            <w:tcW w:w="446"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42%</w:t>
            </w:r>
          </w:p>
        </w:tc>
        <w:tc>
          <w:tcPr>
            <w:tcW w:w="429"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18,553</w:t>
            </w:r>
          </w:p>
        </w:tc>
      </w:tr>
      <w:tr w:rsidR="007C107F" w:rsidRPr="00CD502F" w:rsidTr="00BB6990">
        <w:tc>
          <w:tcPr>
            <w:tcW w:w="955" w:type="pct"/>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 2013-June 2014</w:t>
            </w:r>
          </w:p>
          <w:p w:rsidR="007C107F" w:rsidRPr="00CD502F" w:rsidRDefault="007C107F" w:rsidP="00BB6990">
            <w:pPr>
              <w:rPr>
                <w:rFonts w:ascii="Arial Narrow" w:hAnsi="Arial Narrow"/>
              </w:rPr>
            </w:pPr>
            <w:r w:rsidRPr="00CD502F">
              <w:rPr>
                <w:rFonts w:ascii="Arial Narrow" w:eastAsia="Times New Roman" w:hAnsi="Arial Narrow"/>
                <w:color w:val="000000"/>
              </w:rPr>
              <w:t>(39 CAVAWs)</w:t>
            </w:r>
          </w:p>
        </w:tc>
        <w:tc>
          <w:tcPr>
            <w:tcW w:w="473"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6,949</w:t>
            </w:r>
          </w:p>
        </w:tc>
        <w:tc>
          <w:tcPr>
            <w:tcW w:w="409"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4,012</w:t>
            </w:r>
          </w:p>
        </w:tc>
        <w:tc>
          <w:tcPr>
            <w:tcW w:w="453"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10,961</w:t>
            </w:r>
          </w:p>
        </w:tc>
        <w:tc>
          <w:tcPr>
            <w:tcW w:w="382"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57%</w:t>
            </w:r>
          </w:p>
        </w:tc>
        <w:tc>
          <w:tcPr>
            <w:tcW w:w="606" w:type="pct"/>
            <w:tcBorders>
              <w:lef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4,559</w:t>
            </w:r>
          </w:p>
        </w:tc>
        <w:tc>
          <w:tcPr>
            <w:tcW w:w="402"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3,740</w:t>
            </w:r>
          </w:p>
        </w:tc>
        <w:tc>
          <w:tcPr>
            <w:tcW w:w="446"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8,299</w:t>
            </w:r>
          </w:p>
        </w:tc>
        <w:tc>
          <w:tcPr>
            <w:tcW w:w="446"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43%</w:t>
            </w:r>
          </w:p>
        </w:tc>
        <w:tc>
          <w:tcPr>
            <w:tcW w:w="429"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19,260</w:t>
            </w:r>
          </w:p>
        </w:tc>
      </w:tr>
      <w:tr w:rsidR="007C107F" w:rsidRPr="00CD502F" w:rsidTr="00BB6990">
        <w:tc>
          <w:tcPr>
            <w:tcW w:w="955" w:type="pct"/>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 201</w:t>
            </w:r>
            <w:r>
              <w:rPr>
                <w:rFonts w:ascii="Arial Narrow" w:eastAsia="Times New Roman" w:hAnsi="Arial Narrow"/>
                <w:color w:val="000000"/>
              </w:rPr>
              <w:t>4-June 2015</w:t>
            </w:r>
          </w:p>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(37</w:t>
            </w:r>
            <w:r w:rsidRPr="00CD502F">
              <w:rPr>
                <w:rFonts w:ascii="Arial Narrow" w:eastAsia="Times New Roman" w:hAnsi="Arial Narrow"/>
                <w:color w:val="000000"/>
              </w:rPr>
              <w:t xml:space="preserve"> CAVAWs)</w:t>
            </w:r>
          </w:p>
        </w:tc>
        <w:tc>
          <w:tcPr>
            <w:tcW w:w="473"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7,223</w:t>
            </w:r>
          </w:p>
        </w:tc>
        <w:tc>
          <w:tcPr>
            <w:tcW w:w="409"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4,360</w:t>
            </w:r>
          </w:p>
        </w:tc>
        <w:tc>
          <w:tcPr>
            <w:tcW w:w="453"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11,583</w:t>
            </w:r>
          </w:p>
        </w:tc>
        <w:tc>
          <w:tcPr>
            <w:tcW w:w="382"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57%</w:t>
            </w:r>
          </w:p>
        </w:tc>
        <w:tc>
          <w:tcPr>
            <w:tcW w:w="606" w:type="pct"/>
            <w:tcBorders>
              <w:left w:val="doub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4,552</w:t>
            </w:r>
          </w:p>
        </w:tc>
        <w:tc>
          <w:tcPr>
            <w:tcW w:w="402"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4,127</w:t>
            </w:r>
          </w:p>
        </w:tc>
        <w:tc>
          <w:tcPr>
            <w:tcW w:w="446"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8,679</w:t>
            </w:r>
          </w:p>
        </w:tc>
        <w:tc>
          <w:tcPr>
            <w:tcW w:w="446"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Pr>
                <w:rFonts w:ascii="Arial Narrow" w:hAnsi="Arial Narrow"/>
              </w:rPr>
              <w:t>43%</w:t>
            </w:r>
          </w:p>
        </w:tc>
        <w:tc>
          <w:tcPr>
            <w:tcW w:w="429"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rPr>
            </w:pPr>
            <w:r>
              <w:rPr>
                <w:rFonts w:ascii="Arial Narrow" w:hAnsi="Arial Narrow"/>
                <w:b/>
              </w:rPr>
              <w:t>20,262</w:t>
            </w:r>
          </w:p>
        </w:tc>
      </w:tr>
      <w:tr w:rsidR="007C107F" w:rsidRPr="00CD502F" w:rsidTr="00BB6990">
        <w:tc>
          <w:tcPr>
            <w:tcW w:w="955" w:type="pct"/>
            <w:shd w:val="clear" w:color="auto" w:fill="DBE5F1"/>
          </w:tcPr>
          <w:p w:rsidR="007C107F" w:rsidRPr="00CD502F" w:rsidRDefault="007C107F" w:rsidP="00BB6990">
            <w:pPr>
              <w:rPr>
                <w:rFonts w:ascii="Arial Narrow" w:eastAsia="Times New Roman" w:hAnsi="Arial Narrow"/>
                <w:color w:val="000000"/>
              </w:rPr>
            </w:pPr>
            <w:r w:rsidRPr="0085170A">
              <w:rPr>
                <w:rFonts w:ascii="Arial Narrow" w:hAnsi="Arial Narrow"/>
                <w:b/>
              </w:rPr>
              <w:t>Grand Total</w:t>
            </w:r>
          </w:p>
        </w:tc>
        <w:tc>
          <w:tcPr>
            <w:tcW w:w="473" w:type="pct"/>
            <w:shd w:val="clear" w:color="auto" w:fill="DBE5F1"/>
            <w:vAlign w:val="center"/>
          </w:tcPr>
          <w:p w:rsidR="007C107F" w:rsidRPr="003F0353" w:rsidRDefault="007C107F" w:rsidP="00BB6990">
            <w:pPr>
              <w:jc w:val="center"/>
              <w:rPr>
                <w:rFonts w:ascii="Arial Narrow" w:hAnsi="Arial Narrow"/>
                <w:b/>
              </w:rPr>
            </w:pPr>
            <w:r w:rsidRPr="003F0353">
              <w:rPr>
                <w:rFonts w:ascii="Arial Narrow" w:hAnsi="Arial Narrow"/>
                <w:b/>
              </w:rPr>
              <w:fldChar w:fldCharType="begin"/>
            </w:r>
            <w:r w:rsidRPr="003F0353">
              <w:rPr>
                <w:rFonts w:ascii="Arial Narrow" w:hAnsi="Arial Narrow"/>
                <w:b/>
              </w:rPr>
              <w:instrText xml:space="preserve"> =SUM(ABOVE) </w:instrText>
            </w:r>
            <w:r w:rsidRPr="003F0353">
              <w:rPr>
                <w:rFonts w:ascii="Arial Narrow" w:hAnsi="Arial Narrow"/>
                <w:b/>
              </w:rPr>
              <w:fldChar w:fldCharType="separate"/>
            </w:r>
            <w:r w:rsidRPr="003F0353">
              <w:rPr>
                <w:rFonts w:ascii="Arial Narrow" w:hAnsi="Arial Narrow"/>
                <w:b/>
                <w:noProof/>
              </w:rPr>
              <w:t>24,711</w:t>
            </w:r>
            <w:r w:rsidRPr="003F0353">
              <w:rPr>
                <w:rFonts w:ascii="Arial Narrow" w:hAnsi="Arial Narrow"/>
                <w:b/>
              </w:rPr>
              <w:fldChar w:fldCharType="end"/>
            </w:r>
          </w:p>
        </w:tc>
        <w:tc>
          <w:tcPr>
            <w:tcW w:w="409" w:type="pct"/>
            <w:shd w:val="clear" w:color="auto" w:fill="DBE5F1"/>
            <w:vAlign w:val="center"/>
          </w:tcPr>
          <w:p w:rsidR="007C107F" w:rsidRPr="003F0353" w:rsidRDefault="007C107F" w:rsidP="00BB6990">
            <w:pPr>
              <w:jc w:val="center"/>
              <w:rPr>
                <w:rFonts w:ascii="Arial Narrow" w:hAnsi="Arial Narrow"/>
                <w:b/>
              </w:rPr>
            </w:pPr>
            <w:r w:rsidRPr="003F0353">
              <w:rPr>
                <w:rFonts w:ascii="Arial Narrow" w:hAnsi="Arial Narrow"/>
                <w:b/>
              </w:rPr>
              <w:fldChar w:fldCharType="begin"/>
            </w:r>
            <w:r w:rsidRPr="003F0353">
              <w:rPr>
                <w:rFonts w:ascii="Arial Narrow" w:hAnsi="Arial Narrow"/>
                <w:b/>
              </w:rPr>
              <w:instrText xml:space="preserve"> =SUM(ABOVE) </w:instrText>
            </w:r>
            <w:r w:rsidRPr="003F0353">
              <w:rPr>
                <w:rFonts w:ascii="Arial Narrow" w:hAnsi="Arial Narrow"/>
                <w:b/>
              </w:rPr>
              <w:fldChar w:fldCharType="separate"/>
            </w:r>
            <w:r w:rsidRPr="003F0353">
              <w:rPr>
                <w:rFonts w:ascii="Arial Narrow" w:hAnsi="Arial Narrow"/>
                <w:b/>
                <w:noProof/>
              </w:rPr>
              <w:t>8,683</w:t>
            </w:r>
            <w:r w:rsidRPr="003F0353">
              <w:rPr>
                <w:rFonts w:ascii="Arial Narrow" w:hAnsi="Arial Narrow"/>
                <w:b/>
              </w:rPr>
              <w:fldChar w:fldCharType="end"/>
            </w:r>
          </w:p>
        </w:tc>
        <w:tc>
          <w:tcPr>
            <w:tcW w:w="453" w:type="pct"/>
            <w:tcBorders>
              <w:right w:val="single" w:sz="4" w:space="0" w:color="auto"/>
            </w:tcBorders>
            <w:shd w:val="clear" w:color="auto" w:fill="DBE5F1"/>
            <w:vAlign w:val="center"/>
          </w:tcPr>
          <w:p w:rsidR="007C107F" w:rsidRPr="003F0353" w:rsidRDefault="007C107F" w:rsidP="00BB6990">
            <w:pPr>
              <w:jc w:val="center"/>
              <w:rPr>
                <w:rFonts w:ascii="Arial Narrow" w:hAnsi="Arial Narrow"/>
                <w:b/>
              </w:rPr>
            </w:pPr>
            <w:r w:rsidRPr="003F0353">
              <w:rPr>
                <w:rFonts w:ascii="Arial Narrow" w:hAnsi="Arial Narrow"/>
                <w:b/>
              </w:rPr>
              <w:fldChar w:fldCharType="begin"/>
            </w:r>
            <w:r w:rsidRPr="003F0353">
              <w:rPr>
                <w:rFonts w:ascii="Arial Narrow" w:hAnsi="Arial Narrow"/>
                <w:b/>
              </w:rPr>
              <w:instrText xml:space="preserve"> =SUM(ABOVE) </w:instrText>
            </w:r>
            <w:r w:rsidRPr="003F0353">
              <w:rPr>
                <w:rFonts w:ascii="Arial Narrow" w:hAnsi="Arial Narrow"/>
                <w:b/>
              </w:rPr>
              <w:fldChar w:fldCharType="separate"/>
            </w:r>
            <w:r w:rsidRPr="003F0353">
              <w:rPr>
                <w:rFonts w:ascii="Arial Narrow" w:hAnsi="Arial Narrow"/>
                <w:b/>
                <w:noProof/>
              </w:rPr>
              <w:t>33,394</w:t>
            </w:r>
            <w:r w:rsidRPr="003F0353">
              <w:rPr>
                <w:rFonts w:ascii="Arial Narrow" w:hAnsi="Arial Narrow"/>
                <w:b/>
              </w:rPr>
              <w:fldChar w:fldCharType="end"/>
            </w:r>
          </w:p>
        </w:tc>
        <w:tc>
          <w:tcPr>
            <w:tcW w:w="382" w:type="pct"/>
            <w:tcBorders>
              <w:left w:val="single" w:sz="4" w:space="0" w:color="auto"/>
              <w:right w:val="double" w:sz="4" w:space="0" w:color="auto"/>
            </w:tcBorders>
            <w:shd w:val="clear" w:color="auto" w:fill="DBE5F1"/>
            <w:vAlign w:val="center"/>
          </w:tcPr>
          <w:p w:rsidR="007C107F" w:rsidRPr="003F0353" w:rsidRDefault="007C107F" w:rsidP="00BB6990">
            <w:pPr>
              <w:jc w:val="center"/>
              <w:rPr>
                <w:rFonts w:ascii="Arial Narrow" w:hAnsi="Arial Narrow"/>
                <w:b/>
              </w:rPr>
            </w:pPr>
            <w:r>
              <w:rPr>
                <w:rFonts w:ascii="Arial Narrow" w:hAnsi="Arial Narrow"/>
                <w:b/>
              </w:rPr>
              <w:t>57.5%</w:t>
            </w:r>
          </w:p>
        </w:tc>
        <w:tc>
          <w:tcPr>
            <w:tcW w:w="606" w:type="pct"/>
            <w:tcBorders>
              <w:left w:val="double" w:sz="4" w:space="0" w:color="auto"/>
            </w:tcBorders>
            <w:shd w:val="clear" w:color="auto" w:fill="DBE5F1"/>
            <w:vAlign w:val="center"/>
          </w:tcPr>
          <w:p w:rsidR="007C107F" w:rsidRPr="003F0353" w:rsidRDefault="007C107F" w:rsidP="00BB6990">
            <w:pPr>
              <w:jc w:val="center"/>
              <w:rPr>
                <w:rFonts w:ascii="Arial Narrow" w:hAnsi="Arial Narrow"/>
                <w:b/>
              </w:rPr>
            </w:pPr>
            <w:r w:rsidRPr="003F0353">
              <w:rPr>
                <w:rFonts w:ascii="Arial Narrow" w:hAnsi="Arial Narrow"/>
                <w:b/>
              </w:rPr>
              <w:fldChar w:fldCharType="begin"/>
            </w:r>
            <w:r w:rsidRPr="003F0353">
              <w:rPr>
                <w:rFonts w:ascii="Arial Narrow" w:hAnsi="Arial Narrow"/>
                <w:b/>
              </w:rPr>
              <w:instrText xml:space="preserve"> =SUM(ABOVE) </w:instrText>
            </w:r>
            <w:r w:rsidRPr="003F0353">
              <w:rPr>
                <w:rFonts w:ascii="Arial Narrow" w:hAnsi="Arial Narrow"/>
                <w:b/>
              </w:rPr>
              <w:fldChar w:fldCharType="separate"/>
            </w:r>
            <w:r w:rsidRPr="003F0353">
              <w:rPr>
                <w:rFonts w:ascii="Arial Narrow" w:hAnsi="Arial Narrow"/>
                <w:b/>
                <w:noProof/>
              </w:rPr>
              <w:t>16,478</w:t>
            </w:r>
            <w:r w:rsidRPr="003F0353">
              <w:rPr>
                <w:rFonts w:ascii="Arial Narrow" w:hAnsi="Arial Narrow"/>
                <w:b/>
              </w:rPr>
              <w:fldChar w:fldCharType="end"/>
            </w:r>
          </w:p>
        </w:tc>
        <w:tc>
          <w:tcPr>
            <w:tcW w:w="402" w:type="pct"/>
            <w:shd w:val="clear" w:color="auto" w:fill="DBE5F1"/>
            <w:vAlign w:val="center"/>
          </w:tcPr>
          <w:p w:rsidR="007C107F" w:rsidRPr="003F0353" w:rsidRDefault="007C107F" w:rsidP="00BB6990">
            <w:pPr>
              <w:jc w:val="center"/>
              <w:rPr>
                <w:rFonts w:ascii="Arial Narrow" w:hAnsi="Arial Narrow"/>
                <w:b/>
              </w:rPr>
            </w:pPr>
            <w:r w:rsidRPr="003F0353">
              <w:rPr>
                <w:rFonts w:ascii="Arial Narrow" w:hAnsi="Arial Narrow"/>
                <w:b/>
              </w:rPr>
              <w:fldChar w:fldCharType="begin"/>
            </w:r>
            <w:r w:rsidRPr="003F0353">
              <w:rPr>
                <w:rFonts w:ascii="Arial Narrow" w:hAnsi="Arial Narrow"/>
                <w:b/>
              </w:rPr>
              <w:instrText xml:space="preserve"> =SUM(ABOVE) </w:instrText>
            </w:r>
            <w:r w:rsidRPr="003F0353">
              <w:rPr>
                <w:rFonts w:ascii="Arial Narrow" w:hAnsi="Arial Narrow"/>
                <w:b/>
              </w:rPr>
              <w:fldChar w:fldCharType="separate"/>
            </w:r>
            <w:r w:rsidRPr="003F0353">
              <w:rPr>
                <w:rFonts w:ascii="Arial Narrow" w:hAnsi="Arial Narrow"/>
                <w:b/>
                <w:noProof/>
              </w:rPr>
              <w:t>8,203</w:t>
            </w:r>
            <w:r w:rsidRPr="003F0353">
              <w:rPr>
                <w:rFonts w:ascii="Arial Narrow" w:hAnsi="Arial Narrow"/>
                <w:b/>
              </w:rPr>
              <w:fldChar w:fldCharType="end"/>
            </w:r>
          </w:p>
        </w:tc>
        <w:tc>
          <w:tcPr>
            <w:tcW w:w="446" w:type="pct"/>
            <w:tcBorders>
              <w:right w:val="single" w:sz="4" w:space="0" w:color="auto"/>
            </w:tcBorders>
            <w:shd w:val="clear" w:color="auto" w:fill="DBE5F1"/>
            <w:vAlign w:val="center"/>
          </w:tcPr>
          <w:p w:rsidR="007C107F" w:rsidRPr="003F0353" w:rsidRDefault="007C107F" w:rsidP="00BB6990">
            <w:pPr>
              <w:jc w:val="center"/>
              <w:rPr>
                <w:rFonts w:ascii="Arial Narrow" w:hAnsi="Arial Narrow"/>
                <w:b/>
              </w:rPr>
            </w:pPr>
            <w:r w:rsidRPr="003F0353">
              <w:rPr>
                <w:rFonts w:ascii="Arial Narrow" w:hAnsi="Arial Narrow"/>
                <w:b/>
              </w:rPr>
              <w:fldChar w:fldCharType="begin"/>
            </w:r>
            <w:r w:rsidRPr="003F0353">
              <w:rPr>
                <w:rFonts w:ascii="Arial Narrow" w:hAnsi="Arial Narrow"/>
                <w:b/>
              </w:rPr>
              <w:instrText xml:space="preserve"> =SUM(ABOVE) </w:instrText>
            </w:r>
            <w:r w:rsidRPr="003F0353">
              <w:rPr>
                <w:rFonts w:ascii="Arial Narrow" w:hAnsi="Arial Narrow"/>
                <w:b/>
              </w:rPr>
              <w:fldChar w:fldCharType="separate"/>
            </w:r>
            <w:r w:rsidRPr="003F0353">
              <w:rPr>
                <w:rFonts w:ascii="Arial Narrow" w:hAnsi="Arial Narrow"/>
                <w:b/>
                <w:noProof/>
              </w:rPr>
              <w:t>24,681</w:t>
            </w:r>
            <w:r w:rsidRPr="003F0353">
              <w:rPr>
                <w:rFonts w:ascii="Arial Narrow" w:hAnsi="Arial Narrow"/>
                <w:b/>
              </w:rPr>
              <w:fldChar w:fldCharType="end"/>
            </w:r>
          </w:p>
        </w:tc>
        <w:tc>
          <w:tcPr>
            <w:tcW w:w="446" w:type="pct"/>
            <w:tcBorders>
              <w:left w:val="single" w:sz="4" w:space="0" w:color="auto"/>
              <w:right w:val="double" w:sz="4" w:space="0" w:color="auto"/>
            </w:tcBorders>
            <w:shd w:val="clear" w:color="auto" w:fill="DBE5F1"/>
            <w:vAlign w:val="center"/>
          </w:tcPr>
          <w:p w:rsidR="007C107F" w:rsidRPr="003F0353" w:rsidRDefault="007C107F" w:rsidP="00BB6990">
            <w:pPr>
              <w:jc w:val="center"/>
              <w:rPr>
                <w:rFonts w:ascii="Arial Narrow" w:hAnsi="Arial Narrow"/>
                <w:b/>
              </w:rPr>
            </w:pPr>
            <w:r>
              <w:rPr>
                <w:rFonts w:ascii="Arial Narrow" w:hAnsi="Arial Narrow"/>
                <w:b/>
              </w:rPr>
              <w:t>42.5%</w:t>
            </w:r>
          </w:p>
        </w:tc>
        <w:tc>
          <w:tcPr>
            <w:tcW w:w="429" w:type="pct"/>
            <w:tcBorders>
              <w:left w:val="double" w:sz="4" w:space="0" w:color="auto"/>
            </w:tcBorders>
            <w:shd w:val="clear" w:color="auto" w:fill="DBE5F1"/>
            <w:vAlign w:val="center"/>
          </w:tcPr>
          <w:p w:rsidR="007C107F"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58,075</w:t>
            </w:r>
            <w:r>
              <w:rPr>
                <w:rFonts w:ascii="Arial Narrow" w:hAnsi="Arial Narrow"/>
                <w:b/>
              </w:rPr>
              <w:fldChar w:fldCharType="end"/>
            </w:r>
          </w:p>
        </w:tc>
      </w:tr>
    </w:tbl>
    <w:p w:rsidR="007C107F" w:rsidRPr="00CD502F" w:rsidRDefault="007C107F" w:rsidP="007C107F">
      <w:pPr>
        <w:rPr>
          <w:rFonts w:ascii="Arial Narrow" w:hAnsi="Arial Narrow"/>
        </w:rPr>
      </w:pPr>
      <w:r w:rsidRPr="00CD502F">
        <w:rPr>
          <w:rFonts w:ascii="Arial Narrow" w:hAnsi="Arial Narrow"/>
        </w:rPr>
        <w:t>*Note: This table underestimates the number of girls and boys who participated in CAVAW community awareness activities; only 4 of 34 CAVAWs collected age disaggregated data during year 1 and 39 in year 2.</w:t>
      </w:r>
    </w:p>
    <w:p w:rsidR="007C107F" w:rsidRPr="00CD502F" w:rsidRDefault="007C107F" w:rsidP="007C107F">
      <w:pPr>
        <w:rPr>
          <w:rFonts w:ascii="Arial Narrow" w:hAnsi="Arial Narrow"/>
        </w:rPr>
      </w:pPr>
      <w:r w:rsidRPr="00CD502F">
        <w:rPr>
          <w:rFonts w:ascii="Arial Narrow" w:hAnsi="Arial Narrow"/>
        </w:rPr>
        <w:t>Note</w:t>
      </w:r>
      <w:r>
        <w:rPr>
          <w:rFonts w:ascii="Arial Narrow" w:hAnsi="Arial Narrow"/>
        </w:rPr>
        <w:t>: CAVAW data for year 4 for July 2015 to June 2016 will be collected in the next phase</w:t>
      </w:r>
      <w:r w:rsidRPr="00CD502F">
        <w:rPr>
          <w:rFonts w:ascii="Arial Narrow" w:hAnsi="Arial Narrow"/>
        </w:rPr>
        <w:t>.</w:t>
      </w:r>
    </w:p>
    <w:p w:rsidR="007C107F" w:rsidRDefault="007C107F" w:rsidP="007C107F">
      <w:pPr>
        <w:rPr>
          <w:rFonts w:ascii="Arial Narrow" w:hAnsi="Arial Narrow"/>
          <w:b/>
        </w:rPr>
      </w:pPr>
    </w:p>
    <w:p w:rsidR="007C107F" w:rsidRPr="00CD502F" w:rsidRDefault="007C107F" w:rsidP="007C107F">
      <w:pPr>
        <w:rPr>
          <w:rFonts w:ascii="Arial Narrow" w:hAnsi="Arial Narrow"/>
          <w:b/>
        </w:rPr>
      </w:pPr>
      <w:r w:rsidRPr="00FA07EA">
        <w:rPr>
          <w:rFonts w:ascii="Arial Narrow" w:hAnsi="Arial Narrow"/>
          <w:b/>
        </w:rPr>
        <w:t>Table 8.7.1: Grand Total of VWC &amp; Branch Community Awareness Activities and Target Groups</w:t>
      </w:r>
    </w:p>
    <w:tbl>
      <w:tblPr>
        <w:tblW w:w="5000" w:type="pct"/>
        <w:tblLook w:val="04A0" w:firstRow="1" w:lastRow="0" w:firstColumn="1" w:lastColumn="0" w:noHBand="0" w:noVBand="1"/>
      </w:tblPr>
      <w:tblGrid>
        <w:gridCol w:w="1070"/>
        <w:gridCol w:w="5663"/>
        <w:gridCol w:w="677"/>
        <w:gridCol w:w="818"/>
        <w:gridCol w:w="778"/>
      </w:tblGrid>
      <w:tr w:rsidR="007C107F" w:rsidRPr="00CD502F" w:rsidTr="00887A43">
        <w:trPr>
          <w:trHeight w:val="60"/>
          <w:tblHeader/>
        </w:trPr>
        <w:tc>
          <w:tcPr>
            <w:tcW w:w="591" w:type="pct"/>
            <w:tcBorders>
              <w:top w:val="single" w:sz="8" w:space="0" w:color="auto"/>
              <w:left w:val="single" w:sz="8" w:space="0" w:color="auto"/>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141"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373"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New</w:t>
            </w:r>
          </w:p>
        </w:tc>
        <w:tc>
          <w:tcPr>
            <w:tcW w:w="454"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Repeat</w:t>
            </w:r>
          </w:p>
        </w:tc>
        <w:tc>
          <w:tcPr>
            <w:tcW w:w="440" w:type="pct"/>
            <w:tcBorders>
              <w:top w:val="single" w:sz="8" w:space="0" w:color="auto"/>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7C107F" w:rsidRPr="00CD502F" w:rsidTr="00BB6990">
        <w:trPr>
          <w:trHeight w:val="187"/>
        </w:trPr>
        <w:tc>
          <w:tcPr>
            <w:tcW w:w="594" w:type="pct"/>
            <w:vMerge w:val="restart"/>
            <w:tcBorders>
              <w:top w:val="nil"/>
              <w:left w:val="single" w:sz="8" w:space="0" w:color="auto"/>
              <w:bottom w:val="single" w:sz="8" w:space="0" w:color="000000"/>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 2012 –June 2013</w:t>
            </w:r>
          </w:p>
        </w:tc>
        <w:tc>
          <w:tcPr>
            <w:tcW w:w="314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7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298</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32</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330</w:t>
            </w:r>
          </w:p>
        </w:tc>
      </w:tr>
      <w:tr w:rsidR="007C107F" w:rsidRPr="00CD502F" w:rsidTr="00BB6990">
        <w:trPr>
          <w:trHeight w:val="187"/>
        </w:trPr>
        <w:tc>
          <w:tcPr>
            <w:tcW w:w="594" w:type="pct"/>
            <w:vMerge/>
            <w:tcBorders>
              <w:top w:val="nil"/>
              <w:left w:val="single" w:sz="8" w:space="0" w:color="auto"/>
              <w:bottom w:val="single" w:sz="8" w:space="0" w:color="000000"/>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Chief group</w:t>
            </w:r>
          </w:p>
        </w:tc>
        <w:tc>
          <w:tcPr>
            <w:tcW w:w="37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School (Primary and Secondary level)</w:t>
            </w:r>
          </w:p>
        </w:tc>
        <w:tc>
          <w:tcPr>
            <w:tcW w:w="37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55</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58</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7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45</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51</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Children’s groups (church and other community-based)</w:t>
            </w:r>
          </w:p>
        </w:tc>
        <w:tc>
          <w:tcPr>
            <w:tcW w:w="37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7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17</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18</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Private sector organisations</w:t>
            </w:r>
          </w:p>
        </w:tc>
        <w:tc>
          <w:tcPr>
            <w:tcW w:w="37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r>
      <w:tr w:rsidR="007C107F" w:rsidRPr="00CD502F" w:rsidTr="00BB6990">
        <w:trPr>
          <w:trHeight w:val="133"/>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Faith based organisations (target groups at the institutional level)</w:t>
            </w:r>
          </w:p>
        </w:tc>
        <w:tc>
          <w:tcPr>
            <w:tcW w:w="37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Others (public marketplace)</w:t>
            </w:r>
          </w:p>
        </w:tc>
        <w:tc>
          <w:tcPr>
            <w:tcW w:w="376"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vAlign w:val="center"/>
            <w:hideMark/>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8</w:t>
            </w:r>
          </w:p>
        </w:tc>
      </w:tr>
      <w:tr w:rsidR="007C107F" w:rsidRPr="00CD502F" w:rsidTr="00BB6990">
        <w:trPr>
          <w:trHeight w:val="77"/>
        </w:trPr>
        <w:tc>
          <w:tcPr>
            <w:tcW w:w="594" w:type="pct"/>
            <w:vMerge/>
            <w:tcBorders>
              <w:top w:val="nil"/>
              <w:left w:val="single" w:sz="8" w:space="0" w:color="auto"/>
              <w:bottom w:val="single" w:sz="4" w:space="0" w:color="auto"/>
              <w:right w:val="single" w:sz="8" w:space="0" w:color="auto"/>
            </w:tcBorders>
            <w:vAlign w:val="center"/>
            <w:hideMark/>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000000" w:fill="B8CCE4"/>
            <w:hideMark/>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76"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425</w:t>
            </w:r>
          </w:p>
        </w:tc>
        <w:tc>
          <w:tcPr>
            <w:tcW w:w="443"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46</w:t>
            </w:r>
          </w:p>
        </w:tc>
        <w:tc>
          <w:tcPr>
            <w:tcW w:w="443" w:type="pct"/>
            <w:tcBorders>
              <w:top w:val="nil"/>
              <w:left w:val="nil"/>
              <w:bottom w:val="single" w:sz="8" w:space="0" w:color="auto"/>
              <w:right w:val="single" w:sz="8" w:space="0" w:color="auto"/>
            </w:tcBorders>
            <w:shd w:val="clear" w:color="000000" w:fill="B8CCE4"/>
            <w:hideMark/>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471</w:t>
            </w:r>
          </w:p>
        </w:tc>
      </w:tr>
      <w:tr w:rsidR="007C107F" w:rsidRPr="00CD502F" w:rsidTr="00BB6990">
        <w:trPr>
          <w:trHeight w:val="60"/>
        </w:trPr>
        <w:tc>
          <w:tcPr>
            <w:tcW w:w="594" w:type="pct"/>
            <w:vMerge w:val="restart"/>
            <w:tcBorders>
              <w:top w:val="single" w:sz="4" w:space="0" w:color="auto"/>
              <w:left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July 2013-June 2014</w:t>
            </w: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300</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16</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316</w:t>
            </w:r>
          </w:p>
        </w:tc>
      </w:tr>
      <w:tr w:rsidR="007C107F" w:rsidRPr="00CD502F" w:rsidTr="00BB6990">
        <w:trPr>
          <w:trHeight w:val="60"/>
        </w:trPr>
        <w:tc>
          <w:tcPr>
            <w:tcW w:w="594" w:type="pct"/>
            <w:vMerge/>
            <w:tcBorders>
              <w:left w:val="single" w:sz="8" w:space="0" w:color="auto"/>
              <w:right w:val="single" w:sz="8"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Primary schools</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55</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60</w:t>
            </w:r>
          </w:p>
        </w:tc>
      </w:tr>
      <w:tr w:rsidR="007C107F" w:rsidRPr="00CD502F" w:rsidTr="00BB6990">
        <w:trPr>
          <w:trHeight w:val="60"/>
        </w:trPr>
        <w:tc>
          <w:tcPr>
            <w:tcW w:w="594" w:type="pct"/>
            <w:vMerge/>
            <w:tcBorders>
              <w:left w:val="single" w:sz="8" w:space="0" w:color="auto"/>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Secondary schools</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14</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14</w:t>
            </w:r>
          </w:p>
        </w:tc>
      </w:tr>
      <w:tr w:rsidR="007C107F" w:rsidRPr="00CD502F" w:rsidTr="00BB6990">
        <w:trPr>
          <w:trHeight w:val="60"/>
        </w:trPr>
        <w:tc>
          <w:tcPr>
            <w:tcW w:w="594" w:type="pct"/>
            <w:vMerge/>
            <w:tcBorders>
              <w:left w:val="single" w:sz="8" w:space="0" w:color="auto"/>
              <w:right w:val="single" w:sz="8"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9</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60</w:t>
            </w:r>
          </w:p>
        </w:tc>
      </w:tr>
      <w:tr w:rsidR="007C107F" w:rsidRPr="00CD502F" w:rsidTr="00BB6990">
        <w:trPr>
          <w:trHeight w:val="60"/>
        </w:trPr>
        <w:tc>
          <w:tcPr>
            <w:tcW w:w="594" w:type="pct"/>
            <w:vMerge/>
            <w:tcBorders>
              <w:left w:val="single" w:sz="8" w:space="0" w:color="auto"/>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Women’s organisation (target groups at the institutional level)</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60"/>
        </w:trPr>
        <w:tc>
          <w:tcPr>
            <w:tcW w:w="594" w:type="pct"/>
            <w:vMerge/>
            <w:tcBorders>
              <w:left w:val="single" w:sz="8" w:space="0" w:color="auto"/>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Men’s groups (church and other community-based)</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5</w:t>
            </w:r>
          </w:p>
        </w:tc>
      </w:tr>
      <w:tr w:rsidR="007C107F" w:rsidRPr="00CD502F" w:rsidTr="00BB6990">
        <w:trPr>
          <w:trHeight w:val="60"/>
        </w:trPr>
        <w:tc>
          <w:tcPr>
            <w:tcW w:w="594" w:type="pct"/>
            <w:vMerge/>
            <w:tcBorders>
              <w:left w:val="single" w:sz="8" w:space="0" w:color="auto"/>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4"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Children’s groups</w:t>
            </w:r>
          </w:p>
        </w:tc>
        <w:tc>
          <w:tcPr>
            <w:tcW w:w="376" w:type="pct"/>
            <w:tcBorders>
              <w:top w:val="nil"/>
              <w:left w:val="nil"/>
              <w:bottom w:val="single" w:sz="4"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4"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4"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r>
      <w:tr w:rsidR="007C107F" w:rsidRPr="00CD502F" w:rsidTr="00BB6990">
        <w:trPr>
          <w:trHeight w:val="294"/>
        </w:trPr>
        <w:tc>
          <w:tcPr>
            <w:tcW w:w="594" w:type="pct"/>
            <w:vMerge/>
            <w:tcBorders>
              <w:left w:val="single" w:sz="8" w:space="0" w:color="auto"/>
              <w:right w:val="single" w:sz="8"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p>
        </w:tc>
        <w:tc>
          <w:tcPr>
            <w:tcW w:w="3144" w:type="pct"/>
            <w:tcBorders>
              <w:top w:val="single" w:sz="4" w:space="0" w:color="auto"/>
              <w:left w:val="nil"/>
              <w:bottom w:val="single" w:sz="4"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76" w:type="pct"/>
            <w:tcBorders>
              <w:top w:val="single" w:sz="4" w:space="0" w:color="auto"/>
              <w:left w:val="nil"/>
              <w:bottom w:val="single" w:sz="4"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15</w:t>
            </w:r>
          </w:p>
        </w:tc>
        <w:tc>
          <w:tcPr>
            <w:tcW w:w="443" w:type="pct"/>
            <w:tcBorders>
              <w:top w:val="single" w:sz="4" w:space="0" w:color="auto"/>
              <w:left w:val="nil"/>
              <w:bottom w:val="single" w:sz="4"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single" w:sz="4" w:space="0" w:color="auto"/>
              <w:left w:val="nil"/>
              <w:bottom w:val="single" w:sz="4"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16</w:t>
            </w:r>
          </w:p>
        </w:tc>
      </w:tr>
      <w:tr w:rsidR="007C107F" w:rsidRPr="00CD502F" w:rsidTr="00BB6990">
        <w:trPr>
          <w:trHeight w:val="60"/>
        </w:trPr>
        <w:tc>
          <w:tcPr>
            <w:tcW w:w="594" w:type="pct"/>
            <w:vMerge/>
            <w:tcBorders>
              <w:left w:val="single" w:sz="8" w:space="0" w:color="auto"/>
              <w:right w:val="single" w:sz="8"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p>
        </w:tc>
        <w:tc>
          <w:tcPr>
            <w:tcW w:w="3144" w:type="pct"/>
            <w:tcBorders>
              <w:top w:val="single" w:sz="4" w:space="0" w:color="auto"/>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Private sector organisations</w:t>
            </w:r>
          </w:p>
        </w:tc>
        <w:tc>
          <w:tcPr>
            <w:tcW w:w="376"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c>
          <w:tcPr>
            <w:tcW w:w="443"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single" w:sz="4" w:space="0" w:color="auto"/>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4</w:t>
            </w:r>
          </w:p>
        </w:tc>
      </w:tr>
      <w:tr w:rsidR="007C107F" w:rsidRPr="00CD502F" w:rsidTr="00BB6990">
        <w:trPr>
          <w:trHeight w:val="60"/>
        </w:trPr>
        <w:tc>
          <w:tcPr>
            <w:tcW w:w="594" w:type="pct"/>
            <w:vMerge/>
            <w:tcBorders>
              <w:left w:val="single" w:sz="8" w:space="0" w:color="auto"/>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Government institutions</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r>
      <w:tr w:rsidR="007C107F" w:rsidRPr="00CD502F" w:rsidTr="00BB6990">
        <w:trPr>
          <w:trHeight w:val="60"/>
        </w:trPr>
        <w:tc>
          <w:tcPr>
            <w:tcW w:w="594" w:type="pct"/>
            <w:vMerge/>
            <w:tcBorders>
              <w:left w:val="single" w:sz="8" w:space="0" w:color="auto"/>
              <w:right w:val="single" w:sz="8"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Tertiary institution</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r>
      <w:tr w:rsidR="007C107F" w:rsidRPr="00CD502F" w:rsidTr="00BB6990">
        <w:trPr>
          <w:trHeight w:val="60"/>
        </w:trPr>
        <w:tc>
          <w:tcPr>
            <w:tcW w:w="594" w:type="pct"/>
            <w:vMerge/>
            <w:tcBorders>
              <w:left w:val="single" w:sz="8" w:space="0" w:color="auto"/>
              <w:right w:val="single" w:sz="8" w:space="0" w:color="auto"/>
            </w:tcBorders>
            <w:shd w:val="clear" w:color="auto" w:fill="auto"/>
            <w:vAlign w:val="center"/>
            <w:hideMark/>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hideMark/>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Faith based Organisation</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r>
      <w:tr w:rsidR="007C107F" w:rsidRPr="00CD502F" w:rsidTr="00BB6990">
        <w:trPr>
          <w:trHeight w:val="60"/>
        </w:trPr>
        <w:tc>
          <w:tcPr>
            <w:tcW w:w="594" w:type="pct"/>
            <w:vMerge/>
            <w:tcBorders>
              <w:left w:val="single" w:sz="8" w:space="0" w:color="auto"/>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Provincial Government (Councillors, Area Secretaries, S.G)</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2</w:t>
            </w:r>
          </w:p>
        </w:tc>
      </w:tr>
      <w:tr w:rsidR="007C107F" w:rsidRPr="00CD502F" w:rsidTr="00BB6990">
        <w:trPr>
          <w:trHeight w:val="60"/>
        </w:trPr>
        <w:tc>
          <w:tcPr>
            <w:tcW w:w="594" w:type="pct"/>
            <w:vMerge/>
            <w:tcBorders>
              <w:left w:val="single" w:sz="8" w:space="0" w:color="auto"/>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Other (market house, seafront, Annual Public Meeting)</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7</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13</w:t>
            </w:r>
          </w:p>
        </w:tc>
      </w:tr>
      <w:tr w:rsidR="007C107F" w:rsidRPr="00CD502F" w:rsidTr="00BB6990">
        <w:trPr>
          <w:trHeight w:val="60"/>
        </w:trPr>
        <w:tc>
          <w:tcPr>
            <w:tcW w:w="594" w:type="pct"/>
            <w:vMerge/>
            <w:tcBorders>
              <w:left w:val="single" w:sz="8" w:space="0" w:color="auto"/>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Sporting Association</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sidRPr="00CD502F">
              <w:rPr>
                <w:rFonts w:ascii="Arial Narrow" w:eastAsia="Times New Roman" w:hAnsi="Arial Narrow"/>
                <w:color w:val="000000"/>
              </w:rPr>
              <w:t>1</w:t>
            </w:r>
          </w:p>
        </w:tc>
      </w:tr>
      <w:tr w:rsidR="007C107F" w:rsidRPr="00CD502F" w:rsidTr="00BB6990">
        <w:trPr>
          <w:trHeight w:val="60"/>
        </w:trPr>
        <w:tc>
          <w:tcPr>
            <w:tcW w:w="594" w:type="pct"/>
            <w:vMerge/>
            <w:tcBorders>
              <w:left w:val="single" w:sz="8" w:space="0" w:color="auto"/>
              <w:bottom w:val="single" w:sz="4" w:space="0" w:color="auto"/>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B8CCE4"/>
          </w:tcPr>
          <w:p w:rsidR="007C107F" w:rsidRPr="00CD502F" w:rsidRDefault="007C107F" w:rsidP="00BB6990">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76" w:type="pct"/>
            <w:tcBorders>
              <w:top w:val="nil"/>
              <w:left w:val="nil"/>
              <w:bottom w:val="single" w:sz="8" w:space="0" w:color="auto"/>
              <w:right w:val="single" w:sz="8" w:space="0" w:color="auto"/>
            </w:tcBorders>
            <w:shd w:val="clear" w:color="auto" w:fill="B8CCE4"/>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463</w:t>
            </w:r>
          </w:p>
        </w:tc>
        <w:tc>
          <w:tcPr>
            <w:tcW w:w="443" w:type="pct"/>
            <w:tcBorders>
              <w:top w:val="nil"/>
              <w:left w:val="nil"/>
              <w:bottom w:val="single" w:sz="8" w:space="0" w:color="auto"/>
              <w:right w:val="single" w:sz="8" w:space="0" w:color="auto"/>
            </w:tcBorders>
            <w:shd w:val="clear" w:color="auto" w:fill="B8CCE4"/>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37</w:t>
            </w:r>
          </w:p>
        </w:tc>
        <w:tc>
          <w:tcPr>
            <w:tcW w:w="443" w:type="pct"/>
            <w:tcBorders>
              <w:top w:val="nil"/>
              <w:left w:val="nil"/>
              <w:bottom w:val="single" w:sz="8" w:space="0" w:color="auto"/>
              <w:right w:val="single" w:sz="8" w:space="0" w:color="auto"/>
            </w:tcBorders>
            <w:shd w:val="clear" w:color="auto" w:fill="B8CCE4"/>
          </w:tcPr>
          <w:p w:rsidR="007C107F" w:rsidRPr="00CD502F" w:rsidRDefault="007C107F" w:rsidP="00BB6990">
            <w:pPr>
              <w:jc w:val="center"/>
              <w:rPr>
                <w:rFonts w:ascii="Arial Narrow" w:eastAsia="Times New Roman" w:hAnsi="Arial Narrow"/>
                <w:b/>
                <w:bCs/>
                <w:color w:val="000000"/>
              </w:rPr>
            </w:pPr>
            <w:r w:rsidRPr="00CD502F">
              <w:rPr>
                <w:rFonts w:ascii="Arial Narrow" w:eastAsia="Times New Roman" w:hAnsi="Arial Narrow"/>
                <w:b/>
                <w:bCs/>
                <w:color w:val="000000"/>
              </w:rPr>
              <w:t>500</w:t>
            </w:r>
          </w:p>
        </w:tc>
      </w:tr>
      <w:tr w:rsidR="007C107F" w:rsidRPr="00CD502F" w:rsidTr="00BB6990">
        <w:trPr>
          <w:trHeight w:val="60"/>
        </w:trPr>
        <w:tc>
          <w:tcPr>
            <w:tcW w:w="594" w:type="pct"/>
            <w:vMerge w:val="restart"/>
            <w:tcBorders>
              <w:top w:val="single" w:sz="4" w:space="0" w:color="auto"/>
              <w:left w:val="single" w:sz="8" w:space="0" w:color="auto"/>
              <w:bottom w:val="single" w:sz="8" w:space="0" w:color="000000"/>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July 2014 –</w:t>
            </w:r>
            <w:r>
              <w:rPr>
                <w:rFonts w:ascii="Arial Narrow" w:eastAsia="Times New Roman" w:hAnsi="Arial Narrow"/>
                <w:color w:val="000000"/>
              </w:rPr>
              <w:t>June 2015</w:t>
            </w: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177</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102</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279</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Primary schools</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26</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9</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35</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Secondary schools</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11</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 xml:space="preserve">Church groups </w:t>
            </w:r>
            <w:r w:rsidRPr="00CD502F">
              <w:rPr>
                <w:rFonts w:ascii="Arial Narrow" w:eastAsia="Times New Roman" w:hAnsi="Arial Narrow"/>
                <w:color w:val="000000"/>
              </w:rPr>
              <w:t>(including men and women)</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8</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7</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15</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Children’s groups (church and other community-based)</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60</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27</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87</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 xml:space="preserve">Men's groups </w:t>
            </w:r>
            <w:r w:rsidRPr="00CD502F">
              <w:rPr>
                <w:rFonts w:ascii="Arial Narrow" w:eastAsia="Times New Roman" w:hAnsi="Arial Narrow"/>
                <w:color w:val="000000"/>
              </w:rPr>
              <w:t>(church and other community-based)</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4</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8</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13</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Government institutions</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Faith based Organisation</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Private sector organisations</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4</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Teachers group (Primary and Secondary)</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Others</w:t>
            </w:r>
          </w:p>
        </w:tc>
        <w:tc>
          <w:tcPr>
            <w:tcW w:w="376"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7</w:t>
            </w:r>
          </w:p>
        </w:tc>
      </w:tr>
      <w:tr w:rsidR="007C107F" w:rsidRPr="00CD502F" w:rsidTr="00BB6990">
        <w:trPr>
          <w:trHeight w:val="60"/>
        </w:trPr>
        <w:tc>
          <w:tcPr>
            <w:tcW w:w="594" w:type="pct"/>
            <w:vMerge/>
            <w:tcBorders>
              <w:top w:val="nil"/>
              <w:left w:val="single" w:sz="8" w:space="0" w:color="auto"/>
              <w:bottom w:val="single" w:sz="4" w:space="0" w:color="auto"/>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B8CCE4"/>
          </w:tcPr>
          <w:p w:rsidR="007C107F" w:rsidRPr="00CD502F" w:rsidRDefault="007C107F" w:rsidP="00BB6990">
            <w:pPr>
              <w:rPr>
                <w:rFonts w:ascii="Arial Narrow" w:eastAsia="Times New Roman" w:hAnsi="Arial Narrow"/>
                <w:b/>
                <w:color w:val="000000"/>
              </w:rPr>
            </w:pPr>
            <w:r w:rsidRPr="00CD502F">
              <w:rPr>
                <w:rFonts w:ascii="Arial Narrow" w:eastAsia="Times New Roman" w:hAnsi="Arial Narrow"/>
                <w:b/>
                <w:color w:val="000000"/>
              </w:rPr>
              <w:t>Total</w:t>
            </w:r>
          </w:p>
        </w:tc>
        <w:tc>
          <w:tcPr>
            <w:tcW w:w="376" w:type="pct"/>
            <w:tcBorders>
              <w:top w:val="nil"/>
              <w:left w:val="nil"/>
              <w:bottom w:val="single" w:sz="8" w:space="0" w:color="auto"/>
              <w:right w:val="single" w:sz="8" w:space="0" w:color="auto"/>
            </w:tcBorders>
            <w:shd w:val="clear" w:color="auto" w:fill="B8CCE4"/>
          </w:tcPr>
          <w:p w:rsidR="007C107F" w:rsidRPr="00CD502F" w:rsidRDefault="007C107F" w:rsidP="00BB6990">
            <w:pPr>
              <w:jc w:val="center"/>
              <w:rPr>
                <w:rFonts w:ascii="Arial Narrow" w:eastAsia="Times New Roman" w:hAnsi="Arial Narrow"/>
                <w:b/>
                <w:color w:val="000000"/>
              </w:rPr>
            </w:pPr>
            <w:r>
              <w:rPr>
                <w:rFonts w:ascii="Arial Narrow" w:eastAsia="Times New Roman" w:hAnsi="Arial Narrow"/>
                <w:b/>
                <w:color w:val="000000"/>
              </w:rPr>
              <w:t>300</w:t>
            </w:r>
          </w:p>
        </w:tc>
        <w:tc>
          <w:tcPr>
            <w:tcW w:w="443" w:type="pct"/>
            <w:tcBorders>
              <w:top w:val="nil"/>
              <w:left w:val="nil"/>
              <w:bottom w:val="single" w:sz="8" w:space="0" w:color="auto"/>
              <w:right w:val="single" w:sz="8" w:space="0" w:color="auto"/>
            </w:tcBorders>
            <w:shd w:val="clear" w:color="auto" w:fill="B8CCE4"/>
          </w:tcPr>
          <w:p w:rsidR="007C107F" w:rsidRPr="00CD502F" w:rsidRDefault="007C107F" w:rsidP="00BB6990">
            <w:pPr>
              <w:jc w:val="center"/>
              <w:rPr>
                <w:rFonts w:ascii="Arial Narrow" w:eastAsia="Times New Roman" w:hAnsi="Arial Narrow"/>
                <w:b/>
                <w:color w:val="000000"/>
              </w:rPr>
            </w:pPr>
            <w:r>
              <w:rPr>
                <w:rFonts w:ascii="Arial Narrow" w:eastAsia="Times New Roman" w:hAnsi="Arial Narrow"/>
                <w:b/>
                <w:color w:val="000000"/>
              </w:rPr>
              <w:t>159</w:t>
            </w:r>
          </w:p>
        </w:tc>
        <w:tc>
          <w:tcPr>
            <w:tcW w:w="443" w:type="pct"/>
            <w:tcBorders>
              <w:top w:val="nil"/>
              <w:left w:val="nil"/>
              <w:bottom w:val="single" w:sz="8" w:space="0" w:color="auto"/>
              <w:right w:val="single" w:sz="8" w:space="0" w:color="auto"/>
            </w:tcBorders>
            <w:shd w:val="clear" w:color="auto" w:fill="B8CCE4"/>
          </w:tcPr>
          <w:p w:rsidR="007C107F" w:rsidRPr="00CD502F" w:rsidRDefault="007C107F" w:rsidP="00BB6990">
            <w:pPr>
              <w:jc w:val="center"/>
              <w:rPr>
                <w:rFonts w:ascii="Arial Narrow" w:eastAsia="Times New Roman" w:hAnsi="Arial Narrow"/>
                <w:b/>
                <w:color w:val="000000"/>
              </w:rPr>
            </w:pPr>
            <w:r>
              <w:rPr>
                <w:rFonts w:ascii="Arial Narrow" w:eastAsia="Times New Roman" w:hAnsi="Arial Narrow"/>
                <w:b/>
                <w:color w:val="000000"/>
              </w:rPr>
              <w:t>459</w:t>
            </w:r>
          </w:p>
        </w:tc>
      </w:tr>
      <w:tr w:rsidR="007C107F" w:rsidRPr="00CD502F" w:rsidTr="00BB6990">
        <w:trPr>
          <w:trHeight w:val="60"/>
        </w:trPr>
        <w:tc>
          <w:tcPr>
            <w:tcW w:w="594"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July 2015-June 2016</w:t>
            </w: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7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40</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7</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47</w:t>
            </w:r>
          </w:p>
        </w:tc>
      </w:tr>
      <w:tr w:rsidR="007C107F" w:rsidRPr="00CD502F" w:rsidTr="00BB6990">
        <w:trPr>
          <w:trHeight w:val="60"/>
        </w:trPr>
        <w:tc>
          <w:tcPr>
            <w:tcW w:w="594"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7C107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Primary schools</w:t>
            </w:r>
          </w:p>
        </w:tc>
        <w:tc>
          <w:tcPr>
            <w:tcW w:w="376"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5</w:t>
            </w:r>
          </w:p>
        </w:tc>
      </w:tr>
      <w:tr w:rsidR="007C107F" w:rsidRPr="00CD502F" w:rsidTr="00BB6990">
        <w:trPr>
          <w:trHeight w:val="60"/>
        </w:trPr>
        <w:tc>
          <w:tcPr>
            <w:tcW w:w="594"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7C107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Secondary schools</w:t>
            </w:r>
          </w:p>
        </w:tc>
        <w:tc>
          <w:tcPr>
            <w:tcW w:w="376"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r>
      <w:tr w:rsidR="007C107F" w:rsidRPr="00CD502F" w:rsidTr="00BB6990">
        <w:trPr>
          <w:trHeight w:val="60"/>
        </w:trPr>
        <w:tc>
          <w:tcPr>
            <w:tcW w:w="594"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7C107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Men's group</w:t>
            </w:r>
          </w:p>
        </w:tc>
        <w:tc>
          <w:tcPr>
            <w:tcW w:w="376"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3</w:t>
            </w:r>
          </w:p>
        </w:tc>
      </w:tr>
      <w:tr w:rsidR="007C107F" w:rsidRPr="00CD502F" w:rsidTr="00BB6990">
        <w:trPr>
          <w:trHeight w:val="60"/>
        </w:trPr>
        <w:tc>
          <w:tcPr>
            <w:tcW w:w="594"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7C107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Default="007C107F" w:rsidP="00BB6990">
            <w:pPr>
              <w:rPr>
                <w:rFonts w:ascii="Arial Narrow" w:eastAsia="Times New Roman" w:hAnsi="Arial Narrow"/>
                <w:color w:val="000000"/>
              </w:rPr>
            </w:pPr>
            <w:r>
              <w:rPr>
                <w:rFonts w:ascii="Arial Narrow" w:eastAsia="Times New Roman" w:hAnsi="Arial Narrow"/>
                <w:color w:val="000000"/>
              </w:rPr>
              <w:t>Youth groups</w:t>
            </w:r>
          </w:p>
        </w:tc>
        <w:tc>
          <w:tcPr>
            <w:tcW w:w="376"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r>
      <w:tr w:rsidR="007C107F" w:rsidRPr="00CD502F" w:rsidTr="00BB6990">
        <w:trPr>
          <w:trHeight w:val="60"/>
        </w:trPr>
        <w:tc>
          <w:tcPr>
            <w:tcW w:w="594"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7C107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Church groups (including men and women)</w:t>
            </w:r>
          </w:p>
        </w:tc>
        <w:tc>
          <w:tcPr>
            <w:tcW w:w="376"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Faith based Organisation</w:t>
            </w:r>
          </w:p>
        </w:tc>
        <w:tc>
          <w:tcPr>
            <w:tcW w:w="37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7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10</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15</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25</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Provincial Government (Councillors, Area Secretaries, S.G)</w:t>
            </w:r>
          </w:p>
        </w:tc>
        <w:tc>
          <w:tcPr>
            <w:tcW w:w="37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2</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Government Institution</w:t>
            </w:r>
          </w:p>
        </w:tc>
        <w:tc>
          <w:tcPr>
            <w:tcW w:w="376"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7C107F" w:rsidRPr="00CD502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60"/>
        </w:trPr>
        <w:tc>
          <w:tcPr>
            <w:tcW w:w="594" w:type="pct"/>
            <w:vMerge/>
            <w:tcBorders>
              <w:top w:val="nil"/>
              <w:left w:val="single" w:sz="8" w:space="0" w:color="auto"/>
              <w:bottom w:val="single" w:sz="8" w:space="0" w:color="000000"/>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8" w:space="0" w:color="auto"/>
              <w:right w:val="single" w:sz="8" w:space="0" w:color="auto"/>
            </w:tcBorders>
            <w:shd w:val="clear" w:color="auto" w:fill="auto"/>
          </w:tcPr>
          <w:p w:rsidR="007C107F" w:rsidRPr="00CD502F" w:rsidRDefault="007C107F" w:rsidP="00BB6990">
            <w:pPr>
              <w:rPr>
                <w:rFonts w:ascii="Arial Narrow" w:eastAsia="Times New Roman" w:hAnsi="Arial Narrow"/>
                <w:color w:val="000000"/>
              </w:rPr>
            </w:pPr>
            <w:r w:rsidRPr="00CD502F">
              <w:rPr>
                <w:rFonts w:ascii="Arial Narrow" w:eastAsia="Times New Roman" w:hAnsi="Arial Narrow"/>
                <w:color w:val="000000"/>
              </w:rPr>
              <w:t>Sporting Association</w:t>
            </w:r>
          </w:p>
        </w:tc>
        <w:tc>
          <w:tcPr>
            <w:tcW w:w="376"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7C107F" w:rsidRDefault="007C107F" w:rsidP="00BB6990">
            <w:pPr>
              <w:jc w:val="center"/>
              <w:rPr>
                <w:rFonts w:ascii="Arial Narrow" w:eastAsia="Times New Roman" w:hAnsi="Arial Narrow"/>
                <w:color w:val="000000"/>
              </w:rPr>
            </w:pPr>
            <w:r>
              <w:rPr>
                <w:rFonts w:ascii="Arial Narrow" w:eastAsia="Times New Roman" w:hAnsi="Arial Narrow"/>
                <w:color w:val="000000"/>
              </w:rPr>
              <w:t>1</w:t>
            </w:r>
          </w:p>
        </w:tc>
      </w:tr>
      <w:tr w:rsidR="007C107F" w:rsidRPr="00CD502F" w:rsidTr="00BB6990">
        <w:trPr>
          <w:trHeight w:val="201"/>
        </w:trPr>
        <w:tc>
          <w:tcPr>
            <w:tcW w:w="594" w:type="pct"/>
            <w:vMerge/>
            <w:tcBorders>
              <w:top w:val="nil"/>
              <w:left w:val="single" w:sz="8" w:space="0" w:color="auto"/>
              <w:bottom w:val="single" w:sz="4" w:space="0" w:color="auto"/>
              <w:right w:val="single" w:sz="8" w:space="0" w:color="auto"/>
            </w:tcBorders>
            <w:shd w:val="clear" w:color="auto" w:fill="auto"/>
            <w:vAlign w:val="center"/>
          </w:tcPr>
          <w:p w:rsidR="007C107F" w:rsidRPr="00CD502F" w:rsidRDefault="007C107F" w:rsidP="00BB6990">
            <w:pPr>
              <w:rPr>
                <w:rFonts w:ascii="Arial Narrow" w:eastAsia="Times New Roman" w:hAnsi="Arial Narrow"/>
                <w:color w:val="000000"/>
              </w:rPr>
            </w:pPr>
          </w:p>
        </w:tc>
        <w:tc>
          <w:tcPr>
            <w:tcW w:w="3144" w:type="pct"/>
            <w:tcBorders>
              <w:top w:val="nil"/>
              <w:left w:val="nil"/>
              <w:bottom w:val="single" w:sz="4" w:space="0" w:color="auto"/>
              <w:right w:val="single" w:sz="8" w:space="0" w:color="auto"/>
            </w:tcBorders>
            <w:shd w:val="clear" w:color="auto" w:fill="B8CCE4"/>
          </w:tcPr>
          <w:p w:rsidR="007C107F" w:rsidRPr="00CD502F" w:rsidRDefault="007C107F" w:rsidP="00BB6990">
            <w:pPr>
              <w:rPr>
                <w:rFonts w:ascii="Arial Narrow" w:eastAsia="Times New Roman" w:hAnsi="Arial Narrow"/>
                <w:b/>
                <w:color w:val="000000"/>
              </w:rPr>
            </w:pPr>
            <w:r w:rsidRPr="00CD502F">
              <w:rPr>
                <w:rFonts w:ascii="Arial Narrow" w:eastAsia="Times New Roman" w:hAnsi="Arial Narrow"/>
                <w:b/>
                <w:color w:val="000000"/>
              </w:rPr>
              <w:t>Total</w:t>
            </w:r>
          </w:p>
        </w:tc>
        <w:tc>
          <w:tcPr>
            <w:tcW w:w="376" w:type="pct"/>
            <w:tcBorders>
              <w:top w:val="nil"/>
              <w:left w:val="nil"/>
              <w:bottom w:val="single" w:sz="4" w:space="0" w:color="auto"/>
              <w:right w:val="single" w:sz="8" w:space="0" w:color="auto"/>
            </w:tcBorders>
            <w:shd w:val="clear" w:color="auto" w:fill="B8CCE4"/>
            <w:vAlign w:val="center"/>
          </w:tcPr>
          <w:p w:rsidR="007C107F" w:rsidRPr="00CD502F" w:rsidRDefault="007C107F" w:rsidP="00BB6990">
            <w:pPr>
              <w:jc w:val="center"/>
              <w:rPr>
                <w:rFonts w:ascii="Arial Narrow" w:eastAsia="Times New Roman" w:hAnsi="Arial Narrow"/>
                <w:b/>
                <w:color w:val="000000"/>
              </w:rPr>
            </w:pPr>
            <w:r>
              <w:rPr>
                <w:rFonts w:ascii="Arial Narrow" w:eastAsia="Times New Roman" w:hAnsi="Arial Narrow"/>
                <w:b/>
                <w:color w:val="000000"/>
              </w:rPr>
              <w:t>67</w:t>
            </w:r>
          </w:p>
        </w:tc>
        <w:tc>
          <w:tcPr>
            <w:tcW w:w="443" w:type="pct"/>
            <w:tcBorders>
              <w:top w:val="nil"/>
              <w:left w:val="nil"/>
              <w:bottom w:val="single" w:sz="4" w:space="0" w:color="auto"/>
              <w:right w:val="single" w:sz="8" w:space="0" w:color="auto"/>
            </w:tcBorders>
            <w:shd w:val="clear" w:color="auto" w:fill="B8CCE4"/>
            <w:vAlign w:val="center"/>
          </w:tcPr>
          <w:p w:rsidR="007C107F" w:rsidRPr="00CD502F" w:rsidRDefault="007C107F" w:rsidP="00BB6990">
            <w:pPr>
              <w:jc w:val="center"/>
              <w:rPr>
                <w:rFonts w:ascii="Arial Narrow" w:eastAsia="Times New Roman" w:hAnsi="Arial Narrow"/>
                <w:b/>
                <w:color w:val="000000"/>
              </w:rPr>
            </w:pPr>
            <w:r>
              <w:rPr>
                <w:rFonts w:ascii="Arial Narrow" w:eastAsia="Times New Roman" w:hAnsi="Arial Narrow"/>
                <w:b/>
                <w:color w:val="000000"/>
              </w:rPr>
              <w:t>24</w:t>
            </w:r>
          </w:p>
        </w:tc>
        <w:tc>
          <w:tcPr>
            <w:tcW w:w="443" w:type="pct"/>
            <w:tcBorders>
              <w:top w:val="nil"/>
              <w:left w:val="nil"/>
              <w:bottom w:val="single" w:sz="4" w:space="0" w:color="auto"/>
              <w:right w:val="single" w:sz="8" w:space="0" w:color="auto"/>
            </w:tcBorders>
            <w:shd w:val="clear" w:color="auto" w:fill="B8CCE4"/>
            <w:vAlign w:val="center"/>
          </w:tcPr>
          <w:p w:rsidR="007C107F" w:rsidRPr="00CD502F" w:rsidRDefault="007C107F" w:rsidP="00BB6990">
            <w:pPr>
              <w:jc w:val="center"/>
              <w:rPr>
                <w:rFonts w:ascii="Arial Narrow" w:eastAsia="Times New Roman" w:hAnsi="Arial Narrow"/>
                <w:b/>
                <w:color w:val="000000"/>
              </w:rPr>
            </w:pPr>
            <w:r>
              <w:rPr>
                <w:rFonts w:ascii="Arial Narrow" w:eastAsia="Times New Roman" w:hAnsi="Arial Narrow"/>
                <w:b/>
                <w:color w:val="000000"/>
              </w:rPr>
              <w:t>91</w:t>
            </w:r>
          </w:p>
        </w:tc>
      </w:tr>
      <w:tr w:rsidR="00887A43" w:rsidRPr="00CD502F" w:rsidTr="00605391">
        <w:trPr>
          <w:trHeight w:val="34"/>
        </w:trPr>
        <w:tc>
          <w:tcPr>
            <w:tcW w:w="594" w:type="pct"/>
            <w:vMerge w:val="restart"/>
            <w:tcBorders>
              <w:top w:val="single" w:sz="4" w:space="0" w:color="auto"/>
              <w:left w:val="single" w:sz="8" w:space="0" w:color="auto"/>
              <w:right w:val="single" w:sz="8" w:space="0" w:color="auto"/>
            </w:tcBorders>
            <w:shd w:val="clear" w:color="auto" w:fill="DBE5F1"/>
            <w:vAlign w:val="center"/>
          </w:tcPr>
          <w:p w:rsidR="00887A43" w:rsidRDefault="00887A43" w:rsidP="00BB6990">
            <w:pPr>
              <w:rPr>
                <w:rFonts w:ascii="Arial Narrow" w:hAnsi="Arial Narrow"/>
                <w:b/>
              </w:rPr>
            </w:pPr>
            <w:r w:rsidRPr="0085170A">
              <w:rPr>
                <w:rFonts w:ascii="Arial Narrow" w:hAnsi="Arial Narrow"/>
                <w:b/>
              </w:rPr>
              <w:t>Grand Total</w:t>
            </w:r>
          </w:p>
          <w:p w:rsidR="00887A43" w:rsidRPr="00CD502F" w:rsidRDefault="00887A43" w:rsidP="00BB6990">
            <w:pPr>
              <w:rPr>
                <w:rFonts w:ascii="Arial Narrow" w:eastAsia="Times New Roman" w:hAnsi="Arial Narrow"/>
                <w:color w:val="000000"/>
              </w:rPr>
            </w:pPr>
            <w:r>
              <w:rPr>
                <w:rFonts w:ascii="Arial Narrow" w:eastAsia="Times New Roman" w:hAnsi="Arial Narrow" w:cs="Calibri"/>
                <w:b/>
                <w:color w:val="000000"/>
              </w:rPr>
              <w:t>Years 1 to 4</w:t>
            </w:r>
          </w:p>
        </w:tc>
        <w:tc>
          <w:tcPr>
            <w:tcW w:w="3144" w:type="pct"/>
            <w:tcBorders>
              <w:top w:val="single" w:sz="4" w:space="0" w:color="auto"/>
              <w:left w:val="nil"/>
              <w:bottom w:val="single" w:sz="4" w:space="0" w:color="auto"/>
              <w:right w:val="single" w:sz="8" w:space="0" w:color="auto"/>
            </w:tcBorders>
            <w:shd w:val="clear" w:color="auto" w:fill="DBE5F1"/>
          </w:tcPr>
          <w:p w:rsidR="00887A43" w:rsidRPr="00B71EF8" w:rsidRDefault="00887A43" w:rsidP="00BB6990">
            <w:pPr>
              <w:rPr>
                <w:rFonts w:ascii="Arial Narrow" w:hAnsi="Arial Narrow"/>
                <w:b/>
              </w:rPr>
            </w:pPr>
            <w:r w:rsidRPr="00B71EF8">
              <w:rPr>
                <w:rFonts w:ascii="Arial Narrow" w:hAnsi="Arial Narrow"/>
                <w:b/>
              </w:rPr>
              <w:t>Community groups (including mobile counselling and others)</w:t>
            </w:r>
          </w:p>
        </w:tc>
        <w:tc>
          <w:tcPr>
            <w:tcW w:w="376"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837</w:t>
            </w:r>
          </w:p>
        </w:tc>
        <w:tc>
          <w:tcPr>
            <w:tcW w:w="443"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170</w:t>
            </w:r>
          </w:p>
        </w:tc>
        <w:tc>
          <w:tcPr>
            <w:tcW w:w="443"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1,007</w:t>
            </w:r>
          </w:p>
        </w:tc>
      </w:tr>
      <w:tr w:rsidR="00887A43" w:rsidRPr="00CD502F" w:rsidTr="00887A43">
        <w:trPr>
          <w:trHeight w:val="60"/>
        </w:trPr>
        <w:tc>
          <w:tcPr>
            <w:tcW w:w="591" w:type="pct"/>
            <w:vMerge/>
            <w:tcBorders>
              <w:left w:val="single" w:sz="8" w:space="0" w:color="auto"/>
              <w:right w:val="single" w:sz="8" w:space="0" w:color="auto"/>
            </w:tcBorders>
            <w:shd w:val="clear" w:color="auto" w:fill="DBE5F1"/>
            <w:vAlign w:val="center"/>
          </w:tcPr>
          <w:p w:rsidR="00887A43" w:rsidRPr="00CD502F" w:rsidRDefault="00887A43" w:rsidP="00BB6990">
            <w:pPr>
              <w:rPr>
                <w:rFonts w:ascii="Arial Narrow" w:eastAsia="Times New Roman" w:hAnsi="Arial Narrow"/>
                <w:color w:val="000000"/>
              </w:rPr>
            </w:pPr>
          </w:p>
        </w:tc>
        <w:tc>
          <w:tcPr>
            <w:tcW w:w="3141" w:type="pct"/>
            <w:tcBorders>
              <w:top w:val="single" w:sz="4" w:space="0" w:color="auto"/>
              <w:left w:val="nil"/>
              <w:bottom w:val="single" w:sz="4" w:space="0" w:color="auto"/>
              <w:right w:val="single" w:sz="8" w:space="0" w:color="auto"/>
            </w:tcBorders>
            <w:shd w:val="clear" w:color="auto" w:fill="DBE5F1"/>
          </w:tcPr>
          <w:p w:rsidR="00887A43" w:rsidRPr="00B71EF8" w:rsidRDefault="00887A43" w:rsidP="00BB6990">
            <w:pPr>
              <w:rPr>
                <w:rFonts w:ascii="Arial Narrow" w:hAnsi="Arial Narrow"/>
                <w:b/>
              </w:rPr>
            </w:pPr>
            <w:r w:rsidRPr="00B71EF8">
              <w:rPr>
                <w:rFonts w:ascii="Arial Narrow" w:hAnsi="Arial Narrow"/>
                <w:b/>
              </w:rPr>
              <w:t>Women’s groups (church and other community-based)</w:t>
            </w:r>
          </w:p>
        </w:tc>
        <w:tc>
          <w:tcPr>
            <w:tcW w:w="373"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172</w:t>
            </w:r>
          </w:p>
        </w:tc>
        <w:tc>
          <w:tcPr>
            <w:tcW w:w="454"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59</w:t>
            </w:r>
          </w:p>
        </w:tc>
        <w:tc>
          <w:tcPr>
            <w:tcW w:w="440"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231</w:t>
            </w:r>
          </w:p>
        </w:tc>
      </w:tr>
      <w:tr w:rsidR="00887A43" w:rsidRPr="00CD502F" w:rsidTr="00887A43">
        <w:trPr>
          <w:trHeight w:val="201"/>
        </w:trPr>
        <w:tc>
          <w:tcPr>
            <w:tcW w:w="591" w:type="pct"/>
            <w:vMerge/>
            <w:tcBorders>
              <w:left w:val="single" w:sz="8" w:space="0" w:color="auto"/>
              <w:right w:val="single" w:sz="8" w:space="0" w:color="auto"/>
            </w:tcBorders>
            <w:shd w:val="clear" w:color="auto" w:fill="DBE5F1"/>
            <w:vAlign w:val="center"/>
          </w:tcPr>
          <w:p w:rsidR="00887A43" w:rsidRPr="00CD502F" w:rsidRDefault="00887A43" w:rsidP="00BB6990">
            <w:pPr>
              <w:rPr>
                <w:rFonts w:ascii="Arial Narrow" w:eastAsia="Times New Roman" w:hAnsi="Arial Narrow"/>
                <w:color w:val="000000"/>
              </w:rPr>
            </w:pPr>
          </w:p>
        </w:tc>
        <w:tc>
          <w:tcPr>
            <w:tcW w:w="3141" w:type="pct"/>
            <w:tcBorders>
              <w:top w:val="single" w:sz="4" w:space="0" w:color="auto"/>
              <w:left w:val="nil"/>
              <w:bottom w:val="single" w:sz="4" w:space="0" w:color="auto"/>
              <w:right w:val="single" w:sz="8" w:space="0" w:color="auto"/>
            </w:tcBorders>
            <w:shd w:val="clear" w:color="auto" w:fill="DBE5F1"/>
          </w:tcPr>
          <w:p w:rsidR="00887A43" w:rsidRPr="00B71EF8" w:rsidRDefault="00887A43" w:rsidP="00BB6990">
            <w:pPr>
              <w:rPr>
                <w:rFonts w:ascii="Arial Narrow" w:hAnsi="Arial Narrow"/>
                <w:b/>
              </w:rPr>
            </w:pPr>
            <w:r w:rsidRPr="00B71EF8">
              <w:rPr>
                <w:rFonts w:ascii="Arial Narrow" w:hAnsi="Arial Narrow"/>
                <w:b/>
              </w:rPr>
              <w:t>Primary schools</w:t>
            </w:r>
          </w:p>
        </w:tc>
        <w:tc>
          <w:tcPr>
            <w:tcW w:w="373"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98</w:t>
            </w:r>
          </w:p>
        </w:tc>
        <w:tc>
          <w:tcPr>
            <w:tcW w:w="454"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16</w:t>
            </w:r>
          </w:p>
        </w:tc>
        <w:tc>
          <w:tcPr>
            <w:tcW w:w="440"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114</w:t>
            </w:r>
          </w:p>
        </w:tc>
      </w:tr>
      <w:tr w:rsidR="00887A43" w:rsidRPr="00CD502F" w:rsidTr="00887A43">
        <w:trPr>
          <w:trHeight w:val="34"/>
        </w:trPr>
        <w:tc>
          <w:tcPr>
            <w:tcW w:w="591" w:type="pct"/>
            <w:vMerge/>
            <w:tcBorders>
              <w:left w:val="single" w:sz="8" w:space="0" w:color="auto"/>
              <w:right w:val="single" w:sz="8" w:space="0" w:color="auto"/>
            </w:tcBorders>
            <w:shd w:val="clear" w:color="auto" w:fill="DBE5F1"/>
            <w:vAlign w:val="center"/>
          </w:tcPr>
          <w:p w:rsidR="00887A43" w:rsidRPr="00CD502F" w:rsidRDefault="00887A43" w:rsidP="00BB6990">
            <w:pPr>
              <w:rPr>
                <w:rFonts w:ascii="Arial Narrow" w:eastAsia="Times New Roman" w:hAnsi="Arial Narrow"/>
                <w:color w:val="000000"/>
              </w:rPr>
            </w:pPr>
          </w:p>
        </w:tc>
        <w:tc>
          <w:tcPr>
            <w:tcW w:w="3141" w:type="pct"/>
            <w:tcBorders>
              <w:top w:val="single" w:sz="4" w:space="0" w:color="auto"/>
              <w:left w:val="nil"/>
              <w:bottom w:val="single" w:sz="4" w:space="0" w:color="auto"/>
              <w:right w:val="single" w:sz="8" w:space="0" w:color="auto"/>
            </w:tcBorders>
            <w:shd w:val="clear" w:color="auto" w:fill="DBE5F1"/>
          </w:tcPr>
          <w:p w:rsidR="00887A43" w:rsidRPr="00B71EF8" w:rsidRDefault="00887A43" w:rsidP="00BB6990">
            <w:pPr>
              <w:rPr>
                <w:rFonts w:ascii="Arial Narrow" w:hAnsi="Arial Narrow"/>
                <w:b/>
              </w:rPr>
            </w:pPr>
            <w:r w:rsidRPr="00B71EF8">
              <w:rPr>
                <w:rFonts w:ascii="Arial Narrow" w:hAnsi="Arial Narrow"/>
                <w:b/>
              </w:rPr>
              <w:t>Youth groups (church and other community-based)</w:t>
            </w:r>
          </w:p>
        </w:tc>
        <w:tc>
          <w:tcPr>
            <w:tcW w:w="373"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48</w:t>
            </w:r>
          </w:p>
        </w:tc>
        <w:tc>
          <w:tcPr>
            <w:tcW w:w="454"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7</w:t>
            </w:r>
          </w:p>
        </w:tc>
        <w:tc>
          <w:tcPr>
            <w:tcW w:w="440"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55</w:t>
            </w:r>
          </w:p>
        </w:tc>
      </w:tr>
      <w:tr w:rsidR="00887A43" w:rsidRPr="00CD502F" w:rsidTr="00887A43">
        <w:trPr>
          <w:trHeight w:val="237"/>
        </w:trPr>
        <w:tc>
          <w:tcPr>
            <w:tcW w:w="591" w:type="pct"/>
            <w:vMerge/>
            <w:tcBorders>
              <w:left w:val="single" w:sz="8" w:space="0" w:color="auto"/>
              <w:right w:val="single" w:sz="8" w:space="0" w:color="auto"/>
            </w:tcBorders>
            <w:shd w:val="clear" w:color="auto" w:fill="DBE5F1"/>
            <w:vAlign w:val="center"/>
          </w:tcPr>
          <w:p w:rsidR="00887A43" w:rsidRPr="00CD502F" w:rsidRDefault="00887A43" w:rsidP="00BB6990">
            <w:pPr>
              <w:rPr>
                <w:rFonts w:ascii="Arial Narrow" w:eastAsia="Times New Roman" w:hAnsi="Arial Narrow"/>
                <w:color w:val="000000"/>
              </w:rPr>
            </w:pPr>
          </w:p>
        </w:tc>
        <w:tc>
          <w:tcPr>
            <w:tcW w:w="3141" w:type="pct"/>
            <w:tcBorders>
              <w:top w:val="single" w:sz="4" w:space="0" w:color="auto"/>
              <w:left w:val="nil"/>
              <w:bottom w:val="single" w:sz="4" w:space="0" w:color="auto"/>
              <w:right w:val="single" w:sz="8" w:space="0" w:color="auto"/>
            </w:tcBorders>
            <w:shd w:val="clear" w:color="auto" w:fill="DBE5F1"/>
          </w:tcPr>
          <w:p w:rsidR="00887A43" w:rsidRPr="00B71EF8" w:rsidRDefault="00887A43" w:rsidP="00BB6990">
            <w:pPr>
              <w:rPr>
                <w:rFonts w:ascii="Arial Narrow" w:hAnsi="Arial Narrow"/>
                <w:b/>
              </w:rPr>
            </w:pPr>
            <w:r>
              <w:rPr>
                <w:rFonts w:ascii="Arial Narrow" w:hAnsi="Arial Narrow"/>
                <w:b/>
              </w:rPr>
              <w:t>Both Primary and Secondary School</w:t>
            </w:r>
          </w:p>
        </w:tc>
        <w:tc>
          <w:tcPr>
            <w:tcW w:w="373"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47</w:t>
            </w:r>
          </w:p>
        </w:tc>
        <w:tc>
          <w:tcPr>
            <w:tcW w:w="454"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40"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47</w:t>
            </w:r>
          </w:p>
        </w:tc>
      </w:tr>
      <w:tr w:rsidR="00887A43" w:rsidRPr="00CD502F" w:rsidTr="00887A43">
        <w:trPr>
          <w:trHeight w:val="251"/>
        </w:trPr>
        <w:tc>
          <w:tcPr>
            <w:tcW w:w="591" w:type="pct"/>
            <w:vMerge/>
            <w:tcBorders>
              <w:left w:val="single" w:sz="8" w:space="0" w:color="auto"/>
              <w:bottom w:val="nil"/>
              <w:right w:val="single" w:sz="8" w:space="0" w:color="auto"/>
            </w:tcBorders>
            <w:shd w:val="clear" w:color="auto" w:fill="DBE5F1"/>
            <w:vAlign w:val="center"/>
          </w:tcPr>
          <w:p w:rsidR="00887A43" w:rsidRPr="0085170A" w:rsidRDefault="00887A43" w:rsidP="00BB6990">
            <w:pPr>
              <w:rPr>
                <w:rFonts w:ascii="Arial Narrow" w:hAnsi="Arial Narrow"/>
                <w:b/>
              </w:rPr>
            </w:pPr>
          </w:p>
        </w:tc>
        <w:tc>
          <w:tcPr>
            <w:tcW w:w="3141" w:type="pct"/>
            <w:tcBorders>
              <w:top w:val="single" w:sz="4" w:space="0" w:color="auto"/>
              <w:left w:val="nil"/>
              <w:bottom w:val="single" w:sz="4" w:space="0" w:color="auto"/>
              <w:right w:val="single" w:sz="8" w:space="0" w:color="auto"/>
            </w:tcBorders>
            <w:shd w:val="clear" w:color="auto" w:fill="DBE5F1"/>
          </w:tcPr>
          <w:p w:rsidR="00887A43" w:rsidRPr="00B71EF8" w:rsidRDefault="00887A43" w:rsidP="00BB6990">
            <w:pPr>
              <w:rPr>
                <w:rFonts w:ascii="Arial Narrow" w:hAnsi="Arial Narrow"/>
                <w:b/>
              </w:rPr>
            </w:pPr>
            <w:r w:rsidRPr="00B71EF8">
              <w:rPr>
                <w:rFonts w:ascii="Arial Narrow" w:hAnsi="Arial Narrow"/>
                <w:b/>
              </w:rPr>
              <w:t>Secondary Schools</w:t>
            </w:r>
          </w:p>
        </w:tc>
        <w:tc>
          <w:tcPr>
            <w:tcW w:w="373"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29</w:t>
            </w:r>
          </w:p>
        </w:tc>
        <w:tc>
          <w:tcPr>
            <w:tcW w:w="454"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6</w:t>
            </w:r>
          </w:p>
        </w:tc>
        <w:tc>
          <w:tcPr>
            <w:tcW w:w="440" w:type="pct"/>
            <w:tcBorders>
              <w:top w:val="single" w:sz="4" w:space="0" w:color="auto"/>
              <w:left w:val="nil"/>
              <w:bottom w:val="single" w:sz="4" w:space="0" w:color="auto"/>
              <w:right w:val="single" w:sz="8" w:space="0" w:color="auto"/>
            </w:tcBorders>
            <w:shd w:val="clear" w:color="auto" w:fill="DBE5F1"/>
            <w:vAlign w:val="center"/>
          </w:tcPr>
          <w:p w:rsidR="00887A43" w:rsidRDefault="00887A43" w:rsidP="00BB6990">
            <w:pPr>
              <w:jc w:val="center"/>
              <w:rPr>
                <w:rFonts w:ascii="Arial Narrow" w:eastAsia="Times New Roman" w:hAnsi="Arial Narrow"/>
                <w:b/>
                <w:color w:val="000000"/>
              </w:rPr>
            </w:pPr>
            <w:r>
              <w:rPr>
                <w:rFonts w:ascii="Arial Narrow" w:eastAsia="Times New Roman" w:hAnsi="Arial Narrow"/>
                <w:b/>
                <w:color w:val="000000"/>
              </w:rPr>
              <w:t>35</w:t>
            </w:r>
          </w:p>
        </w:tc>
      </w:tr>
      <w:tr w:rsidR="007C107F" w:rsidRPr="00CD502F" w:rsidTr="00887A43">
        <w:trPr>
          <w:trHeight w:val="60"/>
        </w:trPr>
        <w:tc>
          <w:tcPr>
            <w:tcW w:w="591" w:type="pct"/>
            <w:tcBorders>
              <w:top w:val="nil"/>
              <w:left w:val="single" w:sz="8" w:space="0" w:color="auto"/>
              <w:bottom w:val="nil"/>
              <w:right w:val="single" w:sz="8"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41" w:type="pct"/>
            <w:tcBorders>
              <w:top w:val="single" w:sz="4" w:space="0" w:color="auto"/>
              <w:left w:val="nil"/>
              <w:bottom w:val="single" w:sz="4" w:space="0" w:color="auto"/>
              <w:right w:val="single" w:sz="8" w:space="0" w:color="auto"/>
            </w:tcBorders>
            <w:shd w:val="clear" w:color="auto" w:fill="DBE5F1"/>
          </w:tcPr>
          <w:p w:rsidR="007C107F" w:rsidRPr="00B71EF8" w:rsidRDefault="007C107F" w:rsidP="00BB6990">
            <w:pPr>
              <w:rPr>
                <w:rFonts w:ascii="Arial Narrow" w:hAnsi="Arial Narrow"/>
                <w:b/>
              </w:rPr>
            </w:pPr>
            <w:r w:rsidRPr="00B71EF8">
              <w:rPr>
                <w:rFonts w:ascii="Arial Narrow" w:hAnsi="Arial Narrow"/>
                <w:b/>
              </w:rPr>
              <w:t>Other (market house, seafront, Annual Public Meeting)</w:t>
            </w:r>
          </w:p>
        </w:tc>
        <w:tc>
          <w:tcPr>
            <w:tcW w:w="373"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17</w:t>
            </w:r>
          </w:p>
        </w:tc>
        <w:tc>
          <w:tcPr>
            <w:tcW w:w="454"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12</w:t>
            </w:r>
          </w:p>
        </w:tc>
        <w:tc>
          <w:tcPr>
            <w:tcW w:w="440"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29</w:t>
            </w:r>
          </w:p>
        </w:tc>
      </w:tr>
      <w:tr w:rsidR="007C107F" w:rsidRPr="00CD502F" w:rsidTr="00887A43">
        <w:trPr>
          <w:trHeight w:val="60"/>
        </w:trPr>
        <w:tc>
          <w:tcPr>
            <w:tcW w:w="591" w:type="pct"/>
            <w:tcBorders>
              <w:top w:val="nil"/>
              <w:left w:val="single" w:sz="8" w:space="0" w:color="auto"/>
              <w:bottom w:val="nil"/>
              <w:right w:val="single" w:sz="8"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41" w:type="pct"/>
            <w:tcBorders>
              <w:top w:val="single" w:sz="4" w:space="0" w:color="auto"/>
              <w:left w:val="nil"/>
              <w:bottom w:val="single" w:sz="4" w:space="0" w:color="auto"/>
              <w:right w:val="single" w:sz="8" w:space="0" w:color="auto"/>
            </w:tcBorders>
            <w:shd w:val="clear" w:color="auto" w:fill="DBE5F1"/>
          </w:tcPr>
          <w:p w:rsidR="007C107F" w:rsidRPr="00B71EF8" w:rsidRDefault="007C107F" w:rsidP="00BB6990">
            <w:pPr>
              <w:rPr>
                <w:rFonts w:ascii="Arial Narrow" w:hAnsi="Arial Narrow"/>
                <w:b/>
              </w:rPr>
            </w:pPr>
            <w:r w:rsidRPr="00B71EF8">
              <w:rPr>
                <w:rFonts w:ascii="Arial Narrow" w:hAnsi="Arial Narrow"/>
                <w:b/>
              </w:rPr>
              <w:t>Church groups (including men and women)</w:t>
            </w:r>
          </w:p>
        </w:tc>
        <w:tc>
          <w:tcPr>
            <w:tcW w:w="373"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11</w:t>
            </w:r>
          </w:p>
        </w:tc>
        <w:tc>
          <w:tcPr>
            <w:tcW w:w="454"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7</w:t>
            </w:r>
          </w:p>
        </w:tc>
        <w:tc>
          <w:tcPr>
            <w:tcW w:w="440"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18</w:t>
            </w:r>
          </w:p>
        </w:tc>
      </w:tr>
      <w:tr w:rsidR="007C107F" w:rsidRPr="00CD502F" w:rsidTr="00887A43">
        <w:trPr>
          <w:trHeight w:val="60"/>
        </w:trPr>
        <w:tc>
          <w:tcPr>
            <w:tcW w:w="591" w:type="pct"/>
            <w:tcBorders>
              <w:top w:val="nil"/>
              <w:left w:val="single" w:sz="8" w:space="0" w:color="auto"/>
              <w:bottom w:val="nil"/>
              <w:right w:val="single" w:sz="8"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41" w:type="pct"/>
            <w:tcBorders>
              <w:top w:val="single" w:sz="4" w:space="0" w:color="auto"/>
              <w:left w:val="nil"/>
              <w:bottom w:val="single" w:sz="4" w:space="0" w:color="auto"/>
              <w:right w:val="single" w:sz="8" w:space="0" w:color="auto"/>
            </w:tcBorders>
            <w:shd w:val="clear" w:color="auto" w:fill="DBE5F1"/>
          </w:tcPr>
          <w:p w:rsidR="007C107F" w:rsidRPr="00B71EF8" w:rsidRDefault="007C107F" w:rsidP="00BB6990">
            <w:pPr>
              <w:rPr>
                <w:rFonts w:ascii="Arial Narrow" w:hAnsi="Arial Narrow"/>
                <w:b/>
              </w:rPr>
            </w:pPr>
            <w:r w:rsidRPr="00B71EF8">
              <w:rPr>
                <w:rFonts w:ascii="Arial Narrow" w:hAnsi="Arial Narrow"/>
                <w:b/>
              </w:rPr>
              <w:t>Men’s groups (church and other community- based)</w:t>
            </w:r>
          </w:p>
        </w:tc>
        <w:tc>
          <w:tcPr>
            <w:tcW w:w="373"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14</w:t>
            </w:r>
          </w:p>
        </w:tc>
        <w:tc>
          <w:tcPr>
            <w:tcW w:w="454"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3</w:t>
            </w:r>
          </w:p>
        </w:tc>
        <w:tc>
          <w:tcPr>
            <w:tcW w:w="440"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17</w:t>
            </w:r>
          </w:p>
        </w:tc>
      </w:tr>
      <w:tr w:rsidR="007C107F" w:rsidRPr="00CD502F" w:rsidTr="00887A43">
        <w:trPr>
          <w:trHeight w:val="60"/>
        </w:trPr>
        <w:tc>
          <w:tcPr>
            <w:tcW w:w="591" w:type="pct"/>
            <w:tcBorders>
              <w:top w:val="nil"/>
              <w:left w:val="single" w:sz="8" w:space="0" w:color="auto"/>
              <w:bottom w:val="nil"/>
              <w:right w:val="single" w:sz="8"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41" w:type="pct"/>
            <w:tcBorders>
              <w:top w:val="single" w:sz="4" w:space="0" w:color="auto"/>
              <w:left w:val="nil"/>
              <w:bottom w:val="single" w:sz="4" w:space="0" w:color="auto"/>
              <w:right w:val="single" w:sz="8" w:space="0" w:color="auto"/>
            </w:tcBorders>
            <w:shd w:val="clear" w:color="auto" w:fill="DBE5F1"/>
          </w:tcPr>
          <w:p w:rsidR="007C107F" w:rsidRPr="00B71EF8" w:rsidRDefault="007C107F" w:rsidP="00BB6990">
            <w:pPr>
              <w:rPr>
                <w:rFonts w:ascii="Arial Narrow" w:hAnsi="Arial Narrow"/>
                <w:b/>
              </w:rPr>
            </w:pPr>
            <w:r w:rsidRPr="00B71EF8">
              <w:rPr>
                <w:rFonts w:ascii="Arial Narrow" w:hAnsi="Arial Narrow"/>
                <w:b/>
              </w:rPr>
              <w:t>Private sector organisations</w:t>
            </w:r>
          </w:p>
        </w:tc>
        <w:tc>
          <w:tcPr>
            <w:tcW w:w="373"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10</w:t>
            </w:r>
          </w:p>
        </w:tc>
        <w:tc>
          <w:tcPr>
            <w:tcW w:w="454"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c>
          <w:tcPr>
            <w:tcW w:w="440"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11</w:t>
            </w:r>
          </w:p>
        </w:tc>
      </w:tr>
      <w:tr w:rsidR="007C107F" w:rsidRPr="00CD502F" w:rsidTr="00887A43">
        <w:trPr>
          <w:trHeight w:val="60"/>
        </w:trPr>
        <w:tc>
          <w:tcPr>
            <w:tcW w:w="591" w:type="pct"/>
            <w:tcBorders>
              <w:top w:val="nil"/>
              <w:left w:val="single" w:sz="8" w:space="0" w:color="auto"/>
              <w:bottom w:val="nil"/>
              <w:right w:val="single" w:sz="8"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41" w:type="pct"/>
            <w:tcBorders>
              <w:top w:val="single" w:sz="4" w:space="0" w:color="auto"/>
              <w:left w:val="nil"/>
              <w:bottom w:val="single" w:sz="4" w:space="0" w:color="auto"/>
              <w:right w:val="single" w:sz="8" w:space="0" w:color="auto"/>
            </w:tcBorders>
            <w:shd w:val="clear" w:color="auto" w:fill="DBE5F1"/>
          </w:tcPr>
          <w:p w:rsidR="007C107F" w:rsidRPr="00B71EF8" w:rsidRDefault="007C107F" w:rsidP="00BB6990">
            <w:pPr>
              <w:rPr>
                <w:rFonts w:ascii="Arial Narrow" w:hAnsi="Arial Narrow"/>
                <w:b/>
              </w:rPr>
            </w:pPr>
            <w:r w:rsidRPr="00B71EF8">
              <w:rPr>
                <w:rFonts w:ascii="Arial Narrow" w:hAnsi="Arial Narrow"/>
                <w:b/>
              </w:rPr>
              <w:t>Government Institutions</w:t>
            </w:r>
          </w:p>
        </w:tc>
        <w:tc>
          <w:tcPr>
            <w:tcW w:w="373"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9</w:t>
            </w:r>
          </w:p>
        </w:tc>
        <w:tc>
          <w:tcPr>
            <w:tcW w:w="454"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40"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9</w:t>
            </w:r>
          </w:p>
        </w:tc>
      </w:tr>
      <w:tr w:rsidR="007C107F" w:rsidRPr="00CD502F" w:rsidTr="00887A43">
        <w:trPr>
          <w:trHeight w:val="201"/>
        </w:trPr>
        <w:tc>
          <w:tcPr>
            <w:tcW w:w="591" w:type="pct"/>
            <w:vMerge w:val="restart"/>
            <w:tcBorders>
              <w:top w:val="nil"/>
              <w:left w:val="single" w:sz="8" w:space="0" w:color="auto"/>
              <w:right w:val="single" w:sz="8"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41" w:type="pct"/>
            <w:tcBorders>
              <w:top w:val="single" w:sz="4" w:space="0" w:color="auto"/>
              <w:left w:val="nil"/>
              <w:bottom w:val="single" w:sz="4" w:space="0" w:color="auto"/>
              <w:right w:val="single" w:sz="8" w:space="0" w:color="auto"/>
            </w:tcBorders>
            <w:shd w:val="clear" w:color="auto" w:fill="DBE5F1"/>
          </w:tcPr>
          <w:p w:rsidR="007C107F" w:rsidRPr="00B71EF8" w:rsidRDefault="007C107F" w:rsidP="00BB6990">
            <w:pPr>
              <w:rPr>
                <w:rFonts w:ascii="Arial Narrow" w:hAnsi="Arial Narrow"/>
                <w:b/>
              </w:rPr>
            </w:pPr>
            <w:r w:rsidRPr="00B71EF8">
              <w:rPr>
                <w:rFonts w:ascii="Arial Narrow" w:hAnsi="Arial Narrow"/>
                <w:b/>
              </w:rPr>
              <w:t>Faith based Organisation (target groups at the institutional level)</w:t>
            </w:r>
          </w:p>
        </w:tc>
        <w:tc>
          <w:tcPr>
            <w:tcW w:w="373"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6</w:t>
            </w:r>
          </w:p>
        </w:tc>
        <w:tc>
          <w:tcPr>
            <w:tcW w:w="454"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40"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6</w:t>
            </w:r>
          </w:p>
        </w:tc>
      </w:tr>
      <w:tr w:rsidR="007C107F" w:rsidRPr="00CD502F" w:rsidTr="00887A43">
        <w:trPr>
          <w:trHeight w:val="1"/>
        </w:trPr>
        <w:tc>
          <w:tcPr>
            <w:tcW w:w="591" w:type="pct"/>
            <w:vMerge/>
            <w:tcBorders>
              <w:top w:val="single" w:sz="4" w:space="0" w:color="auto"/>
              <w:left w:val="single" w:sz="8" w:space="0" w:color="auto"/>
              <w:right w:val="single" w:sz="8"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41" w:type="pct"/>
            <w:tcBorders>
              <w:top w:val="single" w:sz="4" w:space="0" w:color="auto"/>
              <w:left w:val="nil"/>
              <w:bottom w:val="single" w:sz="4" w:space="0" w:color="auto"/>
              <w:right w:val="single" w:sz="8" w:space="0" w:color="auto"/>
            </w:tcBorders>
            <w:shd w:val="clear" w:color="auto" w:fill="DBE5F1"/>
          </w:tcPr>
          <w:p w:rsidR="007C107F" w:rsidRPr="00B71EF8" w:rsidRDefault="007C107F" w:rsidP="00BB6990">
            <w:pPr>
              <w:rPr>
                <w:rFonts w:ascii="Arial Narrow" w:hAnsi="Arial Narrow"/>
                <w:b/>
              </w:rPr>
            </w:pPr>
            <w:r w:rsidRPr="00B71EF8">
              <w:rPr>
                <w:rFonts w:ascii="Arial Narrow" w:hAnsi="Arial Narrow"/>
                <w:b/>
              </w:rPr>
              <w:t>Provincial Government (Councillors, Area Secretaries, SG)</w:t>
            </w:r>
          </w:p>
        </w:tc>
        <w:tc>
          <w:tcPr>
            <w:tcW w:w="373"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3</w:t>
            </w:r>
          </w:p>
        </w:tc>
        <w:tc>
          <w:tcPr>
            <w:tcW w:w="454"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c>
          <w:tcPr>
            <w:tcW w:w="440"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4</w:t>
            </w:r>
          </w:p>
        </w:tc>
      </w:tr>
      <w:tr w:rsidR="007C107F" w:rsidRPr="00CD502F" w:rsidTr="00887A43">
        <w:trPr>
          <w:trHeight w:val="234"/>
        </w:trPr>
        <w:tc>
          <w:tcPr>
            <w:tcW w:w="591" w:type="pct"/>
            <w:vMerge/>
            <w:tcBorders>
              <w:top w:val="single" w:sz="4" w:space="0" w:color="auto"/>
              <w:left w:val="single" w:sz="8" w:space="0" w:color="auto"/>
              <w:right w:val="single" w:sz="8"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41" w:type="pct"/>
            <w:tcBorders>
              <w:top w:val="single" w:sz="4" w:space="0" w:color="auto"/>
              <w:left w:val="nil"/>
              <w:bottom w:val="single" w:sz="4" w:space="0" w:color="auto"/>
              <w:right w:val="single" w:sz="8" w:space="0" w:color="auto"/>
            </w:tcBorders>
            <w:shd w:val="clear" w:color="auto" w:fill="DBE5F1"/>
          </w:tcPr>
          <w:p w:rsidR="007C107F" w:rsidRPr="00B71EF8" w:rsidRDefault="007C107F" w:rsidP="00BB6990">
            <w:pPr>
              <w:rPr>
                <w:rFonts w:ascii="Arial Narrow" w:hAnsi="Arial Narrow"/>
                <w:b/>
              </w:rPr>
            </w:pPr>
            <w:r w:rsidRPr="00B71EF8">
              <w:rPr>
                <w:rFonts w:ascii="Arial Narrow" w:hAnsi="Arial Narrow"/>
                <w:b/>
              </w:rPr>
              <w:t>Children’s groups (church and other community-based)</w:t>
            </w:r>
          </w:p>
        </w:tc>
        <w:tc>
          <w:tcPr>
            <w:tcW w:w="373"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4</w:t>
            </w:r>
          </w:p>
        </w:tc>
        <w:tc>
          <w:tcPr>
            <w:tcW w:w="454"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40"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4</w:t>
            </w:r>
          </w:p>
        </w:tc>
      </w:tr>
      <w:tr w:rsidR="007C107F" w:rsidRPr="00CD502F" w:rsidTr="00887A43">
        <w:trPr>
          <w:trHeight w:val="234"/>
        </w:trPr>
        <w:tc>
          <w:tcPr>
            <w:tcW w:w="591" w:type="pct"/>
            <w:vMerge/>
            <w:tcBorders>
              <w:left w:val="single" w:sz="8" w:space="0" w:color="auto"/>
              <w:bottom w:val="nil"/>
              <w:right w:val="single" w:sz="8"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41" w:type="pct"/>
            <w:tcBorders>
              <w:top w:val="single" w:sz="4" w:space="0" w:color="auto"/>
              <w:left w:val="nil"/>
              <w:bottom w:val="single" w:sz="4" w:space="0" w:color="auto"/>
              <w:right w:val="single" w:sz="8" w:space="0" w:color="auto"/>
            </w:tcBorders>
            <w:shd w:val="clear" w:color="auto" w:fill="DBE5F1"/>
          </w:tcPr>
          <w:p w:rsidR="007C107F" w:rsidRPr="00B71EF8" w:rsidRDefault="007C107F" w:rsidP="00BB6990">
            <w:pPr>
              <w:rPr>
                <w:rFonts w:ascii="Arial Narrow" w:hAnsi="Arial Narrow"/>
                <w:b/>
              </w:rPr>
            </w:pPr>
            <w:r w:rsidRPr="00B71EF8">
              <w:rPr>
                <w:rFonts w:ascii="Arial Narrow" w:hAnsi="Arial Narrow"/>
                <w:b/>
              </w:rPr>
              <w:t>Sporting Association</w:t>
            </w:r>
          </w:p>
        </w:tc>
        <w:tc>
          <w:tcPr>
            <w:tcW w:w="373"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3</w:t>
            </w:r>
          </w:p>
        </w:tc>
        <w:tc>
          <w:tcPr>
            <w:tcW w:w="454"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40"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3</w:t>
            </w:r>
          </w:p>
        </w:tc>
      </w:tr>
      <w:tr w:rsidR="007C107F" w:rsidRPr="00CD502F" w:rsidTr="00887A43">
        <w:trPr>
          <w:trHeight w:val="284"/>
        </w:trPr>
        <w:tc>
          <w:tcPr>
            <w:tcW w:w="591" w:type="pct"/>
            <w:vMerge w:val="restart"/>
            <w:tcBorders>
              <w:top w:val="nil"/>
              <w:left w:val="single" w:sz="8" w:space="0" w:color="auto"/>
              <w:right w:val="single" w:sz="8"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41" w:type="pct"/>
            <w:tcBorders>
              <w:top w:val="single" w:sz="4" w:space="0" w:color="auto"/>
              <w:left w:val="nil"/>
              <w:bottom w:val="single" w:sz="4" w:space="0" w:color="auto"/>
              <w:right w:val="single" w:sz="8" w:space="0" w:color="auto"/>
            </w:tcBorders>
            <w:shd w:val="clear" w:color="auto" w:fill="DBE5F1"/>
          </w:tcPr>
          <w:p w:rsidR="007C107F" w:rsidRPr="00B71EF8" w:rsidRDefault="007C107F" w:rsidP="00BB6990">
            <w:pPr>
              <w:rPr>
                <w:rFonts w:ascii="Arial Narrow" w:hAnsi="Arial Narrow"/>
                <w:b/>
              </w:rPr>
            </w:pPr>
            <w:r w:rsidRPr="00B71EF8">
              <w:rPr>
                <w:rFonts w:ascii="Arial Narrow" w:hAnsi="Arial Narrow"/>
                <w:b/>
              </w:rPr>
              <w:t xml:space="preserve">Tertiary Institution </w:t>
            </w:r>
          </w:p>
        </w:tc>
        <w:tc>
          <w:tcPr>
            <w:tcW w:w="373"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2</w:t>
            </w:r>
          </w:p>
        </w:tc>
        <w:tc>
          <w:tcPr>
            <w:tcW w:w="454"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40"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2</w:t>
            </w:r>
          </w:p>
        </w:tc>
      </w:tr>
      <w:tr w:rsidR="007C107F" w:rsidRPr="00CD502F" w:rsidTr="00887A43">
        <w:trPr>
          <w:trHeight w:val="284"/>
        </w:trPr>
        <w:tc>
          <w:tcPr>
            <w:tcW w:w="591" w:type="pct"/>
            <w:vMerge/>
            <w:tcBorders>
              <w:left w:val="single" w:sz="8" w:space="0" w:color="auto"/>
              <w:right w:val="single" w:sz="8"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41" w:type="pct"/>
            <w:tcBorders>
              <w:top w:val="single" w:sz="4" w:space="0" w:color="auto"/>
              <w:left w:val="nil"/>
              <w:bottom w:val="single" w:sz="4" w:space="0" w:color="auto"/>
              <w:right w:val="single" w:sz="8" w:space="0" w:color="auto"/>
            </w:tcBorders>
            <w:shd w:val="clear" w:color="auto" w:fill="DBE5F1"/>
          </w:tcPr>
          <w:p w:rsidR="007C107F" w:rsidRPr="00B71EF8" w:rsidRDefault="007C107F" w:rsidP="00BB6990">
            <w:pPr>
              <w:rPr>
                <w:rFonts w:ascii="Arial Narrow" w:hAnsi="Arial Narrow"/>
                <w:b/>
              </w:rPr>
            </w:pPr>
            <w:r>
              <w:rPr>
                <w:rFonts w:ascii="Arial Narrow" w:hAnsi="Arial Narrow"/>
                <w:b/>
              </w:rPr>
              <w:t>Teachers Group</w:t>
            </w:r>
          </w:p>
        </w:tc>
        <w:tc>
          <w:tcPr>
            <w:tcW w:w="373"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c>
          <w:tcPr>
            <w:tcW w:w="454"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40"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r>
      <w:tr w:rsidR="007C107F" w:rsidRPr="00CD502F" w:rsidTr="00887A43">
        <w:trPr>
          <w:trHeight w:val="284"/>
        </w:trPr>
        <w:tc>
          <w:tcPr>
            <w:tcW w:w="591" w:type="pct"/>
            <w:vMerge/>
            <w:tcBorders>
              <w:left w:val="single" w:sz="8" w:space="0" w:color="auto"/>
              <w:right w:val="single" w:sz="8"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41" w:type="pct"/>
            <w:tcBorders>
              <w:top w:val="single" w:sz="4" w:space="0" w:color="auto"/>
              <w:left w:val="nil"/>
              <w:bottom w:val="single" w:sz="4" w:space="0" w:color="auto"/>
              <w:right w:val="single" w:sz="8" w:space="0" w:color="auto"/>
            </w:tcBorders>
            <w:shd w:val="clear" w:color="auto" w:fill="DBE5F1"/>
          </w:tcPr>
          <w:p w:rsidR="007C107F" w:rsidRDefault="007C107F" w:rsidP="00BB6990">
            <w:pPr>
              <w:rPr>
                <w:rFonts w:ascii="Arial Narrow" w:hAnsi="Arial Narrow"/>
                <w:b/>
              </w:rPr>
            </w:pPr>
            <w:r>
              <w:rPr>
                <w:rFonts w:ascii="Arial Narrow" w:hAnsi="Arial Narrow"/>
                <w:b/>
              </w:rPr>
              <w:t>Chief’s group</w:t>
            </w:r>
          </w:p>
        </w:tc>
        <w:tc>
          <w:tcPr>
            <w:tcW w:w="373"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c>
          <w:tcPr>
            <w:tcW w:w="454"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40" w:type="pct"/>
            <w:tcBorders>
              <w:top w:val="single" w:sz="4" w:space="0" w:color="auto"/>
              <w:left w:val="nil"/>
              <w:bottom w:val="single" w:sz="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r>
      <w:tr w:rsidR="007C107F" w:rsidRPr="00CD502F" w:rsidTr="00887A43">
        <w:trPr>
          <w:trHeight w:val="284"/>
        </w:trPr>
        <w:tc>
          <w:tcPr>
            <w:tcW w:w="591" w:type="pct"/>
            <w:vMerge/>
            <w:tcBorders>
              <w:left w:val="single" w:sz="8" w:space="0" w:color="auto"/>
              <w:right w:val="single" w:sz="8"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41" w:type="pct"/>
            <w:tcBorders>
              <w:top w:val="single" w:sz="4" w:space="0" w:color="auto"/>
              <w:left w:val="nil"/>
              <w:bottom w:val="thinThickSmallGap" w:sz="24" w:space="0" w:color="auto"/>
              <w:right w:val="single" w:sz="8" w:space="0" w:color="auto"/>
            </w:tcBorders>
            <w:shd w:val="clear" w:color="auto" w:fill="DBE5F1"/>
          </w:tcPr>
          <w:p w:rsidR="007C107F" w:rsidRDefault="007C107F" w:rsidP="00BB6990">
            <w:pPr>
              <w:rPr>
                <w:rFonts w:ascii="Arial Narrow" w:hAnsi="Arial Narrow"/>
                <w:b/>
              </w:rPr>
            </w:pPr>
            <w:r w:rsidRPr="00B71EF8">
              <w:rPr>
                <w:rFonts w:ascii="Arial Narrow" w:hAnsi="Arial Narrow"/>
                <w:b/>
              </w:rPr>
              <w:t>Women’s organisations (target groups at the institutional level)</w:t>
            </w:r>
          </w:p>
        </w:tc>
        <w:tc>
          <w:tcPr>
            <w:tcW w:w="373" w:type="pct"/>
            <w:tcBorders>
              <w:top w:val="single" w:sz="4" w:space="0" w:color="auto"/>
              <w:left w:val="nil"/>
              <w:bottom w:val="thinThickSmallGap" w:sz="2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c>
          <w:tcPr>
            <w:tcW w:w="454" w:type="pct"/>
            <w:tcBorders>
              <w:top w:val="single" w:sz="4" w:space="0" w:color="auto"/>
              <w:left w:val="nil"/>
              <w:bottom w:val="thinThickSmallGap" w:sz="2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0</w:t>
            </w:r>
          </w:p>
        </w:tc>
        <w:tc>
          <w:tcPr>
            <w:tcW w:w="440" w:type="pct"/>
            <w:tcBorders>
              <w:top w:val="single" w:sz="4" w:space="0" w:color="auto"/>
              <w:left w:val="nil"/>
              <w:bottom w:val="thinThickSmallGap" w:sz="24" w:space="0" w:color="auto"/>
              <w:right w:val="single" w:sz="8" w:space="0" w:color="auto"/>
            </w:tcBorders>
            <w:shd w:val="clear" w:color="auto" w:fill="DBE5F1"/>
            <w:vAlign w:val="center"/>
          </w:tcPr>
          <w:p w:rsidR="007C107F" w:rsidRDefault="007C107F" w:rsidP="00BB6990">
            <w:pPr>
              <w:jc w:val="center"/>
              <w:rPr>
                <w:rFonts w:ascii="Arial Narrow" w:eastAsia="Times New Roman" w:hAnsi="Arial Narrow"/>
                <w:b/>
                <w:color w:val="000000"/>
              </w:rPr>
            </w:pPr>
            <w:r>
              <w:rPr>
                <w:rFonts w:ascii="Arial Narrow" w:eastAsia="Times New Roman" w:hAnsi="Arial Narrow"/>
                <w:b/>
                <w:color w:val="000000"/>
              </w:rPr>
              <w:t>1</w:t>
            </w:r>
          </w:p>
        </w:tc>
      </w:tr>
      <w:tr w:rsidR="007C107F" w:rsidRPr="00CD502F" w:rsidTr="00887A43">
        <w:trPr>
          <w:trHeight w:val="284"/>
        </w:trPr>
        <w:tc>
          <w:tcPr>
            <w:tcW w:w="591" w:type="pct"/>
            <w:tcBorders>
              <w:left w:val="single" w:sz="8" w:space="0" w:color="auto"/>
              <w:bottom w:val="single" w:sz="4" w:space="0" w:color="auto"/>
              <w:right w:val="single" w:sz="8" w:space="0" w:color="auto"/>
            </w:tcBorders>
            <w:shd w:val="clear" w:color="auto" w:fill="DBE5F1"/>
            <w:vAlign w:val="center"/>
          </w:tcPr>
          <w:p w:rsidR="007C107F" w:rsidRPr="00CD502F" w:rsidRDefault="007C107F" w:rsidP="00BB6990">
            <w:pPr>
              <w:rPr>
                <w:rFonts w:ascii="Arial Narrow" w:eastAsia="Times New Roman" w:hAnsi="Arial Narrow"/>
                <w:color w:val="000000"/>
              </w:rPr>
            </w:pPr>
          </w:p>
        </w:tc>
        <w:tc>
          <w:tcPr>
            <w:tcW w:w="3141" w:type="pct"/>
            <w:tcBorders>
              <w:top w:val="thinThickSmallGap" w:sz="24" w:space="0" w:color="auto"/>
              <w:left w:val="nil"/>
              <w:bottom w:val="single" w:sz="4" w:space="0" w:color="auto"/>
              <w:right w:val="single" w:sz="8" w:space="0" w:color="auto"/>
            </w:tcBorders>
            <w:shd w:val="clear" w:color="auto" w:fill="DEEAF6"/>
          </w:tcPr>
          <w:p w:rsidR="007C107F" w:rsidRPr="00B71EF8" w:rsidRDefault="007C107F" w:rsidP="00BB6990">
            <w:pPr>
              <w:rPr>
                <w:rFonts w:ascii="Arial Narrow" w:hAnsi="Arial Narrow"/>
                <w:b/>
              </w:rPr>
            </w:pPr>
            <w:r>
              <w:rPr>
                <w:rFonts w:ascii="Arial Narrow" w:hAnsi="Arial Narrow"/>
                <w:b/>
              </w:rPr>
              <w:t>GRAND TOTAL</w:t>
            </w:r>
            <w:r w:rsidR="00887A43">
              <w:rPr>
                <w:rFonts w:ascii="Arial Narrow" w:hAnsi="Arial Narrow"/>
                <w:b/>
              </w:rPr>
              <w:t xml:space="preserve"> YEARS 1 TO 4</w:t>
            </w:r>
          </w:p>
        </w:tc>
        <w:tc>
          <w:tcPr>
            <w:tcW w:w="373" w:type="pct"/>
            <w:tcBorders>
              <w:top w:val="thinThickSmallGap" w:sz="24" w:space="0" w:color="auto"/>
              <w:left w:val="nil"/>
              <w:bottom w:val="single" w:sz="4" w:space="0" w:color="auto"/>
              <w:right w:val="single" w:sz="8" w:space="0" w:color="auto"/>
            </w:tcBorders>
            <w:shd w:val="clear" w:color="auto" w:fill="DEEAF6"/>
          </w:tcPr>
          <w:p w:rsidR="007C107F" w:rsidRPr="00407EC5" w:rsidRDefault="007C107F" w:rsidP="00BB6990">
            <w:pPr>
              <w:jc w:val="center"/>
              <w:rPr>
                <w:rFonts w:ascii="Arial Narrow" w:eastAsia="Times New Roman" w:hAnsi="Arial Narrow"/>
                <w:b/>
                <w:color w:val="000000"/>
              </w:rPr>
            </w:pPr>
            <w:r w:rsidRPr="00407EC5">
              <w:rPr>
                <w:rFonts w:ascii="Arial Narrow" w:eastAsia="Times New Roman" w:hAnsi="Arial Narrow"/>
                <w:b/>
                <w:color w:val="000000"/>
              </w:rPr>
              <w:t>1</w:t>
            </w:r>
            <w:r>
              <w:rPr>
                <w:rFonts w:ascii="Arial Narrow" w:eastAsia="Times New Roman" w:hAnsi="Arial Narrow"/>
                <w:b/>
                <w:color w:val="000000"/>
              </w:rPr>
              <w:t>,</w:t>
            </w:r>
            <w:r w:rsidRPr="00407EC5">
              <w:rPr>
                <w:rFonts w:ascii="Arial Narrow" w:eastAsia="Times New Roman" w:hAnsi="Arial Narrow"/>
                <w:b/>
                <w:color w:val="000000"/>
              </w:rPr>
              <w:t>313</w:t>
            </w:r>
          </w:p>
        </w:tc>
        <w:tc>
          <w:tcPr>
            <w:tcW w:w="454" w:type="pct"/>
            <w:tcBorders>
              <w:top w:val="thinThickSmallGap" w:sz="24" w:space="0" w:color="auto"/>
              <w:left w:val="nil"/>
              <w:bottom w:val="single" w:sz="4" w:space="0" w:color="auto"/>
              <w:right w:val="single" w:sz="8" w:space="0" w:color="auto"/>
            </w:tcBorders>
            <w:shd w:val="clear" w:color="auto" w:fill="DEEAF6"/>
          </w:tcPr>
          <w:p w:rsidR="007C107F" w:rsidRPr="00407EC5" w:rsidRDefault="007C107F" w:rsidP="00BB6990">
            <w:pPr>
              <w:jc w:val="center"/>
              <w:rPr>
                <w:rFonts w:ascii="Arial Narrow" w:eastAsia="Times New Roman" w:hAnsi="Arial Narrow"/>
                <w:b/>
                <w:color w:val="000000"/>
              </w:rPr>
            </w:pPr>
            <w:r w:rsidRPr="00407EC5">
              <w:rPr>
                <w:rFonts w:ascii="Arial Narrow" w:eastAsia="Times New Roman" w:hAnsi="Arial Narrow"/>
                <w:b/>
                <w:color w:val="000000"/>
              </w:rPr>
              <w:t>282</w:t>
            </w:r>
          </w:p>
        </w:tc>
        <w:tc>
          <w:tcPr>
            <w:tcW w:w="440" w:type="pct"/>
            <w:tcBorders>
              <w:top w:val="thinThickSmallGap" w:sz="24" w:space="0" w:color="auto"/>
              <w:left w:val="nil"/>
              <w:bottom w:val="single" w:sz="4" w:space="0" w:color="auto"/>
              <w:right w:val="single" w:sz="8" w:space="0" w:color="auto"/>
            </w:tcBorders>
            <w:shd w:val="clear" w:color="auto" w:fill="DEEAF6"/>
          </w:tcPr>
          <w:p w:rsidR="007C107F" w:rsidRPr="00407EC5" w:rsidRDefault="007C107F" w:rsidP="00BB6990">
            <w:pPr>
              <w:jc w:val="center"/>
              <w:rPr>
                <w:rFonts w:ascii="Arial Narrow" w:eastAsia="Times New Roman" w:hAnsi="Arial Narrow"/>
                <w:b/>
                <w:color w:val="000000"/>
              </w:rPr>
            </w:pPr>
            <w:r w:rsidRPr="00407EC5">
              <w:rPr>
                <w:rFonts w:ascii="Arial Narrow" w:eastAsia="Times New Roman" w:hAnsi="Arial Narrow"/>
                <w:b/>
                <w:color w:val="000000"/>
              </w:rPr>
              <w:t>1,595</w:t>
            </w:r>
          </w:p>
        </w:tc>
      </w:tr>
    </w:tbl>
    <w:p w:rsidR="007C107F" w:rsidRPr="00CD502F" w:rsidRDefault="007C107F" w:rsidP="007C107F">
      <w:pPr>
        <w:rPr>
          <w:rFonts w:ascii="Arial Narrow" w:hAnsi="Arial Narrow"/>
        </w:rPr>
      </w:pPr>
      <w:r w:rsidRPr="00CD502F">
        <w:rPr>
          <w:rFonts w:ascii="Arial Narrow" w:hAnsi="Arial Narrow"/>
        </w:rPr>
        <w:t xml:space="preserve">Note: CAVAWs </w:t>
      </w:r>
      <w:r>
        <w:rPr>
          <w:rFonts w:ascii="Arial Narrow" w:hAnsi="Arial Narrow"/>
        </w:rPr>
        <w:t xml:space="preserve">were </w:t>
      </w:r>
      <w:r w:rsidRPr="00CD502F">
        <w:rPr>
          <w:rFonts w:ascii="Arial Narrow" w:hAnsi="Arial Narrow"/>
        </w:rPr>
        <w:t xml:space="preserve">not </w:t>
      </w:r>
      <w:r>
        <w:rPr>
          <w:rFonts w:ascii="Arial Narrow" w:hAnsi="Arial Narrow"/>
        </w:rPr>
        <w:t>systematically</w:t>
      </w:r>
      <w:r w:rsidRPr="00CD502F">
        <w:rPr>
          <w:rFonts w:ascii="Arial Narrow" w:hAnsi="Arial Narrow"/>
        </w:rPr>
        <w:t xml:space="preserve"> collecting data on new vs repeat target groups</w:t>
      </w:r>
      <w:r>
        <w:rPr>
          <w:rFonts w:ascii="Arial Narrow" w:hAnsi="Arial Narrow"/>
        </w:rPr>
        <w:t xml:space="preserve"> </w:t>
      </w:r>
      <w:r w:rsidRPr="006D24CB">
        <w:rPr>
          <w:rFonts w:ascii="Arial Narrow" w:hAnsi="Arial Narrow"/>
        </w:rPr>
        <w:t>(</w:t>
      </w:r>
      <w:r>
        <w:rPr>
          <w:rFonts w:ascii="Arial Narrow" w:hAnsi="Arial Narrow"/>
        </w:rPr>
        <w:t>for years 1 &amp;</w:t>
      </w:r>
      <w:r w:rsidRPr="006D24CB">
        <w:rPr>
          <w:rFonts w:ascii="Arial Narrow" w:hAnsi="Arial Narrow"/>
        </w:rPr>
        <w:t xml:space="preserve"> 2). CAVAW data for whole of year 4 (July 2015 to June 2016) is not included in the above table.</w:t>
      </w:r>
      <w:r>
        <w:rPr>
          <w:rFonts w:ascii="Arial Narrow" w:hAnsi="Arial Narrow"/>
        </w:rPr>
        <w:t xml:space="preserve"> This will be collected from July to December 2016</w:t>
      </w:r>
      <w:r w:rsidRPr="00CD502F">
        <w:rPr>
          <w:rFonts w:ascii="Arial Narrow" w:hAnsi="Arial Narrow"/>
        </w:rPr>
        <w:t>.</w:t>
      </w:r>
    </w:p>
    <w:p w:rsidR="007C107F" w:rsidRDefault="007C107F" w:rsidP="007C107F">
      <w:pPr>
        <w:rPr>
          <w:rFonts w:ascii="Arial Narrow" w:hAnsi="Arial Narrow"/>
          <w:b/>
        </w:rPr>
      </w:pPr>
    </w:p>
    <w:p w:rsidR="007C107F" w:rsidRPr="00CD502F" w:rsidRDefault="007C107F" w:rsidP="007C107F">
      <w:pPr>
        <w:rPr>
          <w:rFonts w:ascii="Arial Narrow" w:hAnsi="Arial Narrow"/>
          <w:b/>
        </w:rPr>
      </w:pPr>
      <w:r w:rsidRPr="00576467">
        <w:rPr>
          <w:rFonts w:ascii="Arial Narrow" w:hAnsi="Arial Narrow"/>
          <w:b/>
        </w:rPr>
        <w:t xml:space="preserve">Table 8.7.2: Grand Total of VWC &amp; Branch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868"/>
        <w:gridCol w:w="768"/>
        <w:gridCol w:w="768"/>
        <w:gridCol w:w="663"/>
        <w:gridCol w:w="1067"/>
        <w:gridCol w:w="768"/>
        <w:gridCol w:w="776"/>
        <w:gridCol w:w="776"/>
        <w:gridCol w:w="869"/>
      </w:tblGrid>
      <w:tr w:rsidR="007C107F" w:rsidRPr="00CD502F" w:rsidTr="00BB6990">
        <w:tc>
          <w:tcPr>
            <w:tcW w:w="959" w:type="pct"/>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470" w:type="pct"/>
            <w:shd w:val="clear" w:color="auto" w:fill="B8CCE4"/>
          </w:tcPr>
          <w:p w:rsidR="007C107F" w:rsidRPr="00CD502F" w:rsidRDefault="007C107F" w:rsidP="00BB6990">
            <w:pPr>
              <w:rPr>
                <w:rFonts w:ascii="Arial Narrow" w:hAnsi="Arial Narrow"/>
                <w:b/>
              </w:rPr>
            </w:pPr>
            <w:r w:rsidRPr="00CD502F">
              <w:rPr>
                <w:rFonts w:ascii="Arial Narrow" w:hAnsi="Arial Narrow"/>
                <w:b/>
              </w:rPr>
              <w:t>Women</w:t>
            </w:r>
          </w:p>
        </w:tc>
        <w:tc>
          <w:tcPr>
            <w:tcW w:w="417" w:type="pct"/>
            <w:shd w:val="clear" w:color="auto" w:fill="B8CCE4"/>
          </w:tcPr>
          <w:p w:rsidR="007C107F" w:rsidRPr="00CD502F" w:rsidRDefault="007C107F" w:rsidP="00BB6990">
            <w:pPr>
              <w:rPr>
                <w:rFonts w:ascii="Arial Narrow" w:hAnsi="Arial Narrow"/>
                <w:b/>
              </w:rPr>
            </w:pPr>
            <w:r w:rsidRPr="00CD502F">
              <w:rPr>
                <w:rFonts w:ascii="Arial Narrow" w:hAnsi="Arial Narrow"/>
                <w:b/>
              </w:rPr>
              <w:t>Girls</w:t>
            </w:r>
          </w:p>
        </w:tc>
        <w:tc>
          <w:tcPr>
            <w:tcW w:w="802" w:type="pct"/>
            <w:gridSpan w:val="2"/>
            <w:tcBorders>
              <w:righ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 Female</w:t>
            </w:r>
          </w:p>
        </w:tc>
        <w:tc>
          <w:tcPr>
            <w:tcW w:w="611"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Men</w:t>
            </w:r>
          </w:p>
        </w:tc>
        <w:tc>
          <w:tcPr>
            <w:tcW w:w="407"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Boys</w:t>
            </w:r>
          </w:p>
        </w:tc>
        <w:tc>
          <w:tcPr>
            <w:tcW w:w="900" w:type="pct"/>
            <w:gridSpan w:val="2"/>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 Male</w:t>
            </w:r>
          </w:p>
        </w:tc>
        <w:tc>
          <w:tcPr>
            <w:tcW w:w="434" w:type="pct"/>
            <w:vMerge w:val="restart"/>
            <w:tcBorders>
              <w:left w:val="double" w:sz="4" w:space="0" w:color="auto"/>
            </w:tcBorders>
            <w:shd w:val="clear" w:color="auto" w:fill="B8CCE4"/>
          </w:tcPr>
          <w:p w:rsidR="007C107F" w:rsidRPr="00CD502F" w:rsidRDefault="007C107F" w:rsidP="00BB6990">
            <w:pPr>
              <w:rPr>
                <w:rFonts w:ascii="Arial Narrow" w:hAnsi="Arial Narrow"/>
                <w:b/>
              </w:rPr>
            </w:pPr>
            <w:r w:rsidRPr="00CD502F">
              <w:rPr>
                <w:rFonts w:ascii="Arial Narrow" w:hAnsi="Arial Narrow"/>
                <w:b/>
              </w:rPr>
              <w:t>Total</w:t>
            </w:r>
          </w:p>
          <w:p w:rsidR="007C107F" w:rsidRPr="00CD502F" w:rsidRDefault="007C107F" w:rsidP="00BB6990">
            <w:pPr>
              <w:jc w:val="center"/>
              <w:rPr>
                <w:rFonts w:ascii="Arial Narrow" w:hAnsi="Arial Narrow"/>
                <w:b/>
              </w:rPr>
            </w:pPr>
            <w:r w:rsidRPr="00CD502F">
              <w:rPr>
                <w:rFonts w:ascii="Arial Narrow" w:hAnsi="Arial Narrow"/>
                <w:b/>
              </w:rPr>
              <w:t>No.</w:t>
            </w:r>
          </w:p>
        </w:tc>
      </w:tr>
      <w:tr w:rsidR="007C107F" w:rsidRPr="00CD502F" w:rsidTr="00BB6990">
        <w:tc>
          <w:tcPr>
            <w:tcW w:w="959" w:type="pct"/>
            <w:vMerge/>
            <w:shd w:val="clear" w:color="auto" w:fill="B8CCE4"/>
          </w:tcPr>
          <w:p w:rsidR="007C107F" w:rsidRPr="00CD502F" w:rsidRDefault="007C107F" w:rsidP="00BB6990">
            <w:pPr>
              <w:rPr>
                <w:rFonts w:ascii="Arial Narrow" w:hAnsi="Arial Narrow"/>
                <w:b/>
              </w:rPr>
            </w:pPr>
          </w:p>
        </w:tc>
        <w:tc>
          <w:tcPr>
            <w:tcW w:w="47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17"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15"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387"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611" w:type="pct"/>
            <w:tcBorders>
              <w:lef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07"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0" w:type="pct"/>
            <w:tcBorders>
              <w:bottom w:val="sing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No.</w:t>
            </w:r>
          </w:p>
        </w:tc>
        <w:tc>
          <w:tcPr>
            <w:tcW w:w="450" w:type="pct"/>
            <w:tcBorders>
              <w:right w:val="double" w:sz="4" w:space="0" w:color="auto"/>
            </w:tcBorders>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w:t>
            </w:r>
          </w:p>
        </w:tc>
        <w:tc>
          <w:tcPr>
            <w:tcW w:w="434" w:type="pct"/>
            <w:vMerge/>
            <w:tcBorders>
              <w:left w:val="double" w:sz="4" w:space="0" w:color="auto"/>
            </w:tcBorders>
            <w:shd w:val="clear" w:color="auto" w:fill="B8CCE4"/>
          </w:tcPr>
          <w:p w:rsidR="007C107F" w:rsidRPr="00CD502F" w:rsidRDefault="007C107F" w:rsidP="00BB6990">
            <w:pPr>
              <w:jc w:val="center"/>
              <w:rPr>
                <w:rFonts w:ascii="Arial Narrow" w:hAnsi="Arial Narrow"/>
                <w:b/>
              </w:rPr>
            </w:pPr>
          </w:p>
        </w:tc>
      </w:tr>
      <w:tr w:rsidR="007C107F" w:rsidRPr="00CD502F" w:rsidTr="00BB6990">
        <w:tc>
          <w:tcPr>
            <w:tcW w:w="959" w:type="pct"/>
            <w:shd w:val="clear" w:color="auto" w:fill="auto"/>
          </w:tcPr>
          <w:p w:rsidR="007C107F" w:rsidRPr="00CD502F" w:rsidRDefault="007C107F" w:rsidP="00BB6990">
            <w:pPr>
              <w:rPr>
                <w:rFonts w:ascii="Arial Narrow" w:hAnsi="Arial Narrow"/>
              </w:rPr>
            </w:pPr>
            <w:r w:rsidRPr="00CD502F">
              <w:rPr>
                <w:rFonts w:ascii="Arial Narrow" w:hAnsi="Arial Narrow"/>
              </w:rPr>
              <w:t>Jul 2012 –Jun2013</w:t>
            </w:r>
          </w:p>
        </w:tc>
        <w:tc>
          <w:tcPr>
            <w:tcW w:w="470"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14,622</w:t>
            </w:r>
          </w:p>
        </w:tc>
        <w:tc>
          <w:tcPr>
            <w:tcW w:w="417"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2,561</w:t>
            </w:r>
          </w:p>
        </w:tc>
        <w:tc>
          <w:tcPr>
            <w:tcW w:w="415"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17,183</w:t>
            </w:r>
          </w:p>
        </w:tc>
        <w:tc>
          <w:tcPr>
            <w:tcW w:w="387"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61%</w:t>
            </w:r>
          </w:p>
        </w:tc>
        <w:tc>
          <w:tcPr>
            <w:tcW w:w="611" w:type="pct"/>
            <w:tcBorders>
              <w:lef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9,256</w:t>
            </w:r>
          </w:p>
        </w:tc>
        <w:tc>
          <w:tcPr>
            <w:tcW w:w="407"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1,801</w:t>
            </w:r>
          </w:p>
        </w:tc>
        <w:tc>
          <w:tcPr>
            <w:tcW w:w="450" w:type="pct"/>
            <w:tcBorders>
              <w:right w:val="sing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11,057</w:t>
            </w:r>
          </w:p>
        </w:tc>
        <w:tc>
          <w:tcPr>
            <w:tcW w:w="450"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39%</w:t>
            </w:r>
          </w:p>
        </w:tc>
        <w:tc>
          <w:tcPr>
            <w:tcW w:w="434"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rPr>
            </w:pPr>
            <w:r w:rsidRPr="00CD502F">
              <w:rPr>
                <w:rFonts w:ascii="Arial Narrow" w:hAnsi="Arial Narrow"/>
                <w:b/>
              </w:rPr>
              <w:t>28,240</w:t>
            </w:r>
          </w:p>
        </w:tc>
      </w:tr>
      <w:tr w:rsidR="007C107F" w:rsidRPr="00CD502F" w:rsidTr="00BB6990">
        <w:tc>
          <w:tcPr>
            <w:tcW w:w="959" w:type="pct"/>
            <w:shd w:val="clear" w:color="auto" w:fill="auto"/>
          </w:tcPr>
          <w:p w:rsidR="007C107F" w:rsidRPr="00CD502F" w:rsidRDefault="007C107F" w:rsidP="00BB6990">
            <w:pPr>
              <w:rPr>
                <w:rFonts w:ascii="Arial Narrow" w:hAnsi="Arial Narrow"/>
              </w:rPr>
            </w:pPr>
            <w:r w:rsidRPr="00CD502F">
              <w:rPr>
                <w:rFonts w:ascii="Arial Narrow" w:hAnsi="Arial Narrow"/>
              </w:rPr>
              <w:t>Jul2013- Jun 2014</w:t>
            </w:r>
          </w:p>
        </w:tc>
        <w:tc>
          <w:tcPr>
            <w:tcW w:w="470"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11,128</w:t>
            </w:r>
          </w:p>
        </w:tc>
        <w:tc>
          <w:tcPr>
            <w:tcW w:w="417"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6,601</w:t>
            </w:r>
          </w:p>
        </w:tc>
        <w:tc>
          <w:tcPr>
            <w:tcW w:w="415" w:type="pct"/>
            <w:tcBorders>
              <w:right w:val="single" w:sz="4"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17,729</w:t>
            </w:r>
          </w:p>
        </w:tc>
        <w:tc>
          <w:tcPr>
            <w:tcW w:w="387"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57%</w:t>
            </w:r>
          </w:p>
        </w:tc>
        <w:tc>
          <w:tcPr>
            <w:tcW w:w="611" w:type="pct"/>
            <w:tcBorders>
              <w:left w:val="double" w:sz="4"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7,502</w:t>
            </w:r>
          </w:p>
        </w:tc>
        <w:tc>
          <w:tcPr>
            <w:tcW w:w="407" w:type="pct"/>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6,067</w:t>
            </w:r>
          </w:p>
        </w:tc>
        <w:tc>
          <w:tcPr>
            <w:tcW w:w="450" w:type="pct"/>
            <w:tcBorders>
              <w:right w:val="single" w:sz="4"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13,569</w:t>
            </w:r>
          </w:p>
        </w:tc>
        <w:tc>
          <w:tcPr>
            <w:tcW w:w="450"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color w:val="000000"/>
              </w:rPr>
            </w:pPr>
            <w:r w:rsidRPr="00CD502F">
              <w:rPr>
                <w:rFonts w:ascii="Arial Narrow" w:hAnsi="Arial Narrow"/>
                <w:color w:val="000000"/>
              </w:rPr>
              <w:t>43%</w:t>
            </w:r>
          </w:p>
        </w:tc>
        <w:tc>
          <w:tcPr>
            <w:tcW w:w="434"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color w:val="000000"/>
              </w:rPr>
            </w:pPr>
            <w:r w:rsidRPr="00CD502F">
              <w:rPr>
                <w:rFonts w:ascii="Arial Narrow" w:hAnsi="Arial Narrow"/>
                <w:b/>
                <w:color w:val="000000"/>
              </w:rPr>
              <w:t>31,298</w:t>
            </w:r>
          </w:p>
        </w:tc>
      </w:tr>
      <w:tr w:rsidR="007C107F" w:rsidRPr="00CD502F" w:rsidTr="00BB6990">
        <w:tc>
          <w:tcPr>
            <w:tcW w:w="959" w:type="pct"/>
            <w:shd w:val="clear" w:color="auto" w:fill="auto"/>
          </w:tcPr>
          <w:p w:rsidR="007C107F" w:rsidRPr="00CD502F" w:rsidRDefault="007C107F" w:rsidP="00BB6990">
            <w:pPr>
              <w:rPr>
                <w:rFonts w:ascii="Arial Narrow" w:hAnsi="Arial Narrow"/>
              </w:rPr>
            </w:pPr>
            <w:r>
              <w:rPr>
                <w:rFonts w:ascii="Arial Narrow" w:hAnsi="Arial Narrow"/>
              </w:rPr>
              <w:t>Jul 2014-Jun</w:t>
            </w:r>
            <w:r w:rsidRPr="00CD502F">
              <w:rPr>
                <w:rFonts w:ascii="Arial Narrow" w:hAnsi="Arial Narrow"/>
              </w:rPr>
              <w:t xml:space="preserve"> 201</w:t>
            </w:r>
            <w:r>
              <w:rPr>
                <w:rFonts w:ascii="Arial Narrow" w:hAnsi="Arial Narrow"/>
              </w:rPr>
              <w:t>5</w:t>
            </w:r>
          </w:p>
        </w:tc>
        <w:tc>
          <w:tcPr>
            <w:tcW w:w="470" w:type="pct"/>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10,646</w:t>
            </w:r>
          </w:p>
        </w:tc>
        <w:tc>
          <w:tcPr>
            <w:tcW w:w="417" w:type="pct"/>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6,625</w:t>
            </w:r>
          </w:p>
        </w:tc>
        <w:tc>
          <w:tcPr>
            <w:tcW w:w="415" w:type="pct"/>
            <w:tcBorders>
              <w:right w:val="sing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17,271</w:t>
            </w:r>
          </w:p>
        </w:tc>
        <w:tc>
          <w:tcPr>
            <w:tcW w:w="387"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59%</w:t>
            </w:r>
          </w:p>
        </w:tc>
        <w:tc>
          <w:tcPr>
            <w:tcW w:w="611" w:type="pct"/>
            <w:tcBorders>
              <w:left w:val="doub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6,346</w:t>
            </w:r>
          </w:p>
        </w:tc>
        <w:tc>
          <w:tcPr>
            <w:tcW w:w="407" w:type="pct"/>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5,813</w:t>
            </w:r>
          </w:p>
        </w:tc>
        <w:tc>
          <w:tcPr>
            <w:tcW w:w="450" w:type="pct"/>
            <w:tcBorders>
              <w:right w:val="sing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12,159</w:t>
            </w:r>
          </w:p>
        </w:tc>
        <w:tc>
          <w:tcPr>
            <w:tcW w:w="450"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41%</w:t>
            </w:r>
          </w:p>
        </w:tc>
        <w:tc>
          <w:tcPr>
            <w:tcW w:w="434"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color w:val="000000"/>
              </w:rPr>
            </w:pPr>
            <w:r>
              <w:rPr>
                <w:rFonts w:ascii="Arial Narrow" w:hAnsi="Arial Narrow"/>
                <w:b/>
                <w:color w:val="000000"/>
              </w:rPr>
              <w:t>29,430</w:t>
            </w:r>
          </w:p>
        </w:tc>
      </w:tr>
      <w:tr w:rsidR="007C107F" w:rsidRPr="00CD502F" w:rsidTr="00BB6990">
        <w:tc>
          <w:tcPr>
            <w:tcW w:w="959" w:type="pct"/>
            <w:shd w:val="clear" w:color="auto" w:fill="auto"/>
          </w:tcPr>
          <w:p w:rsidR="007C107F" w:rsidRPr="00CD502F" w:rsidRDefault="007C107F" w:rsidP="00BB6990">
            <w:pPr>
              <w:rPr>
                <w:rFonts w:ascii="Arial Narrow" w:hAnsi="Arial Narrow"/>
              </w:rPr>
            </w:pPr>
            <w:r>
              <w:rPr>
                <w:rFonts w:ascii="Arial Narrow" w:hAnsi="Arial Narrow"/>
              </w:rPr>
              <w:t>July2015-Jun2016</w:t>
            </w:r>
          </w:p>
        </w:tc>
        <w:tc>
          <w:tcPr>
            <w:tcW w:w="470" w:type="pct"/>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5,043</w:t>
            </w:r>
          </w:p>
        </w:tc>
        <w:tc>
          <w:tcPr>
            <w:tcW w:w="417" w:type="pct"/>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2,771</w:t>
            </w:r>
          </w:p>
        </w:tc>
        <w:tc>
          <w:tcPr>
            <w:tcW w:w="415" w:type="pct"/>
            <w:tcBorders>
              <w:right w:val="sing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7,814</w:t>
            </w:r>
          </w:p>
        </w:tc>
        <w:tc>
          <w:tcPr>
            <w:tcW w:w="387"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59%</w:t>
            </w:r>
          </w:p>
        </w:tc>
        <w:tc>
          <w:tcPr>
            <w:tcW w:w="611" w:type="pct"/>
            <w:tcBorders>
              <w:left w:val="doub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3,112</w:t>
            </w:r>
          </w:p>
        </w:tc>
        <w:tc>
          <w:tcPr>
            <w:tcW w:w="407" w:type="pct"/>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2,344</w:t>
            </w:r>
          </w:p>
        </w:tc>
        <w:tc>
          <w:tcPr>
            <w:tcW w:w="450" w:type="pct"/>
            <w:tcBorders>
              <w:right w:val="sing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5,456</w:t>
            </w:r>
          </w:p>
        </w:tc>
        <w:tc>
          <w:tcPr>
            <w:tcW w:w="450" w:type="pct"/>
            <w:tcBorders>
              <w:left w:val="single" w:sz="4" w:space="0" w:color="auto"/>
              <w:right w:val="double" w:sz="4" w:space="0" w:color="auto"/>
            </w:tcBorders>
            <w:shd w:val="clear" w:color="auto" w:fill="auto"/>
            <w:vAlign w:val="center"/>
          </w:tcPr>
          <w:p w:rsidR="007C107F" w:rsidRPr="00CD502F" w:rsidRDefault="007C107F" w:rsidP="00BB6990">
            <w:pPr>
              <w:jc w:val="center"/>
              <w:rPr>
                <w:rFonts w:ascii="Arial Narrow" w:hAnsi="Arial Narrow"/>
                <w:color w:val="000000"/>
              </w:rPr>
            </w:pPr>
            <w:r>
              <w:rPr>
                <w:rFonts w:ascii="Arial Narrow" w:hAnsi="Arial Narrow"/>
                <w:color w:val="000000"/>
              </w:rPr>
              <w:t>41%</w:t>
            </w:r>
          </w:p>
        </w:tc>
        <w:tc>
          <w:tcPr>
            <w:tcW w:w="434" w:type="pct"/>
            <w:tcBorders>
              <w:left w:val="double" w:sz="4" w:space="0" w:color="auto"/>
            </w:tcBorders>
            <w:shd w:val="clear" w:color="auto" w:fill="auto"/>
            <w:vAlign w:val="center"/>
          </w:tcPr>
          <w:p w:rsidR="007C107F" w:rsidRPr="00CD502F" w:rsidRDefault="007C107F" w:rsidP="00BB6990">
            <w:pPr>
              <w:jc w:val="center"/>
              <w:rPr>
                <w:rFonts w:ascii="Arial Narrow" w:hAnsi="Arial Narrow"/>
                <w:b/>
                <w:color w:val="000000"/>
              </w:rPr>
            </w:pPr>
            <w:r>
              <w:rPr>
                <w:rFonts w:ascii="Arial Narrow" w:hAnsi="Arial Narrow"/>
                <w:b/>
                <w:color w:val="000000"/>
              </w:rPr>
              <w:t>13,270</w:t>
            </w:r>
          </w:p>
        </w:tc>
      </w:tr>
      <w:tr w:rsidR="007C107F" w:rsidRPr="000A702B" w:rsidTr="00BB6990">
        <w:tc>
          <w:tcPr>
            <w:tcW w:w="959" w:type="pct"/>
            <w:shd w:val="clear" w:color="auto" w:fill="DEEAF6"/>
          </w:tcPr>
          <w:p w:rsidR="007C107F" w:rsidRPr="000A702B" w:rsidRDefault="007C107F" w:rsidP="00BB6990">
            <w:pPr>
              <w:rPr>
                <w:rFonts w:ascii="Arial Narrow" w:hAnsi="Arial Narrow"/>
                <w:b/>
              </w:rPr>
            </w:pPr>
            <w:r w:rsidRPr="000A702B">
              <w:rPr>
                <w:rFonts w:ascii="Arial Narrow" w:hAnsi="Arial Narrow"/>
                <w:b/>
              </w:rPr>
              <w:t>Grand Total</w:t>
            </w:r>
          </w:p>
        </w:tc>
        <w:tc>
          <w:tcPr>
            <w:tcW w:w="470" w:type="pct"/>
            <w:shd w:val="clear" w:color="auto" w:fill="DEEAF6"/>
            <w:vAlign w:val="center"/>
          </w:tcPr>
          <w:p w:rsidR="007C107F" w:rsidRPr="00B71EF8" w:rsidRDefault="007C107F" w:rsidP="00BB6990">
            <w:pPr>
              <w:jc w:val="center"/>
              <w:rPr>
                <w:rFonts w:ascii="Arial Narrow" w:hAnsi="Arial Narrow"/>
                <w:b/>
                <w:color w:val="000000"/>
              </w:rPr>
            </w:pPr>
            <w:r w:rsidRPr="00B71EF8">
              <w:rPr>
                <w:rFonts w:ascii="Arial Narrow" w:hAnsi="Arial Narrow"/>
                <w:b/>
                <w:color w:val="000000"/>
              </w:rPr>
              <w:fldChar w:fldCharType="begin"/>
            </w:r>
            <w:r w:rsidRPr="00B71EF8">
              <w:rPr>
                <w:rFonts w:ascii="Arial Narrow" w:hAnsi="Arial Narrow"/>
                <w:b/>
                <w:color w:val="000000"/>
              </w:rPr>
              <w:instrText xml:space="preserve"> =SUM(ABOVE) </w:instrText>
            </w:r>
            <w:r w:rsidRPr="00B71EF8">
              <w:rPr>
                <w:rFonts w:ascii="Arial Narrow" w:hAnsi="Arial Narrow"/>
                <w:b/>
                <w:color w:val="000000"/>
              </w:rPr>
              <w:fldChar w:fldCharType="separate"/>
            </w:r>
            <w:r w:rsidRPr="00B71EF8">
              <w:rPr>
                <w:rFonts w:ascii="Arial Narrow" w:hAnsi="Arial Narrow"/>
                <w:b/>
                <w:noProof/>
                <w:color w:val="000000"/>
              </w:rPr>
              <w:t>41,439</w:t>
            </w:r>
            <w:r w:rsidRPr="00B71EF8">
              <w:rPr>
                <w:rFonts w:ascii="Arial Narrow" w:hAnsi="Arial Narrow"/>
                <w:b/>
                <w:color w:val="000000"/>
              </w:rPr>
              <w:fldChar w:fldCharType="end"/>
            </w:r>
          </w:p>
        </w:tc>
        <w:tc>
          <w:tcPr>
            <w:tcW w:w="417" w:type="pct"/>
            <w:shd w:val="clear" w:color="auto" w:fill="DEEAF6"/>
            <w:vAlign w:val="center"/>
          </w:tcPr>
          <w:p w:rsidR="007C107F" w:rsidRPr="00B71EF8" w:rsidRDefault="007C107F" w:rsidP="00BB6990">
            <w:pPr>
              <w:jc w:val="center"/>
              <w:rPr>
                <w:rFonts w:ascii="Arial Narrow" w:hAnsi="Arial Narrow"/>
                <w:b/>
                <w:color w:val="000000"/>
              </w:rPr>
            </w:pPr>
            <w:r w:rsidRPr="00B71EF8">
              <w:rPr>
                <w:rFonts w:ascii="Arial Narrow" w:hAnsi="Arial Narrow"/>
                <w:b/>
                <w:color w:val="000000"/>
              </w:rPr>
              <w:fldChar w:fldCharType="begin"/>
            </w:r>
            <w:r w:rsidRPr="00B71EF8">
              <w:rPr>
                <w:rFonts w:ascii="Arial Narrow" w:hAnsi="Arial Narrow"/>
                <w:b/>
                <w:color w:val="000000"/>
              </w:rPr>
              <w:instrText xml:space="preserve"> =SUM(ABOVE) </w:instrText>
            </w:r>
            <w:r w:rsidRPr="00B71EF8">
              <w:rPr>
                <w:rFonts w:ascii="Arial Narrow" w:hAnsi="Arial Narrow"/>
                <w:b/>
                <w:color w:val="000000"/>
              </w:rPr>
              <w:fldChar w:fldCharType="separate"/>
            </w:r>
            <w:r w:rsidRPr="00B71EF8">
              <w:rPr>
                <w:rFonts w:ascii="Arial Narrow" w:hAnsi="Arial Narrow"/>
                <w:b/>
                <w:noProof/>
                <w:color w:val="000000"/>
              </w:rPr>
              <w:t>18,558</w:t>
            </w:r>
            <w:r w:rsidRPr="00B71EF8">
              <w:rPr>
                <w:rFonts w:ascii="Arial Narrow" w:hAnsi="Arial Narrow"/>
                <w:b/>
                <w:color w:val="000000"/>
              </w:rPr>
              <w:fldChar w:fldCharType="end"/>
            </w:r>
          </w:p>
        </w:tc>
        <w:tc>
          <w:tcPr>
            <w:tcW w:w="415" w:type="pct"/>
            <w:tcBorders>
              <w:right w:val="single" w:sz="4" w:space="0" w:color="auto"/>
            </w:tcBorders>
            <w:shd w:val="clear" w:color="auto" w:fill="DEEAF6"/>
            <w:vAlign w:val="center"/>
          </w:tcPr>
          <w:p w:rsidR="007C107F" w:rsidRPr="00B71EF8" w:rsidRDefault="007C107F" w:rsidP="00BB6990">
            <w:pPr>
              <w:jc w:val="center"/>
              <w:rPr>
                <w:rFonts w:ascii="Arial Narrow" w:hAnsi="Arial Narrow"/>
                <w:b/>
                <w:color w:val="000000"/>
              </w:rPr>
            </w:pPr>
            <w:r w:rsidRPr="00B71EF8">
              <w:rPr>
                <w:rFonts w:ascii="Arial Narrow" w:hAnsi="Arial Narrow"/>
                <w:b/>
                <w:color w:val="000000"/>
              </w:rPr>
              <w:fldChar w:fldCharType="begin"/>
            </w:r>
            <w:r w:rsidRPr="00B71EF8">
              <w:rPr>
                <w:rFonts w:ascii="Arial Narrow" w:hAnsi="Arial Narrow"/>
                <w:b/>
                <w:color w:val="000000"/>
              </w:rPr>
              <w:instrText xml:space="preserve"> =SUM(ABOVE) </w:instrText>
            </w:r>
            <w:r w:rsidRPr="00B71EF8">
              <w:rPr>
                <w:rFonts w:ascii="Arial Narrow" w:hAnsi="Arial Narrow"/>
                <w:b/>
                <w:color w:val="000000"/>
              </w:rPr>
              <w:fldChar w:fldCharType="separate"/>
            </w:r>
            <w:r w:rsidRPr="00B71EF8">
              <w:rPr>
                <w:rFonts w:ascii="Arial Narrow" w:hAnsi="Arial Narrow"/>
                <w:b/>
                <w:noProof/>
                <w:color w:val="000000"/>
              </w:rPr>
              <w:t>59,997</w:t>
            </w:r>
            <w:r w:rsidRPr="00B71EF8">
              <w:rPr>
                <w:rFonts w:ascii="Arial Narrow" w:hAnsi="Arial Narrow"/>
                <w:b/>
                <w:color w:val="000000"/>
              </w:rPr>
              <w:fldChar w:fldCharType="end"/>
            </w:r>
          </w:p>
        </w:tc>
        <w:tc>
          <w:tcPr>
            <w:tcW w:w="387" w:type="pct"/>
            <w:tcBorders>
              <w:left w:val="single" w:sz="4" w:space="0" w:color="auto"/>
              <w:right w:val="double" w:sz="4" w:space="0" w:color="auto"/>
            </w:tcBorders>
            <w:shd w:val="clear" w:color="auto" w:fill="DEEAF6"/>
            <w:vAlign w:val="center"/>
          </w:tcPr>
          <w:p w:rsidR="007C107F" w:rsidRPr="00B71EF8" w:rsidRDefault="007C107F" w:rsidP="00BB6990">
            <w:pPr>
              <w:jc w:val="center"/>
              <w:rPr>
                <w:rFonts w:ascii="Arial Narrow" w:hAnsi="Arial Narrow"/>
                <w:b/>
                <w:color w:val="000000"/>
              </w:rPr>
            </w:pPr>
            <w:r w:rsidRPr="00B71EF8">
              <w:rPr>
                <w:rFonts w:ascii="Arial Narrow" w:hAnsi="Arial Narrow"/>
                <w:b/>
                <w:color w:val="000000"/>
              </w:rPr>
              <w:t>59%</w:t>
            </w:r>
          </w:p>
        </w:tc>
        <w:tc>
          <w:tcPr>
            <w:tcW w:w="611" w:type="pct"/>
            <w:tcBorders>
              <w:left w:val="double" w:sz="4" w:space="0" w:color="auto"/>
            </w:tcBorders>
            <w:shd w:val="clear" w:color="auto" w:fill="DEEAF6"/>
            <w:vAlign w:val="center"/>
          </w:tcPr>
          <w:p w:rsidR="007C107F" w:rsidRPr="00B71EF8" w:rsidRDefault="007C107F" w:rsidP="00BB6990">
            <w:pPr>
              <w:jc w:val="center"/>
              <w:rPr>
                <w:rFonts w:ascii="Arial Narrow" w:hAnsi="Arial Narrow"/>
                <w:b/>
                <w:color w:val="000000"/>
              </w:rPr>
            </w:pPr>
            <w:r w:rsidRPr="00B71EF8">
              <w:rPr>
                <w:rFonts w:ascii="Arial Narrow" w:hAnsi="Arial Narrow"/>
                <w:b/>
                <w:color w:val="000000"/>
              </w:rPr>
              <w:fldChar w:fldCharType="begin"/>
            </w:r>
            <w:r w:rsidRPr="00B71EF8">
              <w:rPr>
                <w:rFonts w:ascii="Arial Narrow" w:hAnsi="Arial Narrow"/>
                <w:b/>
                <w:color w:val="000000"/>
              </w:rPr>
              <w:instrText xml:space="preserve"> =SUM(ABOVE) </w:instrText>
            </w:r>
            <w:r w:rsidRPr="00B71EF8">
              <w:rPr>
                <w:rFonts w:ascii="Arial Narrow" w:hAnsi="Arial Narrow"/>
                <w:b/>
                <w:color w:val="000000"/>
              </w:rPr>
              <w:fldChar w:fldCharType="separate"/>
            </w:r>
            <w:r w:rsidRPr="00B71EF8">
              <w:rPr>
                <w:rFonts w:ascii="Arial Narrow" w:hAnsi="Arial Narrow"/>
                <w:b/>
                <w:noProof/>
                <w:color w:val="000000"/>
              </w:rPr>
              <w:t>26,216</w:t>
            </w:r>
            <w:r w:rsidRPr="00B71EF8">
              <w:rPr>
                <w:rFonts w:ascii="Arial Narrow" w:hAnsi="Arial Narrow"/>
                <w:b/>
                <w:color w:val="000000"/>
              </w:rPr>
              <w:fldChar w:fldCharType="end"/>
            </w:r>
          </w:p>
        </w:tc>
        <w:tc>
          <w:tcPr>
            <w:tcW w:w="407" w:type="pct"/>
            <w:shd w:val="clear" w:color="auto" w:fill="DEEAF6"/>
            <w:vAlign w:val="center"/>
          </w:tcPr>
          <w:p w:rsidR="007C107F" w:rsidRPr="00B71EF8" w:rsidRDefault="007C107F" w:rsidP="00BB6990">
            <w:pPr>
              <w:jc w:val="center"/>
              <w:rPr>
                <w:rFonts w:ascii="Arial Narrow" w:hAnsi="Arial Narrow"/>
                <w:b/>
                <w:color w:val="000000"/>
              </w:rPr>
            </w:pPr>
            <w:r w:rsidRPr="00B71EF8">
              <w:rPr>
                <w:rFonts w:ascii="Arial Narrow" w:hAnsi="Arial Narrow"/>
                <w:b/>
                <w:color w:val="000000"/>
              </w:rPr>
              <w:fldChar w:fldCharType="begin"/>
            </w:r>
            <w:r w:rsidRPr="00B71EF8">
              <w:rPr>
                <w:rFonts w:ascii="Arial Narrow" w:hAnsi="Arial Narrow"/>
                <w:b/>
                <w:color w:val="000000"/>
              </w:rPr>
              <w:instrText xml:space="preserve"> =SUM(ABOVE) </w:instrText>
            </w:r>
            <w:r w:rsidRPr="00B71EF8">
              <w:rPr>
                <w:rFonts w:ascii="Arial Narrow" w:hAnsi="Arial Narrow"/>
                <w:b/>
                <w:color w:val="000000"/>
              </w:rPr>
              <w:fldChar w:fldCharType="separate"/>
            </w:r>
            <w:r w:rsidRPr="00B71EF8">
              <w:rPr>
                <w:rFonts w:ascii="Arial Narrow" w:hAnsi="Arial Narrow"/>
                <w:b/>
                <w:noProof/>
                <w:color w:val="000000"/>
              </w:rPr>
              <w:t>16,025</w:t>
            </w:r>
            <w:r w:rsidRPr="00B71EF8">
              <w:rPr>
                <w:rFonts w:ascii="Arial Narrow" w:hAnsi="Arial Narrow"/>
                <w:b/>
                <w:color w:val="000000"/>
              </w:rPr>
              <w:fldChar w:fldCharType="end"/>
            </w:r>
          </w:p>
        </w:tc>
        <w:tc>
          <w:tcPr>
            <w:tcW w:w="450" w:type="pct"/>
            <w:tcBorders>
              <w:right w:val="single" w:sz="4" w:space="0" w:color="auto"/>
            </w:tcBorders>
            <w:shd w:val="clear" w:color="auto" w:fill="DEEAF6"/>
            <w:vAlign w:val="center"/>
          </w:tcPr>
          <w:p w:rsidR="007C107F" w:rsidRPr="00B71EF8" w:rsidRDefault="007C107F" w:rsidP="00BB6990">
            <w:pPr>
              <w:jc w:val="center"/>
              <w:rPr>
                <w:rFonts w:ascii="Arial Narrow" w:hAnsi="Arial Narrow"/>
                <w:b/>
                <w:color w:val="000000"/>
              </w:rPr>
            </w:pPr>
            <w:r w:rsidRPr="00B71EF8">
              <w:rPr>
                <w:rFonts w:ascii="Arial Narrow" w:hAnsi="Arial Narrow"/>
                <w:b/>
                <w:color w:val="000000"/>
              </w:rPr>
              <w:fldChar w:fldCharType="begin"/>
            </w:r>
            <w:r w:rsidRPr="00B71EF8">
              <w:rPr>
                <w:rFonts w:ascii="Arial Narrow" w:hAnsi="Arial Narrow"/>
                <w:b/>
                <w:color w:val="000000"/>
              </w:rPr>
              <w:instrText xml:space="preserve"> =SUM(ABOVE) </w:instrText>
            </w:r>
            <w:r w:rsidRPr="00B71EF8">
              <w:rPr>
                <w:rFonts w:ascii="Arial Narrow" w:hAnsi="Arial Narrow"/>
                <w:b/>
                <w:color w:val="000000"/>
              </w:rPr>
              <w:fldChar w:fldCharType="separate"/>
            </w:r>
            <w:r w:rsidRPr="00B71EF8">
              <w:rPr>
                <w:rFonts w:ascii="Arial Narrow" w:hAnsi="Arial Narrow"/>
                <w:b/>
                <w:noProof/>
                <w:color w:val="000000"/>
              </w:rPr>
              <w:t>42,241</w:t>
            </w:r>
            <w:r w:rsidRPr="00B71EF8">
              <w:rPr>
                <w:rFonts w:ascii="Arial Narrow" w:hAnsi="Arial Narrow"/>
                <w:b/>
                <w:color w:val="000000"/>
              </w:rPr>
              <w:fldChar w:fldCharType="end"/>
            </w:r>
          </w:p>
        </w:tc>
        <w:tc>
          <w:tcPr>
            <w:tcW w:w="450" w:type="pct"/>
            <w:tcBorders>
              <w:left w:val="single" w:sz="4" w:space="0" w:color="auto"/>
              <w:right w:val="double" w:sz="4" w:space="0" w:color="auto"/>
            </w:tcBorders>
            <w:shd w:val="clear" w:color="auto" w:fill="DEEAF6"/>
            <w:vAlign w:val="center"/>
          </w:tcPr>
          <w:p w:rsidR="007C107F" w:rsidRPr="00B71EF8" w:rsidRDefault="007C107F" w:rsidP="00BB6990">
            <w:pPr>
              <w:jc w:val="center"/>
              <w:rPr>
                <w:rFonts w:ascii="Arial Narrow" w:hAnsi="Arial Narrow"/>
                <w:b/>
                <w:color w:val="000000"/>
              </w:rPr>
            </w:pPr>
            <w:r w:rsidRPr="00B71EF8">
              <w:rPr>
                <w:rFonts w:ascii="Arial Narrow" w:hAnsi="Arial Narrow"/>
                <w:b/>
                <w:color w:val="000000"/>
              </w:rPr>
              <w:t>41%</w:t>
            </w:r>
          </w:p>
        </w:tc>
        <w:tc>
          <w:tcPr>
            <w:tcW w:w="434" w:type="pct"/>
            <w:tcBorders>
              <w:left w:val="double" w:sz="4" w:space="0" w:color="auto"/>
            </w:tcBorders>
            <w:shd w:val="clear" w:color="auto" w:fill="DEEAF6"/>
            <w:vAlign w:val="center"/>
          </w:tcPr>
          <w:p w:rsidR="007C107F" w:rsidRDefault="007C107F" w:rsidP="00BB6990">
            <w:pPr>
              <w:jc w:val="center"/>
              <w:rPr>
                <w:rFonts w:ascii="Arial Narrow" w:hAnsi="Arial Narrow"/>
                <w:b/>
                <w:color w:val="000000"/>
              </w:rPr>
            </w:pPr>
            <w:r>
              <w:rPr>
                <w:rFonts w:ascii="Arial Narrow" w:hAnsi="Arial Narrow"/>
                <w:b/>
                <w:color w:val="000000"/>
              </w:rPr>
              <w:fldChar w:fldCharType="begin"/>
            </w:r>
            <w:r>
              <w:rPr>
                <w:rFonts w:ascii="Arial Narrow" w:hAnsi="Arial Narrow"/>
                <w:b/>
                <w:color w:val="000000"/>
              </w:rPr>
              <w:instrText xml:space="preserve"> =SUM(ABOVE) </w:instrText>
            </w:r>
            <w:r>
              <w:rPr>
                <w:rFonts w:ascii="Arial Narrow" w:hAnsi="Arial Narrow"/>
                <w:b/>
                <w:color w:val="000000"/>
              </w:rPr>
              <w:fldChar w:fldCharType="separate"/>
            </w:r>
            <w:r>
              <w:rPr>
                <w:rFonts w:ascii="Arial Narrow" w:hAnsi="Arial Narrow"/>
                <w:b/>
                <w:noProof/>
                <w:color w:val="000000"/>
              </w:rPr>
              <w:t>102,238</w:t>
            </w:r>
            <w:r>
              <w:rPr>
                <w:rFonts w:ascii="Arial Narrow" w:hAnsi="Arial Narrow"/>
                <w:b/>
                <w:color w:val="000000"/>
              </w:rPr>
              <w:fldChar w:fldCharType="end"/>
            </w:r>
          </w:p>
        </w:tc>
      </w:tr>
    </w:tbl>
    <w:p w:rsidR="007C107F" w:rsidRPr="00CD502F" w:rsidRDefault="007C107F" w:rsidP="007C107F">
      <w:pPr>
        <w:rPr>
          <w:rFonts w:ascii="Arial Narrow" w:hAnsi="Arial Narrow"/>
        </w:rPr>
      </w:pPr>
      <w:r w:rsidRPr="00CD502F">
        <w:rPr>
          <w:rFonts w:ascii="Arial Narrow" w:hAnsi="Arial Narrow"/>
        </w:rPr>
        <w:t xml:space="preserve">CAVAW data for whole </w:t>
      </w:r>
      <w:r>
        <w:rPr>
          <w:rFonts w:ascii="Arial Narrow" w:hAnsi="Arial Narrow"/>
        </w:rPr>
        <w:t>of year 4 (July 2015 to June 2016) is not included in the above table. This will be collected from July to December 2016</w:t>
      </w:r>
      <w:r w:rsidRPr="00CD502F">
        <w:rPr>
          <w:rFonts w:ascii="Arial Narrow" w:hAnsi="Arial Narrow"/>
        </w:rPr>
        <w:t>.</w:t>
      </w:r>
    </w:p>
    <w:p w:rsidR="007C107F" w:rsidRDefault="007C107F" w:rsidP="007C107F">
      <w:pPr>
        <w:rPr>
          <w:rFonts w:ascii="Arial Narrow" w:hAnsi="Arial Narrow"/>
        </w:rPr>
      </w:pPr>
    </w:p>
    <w:p w:rsidR="007C107F" w:rsidRDefault="007C107F" w:rsidP="007C107F">
      <w:pPr>
        <w:rPr>
          <w:rFonts w:ascii="Arial Narrow" w:hAnsi="Arial Narrow"/>
          <w:b/>
          <w:caps/>
        </w:rPr>
      </w:pPr>
      <w:r w:rsidRPr="000A702B">
        <w:rPr>
          <w:rFonts w:ascii="Arial Narrow" w:hAnsi="Arial Narrow"/>
          <w:b/>
          <w:caps/>
        </w:rPr>
        <w:t>9. media activities</w:t>
      </w:r>
      <w:r>
        <w:rPr>
          <w:rFonts w:ascii="Arial Narrow" w:hAnsi="Arial Narrow"/>
          <w:b/>
          <w:caps/>
        </w:rPr>
        <w:t xml:space="preserve"> </w:t>
      </w:r>
    </w:p>
    <w:p w:rsidR="007C107F" w:rsidRPr="00CD502F" w:rsidRDefault="007C107F" w:rsidP="007C107F">
      <w:pPr>
        <w:rPr>
          <w:rFonts w:ascii="Arial Narrow" w:hAnsi="Arial Narrow"/>
          <w:b/>
        </w:rPr>
      </w:pPr>
      <w:r w:rsidRPr="00D16332">
        <w:rPr>
          <w:rFonts w:ascii="Arial Narrow" w:hAnsi="Arial Narrow"/>
          <w:b/>
        </w:rPr>
        <w:t>Table 9.1: Total VWC Media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106"/>
        <w:gridCol w:w="2481"/>
        <w:gridCol w:w="840"/>
        <w:gridCol w:w="599"/>
        <w:gridCol w:w="866"/>
      </w:tblGrid>
      <w:tr w:rsidR="007C107F" w:rsidRPr="00CD502F" w:rsidTr="00BB6990">
        <w:tc>
          <w:tcPr>
            <w:tcW w:w="1178" w:type="pc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116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Radio Programs</w:t>
            </w:r>
          </w:p>
        </w:tc>
        <w:tc>
          <w:tcPr>
            <w:tcW w:w="137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Interviews/Talkbacks</w:t>
            </w:r>
          </w:p>
        </w:tc>
        <w:tc>
          <w:tcPr>
            <w:tcW w:w="46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Print</w:t>
            </w:r>
          </w:p>
        </w:tc>
        <w:tc>
          <w:tcPr>
            <w:tcW w:w="332"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TV</w:t>
            </w:r>
          </w:p>
        </w:tc>
        <w:tc>
          <w:tcPr>
            <w:tcW w:w="48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178" w:type="pct"/>
          </w:tcPr>
          <w:p w:rsidR="007C107F" w:rsidRPr="00CD502F" w:rsidRDefault="007C107F" w:rsidP="00BB6990">
            <w:pPr>
              <w:rPr>
                <w:rFonts w:ascii="Arial Narrow" w:hAnsi="Arial Narrow"/>
              </w:rPr>
            </w:pPr>
            <w:r w:rsidRPr="00CD502F">
              <w:rPr>
                <w:rFonts w:ascii="Arial Narrow" w:hAnsi="Arial Narrow"/>
              </w:rPr>
              <w:t>Jul</w:t>
            </w:r>
            <w:r>
              <w:rPr>
                <w:rFonts w:ascii="Arial Narrow" w:hAnsi="Arial Narrow"/>
              </w:rPr>
              <w:t>y</w:t>
            </w:r>
            <w:r w:rsidRPr="00CD502F">
              <w:rPr>
                <w:rFonts w:ascii="Arial Narrow" w:hAnsi="Arial Narrow"/>
              </w:rPr>
              <w:t xml:space="preserve"> 2012 –June 2013</w:t>
            </w:r>
          </w:p>
        </w:tc>
        <w:tc>
          <w:tcPr>
            <w:tcW w:w="1168" w:type="pct"/>
          </w:tcPr>
          <w:p w:rsidR="007C107F" w:rsidRPr="00CD502F" w:rsidRDefault="007C107F" w:rsidP="00BB6990">
            <w:pPr>
              <w:jc w:val="center"/>
              <w:rPr>
                <w:rFonts w:ascii="Arial Narrow" w:hAnsi="Arial Narrow"/>
              </w:rPr>
            </w:pPr>
            <w:r w:rsidRPr="00CD502F">
              <w:rPr>
                <w:rFonts w:ascii="Arial Narrow" w:hAnsi="Arial Narrow"/>
              </w:rPr>
              <w:t>38</w:t>
            </w:r>
          </w:p>
        </w:tc>
        <w:tc>
          <w:tcPr>
            <w:tcW w:w="1376" w:type="pct"/>
          </w:tcPr>
          <w:p w:rsidR="007C107F" w:rsidRPr="00CD502F" w:rsidRDefault="007C107F" w:rsidP="00BB6990">
            <w:pPr>
              <w:jc w:val="center"/>
              <w:rPr>
                <w:rFonts w:ascii="Arial Narrow" w:hAnsi="Arial Narrow"/>
              </w:rPr>
            </w:pPr>
            <w:r w:rsidRPr="00CD502F">
              <w:rPr>
                <w:rFonts w:ascii="Arial Narrow" w:hAnsi="Arial Narrow"/>
              </w:rPr>
              <w:fldChar w:fldCharType="begin"/>
            </w:r>
            <w:r w:rsidRPr="00CD502F">
              <w:rPr>
                <w:rFonts w:ascii="Arial Narrow" w:hAnsi="Arial Narrow"/>
              </w:rPr>
              <w:instrText xml:space="preserve"> =SUM(ABOVE) </w:instrText>
            </w:r>
            <w:r w:rsidRPr="00CD502F">
              <w:rPr>
                <w:rFonts w:ascii="Arial Narrow" w:hAnsi="Arial Narrow"/>
              </w:rPr>
              <w:fldChar w:fldCharType="separate"/>
            </w:r>
            <w:r w:rsidRPr="00CD502F">
              <w:rPr>
                <w:rFonts w:ascii="Arial Narrow" w:hAnsi="Arial Narrow"/>
                <w:noProof/>
              </w:rPr>
              <w:t>6</w:t>
            </w:r>
            <w:r w:rsidRPr="00CD502F">
              <w:rPr>
                <w:rFonts w:ascii="Arial Narrow" w:hAnsi="Arial Narrow"/>
              </w:rPr>
              <w:fldChar w:fldCharType="end"/>
            </w:r>
          </w:p>
        </w:tc>
        <w:tc>
          <w:tcPr>
            <w:tcW w:w="466" w:type="pct"/>
          </w:tcPr>
          <w:p w:rsidR="007C107F" w:rsidRPr="00CD502F" w:rsidRDefault="007C107F" w:rsidP="00BB6990">
            <w:pPr>
              <w:jc w:val="center"/>
              <w:rPr>
                <w:rFonts w:ascii="Arial Narrow" w:hAnsi="Arial Narrow"/>
              </w:rPr>
            </w:pPr>
            <w:r w:rsidRPr="00CD502F">
              <w:rPr>
                <w:rFonts w:ascii="Arial Narrow" w:hAnsi="Arial Narrow"/>
              </w:rPr>
              <w:fldChar w:fldCharType="begin"/>
            </w:r>
            <w:r w:rsidRPr="00CD502F">
              <w:rPr>
                <w:rFonts w:ascii="Arial Narrow" w:hAnsi="Arial Narrow"/>
              </w:rPr>
              <w:instrText xml:space="preserve"> =SUM(ABOVE) </w:instrText>
            </w:r>
            <w:r w:rsidRPr="00CD502F">
              <w:rPr>
                <w:rFonts w:ascii="Arial Narrow" w:hAnsi="Arial Narrow"/>
              </w:rPr>
              <w:fldChar w:fldCharType="separate"/>
            </w:r>
            <w:r w:rsidRPr="00CD502F">
              <w:rPr>
                <w:rFonts w:ascii="Arial Narrow" w:hAnsi="Arial Narrow"/>
                <w:noProof/>
              </w:rPr>
              <w:t>1</w:t>
            </w:r>
            <w:r w:rsidRPr="00CD502F">
              <w:rPr>
                <w:rFonts w:ascii="Arial Narrow" w:hAnsi="Arial Narrow"/>
              </w:rPr>
              <w:fldChar w:fldCharType="end"/>
            </w:r>
          </w:p>
        </w:tc>
        <w:tc>
          <w:tcPr>
            <w:tcW w:w="332" w:type="pct"/>
          </w:tcPr>
          <w:p w:rsidR="007C107F" w:rsidRPr="00CD502F" w:rsidRDefault="007C107F" w:rsidP="00BB6990">
            <w:pPr>
              <w:jc w:val="center"/>
              <w:rPr>
                <w:rFonts w:ascii="Arial Narrow" w:hAnsi="Arial Narrow"/>
              </w:rPr>
            </w:pPr>
            <w:r w:rsidRPr="00CD502F">
              <w:rPr>
                <w:rFonts w:ascii="Arial Narrow" w:hAnsi="Arial Narrow"/>
              </w:rPr>
              <w:fldChar w:fldCharType="begin"/>
            </w:r>
            <w:r w:rsidRPr="00CD502F">
              <w:rPr>
                <w:rFonts w:ascii="Arial Narrow" w:hAnsi="Arial Narrow"/>
              </w:rPr>
              <w:instrText xml:space="preserve"> =SUM(ABOVE) </w:instrText>
            </w:r>
            <w:r w:rsidRPr="00CD502F">
              <w:rPr>
                <w:rFonts w:ascii="Arial Narrow" w:hAnsi="Arial Narrow"/>
              </w:rPr>
              <w:fldChar w:fldCharType="separate"/>
            </w:r>
            <w:r w:rsidRPr="00CD502F">
              <w:rPr>
                <w:rFonts w:ascii="Arial Narrow" w:hAnsi="Arial Narrow"/>
                <w:noProof/>
              </w:rPr>
              <w:t>2</w:t>
            </w:r>
            <w:r w:rsidRPr="00CD502F">
              <w:rPr>
                <w:rFonts w:ascii="Arial Narrow" w:hAnsi="Arial Narrow"/>
              </w:rPr>
              <w:fldChar w:fldCharType="end"/>
            </w:r>
          </w:p>
        </w:tc>
        <w:tc>
          <w:tcPr>
            <w:tcW w:w="480" w:type="pct"/>
          </w:tcPr>
          <w:p w:rsidR="007C107F" w:rsidRPr="00CD502F" w:rsidRDefault="007C107F" w:rsidP="00BB6990">
            <w:pPr>
              <w:jc w:val="center"/>
              <w:rPr>
                <w:rFonts w:ascii="Arial Narrow" w:hAnsi="Arial Narrow"/>
              </w:rPr>
            </w:pPr>
            <w:r w:rsidRPr="00CD502F">
              <w:rPr>
                <w:rFonts w:ascii="Arial Narrow" w:hAnsi="Arial Narrow"/>
              </w:rPr>
              <w:fldChar w:fldCharType="begin"/>
            </w:r>
            <w:r w:rsidRPr="00CD502F">
              <w:rPr>
                <w:rFonts w:ascii="Arial Narrow" w:hAnsi="Arial Narrow"/>
              </w:rPr>
              <w:instrText xml:space="preserve"> =SUM(ABOVE) </w:instrText>
            </w:r>
            <w:r w:rsidRPr="00CD502F">
              <w:rPr>
                <w:rFonts w:ascii="Arial Narrow" w:hAnsi="Arial Narrow"/>
              </w:rPr>
              <w:fldChar w:fldCharType="separate"/>
            </w:r>
            <w:r w:rsidRPr="00CD502F">
              <w:rPr>
                <w:rFonts w:ascii="Arial Narrow" w:hAnsi="Arial Narrow"/>
                <w:noProof/>
              </w:rPr>
              <w:t>47</w:t>
            </w:r>
            <w:r w:rsidRPr="00CD502F">
              <w:rPr>
                <w:rFonts w:ascii="Arial Narrow" w:hAnsi="Arial Narrow"/>
              </w:rPr>
              <w:fldChar w:fldCharType="end"/>
            </w:r>
          </w:p>
        </w:tc>
      </w:tr>
      <w:tr w:rsidR="007C107F" w:rsidRPr="00CD502F" w:rsidTr="00BB6990">
        <w:tc>
          <w:tcPr>
            <w:tcW w:w="1178" w:type="pct"/>
          </w:tcPr>
          <w:p w:rsidR="007C107F" w:rsidRPr="00CD502F" w:rsidRDefault="007C107F" w:rsidP="00BB6990">
            <w:pPr>
              <w:rPr>
                <w:rFonts w:ascii="Arial Narrow" w:hAnsi="Arial Narrow"/>
              </w:rPr>
            </w:pPr>
            <w:r w:rsidRPr="00CD502F">
              <w:rPr>
                <w:rFonts w:ascii="Arial Narrow" w:eastAsia="Times New Roman" w:hAnsi="Arial Narrow"/>
                <w:color w:val="000000"/>
              </w:rPr>
              <w:t>July 2013-June 2014</w:t>
            </w:r>
          </w:p>
        </w:tc>
        <w:tc>
          <w:tcPr>
            <w:tcW w:w="1168" w:type="pct"/>
          </w:tcPr>
          <w:p w:rsidR="007C107F" w:rsidRPr="00CD502F" w:rsidRDefault="007C107F" w:rsidP="00BB6990">
            <w:pPr>
              <w:jc w:val="center"/>
              <w:rPr>
                <w:rFonts w:ascii="Arial Narrow" w:hAnsi="Arial Narrow"/>
              </w:rPr>
            </w:pPr>
            <w:r w:rsidRPr="00CD502F">
              <w:rPr>
                <w:rFonts w:ascii="Arial Narrow" w:hAnsi="Arial Narrow"/>
              </w:rPr>
              <w:t>46</w:t>
            </w:r>
          </w:p>
        </w:tc>
        <w:tc>
          <w:tcPr>
            <w:tcW w:w="1376" w:type="pct"/>
          </w:tcPr>
          <w:p w:rsidR="007C107F" w:rsidRPr="00CD502F" w:rsidRDefault="007C107F" w:rsidP="00BB6990">
            <w:pPr>
              <w:jc w:val="center"/>
              <w:rPr>
                <w:rFonts w:ascii="Arial Narrow" w:hAnsi="Arial Narrow"/>
              </w:rPr>
            </w:pPr>
            <w:r w:rsidRPr="00CD502F">
              <w:rPr>
                <w:rFonts w:ascii="Arial Narrow" w:hAnsi="Arial Narrow"/>
              </w:rPr>
              <w:t>5</w:t>
            </w:r>
          </w:p>
        </w:tc>
        <w:tc>
          <w:tcPr>
            <w:tcW w:w="466" w:type="pct"/>
          </w:tcPr>
          <w:p w:rsidR="007C107F" w:rsidRPr="00CD502F" w:rsidRDefault="007C107F" w:rsidP="00BB6990">
            <w:pPr>
              <w:jc w:val="center"/>
              <w:rPr>
                <w:rFonts w:ascii="Arial Narrow" w:hAnsi="Arial Narrow"/>
              </w:rPr>
            </w:pPr>
            <w:r w:rsidRPr="00CD502F">
              <w:rPr>
                <w:rFonts w:ascii="Arial Narrow" w:hAnsi="Arial Narrow"/>
              </w:rPr>
              <w:t>0</w:t>
            </w:r>
          </w:p>
        </w:tc>
        <w:tc>
          <w:tcPr>
            <w:tcW w:w="332" w:type="pct"/>
          </w:tcPr>
          <w:p w:rsidR="007C107F" w:rsidRPr="00CD502F" w:rsidRDefault="007C107F" w:rsidP="00BB6990">
            <w:pPr>
              <w:jc w:val="center"/>
              <w:rPr>
                <w:rFonts w:ascii="Arial Narrow" w:hAnsi="Arial Narrow"/>
              </w:rPr>
            </w:pPr>
            <w:r w:rsidRPr="00CD502F">
              <w:rPr>
                <w:rFonts w:ascii="Arial Narrow" w:hAnsi="Arial Narrow"/>
              </w:rPr>
              <w:t>7</w:t>
            </w:r>
          </w:p>
        </w:tc>
        <w:tc>
          <w:tcPr>
            <w:tcW w:w="480" w:type="pct"/>
          </w:tcPr>
          <w:p w:rsidR="007C107F" w:rsidRPr="00CD502F" w:rsidRDefault="007C107F" w:rsidP="00BB6990">
            <w:pPr>
              <w:jc w:val="center"/>
              <w:rPr>
                <w:rFonts w:ascii="Arial Narrow" w:hAnsi="Arial Narrow"/>
              </w:rPr>
            </w:pPr>
            <w:r w:rsidRPr="00CD502F">
              <w:rPr>
                <w:rFonts w:ascii="Arial Narrow" w:hAnsi="Arial Narrow"/>
              </w:rPr>
              <w:t>58</w:t>
            </w:r>
          </w:p>
        </w:tc>
      </w:tr>
      <w:tr w:rsidR="007C107F" w:rsidRPr="00CD502F" w:rsidTr="00BB6990">
        <w:tc>
          <w:tcPr>
            <w:tcW w:w="1178" w:type="pct"/>
          </w:tcPr>
          <w:p w:rsidR="007C107F" w:rsidRPr="00635A05" w:rsidRDefault="007C107F" w:rsidP="00BB6990">
            <w:pPr>
              <w:rPr>
                <w:rFonts w:ascii="Arial Narrow" w:eastAsia="Times New Roman" w:hAnsi="Arial Narrow"/>
                <w:color w:val="000000"/>
              </w:rPr>
            </w:pPr>
            <w:r w:rsidRPr="00635A05">
              <w:rPr>
                <w:rFonts w:ascii="Arial Narrow" w:eastAsia="Times New Roman" w:hAnsi="Arial Narrow"/>
                <w:color w:val="000000"/>
              </w:rPr>
              <w:t>July 2014-June 2015</w:t>
            </w:r>
          </w:p>
        </w:tc>
        <w:tc>
          <w:tcPr>
            <w:tcW w:w="1168" w:type="pct"/>
          </w:tcPr>
          <w:p w:rsidR="007C107F" w:rsidRPr="00635A05" w:rsidRDefault="007C107F" w:rsidP="00BB6990">
            <w:pPr>
              <w:jc w:val="center"/>
              <w:rPr>
                <w:rFonts w:ascii="Arial Narrow" w:hAnsi="Arial Narrow"/>
              </w:rPr>
            </w:pPr>
            <w:r w:rsidRPr="00635A05">
              <w:rPr>
                <w:rFonts w:ascii="Arial Narrow" w:hAnsi="Arial Narrow"/>
              </w:rPr>
              <w:t>18</w:t>
            </w:r>
          </w:p>
        </w:tc>
        <w:tc>
          <w:tcPr>
            <w:tcW w:w="1376" w:type="pct"/>
          </w:tcPr>
          <w:p w:rsidR="007C107F" w:rsidRPr="00635A05" w:rsidRDefault="007C107F" w:rsidP="00BB6990">
            <w:pPr>
              <w:jc w:val="center"/>
              <w:rPr>
                <w:rFonts w:ascii="Arial Narrow" w:hAnsi="Arial Narrow"/>
              </w:rPr>
            </w:pPr>
            <w:r w:rsidRPr="00635A05">
              <w:rPr>
                <w:rFonts w:ascii="Arial Narrow" w:hAnsi="Arial Narrow"/>
              </w:rPr>
              <w:t>2</w:t>
            </w:r>
          </w:p>
        </w:tc>
        <w:tc>
          <w:tcPr>
            <w:tcW w:w="466" w:type="pct"/>
          </w:tcPr>
          <w:p w:rsidR="007C107F" w:rsidRPr="00635A05" w:rsidRDefault="007C107F" w:rsidP="00BB6990">
            <w:pPr>
              <w:jc w:val="center"/>
              <w:rPr>
                <w:rFonts w:ascii="Arial Narrow" w:hAnsi="Arial Narrow"/>
              </w:rPr>
            </w:pPr>
            <w:r w:rsidRPr="00635A05">
              <w:rPr>
                <w:rFonts w:ascii="Arial Narrow" w:hAnsi="Arial Narrow"/>
              </w:rPr>
              <w:t>2</w:t>
            </w:r>
          </w:p>
        </w:tc>
        <w:tc>
          <w:tcPr>
            <w:tcW w:w="332" w:type="pct"/>
          </w:tcPr>
          <w:p w:rsidR="007C107F" w:rsidRPr="00635A05" w:rsidRDefault="007C107F" w:rsidP="00BB6990">
            <w:pPr>
              <w:jc w:val="center"/>
              <w:rPr>
                <w:rFonts w:ascii="Arial Narrow" w:hAnsi="Arial Narrow"/>
              </w:rPr>
            </w:pPr>
            <w:r w:rsidRPr="00635A05">
              <w:rPr>
                <w:rFonts w:ascii="Arial Narrow" w:hAnsi="Arial Narrow"/>
              </w:rPr>
              <w:t>5</w:t>
            </w:r>
          </w:p>
        </w:tc>
        <w:tc>
          <w:tcPr>
            <w:tcW w:w="480" w:type="pct"/>
          </w:tcPr>
          <w:p w:rsidR="007C107F" w:rsidRPr="00635A05" w:rsidRDefault="007C107F" w:rsidP="00BB6990">
            <w:pPr>
              <w:jc w:val="center"/>
              <w:rPr>
                <w:rFonts w:ascii="Arial Narrow" w:hAnsi="Arial Narrow"/>
              </w:rPr>
            </w:pPr>
            <w:r w:rsidRPr="00635A05">
              <w:rPr>
                <w:rFonts w:ascii="Arial Narrow" w:hAnsi="Arial Narrow"/>
              </w:rPr>
              <w:t>27</w:t>
            </w:r>
          </w:p>
        </w:tc>
      </w:tr>
      <w:tr w:rsidR="007C107F" w:rsidRPr="00CD502F" w:rsidTr="00BB6990">
        <w:tc>
          <w:tcPr>
            <w:tcW w:w="1178" w:type="pct"/>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July 2015-</w:t>
            </w:r>
            <w:r>
              <w:rPr>
                <w:rFonts w:ascii="Arial Narrow" w:hAnsi="Arial Narrow"/>
              </w:rPr>
              <w:t xml:space="preserve"> Jun2016</w:t>
            </w:r>
          </w:p>
        </w:tc>
        <w:tc>
          <w:tcPr>
            <w:tcW w:w="1168" w:type="pct"/>
          </w:tcPr>
          <w:p w:rsidR="007C107F" w:rsidRPr="00CD502F" w:rsidRDefault="007C107F" w:rsidP="00BB6990">
            <w:pPr>
              <w:jc w:val="center"/>
              <w:rPr>
                <w:rFonts w:ascii="Arial Narrow" w:hAnsi="Arial Narrow"/>
              </w:rPr>
            </w:pPr>
            <w:r>
              <w:rPr>
                <w:rFonts w:ascii="Arial Narrow" w:hAnsi="Arial Narrow"/>
              </w:rPr>
              <w:t>16</w:t>
            </w:r>
          </w:p>
        </w:tc>
        <w:tc>
          <w:tcPr>
            <w:tcW w:w="1376" w:type="pct"/>
          </w:tcPr>
          <w:p w:rsidR="007C107F" w:rsidRPr="00CD502F" w:rsidRDefault="007C107F" w:rsidP="00BB6990">
            <w:pPr>
              <w:jc w:val="center"/>
              <w:rPr>
                <w:rFonts w:ascii="Arial Narrow" w:hAnsi="Arial Narrow"/>
              </w:rPr>
            </w:pPr>
            <w:r>
              <w:rPr>
                <w:rFonts w:ascii="Arial Narrow" w:hAnsi="Arial Narrow"/>
              </w:rPr>
              <w:t>8</w:t>
            </w:r>
          </w:p>
        </w:tc>
        <w:tc>
          <w:tcPr>
            <w:tcW w:w="466" w:type="pct"/>
          </w:tcPr>
          <w:p w:rsidR="007C107F" w:rsidRPr="00CD502F" w:rsidRDefault="007C107F" w:rsidP="00BB6990">
            <w:pPr>
              <w:jc w:val="center"/>
              <w:rPr>
                <w:rFonts w:ascii="Arial Narrow" w:hAnsi="Arial Narrow"/>
              </w:rPr>
            </w:pPr>
            <w:r w:rsidRPr="00CD502F">
              <w:rPr>
                <w:rFonts w:ascii="Arial Narrow" w:hAnsi="Arial Narrow"/>
              </w:rPr>
              <w:t>0</w:t>
            </w:r>
          </w:p>
        </w:tc>
        <w:tc>
          <w:tcPr>
            <w:tcW w:w="332" w:type="pct"/>
          </w:tcPr>
          <w:p w:rsidR="007C107F" w:rsidRPr="00CD502F" w:rsidRDefault="007C107F" w:rsidP="00BB6990">
            <w:pPr>
              <w:jc w:val="center"/>
              <w:rPr>
                <w:rFonts w:ascii="Arial Narrow" w:hAnsi="Arial Narrow"/>
              </w:rPr>
            </w:pPr>
            <w:r>
              <w:rPr>
                <w:rFonts w:ascii="Arial Narrow" w:hAnsi="Arial Narrow"/>
              </w:rPr>
              <w:t>4</w:t>
            </w:r>
          </w:p>
        </w:tc>
        <w:tc>
          <w:tcPr>
            <w:tcW w:w="480" w:type="pct"/>
          </w:tcPr>
          <w:p w:rsidR="007C107F" w:rsidRPr="00CD502F" w:rsidRDefault="007C107F" w:rsidP="00BB6990">
            <w:pPr>
              <w:jc w:val="center"/>
              <w:rPr>
                <w:rFonts w:ascii="Arial Narrow" w:hAnsi="Arial Narrow"/>
              </w:rPr>
            </w:pPr>
            <w:r>
              <w:rPr>
                <w:rFonts w:ascii="Arial Narrow" w:hAnsi="Arial Narrow"/>
              </w:rPr>
              <w:t>28</w:t>
            </w:r>
          </w:p>
        </w:tc>
      </w:tr>
      <w:tr w:rsidR="007C107F" w:rsidRPr="00CD502F" w:rsidTr="00BB6990">
        <w:tc>
          <w:tcPr>
            <w:tcW w:w="1178" w:type="pct"/>
            <w:shd w:val="clear" w:color="auto" w:fill="DBE5F1"/>
          </w:tcPr>
          <w:p w:rsidR="007C107F" w:rsidRDefault="007C107F" w:rsidP="00BB6990">
            <w:pPr>
              <w:rPr>
                <w:rFonts w:ascii="Arial Narrow" w:eastAsia="Times New Roman" w:hAnsi="Arial Narrow"/>
                <w:color w:val="000000"/>
              </w:rPr>
            </w:pPr>
            <w:r w:rsidRPr="000A702B">
              <w:rPr>
                <w:rFonts w:ascii="Arial Narrow" w:hAnsi="Arial Narrow"/>
                <w:b/>
              </w:rPr>
              <w:t>Grand Total</w:t>
            </w:r>
          </w:p>
        </w:tc>
        <w:tc>
          <w:tcPr>
            <w:tcW w:w="1168" w:type="pct"/>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fldChar w:fldCharType="begin"/>
            </w:r>
            <w:r w:rsidRPr="00B71EF8">
              <w:rPr>
                <w:rFonts w:ascii="Arial Narrow" w:hAnsi="Arial Narrow"/>
                <w:b/>
              </w:rPr>
              <w:instrText xml:space="preserve"> =SUM(ABOVE) </w:instrText>
            </w:r>
            <w:r w:rsidRPr="00B71EF8">
              <w:rPr>
                <w:rFonts w:ascii="Arial Narrow" w:hAnsi="Arial Narrow"/>
                <w:b/>
              </w:rPr>
              <w:fldChar w:fldCharType="separate"/>
            </w:r>
            <w:r w:rsidRPr="00B71EF8">
              <w:rPr>
                <w:rFonts w:ascii="Arial Narrow" w:hAnsi="Arial Narrow"/>
                <w:b/>
                <w:noProof/>
              </w:rPr>
              <w:t>118</w:t>
            </w:r>
            <w:r w:rsidRPr="00B71EF8">
              <w:rPr>
                <w:rFonts w:ascii="Arial Narrow" w:hAnsi="Arial Narrow"/>
                <w:b/>
              </w:rPr>
              <w:fldChar w:fldCharType="end"/>
            </w:r>
          </w:p>
        </w:tc>
        <w:tc>
          <w:tcPr>
            <w:tcW w:w="1376" w:type="pct"/>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fldChar w:fldCharType="begin"/>
            </w:r>
            <w:r w:rsidRPr="00B71EF8">
              <w:rPr>
                <w:rFonts w:ascii="Arial Narrow" w:hAnsi="Arial Narrow"/>
                <w:b/>
              </w:rPr>
              <w:instrText xml:space="preserve"> =SUM(ABOVE) </w:instrText>
            </w:r>
            <w:r w:rsidRPr="00B71EF8">
              <w:rPr>
                <w:rFonts w:ascii="Arial Narrow" w:hAnsi="Arial Narrow"/>
                <w:b/>
              </w:rPr>
              <w:fldChar w:fldCharType="separate"/>
            </w:r>
            <w:r w:rsidRPr="00B71EF8">
              <w:rPr>
                <w:rFonts w:ascii="Arial Narrow" w:hAnsi="Arial Narrow"/>
                <w:b/>
                <w:noProof/>
              </w:rPr>
              <w:t>21</w:t>
            </w:r>
            <w:r w:rsidRPr="00B71EF8">
              <w:rPr>
                <w:rFonts w:ascii="Arial Narrow" w:hAnsi="Arial Narrow"/>
                <w:b/>
              </w:rPr>
              <w:fldChar w:fldCharType="end"/>
            </w:r>
          </w:p>
        </w:tc>
        <w:tc>
          <w:tcPr>
            <w:tcW w:w="466" w:type="pct"/>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fldChar w:fldCharType="begin"/>
            </w:r>
            <w:r w:rsidRPr="00B71EF8">
              <w:rPr>
                <w:rFonts w:ascii="Arial Narrow" w:hAnsi="Arial Narrow"/>
                <w:b/>
              </w:rPr>
              <w:instrText xml:space="preserve"> =SUM(ABOVE) </w:instrText>
            </w:r>
            <w:r w:rsidRPr="00B71EF8">
              <w:rPr>
                <w:rFonts w:ascii="Arial Narrow" w:hAnsi="Arial Narrow"/>
                <w:b/>
              </w:rPr>
              <w:fldChar w:fldCharType="separate"/>
            </w:r>
            <w:r w:rsidRPr="00B71EF8">
              <w:rPr>
                <w:rFonts w:ascii="Arial Narrow" w:hAnsi="Arial Narrow"/>
                <w:b/>
                <w:noProof/>
              </w:rPr>
              <w:t>3</w:t>
            </w:r>
            <w:r w:rsidRPr="00B71EF8">
              <w:rPr>
                <w:rFonts w:ascii="Arial Narrow" w:hAnsi="Arial Narrow"/>
                <w:b/>
              </w:rPr>
              <w:fldChar w:fldCharType="end"/>
            </w:r>
          </w:p>
        </w:tc>
        <w:tc>
          <w:tcPr>
            <w:tcW w:w="332" w:type="pct"/>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fldChar w:fldCharType="begin"/>
            </w:r>
            <w:r w:rsidRPr="00B71EF8">
              <w:rPr>
                <w:rFonts w:ascii="Arial Narrow" w:hAnsi="Arial Narrow"/>
                <w:b/>
              </w:rPr>
              <w:instrText xml:space="preserve"> =SUM(ABOVE) </w:instrText>
            </w:r>
            <w:r w:rsidRPr="00B71EF8">
              <w:rPr>
                <w:rFonts w:ascii="Arial Narrow" w:hAnsi="Arial Narrow"/>
                <w:b/>
              </w:rPr>
              <w:fldChar w:fldCharType="separate"/>
            </w:r>
            <w:r w:rsidRPr="00B71EF8">
              <w:rPr>
                <w:rFonts w:ascii="Arial Narrow" w:hAnsi="Arial Narrow"/>
                <w:b/>
                <w:noProof/>
              </w:rPr>
              <w:t>18</w:t>
            </w:r>
            <w:r w:rsidRPr="00B71EF8">
              <w:rPr>
                <w:rFonts w:ascii="Arial Narrow" w:hAnsi="Arial Narrow"/>
                <w:b/>
              </w:rPr>
              <w:fldChar w:fldCharType="end"/>
            </w:r>
          </w:p>
        </w:tc>
        <w:tc>
          <w:tcPr>
            <w:tcW w:w="480" w:type="pct"/>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fldChar w:fldCharType="begin"/>
            </w:r>
            <w:r w:rsidRPr="00B71EF8">
              <w:rPr>
                <w:rFonts w:ascii="Arial Narrow" w:hAnsi="Arial Narrow"/>
                <w:b/>
              </w:rPr>
              <w:instrText xml:space="preserve"> =SUM(ABOVE) </w:instrText>
            </w:r>
            <w:r w:rsidRPr="00B71EF8">
              <w:rPr>
                <w:rFonts w:ascii="Arial Narrow" w:hAnsi="Arial Narrow"/>
                <w:b/>
              </w:rPr>
              <w:fldChar w:fldCharType="separate"/>
            </w:r>
            <w:r w:rsidRPr="00B71EF8">
              <w:rPr>
                <w:rFonts w:ascii="Arial Narrow" w:hAnsi="Arial Narrow"/>
                <w:b/>
                <w:noProof/>
              </w:rPr>
              <w:t>160</w:t>
            </w:r>
            <w:r w:rsidRPr="00B71EF8">
              <w:rPr>
                <w:rFonts w:ascii="Arial Narrow" w:hAnsi="Arial Narrow"/>
                <w:b/>
              </w:rPr>
              <w:fldChar w:fldCharType="end"/>
            </w:r>
          </w:p>
        </w:tc>
      </w:tr>
    </w:tbl>
    <w:p w:rsidR="007C107F" w:rsidRDefault="007C107F" w:rsidP="007C107F">
      <w:pPr>
        <w:rPr>
          <w:rFonts w:ascii="Arial Narrow" w:hAnsi="Arial Narrow"/>
          <w:b/>
        </w:rPr>
      </w:pPr>
    </w:p>
    <w:p w:rsidR="007C107F" w:rsidRPr="00CD502F" w:rsidRDefault="007C107F" w:rsidP="007C107F">
      <w:pPr>
        <w:rPr>
          <w:rFonts w:ascii="Arial Narrow" w:hAnsi="Arial Narrow"/>
          <w:b/>
        </w:rPr>
      </w:pPr>
      <w:r w:rsidRPr="00CD502F">
        <w:rPr>
          <w:rFonts w:ascii="Arial Narrow" w:hAnsi="Arial Narrow"/>
          <w:b/>
        </w:rPr>
        <w:t xml:space="preserve">Table 9.2: Total SCC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106"/>
        <w:gridCol w:w="2481"/>
        <w:gridCol w:w="840"/>
        <w:gridCol w:w="599"/>
        <w:gridCol w:w="866"/>
      </w:tblGrid>
      <w:tr w:rsidR="007C107F" w:rsidRPr="00CD502F" w:rsidTr="00BB6990">
        <w:tc>
          <w:tcPr>
            <w:tcW w:w="1178" w:type="pc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116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Radio Programs</w:t>
            </w:r>
          </w:p>
        </w:tc>
        <w:tc>
          <w:tcPr>
            <w:tcW w:w="137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Interviews/Talkbacks</w:t>
            </w:r>
          </w:p>
        </w:tc>
        <w:tc>
          <w:tcPr>
            <w:tcW w:w="46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Print</w:t>
            </w:r>
          </w:p>
        </w:tc>
        <w:tc>
          <w:tcPr>
            <w:tcW w:w="332"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TV</w:t>
            </w:r>
          </w:p>
        </w:tc>
        <w:tc>
          <w:tcPr>
            <w:tcW w:w="48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178" w:type="pct"/>
          </w:tcPr>
          <w:p w:rsidR="007C107F" w:rsidRPr="00CD502F" w:rsidRDefault="007C107F" w:rsidP="00BB6990">
            <w:pPr>
              <w:rPr>
                <w:rFonts w:ascii="Arial Narrow" w:hAnsi="Arial Narrow"/>
              </w:rPr>
            </w:pPr>
            <w:r w:rsidRPr="00CD502F">
              <w:rPr>
                <w:rFonts w:ascii="Arial Narrow" w:hAnsi="Arial Narrow"/>
              </w:rPr>
              <w:t>Jul</w:t>
            </w:r>
            <w:r>
              <w:rPr>
                <w:rFonts w:ascii="Arial Narrow" w:hAnsi="Arial Narrow"/>
              </w:rPr>
              <w:t>y</w:t>
            </w:r>
            <w:r w:rsidRPr="00CD502F">
              <w:rPr>
                <w:rFonts w:ascii="Arial Narrow" w:hAnsi="Arial Narrow"/>
              </w:rPr>
              <w:t xml:space="preserve"> 2012 –June 2013</w:t>
            </w:r>
          </w:p>
        </w:tc>
        <w:tc>
          <w:tcPr>
            <w:tcW w:w="1168" w:type="pct"/>
            <w:vAlign w:val="center"/>
          </w:tcPr>
          <w:p w:rsidR="007C107F" w:rsidRPr="00CD502F" w:rsidRDefault="007C107F" w:rsidP="00BB6990">
            <w:pPr>
              <w:jc w:val="center"/>
              <w:rPr>
                <w:rFonts w:ascii="Arial Narrow" w:hAnsi="Arial Narrow"/>
              </w:rPr>
            </w:pPr>
            <w:r w:rsidRPr="00CD502F">
              <w:rPr>
                <w:rFonts w:ascii="Arial Narrow" w:hAnsi="Arial Narrow"/>
              </w:rPr>
              <w:t>36</w:t>
            </w:r>
          </w:p>
        </w:tc>
        <w:tc>
          <w:tcPr>
            <w:tcW w:w="1376"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66" w:type="pct"/>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332"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80" w:type="pct"/>
            <w:vAlign w:val="center"/>
          </w:tcPr>
          <w:p w:rsidR="007C107F" w:rsidRPr="00CD502F" w:rsidRDefault="007C107F" w:rsidP="00BB6990">
            <w:pPr>
              <w:jc w:val="center"/>
              <w:rPr>
                <w:rFonts w:ascii="Arial Narrow" w:hAnsi="Arial Narrow"/>
              </w:rPr>
            </w:pPr>
            <w:r w:rsidRPr="00CD502F">
              <w:rPr>
                <w:rFonts w:ascii="Arial Narrow" w:hAnsi="Arial Narrow"/>
              </w:rPr>
              <w:t>37</w:t>
            </w:r>
          </w:p>
        </w:tc>
      </w:tr>
      <w:tr w:rsidR="007C107F" w:rsidRPr="00CD502F" w:rsidTr="00BB6990">
        <w:tc>
          <w:tcPr>
            <w:tcW w:w="1178" w:type="pct"/>
          </w:tcPr>
          <w:p w:rsidR="007C107F" w:rsidRPr="00CD502F" w:rsidRDefault="007C107F" w:rsidP="00BB6990">
            <w:pPr>
              <w:rPr>
                <w:rFonts w:ascii="Arial Narrow" w:hAnsi="Arial Narrow"/>
              </w:rPr>
            </w:pPr>
            <w:r w:rsidRPr="00CD502F">
              <w:rPr>
                <w:rFonts w:ascii="Arial Narrow" w:eastAsia="Times New Roman" w:hAnsi="Arial Narrow"/>
                <w:color w:val="000000"/>
              </w:rPr>
              <w:t>July 2013-June 2014</w:t>
            </w:r>
          </w:p>
        </w:tc>
        <w:tc>
          <w:tcPr>
            <w:tcW w:w="1168" w:type="pct"/>
            <w:vAlign w:val="center"/>
          </w:tcPr>
          <w:p w:rsidR="007C107F" w:rsidRPr="00CD502F" w:rsidRDefault="007C107F" w:rsidP="00BB6990">
            <w:pPr>
              <w:jc w:val="center"/>
              <w:rPr>
                <w:rFonts w:ascii="Arial Narrow" w:hAnsi="Arial Narrow"/>
              </w:rPr>
            </w:pPr>
            <w:r w:rsidRPr="00CD502F">
              <w:rPr>
                <w:rFonts w:ascii="Arial Narrow" w:hAnsi="Arial Narrow"/>
              </w:rPr>
              <w:t>36</w:t>
            </w:r>
          </w:p>
        </w:tc>
        <w:tc>
          <w:tcPr>
            <w:tcW w:w="1376" w:type="pct"/>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466"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32"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80" w:type="pct"/>
            <w:vAlign w:val="center"/>
          </w:tcPr>
          <w:p w:rsidR="007C107F" w:rsidRPr="00CD502F" w:rsidRDefault="007C107F" w:rsidP="00BB6990">
            <w:pPr>
              <w:jc w:val="center"/>
              <w:rPr>
                <w:rFonts w:ascii="Arial Narrow" w:hAnsi="Arial Narrow"/>
              </w:rPr>
            </w:pPr>
            <w:r w:rsidRPr="00CD502F">
              <w:rPr>
                <w:rFonts w:ascii="Arial Narrow" w:hAnsi="Arial Narrow"/>
              </w:rPr>
              <w:t>37</w:t>
            </w:r>
          </w:p>
        </w:tc>
      </w:tr>
      <w:tr w:rsidR="007C107F" w:rsidRPr="00CD502F" w:rsidTr="00BB6990">
        <w:trPr>
          <w:trHeight w:val="15"/>
        </w:trPr>
        <w:tc>
          <w:tcPr>
            <w:tcW w:w="1178" w:type="pct"/>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July 2014-June 2015</w:t>
            </w:r>
          </w:p>
        </w:tc>
        <w:tc>
          <w:tcPr>
            <w:tcW w:w="1168" w:type="pct"/>
            <w:vAlign w:val="center"/>
          </w:tcPr>
          <w:p w:rsidR="007C107F" w:rsidRPr="00CD502F" w:rsidRDefault="007C107F" w:rsidP="00BB6990">
            <w:pPr>
              <w:jc w:val="center"/>
              <w:rPr>
                <w:rFonts w:ascii="Arial Narrow" w:hAnsi="Arial Narrow"/>
              </w:rPr>
            </w:pPr>
            <w:r>
              <w:rPr>
                <w:rFonts w:ascii="Arial Narrow" w:hAnsi="Arial Narrow"/>
              </w:rPr>
              <w:t>34</w:t>
            </w:r>
          </w:p>
        </w:tc>
        <w:tc>
          <w:tcPr>
            <w:tcW w:w="1376" w:type="pct"/>
            <w:vAlign w:val="center"/>
          </w:tcPr>
          <w:p w:rsidR="007C107F" w:rsidRPr="00CD502F" w:rsidRDefault="007C107F" w:rsidP="00BB6990">
            <w:pPr>
              <w:jc w:val="center"/>
              <w:rPr>
                <w:rFonts w:ascii="Arial Narrow" w:hAnsi="Arial Narrow"/>
              </w:rPr>
            </w:pPr>
            <w:r>
              <w:rPr>
                <w:rFonts w:ascii="Arial Narrow" w:hAnsi="Arial Narrow"/>
              </w:rPr>
              <w:t>2</w:t>
            </w:r>
          </w:p>
        </w:tc>
        <w:tc>
          <w:tcPr>
            <w:tcW w:w="466"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32"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80" w:type="pct"/>
            <w:vAlign w:val="center"/>
          </w:tcPr>
          <w:p w:rsidR="007C107F" w:rsidRPr="00CD502F" w:rsidRDefault="007C107F" w:rsidP="00BB6990">
            <w:pPr>
              <w:jc w:val="center"/>
              <w:rPr>
                <w:rFonts w:ascii="Arial Narrow" w:hAnsi="Arial Narrow"/>
              </w:rPr>
            </w:pPr>
            <w:r>
              <w:rPr>
                <w:rFonts w:ascii="Arial Narrow" w:hAnsi="Arial Narrow"/>
              </w:rPr>
              <w:t>36</w:t>
            </w:r>
          </w:p>
        </w:tc>
      </w:tr>
      <w:tr w:rsidR="007C107F" w:rsidRPr="00CD502F" w:rsidTr="00BB6990">
        <w:trPr>
          <w:trHeight w:val="15"/>
        </w:trPr>
        <w:tc>
          <w:tcPr>
            <w:tcW w:w="1178" w:type="pct"/>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July2015-</w:t>
            </w:r>
            <w:r>
              <w:rPr>
                <w:rFonts w:ascii="Arial Narrow" w:hAnsi="Arial Narrow"/>
              </w:rPr>
              <w:t xml:space="preserve"> Jun2016</w:t>
            </w:r>
          </w:p>
        </w:tc>
        <w:tc>
          <w:tcPr>
            <w:tcW w:w="1168" w:type="pct"/>
            <w:vAlign w:val="center"/>
          </w:tcPr>
          <w:p w:rsidR="007C107F" w:rsidRPr="00CD502F" w:rsidRDefault="007C107F" w:rsidP="00BB6990">
            <w:pPr>
              <w:jc w:val="center"/>
              <w:rPr>
                <w:rFonts w:ascii="Arial Narrow" w:hAnsi="Arial Narrow"/>
              </w:rPr>
            </w:pPr>
            <w:r>
              <w:rPr>
                <w:rFonts w:ascii="Arial Narrow" w:hAnsi="Arial Narrow"/>
              </w:rPr>
              <w:t>26</w:t>
            </w:r>
          </w:p>
        </w:tc>
        <w:tc>
          <w:tcPr>
            <w:tcW w:w="1376" w:type="pct"/>
            <w:vAlign w:val="center"/>
          </w:tcPr>
          <w:p w:rsidR="007C107F" w:rsidRPr="00CD502F" w:rsidRDefault="007C107F" w:rsidP="00BB6990">
            <w:pPr>
              <w:jc w:val="center"/>
              <w:rPr>
                <w:rFonts w:ascii="Arial Narrow" w:hAnsi="Arial Narrow"/>
              </w:rPr>
            </w:pPr>
            <w:r>
              <w:rPr>
                <w:rFonts w:ascii="Arial Narrow" w:hAnsi="Arial Narrow"/>
              </w:rPr>
              <w:t>0</w:t>
            </w:r>
          </w:p>
        </w:tc>
        <w:tc>
          <w:tcPr>
            <w:tcW w:w="466"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32"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80" w:type="pct"/>
            <w:vAlign w:val="center"/>
          </w:tcPr>
          <w:p w:rsidR="007C107F" w:rsidRPr="00CD502F" w:rsidRDefault="007C107F" w:rsidP="00BB6990">
            <w:pPr>
              <w:jc w:val="center"/>
              <w:rPr>
                <w:rFonts w:ascii="Arial Narrow" w:hAnsi="Arial Narrow"/>
              </w:rPr>
            </w:pPr>
            <w:r>
              <w:rPr>
                <w:rFonts w:ascii="Arial Narrow" w:hAnsi="Arial Narrow"/>
              </w:rPr>
              <w:t>26</w:t>
            </w:r>
          </w:p>
        </w:tc>
      </w:tr>
      <w:tr w:rsidR="007C107F" w:rsidRPr="00CD502F" w:rsidTr="00BB6990">
        <w:trPr>
          <w:trHeight w:val="15"/>
        </w:trPr>
        <w:tc>
          <w:tcPr>
            <w:tcW w:w="1178" w:type="pct"/>
            <w:shd w:val="clear" w:color="auto" w:fill="DBE5F1"/>
          </w:tcPr>
          <w:p w:rsidR="007C107F" w:rsidRDefault="007C107F" w:rsidP="00BB6990">
            <w:pPr>
              <w:rPr>
                <w:rFonts w:ascii="Arial Narrow" w:eastAsia="Times New Roman" w:hAnsi="Arial Narrow"/>
                <w:color w:val="000000"/>
              </w:rPr>
            </w:pPr>
            <w:r w:rsidRPr="000A702B">
              <w:rPr>
                <w:rFonts w:ascii="Arial Narrow" w:hAnsi="Arial Narrow"/>
                <w:b/>
              </w:rPr>
              <w:t>Grand Total</w:t>
            </w:r>
          </w:p>
        </w:tc>
        <w:tc>
          <w:tcPr>
            <w:tcW w:w="1168" w:type="pct"/>
            <w:shd w:val="clear" w:color="auto" w:fill="DBE5F1"/>
            <w:vAlign w:val="center"/>
          </w:tcPr>
          <w:p w:rsidR="007C107F" w:rsidRPr="00B71EF8" w:rsidRDefault="007C107F" w:rsidP="00BB6990">
            <w:pPr>
              <w:jc w:val="center"/>
              <w:rPr>
                <w:rFonts w:ascii="Arial Narrow" w:hAnsi="Arial Narrow"/>
                <w:b/>
              </w:rPr>
            </w:pPr>
            <w:r w:rsidRPr="00B71EF8">
              <w:rPr>
                <w:rFonts w:ascii="Arial Narrow" w:hAnsi="Arial Narrow"/>
                <w:b/>
              </w:rPr>
              <w:fldChar w:fldCharType="begin"/>
            </w:r>
            <w:r w:rsidRPr="00B71EF8">
              <w:rPr>
                <w:rFonts w:ascii="Arial Narrow" w:hAnsi="Arial Narrow"/>
                <w:b/>
              </w:rPr>
              <w:instrText xml:space="preserve"> =SUM(ABOVE) </w:instrText>
            </w:r>
            <w:r w:rsidRPr="00B71EF8">
              <w:rPr>
                <w:rFonts w:ascii="Arial Narrow" w:hAnsi="Arial Narrow"/>
                <w:b/>
              </w:rPr>
              <w:fldChar w:fldCharType="separate"/>
            </w:r>
            <w:r w:rsidRPr="00B71EF8">
              <w:rPr>
                <w:rFonts w:ascii="Arial Narrow" w:hAnsi="Arial Narrow"/>
                <w:b/>
                <w:noProof/>
              </w:rPr>
              <w:t>132</w:t>
            </w:r>
            <w:r w:rsidRPr="00B71EF8">
              <w:rPr>
                <w:rFonts w:ascii="Arial Narrow" w:hAnsi="Arial Narrow"/>
                <w:b/>
              </w:rPr>
              <w:fldChar w:fldCharType="end"/>
            </w:r>
          </w:p>
        </w:tc>
        <w:tc>
          <w:tcPr>
            <w:tcW w:w="1376" w:type="pct"/>
            <w:shd w:val="clear" w:color="auto" w:fill="DBE5F1"/>
            <w:vAlign w:val="center"/>
          </w:tcPr>
          <w:p w:rsidR="007C107F" w:rsidRPr="00B71EF8" w:rsidRDefault="007C107F" w:rsidP="00BB6990">
            <w:pPr>
              <w:jc w:val="center"/>
              <w:rPr>
                <w:rFonts w:ascii="Arial Narrow" w:hAnsi="Arial Narrow"/>
                <w:b/>
              </w:rPr>
            </w:pPr>
            <w:r w:rsidRPr="00B71EF8">
              <w:rPr>
                <w:rFonts w:ascii="Arial Narrow" w:hAnsi="Arial Narrow"/>
                <w:b/>
              </w:rPr>
              <w:fldChar w:fldCharType="begin"/>
            </w:r>
            <w:r w:rsidRPr="00B71EF8">
              <w:rPr>
                <w:rFonts w:ascii="Arial Narrow" w:hAnsi="Arial Narrow"/>
                <w:b/>
              </w:rPr>
              <w:instrText xml:space="preserve"> =SUM(ABOVE) </w:instrText>
            </w:r>
            <w:r w:rsidRPr="00B71EF8">
              <w:rPr>
                <w:rFonts w:ascii="Arial Narrow" w:hAnsi="Arial Narrow"/>
                <w:b/>
              </w:rPr>
              <w:fldChar w:fldCharType="separate"/>
            </w:r>
            <w:r w:rsidRPr="00B71EF8">
              <w:rPr>
                <w:rFonts w:ascii="Arial Narrow" w:hAnsi="Arial Narrow"/>
                <w:b/>
                <w:noProof/>
              </w:rPr>
              <w:t>3</w:t>
            </w:r>
            <w:r w:rsidRPr="00B71EF8">
              <w:rPr>
                <w:rFonts w:ascii="Arial Narrow" w:hAnsi="Arial Narrow"/>
                <w:b/>
              </w:rPr>
              <w:fldChar w:fldCharType="end"/>
            </w:r>
          </w:p>
        </w:tc>
        <w:tc>
          <w:tcPr>
            <w:tcW w:w="466" w:type="pct"/>
            <w:shd w:val="clear" w:color="auto" w:fill="DBE5F1"/>
            <w:vAlign w:val="center"/>
          </w:tcPr>
          <w:p w:rsidR="007C107F" w:rsidRPr="00B71EF8" w:rsidRDefault="007C107F" w:rsidP="00BB6990">
            <w:pPr>
              <w:jc w:val="center"/>
              <w:rPr>
                <w:rFonts w:ascii="Arial Narrow" w:hAnsi="Arial Narrow"/>
                <w:b/>
              </w:rPr>
            </w:pPr>
            <w:r w:rsidRPr="00B71EF8">
              <w:rPr>
                <w:rFonts w:ascii="Arial Narrow" w:hAnsi="Arial Narrow"/>
                <w:b/>
              </w:rPr>
              <w:fldChar w:fldCharType="begin"/>
            </w:r>
            <w:r w:rsidRPr="00B71EF8">
              <w:rPr>
                <w:rFonts w:ascii="Arial Narrow" w:hAnsi="Arial Narrow"/>
                <w:b/>
              </w:rPr>
              <w:instrText xml:space="preserve"> =SUM(ABOVE) </w:instrText>
            </w:r>
            <w:r w:rsidRPr="00B71EF8">
              <w:rPr>
                <w:rFonts w:ascii="Arial Narrow" w:hAnsi="Arial Narrow"/>
                <w:b/>
              </w:rPr>
              <w:fldChar w:fldCharType="separate"/>
            </w:r>
            <w:r w:rsidRPr="00B71EF8">
              <w:rPr>
                <w:rFonts w:ascii="Arial Narrow" w:hAnsi="Arial Narrow"/>
                <w:b/>
                <w:noProof/>
              </w:rPr>
              <w:t>1</w:t>
            </w:r>
            <w:r w:rsidRPr="00B71EF8">
              <w:rPr>
                <w:rFonts w:ascii="Arial Narrow" w:hAnsi="Arial Narrow"/>
                <w:b/>
              </w:rPr>
              <w:fldChar w:fldCharType="end"/>
            </w:r>
          </w:p>
        </w:tc>
        <w:tc>
          <w:tcPr>
            <w:tcW w:w="332" w:type="pct"/>
            <w:shd w:val="clear" w:color="auto" w:fill="DBE5F1"/>
            <w:vAlign w:val="center"/>
          </w:tcPr>
          <w:p w:rsidR="007C107F" w:rsidRPr="00B71EF8" w:rsidRDefault="007C107F" w:rsidP="00BB6990">
            <w:pPr>
              <w:jc w:val="center"/>
              <w:rPr>
                <w:rFonts w:ascii="Arial Narrow" w:hAnsi="Arial Narrow"/>
                <w:b/>
              </w:rPr>
            </w:pPr>
            <w:r w:rsidRPr="00B71EF8">
              <w:rPr>
                <w:rFonts w:ascii="Arial Narrow" w:hAnsi="Arial Narrow"/>
                <w:b/>
              </w:rPr>
              <w:fldChar w:fldCharType="begin"/>
            </w:r>
            <w:r w:rsidRPr="00B71EF8">
              <w:rPr>
                <w:rFonts w:ascii="Arial Narrow" w:hAnsi="Arial Narrow"/>
                <w:b/>
              </w:rPr>
              <w:instrText xml:space="preserve"> =SUM(ABOVE) </w:instrText>
            </w:r>
            <w:r w:rsidRPr="00B71EF8">
              <w:rPr>
                <w:rFonts w:ascii="Arial Narrow" w:hAnsi="Arial Narrow"/>
                <w:b/>
              </w:rPr>
              <w:fldChar w:fldCharType="separate"/>
            </w:r>
            <w:r w:rsidRPr="00B71EF8">
              <w:rPr>
                <w:rFonts w:ascii="Arial Narrow" w:hAnsi="Arial Narrow"/>
                <w:b/>
                <w:noProof/>
              </w:rPr>
              <w:t>0</w:t>
            </w:r>
            <w:r w:rsidRPr="00B71EF8">
              <w:rPr>
                <w:rFonts w:ascii="Arial Narrow" w:hAnsi="Arial Narrow"/>
                <w:b/>
              </w:rPr>
              <w:fldChar w:fldCharType="end"/>
            </w:r>
          </w:p>
        </w:tc>
        <w:tc>
          <w:tcPr>
            <w:tcW w:w="480" w:type="pct"/>
            <w:shd w:val="clear" w:color="auto" w:fill="DBE5F1"/>
            <w:vAlign w:val="center"/>
          </w:tcPr>
          <w:p w:rsidR="007C107F" w:rsidRPr="00B71EF8" w:rsidRDefault="007C107F" w:rsidP="00BB6990">
            <w:pPr>
              <w:jc w:val="center"/>
              <w:rPr>
                <w:rFonts w:ascii="Arial Narrow" w:hAnsi="Arial Narrow"/>
                <w:b/>
              </w:rPr>
            </w:pPr>
            <w:r w:rsidRPr="00B71EF8">
              <w:rPr>
                <w:rFonts w:ascii="Arial Narrow" w:hAnsi="Arial Narrow"/>
                <w:b/>
              </w:rPr>
              <w:fldChar w:fldCharType="begin"/>
            </w:r>
            <w:r w:rsidRPr="00B71EF8">
              <w:rPr>
                <w:rFonts w:ascii="Arial Narrow" w:hAnsi="Arial Narrow"/>
                <w:b/>
              </w:rPr>
              <w:instrText xml:space="preserve"> =SUM(ABOVE) </w:instrText>
            </w:r>
            <w:r w:rsidRPr="00B71EF8">
              <w:rPr>
                <w:rFonts w:ascii="Arial Narrow" w:hAnsi="Arial Narrow"/>
                <w:b/>
              </w:rPr>
              <w:fldChar w:fldCharType="separate"/>
            </w:r>
            <w:r w:rsidRPr="00B71EF8">
              <w:rPr>
                <w:rFonts w:ascii="Arial Narrow" w:hAnsi="Arial Narrow"/>
                <w:b/>
                <w:noProof/>
              </w:rPr>
              <w:t>136</w:t>
            </w:r>
            <w:r w:rsidRPr="00B71EF8">
              <w:rPr>
                <w:rFonts w:ascii="Arial Narrow" w:hAnsi="Arial Narrow"/>
                <w:b/>
              </w:rPr>
              <w:fldChar w:fldCharType="end"/>
            </w:r>
          </w:p>
        </w:tc>
      </w:tr>
    </w:tbl>
    <w:p w:rsidR="007C107F" w:rsidRPr="00CD502F" w:rsidRDefault="007C107F" w:rsidP="007C107F">
      <w:pPr>
        <w:rPr>
          <w:rFonts w:ascii="Arial Narrow" w:hAnsi="Arial Narrow"/>
          <w:b/>
        </w:rPr>
      </w:pPr>
    </w:p>
    <w:p w:rsidR="007C107F" w:rsidRPr="00CD502F" w:rsidRDefault="007C107F" w:rsidP="007C107F">
      <w:pPr>
        <w:rPr>
          <w:rFonts w:ascii="Arial Narrow" w:hAnsi="Arial Narrow"/>
          <w:b/>
        </w:rPr>
      </w:pPr>
      <w:r w:rsidRPr="00CD502F">
        <w:rPr>
          <w:rFonts w:ascii="Arial Narrow" w:hAnsi="Arial Narrow"/>
          <w:b/>
        </w:rPr>
        <w:t xml:space="preserve">Table 9.3: Total TCC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106"/>
        <w:gridCol w:w="2481"/>
        <w:gridCol w:w="840"/>
        <w:gridCol w:w="599"/>
        <w:gridCol w:w="866"/>
      </w:tblGrid>
      <w:tr w:rsidR="007C107F" w:rsidRPr="00CD502F" w:rsidTr="00BB6990">
        <w:tc>
          <w:tcPr>
            <w:tcW w:w="1178" w:type="pc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116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Radio Programs</w:t>
            </w:r>
          </w:p>
        </w:tc>
        <w:tc>
          <w:tcPr>
            <w:tcW w:w="137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Interviews/Talkbacks</w:t>
            </w:r>
          </w:p>
        </w:tc>
        <w:tc>
          <w:tcPr>
            <w:tcW w:w="46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Print</w:t>
            </w:r>
          </w:p>
        </w:tc>
        <w:tc>
          <w:tcPr>
            <w:tcW w:w="332"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TV</w:t>
            </w:r>
          </w:p>
        </w:tc>
        <w:tc>
          <w:tcPr>
            <w:tcW w:w="48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178" w:type="pct"/>
          </w:tcPr>
          <w:p w:rsidR="007C107F" w:rsidRPr="00CD502F" w:rsidRDefault="007C107F" w:rsidP="00BB6990">
            <w:pPr>
              <w:rPr>
                <w:rFonts w:ascii="Arial Narrow" w:hAnsi="Arial Narrow"/>
              </w:rPr>
            </w:pPr>
            <w:r w:rsidRPr="00CD502F">
              <w:rPr>
                <w:rFonts w:ascii="Arial Narrow" w:hAnsi="Arial Narrow"/>
              </w:rPr>
              <w:t>Jul</w:t>
            </w:r>
            <w:r>
              <w:rPr>
                <w:rFonts w:ascii="Arial Narrow" w:hAnsi="Arial Narrow"/>
              </w:rPr>
              <w:t>y</w:t>
            </w:r>
            <w:r w:rsidRPr="00CD502F">
              <w:rPr>
                <w:rFonts w:ascii="Arial Narrow" w:hAnsi="Arial Narrow"/>
              </w:rPr>
              <w:t xml:space="preserve"> 2012 –June 2013</w:t>
            </w:r>
          </w:p>
        </w:tc>
        <w:tc>
          <w:tcPr>
            <w:tcW w:w="1168" w:type="pct"/>
            <w:vAlign w:val="center"/>
          </w:tcPr>
          <w:p w:rsidR="007C107F" w:rsidRPr="00CD502F" w:rsidRDefault="007C107F" w:rsidP="00BB6990">
            <w:pPr>
              <w:jc w:val="center"/>
              <w:rPr>
                <w:rFonts w:ascii="Arial Narrow" w:hAnsi="Arial Narrow"/>
              </w:rPr>
            </w:pPr>
            <w:r w:rsidRPr="00CD502F">
              <w:rPr>
                <w:rFonts w:ascii="Arial Narrow" w:hAnsi="Arial Narrow"/>
              </w:rPr>
              <w:t>26</w:t>
            </w:r>
          </w:p>
        </w:tc>
        <w:tc>
          <w:tcPr>
            <w:tcW w:w="1376" w:type="pct"/>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466" w:type="pct"/>
            <w:vAlign w:val="center"/>
          </w:tcPr>
          <w:p w:rsidR="007C107F" w:rsidRPr="00CD502F" w:rsidRDefault="007C107F" w:rsidP="00BB6990">
            <w:pPr>
              <w:jc w:val="center"/>
              <w:rPr>
                <w:rFonts w:ascii="Arial Narrow" w:hAnsi="Arial Narrow"/>
              </w:rPr>
            </w:pPr>
            <w:r w:rsidRPr="00CD502F">
              <w:rPr>
                <w:rFonts w:ascii="Arial Narrow" w:hAnsi="Arial Narrow"/>
              </w:rPr>
              <w:t>1</w:t>
            </w:r>
          </w:p>
        </w:tc>
        <w:tc>
          <w:tcPr>
            <w:tcW w:w="332"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80" w:type="pct"/>
            <w:vAlign w:val="center"/>
          </w:tcPr>
          <w:p w:rsidR="007C107F" w:rsidRPr="00CD502F" w:rsidRDefault="007C107F" w:rsidP="00BB6990">
            <w:pPr>
              <w:jc w:val="center"/>
              <w:rPr>
                <w:rFonts w:ascii="Arial Narrow" w:hAnsi="Arial Narrow"/>
              </w:rPr>
            </w:pPr>
            <w:r w:rsidRPr="00CD502F">
              <w:rPr>
                <w:rFonts w:ascii="Arial Narrow" w:hAnsi="Arial Narrow"/>
              </w:rPr>
              <w:t>29</w:t>
            </w:r>
          </w:p>
        </w:tc>
      </w:tr>
      <w:tr w:rsidR="007C107F" w:rsidRPr="00CD502F" w:rsidTr="00BB6990">
        <w:tc>
          <w:tcPr>
            <w:tcW w:w="1178" w:type="pct"/>
          </w:tcPr>
          <w:p w:rsidR="007C107F" w:rsidRPr="00CD502F" w:rsidRDefault="007C107F" w:rsidP="00BB6990">
            <w:pPr>
              <w:rPr>
                <w:rFonts w:ascii="Arial Narrow" w:hAnsi="Arial Narrow"/>
              </w:rPr>
            </w:pPr>
            <w:r w:rsidRPr="00CD502F">
              <w:rPr>
                <w:rFonts w:ascii="Arial Narrow" w:eastAsia="Times New Roman" w:hAnsi="Arial Narrow"/>
                <w:color w:val="000000"/>
              </w:rPr>
              <w:t>July 2013-June 2014</w:t>
            </w:r>
          </w:p>
        </w:tc>
        <w:tc>
          <w:tcPr>
            <w:tcW w:w="1168" w:type="pct"/>
            <w:vAlign w:val="center"/>
          </w:tcPr>
          <w:p w:rsidR="007C107F" w:rsidRPr="00CD502F" w:rsidRDefault="007C107F" w:rsidP="00BB6990">
            <w:pPr>
              <w:jc w:val="center"/>
              <w:rPr>
                <w:rFonts w:ascii="Arial Narrow" w:hAnsi="Arial Narrow"/>
              </w:rPr>
            </w:pPr>
            <w:r w:rsidRPr="00CD502F">
              <w:rPr>
                <w:rFonts w:ascii="Arial Narrow" w:hAnsi="Arial Narrow"/>
              </w:rPr>
              <w:t>46</w:t>
            </w:r>
          </w:p>
        </w:tc>
        <w:tc>
          <w:tcPr>
            <w:tcW w:w="1376"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66"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32" w:type="pct"/>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80" w:type="pct"/>
            <w:vAlign w:val="center"/>
          </w:tcPr>
          <w:p w:rsidR="007C107F" w:rsidRPr="00CD502F" w:rsidRDefault="007C107F" w:rsidP="00BB6990">
            <w:pPr>
              <w:jc w:val="center"/>
              <w:rPr>
                <w:rFonts w:ascii="Arial Narrow" w:hAnsi="Arial Narrow"/>
              </w:rPr>
            </w:pPr>
            <w:r w:rsidRPr="00CD502F">
              <w:rPr>
                <w:rFonts w:ascii="Arial Narrow" w:hAnsi="Arial Narrow"/>
              </w:rPr>
              <w:t>46</w:t>
            </w:r>
          </w:p>
        </w:tc>
      </w:tr>
      <w:tr w:rsidR="007C107F" w:rsidRPr="00CD502F" w:rsidTr="00BB6990">
        <w:tc>
          <w:tcPr>
            <w:tcW w:w="1178" w:type="pct"/>
            <w:shd w:val="clear" w:color="auto" w:fill="auto"/>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July 2014-June 2015</w:t>
            </w:r>
          </w:p>
        </w:tc>
        <w:tc>
          <w:tcPr>
            <w:tcW w:w="1168"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39</w:t>
            </w:r>
          </w:p>
        </w:tc>
        <w:tc>
          <w:tcPr>
            <w:tcW w:w="1376"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66"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32"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80"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39</w:t>
            </w:r>
          </w:p>
        </w:tc>
      </w:tr>
      <w:tr w:rsidR="007C107F" w:rsidRPr="00CD502F" w:rsidTr="00BB6990">
        <w:tc>
          <w:tcPr>
            <w:tcW w:w="1178" w:type="pct"/>
            <w:shd w:val="clear" w:color="auto" w:fill="auto"/>
          </w:tcPr>
          <w:p w:rsidR="007C107F" w:rsidRPr="00CD502F" w:rsidRDefault="007C107F" w:rsidP="00BB6990">
            <w:pPr>
              <w:rPr>
                <w:rFonts w:ascii="Arial Narrow" w:eastAsia="Times New Roman" w:hAnsi="Arial Narrow"/>
                <w:color w:val="000000"/>
              </w:rPr>
            </w:pPr>
            <w:r>
              <w:rPr>
                <w:rFonts w:ascii="Arial Narrow" w:eastAsia="Times New Roman" w:hAnsi="Arial Narrow"/>
                <w:color w:val="000000"/>
              </w:rPr>
              <w:t>July 2015-</w:t>
            </w:r>
            <w:r>
              <w:rPr>
                <w:rFonts w:ascii="Arial Narrow" w:hAnsi="Arial Narrow"/>
              </w:rPr>
              <w:t xml:space="preserve"> Jun2016</w:t>
            </w:r>
          </w:p>
        </w:tc>
        <w:tc>
          <w:tcPr>
            <w:tcW w:w="1168"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1376"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66"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332" w:type="pct"/>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480" w:type="pct"/>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r>
      <w:tr w:rsidR="007C107F" w:rsidRPr="00CD502F" w:rsidTr="00BB6990">
        <w:tc>
          <w:tcPr>
            <w:tcW w:w="1178" w:type="pct"/>
            <w:shd w:val="clear" w:color="auto" w:fill="DBE5F1"/>
          </w:tcPr>
          <w:p w:rsidR="007C107F" w:rsidRDefault="007C107F" w:rsidP="00BB6990">
            <w:pPr>
              <w:rPr>
                <w:rFonts w:ascii="Arial Narrow" w:eastAsia="Times New Roman" w:hAnsi="Arial Narrow"/>
                <w:color w:val="000000"/>
              </w:rPr>
            </w:pPr>
            <w:r w:rsidRPr="000A702B">
              <w:rPr>
                <w:rFonts w:ascii="Arial Narrow" w:hAnsi="Arial Narrow"/>
                <w:b/>
              </w:rPr>
              <w:t>Grand Total</w:t>
            </w:r>
          </w:p>
        </w:tc>
        <w:tc>
          <w:tcPr>
            <w:tcW w:w="1168" w:type="pct"/>
            <w:shd w:val="clear" w:color="auto" w:fill="DBE5F1"/>
            <w:vAlign w:val="center"/>
          </w:tcPr>
          <w:p w:rsidR="007C107F" w:rsidRPr="00B71EF8" w:rsidRDefault="007C107F" w:rsidP="00BB6990">
            <w:pPr>
              <w:jc w:val="center"/>
              <w:rPr>
                <w:rFonts w:ascii="Arial Narrow" w:hAnsi="Arial Narrow"/>
                <w:b/>
              </w:rPr>
            </w:pPr>
            <w:r w:rsidRPr="00B71EF8">
              <w:rPr>
                <w:rFonts w:ascii="Arial Narrow" w:hAnsi="Arial Narrow"/>
                <w:b/>
              </w:rPr>
              <w:fldChar w:fldCharType="begin"/>
            </w:r>
            <w:r w:rsidRPr="00B71EF8">
              <w:rPr>
                <w:rFonts w:ascii="Arial Narrow" w:hAnsi="Arial Narrow"/>
                <w:b/>
              </w:rPr>
              <w:instrText xml:space="preserve"> =SUM(ABOVE) </w:instrText>
            </w:r>
            <w:r w:rsidRPr="00B71EF8">
              <w:rPr>
                <w:rFonts w:ascii="Arial Narrow" w:hAnsi="Arial Narrow"/>
                <w:b/>
              </w:rPr>
              <w:fldChar w:fldCharType="separate"/>
            </w:r>
            <w:r w:rsidRPr="00B71EF8">
              <w:rPr>
                <w:rFonts w:ascii="Arial Narrow" w:hAnsi="Arial Narrow"/>
                <w:b/>
                <w:noProof/>
              </w:rPr>
              <w:t>111</w:t>
            </w:r>
            <w:r w:rsidRPr="00B71EF8">
              <w:rPr>
                <w:rFonts w:ascii="Arial Narrow" w:hAnsi="Arial Narrow"/>
                <w:b/>
              </w:rPr>
              <w:fldChar w:fldCharType="end"/>
            </w:r>
          </w:p>
        </w:tc>
        <w:tc>
          <w:tcPr>
            <w:tcW w:w="1376" w:type="pct"/>
            <w:shd w:val="clear" w:color="auto" w:fill="DBE5F1"/>
            <w:vAlign w:val="center"/>
          </w:tcPr>
          <w:p w:rsidR="007C107F" w:rsidRPr="00B71EF8" w:rsidRDefault="007C107F" w:rsidP="00BB6990">
            <w:pPr>
              <w:jc w:val="center"/>
              <w:rPr>
                <w:rFonts w:ascii="Arial Narrow" w:hAnsi="Arial Narrow"/>
                <w:b/>
              </w:rPr>
            </w:pPr>
            <w:r w:rsidRPr="00B71EF8">
              <w:rPr>
                <w:rFonts w:ascii="Arial Narrow" w:hAnsi="Arial Narrow"/>
                <w:b/>
              </w:rPr>
              <w:fldChar w:fldCharType="begin"/>
            </w:r>
            <w:r w:rsidRPr="00B71EF8">
              <w:rPr>
                <w:rFonts w:ascii="Arial Narrow" w:hAnsi="Arial Narrow"/>
                <w:b/>
              </w:rPr>
              <w:instrText xml:space="preserve"> =SUM(ABOVE) </w:instrText>
            </w:r>
            <w:r w:rsidRPr="00B71EF8">
              <w:rPr>
                <w:rFonts w:ascii="Arial Narrow" w:hAnsi="Arial Narrow"/>
                <w:b/>
              </w:rPr>
              <w:fldChar w:fldCharType="separate"/>
            </w:r>
            <w:r w:rsidRPr="00B71EF8">
              <w:rPr>
                <w:rFonts w:ascii="Arial Narrow" w:hAnsi="Arial Narrow"/>
                <w:b/>
                <w:noProof/>
              </w:rPr>
              <w:t>2</w:t>
            </w:r>
            <w:r w:rsidRPr="00B71EF8">
              <w:rPr>
                <w:rFonts w:ascii="Arial Narrow" w:hAnsi="Arial Narrow"/>
                <w:b/>
              </w:rPr>
              <w:fldChar w:fldCharType="end"/>
            </w:r>
          </w:p>
        </w:tc>
        <w:tc>
          <w:tcPr>
            <w:tcW w:w="466" w:type="pct"/>
            <w:shd w:val="clear" w:color="auto" w:fill="DBE5F1"/>
            <w:vAlign w:val="center"/>
          </w:tcPr>
          <w:p w:rsidR="007C107F" w:rsidRPr="00B71EF8" w:rsidRDefault="007C107F" w:rsidP="00BB6990">
            <w:pPr>
              <w:jc w:val="center"/>
              <w:rPr>
                <w:rFonts w:ascii="Arial Narrow" w:hAnsi="Arial Narrow"/>
                <w:b/>
              </w:rPr>
            </w:pPr>
            <w:r w:rsidRPr="00B71EF8">
              <w:rPr>
                <w:rFonts w:ascii="Arial Narrow" w:hAnsi="Arial Narrow"/>
                <w:b/>
              </w:rPr>
              <w:fldChar w:fldCharType="begin"/>
            </w:r>
            <w:r w:rsidRPr="00B71EF8">
              <w:rPr>
                <w:rFonts w:ascii="Arial Narrow" w:hAnsi="Arial Narrow"/>
                <w:b/>
              </w:rPr>
              <w:instrText xml:space="preserve"> =SUM(ABOVE) </w:instrText>
            </w:r>
            <w:r w:rsidRPr="00B71EF8">
              <w:rPr>
                <w:rFonts w:ascii="Arial Narrow" w:hAnsi="Arial Narrow"/>
                <w:b/>
              </w:rPr>
              <w:fldChar w:fldCharType="separate"/>
            </w:r>
            <w:r w:rsidRPr="00B71EF8">
              <w:rPr>
                <w:rFonts w:ascii="Arial Narrow" w:hAnsi="Arial Narrow"/>
                <w:b/>
                <w:noProof/>
              </w:rPr>
              <w:t>1</w:t>
            </w:r>
            <w:r w:rsidRPr="00B71EF8">
              <w:rPr>
                <w:rFonts w:ascii="Arial Narrow" w:hAnsi="Arial Narrow"/>
                <w:b/>
              </w:rPr>
              <w:fldChar w:fldCharType="end"/>
            </w:r>
          </w:p>
        </w:tc>
        <w:tc>
          <w:tcPr>
            <w:tcW w:w="332" w:type="pct"/>
            <w:shd w:val="clear" w:color="auto" w:fill="DBE5F1"/>
            <w:vAlign w:val="center"/>
          </w:tcPr>
          <w:p w:rsidR="007C107F" w:rsidRPr="00B71EF8" w:rsidRDefault="007C107F" w:rsidP="00BB6990">
            <w:pPr>
              <w:jc w:val="center"/>
              <w:rPr>
                <w:rFonts w:ascii="Arial Narrow" w:hAnsi="Arial Narrow"/>
                <w:b/>
              </w:rPr>
            </w:pPr>
            <w:r w:rsidRPr="00B71EF8">
              <w:rPr>
                <w:rFonts w:ascii="Arial Narrow" w:hAnsi="Arial Narrow"/>
                <w:b/>
              </w:rPr>
              <w:fldChar w:fldCharType="begin"/>
            </w:r>
            <w:r w:rsidRPr="00B71EF8">
              <w:rPr>
                <w:rFonts w:ascii="Arial Narrow" w:hAnsi="Arial Narrow"/>
                <w:b/>
              </w:rPr>
              <w:instrText xml:space="preserve"> =SUM(ABOVE) </w:instrText>
            </w:r>
            <w:r w:rsidRPr="00B71EF8">
              <w:rPr>
                <w:rFonts w:ascii="Arial Narrow" w:hAnsi="Arial Narrow"/>
                <w:b/>
              </w:rPr>
              <w:fldChar w:fldCharType="separate"/>
            </w:r>
            <w:r w:rsidRPr="00B71EF8">
              <w:rPr>
                <w:rFonts w:ascii="Arial Narrow" w:hAnsi="Arial Narrow"/>
                <w:b/>
                <w:noProof/>
              </w:rPr>
              <w:t>0</w:t>
            </w:r>
            <w:r w:rsidRPr="00B71EF8">
              <w:rPr>
                <w:rFonts w:ascii="Arial Narrow" w:hAnsi="Arial Narrow"/>
                <w:b/>
              </w:rPr>
              <w:fldChar w:fldCharType="end"/>
            </w:r>
          </w:p>
        </w:tc>
        <w:tc>
          <w:tcPr>
            <w:tcW w:w="480" w:type="pct"/>
            <w:shd w:val="clear" w:color="auto" w:fill="DBE5F1"/>
            <w:vAlign w:val="center"/>
          </w:tcPr>
          <w:p w:rsidR="007C107F" w:rsidRPr="00B71EF8" w:rsidRDefault="007C107F" w:rsidP="00BB6990">
            <w:pPr>
              <w:jc w:val="center"/>
              <w:rPr>
                <w:rFonts w:ascii="Arial Narrow" w:hAnsi="Arial Narrow"/>
                <w:b/>
              </w:rPr>
            </w:pPr>
            <w:r w:rsidRPr="00B71EF8">
              <w:rPr>
                <w:rFonts w:ascii="Arial Narrow" w:hAnsi="Arial Narrow"/>
                <w:b/>
              </w:rPr>
              <w:fldChar w:fldCharType="begin"/>
            </w:r>
            <w:r w:rsidRPr="00B71EF8">
              <w:rPr>
                <w:rFonts w:ascii="Arial Narrow" w:hAnsi="Arial Narrow"/>
                <w:b/>
              </w:rPr>
              <w:instrText xml:space="preserve"> =SUM(ABOVE) </w:instrText>
            </w:r>
            <w:r w:rsidRPr="00B71EF8">
              <w:rPr>
                <w:rFonts w:ascii="Arial Narrow" w:hAnsi="Arial Narrow"/>
                <w:b/>
              </w:rPr>
              <w:fldChar w:fldCharType="separate"/>
            </w:r>
            <w:r w:rsidRPr="00B71EF8">
              <w:rPr>
                <w:rFonts w:ascii="Arial Narrow" w:hAnsi="Arial Narrow"/>
                <w:b/>
                <w:noProof/>
              </w:rPr>
              <w:t>114</w:t>
            </w:r>
            <w:r w:rsidRPr="00B71EF8">
              <w:rPr>
                <w:rFonts w:ascii="Arial Narrow" w:hAnsi="Arial Narrow"/>
                <w:b/>
              </w:rPr>
              <w:fldChar w:fldCharType="end"/>
            </w:r>
          </w:p>
        </w:tc>
      </w:tr>
    </w:tbl>
    <w:p w:rsidR="007C107F" w:rsidRPr="00CD502F" w:rsidRDefault="007C107F" w:rsidP="007C107F">
      <w:pPr>
        <w:rPr>
          <w:rFonts w:ascii="Arial Narrow" w:hAnsi="Arial Narrow"/>
          <w:b/>
          <w:caps/>
        </w:rPr>
      </w:pPr>
    </w:p>
    <w:p w:rsidR="007C107F" w:rsidRPr="00CD502F" w:rsidRDefault="007C107F" w:rsidP="007C107F">
      <w:pPr>
        <w:rPr>
          <w:rFonts w:ascii="Arial Narrow" w:hAnsi="Arial Narrow"/>
          <w:b/>
        </w:rPr>
      </w:pPr>
      <w:r w:rsidRPr="00CD502F">
        <w:rPr>
          <w:rFonts w:ascii="Arial Narrow" w:hAnsi="Arial Narrow"/>
          <w:b/>
        </w:rPr>
        <w:lastRenderedPageBreak/>
        <w:t xml:space="preserve">Table 9.4: Total TOCC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106"/>
        <w:gridCol w:w="2481"/>
        <w:gridCol w:w="840"/>
        <w:gridCol w:w="599"/>
        <w:gridCol w:w="866"/>
      </w:tblGrid>
      <w:tr w:rsidR="007C107F" w:rsidRPr="00CD502F" w:rsidTr="00BB6990">
        <w:tc>
          <w:tcPr>
            <w:tcW w:w="1178" w:type="pct"/>
            <w:shd w:val="clear" w:color="auto" w:fill="B8CCE4"/>
          </w:tcPr>
          <w:p w:rsidR="007C107F" w:rsidRPr="00CD502F" w:rsidRDefault="007C107F" w:rsidP="00BB6990">
            <w:pPr>
              <w:rPr>
                <w:rFonts w:ascii="Arial Narrow" w:hAnsi="Arial Narrow"/>
                <w:b/>
              </w:rPr>
            </w:pPr>
            <w:r w:rsidRPr="00CD502F">
              <w:rPr>
                <w:rFonts w:ascii="Arial Narrow" w:hAnsi="Arial Narrow"/>
                <w:b/>
              </w:rPr>
              <w:t>Year</w:t>
            </w:r>
          </w:p>
        </w:tc>
        <w:tc>
          <w:tcPr>
            <w:tcW w:w="1168"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Radio Programs</w:t>
            </w:r>
          </w:p>
        </w:tc>
        <w:tc>
          <w:tcPr>
            <w:tcW w:w="137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Interviews/Talkbacks</w:t>
            </w:r>
          </w:p>
        </w:tc>
        <w:tc>
          <w:tcPr>
            <w:tcW w:w="466"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Print</w:t>
            </w:r>
          </w:p>
        </w:tc>
        <w:tc>
          <w:tcPr>
            <w:tcW w:w="332"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TV</w:t>
            </w:r>
          </w:p>
        </w:tc>
        <w:tc>
          <w:tcPr>
            <w:tcW w:w="480"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c>
          <w:tcPr>
            <w:tcW w:w="1178" w:type="pct"/>
          </w:tcPr>
          <w:p w:rsidR="007C107F" w:rsidRPr="00CD502F" w:rsidRDefault="007C107F" w:rsidP="00BB6990">
            <w:pPr>
              <w:rPr>
                <w:rFonts w:ascii="Arial Narrow" w:hAnsi="Arial Narrow"/>
              </w:rPr>
            </w:pPr>
            <w:r w:rsidRPr="00CD502F">
              <w:rPr>
                <w:rFonts w:ascii="Arial Narrow" w:eastAsia="Times New Roman" w:hAnsi="Arial Narrow"/>
                <w:color w:val="000000"/>
              </w:rPr>
              <w:t>July 2013-June 2014</w:t>
            </w:r>
          </w:p>
        </w:tc>
        <w:tc>
          <w:tcPr>
            <w:tcW w:w="1168" w:type="pct"/>
          </w:tcPr>
          <w:p w:rsidR="007C107F" w:rsidRPr="00CD502F" w:rsidRDefault="007C107F" w:rsidP="00BB6990">
            <w:pPr>
              <w:jc w:val="center"/>
              <w:rPr>
                <w:rFonts w:ascii="Arial Narrow" w:hAnsi="Arial Narrow"/>
              </w:rPr>
            </w:pPr>
            <w:r w:rsidRPr="00CD502F">
              <w:rPr>
                <w:rFonts w:ascii="Arial Narrow" w:hAnsi="Arial Narrow"/>
              </w:rPr>
              <w:t>0</w:t>
            </w:r>
          </w:p>
        </w:tc>
        <w:tc>
          <w:tcPr>
            <w:tcW w:w="1376" w:type="pct"/>
          </w:tcPr>
          <w:p w:rsidR="007C107F" w:rsidRPr="00CD502F" w:rsidRDefault="007C107F" w:rsidP="00BB6990">
            <w:pPr>
              <w:jc w:val="center"/>
              <w:rPr>
                <w:rFonts w:ascii="Arial Narrow" w:hAnsi="Arial Narrow"/>
              </w:rPr>
            </w:pPr>
            <w:r w:rsidRPr="00CD502F">
              <w:rPr>
                <w:rFonts w:ascii="Arial Narrow" w:hAnsi="Arial Narrow"/>
              </w:rPr>
              <w:t>1</w:t>
            </w:r>
          </w:p>
        </w:tc>
        <w:tc>
          <w:tcPr>
            <w:tcW w:w="466" w:type="pct"/>
          </w:tcPr>
          <w:p w:rsidR="007C107F" w:rsidRPr="00CD502F" w:rsidRDefault="007C107F" w:rsidP="00BB6990">
            <w:pPr>
              <w:jc w:val="center"/>
              <w:rPr>
                <w:rFonts w:ascii="Arial Narrow" w:hAnsi="Arial Narrow"/>
              </w:rPr>
            </w:pPr>
            <w:r w:rsidRPr="00CD502F">
              <w:rPr>
                <w:rFonts w:ascii="Arial Narrow" w:hAnsi="Arial Narrow"/>
              </w:rPr>
              <w:t>0</w:t>
            </w:r>
          </w:p>
        </w:tc>
        <w:tc>
          <w:tcPr>
            <w:tcW w:w="332" w:type="pct"/>
          </w:tcPr>
          <w:p w:rsidR="007C107F" w:rsidRPr="00CD502F" w:rsidRDefault="007C107F" w:rsidP="00BB6990">
            <w:pPr>
              <w:jc w:val="center"/>
              <w:rPr>
                <w:rFonts w:ascii="Arial Narrow" w:hAnsi="Arial Narrow"/>
              </w:rPr>
            </w:pPr>
            <w:r w:rsidRPr="00CD502F">
              <w:rPr>
                <w:rFonts w:ascii="Arial Narrow" w:hAnsi="Arial Narrow"/>
              </w:rPr>
              <w:t>0</w:t>
            </w:r>
          </w:p>
        </w:tc>
        <w:tc>
          <w:tcPr>
            <w:tcW w:w="480" w:type="pct"/>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c>
          <w:tcPr>
            <w:tcW w:w="1178" w:type="pct"/>
            <w:shd w:val="clear" w:color="auto" w:fill="DBE5F1"/>
          </w:tcPr>
          <w:p w:rsidR="007C107F" w:rsidRPr="00CD502F" w:rsidRDefault="007C107F" w:rsidP="00BB6990">
            <w:pPr>
              <w:rPr>
                <w:rFonts w:ascii="Arial Narrow" w:eastAsia="Times New Roman" w:hAnsi="Arial Narrow"/>
                <w:color w:val="000000"/>
              </w:rPr>
            </w:pPr>
            <w:r w:rsidRPr="000A702B">
              <w:rPr>
                <w:rFonts w:ascii="Arial Narrow" w:hAnsi="Arial Narrow"/>
                <w:b/>
              </w:rPr>
              <w:t>Grand Total</w:t>
            </w:r>
          </w:p>
        </w:tc>
        <w:tc>
          <w:tcPr>
            <w:tcW w:w="1168" w:type="pct"/>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0</w:t>
            </w:r>
          </w:p>
        </w:tc>
        <w:tc>
          <w:tcPr>
            <w:tcW w:w="1376" w:type="pct"/>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1</w:t>
            </w:r>
          </w:p>
        </w:tc>
        <w:tc>
          <w:tcPr>
            <w:tcW w:w="466" w:type="pct"/>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0</w:t>
            </w:r>
          </w:p>
        </w:tc>
        <w:tc>
          <w:tcPr>
            <w:tcW w:w="332" w:type="pct"/>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0</w:t>
            </w:r>
          </w:p>
        </w:tc>
        <w:tc>
          <w:tcPr>
            <w:tcW w:w="480" w:type="pct"/>
            <w:shd w:val="clear" w:color="auto" w:fill="DBE5F1"/>
          </w:tcPr>
          <w:p w:rsidR="007C107F" w:rsidRPr="00B71EF8" w:rsidRDefault="007C107F" w:rsidP="00BB6990">
            <w:pPr>
              <w:jc w:val="center"/>
              <w:rPr>
                <w:rFonts w:ascii="Arial Narrow" w:hAnsi="Arial Narrow"/>
                <w:b/>
              </w:rPr>
            </w:pPr>
            <w:r w:rsidRPr="00B71EF8">
              <w:rPr>
                <w:rFonts w:ascii="Arial Narrow" w:hAnsi="Arial Narrow"/>
                <w:b/>
              </w:rPr>
              <w:t>1</w:t>
            </w:r>
          </w:p>
        </w:tc>
      </w:tr>
    </w:tbl>
    <w:p w:rsidR="007C107F" w:rsidRDefault="007C107F" w:rsidP="007C107F">
      <w:pPr>
        <w:rPr>
          <w:rFonts w:ascii="Arial Narrow" w:hAnsi="Arial Narrow"/>
        </w:rPr>
      </w:pPr>
      <w:r w:rsidRPr="00CD502F">
        <w:rPr>
          <w:rFonts w:ascii="Arial Narrow" w:hAnsi="Arial Narrow"/>
        </w:rPr>
        <w:t>*Note: 1 interview was done by TOCC with Vois</w:t>
      </w:r>
      <w:r>
        <w:rPr>
          <w:rFonts w:ascii="Arial Narrow" w:hAnsi="Arial Narrow"/>
        </w:rPr>
        <w:t xml:space="preserve"> </w:t>
      </w:r>
      <w:r w:rsidRPr="00CD502F">
        <w:rPr>
          <w:rFonts w:ascii="Arial Narrow" w:hAnsi="Arial Narrow"/>
        </w:rPr>
        <w:t>blong Torba Province</w:t>
      </w:r>
    </w:p>
    <w:p w:rsidR="007C107F" w:rsidRDefault="007C107F" w:rsidP="007C107F">
      <w:pPr>
        <w:rPr>
          <w:rFonts w:ascii="Arial Narrow" w:hAnsi="Arial Narrow"/>
          <w:b/>
          <w:caps/>
        </w:rPr>
      </w:pPr>
    </w:p>
    <w:p w:rsidR="007C107F" w:rsidRPr="00CD502F" w:rsidRDefault="007C107F" w:rsidP="007C107F">
      <w:pPr>
        <w:rPr>
          <w:rFonts w:ascii="Arial Narrow" w:hAnsi="Arial Narrow"/>
          <w:b/>
          <w:caps/>
        </w:rPr>
      </w:pPr>
      <w:r w:rsidRPr="00E46797">
        <w:rPr>
          <w:rFonts w:ascii="Arial Narrow" w:hAnsi="Arial Narrow"/>
          <w:b/>
          <w:caps/>
        </w:rPr>
        <w:t>10. training</w:t>
      </w:r>
    </w:p>
    <w:p w:rsidR="007C107F" w:rsidRPr="00CD502F" w:rsidRDefault="007C107F" w:rsidP="007C107F">
      <w:pPr>
        <w:rPr>
          <w:rFonts w:ascii="Arial Narrow" w:hAnsi="Arial Narrow"/>
          <w:b/>
        </w:rPr>
      </w:pPr>
      <w:r w:rsidRPr="00CD502F">
        <w:rPr>
          <w:rFonts w:ascii="Arial Narrow" w:hAnsi="Arial Narrow"/>
          <w:b/>
        </w:rPr>
        <w:t xml:space="preserve">10.1.1 Number of Trainings for Other Agencies and Target Groups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37"/>
        <w:gridCol w:w="3250"/>
        <w:gridCol w:w="2195"/>
        <w:gridCol w:w="603"/>
        <w:gridCol w:w="818"/>
        <w:gridCol w:w="653"/>
      </w:tblGrid>
      <w:tr w:rsidR="007C107F" w:rsidRPr="00CD502F" w:rsidTr="00BB6990">
        <w:trPr>
          <w:trHeight w:val="98"/>
          <w:tblHeader/>
        </w:trPr>
        <w:tc>
          <w:tcPr>
            <w:tcW w:w="834" w:type="pct"/>
            <w:gridSpan w:val="2"/>
            <w:shd w:val="clear" w:color="auto" w:fill="C6D9F1"/>
          </w:tcPr>
          <w:p w:rsidR="007C107F" w:rsidRPr="00CD502F" w:rsidRDefault="007C107F" w:rsidP="00BB6990">
            <w:pPr>
              <w:rPr>
                <w:rFonts w:ascii="Arial Narrow" w:hAnsi="Arial Narrow"/>
                <w:b/>
              </w:rPr>
            </w:pPr>
            <w:r w:rsidRPr="00CD502F">
              <w:rPr>
                <w:rFonts w:ascii="Arial Narrow" w:hAnsi="Arial Narrow"/>
                <w:b/>
              </w:rPr>
              <w:t>Month &amp; Year</w:t>
            </w:r>
          </w:p>
        </w:tc>
        <w:tc>
          <w:tcPr>
            <w:tcW w:w="1804" w:type="pct"/>
            <w:shd w:val="clear" w:color="auto" w:fill="C6D9F1"/>
          </w:tcPr>
          <w:p w:rsidR="007C107F" w:rsidRPr="00CD502F" w:rsidRDefault="007C107F" w:rsidP="00BB6990">
            <w:pPr>
              <w:rPr>
                <w:rFonts w:ascii="Arial Narrow" w:hAnsi="Arial Narrow"/>
                <w:b/>
              </w:rPr>
            </w:pPr>
            <w:r w:rsidRPr="00CD502F">
              <w:rPr>
                <w:rFonts w:ascii="Arial Narrow" w:hAnsi="Arial Narrow"/>
                <w:b/>
              </w:rPr>
              <w:t>Name of Agency</w:t>
            </w:r>
          </w:p>
        </w:tc>
        <w:tc>
          <w:tcPr>
            <w:tcW w:w="1219" w:type="pct"/>
            <w:shd w:val="clear" w:color="auto" w:fill="C6D9F1"/>
          </w:tcPr>
          <w:p w:rsidR="007C107F" w:rsidRPr="00CD502F" w:rsidRDefault="007C107F" w:rsidP="00BB6990">
            <w:pPr>
              <w:rPr>
                <w:rFonts w:ascii="Arial Narrow" w:hAnsi="Arial Narrow"/>
                <w:b/>
              </w:rPr>
            </w:pPr>
            <w:r w:rsidRPr="00CD502F">
              <w:rPr>
                <w:rFonts w:ascii="Arial Narrow" w:hAnsi="Arial Narrow"/>
                <w:b/>
              </w:rPr>
              <w:t xml:space="preserve">Content </w:t>
            </w:r>
          </w:p>
        </w:tc>
        <w:tc>
          <w:tcPr>
            <w:tcW w:w="336" w:type="pct"/>
            <w:shd w:val="clear" w:color="auto" w:fill="C6D9F1"/>
          </w:tcPr>
          <w:p w:rsidR="007C107F" w:rsidRPr="00CD502F" w:rsidRDefault="007C107F" w:rsidP="00BB6990">
            <w:pPr>
              <w:rPr>
                <w:rFonts w:ascii="Arial Narrow" w:hAnsi="Arial Narrow"/>
                <w:b/>
              </w:rPr>
            </w:pPr>
            <w:r w:rsidRPr="00CD502F">
              <w:rPr>
                <w:rFonts w:ascii="Arial Narrow" w:hAnsi="Arial Narrow"/>
                <w:b/>
              </w:rPr>
              <w:t xml:space="preserve">New </w:t>
            </w:r>
          </w:p>
        </w:tc>
        <w:tc>
          <w:tcPr>
            <w:tcW w:w="443" w:type="pct"/>
            <w:shd w:val="clear" w:color="auto" w:fill="C6D9F1"/>
          </w:tcPr>
          <w:p w:rsidR="007C107F" w:rsidRPr="00CD502F" w:rsidRDefault="007C107F" w:rsidP="00BB6990">
            <w:pPr>
              <w:rPr>
                <w:rFonts w:ascii="Arial Narrow" w:hAnsi="Arial Narrow"/>
                <w:b/>
              </w:rPr>
            </w:pPr>
            <w:r w:rsidRPr="00CD502F">
              <w:rPr>
                <w:rFonts w:ascii="Arial Narrow" w:hAnsi="Arial Narrow"/>
                <w:b/>
              </w:rPr>
              <w:t>Repeat</w:t>
            </w:r>
          </w:p>
        </w:tc>
        <w:tc>
          <w:tcPr>
            <w:tcW w:w="364" w:type="pct"/>
            <w:shd w:val="clear" w:color="auto" w:fill="C6D9F1"/>
          </w:tcPr>
          <w:p w:rsidR="007C107F" w:rsidRPr="00CD502F" w:rsidRDefault="007C107F" w:rsidP="00BB6990">
            <w:pPr>
              <w:rPr>
                <w:rFonts w:ascii="Arial Narrow" w:hAnsi="Arial Narrow"/>
                <w:b/>
              </w:rPr>
            </w:pPr>
            <w:r w:rsidRPr="00CD502F">
              <w:rPr>
                <w:rFonts w:ascii="Arial Narrow" w:hAnsi="Arial Narrow"/>
                <w:b/>
              </w:rPr>
              <w:t xml:space="preserve">Total </w:t>
            </w:r>
          </w:p>
        </w:tc>
      </w:tr>
      <w:tr w:rsidR="007C107F" w:rsidRPr="00CD502F" w:rsidTr="00BB6990">
        <w:trPr>
          <w:trHeight w:val="143"/>
        </w:trPr>
        <w:tc>
          <w:tcPr>
            <w:tcW w:w="834" w:type="pct"/>
            <w:gridSpan w:val="2"/>
            <w:shd w:val="clear" w:color="auto" w:fill="auto"/>
          </w:tcPr>
          <w:p w:rsidR="007C107F" w:rsidRPr="00CD502F" w:rsidRDefault="007C107F" w:rsidP="00BB6990">
            <w:pPr>
              <w:rPr>
                <w:rFonts w:ascii="Arial Narrow" w:hAnsi="Arial Narrow"/>
              </w:rPr>
            </w:pPr>
            <w:r w:rsidRPr="00CD502F">
              <w:rPr>
                <w:rFonts w:ascii="Arial Narrow" w:hAnsi="Arial Narrow"/>
              </w:rPr>
              <w:t>July</w:t>
            </w:r>
          </w:p>
        </w:tc>
        <w:tc>
          <w:tcPr>
            <w:tcW w:w="1804" w:type="pct"/>
            <w:shd w:val="clear" w:color="auto" w:fill="auto"/>
          </w:tcPr>
          <w:p w:rsidR="007C107F" w:rsidRPr="00CD502F" w:rsidRDefault="007C107F" w:rsidP="00BB6990">
            <w:pPr>
              <w:rPr>
                <w:rFonts w:ascii="Arial Narrow" w:hAnsi="Arial Narrow"/>
              </w:rPr>
            </w:pPr>
            <w:r w:rsidRPr="00CD502F">
              <w:rPr>
                <w:rFonts w:ascii="Arial Narrow" w:hAnsi="Arial Narrow"/>
              </w:rPr>
              <w:t>World Vision</w:t>
            </w:r>
          </w:p>
        </w:tc>
        <w:tc>
          <w:tcPr>
            <w:tcW w:w="1219" w:type="pct"/>
            <w:shd w:val="clear" w:color="auto" w:fill="auto"/>
          </w:tcPr>
          <w:p w:rsidR="007C107F" w:rsidRPr="00CD502F" w:rsidRDefault="007C107F" w:rsidP="00BB6990">
            <w:pPr>
              <w:rPr>
                <w:rFonts w:ascii="Arial Narrow" w:hAnsi="Arial Narrow"/>
              </w:rPr>
            </w:pPr>
            <w:r w:rsidRPr="00CD502F">
              <w:rPr>
                <w:rFonts w:ascii="Arial Narrow" w:hAnsi="Arial Narrow"/>
              </w:rPr>
              <w:t>Gender, VAW, HR, FPA</w:t>
            </w:r>
          </w:p>
        </w:tc>
        <w:tc>
          <w:tcPr>
            <w:tcW w:w="336"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c>
          <w:tcPr>
            <w:tcW w:w="443"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0</w:t>
            </w:r>
          </w:p>
        </w:tc>
        <w:tc>
          <w:tcPr>
            <w:tcW w:w="364"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rPr>
          <w:trHeight w:val="66"/>
        </w:trPr>
        <w:tc>
          <w:tcPr>
            <w:tcW w:w="834" w:type="pct"/>
            <w:gridSpan w:val="2"/>
            <w:shd w:val="clear" w:color="auto" w:fill="auto"/>
          </w:tcPr>
          <w:p w:rsidR="007C107F" w:rsidRPr="00CD502F" w:rsidRDefault="007C107F" w:rsidP="00BB6990">
            <w:pPr>
              <w:rPr>
                <w:rFonts w:ascii="Arial Narrow" w:hAnsi="Arial Narrow"/>
              </w:rPr>
            </w:pPr>
            <w:r w:rsidRPr="00CD502F">
              <w:rPr>
                <w:rFonts w:ascii="Arial Narrow" w:hAnsi="Arial Narrow"/>
              </w:rPr>
              <w:t>November</w:t>
            </w:r>
          </w:p>
        </w:tc>
        <w:tc>
          <w:tcPr>
            <w:tcW w:w="1804" w:type="pct"/>
            <w:shd w:val="clear" w:color="auto" w:fill="auto"/>
          </w:tcPr>
          <w:p w:rsidR="007C107F" w:rsidRPr="00CD502F" w:rsidRDefault="007C107F" w:rsidP="00BB6990">
            <w:pPr>
              <w:rPr>
                <w:rFonts w:ascii="Arial Narrow" w:hAnsi="Arial Narrow"/>
              </w:rPr>
            </w:pPr>
            <w:r w:rsidRPr="00CD502F">
              <w:rPr>
                <w:rFonts w:ascii="Arial Narrow" w:hAnsi="Arial Narrow"/>
              </w:rPr>
              <w:t>Youth leaders</w:t>
            </w:r>
          </w:p>
        </w:tc>
        <w:tc>
          <w:tcPr>
            <w:tcW w:w="1219" w:type="pct"/>
            <w:shd w:val="clear" w:color="auto" w:fill="auto"/>
          </w:tcPr>
          <w:p w:rsidR="007C107F" w:rsidRPr="00CD502F" w:rsidRDefault="007C107F" w:rsidP="00BB6990">
            <w:pPr>
              <w:rPr>
                <w:rFonts w:ascii="Arial Narrow" w:hAnsi="Arial Narrow"/>
              </w:rPr>
            </w:pPr>
            <w:r w:rsidRPr="00CD502F">
              <w:rPr>
                <w:rFonts w:ascii="Arial Narrow" w:hAnsi="Arial Narrow"/>
              </w:rPr>
              <w:t>Gender, VAW, HR, FPA</w:t>
            </w:r>
          </w:p>
        </w:tc>
        <w:tc>
          <w:tcPr>
            <w:tcW w:w="336"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c>
          <w:tcPr>
            <w:tcW w:w="443"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0</w:t>
            </w:r>
          </w:p>
        </w:tc>
        <w:tc>
          <w:tcPr>
            <w:tcW w:w="364"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rPr>
          <w:trHeight w:val="143"/>
        </w:trPr>
        <w:tc>
          <w:tcPr>
            <w:tcW w:w="834" w:type="pct"/>
            <w:gridSpan w:val="2"/>
            <w:shd w:val="clear" w:color="auto" w:fill="B8CCE4"/>
          </w:tcPr>
          <w:p w:rsidR="007C107F" w:rsidRPr="00CD502F" w:rsidRDefault="007C107F" w:rsidP="00BB6990">
            <w:pPr>
              <w:rPr>
                <w:rFonts w:ascii="Arial Narrow" w:hAnsi="Arial Narrow"/>
                <w:b/>
              </w:rPr>
            </w:pPr>
            <w:r w:rsidRPr="00CD502F">
              <w:rPr>
                <w:rFonts w:ascii="Arial Narrow" w:hAnsi="Arial Narrow"/>
                <w:b/>
              </w:rPr>
              <w:t>Total year 1: 2</w:t>
            </w:r>
          </w:p>
        </w:tc>
        <w:tc>
          <w:tcPr>
            <w:tcW w:w="1804" w:type="pct"/>
            <w:shd w:val="clear" w:color="auto" w:fill="B8CCE4"/>
          </w:tcPr>
          <w:p w:rsidR="007C107F" w:rsidRPr="00CD502F" w:rsidRDefault="007C107F" w:rsidP="00BB6990">
            <w:pPr>
              <w:rPr>
                <w:rFonts w:ascii="Arial Narrow" w:hAnsi="Arial Narrow"/>
              </w:rPr>
            </w:pPr>
          </w:p>
        </w:tc>
        <w:tc>
          <w:tcPr>
            <w:tcW w:w="1219" w:type="pct"/>
            <w:shd w:val="clear" w:color="auto" w:fill="B8CCE4"/>
          </w:tcPr>
          <w:p w:rsidR="007C107F" w:rsidRPr="00CD502F" w:rsidRDefault="007C107F" w:rsidP="00BB6990">
            <w:pPr>
              <w:rPr>
                <w:rFonts w:ascii="Arial Narrow" w:hAnsi="Arial Narrow"/>
              </w:rPr>
            </w:pPr>
          </w:p>
        </w:tc>
        <w:tc>
          <w:tcPr>
            <w:tcW w:w="336" w:type="pct"/>
            <w:shd w:val="clear" w:color="auto" w:fill="B8CCE4"/>
          </w:tcPr>
          <w:p w:rsidR="007C107F" w:rsidRPr="00CD502F" w:rsidRDefault="007C107F" w:rsidP="00BB6990">
            <w:pPr>
              <w:jc w:val="center"/>
              <w:rPr>
                <w:rFonts w:ascii="Arial Narrow" w:hAnsi="Arial Narrow"/>
                <w:b/>
              </w:rPr>
            </w:pPr>
            <w:r>
              <w:rPr>
                <w:rFonts w:ascii="Arial Narrow" w:hAnsi="Arial Narrow"/>
                <w:b/>
              </w:rPr>
              <w:t>2</w:t>
            </w:r>
          </w:p>
        </w:tc>
        <w:tc>
          <w:tcPr>
            <w:tcW w:w="443" w:type="pct"/>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0</w:t>
            </w:r>
          </w:p>
        </w:tc>
        <w:tc>
          <w:tcPr>
            <w:tcW w:w="364" w:type="pct"/>
            <w:shd w:val="clear" w:color="auto" w:fill="B8CCE4"/>
          </w:tcPr>
          <w:p w:rsidR="007C107F" w:rsidRPr="00CD502F" w:rsidRDefault="007C107F" w:rsidP="00BB6990">
            <w:pPr>
              <w:jc w:val="center"/>
              <w:rPr>
                <w:rFonts w:ascii="Arial Narrow" w:hAnsi="Arial Narrow"/>
                <w:b/>
              </w:rPr>
            </w:pPr>
            <w:r>
              <w:rPr>
                <w:rFonts w:ascii="Arial Narrow" w:hAnsi="Arial Narrow"/>
                <w:b/>
              </w:rPr>
              <w:t>2</w:t>
            </w:r>
          </w:p>
        </w:tc>
      </w:tr>
      <w:tr w:rsidR="007C107F" w:rsidRPr="00CD502F" w:rsidTr="00BB6990">
        <w:trPr>
          <w:trHeight w:val="143"/>
        </w:trPr>
        <w:tc>
          <w:tcPr>
            <w:tcW w:w="834" w:type="pct"/>
            <w:gridSpan w:val="2"/>
            <w:shd w:val="clear" w:color="auto" w:fill="auto"/>
          </w:tcPr>
          <w:p w:rsidR="007C107F" w:rsidRPr="00CD502F" w:rsidRDefault="007C107F" w:rsidP="00BB6990">
            <w:pPr>
              <w:rPr>
                <w:rFonts w:ascii="Arial Narrow" w:hAnsi="Arial Narrow"/>
              </w:rPr>
            </w:pPr>
            <w:r w:rsidRPr="00CD502F">
              <w:rPr>
                <w:rFonts w:ascii="Arial Narrow" w:hAnsi="Arial Narrow"/>
              </w:rPr>
              <w:t>Sept   2013</w:t>
            </w:r>
          </w:p>
        </w:tc>
        <w:tc>
          <w:tcPr>
            <w:tcW w:w="1804" w:type="pct"/>
            <w:shd w:val="clear" w:color="auto" w:fill="auto"/>
          </w:tcPr>
          <w:p w:rsidR="007C107F" w:rsidRPr="00CD502F" w:rsidRDefault="007C107F" w:rsidP="00BB6990">
            <w:pPr>
              <w:rPr>
                <w:rFonts w:ascii="Arial Narrow" w:hAnsi="Arial Narrow"/>
              </w:rPr>
            </w:pPr>
            <w:r w:rsidRPr="00CD502F">
              <w:rPr>
                <w:rFonts w:ascii="Arial Narrow" w:hAnsi="Arial Narrow"/>
              </w:rPr>
              <w:t>Nikoletan Council of Chiefs on Tanna</w:t>
            </w:r>
          </w:p>
        </w:tc>
        <w:tc>
          <w:tcPr>
            <w:tcW w:w="1219" w:type="pct"/>
            <w:shd w:val="clear" w:color="auto" w:fill="auto"/>
          </w:tcPr>
          <w:p w:rsidR="007C107F" w:rsidRPr="00CD502F" w:rsidRDefault="007C107F" w:rsidP="00BB6990">
            <w:pPr>
              <w:rPr>
                <w:rFonts w:ascii="Arial Narrow" w:hAnsi="Arial Narrow"/>
              </w:rPr>
            </w:pPr>
            <w:r w:rsidRPr="00CD502F">
              <w:rPr>
                <w:rFonts w:ascii="Arial Narrow" w:hAnsi="Arial Narrow"/>
              </w:rPr>
              <w:t>Gender, VAW, HR, FPA</w:t>
            </w:r>
          </w:p>
        </w:tc>
        <w:tc>
          <w:tcPr>
            <w:tcW w:w="336"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c>
          <w:tcPr>
            <w:tcW w:w="443"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0</w:t>
            </w:r>
          </w:p>
        </w:tc>
        <w:tc>
          <w:tcPr>
            <w:tcW w:w="364"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c>
          <w:tcPr>
            <w:tcW w:w="834" w:type="pct"/>
            <w:gridSpan w:val="2"/>
            <w:shd w:val="clear" w:color="auto" w:fill="auto"/>
          </w:tcPr>
          <w:p w:rsidR="007C107F" w:rsidRPr="00CD502F" w:rsidRDefault="007C107F" w:rsidP="00BB6990">
            <w:pPr>
              <w:rPr>
                <w:rFonts w:ascii="Arial Narrow" w:hAnsi="Arial Narrow"/>
              </w:rPr>
            </w:pPr>
            <w:r w:rsidRPr="00CD502F">
              <w:rPr>
                <w:rFonts w:ascii="Arial Narrow" w:hAnsi="Arial Narrow"/>
              </w:rPr>
              <w:t>November 2013</w:t>
            </w:r>
          </w:p>
        </w:tc>
        <w:tc>
          <w:tcPr>
            <w:tcW w:w="1804" w:type="pct"/>
            <w:shd w:val="clear" w:color="auto" w:fill="auto"/>
          </w:tcPr>
          <w:p w:rsidR="007C107F" w:rsidRPr="00CD502F" w:rsidRDefault="007C107F" w:rsidP="00BB6990">
            <w:pPr>
              <w:rPr>
                <w:rFonts w:ascii="Arial Narrow" w:hAnsi="Arial Narrow"/>
              </w:rPr>
            </w:pPr>
            <w:r w:rsidRPr="00CD502F">
              <w:rPr>
                <w:rFonts w:ascii="Arial Narrow" w:hAnsi="Arial Narrow"/>
              </w:rPr>
              <w:t>Vila Central Hospital Nurses</w:t>
            </w:r>
          </w:p>
        </w:tc>
        <w:tc>
          <w:tcPr>
            <w:tcW w:w="1219" w:type="pct"/>
            <w:shd w:val="clear" w:color="auto" w:fill="auto"/>
          </w:tcPr>
          <w:p w:rsidR="007C107F" w:rsidRPr="00CD502F" w:rsidRDefault="007C107F" w:rsidP="00BB6990">
            <w:pPr>
              <w:rPr>
                <w:rFonts w:ascii="Arial Narrow" w:hAnsi="Arial Narrow"/>
              </w:rPr>
            </w:pPr>
            <w:r w:rsidRPr="00CD502F">
              <w:rPr>
                <w:rFonts w:ascii="Arial Narrow" w:hAnsi="Arial Narrow"/>
              </w:rPr>
              <w:t>Gender, VAW, HR, FPA</w:t>
            </w:r>
          </w:p>
        </w:tc>
        <w:tc>
          <w:tcPr>
            <w:tcW w:w="336"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c>
          <w:tcPr>
            <w:tcW w:w="443"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0</w:t>
            </w:r>
          </w:p>
        </w:tc>
        <w:tc>
          <w:tcPr>
            <w:tcW w:w="364"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c>
          <w:tcPr>
            <w:tcW w:w="834" w:type="pct"/>
            <w:gridSpan w:val="2"/>
            <w:vMerge w:val="restart"/>
            <w:shd w:val="clear" w:color="auto" w:fill="auto"/>
          </w:tcPr>
          <w:p w:rsidR="007C107F" w:rsidRPr="00CD502F" w:rsidRDefault="007C107F" w:rsidP="00BB6990">
            <w:pPr>
              <w:rPr>
                <w:rFonts w:ascii="Arial Narrow" w:hAnsi="Arial Narrow"/>
              </w:rPr>
            </w:pPr>
            <w:r w:rsidRPr="00CD502F">
              <w:rPr>
                <w:rFonts w:ascii="Arial Narrow" w:hAnsi="Arial Narrow"/>
              </w:rPr>
              <w:t>April 2014</w:t>
            </w:r>
          </w:p>
        </w:tc>
        <w:tc>
          <w:tcPr>
            <w:tcW w:w="1804" w:type="pct"/>
            <w:shd w:val="clear" w:color="auto" w:fill="auto"/>
          </w:tcPr>
          <w:p w:rsidR="007C107F" w:rsidRPr="00CD502F" w:rsidRDefault="007C107F" w:rsidP="00BB6990">
            <w:pPr>
              <w:rPr>
                <w:rFonts w:ascii="Arial Narrow" w:hAnsi="Arial Narrow"/>
              </w:rPr>
            </w:pPr>
            <w:r w:rsidRPr="00CD502F">
              <w:rPr>
                <w:rFonts w:ascii="Arial Narrow" w:hAnsi="Arial Narrow"/>
              </w:rPr>
              <w:t>PENAMA Council of Women</w:t>
            </w:r>
          </w:p>
        </w:tc>
        <w:tc>
          <w:tcPr>
            <w:tcW w:w="1219" w:type="pct"/>
            <w:shd w:val="clear" w:color="auto" w:fill="auto"/>
          </w:tcPr>
          <w:p w:rsidR="007C107F" w:rsidRPr="00CD502F" w:rsidRDefault="007C107F" w:rsidP="00BB6990">
            <w:pPr>
              <w:rPr>
                <w:rFonts w:ascii="Arial Narrow" w:hAnsi="Arial Narrow"/>
              </w:rPr>
            </w:pPr>
            <w:r w:rsidRPr="00CD502F">
              <w:rPr>
                <w:rFonts w:ascii="Arial Narrow" w:hAnsi="Arial Narrow"/>
              </w:rPr>
              <w:t>Gender, VAW, HR, FPA</w:t>
            </w:r>
          </w:p>
        </w:tc>
        <w:tc>
          <w:tcPr>
            <w:tcW w:w="336"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c>
          <w:tcPr>
            <w:tcW w:w="443"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0</w:t>
            </w:r>
          </w:p>
        </w:tc>
        <w:tc>
          <w:tcPr>
            <w:tcW w:w="364"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rPr>
          <w:trHeight w:val="66"/>
        </w:trPr>
        <w:tc>
          <w:tcPr>
            <w:tcW w:w="834" w:type="pct"/>
            <w:gridSpan w:val="2"/>
            <w:vMerge/>
            <w:shd w:val="clear" w:color="auto" w:fill="auto"/>
          </w:tcPr>
          <w:p w:rsidR="007C107F" w:rsidRPr="00CD502F" w:rsidRDefault="007C107F" w:rsidP="00BB6990">
            <w:pPr>
              <w:rPr>
                <w:rFonts w:ascii="Arial Narrow" w:hAnsi="Arial Narrow"/>
              </w:rPr>
            </w:pPr>
          </w:p>
        </w:tc>
        <w:tc>
          <w:tcPr>
            <w:tcW w:w="1804" w:type="pct"/>
            <w:shd w:val="clear" w:color="auto" w:fill="auto"/>
          </w:tcPr>
          <w:p w:rsidR="007C107F" w:rsidRPr="00CD502F" w:rsidRDefault="007C107F" w:rsidP="00BB6990">
            <w:pPr>
              <w:rPr>
                <w:rFonts w:ascii="Arial Narrow" w:hAnsi="Arial Narrow"/>
              </w:rPr>
            </w:pPr>
            <w:r w:rsidRPr="00CD502F">
              <w:rPr>
                <w:rFonts w:ascii="Arial Narrow" w:hAnsi="Arial Narrow"/>
              </w:rPr>
              <w:t>Department of Correctional Services, Vila</w:t>
            </w:r>
          </w:p>
        </w:tc>
        <w:tc>
          <w:tcPr>
            <w:tcW w:w="1219" w:type="pct"/>
            <w:shd w:val="clear" w:color="auto" w:fill="auto"/>
          </w:tcPr>
          <w:p w:rsidR="007C107F" w:rsidRPr="00CD502F" w:rsidRDefault="007C107F" w:rsidP="00BB6990">
            <w:pPr>
              <w:rPr>
                <w:rFonts w:ascii="Arial Narrow" w:hAnsi="Arial Narrow"/>
              </w:rPr>
            </w:pPr>
            <w:r w:rsidRPr="00CD502F">
              <w:rPr>
                <w:rFonts w:ascii="Arial Narrow" w:hAnsi="Arial Narrow"/>
              </w:rPr>
              <w:t>Gender, VAW, HR, FPA</w:t>
            </w:r>
          </w:p>
        </w:tc>
        <w:tc>
          <w:tcPr>
            <w:tcW w:w="336"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c>
          <w:tcPr>
            <w:tcW w:w="443"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0</w:t>
            </w:r>
          </w:p>
        </w:tc>
        <w:tc>
          <w:tcPr>
            <w:tcW w:w="364"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c>
          <w:tcPr>
            <w:tcW w:w="3857" w:type="pct"/>
            <w:gridSpan w:val="4"/>
            <w:shd w:val="clear" w:color="auto" w:fill="C6D9F1"/>
          </w:tcPr>
          <w:p w:rsidR="007C107F" w:rsidRPr="00CD502F" w:rsidRDefault="007C107F" w:rsidP="00BB6990">
            <w:pPr>
              <w:rPr>
                <w:rFonts w:ascii="Arial Narrow" w:hAnsi="Arial Narrow"/>
                <w:b/>
              </w:rPr>
            </w:pPr>
            <w:r w:rsidRPr="00CD502F">
              <w:rPr>
                <w:rFonts w:ascii="Arial Narrow" w:hAnsi="Arial Narrow"/>
                <w:b/>
              </w:rPr>
              <w:t>Total year 2: 4</w:t>
            </w:r>
          </w:p>
        </w:tc>
        <w:tc>
          <w:tcPr>
            <w:tcW w:w="336" w:type="pct"/>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4</w:t>
            </w:r>
          </w:p>
        </w:tc>
        <w:tc>
          <w:tcPr>
            <w:tcW w:w="443" w:type="pct"/>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0</w:t>
            </w:r>
          </w:p>
        </w:tc>
        <w:tc>
          <w:tcPr>
            <w:tcW w:w="364" w:type="pct"/>
            <w:shd w:val="clear" w:color="auto" w:fill="C6D9F1"/>
          </w:tcPr>
          <w:p w:rsidR="007C107F" w:rsidRPr="00CD502F" w:rsidRDefault="007C107F" w:rsidP="00BB6990">
            <w:pPr>
              <w:jc w:val="center"/>
              <w:rPr>
                <w:rFonts w:ascii="Arial Narrow" w:hAnsi="Arial Narrow"/>
                <w:b/>
              </w:rPr>
            </w:pPr>
            <w:r w:rsidRPr="00CD502F">
              <w:rPr>
                <w:rFonts w:ascii="Arial Narrow" w:hAnsi="Arial Narrow"/>
                <w:b/>
              </w:rPr>
              <w:t>4</w:t>
            </w:r>
          </w:p>
        </w:tc>
      </w:tr>
      <w:tr w:rsidR="007C107F" w:rsidRPr="00CD502F" w:rsidTr="00BB6990">
        <w:trPr>
          <w:trHeight w:val="143"/>
        </w:trPr>
        <w:tc>
          <w:tcPr>
            <w:tcW w:w="834" w:type="pct"/>
            <w:gridSpan w:val="2"/>
            <w:vMerge w:val="restart"/>
            <w:shd w:val="clear" w:color="auto" w:fill="auto"/>
          </w:tcPr>
          <w:p w:rsidR="007C107F" w:rsidRPr="00CD502F" w:rsidRDefault="007C107F" w:rsidP="00BB6990">
            <w:pPr>
              <w:rPr>
                <w:rFonts w:ascii="Arial Narrow" w:hAnsi="Arial Narrow"/>
              </w:rPr>
            </w:pPr>
            <w:r w:rsidRPr="00CD502F">
              <w:rPr>
                <w:rFonts w:ascii="Arial Narrow" w:hAnsi="Arial Narrow"/>
              </w:rPr>
              <w:t>July 2014</w:t>
            </w:r>
          </w:p>
        </w:tc>
        <w:tc>
          <w:tcPr>
            <w:tcW w:w="1804" w:type="pct"/>
            <w:shd w:val="clear" w:color="auto" w:fill="auto"/>
          </w:tcPr>
          <w:p w:rsidR="007C107F" w:rsidRPr="00CD502F" w:rsidRDefault="007C107F" w:rsidP="00BB6990">
            <w:pPr>
              <w:rPr>
                <w:rFonts w:ascii="Arial Narrow" w:hAnsi="Arial Narrow"/>
              </w:rPr>
            </w:pPr>
            <w:r w:rsidRPr="00CD502F">
              <w:rPr>
                <w:rFonts w:ascii="Arial Narrow" w:hAnsi="Arial Narrow"/>
              </w:rPr>
              <w:t>Vanuatu Police Force, Vila</w:t>
            </w:r>
          </w:p>
        </w:tc>
        <w:tc>
          <w:tcPr>
            <w:tcW w:w="1219" w:type="pct"/>
            <w:shd w:val="clear" w:color="auto" w:fill="auto"/>
          </w:tcPr>
          <w:p w:rsidR="007C107F" w:rsidRPr="00CD502F" w:rsidRDefault="007C107F" w:rsidP="00BB6990">
            <w:pPr>
              <w:rPr>
                <w:rFonts w:ascii="Arial Narrow" w:hAnsi="Arial Narrow"/>
              </w:rPr>
            </w:pPr>
            <w:r w:rsidRPr="00CD502F">
              <w:rPr>
                <w:rFonts w:ascii="Arial Narrow" w:hAnsi="Arial Narrow"/>
              </w:rPr>
              <w:t>Gender, VAW, HR, FPA</w:t>
            </w:r>
          </w:p>
        </w:tc>
        <w:tc>
          <w:tcPr>
            <w:tcW w:w="336"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c>
          <w:tcPr>
            <w:tcW w:w="443"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0</w:t>
            </w:r>
          </w:p>
        </w:tc>
        <w:tc>
          <w:tcPr>
            <w:tcW w:w="364"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rPr>
          <w:trHeight w:val="143"/>
        </w:trPr>
        <w:tc>
          <w:tcPr>
            <w:tcW w:w="834" w:type="pct"/>
            <w:gridSpan w:val="2"/>
            <w:vMerge/>
            <w:shd w:val="clear" w:color="auto" w:fill="auto"/>
          </w:tcPr>
          <w:p w:rsidR="007C107F" w:rsidRPr="00CD502F" w:rsidRDefault="007C107F" w:rsidP="00BB6990">
            <w:pPr>
              <w:rPr>
                <w:rFonts w:ascii="Arial Narrow" w:hAnsi="Arial Narrow"/>
              </w:rPr>
            </w:pPr>
          </w:p>
        </w:tc>
        <w:tc>
          <w:tcPr>
            <w:tcW w:w="1804" w:type="pct"/>
            <w:shd w:val="clear" w:color="auto" w:fill="auto"/>
          </w:tcPr>
          <w:p w:rsidR="007C107F" w:rsidRPr="00CD502F" w:rsidRDefault="007C107F" w:rsidP="00BB6990">
            <w:pPr>
              <w:rPr>
                <w:rFonts w:ascii="Arial Narrow" w:hAnsi="Arial Narrow"/>
              </w:rPr>
            </w:pPr>
            <w:r w:rsidRPr="00CD502F">
              <w:rPr>
                <w:rFonts w:ascii="Arial Narrow" w:hAnsi="Arial Narrow"/>
              </w:rPr>
              <w:t>Vanuatu Mobile Force, Vila</w:t>
            </w:r>
          </w:p>
        </w:tc>
        <w:tc>
          <w:tcPr>
            <w:tcW w:w="1219" w:type="pct"/>
            <w:shd w:val="clear" w:color="auto" w:fill="auto"/>
          </w:tcPr>
          <w:p w:rsidR="007C107F" w:rsidRPr="00CD502F" w:rsidRDefault="007C107F" w:rsidP="00BB6990">
            <w:pPr>
              <w:rPr>
                <w:rFonts w:ascii="Arial Narrow" w:hAnsi="Arial Narrow"/>
              </w:rPr>
            </w:pPr>
            <w:r w:rsidRPr="00CD502F">
              <w:rPr>
                <w:rFonts w:ascii="Arial Narrow" w:hAnsi="Arial Narrow"/>
              </w:rPr>
              <w:t>Gender, VAW, HR, FPA</w:t>
            </w:r>
          </w:p>
        </w:tc>
        <w:tc>
          <w:tcPr>
            <w:tcW w:w="336"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c>
          <w:tcPr>
            <w:tcW w:w="443"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0</w:t>
            </w:r>
          </w:p>
        </w:tc>
        <w:tc>
          <w:tcPr>
            <w:tcW w:w="364"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c>
          <w:tcPr>
            <w:tcW w:w="834" w:type="pct"/>
            <w:gridSpan w:val="2"/>
            <w:vMerge w:val="restart"/>
            <w:shd w:val="clear" w:color="auto" w:fill="auto"/>
          </w:tcPr>
          <w:p w:rsidR="007C107F" w:rsidRPr="00CD502F" w:rsidRDefault="007C107F" w:rsidP="00BB6990">
            <w:pPr>
              <w:rPr>
                <w:rFonts w:ascii="Arial Narrow" w:hAnsi="Arial Narrow"/>
              </w:rPr>
            </w:pPr>
            <w:r w:rsidRPr="00CD502F">
              <w:rPr>
                <w:rFonts w:ascii="Arial Narrow" w:hAnsi="Arial Narrow"/>
              </w:rPr>
              <w:t>October 2014</w:t>
            </w:r>
          </w:p>
        </w:tc>
        <w:tc>
          <w:tcPr>
            <w:tcW w:w="1804" w:type="pct"/>
            <w:shd w:val="clear" w:color="auto" w:fill="auto"/>
          </w:tcPr>
          <w:p w:rsidR="007C107F" w:rsidRPr="00CD502F" w:rsidRDefault="007C107F" w:rsidP="00BB6990">
            <w:pPr>
              <w:rPr>
                <w:rFonts w:ascii="Arial Narrow" w:hAnsi="Arial Narrow"/>
              </w:rPr>
            </w:pPr>
            <w:r w:rsidRPr="00CD502F">
              <w:rPr>
                <w:rFonts w:ascii="Arial Narrow" w:hAnsi="Arial Narrow"/>
              </w:rPr>
              <w:t>Luganville Police Force, Santo</w:t>
            </w:r>
          </w:p>
        </w:tc>
        <w:tc>
          <w:tcPr>
            <w:tcW w:w="1219" w:type="pct"/>
            <w:shd w:val="clear" w:color="auto" w:fill="auto"/>
          </w:tcPr>
          <w:p w:rsidR="007C107F" w:rsidRPr="00CD502F" w:rsidRDefault="007C107F" w:rsidP="00BB6990">
            <w:pPr>
              <w:rPr>
                <w:rFonts w:ascii="Arial Narrow" w:hAnsi="Arial Narrow"/>
              </w:rPr>
            </w:pPr>
            <w:r w:rsidRPr="00CD502F">
              <w:rPr>
                <w:rFonts w:ascii="Arial Narrow" w:hAnsi="Arial Narrow"/>
              </w:rPr>
              <w:t>Gender, VAW, HR, FPA</w:t>
            </w:r>
          </w:p>
        </w:tc>
        <w:tc>
          <w:tcPr>
            <w:tcW w:w="336"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c>
          <w:tcPr>
            <w:tcW w:w="443"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0</w:t>
            </w:r>
          </w:p>
        </w:tc>
        <w:tc>
          <w:tcPr>
            <w:tcW w:w="364"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rPr>
          <w:trHeight w:val="104"/>
        </w:trPr>
        <w:tc>
          <w:tcPr>
            <w:tcW w:w="834" w:type="pct"/>
            <w:gridSpan w:val="2"/>
            <w:vMerge/>
            <w:shd w:val="clear" w:color="auto" w:fill="auto"/>
          </w:tcPr>
          <w:p w:rsidR="007C107F" w:rsidRPr="00CD502F" w:rsidRDefault="007C107F" w:rsidP="00BB6990">
            <w:pPr>
              <w:rPr>
                <w:rFonts w:ascii="Arial Narrow" w:hAnsi="Arial Narrow"/>
              </w:rPr>
            </w:pPr>
          </w:p>
        </w:tc>
        <w:tc>
          <w:tcPr>
            <w:tcW w:w="1804" w:type="pct"/>
            <w:shd w:val="clear" w:color="auto" w:fill="auto"/>
          </w:tcPr>
          <w:p w:rsidR="007C107F" w:rsidRPr="00CD502F" w:rsidRDefault="007C107F" w:rsidP="00BB6990">
            <w:pPr>
              <w:rPr>
                <w:rFonts w:ascii="Arial Narrow" w:hAnsi="Arial Narrow"/>
              </w:rPr>
            </w:pPr>
            <w:r w:rsidRPr="00CD502F">
              <w:rPr>
                <w:rFonts w:ascii="Arial Narrow" w:hAnsi="Arial Narrow"/>
              </w:rPr>
              <w:t>Luganville Correctional Services, Santo</w:t>
            </w:r>
          </w:p>
        </w:tc>
        <w:tc>
          <w:tcPr>
            <w:tcW w:w="1219" w:type="pct"/>
            <w:shd w:val="clear" w:color="auto" w:fill="auto"/>
          </w:tcPr>
          <w:p w:rsidR="007C107F" w:rsidRPr="00CD502F" w:rsidRDefault="007C107F" w:rsidP="00BB6990">
            <w:pPr>
              <w:rPr>
                <w:rFonts w:ascii="Arial Narrow" w:hAnsi="Arial Narrow"/>
              </w:rPr>
            </w:pPr>
            <w:r w:rsidRPr="00CD502F">
              <w:rPr>
                <w:rFonts w:ascii="Arial Narrow" w:hAnsi="Arial Narrow"/>
              </w:rPr>
              <w:t>Gender, VAW, HR, FPA</w:t>
            </w:r>
          </w:p>
        </w:tc>
        <w:tc>
          <w:tcPr>
            <w:tcW w:w="336"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c>
          <w:tcPr>
            <w:tcW w:w="443"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0</w:t>
            </w:r>
          </w:p>
        </w:tc>
        <w:tc>
          <w:tcPr>
            <w:tcW w:w="364"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rPr>
          <w:trHeight w:val="66"/>
        </w:trPr>
        <w:tc>
          <w:tcPr>
            <w:tcW w:w="834" w:type="pct"/>
            <w:gridSpan w:val="2"/>
            <w:shd w:val="clear" w:color="auto" w:fill="auto"/>
          </w:tcPr>
          <w:p w:rsidR="007C107F" w:rsidRPr="00CD502F" w:rsidRDefault="007C107F" w:rsidP="00BB6990">
            <w:pPr>
              <w:rPr>
                <w:rFonts w:ascii="Arial Narrow" w:hAnsi="Arial Narrow"/>
              </w:rPr>
            </w:pPr>
            <w:r w:rsidRPr="00CD502F">
              <w:rPr>
                <w:rFonts w:ascii="Arial Narrow" w:hAnsi="Arial Narrow"/>
              </w:rPr>
              <w:t>Nov 2014</w:t>
            </w:r>
          </w:p>
        </w:tc>
        <w:tc>
          <w:tcPr>
            <w:tcW w:w="1804" w:type="pct"/>
            <w:shd w:val="clear" w:color="auto" w:fill="auto"/>
          </w:tcPr>
          <w:p w:rsidR="007C107F" w:rsidRPr="00FB3BF6" w:rsidRDefault="007C107F" w:rsidP="00BB6990">
            <w:pPr>
              <w:rPr>
                <w:rFonts w:ascii="Arial Narrow" w:hAnsi="Arial Narrow"/>
              </w:rPr>
            </w:pPr>
            <w:r w:rsidRPr="00FB3BF6">
              <w:rPr>
                <w:rFonts w:ascii="Arial Narrow" w:hAnsi="Arial Narrow"/>
              </w:rPr>
              <w:t>Vanuatu Police Force, Vila</w:t>
            </w:r>
          </w:p>
        </w:tc>
        <w:tc>
          <w:tcPr>
            <w:tcW w:w="1219" w:type="pct"/>
            <w:shd w:val="clear" w:color="auto" w:fill="auto"/>
          </w:tcPr>
          <w:p w:rsidR="007C107F" w:rsidRPr="00CD502F" w:rsidRDefault="007C107F" w:rsidP="00BB6990">
            <w:pPr>
              <w:rPr>
                <w:rFonts w:ascii="Arial Narrow" w:hAnsi="Arial Narrow"/>
              </w:rPr>
            </w:pPr>
            <w:r w:rsidRPr="00CD502F">
              <w:rPr>
                <w:rFonts w:ascii="Arial Narrow" w:hAnsi="Arial Narrow"/>
              </w:rPr>
              <w:t>Gender, VAW, HR, FPA</w:t>
            </w:r>
          </w:p>
        </w:tc>
        <w:tc>
          <w:tcPr>
            <w:tcW w:w="336"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c>
          <w:tcPr>
            <w:tcW w:w="443"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0</w:t>
            </w:r>
          </w:p>
        </w:tc>
        <w:tc>
          <w:tcPr>
            <w:tcW w:w="364" w:type="pct"/>
            <w:shd w:val="clear" w:color="auto" w:fill="auto"/>
          </w:tcPr>
          <w:p w:rsidR="007C107F" w:rsidRPr="00CD502F" w:rsidRDefault="007C107F" w:rsidP="00BB6990">
            <w:pPr>
              <w:jc w:val="center"/>
              <w:rPr>
                <w:rFonts w:ascii="Arial Narrow" w:hAnsi="Arial Narrow"/>
              </w:rPr>
            </w:pPr>
            <w:r w:rsidRPr="00CD502F">
              <w:rPr>
                <w:rFonts w:ascii="Arial Narrow" w:hAnsi="Arial Narrow"/>
              </w:rPr>
              <w:t>1</w:t>
            </w:r>
          </w:p>
        </w:tc>
      </w:tr>
      <w:tr w:rsidR="007C107F" w:rsidRPr="00CD502F" w:rsidTr="00BB6990">
        <w:trPr>
          <w:trHeight w:val="66"/>
        </w:trPr>
        <w:tc>
          <w:tcPr>
            <w:tcW w:w="834" w:type="pct"/>
            <w:gridSpan w:val="2"/>
            <w:shd w:val="clear" w:color="auto" w:fill="auto"/>
          </w:tcPr>
          <w:p w:rsidR="007C107F" w:rsidRPr="003D51E0" w:rsidRDefault="007C107F" w:rsidP="00BB6990">
            <w:pPr>
              <w:rPr>
                <w:rFonts w:ascii="Arial Narrow" w:hAnsi="Arial Narrow"/>
                <w:highlight w:val="yellow"/>
              </w:rPr>
            </w:pPr>
            <w:r w:rsidRPr="00FB3BF6">
              <w:rPr>
                <w:rFonts w:ascii="Arial Narrow" w:hAnsi="Arial Narrow"/>
              </w:rPr>
              <w:t>June 2015</w:t>
            </w:r>
          </w:p>
        </w:tc>
        <w:tc>
          <w:tcPr>
            <w:tcW w:w="1804" w:type="pct"/>
            <w:shd w:val="clear" w:color="auto" w:fill="auto"/>
          </w:tcPr>
          <w:p w:rsidR="007C107F" w:rsidRPr="00FB3BF6" w:rsidRDefault="007C107F" w:rsidP="00BB6990">
            <w:pPr>
              <w:rPr>
                <w:rFonts w:ascii="Arial Narrow" w:hAnsi="Arial Narrow"/>
              </w:rPr>
            </w:pPr>
            <w:r w:rsidRPr="00FB3BF6">
              <w:rPr>
                <w:rFonts w:ascii="Arial Narrow" w:hAnsi="Arial Narrow"/>
              </w:rPr>
              <w:t>NTM Leaders</w:t>
            </w:r>
          </w:p>
        </w:tc>
        <w:tc>
          <w:tcPr>
            <w:tcW w:w="1219" w:type="pct"/>
            <w:shd w:val="clear" w:color="auto" w:fill="auto"/>
          </w:tcPr>
          <w:p w:rsidR="007C107F" w:rsidRPr="00CD502F" w:rsidRDefault="007C107F" w:rsidP="00BB6990">
            <w:pPr>
              <w:rPr>
                <w:rFonts w:ascii="Arial Narrow" w:hAnsi="Arial Narrow"/>
              </w:rPr>
            </w:pPr>
            <w:r w:rsidRPr="00CD502F">
              <w:rPr>
                <w:rFonts w:ascii="Arial Narrow" w:hAnsi="Arial Narrow"/>
              </w:rPr>
              <w:t>Gender, VAW, HR, FPA</w:t>
            </w:r>
          </w:p>
        </w:tc>
        <w:tc>
          <w:tcPr>
            <w:tcW w:w="336" w:type="pct"/>
            <w:shd w:val="clear" w:color="auto" w:fill="auto"/>
          </w:tcPr>
          <w:p w:rsidR="007C107F" w:rsidRPr="00CD502F" w:rsidRDefault="007C107F" w:rsidP="00BB6990">
            <w:pPr>
              <w:jc w:val="center"/>
              <w:rPr>
                <w:rFonts w:ascii="Arial Narrow" w:hAnsi="Arial Narrow"/>
              </w:rPr>
            </w:pPr>
            <w:r>
              <w:rPr>
                <w:rFonts w:ascii="Arial Narrow" w:hAnsi="Arial Narrow"/>
              </w:rPr>
              <w:t>1</w:t>
            </w:r>
          </w:p>
        </w:tc>
        <w:tc>
          <w:tcPr>
            <w:tcW w:w="443" w:type="pct"/>
            <w:shd w:val="clear" w:color="auto" w:fill="auto"/>
          </w:tcPr>
          <w:p w:rsidR="007C107F" w:rsidRPr="00CD502F" w:rsidRDefault="007C107F" w:rsidP="00BB6990">
            <w:pPr>
              <w:jc w:val="center"/>
              <w:rPr>
                <w:rFonts w:ascii="Arial Narrow" w:hAnsi="Arial Narrow"/>
              </w:rPr>
            </w:pPr>
            <w:r>
              <w:rPr>
                <w:rFonts w:ascii="Arial Narrow" w:hAnsi="Arial Narrow"/>
              </w:rPr>
              <w:t>0</w:t>
            </w:r>
          </w:p>
        </w:tc>
        <w:tc>
          <w:tcPr>
            <w:tcW w:w="364" w:type="pct"/>
            <w:shd w:val="clear" w:color="auto" w:fill="auto"/>
          </w:tcPr>
          <w:p w:rsidR="007C107F" w:rsidRPr="00CD502F" w:rsidRDefault="007C107F" w:rsidP="00BB6990">
            <w:pPr>
              <w:jc w:val="center"/>
              <w:rPr>
                <w:rFonts w:ascii="Arial Narrow" w:hAnsi="Arial Narrow"/>
              </w:rPr>
            </w:pPr>
            <w:r>
              <w:rPr>
                <w:rFonts w:ascii="Arial Narrow" w:hAnsi="Arial Narrow"/>
              </w:rPr>
              <w:t>1</w:t>
            </w:r>
          </w:p>
        </w:tc>
      </w:tr>
      <w:tr w:rsidR="007C107F" w:rsidRPr="00CD502F" w:rsidTr="00BB6990">
        <w:trPr>
          <w:trHeight w:val="66"/>
        </w:trPr>
        <w:tc>
          <w:tcPr>
            <w:tcW w:w="3857" w:type="pct"/>
            <w:gridSpan w:val="4"/>
            <w:shd w:val="clear" w:color="auto" w:fill="C6D9F1"/>
          </w:tcPr>
          <w:p w:rsidR="007C107F" w:rsidRPr="00E052BD" w:rsidRDefault="007C107F" w:rsidP="00BB6990">
            <w:pPr>
              <w:rPr>
                <w:rFonts w:ascii="Arial Narrow" w:hAnsi="Arial Narrow"/>
                <w:b/>
              </w:rPr>
            </w:pPr>
            <w:r w:rsidRPr="00E052BD">
              <w:rPr>
                <w:rFonts w:ascii="Arial Narrow" w:hAnsi="Arial Narrow"/>
                <w:b/>
              </w:rPr>
              <w:t>Total year 3: 6</w:t>
            </w:r>
          </w:p>
        </w:tc>
        <w:tc>
          <w:tcPr>
            <w:tcW w:w="336" w:type="pct"/>
            <w:shd w:val="clear" w:color="auto" w:fill="C6D9F1"/>
          </w:tcPr>
          <w:p w:rsidR="007C107F" w:rsidRPr="00E052BD" w:rsidRDefault="007C107F" w:rsidP="00BB6990">
            <w:pPr>
              <w:jc w:val="center"/>
              <w:rPr>
                <w:rFonts w:ascii="Arial Narrow" w:hAnsi="Arial Narrow"/>
                <w:b/>
              </w:rPr>
            </w:pPr>
            <w:r w:rsidRPr="00E052BD">
              <w:rPr>
                <w:rFonts w:ascii="Arial Narrow" w:hAnsi="Arial Narrow"/>
                <w:b/>
              </w:rPr>
              <w:t>6</w:t>
            </w:r>
          </w:p>
        </w:tc>
        <w:tc>
          <w:tcPr>
            <w:tcW w:w="443" w:type="pct"/>
            <w:shd w:val="clear" w:color="auto" w:fill="C6D9F1"/>
          </w:tcPr>
          <w:p w:rsidR="007C107F" w:rsidRPr="00E052BD" w:rsidRDefault="007C107F" w:rsidP="00BB6990">
            <w:pPr>
              <w:jc w:val="center"/>
              <w:rPr>
                <w:rFonts w:ascii="Arial Narrow" w:hAnsi="Arial Narrow"/>
                <w:b/>
              </w:rPr>
            </w:pPr>
            <w:r w:rsidRPr="00E052BD">
              <w:rPr>
                <w:rFonts w:ascii="Arial Narrow" w:hAnsi="Arial Narrow"/>
                <w:b/>
              </w:rPr>
              <w:t>0</w:t>
            </w:r>
          </w:p>
        </w:tc>
        <w:tc>
          <w:tcPr>
            <w:tcW w:w="364" w:type="pct"/>
            <w:shd w:val="clear" w:color="auto" w:fill="C6D9F1"/>
          </w:tcPr>
          <w:p w:rsidR="007C107F" w:rsidRPr="00FB3BF6" w:rsidRDefault="007C107F" w:rsidP="00BB6990">
            <w:pPr>
              <w:jc w:val="center"/>
              <w:rPr>
                <w:rFonts w:ascii="Arial Narrow" w:hAnsi="Arial Narrow"/>
                <w:b/>
              </w:rPr>
            </w:pPr>
            <w:r w:rsidRPr="00E052BD">
              <w:rPr>
                <w:rFonts w:ascii="Arial Narrow" w:hAnsi="Arial Narrow"/>
                <w:b/>
              </w:rPr>
              <w:t>6</w:t>
            </w:r>
          </w:p>
        </w:tc>
      </w:tr>
      <w:tr w:rsidR="007C107F" w:rsidRPr="00CD502F" w:rsidTr="00BB6990">
        <w:trPr>
          <w:trHeight w:val="66"/>
        </w:trPr>
        <w:tc>
          <w:tcPr>
            <w:tcW w:w="812" w:type="pct"/>
            <w:vMerge w:val="restart"/>
            <w:shd w:val="clear" w:color="auto" w:fill="auto"/>
          </w:tcPr>
          <w:p w:rsidR="007C107F" w:rsidRPr="00A45E7B" w:rsidRDefault="007C107F" w:rsidP="00BB6990">
            <w:pPr>
              <w:rPr>
                <w:rFonts w:ascii="Arial Narrow" w:hAnsi="Arial Narrow"/>
              </w:rPr>
            </w:pPr>
            <w:r w:rsidRPr="00A45E7B">
              <w:rPr>
                <w:rFonts w:ascii="Arial Narrow" w:hAnsi="Arial Narrow"/>
              </w:rPr>
              <w:t>Sept 2015</w:t>
            </w:r>
          </w:p>
        </w:tc>
        <w:tc>
          <w:tcPr>
            <w:tcW w:w="1826" w:type="pct"/>
            <w:gridSpan w:val="2"/>
            <w:shd w:val="clear" w:color="auto" w:fill="auto"/>
          </w:tcPr>
          <w:p w:rsidR="007C107F" w:rsidRPr="00A45E7B" w:rsidRDefault="007C107F" w:rsidP="00BB6990">
            <w:pPr>
              <w:rPr>
                <w:rFonts w:ascii="Arial Narrow" w:hAnsi="Arial Narrow"/>
              </w:rPr>
            </w:pPr>
            <w:r>
              <w:rPr>
                <w:rFonts w:ascii="Arial Narrow" w:hAnsi="Arial Narrow"/>
              </w:rPr>
              <w:t>Penama Police Patrol</w:t>
            </w:r>
          </w:p>
        </w:tc>
        <w:tc>
          <w:tcPr>
            <w:tcW w:w="1219" w:type="pct"/>
            <w:shd w:val="clear" w:color="auto" w:fill="auto"/>
          </w:tcPr>
          <w:p w:rsidR="007C107F" w:rsidRPr="00A45E7B" w:rsidRDefault="007C107F" w:rsidP="00BB6990">
            <w:pPr>
              <w:rPr>
                <w:rFonts w:ascii="Arial Narrow" w:hAnsi="Arial Narrow"/>
              </w:rPr>
            </w:pPr>
            <w:r w:rsidRPr="00A45E7B">
              <w:rPr>
                <w:rFonts w:ascii="Arial Narrow" w:hAnsi="Arial Narrow"/>
              </w:rPr>
              <w:t>Gender, VAW, HR, FPA</w:t>
            </w:r>
          </w:p>
        </w:tc>
        <w:tc>
          <w:tcPr>
            <w:tcW w:w="336" w:type="pct"/>
            <w:shd w:val="clear" w:color="auto" w:fill="auto"/>
          </w:tcPr>
          <w:p w:rsidR="007C107F" w:rsidRPr="00A45E7B" w:rsidRDefault="007C107F" w:rsidP="00BB6990">
            <w:pPr>
              <w:jc w:val="center"/>
              <w:rPr>
                <w:rFonts w:ascii="Arial Narrow" w:hAnsi="Arial Narrow"/>
              </w:rPr>
            </w:pPr>
            <w:r w:rsidRPr="00A45E7B">
              <w:rPr>
                <w:rFonts w:ascii="Arial Narrow" w:hAnsi="Arial Narrow"/>
              </w:rPr>
              <w:t>1</w:t>
            </w:r>
          </w:p>
        </w:tc>
        <w:tc>
          <w:tcPr>
            <w:tcW w:w="443" w:type="pct"/>
            <w:shd w:val="clear" w:color="auto" w:fill="auto"/>
          </w:tcPr>
          <w:p w:rsidR="007C107F" w:rsidRPr="00A45E7B" w:rsidRDefault="007C107F" w:rsidP="00BB6990">
            <w:pPr>
              <w:jc w:val="center"/>
              <w:rPr>
                <w:rFonts w:ascii="Arial Narrow" w:hAnsi="Arial Narrow"/>
              </w:rPr>
            </w:pPr>
            <w:r w:rsidRPr="00A45E7B">
              <w:rPr>
                <w:rFonts w:ascii="Arial Narrow" w:hAnsi="Arial Narrow"/>
              </w:rPr>
              <w:t>0</w:t>
            </w:r>
          </w:p>
        </w:tc>
        <w:tc>
          <w:tcPr>
            <w:tcW w:w="364" w:type="pct"/>
            <w:shd w:val="clear" w:color="auto" w:fill="auto"/>
          </w:tcPr>
          <w:p w:rsidR="007C107F" w:rsidRPr="00A45E7B" w:rsidRDefault="007C107F" w:rsidP="00BB6990">
            <w:pPr>
              <w:jc w:val="center"/>
              <w:rPr>
                <w:rFonts w:ascii="Arial Narrow" w:hAnsi="Arial Narrow"/>
              </w:rPr>
            </w:pPr>
            <w:r w:rsidRPr="00A45E7B">
              <w:rPr>
                <w:rFonts w:ascii="Arial Narrow" w:hAnsi="Arial Narrow"/>
              </w:rPr>
              <w:t>1</w:t>
            </w:r>
          </w:p>
        </w:tc>
      </w:tr>
      <w:tr w:rsidR="007C107F" w:rsidRPr="00CD502F" w:rsidTr="00BB6990">
        <w:trPr>
          <w:trHeight w:val="66"/>
        </w:trPr>
        <w:tc>
          <w:tcPr>
            <w:tcW w:w="812" w:type="pct"/>
            <w:vMerge/>
            <w:shd w:val="clear" w:color="auto" w:fill="auto"/>
          </w:tcPr>
          <w:p w:rsidR="007C107F" w:rsidRPr="00A45E7B" w:rsidRDefault="007C107F" w:rsidP="00BB6990">
            <w:pPr>
              <w:rPr>
                <w:rFonts w:ascii="Arial Narrow" w:hAnsi="Arial Narrow"/>
              </w:rPr>
            </w:pPr>
          </w:p>
        </w:tc>
        <w:tc>
          <w:tcPr>
            <w:tcW w:w="1826" w:type="pct"/>
            <w:gridSpan w:val="2"/>
            <w:shd w:val="clear" w:color="auto" w:fill="auto"/>
          </w:tcPr>
          <w:p w:rsidR="007C107F" w:rsidRPr="00FB3BF6" w:rsidRDefault="007C107F" w:rsidP="00BB6990">
            <w:pPr>
              <w:rPr>
                <w:rFonts w:ascii="Arial Narrow" w:hAnsi="Arial Narrow"/>
              </w:rPr>
            </w:pPr>
            <w:r w:rsidRPr="00FB3BF6">
              <w:rPr>
                <w:rFonts w:ascii="Arial Narrow" w:hAnsi="Arial Narrow"/>
              </w:rPr>
              <w:t>Tafea Police Patrol</w:t>
            </w:r>
          </w:p>
        </w:tc>
        <w:tc>
          <w:tcPr>
            <w:tcW w:w="1219" w:type="pct"/>
            <w:shd w:val="clear" w:color="auto" w:fill="auto"/>
          </w:tcPr>
          <w:p w:rsidR="007C107F" w:rsidRPr="00FB3BF6" w:rsidRDefault="007C107F" w:rsidP="00BB6990">
            <w:pPr>
              <w:rPr>
                <w:rFonts w:ascii="Arial Narrow" w:hAnsi="Arial Narrow"/>
              </w:rPr>
            </w:pPr>
            <w:r w:rsidRPr="00CD502F">
              <w:rPr>
                <w:rFonts w:ascii="Arial Narrow" w:hAnsi="Arial Narrow"/>
              </w:rPr>
              <w:t>Gender, VAW, HR, FPA</w:t>
            </w:r>
          </w:p>
        </w:tc>
        <w:tc>
          <w:tcPr>
            <w:tcW w:w="336" w:type="pct"/>
            <w:shd w:val="clear" w:color="auto" w:fill="auto"/>
          </w:tcPr>
          <w:p w:rsidR="007C107F" w:rsidRPr="00FB3BF6" w:rsidRDefault="007C107F" w:rsidP="00BB6990">
            <w:pPr>
              <w:jc w:val="center"/>
              <w:rPr>
                <w:rFonts w:ascii="Arial Narrow" w:hAnsi="Arial Narrow"/>
              </w:rPr>
            </w:pPr>
            <w:r w:rsidRPr="00FB3BF6">
              <w:rPr>
                <w:rFonts w:ascii="Arial Narrow" w:hAnsi="Arial Narrow"/>
              </w:rPr>
              <w:t>1</w:t>
            </w:r>
          </w:p>
        </w:tc>
        <w:tc>
          <w:tcPr>
            <w:tcW w:w="443" w:type="pct"/>
            <w:shd w:val="clear" w:color="auto" w:fill="auto"/>
          </w:tcPr>
          <w:p w:rsidR="007C107F" w:rsidRPr="00FB3BF6" w:rsidRDefault="007C107F" w:rsidP="00BB6990">
            <w:pPr>
              <w:jc w:val="center"/>
              <w:rPr>
                <w:rFonts w:ascii="Arial Narrow" w:hAnsi="Arial Narrow"/>
              </w:rPr>
            </w:pPr>
            <w:r w:rsidRPr="00FB3BF6">
              <w:rPr>
                <w:rFonts w:ascii="Arial Narrow" w:hAnsi="Arial Narrow"/>
              </w:rPr>
              <w:t>0</w:t>
            </w:r>
          </w:p>
        </w:tc>
        <w:tc>
          <w:tcPr>
            <w:tcW w:w="364" w:type="pct"/>
            <w:shd w:val="clear" w:color="auto" w:fill="auto"/>
          </w:tcPr>
          <w:p w:rsidR="007C107F" w:rsidRPr="00FB3BF6" w:rsidRDefault="007C107F" w:rsidP="00BB6990">
            <w:pPr>
              <w:jc w:val="center"/>
              <w:rPr>
                <w:rFonts w:ascii="Arial Narrow" w:hAnsi="Arial Narrow"/>
              </w:rPr>
            </w:pPr>
            <w:r w:rsidRPr="00FB3BF6">
              <w:rPr>
                <w:rFonts w:ascii="Arial Narrow" w:hAnsi="Arial Narrow"/>
              </w:rPr>
              <w:t>1</w:t>
            </w:r>
          </w:p>
        </w:tc>
      </w:tr>
      <w:tr w:rsidR="007C107F" w:rsidRPr="00CD502F" w:rsidTr="00BB6990">
        <w:trPr>
          <w:trHeight w:val="66"/>
        </w:trPr>
        <w:tc>
          <w:tcPr>
            <w:tcW w:w="812" w:type="pct"/>
            <w:shd w:val="clear" w:color="auto" w:fill="auto"/>
          </w:tcPr>
          <w:p w:rsidR="007C107F" w:rsidRPr="00A45E7B" w:rsidRDefault="007C107F" w:rsidP="00BB6990">
            <w:pPr>
              <w:rPr>
                <w:rFonts w:ascii="Arial Narrow" w:hAnsi="Arial Narrow"/>
              </w:rPr>
            </w:pPr>
            <w:r>
              <w:rPr>
                <w:rFonts w:ascii="Arial Narrow" w:hAnsi="Arial Narrow"/>
              </w:rPr>
              <w:t>October 2015</w:t>
            </w:r>
          </w:p>
        </w:tc>
        <w:tc>
          <w:tcPr>
            <w:tcW w:w="1826" w:type="pct"/>
            <w:gridSpan w:val="2"/>
            <w:shd w:val="clear" w:color="auto" w:fill="auto"/>
          </w:tcPr>
          <w:p w:rsidR="007C107F" w:rsidRPr="00A45E7B" w:rsidRDefault="007C107F" w:rsidP="00BB6990">
            <w:pPr>
              <w:rPr>
                <w:rFonts w:ascii="Arial Narrow" w:hAnsi="Arial Narrow"/>
              </w:rPr>
            </w:pPr>
            <w:r w:rsidRPr="00A45E7B">
              <w:rPr>
                <w:rFonts w:ascii="Arial Narrow" w:hAnsi="Arial Narrow"/>
              </w:rPr>
              <w:t>Malampa Police Patrol</w:t>
            </w:r>
          </w:p>
        </w:tc>
        <w:tc>
          <w:tcPr>
            <w:tcW w:w="1219" w:type="pct"/>
            <w:shd w:val="clear" w:color="auto" w:fill="auto"/>
          </w:tcPr>
          <w:p w:rsidR="007C107F" w:rsidRPr="00CD502F" w:rsidRDefault="007C107F" w:rsidP="00BB6990">
            <w:pPr>
              <w:rPr>
                <w:rFonts w:ascii="Arial Narrow" w:hAnsi="Arial Narrow"/>
                <w:b/>
              </w:rPr>
            </w:pPr>
            <w:r w:rsidRPr="00A45E7B">
              <w:rPr>
                <w:rFonts w:ascii="Arial Narrow" w:hAnsi="Arial Narrow"/>
              </w:rPr>
              <w:t>Gender, VAW, HR, FPA</w:t>
            </w:r>
          </w:p>
        </w:tc>
        <w:tc>
          <w:tcPr>
            <w:tcW w:w="336" w:type="pct"/>
            <w:shd w:val="clear" w:color="auto" w:fill="auto"/>
          </w:tcPr>
          <w:p w:rsidR="007C107F" w:rsidRPr="00A45E7B" w:rsidRDefault="007C107F" w:rsidP="00BB6990">
            <w:pPr>
              <w:jc w:val="center"/>
              <w:rPr>
                <w:rFonts w:ascii="Arial Narrow" w:hAnsi="Arial Narrow"/>
              </w:rPr>
            </w:pPr>
            <w:r w:rsidRPr="00A45E7B">
              <w:rPr>
                <w:rFonts w:ascii="Arial Narrow" w:hAnsi="Arial Narrow"/>
              </w:rPr>
              <w:t>1</w:t>
            </w:r>
          </w:p>
        </w:tc>
        <w:tc>
          <w:tcPr>
            <w:tcW w:w="443" w:type="pct"/>
            <w:shd w:val="clear" w:color="auto" w:fill="auto"/>
          </w:tcPr>
          <w:p w:rsidR="007C107F" w:rsidRPr="00A45E7B" w:rsidRDefault="007C107F" w:rsidP="00BB6990">
            <w:pPr>
              <w:jc w:val="center"/>
              <w:rPr>
                <w:rFonts w:ascii="Arial Narrow" w:hAnsi="Arial Narrow"/>
              </w:rPr>
            </w:pPr>
            <w:r w:rsidRPr="00A45E7B">
              <w:rPr>
                <w:rFonts w:ascii="Arial Narrow" w:hAnsi="Arial Narrow"/>
              </w:rPr>
              <w:t>0</w:t>
            </w:r>
          </w:p>
        </w:tc>
        <w:tc>
          <w:tcPr>
            <w:tcW w:w="364" w:type="pct"/>
            <w:shd w:val="clear" w:color="auto" w:fill="auto"/>
          </w:tcPr>
          <w:p w:rsidR="007C107F" w:rsidRPr="00A45E7B" w:rsidRDefault="007C107F" w:rsidP="00BB6990">
            <w:pPr>
              <w:jc w:val="center"/>
              <w:rPr>
                <w:rFonts w:ascii="Arial Narrow" w:hAnsi="Arial Narrow"/>
              </w:rPr>
            </w:pPr>
            <w:r w:rsidRPr="00A45E7B">
              <w:rPr>
                <w:rFonts w:ascii="Arial Narrow" w:hAnsi="Arial Narrow"/>
              </w:rPr>
              <w:t>1</w:t>
            </w:r>
          </w:p>
        </w:tc>
      </w:tr>
      <w:tr w:rsidR="007C107F" w:rsidRPr="00CD502F" w:rsidTr="00BB6990">
        <w:trPr>
          <w:trHeight w:val="66"/>
        </w:trPr>
        <w:tc>
          <w:tcPr>
            <w:tcW w:w="812" w:type="pct"/>
            <w:shd w:val="clear" w:color="auto" w:fill="auto"/>
          </w:tcPr>
          <w:p w:rsidR="007C107F" w:rsidRPr="00A45E7B" w:rsidRDefault="007C107F" w:rsidP="00BB6990">
            <w:pPr>
              <w:rPr>
                <w:rFonts w:ascii="Arial Narrow" w:hAnsi="Arial Narrow"/>
              </w:rPr>
            </w:pPr>
            <w:r w:rsidRPr="00A45E7B">
              <w:rPr>
                <w:rFonts w:ascii="Arial Narrow" w:hAnsi="Arial Narrow"/>
              </w:rPr>
              <w:t>November 2015</w:t>
            </w:r>
          </w:p>
        </w:tc>
        <w:tc>
          <w:tcPr>
            <w:tcW w:w="1826" w:type="pct"/>
            <w:gridSpan w:val="2"/>
            <w:shd w:val="clear" w:color="auto" w:fill="auto"/>
          </w:tcPr>
          <w:p w:rsidR="007C107F" w:rsidRPr="00A45E7B" w:rsidRDefault="007C107F" w:rsidP="00BB6990">
            <w:pPr>
              <w:rPr>
                <w:rFonts w:ascii="Arial Narrow" w:hAnsi="Arial Narrow"/>
              </w:rPr>
            </w:pPr>
            <w:r w:rsidRPr="00A45E7B">
              <w:rPr>
                <w:rFonts w:ascii="Arial Narrow" w:hAnsi="Arial Narrow"/>
              </w:rPr>
              <w:t xml:space="preserve">Tafea Provincial Council </w:t>
            </w:r>
          </w:p>
        </w:tc>
        <w:tc>
          <w:tcPr>
            <w:tcW w:w="1219" w:type="pct"/>
            <w:shd w:val="clear" w:color="auto" w:fill="auto"/>
          </w:tcPr>
          <w:p w:rsidR="007C107F" w:rsidRPr="00CD502F" w:rsidRDefault="007C107F" w:rsidP="00BB6990">
            <w:pPr>
              <w:rPr>
                <w:rFonts w:ascii="Arial Narrow" w:hAnsi="Arial Narrow"/>
                <w:b/>
              </w:rPr>
            </w:pPr>
            <w:r w:rsidRPr="00A45E7B">
              <w:rPr>
                <w:rFonts w:ascii="Arial Narrow" w:hAnsi="Arial Narrow"/>
              </w:rPr>
              <w:t>Gender, VAW, HR, FPA</w:t>
            </w:r>
          </w:p>
        </w:tc>
        <w:tc>
          <w:tcPr>
            <w:tcW w:w="336" w:type="pct"/>
            <w:shd w:val="clear" w:color="auto" w:fill="auto"/>
          </w:tcPr>
          <w:p w:rsidR="007C107F" w:rsidRPr="00A45E7B" w:rsidRDefault="007C107F" w:rsidP="00BB6990">
            <w:pPr>
              <w:jc w:val="center"/>
              <w:rPr>
                <w:rFonts w:ascii="Arial Narrow" w:hAnsi="Arial Narrow"/>
              </w:rPr>
            </w:pPr>
            <w:r w:rsidRPr="00A45E7B">
              <w:rPr>
                <w:rFonts w:ascii="Arial Narrow" w:hAnsi="Arial Narrow"/>
              </w:rPr>
              <w:t>1</w:t>
            </w:r>
          </w:p>
        </w:tc>
        <w:tc>
          <w:tcPr>
            <w:tcW w:w="443" w:type="pct"/>
            <w:shd w:val="clear" w:color="auto" w:fill="auto"/>
          </w:tcPr>
          <w:p w:rsidR="007C107F" w:rsidRPr="00A45E7B" w:rsidRDefault="007C107F" w:rsidP="00BB6990">
            <w:pPr>
              <w:jc w:val="center"/>
              <w:rPr>
                <w:rFonts w:ascii="Arial Narrow" w:hAnsi="Arial Narrow"/>
              </w:rPr>
            </w:pPr>
            <w:r w:rsidRPr="00A45E7B">
              <w:rPr>
                <w:rFonts w:ascii="Arial Narrow" w:hAnsi="Arial Narrow"/>
              </w:rPr>
              <w:t>0</w:t>
            </w:r>
          </w:p>
        </w:tc>
        <w:tc>
          <w:tcPr>
            <w:tcW w:w="364" w:type="pct"/>
            <w:shd w:val="clear" w:color="auto" w:fill="auto"/>
          </w:tcPr>
          <w:p w:rsidR="007C107F" w:rsidRPr="00A45E7B" w:rsidRDefault="007C107F" w:rsidP="00BB6990">
            <w:pPr>
              <w:jc w:val="center"/>
              <w:rPr>
                <w:rFonts w:ascii="Arial Narrow" w:hAnsi="Arial Narrow"/>
              </w:rPr>
            </w:pPr>
            <w:r w:rsidRPr="00A45E7B">
              <w:rPr>
                <w:rFonts w:ascii="Arial Narrow" w:hAnsi="Arial Narrow"/>
              </w:rPr>
              <w:t>1</w:t>
            </w:r>
          </w:p>
        </w:tc>
      </w:tr>
      <w:tr w:rsidR="007C107F" w:rsidRPr="00CD502F" w:rsidTr="00BB6990">
        <w:trPr>
          <w:trHeight w:val="66"/>
        </w:trPr>
        <w:tc>
          <w:tcPr>
            <w:tcW w:w="812" w:type="pct"/>
            <w:shd w:val="clear" w:color="auto" w:fill="auto"/>
          </w:tcPr>
          <w:p w:rsidR="007C107F" w:rsidRPr="00A45E7B" w:rsidRDefault="007C107F" w:rsidP="00BB6990">
            <w:pPr>
              <w:rPr>
                <w:rFonts w:ascii="Arial Narrow" w:hAnsi="Arial Narrow"/>
              </w:rPr>
            </w:pPr>
            <w:r>
              <w:rPr>
                <w:rFonts w:ascii="Arial Narrow" w:hAnsi="Arial Narrow"/>
              </w:rPr>
              <w:t>February 2016</w:t>
            </w:r>
          </w:p>
        </w:tc>
        <w:tc>
          <w:tcPr>
            <w:tcW w:w="1826" w:type="pct"/>
            <w:gridSpan w:val="2"/>
            <w:shd w:val="clear" w:color="auto" w:fill="auto"/>
          </w:tcPr>
          <w:p w:rsidR="007C107F" w:rsidRPr="00A45E7B" w:rsidRDefault="007C107F" w:rsidP="00BB6990">
            <w:pPr>
              <w:rPr>
                <w:rFonts w:ascii="Arial Narrow" w:hAnsi="Arial Narrow"/>
              </w:rPr>
            </w:pPr>
            <w:r>
              <w:rPr>
                <w:rFonts w:ascii="Arial Narrow" w:hAnsi="Arial Narrow"/>
              </w:rPr>
              <w:t>Oxfam Staff</w:t>
            </w:r>
          </w:p>
        </w:tc>
        <w:tc>
          <w:tcPr>
            <w:tcW w:w="1219" w:type="pct"/>
            <w:shd w:val="clear" w:color="auto" w:fill="auto"/>
          </w:tcPr>
          <w:p w:rsidR="007C107F" w:rsidRPr="00A45E7B" w:rsidRDefault="007C107F" w:rsidP="00BB6990">
            <w:pPr>
              <w:rPr>
                <w:rFonts w:ascii="Arial Narrow" w:hAnsi="Arial Narrow"/>
              </w:rPr>
            </w:pPr>
            <w:r w:rsidRPr="00A45E7B">
              <w:rPr>
                <w:rFonts w:ascii="Arial Narrow" w:hAnsi="Arial Narrow"/>
              </w:rPr>
              <w:t>Gender, VAW, HR, FPA</w:t>
            </w:r>
          </w:p>
        </w:tc>
        <w:tc>
          <w:tcPr>
            <w:tcW w:w="336" w:type="pct"/>
            <w:shd w:val="clear" w:color="auto" w:fill="auto"/>
          </w:tcPr>
          <w:p w:rsidR="007C107F" w:rsidRPr="00A45E7B" w:rsidRDefault="007C107F" w:rsidP="00BB6990">
            <w:pPr>
              <w:jc w:val="center"/>
              <w:rPr>
                <w:rFonts w:ascii="Arial Narrow" w:hAnsi="Arial Narrow"/>
              </w:rPr>
            </w:pPr>
            <w:r>
              <w:rPr>
                <w:rFonts w:ascii="Arial Narrow" w:hAnsi="Arial Narrow"/>
              </w:rPr>
              <w:t>1</w:t>
            </w:r>
          </w:p>
        </w:tc>
        <w:tc>
          <w:tcPr>
            <w:tcW w:w="443" w:type="pct"/>
            <w:shd w:val="clear" w:color="auto" w:fill="auto"/>
          </w:tcPr>
          <w:p w:rsidR="007C107F" w:rsidRPr="00A45E7B" w:rsidRDefault="007C107F" w:rsidP="00BB6990">
            <w:pPr>
              <w:jc w:val="center"/>
              <w:rPr>
                <w:rFonts w:ascii="Arial Narrow" w:hAnsi="Arial Narrow"/>
              </w:rPr>
            </w:pPr>
            <w:r>
              <w:rPr>
                <w:rFonts w:ascii="Arial Narrow" w:hAnsi="Arial Narrow"/>
              </w:rPr>
              <w:t>0</w:t>
            </w:r>
          </w:p>
        </w:tc>
        <w:tc>
          <w:tcPr>
            <w:tcW w:w="364" w:type="pct"/>
            <w:shd w:val="clear" w:color="auto" w:fill="auto"/>
          </w:tcPr>
          <w:p w:rsidR="007C107F" w:rsidRPr="00A45E7B" w:rsidRDefault="007C107F" w:rsidP="00BB6990">
            <w:pPr>
              <w:jc w:val="center"/>
              <w:rPr>
                <w:rFonts w:ascii="Arial Narrow" w:hAnsi="Arial Narrow"/>
              </w:rPr>
            </w:pPr>
            <w:r>
              <w:rPr>
                <w:rFonts w:ascii="Arial Narrow" w:hAnsi="Arial Narrow"/>
              </w:rPr>
              <w:t>1</w:t>
            </w:r>
          </w:p>
        </w:tc>
      </w:tr>
      <w:tr w:rsidR="007C107F" w:rsidRPr="003423B4" w:rsidTr="00BB6990">
        <w:trPr>
          <w:trHeight w:val="66"/>
        </w:trPr>
        <w:tc>
          <w:tcPr>
            <w:tcW w:w="812" w:type="pct"/>
            <w:vMerge w:val="restart"/>
            <w:shd w:val="clear" w:color="auto" w:fill="auto"/>
          </w:tcPr>
          <w:p w:rsidR="007C107F" w:rsidRPr="003423B4" w:rsidRDefault="007C107F" w:rsidP="00BB6990">
            <w:pPr>
              <w:rPr>
                <w:rFonts w:ascii="Arial Narrow" w:hAnsi="Arial Narrow"/>
              </w:rPr>
            </w:pPr>
            <w:r w:rsidRPr="003423B4">
              <w:rPr>
                <w:rFonts w:ascii="Arial Narrow" w:hAnsi="Arial Narrow"/>
              </w:rPr>
              <w:t>May 2016</w:t>
            </w:r>
          </w:p>
        </w:tc>
        <w:tc>
          <w:tcPr>
            <w:tcW w:w="1826" w:type="pct"/>
            <w:gridSpan w:val="2"/>
            <w:shd w:val="clear" w:color="auto" w:fill="auto"/>
          </w:tcPr>
          <w:p w:rsidR="007C107F" w:rsidRPr="003423B4" w:rsidRDefault="007C107F" w:rsidP="00BB6990">
            <w:pPr>
              <w:rPr>
                <w:rFonts w:ascii="Arial Narrow" w:hAnsi="Arial Narrow"/>
              </w:rPr>
            </w:pPr>
            <w:r w:rsidRPr="003423B4">
              <w:rPr>
                <w:rFonts w:ascii="Arial Narrow" w:hAnsi="Arial Narrow"/>
              </w:rPr>
              <w:t>Vanuatu Police Force, Vila</w:t>
            </w:r>
          </w:p>
        </w:tc>
        <w:tc>
          <w:tcPr>
            <w:tcW w:w="1219" w:type="pct"/>
            <w:shd w:val="clear" w:color="auto" w:fill="auto"/>
          </w:tcPr>
          <w:p w:rsidR="007C107F" w:rsidRPr="003423B4" w:rsidRDefault="007C107F" w:rsidP="00BB6990">
            <w:pPr>
              <w:rPr>
                <w:rFonts w:ascii="Arial Narrow" w:hAnsi="Arial Narrow"/>
              </w:rPr>
            </w:pPr>
            <w:r>
              <w:rPr>
                <w:rFonts w:ascii="Arial Narrow" w:hAnsi="Arial Narrow"/>
              </w:rPr>
              <w:t xml:space="preserve">FPA, </w:t>
            </w:r>
            <w:r w:rsidRPr="00AF3A69">
              <w:rPr>
                <w:rFonts w:ascii="Arial Narrow" w:hAnsi="Arial Narrow"/>
              </w:rPr>
              <w:t>Standard Operating Procedure</w:t>
            </w:r>
          </w:p>
        </w:tc>
        <w:tc>
          <w:tcPr>
            <w:tcW w:w="336" w:type="pct"/>
            <w:shd w:val="clear" w:color="auto" w:fill="auto"/>
          </w:tcPr>
          <w:p w:rsidR="007C107F" w:rsidRPr="003423B4" w:rsidRDefault="007C107F" w:rsidP="00BB6990">
            <w:pPr>
              <w:jc w:val="center"/>
              <w:rPr>
                <w:rFonts w:ascii="Arial Narrow" w:hAnsi="Arial Narrow"/>
              </w:rPr>
            </w:pPr>
            <w:r w:rsidRPr="003423B4">
              <w:rPr>
                <w:rFonts w:ascii="Arial Narrow" w:hAnsi="Arial Narrow"/>
              </w:rPr>
              <w:t>1</w:t>
            </w:r>
          </w:p>
        </w:tc>
        <w:tc>
          <w:tcPr>
            <w:tcW w:w="443" w:type="pct"/>
            <w:shd w:val="clear" w:color="auto" w:fill="auto"/>
          </w:tcPr>
          <w:p w:rsidR="007C107F" w:rsidRPr="00C136FC" w:rsidRDefault="007C107F" w:rsidP="00BB6990">
            <w:pPr>
              <w:jc w:val="center"/>
              <w:rPr>
                <w:rFonts w:ascii="Arial Narrow" w:hAnsi="Arial Narrow"/>
              </w:rPr>
            </w:pPr>
            <w:r w:rsidRPr="00C136FC">
              <w:rPr>
                <w:rFonts w:ascii="Arial Narrow" w:hAnsi="Arial Narrow"/>
              </w:rPr>
              <w:t>0</w:t>
            </w:r>
          </w:p>
        </w:tc>
        <w:tc>
          <w:tcPr>
            <w:tcW w:w="364" w:type="pct"/>
            <w:shd w:val="clear" w:color="auto" w:fill="auto"/>
          </w:tcPr>
          <w:p w:rsidR="007C107F" w:rsidRPr="003423B4" w:rsidRDefault="007C107F" w:rsidP="00BB6990">
            <w:pPr>
              <w:jc w:val="center"/>
              <w:rPr>
                <w:rFonts w:ascii="Arial Narrow" w:hAnsi="Arial Narrow"/>
              </w:rPr>
            </w:pPr>
            <w:r w:rsidRPr="003423B4">
              <w:rPr>
                <w:rFonts w:ascii="Arial Narrow" w:hAnsi="Arial Narrow"/>
              </w:rPr>
              <w:t>1</w:t>
            </w:r>
          </w:p>
        </w:tc>
      </w:tr>
      <w:tr w:rsidR="007C107F" w:rsidRPr="003423B4" w:rsidTr="00BB6990">
        <w:trPr>
          <w:trHeight w:val="66"/>
        </w:trPr>
        <w:tc>
          <w:tcPr>
            <w:tcW w:w="812" w:type="pct"/>
            <w:vMerge/>
            <w:shd w:val="clear" w:color="auto" w:fill="auto"/>
          </w:tcPr>
          <w:p w:rsidR="007C107F" w:rsidRPr="003423B4" w:rsidRDefault="007C107F" w:rsidP="00BB6990">
            <w:pPr>
              <w:rPr>
                <w:rFonts w:ascii="Arial Narrow" w:hAnsi="Arial Narrow"/>
              </w:rPr>
            </w:pPr>
          </w:p>
        </w:tc>
        <w:tc>
          <w:tcPr>
            <w:tcW w:w="1826" w:type="pct"/>
            <w:gridSpan w:val="2"/>
            <w:shd w:val="clear" w:color="auto" w:fill="auto"/>
          </w:tcPr>
          <w:p w:rsidR="007C107F" w:rsidRPr="003423B4" w:rsidRDefault="007C107F" w:rsidP="00BB6990">
            <w:pPr>
              <w:rPr>
                <w:rFonts w:ascii="Arial Narrow" w:hAnsi="Arial Narrow"/>
              </w:rPr>
            </w:pPr>
            <w:r w:rsidRPr="003423B4">
              <w:rPr>
                <w:rFonts w:ascii="Arial Narrow" w:hAnsi="Arial Narrow"/>
              </w:rPr>
              <w:t>Vanuatu Mobile Force, Vila</w:t>
            </w:r>
          </w:p>
        </w:tc>
        <w:tc>
          <w:tcPr>
            <w:tcW w:w="1219" w:type="pct"/>
            <w:shd w:val="clear" w:color="auto" w:fill="auto"/>
            <w:vAlign w:val="center"/>
          </w:tcPr>
          <w:p w:rsidR="007C107F" w:rsidRPr="003423B4" w:rsidRDefault="007C107F" w:rsidP="00BB6990">
            <w:pPr>
              <w:jc w:val="center"/>
              <w:rPr>
                <w:rFonts w:ascii="Arial Narrow" w:hAnsi="Arial Narrow"/>
              </w:rPr>
            </w:pPr>
            <w:r>
              <w:rPr>
                <w:rFonts w:ascii="Arial Narrow" w:hAnsi="Arial Narrow"/>
              </w:rPr>
              <w:t>"</w:t>
            </w:r>
          </w:p>
        </w:tc>
        <w:tc>
          <w:tcPr>
            <w:tcW w:w="336" w:type="pct"/>
            <w:shd w:val="clear" w:color="auto" w:fill="auto"/>
          </w:tcPr>
          <w:p w:rsidR="007C107F" w:rsidRPr="003423B4" w:rsidRDefault="007C107F" w:rsidP="00BB6990">
            <w:pPr>
              <w:jc w:val="center"/>
              <w:rPr>
                <w:rFonts w:ascii="Arial Narrow" w:hAnsi="Arial Narrow"/>
              </w:rPr>
            </w:pPr>
            <w:r w:rsidRPr="003423B4">
              <w:rPr>
                <w:rFonts w:ascii="Arial Narrow" w:hAnsi="Arial Narrow"/>
              </w:rPr>
              <w:t>1</w:t>
            </w:r>
          </w:p>
        </w:tc>
        <w:tc>
          <w:tcPr>
            <w:tcW w:w="443" w:type="pct"/>
            <w:shd w:val="clear" w:color="auto" w:fill="auto"/>
          </w:tcPr>
          <w:p w:rsidR="007C107F" w:rsidRPr="00C136FC" w:rsidRDefault="007C107F" w:rsidP="00BB6990">
            <w:pPr>
              <w:jc w:val="center"/>
              <w:rPr>
                <w:rFonts w:ascii="Arial Narrow" w:hAnsi="Arial Narrow"/>
              </w:rPr>
            </w:pPr>
            <w:r w:rsidRPr="00C136FC">
              <w:rPr>
                <w:rFonts w:ascii="Arial Narrow" w:hAnsi="Arial Narrow"/>
              </w:rPr>
              <w:t>0</w:t>
            </w:r>
          </w:p>
        </w:tc>
        <w:tc>
          <w:tcPr>
            <w:tcW w:w="364" w:type="pct"/>
            <w:shd w:val="clear" w:color="auto" w:fill="auto"/>
          </w:tcPr>
          <w:p w:rsidR="007C107F" w:rsidRPr="003423B4" w:rsidRDefault="007C107F" w:rsidP="00BB6990">
            <w:pPr>
              <w:jc w:val="center"/>
              <w:rPr>
                <w:rFonts w:ascii="Arial Narrow" w:hAnsi="Arial Narrow"/>
              </w:rPr>
            </w:pPr>
            <w:r w:rsidRPr="003423B4">
              <w:rPr>
                <w:rFonts w:ascii="Arial Narrow" w:hAnsi="Arial Narrow"/>
              </w:rPr>
              <w:t>1</w:t>
            </w:r>
          </w:p>
        </w:tc>
      </w:tr>
      <w:tr w:rsidR="007C107F" w:rsidRPr="003423B4" w:rsidTr="00BB6990">
        <w:trPr>
          <w:trHeight w:val="66"/>
        </w:trPr>
        <w:tc>
          <w:tcPr>
            <w:tcW w:w="812" w:type="pct"/>
            <w:shd w:val="clear" w:color="auto" w:fill="auto"/>
          </w:tcPr>
          <w:p w:rsidR="007C107F" w:rsidRPr="003423B4" w:rsidRDefault="007C107F" w:rsidP="00BB6990">
            <w:pPr>
              <w:rPr>
                <w:rFonts w:ascii="Arial Narrow" w:hAnsi="Arial Narrow"/>
              </w:rPr>
            </w:pPr>
            <w:r w:rsidRPr="003423B4">
              <w:rPr>
                <w:rFonts w:ascii="Arial Narrow" w:hAnsi="Arial Narrow"/>
              </w:rPr>
              <w:t>June 2016</w:t>
            </w:r>
          </w:p>
        </w:tc>
        <w:tc>
          <w:tcPr>
            <w:tcW w:w="1826" w:type="pct"/>
            <w:gridSpan w:val="2"/>
            <w:shd w:val="clear" w:color="auto" w:fill="auto"/>
          </w:tcPr>
          <w:p w:rsidR="007C107F" w:rsidRPr="003423B4" w:rsidRDefault="007C107F" w:rsidP="00BB6990">
            <w:pPr>
              <w:rPr>
                <w:rFonts w:ascii="Arial Narrow" w:hAnsi="Arial Narrow"/>
              </w:rPr>
            </w:pPr>
            <w:r w:rsidRPr="003423B4">
              <w:rPr>
                <w:rFonts w:ascii="Arial Narrow" w:hAnsi="Arial Narrow"/>
              </w:rPr>
              <w:t>Vanuatu Police Force, Luganville</w:t>
            </w:r>
          </w:p>
        </w:tc>
        <w:tc>
          <w:tcPr>
            <w:tcW w:w="1219" w:type="pct"/>
            <w:shd w:val="clear" w:color="auto" w:fill="auto"/>
          </w:tcPr>
          <w:p w:rsidR="007C107F" w:rsidRPr="003423B4" w:rsidRDefault="007C107F" w:rsidP="00BB6990">
            <w:pPr>
              <w:jc w:val="center"/>
              <w:rPr>
                <w:rFonts w:ascii="Arial Narrow" w:hAnsi="Arial Narrow"/>
              </w:rPr>
            </w:pPr>
            <w:r>
              <w:rPr>
                <w:rFonts w:ascii="Arial Narrow" w:hAnsi="Arial Narrow"/>
              </w:rPr>
              <w:t>"</w:t>
            </w:r>
          </w:p>
        </w:tc>
        <w:tc>
          <w:tcPr>
            <w:tcW w:w="336" w:type="pct"/>
            <w:shd w:val="clear" w:color="auto" w:fill="auto"/>
          </w:tcPr>
          <w:p w:rsidR="007C107F" w:rsidRPr="003423B4" w:rsidRDefault="007C107F" w:rsidP="00BB6990">
            <w:pPr>
              <w:jc w:val="center"/>
              <w:rPr>
                <w:rFonts w:ascii="Arial Narrow" w:hAnsi="Arial Narrow"/>
              </w:rPr>
            </w:pPr>
            <w:r w:rsidRPr="003423B4">
              <w:rPr>
                <w:rFonts w:ascii="Arial Narrow" w:hAnsi="Arial Narrow"/>
              </w:rPr>
              <w:t>1</w:t>
            </w:r>
          </w:p>
        </w:tc>
        <w:tc>
          <w:tcPr>
            <w:tcW w:w="443" w:type="pct"/>
            <w:shd w:val="clear" w:color="auto" w:fill="auto"/>
          </w:tcPr>
          <w:p w:rsidR="007C107F" w:rsidRPr="00C136FC" w:rsidRDefault="007C107F" w:rsidP="00BB6990">
            <w:pPr>
              <w:jc w:val="center"/>
              <w:rPr>
                <w:rFonts w:ascii="Arial Narrow" w:hAnsi="Arial Narrow"/>
              </w:rPr>
            </w:pPr>
            <w:r w:rsidRPr="00C136FC">
              <w:rPr>
                <w:rFonts w:ascii="Arial Narrow" w:hAnsi="Arial Narrow"/>
              </w:rPr>
              <w:t>0</w:t>
            </w:r>
          </w:p>
        </w:tc>
        <w:tc>
          <w:tcPr>
            <w:tcW w:w="364" w:type="pct"/>
            <w:shd w:val="clear" w:color="auto" w:fill="auto"/>
          </w:tcPr>
          <w:p w:rsidR="007C107F" w:rsidRPr="003423B4" w:rsidRDefault="007C107F" w:rsidP="00BB6990">
            <w:pPr>
              <w:jc w:val="center"/>
              <w:rPr>
                <w:rFonts w:ascii="Arial Narrow" w:hAnsi="Arial Narrow"/>
              </w:rPr>
            </w:pPr>
            <w:r w:rsidRPr="003423B4">
              <w:rPr>
                <w:rFonts w:ascii="Arial Narrow" w:hAnsi="Arial Narrow"/>
              </w:rPr>
              <w:t>1</w:t>
            </w:r>
          </w:p>
        </w:tc>
      </w:tr>
      <w:tr w:rsidR="007C107F" w:rsidRPr="00CD502F" w:rsidTr="00BB6990">
        <w:trPr>
          <w:trHeight w:val="66"/>
        </w:trPr>
        <w:tc>
          <w:tcPr>
            <w:tcW w:w="812" w:type="pct"/>
            <w:shd w:val="clear" w:color="auto" w:fill="auto"/>
          </w:tcPr>
          <w:p w:rsidR="007C107F" w:rsidRPr="003423B4" w:rsidRDefault="007C107F" w:rsidP="00BB6990">
            <w:pPr>
              <w:rPr>
                <w:rFonts w:ascii="Arial Narrow" w:hAnsi="Arial Narrow"/>
              </w:rPr>
            </w:pPr>
          </w:p>
        </w:tc>
        <w:tc>
          <w:tcPr>
            <w:tcW w:w="1826" w:type="pct"/>
            <w:gridSpan w:val="2"/>
            <w:shd w:val="clear" w:color="auto" w:fill="auto"/>
          </w:tcPr>
          <w:p w:rsidR="007C107F" w:rsidRPr="003423B4" w:rsidRDefault="007C107F" w:rsidP="00BB6990">
            <w:pPr>
              <w:rPr>
                <w:rFonts w:ascii="Arial Narrow" w:hAnsi="Arial Narrow"/>
              </w:rPr>
            </w:pPr>
            <w:r w:rsidRPr="003423B4">
              <w:rPr>
                <w:rFonts w:ascii="Arial Narrow" w:hAnsi="Arial Narrow"/>
              </w:rPr>
              <w:t>Vanuatu Mobile Force, Luganville</w:t>
            </w:r>
          </w:p>
        </w:tc>
        <w:tc>
          <w:tcPr>
            <w:tcW w:w="1219" w:type="pct"/>
            <w:shd w:val="clear" w:color="auto" w:fill="auto"/>
          </w:tcPr>
          <w:p w:rsidR="007C107F" w:rsidRPr="003423B4" w:rsidRDefault="007C107F" w:rsidP="00BB6990">
            <w:pPr>
              <w:jc w:val="center"/>
              <w:rPr>
                <w:rFonts w:ascii="Arial Narrow" w:hAnsi="Arial Narrow"/>
              </w:rPr>
            </w:pPr>
            <w:r>
              <w:rPr>
                <w:rFonts w:ascii="Arial Narrow" w:hAnsi="Arial Narrow"/>
              </w:rPr>
              <w:t>"</w:t>
            </w:r>
          </w:p>
        </w:tc>
        <w:tc>
          <w:tcPr>
            <w:tcW w:w="336" w:type="pct"/>
            <w:shd w:val="clear" w:color="auto" w:fill="auto"/>
          </w:tcPr>
          <w:p w:rsidR="007C107F" w:rsidRPr="003423B4" w:rsidRDefault="007C107F" w:rsidP="00BB6990">
            <w:pPr>
              <w:jc w:val="center"/>
              <w:rPr>
                <w:rFonts w:ascii="Arial Narrow" w:hAnsi="Arial Narrow"/>
              </w:rPr>
            </w:pPr>
            <w:r w:rsidRPr="003423B4">
              <w:rPr>
                <w:rFonts w:ascii="Arial Narrow" w:hAnsi="Arial Narrow"/>
              </w:rPr>
              <w:t>1</w:t>
            </w:r>
          </w:p>
        </w:tc>
        <w:tc>
          <w:tcPr>
            <w:tcW w:w="443" w:type="pct"/>
            <w:shd w:val="clear" w:color="auto" w:fill="auto"/>
          </w:tcPr>
          <w:p w:rsidR="007C107F" w:rsidRPr="00C136FC" w:rsidRDefault="007C107F" w:rsidP="00BB6990">
            <w:pPr>
              <w:jc w:val="center"/>
              <w:rPr>
                <w:rFonts w:ascii="Arial Narrow" w:hAnsi="Arial Narrow"/>
              </w:rPr>
            </w:pPr>
            <w:r w:rsidRPr="00C136FC">
              <w:rPr>
                <w:rFonts w:ascii="Arial Narrow" w:hAnsi="Arial Narrow"/>
              </w:rPr>
              <w:t>0</w:t>
            </w:r>
          </w:p>
        </w:tc>
        <w:tc>
          <w:tcPr>
            <w:tcW w:w="364" w:type="pct"/>
            <w:shd w:val="clear" w:color="auto" w:fill="auto"/>
          </w:tcPr>
          <w:p w:rsidR="007C107F" w:rsidRPr="00A45E7B" w:rsidRDefault="007C107F" w:rsidP="00BB6990">
            <w:pPr>
              <w:jc w:val="center"/>
              <w:rPr>
                <w:rFonts w:ascii="Arial Narrow" w:hAnsi="Arial Narrow"/>
              </w:rPr>
            </w:pPr>
            <w:r w:rsidRPr="003423B4">
              <w:rPr>
                <w:rFonts w:ascii="Arial Narrow" w:hAnsi="Arial Narrow"/>
              </w:rPr>
              <w:t>1</w:t>
            </w:r>
          </w:p>
        </w:tc>
      </w:tr>
      <w:tr w:rsidR="007C107F" w:rsidRPr="00CD502F" w:rsidTr="00BB6990">
        <w:trPr>
          <w:trHeight w:val="66"/>
        </w:trPr>
        <w:tc>
          <w:tcPr>
            <w:tcW w:w="3857" w:type="pct"/>
            <w:gridSpan w:val="4"/>
            <w:shd w:val="clear" w:color="auto" w:fill="B8CCE4"/>
          </w:tcPr>
          <w:p w:rsidR="007C107F" w:rsidRPr="00E052BD" w:rsidRDefault="007C107F" w:rsidP="00BB6990">
            <w:pPr>
              <w:rPr>
                <w:rFonts w:ascii="Arial Narrow" w:hAnsi="Arial Narrow"/>
                <w:b/>
              </w:rPr>
            </w:pPr>
            <w:r w:rsidRPr="00E052BD">
              <w:rPr>
                <w:rFonts w:ascii="Arial Narrow" w:hAnsi="Arial Narrow"/>
                <w:b/>
              </w:rPr>
              <w:t>Total year 4:</w:t>
            </w:r>
            <w:r>
              <w:rPr>
                <w:rFonts w:ascii="Arial Narrow" w:hAnsi="Arial Narrow"/>
                <w:b/>
              </w:rPr>
              <w:t>9</w:t>
            </w:r>
          </w:p>
        </w:tc>
        <w:tc>
          <w:tcPr>
            <w:tcW w:w="336" w:type="pct"/>
            <w:shd w:val="clear" w:color="auto" w:fill="B8CCE4"/>
          </w:tcPr>
          <w:p w:rsidR="007C107F" w:rsidRPr="00E052BD" w:rsidRDefault="007C107F" w:rsidP="00BB6990">
            <w:pPr>
              <w:jc w:val="center"/>
              <w:rPr>
                <w:rFonts w:ascii="Arial Narrow" w:hAnsi="Arial Narrow"/>
                <w:b/>
              </w:rPr>
            </w:pPr>
            <w:r>
              <w:rPr>
                <w:rFonts w:ascii="Arial Narrow" w:hAnsi="Arial Narrow"/>
                <w:b/>
              </w:rPr>
              <w:t>9</w:t>
            </w:r>
          </w:p>
        </w:tc>
        <w:tc>
          <w:tcPr>
            <w:tcW w:w="443" w:type="pct"/>
            <w:shd w:val="clear" w:color="auto" w:fill="B8CCE4"/>
          </w:tcPr>
          <w:p w:rsidR="007C107F" w:rsidRPr="00E052BD" w:rsidRDefault="007C107F" w:rsidP="00BB6990">
            <w:pPr>
              <w:jc w:val="center"/>
              <w:rPr>
                <w:rFonts w:ascii="Arial Narrow" w:hAnsi="Arial Narrow"/>
                <w:b/>
              </w:rPr>
            </w:pPr>
            <w:r w:rsidRPr="00E052BD">
              <w:rPr>
                <w:rFonts w:ascii="Arial Narrow" w:hAnsi="Arial Narrow"/>
                <w:b/>
              </w:rPr>
              <w:t>0</w:t>
            </w:r>
          </w:p>
        </w:tc>
        <w:tc>
          <w:tcPr>
            <w:tcW w:w="364" w:type="pct"/>
            <w:shd w:val="clear" w:color="auto" w:fill="B8CCE4"/>
          </w:tcPr>
          <w:p w:rsidR="007C107F" w:rsidRPr="00FB3BF6" w:rsidRDefault="007C107F" w:rsidP="00BB6990">
            <w:pPr>
              <w:jc w:val="center"/>
              <w:rPr>
                <w:rFonts w:ascii="Arial Narrow" w:hAnsi="Arial Narrow"/>
                <w:b/>
              </w:rPr>
            </w:pPr>
            <w:r>
              <w:rPr>
                <w:rFonts w:ascii="Arial Narrow" w:hAnsi="Arial Narrow"/>
                <w:b/>
              </w:rPr>
              <w:t>9</w:t>
            </w:r>
          </w:p>
        </w:tc>
      </w:tr>
      <w:tr w:rsidR="007C107F" w:rsidRPr="00CD502F" w:rsidTr="00BB6990">
        <w:trPr>
          <w:trHeight w:val="66"/>
        </w:trPr>
        <w:tc>
          <w:tcPr>
            <w:tcW w:w="3857" w:type="pct"/>
            <w:gridSpan w:val="4"/>
            <w:shd w:val="clear" w:color="auto" w:fill="DEEAF6"/>
          </w:tcPr>
          <w:p w:rsidR="007C107F" w:rsidRPr="00E052BD" w:rsidRDefault="007C107F" w:rsidP="00BB6990">
            <w:pPr>
              <w:rPr>
                <w:rFonts w:ascii="Arial Narrow" w:hAnsi="Arial Narrow"/>
                <w:b/>
              </w:rPr>
            </w:pPr>
            <w:r>
              <w:rPr>
                <w:rFonts w:ascii="Arial Narrow" w:hAnsi="Arial Narrow"/>
                <w:b/>
              </w:rPr>
              <w:t>Grand Total Years 1 - 4</w:t>
            </w:r>
          </w:p>
        </w:tc>
        <w:tc>
          <w:tcPr>
            <w:tcW w:w="336" w:type="pct"/>
            <w:shd w:val="clear" w:color="auto" w:fill="DEEAF6"/>
          </w:tcPr>
          <w:p w:rsidR="007C107F" w:rsidRDefault="007C107F" w:rsidP="00BB6990">
            <w:pPr>
              <w:jc w:val="center"/>
              <w:rPr>
                <w:rFonts w:ascii="Arial Narrow" w:hAnsi="Arial Narrow"/>
                <w:b/>
              </w:rPr>
            </w:pPr>
            <w:r>
              <w:rPr>
                <w:rFonts w:ascii="Arial Narrow" w:hAnsi="Arial Narrow"/>
                <w:b/>
              </w:rPr>
              <w:t>21</w:t>
            </w:r>
          </w:p>
        </w:tc>
        <w:tc>
          <w:tcPr>
            <w:tcW w:w="443" w:type="pct"/>
            <w:shd w:val="clear" w:color="auto" w:fill="DEEAF6"/>
          </w:tcPr>
          <w:p w:rsidR="007C107F" w:rsidRPr="00E052BD" w:rsidRDefault="007C107F" w:rsidP="00BB6990">
            <w:pPr>
              <w:jc w:val="center"/>
              <w:rPr>
                <w:rFonts w:ascii="Arial Narrow" w:hAnsi="Arial Narrow"/>
                <w:b/>
              </w:rPr>
            </w:pPr>
            <w:r>
              <w:rPr>
                <w:rFonts w:ascii="Arial Narrow" w:hAnsi="Arial Narrow"/>
                <w:b/>
              </w:rPr>
              <w:t>0</w:t>
            </w:r>
          </w:p>
        </w:tc>
        <w:tc>
          <w:tcPr>
            <w:tcW w:w="364" w:type="pct"/>
            <w:shd w:val="clear" w:color="auto" w:fill="DEEAF6"/>
          </w:tcPr>
          <w:p w:rsidR="007C107F" w:rsidRDefault="007C107F" w:rsidP="00BB6990">
            <w:pPr>
              <w:jc w:val="center"/>
              <w:rPr>
                <w:rFonts w:ascii="Arial Narrow" w:hAnsi="Arial Narrow"/>
                <w:b/>
              </w:rPr>
            </w:pPr>
            <w:r>
              <w:rPr>
                <w:rFonts w:ascii="Arial Narrow" w:hAnsi="Arial Narrow"/>
                <w:b/>
              </w:rPr>
              <w:t>21</w:t>
            </w:r>
          </w:p>
        </w:tc>
      </w:tr>
    </w:tbl>
    <w:p w:rsidR="007C107F" w:rsidRDefault="007C107F" w:rsidP="007C107F">
      <w:pPr>
        <w:rPr>
          <w:rFonts w:ascii="Arial Narrow" w:hAnsi="Arial Narrow"/>
        </w:rPr>
      </w:pPr>
    </w:p>
    <w:p w:rsidR="007C107F" w:rsidRPr="00CD502F" w:rsidRDefault="007C107F" w:rsidP="007C107F">
      <w:pPr>
        <w:rPr>
          <w:rFonts w:ascii="Arial Narrow" w:hAnsi="Arial Narrow"/>
          <w:b/>
        </w:rPr>
      </w:pPr>
      <w:r w:rsidRPr="00CD502F">
        <w:rPr>
          <w:rFonts w:ascii="Arial Narrow" w:hAnsi="Arial Narrow"/>
          <w:b/>
        </w:rPr>
        <w:t xml:space="preserve">10.1.2 Regional Training Program for Partner Agencies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720"/>
        <w:gridCol w:w="850"/>
        <w:gridCol w:w="709"/>
        <w:gridCol w:w="4882"/>
      </w:tblGrid>
      <w:tr w:rsidR="007C107F" w:rsidRPr="00B45DD3" w:rsidTr="00BB6990">
        <w:tc>
          <w:tcPr>
            <w:tcW w:w="2082" w:type="dxa"/>
            <w:shd w:val="clear" w:color="auto" w:fill="BDD6EE"/>
          </w:tcPr>
          <w:p w:rsidR="007C107F" w:rsidRPr="00B45DD3" w:rsidRDefault="007C107F" w:rsidP="00BB6990">
            <w:pPr>
              <w:rPr>
                <w:rFonts w:ascii="Arial Narrow" w:hAnsi="Arial Narrow"/>
                <w:b/>
              </w:rPr>
            </w:pPr>
            <w:r w:rsidRPr="00B45DD3">
              <w:rPr>
                <w:rFonts w:ascii="Arial Narrow" w:hAnsi="Arial Narrow"/>
                <w:b/>
              </w:rPr>
              <w:t>Year</w:t>
            </w:r>
          </w:p>
        </w:tc>
        <w:tc>
          <w:tcPr>
            <w:tcW w:w="720" w:type="dxa"/>
            <w:shd w:val="clear" w:color="auto" w:fill="BDD6EE"/>
          </w:tcPr>
          <w:p w:rsidR="007C107F" w:rsidRPr="00B45DD3" w:rsidRDefault="007C107F" w:rsidP="00BB6990">
            <w:pPr>
              <w:jc w:val="center"/>
              <w:rPr>
                <w:rFonts w:ascii="Arial Narrow" w:hAnsi="Arial Narrow"/>
                <w:b/>
              </w:rPr>
            </w:pPr>
            <w:r w:rsidRPr="00B45DD3">
              <w:rPr>
                <w:rFonts w:ascii="Arial Narrow" w:hAnsi="Arial Narrow"/>
                <w:b/>
              </w:rPr>
              <w:t>Male</w:t>
            </w:r>
          </w:p>
        </w:tc>
        <w:tc>
          <w:tcPr>
            <w:tcW w:w="850" w:type="dxa"/>
            <w:shd w:val="clear" w:color="auto" w:fill="BDD6EE"/>
          </w:tcPr>
          <w:p w:rsidR="007C107F" w:rsidRPr="00B45DD3" w:rsidRDefault="007C107F" w:rsidP="00BB6990">
            <w:pPr>
              <w:jc w:val="center"/>
              <w:rPr>
                <w:rFonts w:ascii="Arial Narrow" w:hAnsi="Arial Narrow"/>
                <w:b/>
              </w:rPr>
            </w:pPr>
            <w:r w:rsidRPr="00B45DD3">
              <w:rPr>
                <w:rFonts w:ascii="Arial Narrow" w:hAnsi="Arial Narrow"/>
                <w:b/>
              </w:rPr>
              <w:t>Female</w:t>
            </w:r>
          </w:p>
        </w:tc>
        <w:tc>
          <w:tcPr>
            <w:tcW w:w="709" w:type="dxa"/>
            <w:shd w:val="clear" w:color="auto" w:fill="BDD6EE"/>
          </w:tcPr>
          <w:p w:rsidR="007C107F" w:rsidRPr="00B45DD3" w:rsidRDefault="007C107F" w:rsidP="00BB6990">
            <w:pPr>
              <w:jc w:val="center"/>
              <w:rPr>
                <w:rFonts w:ascii="Arial Narrow" w:hAnsi="Arial Narrow"/>
                <w:b/>
              </w:rPr>
            </w:pPr>
            <w:r w:rsidRPr="00B45DD3">
              <w:rPr>
                <w:rFonts w:ascii="Arial Narrow" w:hAnsi="Arial Narrow"/>
                <w:b/>
              </w:rPr>
              <w:t>Total</w:t>
            </w:r>
          </w:p>
        </w:tc>
        <w:tc>
          <w:tcPr>
            <w:tcW w:w="4882" w:type="dxa"/>
            <w:shd w:val="clear" w:color="auto" w:fill="BDD6EE"/>
          </w:tcPr>
          <w:p w:rsidR="007C107F" w:rsidRPr="00B45DD3" w:rsidRDefault="007C107F" w:rsidP="00BB6990">
            <w:pPr>
              <w:rPr>
                <w:rFonts w:ascii="Arial Narrow" w:hAnsi="Arial Narrow"/>
                <w:b/>
              </w:rPr>
            </w:pPr>
            <w:r w:rsidRPr="00B45DD3">
              <w:rPr>
                <w:rFonts w:ascii="Arial Narrow" w:hAnsi="Arial Narrow"/>
                <w:b/>
              </w:rPr>
              <w:t>Agencies</w:t>
            </w:r>
          </w:p>
        </w:tc>
      </w:tr>
      <w:tr w:rsidR="007C107F" w:rsidRPr="00B45DD3" w:rsidTr="00BB6990">
        <w:tc>
          <w:tcPr>
            <w:tcW w:w="2082" w:type="dxa"/>
            <w:shd w:val="clear" w:color="auto" w:fill="auto"/>
          </w:tcPr>
          <w:p w:rsidR="007C107F" w:rsidRPr="00B45DD3" w:rsidRDefault="007C107F" w:rsidP="00BB6990">
            <w:pPr>
              <w:rPr>
                <w:rFonts w:ascii="Arial Narrow" w:hAnsi="Arial Narrow"/>
              </w:rPr>
            </w:pPr>
            <w:r w:rsidRPr="00B45DD3">
              <w:rPr>
                <w:rFonts w:ascii="Arial Narrow" w:hAnsi="Arial Narrow"/>
              </w:rPr>
              <w:t>Year 1 2012 – 2013</w:t>
            </w:r>
          </w:p>
        </w:tc>
        <w:tc>
          <w:tcPr>
            <w:tcW w:w="720" w:type="dxa"/>
            <w:shd w:val="clear" w:color="auto" w:fill="auto"/>
          </w:tcPr>
          <w:p w:rsidR="007C107F" w:rsidRPr="00B45DD3" w:rsidRDefault="007C107F" w:rsidP="00BB6990">
            <w:pPr>
              <w:jc w:val="center"/>
              <w:rPr>
                <w:rFonts w:ascii="Arial Narrow" w:hAnsi="Arial Narrow"/>
              </w:rPr>
            </w:pPr>
            <w:r w:rsidRPr="00B45DD3">
              <w:rPr>
                <w:rFonts w:ascii="Arial Narrow" w:hAnsi="Arial Narrow"/>
              </w:rPr>
              <w:t>1</w:t>
            </w:r>
          </w:p>
        </w:tc>
        <w:tc>
          <w:tcPr>
            <w:tcW w:w="850" w:type="dxa"/>
            <w:shd w:val="clear" w:color="auto" w:fill="auto"/>
          </w:tcPr>
          <w:p w:rsidR="007C107F" w:rsidRPr="00B45DD3" w:rsidRDefault="007C107F" w:rsidP="00BB6990">
            <w:pPr>
              <w:jc w:val="center"/>
              <w:rPr>
                <w:rFonts w:ascii="Arial Narrow" w:hAnsi="Arial Narrow"/>
              </w:rPr>
            </w:pPr>
            <w:r w:rsidRPr="00B45DD3">
              <w:rPr>
                <w:rFonts w:ascii="Arial Narrow" w:hAnsi="Arial Narrow"/>
              </w:rPr>
              <w:t>0</w:t>
            </w:r>
          </w:p>
        </w:tc>
        <w:tc>
          <w:tcPr>
            <w:tcW w:w="709" w:type="dxa"/>
            <w:shd w:val="clear" w:color="auto" w:fill="auto"/>
          </w:tcPr>
          <w:p w:rsidR="007C107F" w:rsidRPr="00B45DD3" w:rsidRDefault="007C107F" w:rsidP="00BB6990">
            <w:pPr>
              <w:jc w:val="center"/>
              <w:rPr>
                <w:rFonts w:ascii="Arial Narrow" w:hAnsi="Arial Narrow"/>
              </w:rPr>
            </w:pPr>
            <w:r w:rsidRPr="00B45DD3">
              <w:rPr>
                <w:rFonts w:ascii="Arial Narrow" w:hAnsi="Arial Narrow"/>
              </w:rPr>
              <w:t>1</w:t>
            </w:r>
          </w:p>
        </w:tc>
        <w:tc>
          <w:tcPr>
            <w:tcW w:w="4882" w:type="dxa"/>
            <w:shd w:val="clear" w:color="auto" w:fill="auto"/>
          </w:tcPr>
          <w:p w:rsidR="007C107F" w:rsidRPr="00B45DD3" w:rsidRDefault="007C107F" w:rsidP="00BB6990">
            <w:pPr>
              <w:rPr>
                <w:rFonts w:ascii="Arial Narrow" w:hAnsi="Arial Narrow"/>
              </w:rPr>
            </w:pPr>
            <w:r w:rsidRPr="00B45DD3">
              <w:rPr>
                <w:rFonts w:ascii="Arial Narrow" w:hAnsi="Arial Narrow"/>
              </w:rPr>
              <w:t>VPF</w:t>
            </w:r>
          </w:p>
        </w:tc>
      </w:tr>
      <w:tr w:rsidR="007C107F" w:rsidRPr="00B45DD3" w:rsidTr="00BB6990">
        <w:tc>
          <w:tcPr>
            <w:tcW w:w="2082" w:type="dxa"/>
            <w:shd w:val="clear" w:color="auto" w:fill="auto"/>
          </w:tcPr>
          <w:p w:rsidR="007C107F" w:rsidRPr="00B45DD3" w:rsidRDefault="007C107F" w:rsidP="00BB6990">
            <w:pPr>
              <w:rPr>
                <w:rFonts w:ascii="Arial Narrow" w:hAnsi="Arial Narrow"/>
              </w:rPr>
            </w:pPr>
            <w:r w:rsidRPr="00B45DD3">
              <w:rPr>
                <w:rFonts w:ascii="Arial Narrow" w:hAnsi="Arial Narrow"/>
              </w:rPr>
              <w:t xml:space="preserve">Year 2 2013 – 2014 </w:t>
            </w:r>
          </w:p>
        </w:tc>
        <w:tc>
          <w:tcPr>
            <w:tcW w:w="720" w:type="dxa"/>
            <w:shd w:val="clear" w:color="auto" w:fill="auto"/>
          </w:tcPr>
          <w:p w:rsidR="007C107F" w:rsidRPr="00B45DD3" w:rsidRDefault="007C107F" w:rsidP="00BB6990">
            <w:pPr>
              <w:jc w:val="center"/>
              <w:rPr>
                <w:rFonts w:ascii="Arial Narrow" w:hAnsi="Arial Narrow"/>
              </w:rPr>
            </w:pPr>
            <w:r w:rsidRPr="00B45DD3">
              <w:rPr>
                <w:rFonts w:ascii="Arial Narrow" w:hAnsi="Arial Narrow"/>
              </w:rPr>
              <w:t>6</w:t>
            </w:r>
          </w:p>
        </w:tc>
        <w:tc>
          <w:tcPr>
            <w:tcW w:w="850" w:type="dxa"/>
            <w:shd w:val="clear" w:color="auto" w:fill="auto"/>
          </w:tcPr>
          <w:p w:rsidR="007C107F" w:rsidRPr="00B45DD3" w:rsidRDefault="007C107F" w:rsidP="00BB6990">
            <w:pPr>
              <w:jc w:val="center"/>
              <w:rPr>
                <w:rFonts w:ascii="Arial Narrow" w:hAnsi="Arial Narrow"/>
              </w:rPr>
            </w:pPr>
            <w:r w:rsidRPr="00B45DD3">
              <w:rPr>
                <w:rFonts w:ascii="Arial Narrow" w:hAnsi="Arial Narrow"/>
              </w:rPr>
              <w:t>2</w:t>
            </w:r>
          </w:p>
        </w:tc>
        <w:tc>
          <w:tcPr>
            <w:tcW w:w="709" w:type="dxa"/>
            <w:shd w:val="clear" w:color="auto" w:fill="auto"/>
          </w:tcPr>
          <w:p w:rsidR="007C107F" w:rsidRPr="00B45DD3" w:rsidRDefault="007C107F" w:rsidP="00BB6990">
            <w:pPr>
              <w:jc w:val="center"/>
              <w:rPr>
                <w:rFonts w:ascii="Arial Narrow" w:hAnsi="Arial Narrow"/>
              </w:rPr>
            </w:pPr>
            <w:r w:rsidRPr="00B45DD3">
              <w:rPr>
                <w:rFonts w:ascii="Arial Narrow" w:hAnsi="Arial Narrow"/>
              </w:rPr>
              <w:t>8</w:t>
            </w:r>
          </w:p>
        </w:tc>
        <w:tc>
          <w:tcPr>
            <w:tcW w:w="4882" w:type="dxa"/>
            <w:shd w:val="clear" w:color="auto" w:fill="auto"/>
          </w:tcPr>
          <w:p w:rsidR="007C107F" w:rsidRPr="00B45DD3" w:rsidRDefault="007C107F" w:rsidP="00BB6990">
            <w:pPr>
              <w:rPr>
                <w:rFonts w:ascii="Arial Narrow" w:hAnsi="Arial Narrow"/>
              </w:rPr>
            </w:pPr>
            <w:r w:rsidRPr="00B45DD3">
              <w:rPr>
                <w:rFonts w:ascii="Arial Narrow" w:hAnsi="Arial Narrow"/>
              </w:rPr>
              <w:t>VPF (4 men &amp; 1 woman); State Prosecutions (2 men); Vila Central Hospital (VCH, 1 woman)</w:t>
            </w:r>
          </w:p>
        </w:tc>
      </w:tr>
      <w:tr w:rsidR="007C107F" w:rsidRPr="00B45DD3" w:rsidTr="00BB6990">
        <w:tc>
          <w:tcPr>
            <w:tcW w:w="2082" w:type="dxa"/>
            <w:shd w:val="clear" w:color="auto" w:fill="auto"/>
          </w:tcPr>
          <w:p w:rsidR="007C107F" w:rsidRPr="00B45DD3" w:rsidRDefault="007C107F" w:rsidP="00BB6990">
            <w:pPr>
              <w:rPr>
                <w:rFonts w:ascii="Arial Narrow" w:hAnsi="Arial Narrow"/>
              </w:rPr>
            </w:pPr>
            <w:r w:rsidRPr="00B45DD3">
              <w:rPr>
                <w:rFonts w:ascii="Arial Narrow" w:hAnsi="Arial Narrow"/>
              </w:rPr>
              <w:t xml:space="preserve">Year 3 2014 – 2015 </w:t>
            </w:r>
          </w:p>
        </w:tc>
        <w:tc>
          <w:tcPr>
            <w:tcW w:w="720" w:type="dxa"/>
            <w:shd w:val="clear" w:color="auto" w:fill="auto"/>
          </w:tcPr>
          <w:p w:rsidR="007C107F" w:rsidRPr="00B45DD3" w:rsidRDefault="007C107F" w:rsidP="00BB6990">
            <w:pPr>
              <w:jc w:val="center"/>
              <w:rPr>
                <w:rFonts w:ascii="Arial Narrow" w:hAnsi="Arial Narrow"/>
              </w:rPr>
            </w:pPr>
            <w:r w:rsidRPr="00B45DD3">
              <w:rPr>
                <w:rFonts w:ascii="Arial Narrow" w:hAnsi="Arial Narrow"/>
              </w:rPr>
              <w:t>3</w:t>
            </w:r>
          </w:p>
        </w:tc>
        <w:tc>
          <w:tcPr>
            <w:tcW w:w="850" w:type="dxa"/>
            <w:shd w:val="clear" w:color="auto" w:fill="auto"/>
          </w:tcPr>
          <w:p w:rsidR="007C107F" w:rsidRPr="00B45DD3" w:rsidRDefault="007C107F" w:rsidP="00BB6990">
            <w:pPr>
              <w:jc w:val="center"/>
              <w:rPr>
                <w:rFonts w:ascii="Arial Narrow" w:hAnsi="Arial Narrow"/>
              </w:rPr>
            </w:pPr>
            <w:r w:rsidRPr="00B45DD3">
              <w:rPr>
                <w:rFonts w:ascii="Arial Narrow" w:hAnsi="Arial Narrow"/>
              </w:rPr>
              <w:t>1</w:t>
            </w:r>
          </w:p>
        </w:tc>
        <w:tc>
          <w:tcPr>
            <w:tcW w:w="709" w:type="dxa"/>
            <w:shd w:val="clear" w:color="auto" w:fill="auto"/>
          </w:tcPr>
          <w:p w:rsidR="007C107F" w:rsidRPr="00B45DD3" w:rsidRDefault="007C107F" w:rsidP="00BB6990">
            <w:pPr>
              <w:jc w:val="center"/>
              <w:rPr>
                <w:rFonts w:ascii="Arial Narrow" w:hAnsi="Arial Narrow"/>
              </w:rPr>
            </w:pPr>
            <w:r w:rsidRPr="00B45DD3">
              <w:rPr>
                <w:rFonts w:ascii="Arial Narrow" w:hAnsi="Arial Narrow"/>
              </w:rPr>
              <w:t>4</w:t>
            </w:r>
          </w:p>
        </w:tc>
        <w:tc>
          <w:tcPr>
            <w:tcW w:w="4882" w:type="dxa"/>
            <w:shd w:val="clear" w:color="auto" w:fill="auto"/>
          </w:tcPr>
          <w:p w:rsidR="007C107F" w:rsidRPr="00B45DD3" w:rsidRDefault="007C107F" w:rsidP="00BB6990">
            <w:pPr>
              <w:rPr>
                <w:rFonts w:ascii="Arial Narrow" w:hAnsi="Arial Narrow"/>
              </w:rPr>
            </w:pPr>
            <w:r w:rsidRPr="00B45DD3">
              <w:rPr>
                <w:rFonts w:ascii="Arial Narrow" w:hAnsi="Arial Narrow"/>
              </w:rPr>
              <w:t>VPF (2 men &amp; 1 woman); FBO (1 man)</w:t>
            </w:r>
          </w:p>
        </w:tc>
      </w:tr>
      <w:tr w:rsidR="007C107F" w:rsidRPr="00B45DD3" w:rsidTr="00BB6990">
        <w:tc>
          <w:tcPr>
            <w:tcW w:w="2082" w:type="dxa"/>
            <w:shd w:val="clear" w:color="auto" w:fill="auto"/>
          </w:tcPr>
          <w:p w:rsidR="007C107F" w:rsidRPr="00B45DD3" w:rsidRDefault="007C107F" w:rsidP="00BB6990">
            <w:pPr>
              <w:rPr>
                <w:rFonts w:ascii="Arial Narrow" w:hAnsi="Arial Narrow"/>
              </w:rPr>
            </w:pPr>
            <w:r w:rsidRPr="00B45DD3">
              <w:rPr>
                <w:rFonts w:ascii="Arial Narrow" w:hAnsi="Arial Narrow"/>
              </w:rPr>
              <w:t xml:space="preserve">Year 4 2015 – 2016 </w:t>
            </w:r>
          </w:p>
        </w:tc>
        <w:tc>
          <w:tcPr>
            <w:tcW w:w="720" w:type="dxa"/>
            <w:shd w:val="clear" w:color="auto" w:fill="auto"/>
          </w:tcPr>
          <w:p w:rsidR="007C107F" w:rsidRPr="00B45DD3" w:rsidRDefault="007C107F" w:rsidP="00BB6990">
            <w:pPr>
              <w:jc w:val="center"/>
              <w:rPr>
                <w:rFonts w:ascii="Arial Narrow" w:hAnsi="Arial Narrow"/>
              </w:rPr>
            </w:pPr>
            <w:r w:rsidRPr="00B45DD3">
              <w:rPr>
                <w:rFonts w:ascii="Arial Narrow" w:hAnsi="Arial Narrow"/>
              </w:rPr>
              <w:t>3</w:t>
            </w:r>
          </w:p>
        </w:tc>
        <w:tc>
          <w:tcPr>
            <w:tcW w:w="850" w:type="dxa"/>
            <w:shd w:val="clear" w:color="auto" w:fill="auto"/>
          </w:tcPr>
          <w:p w:rsidR="007C107F" w:rsidRPr="00B45DD3" w:rsidRDefault="007C107F" w:rsidP="00BB6990">
            <w:pPr>
              <w:jc w:val="center"/>
              <w:rPr>
                <w:rFonts w:ascii="Arial Narrow" w:hAnsi="Arial Narrow"/>
              </w:rPr>
            </w:pPr>
            <w:r w:rsidRPr="00B45DD3">
              <w:rPr>
                <w:rFonts w:ascii="Arial Narrow" w:hAnsi="Arial Narrow"/>
              </w:rPr>
              <w:t>1</w:t>
            </w:r>
          </w:p>
        </w:tc>
        <w:tc>
          <w:tcPr>
            <w:tcW w:w="709" w:type="dxa"/>
            <w:shd w:val="clear" w:color="auto" w:fill="auto"/>
          </w:tcPr>
          <w:p w:rsidR="007C107F" w:rsidRPr="00B45DD3" w:rsidRDefault="007C107F" w:rsidP="00BB6990">
            <w:pPr>
              <w:jc w:val="center"/>
              <w:rPr>
                <w:rFonts w:ascii="Arial Narrow" w:hAnsi="Arial Narrow"/>
              </w:rPr>
            </w:pPr>
            <w:r w:rsidRPr="00B45DD3">
              <w:rPr>
                <w:rFonts w:ascii="Arial Narrow" w:hAnsi="Arial Narrow"/>
              </w:rPr>
              <w:t>4</w:t>
            </w:r>
          </w:p>
        </w:tc>
        <w:tc>
          <w:tcPr>
            <w:tcW w:w="4882" w:type="dxa"/>
            <w:shd w:val="clear" w:color="auto" w:fill="auto"/>
          </w:tcPr>
          <w:p w:rsidR="007C107F" w:rsidRPr="00B45DD3" w:rsidRDefault="007C107F" w:rsidP="00BB6990">
            <w:pPr>
              <w:rPr>
                <w:rFonts w:ascii="Arial Narrow" w:hAnsi="Arial Narrow"/>
              </w:rPr>
            </w:pPr>
            <w:r w:rsidRPr="00B45DD3">
              <w:rPr>
                <w:rFonts w:ascii="Arial Narrow" w:hAnsi="Arial Narrow"/>
              </w:rPr>
              <w:t>VPF (2 men &amp; 1 woman); State Prosecutions (1 man)</w:t>
            </w:r>
          </w:p>
        </w:tc>
      </w:tr>
      <w:tr w:rsidR="007C107F" w:rsidRPr="00B45DD3" w:rsidTr="00BB6990">
        <w:tc>
          <w:tcPr>
            <w:tcW w:w="2082" w:type="dxa"/>
            <w:shd w:val="clear" w:color="auto" w:fill="DEEAF6"/>
          </w:tcPr>
          <w:p w:rsidR="007C107F" w:rsidRPr="00B45DD3" w:rsidRDefault="007C107F" w:rsidP="00BB6990">
            <w:pPr>
              <w:rPr>
                <w:rFonts w:ascii="Arial Narrow" w:hAnsi="Arial Narrow"/>
                <w:b/>
              </w:rPr>
            </w:pPr>
            <w:r w:rsidRPr="00B45DD3">
              <w:rPr>
                <w:rFonts w:ascii="Arial Narrow" w:hAnsi="Arial Narrow"/>
                <w:b/>
              </w:rPr>
              <w:t>Grand Total Years 1-4</w:t>
            </w:r>
          </w:p>
        </w:tc>
        <w:tc>
          <w:tcPr>
            <w:tcW w:w="720" w:type="dxa"/>
            <w:shd w:val="clear" w:color="auto" w:fill="DEEAF6"/>
          </w:tcPr>
          <w:p w:rsidR="007C107F" w:rsidRPr="00B45DD3" w:rsidRDefault="007C107F" w:rsidP="00BB6990">
            <w:pPr>
              <w:jc w:val="center"/>
              <w:rPr>
                <w:rFonts w:ascii="Arial Narrow" w:hAnsi="Arial Narrow"/>
                <w:b/>
              </w:rPr>
            </w:pPr>
            <w:r w:rsidRPr="00B45DD3">
              <w:rPr>
                <w:rFonts w:ascii="Arial Narrow" w:hAnsi="Arial Narrow"/>
                <w:b/>
              </w:rPr>
              <w:fldChar w:fldCharType="begin"/>
            </w:r>
            <w:r w:rsidRPr="00B45DD3">
              <w:rPr>
                <w:rFonts w:ascii="Arial Narrow" w:hAnsi="Arial Narrow"/>
                <w:b/>
              </w:rPr>
              <w:instrText xml:space="preserve"> =SUM(ABOVE) </w:instrText>
            </w:r>
            <w:r w:rsidRPr="00B45DD3">
              <w:rPr>
                <w:rFonts w:ascii="Arial Narrow" w:hAnsi="Arial Narrow"/>
                <w:b/>
              </w:rPr>
              <w:fldChar w:fldCharType="separate"/>
            </w:r>
            <w:r w:rsidRPr="00B45DD3">
              <w:rPr>
                <w:rFonts w:ascii="Arial Narrow" w:hAnsi="Arial Narrow"/>
                <w:b/>
                <w:noProof/>
              </w:rPr>
              <w:t>13</w:t>
            </w:r>
            <w:r w:rsidRPr="00B45DD3">
              <w:rPr>
                <w:rFonts w:ascii="Arial Narrow" w:hAnsi="Arial Narrow"/>
                <w:b/>
              </w:rPr>
              <w:fldChar w:fldCharType="end"/>
            </w:r>
            <w:r w:rsidRPr="00B45DD3">
              <w:rPr>
                <w:rFonts w:ascii="Arial Narrow" w:hAnsi="Arial Narrow"/>
                <w:b/>
              </w:rPr>
              <w:t xml:space="preserve"> </w:t>
            </w:r>
          </w:p>
          <w:p w:rsidR="007C107F" w:rsidRPr="00B45DD3" w:rsidRDefault="007C107F" w:rsidP="00BB6990">
            <w:pPr>
              <w:jc w:val="center"/>
              <w:rPr>
                <w:rFonts w:ascii="Arial Narrow" w:hAnsi="Arial Narrow"/>
                <w:b/>
              </w:rPr>
            </w:pPr>
            <w:r w:rsidRPr="00B45DD3">
              <w:rPr>
                <w:rFonts w:ascii="Arial Narrow" w:hAnsi="Arial Narrow"/>
                <w:b/>
              </w:rPr>
              <w:t>(76%)</w:t>
            </w:r>
          </w:p>
        </w:tc>
        <w:tc>
          <w:tcPr>
            <w:tcW w:w="850" w:type="dxa"/>
            <w:shd w:val="clear" w:color="auto" w:fill="DEEAF6"/>
          </w:tcPr>
          <w:p w:rsidR="007C107F" w:rsidRPr="00B45DD3" w:rsidRDefault="007C107F" w:rsidP="00BB6990">
            <w:pPr>
              <w:jc w:val="center"/>
              <w:rPr>
                <w:rFonts w:ascii="Arial Narrow" w:hAnsi="Arial Narrow"/>
                <w:b/>
              </w:rPr>
            </w:pPr>
            <w:r w:rsidRPr="00B45DD3">
              <w:rPr>
                <w:rFonts w:ascii="Arial Narrow" w:hAnsi="Arial Narrow"/>
                <w:b/>
              </w:rPr>
              <w:fldChar w:fldCharType="begin"/>
            </w:r>
            <w:r w:rsidRPr="00B45DD3">
              <w:rPr>
                <w:rFonts w:ascii="Arial Narrow" w:hAnsi="Arial Narrow"/>
                <w:b/>
              </w:rPr>
              <w:instrText xml:space="preserve"> =SUM(ABOVE) </w:instrText>
            </w:r>
            <w:r w:rsidRPr="00B45DD3">
              <w:rPr>
                <w:rFonts w:ascii="Arial Narrow" w:hAnsi="Arial Narrow"/>
                <w:b/>
              </w:rPr>
              <w:fldChar w:fldCharType="separate"/>
            </w:r>
            <w:r w:rsidRPr="00B45DD3">
              <w:rPr>
                <w:rFonts w:ascii="Arial Narrow" w:hAnsi="Arial Narrow"/>
                <w:b/>
                <w:noProof/>
              </w:rPr>
              <w:t>4</w:t>
            </w:r>
            <w:r w:rsidRPr="00B45DD3">
              <w:rPr>
                <w:rFonts w:ascii="Arial Narrow" w:hAnsi="Arial Narrow"/>
                <w:b/>
              </w:rPr>
              <w:fldChar w:fldCharType="end"/>
            </w:r>
          </w:p>
          <w:p w:rsidR="007C107F" w:rsidRPr="00B45DD3" w:rsidRDefault="007C107F" w:rsidP="00BB6990">
            <w:pPr>
              <w:jc w:val="center"/>
              <w:rPr>
                <w:rFonts w:ascii="Arial Narrow" w:hAnsi="Arial Narrow"/>
                <w:b/>
              </w:rPr>
            </w:pPr>
            <w:r w:rsidRPr="00B45DD3">
              <w:rPr>
                <w:rFonts w:ascii="Arial Narrow" w:hAnsi="Arial Narrow"/>
                <w:b/>
              </w:rPr>
              <w:t>(24%)</w:t>
            </w:r>
          </w:p>
        </w:tc>
        <w:tc>
          <w:tcPr>
            <w:tcW w:w="709" w:type="dxa"/>
            <w:shd w:val="clear" w:color="auto" w:fill="DEEAF6"/>
          </w:tcPr>
          <w:p w:rsidR="007C107F" w:rsidRPr="00B45DD3" w:rsidRDefault="007C107F" w:rsidP="00BB6990">
            <w:pPr>
              <w:jc w:val="center"/>
              <w:rPr>
                <w:rFonts w:ascii="Arial Narrow" w:hAnsi="Arial Narrow"/>
                <w:b/>
              </w:rPr>
            </w:pPr>
            <w:r w:rsidRPr="00B45DD3">
              <w:rPr>
                <w:rFonts w:ascii="Arial Narrow" w:hAnsi="Arial Narrow"/>
                <w:b/>
              </w:rPr>
              <w:fldChar w:fldCharType="begin"/>
            </w:r>
            <w:r w:rsidRPr="00B45DD3">
              <w:rPr>
                <w:rFonts w:ascii="Arial Narrow" w:hAnsi="Arial Narrow"/>
                <w:b/>
              </w:rPr>
              <w:instrText xml:space="preserve"> =SUM(ABOVE) </w:instrText>
            </w:r>
            <w:r w:rsidRPr="00B45DD3">
              <w:rPr>
                <w:rFonts w:ascii="Arial Narrow" w:hAnsi="Arial Narrow"/>
                <w:b/>
              </w:rPr>
              <w:fldChar w:fldCharType="separate"/>
            </w:r>
            <w:r w:rsidRPr="00B45DD3">
              <w:rPr>
                <w:rFonts w:ascii="Arial Narrow" w:hAnsi="Arial Narrow"/>
                <w:b/>
                <w:noProof/>
              </w:rPr>
              <w:t>17</w:t>
            </w:r>
            <w:r w:rsidRPr="00B45DD3">
              <w:rPr>
                <w:rFonts w:ascii="Arial Narrow" w:hAnsi="Arial Narrow"/>
                <w:b/>
              </w:rPr>
              <w:fldChar w:fldCharType="end"/>
            </w:r>
          </w:p>
        </w:tc>
        <w:tc>
          <w:tcPr>
            <w:tcW w:w="4882" w:type="dxa"/>
            <w:shd w:val="clear" w:color="auto" w:fill="DEEAF6"/>
          </w:tcPr>
          <w:p w:rsidR="007C107F" w:rsidRPr="00B45DD3" w:rsidRDefault="007C107F" w:rsidP="00BB6990">
            <w:pPr>
              <w:rPr>
                <w:rFonts w:ascii="Arial Narrow" w:hAnsi="Arial Narrow"/>
                <w:b/>
              </w:rPr>
            </w:pPr>
            <w:r w:rsidRPr="00B45DD3">
              <w:rPr>
                <w:rFonts w:ascii="Arial Narrow" w:hAnsi="Arial Narrow"/>
                <w:b/>
              </w:rPr>
              <w:t>VPF (9 men &amp; 3 women); State Prosecutions (3 men); VCH (1 woman); FBO (1 man)</w:t>
            </w:r>
          </w:p>
        </w:tc>
      </w:tr>
    </w:tbl>
    <w:p w:rsidR="007C107F" w:rsidRPr="003E7256" w:rsidRDefault="007C107F" w:rsidP="007C107F">
      <w:pPr>
        <w:rPr>
          <w:rFonts w:ascii="Arial Narrow" w:hAnsi="Arial Narrow"/>
        </w:rPr>
      </w:pPr>
    </w:p>
    <w:p w:rsidR="007316FA" w:rsidRDefault="007316FA" w:rsidP="007C107F">
      <w:pPr>
        <w:rPr>
          <w:rFonts w:ascii="Arial Narrow" w:hAnsi="Arial Narrow"/>
          <w:b/>
        </w:rPr>
      </w:pPr>
      <w:r>
        <w:rPr>
          <w:rFonts w:ascii="Arial Narrow" w:hAnsi="Arial Narrow"/>
          <w:b/>
        </w:rPr>
        <w:br w:type="page"/>
      </w:r>
    </w:p>
    <w:p w:rsidR="007C107F" w:rsidRPr="0031390A" w:rsidRDefault="007C107F" w:rsidP="007C107F">
      <w:pPr>
        <w:rPr>
          <w:rFonts w:ascii="Arial Narrow" w:hAnsi="Arial Narrow"/>
          <w:b/>
        </w:rPr>
      </w:pPr>
      <w:r w:rsidRPr="0031390A">
        <w:rPr>
          <w:rFonts w:ascii="Arial Narrow" w:hAnsi="Arial Narrow"/>
          <w:b/>
        </w:rPr>
        <w:lastRenderedPageBreak/>
        <w:t xml:space="preserve">10.1.3 Number of Participants in VWC Training of Other Agencies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868"/>
        <w:gridCol w:w="757"/>
        <w:gridCol w:w="698"/>
        <w:gridCol w:w="698"/>
        <w:gridCol w:w="1105"/>
        <w:gridCol w:w="737"/>
        <w:gridCol w:w="815"/>
        <w:gridCol w:w="815"/>
        <w:gridCol w:w="790"/>
      </w:tblGrid>
      <w:tr w:rsidR="007C107F" w:rsidRPr="0031390A" w:rsidTr="00BB6990">
        <w:trPr>
          <w:trHeight w:val="66"/>
        </w:trPr>
        <w:tc>
          <w:tcPr>
            <w:tcW w:w="962" w:type="pct"/>
            <w:vMerge w:val="restart"/>
            <w:shd w:val="clear" w:color="auto" w:fill="B8CCE4"/>
          </w:tcPr>
          <w:p w:rsidR="007C107F" w:rsidRPr="0031390A" w:rsidRDefault="007C107F" w:rsidP="00BB6990">
            <w:pPr>
              <w:rPr>
                <w:rFonts w:ascii="Arial Narrow" w:hAnsi="Arial Narrow"/>
                <w:b/>
              </w:rPr>
            </w:pPr>
            <w:r w:rsidRPr="0031390A">
              <w:rPr>
                <w:rFonts w:ascii="Arial Narrow" w:hAnsi="Arial Narrow"/>
                <w:b/>
              </w:rPr>
              <w:t>Year</w:t>
            </w:r>
          </w:p>
        </w:tc>
        <w:tc>
          <w:tcPr>
            <w:tcW w:w="472" w:type="pct"/>
            <w:shd w:val="clear" w:color="auto" w:fill="B8CCE4"/>
          </w:tcPr>
          <w:p w:rsidR="007C107F" w:rsidRPr="0031390A" w:rsidRDefault="007C107F" w:rsidP="00BB6990">
            <w:pPr>
              <w:rPr>
                <w:rFonts w:ascii="Arial Narrow" w:hAnsi="Arial Narrow"/>
                <w:b/>
              </w:rPr>
            </w:pPr>
            <w:r w:rsidRPr="0031390A">
              <w:rPr>
                <w:rFonts w:ascii="Arial Narrow" w:hAnsi="Arial Narrow"/>
                <w:b/>
              </w:rPr>
              <w:t>Women</w:t>
            </w:r>
          </w:p>
        </w:tc>
        <w:tc>
          <w:tcPr>
            <w:tcW w:w="421" w:type="pct"/>
            <w:shd w:val="clear" w:color="auto" w:fill="B8CCE4"/>
          </w:tcPr>
          <w:p w:rsidR="007C107F" w:rsidRPr="0031390A" w:rsidRDefault="007C107F" w:rsidP="00BB6990">
            <w:pPr>
              <w:rPr>
                <w:rFonts w:ascii="Arial Narrow" w:hAnsi="Arial Narrow"/>
                <w:b/>
              </w:rPr>
            </w:pPr>
            <w:r w:rsidRPr="0031390A">
              <w:rPr>
                <w:rFonts w:ascii="Arial Narrow" w:hAnsi="Arial Narrow"/>
                <w:b/>
              </w:rPr>
              <w:t>Girls</w:t>
            </w:r>
          </w:p>
        </w:tc>
        <w:tc>
          <w:tcPr>
            <w:tcW w:w="776" w:type="pct"/>
            <w:gridSpan w:val="2"/>
            <w:tcBorders>
              <w:right w:val="double" w:sz="4" w:space="0" w:color="auto"/>
            </w:tcBorders>
            <w:shd w:val="clear" w:color="auto" w:fill="B8CCE4"/>
          </w:tcPr>
          <w:p w:rsidR="007C107F" w:rsidRPr="0031390A" w:rsidRDefault="007C107F" w:rsidP="00BB6990">
            <w:pPr>
              <w:rPr>
                <w:rFonts w:ascii="Arial Narrow" w:hAnsi="Arial Narrow"/>
                <w:b/>
              </w:rPr>
            </w:pPr>
            <w:r w:rsidRPr="0031390A">
              <w:rPr>
                <w:rFonts w:ascii="Arial Narrow" w:hAnsi="Arial Narrow"/>
                <w:b/>
              </w:rPr>
              <w:t>Total Female</w:t>
            </w:r>
          </w:p>
        </w:tc>
        <w:tc>
          <w:tcPr>
            <w:tcW w:w="614" w:type="pct"/>
            <w:tcBorders>
              <w:left w:val="double" w:sz="4" w:space="0" w:color="auto"/>
            </w:tcBorders>
            <w:shd w:val="clear" w:color="auto" w:fill="B8CCE4"/>
          </w:tcPr>
          <w:p w:rsidR="007C107F" w:rsidRPr="0031390A" w:rsidRDefault="007C107F" w:rsidP="00BB6990">
            <w:pPr>
              <w:jc w:val="center"/>
              <w:rPr>
                <w:rFonts w:ascii="Arial Narrow" w:hAnsi="Arial Narrow"/>
                <w:b/>
              </w:rPr>
            </w:pPr>
            <w:r w:rsidRPr="0031390A">
              <w:rPr>
                <w:rFonts w:ascii="Arial Narrow" w:hAnsi="Arial Narrow"/>
                <w:b/>
              </w:rPr>
              <w:t>Men</w:t>
            </w:r>
          </w:p>
        </w:tc>
        <w:tc>
          <w:tcPr>
            <w:tcW w:w="410" w:type="pct"/>
            <w:shd w:val="clear" w:color="auto" w:fill="B8CCE4"/>
          </w:tcPr>
          <w:p w:rsidR="007C107F" w:rsidRPr="0031390A" w:rsidRDefault="007C107F" w:rsidP="00BB6990">
            <w:pPr>
              <w:jc w:val="center"/>
              <w:rPr>
                <w:rFonts w:ascii="Arial Narrow" w:hAnsi="Arial Narrow"/>
                <w:b/>
              </w:rPr>
            </w:pPr>
            <w:r w:rsidRPr="0031390A">
              <w:rPr>
                <w:rFonts w:ascii="Arial Narrow" w:hAnsi="Arial Narrow"/>
                <w:b/>
              </w:rPr>
              <w:t>Boys</w:t>
            </w:r>
          </w:p>
        </w:tc>
        <w:tc>
          <w:tcPr>
            <w:tcW w:w="906" w:type="pct"/>
            <w:gridSpan w:val="2"/>
            <w:tcBorders>
              <w:right w:val="double" w:sz="4" w:space="0" w:color="auto"/>
            </w:tcBorders>
            <w:shd w:val="clear" w:color="auto" w:fill="B8CCE4"/>
          </w:tcPr>
          <w:p w:rsidR="007C107F" w:rsidRPr="0031390A" w:rsidRDefault="007C107F" w:rsidP="00BB6990">
            <w:pPr>
              <w:jc w:val="center"/>
              <w:rPr>
                <w:rFonts w:ascii="Arial Narrow" w:hAnsi="Arial Narrow"/>
                <w:b/>
              </w:rPr>
            </w:pPr>
            <w:r w:rsidRPr="0031390A">
              <w:rPr>
                <w:rFonts w:ascii="Arial Narrow" w:hAnsi="Arial Narrow"/>
                <w:b/>
              </w:rPr>
              <w:t>Total Male</w:t>
            </w:r>
          </w:p>
        </w:tc>
        <w:tc>
          <w:tcPr>
            <w:tcW w:w="439" w:type="pct"/>
            <w:vMerge w:val="restart"/>
            <w:tcBorders>
              <w:left w:val="double" w:sz="4" w:space="0" w:color="auto"/>
            </w:tcBorders>
            <w:shd w:val="clear" w:color="auto" w:fill="B8CCE4"/>
          </w:tcPr>
          <w:p w:rsidR="007C107F" w:rsidRPr="0031390A" w:rsidRDefault="007C107F" w:rsidP="00BB6990">
            <w:pPr>
              <w:rPr>
                <w:rFonts w:ascii="Arial Narrow" w:hAnsi="Arial Narrow"/>
                <w:b/>
              </w:rPr>
            </w:pPr>
            <w:r w:rsidRPr="0031390A">
              <w:rPr>
                <w:rFonts w:ascii="Arial Narrow" w:hAnsi="Arial Narrow"/>
                <w:b/>
              </w:rPr>
              <w:t>Total</w:t>
            </w:r>
          </w:p>
          <w:p w:rsidR="007C107F" w:rsidRPr="0031390A" w:rsidRDefault="007C107F" w:rsidP="00BB6990">
            <w:pPr>
              <w:jc w:val="center"/>
              <w:rPr>
                <w:rFonts w:ascii="Arial Narrow" w:hAnsi="Arial Narrow"/>
                <w:b/>
              </w:rPr>
            </w:pPr>
            <w:r w:rsidRPr="0031390A">
              <w:rPr>
                <w:rFonts w:ascii="Arial Narrow" w:hAnsi="Arial Narrow"/>
                <w:b/>
              </w:rPr>
              <w:t>No.</w:t>
            </w:r>
          </w:p>
        </w:tc>
      </w:tr>
      <w:tr w:rsidR="007C107F" w:rsidRPr="0031390A" w:rsidTr="00BB6990">
        <w:trPr>
          <w:trHeight w:val="66"/>
        </w:trPr>
        <w:tc>
          <w:tcPr>
            <w:tcW w:w="962" w:type="pct"/>
            <w:vMerge/>
            <w:shd w:val="clear" w:color="auto" w:fill="B8CCE4"/>
          </w:tcPr>
          <w:p w:rsidR="007C107F" w:rsidRPr="0031390A" w:rsidRDefault="007C107F" w:rsidP="00BB6990">
            <w:pPr>
              <w:rPr>
                <w:rFonts w:ascii="Arial Narrow" w:hAnsi="Arial Narrow"/>
                <w:b/>
              </w:rPr>
            </w:pPr>
          </w:p>
        </w:tc>
        <w:tc>
          <w:tcPr>
            <w:tcW w:w="472" w:type="pct"/>
            <w:shd w:val="clear" w:color="auto" w:fill="B8CCE4"/>
          </w:tcPr>
          <w:p w:rsidR="007C107F" w:rsidRPr="0031390A" w:rsidRDefault="007C107F" w:rsidP="00BB6990">
            <w:pPr>
              <w:jc w:val="center"/>
              <w:rPr>
                <w:rFonts w:ascii="Arial Narrow" w:hAnsi="Arial Narrow"/>
                <w:b/>
              </w:rPr>
            </w:pPr>
            <w:r w:rsidRPr="0031390A">
              <w:rPr>
                <w:rFonts w:ascii="Arial Narrow" w:hAnsi="Arial Narrow"/>
                <w:b/>
              </w:rPr>
              <w:t>No.</w:t>
            </w:r>
          </w:p>
        </w:tc>
        <w:tc>
          <w:tcPr>
            <w:tcW w:w="421" w:type="pct"/>
            <w:shd w:val="clear" w:color="auto" w:fill="B8CCE4"/>
          </w:tcPr>
          <w:p w:rsidR="007C107F" w:rsidRPr="0031390A" w:rsidRDefault="007C107F" w:rsidP="00BB6990">
            <w:pPr>
              <w:jc w:val="center"/>
              <w:rPr>
                <w:rFonts w:ascii="Arial Narrow" w:hAnsi="Arial Narrow"/>
                <w:b/>
              </w:rPr>
            </w:pPr>
            <w:r w:rsidRPr="0031390A">
              <w:rPr>
                <w:rFonts w:ascii="Arial Narrow" w:hAnsi="Arial Narrow"/>
                <w:b/>
              </w:rPr>
              <w:t>No.</w:t>
            </w:r>
          </w:p>
        </w:tc>
        <w:tc>
          <w:tcPr>
            <w:tcW w:w="388" w:type="pct"/>
            <w:tcBorders>
              <w:bottom w:val="single" w:sz="4" w:space="0" w:color="auto"/>
            </w:tcBorders>
            <w:shd w:val="clear" w:color="auto" w:fill="B8CCE4"/>
          </w:tcPr>
          <w:p w:rsidR="007C107F" w:rsidRPr="0031390A" w:rsidRDefault="007C107F" w:rsidP="00BB6990">
            <w:pPr>
              <w:jc w:val="center"/>
              <w:rPr>
                <w:rFonts w:ascii="Arial Narrow" w:hAnsi="Arial Narrow"/>
                <w:b/>
              </w:rPr>
            </w:pPr>
            <w:r w:rsidRPr="0031390A">
              <w:rPr>
                <w:rFonts w:ascii="Arial Narrow" w:hAnsi="Arial Narrow"/>
                <w:b/>
              </w:rPr>
              <w:t>No.</w:t>
            </w:r>
          </w:p>
        </w:tc>
        <w:tc>
          <w:tcPr>
            <w:tcW w:w="388" w:type="pct"/>
            <w:tcBorders>
              <w:right w:val="double" w:sz="4" w:space="0" w:color="auto"/>
            </w:tcBorders>
            <w:shd w:val="clear" w:color="auto" w:fill="B8CCE4"/>
          </w:tcPr>
          <w:p w:rsidR="007C107F" w:rsidRPr="0031390A" w:rsidRDefault="007C107F" w:rsidP="00BB6990">
            <w:pPr>
              <w:jc w:val="center"/>
              <w:rPr>
                <w:rFonts w:ascii="Arial Narrow" w:hAnsi="Arial Narrow"/>
                <w:b/>
              </w:rPr>
            </w:pPr>
            <w:r w:rsidRPr="0031390A">
              <w:rPr>
                <w:rFonts w:ascii="Arial Narrow" w:hAnsi="Arial Narrow"/>
                <w:b/>
              </w:rPr>
              <w:t>%</w:t>
            </w:r>
          </w:p>
        </w:tc>
        <w:tc>
          <w:tcPr>
            <w:tcW w:w="614" w:type="pct"/>
            <w:tcBorders>
              <w:left w:val="double" w:sz="4" w:space="0" w:color="auto"/>
            </w:tcBorders>
            <w:shd w:val="clear" w:color="auto" w:fill="B8CCE4"/>
          </w:tcPr>
          <w:p w:rsidR="007C107F" w:rsidRPr="0031390A" w:rsidRDefault="007C107F" w:rsidP="00BB6990">
            <w:pPr>
              <w:jc w:val="center"/>
              <w:rPr>
                <w:rFonts w:ascii="Arial Narrow" w:hAnsi="Arial Narrow"/>
                <w:b/>
              </w:rPr>
            </w:pPr>
            <w:r w:rsidRPr="0031390A">
              <w:rPr>
                <w:rFonts w:ascii="Arial Narrow" w:hAnsi="Arial Narrow"/>
                <w:b/>
              </w:rPr>
              <w:t>No.</w:t>
            </w:r>
          </w:p>
        </w:tc>
        <w:tc>
          <w:tcPr>
            <w:tcW w:w="410" w:type="pct"/>
            <w:shd w:val="clear" w:color="auto" w:fill="B8CCE4"/>
          </w:tcPr>
          <w:p w:rsidR="007C107F" w:rsidRPr="0031390A" w:rsidRDefault="007C107F" w:rsidP="00BB6990">
            <w:pPr>
              <w:jc w:val="center"/>
              <w:rPr>
                <w:rFonts w:ascii="Arial Narrow" w:hAnsi="Arial Narrow"/>
                <w:b/>
              </w:rPr>
            </w:pPr>
            <w:r w:rsidRPr="0031390A">
              <w:rPr>
                <w:rFonts w:ascii="Arial Narrow" w:hAnsi="Arial Narrow"/>
                <w:b/>
              </w:rPr>
              <w:t>No.</w:t>
            </w:r>
          </w:p>
        </w:tc>
        <w:tc>
          <w:tcPr>
            <w:tcW w:w="453" w:type="pct"/>
            <w:tcBorders>
              <w:bottom w:val="single" w:sz="4" w:space="0" w:color="auto"/>
            </w:tcBorders>
            <w:shd w:val="clear" w:color="auto" w:fill="B8CCE4"/>
          </w:tcPr>
          <w:p w:rsidR="007C107F" w:rsidRPr="0031390A" w:rsidRDefault="007C107F" w:rsidP="00BB6990">
            <w:pPr>
              <w:jc w:val="center"/>
              <w:rPr>
                <w:rFonts w:ascii="Arial Narrow" w:hAnsi="Arial Narrow"/>
                <w:b/>
              </w:rPr>
            </w:pPr>
            <w:r w:rsidRPr="0031390A">
              <w:rPr>
                <w:rFonts w:ascii="Arial Narrow" w:hAnsi="Arial Narrow"/>
                <w:b/>
              </w:rPr>
              <w:t>No.</w:t>
            </w:r>
          </w:p>
        </w:tc>
        <w:tc>
          <w:tcPr>
            <w:tcW w:w="453" w:type="pct"/>
            <w:tcBorders>
              <w:right w:val="double" w:sz="4" w:space="0" w:color="auto"/>
            </w:tcBorders>
            <w:shd w:val="clear" w:color="auto" w:fill="B8CCE4"/>
          </w:tcPr>
          <w:p w:rsidR="007C107F" w:rsidRPr="0031390A" w:rsidRDefault="007C107F" w:rsidP="00BB6990">
            <w:pPr>
              <w:jc w:val="center"/>
              <w:rPr>
                <w:rFonts w:ascii="Arial Narrow" w:hAnsi="Arial Narrow"/>
                <w:b/>
              </w:rPr>
            </w:pPr>
            <w:r w:rsidRPr="0031390A">
              <w:rPr>
                <w:rFonts w:ascii="Arial Narrow" w:hAnsi="Arial Narrow"/>
                <w:b/>
              </w:rPr>
              <w:t>%</w:t>
            </w:r>
          </w:p>
        </w:tc>
        <w:tc>
          <w:tcPr>
            <w:tcW w:w="439" w:type="pct"/>
            <w:vMerge/>
            <w:tcBorders>
              <w:left w:val="double" w:sz="4" w:space="0" w:color="auto"/>
            </w:tcBorders>
            <w:shd w:val="clear" w:color="auto" w:fill="B8CCE4"/>
          </w:tcPr>
          <w:p w:rsidR="007C107F" w:rsidRPr="0031390A" w:rsidRDefault="007C107F" w:rsidP="00BB6990">
            <w:pPr>
              <w:jc w:val="center"/>
              <w:rPr>
                <w:rFonts w:ascii="Arial Narrow" w:hAnsi="Arial Narrow"/>
                <w:b/>
              </w:rPr>
            </w:pPr>
          </w:p>
        </w:tc>
      </w:tr>
      <w:tr w:rsidR="007C107F" w:rsidRPr="0031390A" w:rsidTr="00BB6990">
        <w:trPr>
          <w:trHeight w:val="197"/>
        </w:trPr>
        <w:tc>
          <w:tcPr>
            <w:tcW w:w="962" w:type="pct"/>
            <w:shd w:val="clear" w:color="auto" w:fill="auto"/>
          </w:tcPr>
          <w:p w:rsidR="007C107F" w:rsidRPr="00665F15" w:rsidRDefault="007C107F" w:rsidP="00BB6990">
            <w:pPr>
              <w:rPr>
                <w:rFonts w:ascii="Arial Narrow" w:hAnsi="Arial Narrow"/>
              </w:rPr>
            </w:pPr>
            <w:r w:rsidRPr="00665F15">
              <w:rPr>
                <w:rFonts w:ascii="Arial Narrow" w:hAnsi="Arial Narrow"/>
              </w:rPr>
              <w:t>Year 1 July 2012 – June 2013</w:t>
            </w:r>
          </w:p>
        </w:tc>
        <w:tc>
          <w:tcPr>
            <w:tcW w:w="472" w:type="pct"/>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44</w:t>
            </w:r>
          </w:p>
        </w:tc>
        <w:tc>
          <w:tcPr>
            <w:tcW w:w="421" w:type="pct"/>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22</w:t>
            </w:r>
          </w:p>
        </w:tc>
        <w:tc>
          <w:tcPr>
            <w:tcW w:w="388" w:type="pct"/>
            <w:tcBorders>
              <w:right w:val="single" w:sz="4" w:space="0" w:color="auto"/>
            </w:tcBorders>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66</w:t>
            </w:r>
          </w:p>
        </w:tc>
        <w:tc>
          <w:tcPr>
            <w:tcW w:w="388" w:type="pct"/>
            <w:tcBorders>
              <w:left w:val="single" w:sz="4" w:space="0" w:color="auto"/>
              <w:right w:val="double" w:sz="4" w:space="0" w:color="auto"/>
            </w:tcBorders>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70%</w:t>
            </w:r>
          </w:p>
        </w:tc>
        <w:tc>
          <w:tcPr>
            <w:tcW w:w="614" w:type="pct"/>
            <w:tcBorders>
              <w:left w:val="double" w:sz="4" w:space="0" w:color="auto"/>
            </w:tcBorders>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28</w:t>
            </w:r>
          </w:p>
        </w:tc>
        <w:tc>
          <w:tcPr>
            <w:tcW w:w="410" w:type="pct"/>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0</w:t>
            </w:r>
          </w:p>
        </w:tc>
        <w:tc>
          <w:tcPr>
            <w:tcW w:w="453" w:type="pct"/>
            <w:tcBorders>
              <w:right w:val="single" w:sz="4" w:space="0" w:color="auto"/>
            </w:tcBorders>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28</w:t>
            </w:r>
          </w:p>
        </w:tc>
        <w:tc>
          <w:tcPr>
            <w:tcW w:w="453" w:type="pct"/>
            <w:tcBorders>
              <w:left w:val="single" w:sz="4" w:space="0" w:color="auto"/>
              <w:right w:val="double" w:sz="4" w:space="0" w:color="auto"/>
            </w:tcBorders>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30%</w:t>
            </w:r>
          </w:p>
        </w:tc>
        <w:tc>
          <w:tcPr>
            <w:tcW w:w="439" w:type="pct"/>
            <w:tcBorders>
              <w:left w:val="double" w:sz="4" w:space="0" w:color="auto"/>
            </w:tcBorders>
            <w:shd w:val="clear" w:color="auto" w:fill="auto"/>
            <w:vAlign w:val="center"/>
          </w:tcPr>
          <w:p w:rsidR="007C107F" w:rsidRPr="0031390A" w:rsidRDefault="007C107F" w:rsidP="00BB6990">
            <w:pPr>
              <w:jc w:val="center"/>
              <w:rPr>
                <w:rFonts w:ascii="Arial Narrow" w:hAnsi="Arial Narrow"/>
                <w:b/>
              </w:rPr>
            </w:pPr>
            <w:r w:rsidRPr="0031390A">
              <w:rPr>
                <w:rFonts w:ascii="Arial Narrow" w:hAnsi="Arial Narrow"/>
                <w:b/>
              </w:rPr>
              <w:t>94</w:t>
            </w:r>
          </w:p>
        </w:tc>
      </w:tr>
      <w:tr w:rsidR="007C107F" w:rsidRPr="0031390A" w:rsidTr="00BB6990">
        <w:trPr>
          <w:trHeight w:val="66"/>
        </w:trPr>
        <w:tc>
          <w:tcPr>
            <w:tcW w:w="962" w:type="pct"/>
            <w:shd w:val="clear" w:color="auto" w:fill="auto"/>
          </w:tcPr>
          <w:p w:rsidR="007C107F" w:rsidRPr="00665F15" w:rsidRDefault="007C107F" w:rsidP="00BB6990">
            <w:pPr>
              <w:rPr>
                <w:rFonts w:ascii="Arial Narrow" w:hAnsi="Arial Narrow"/>
              </w:rPr>
            </w:pPr>
            <w:r w:rsidRPr="00665F15">
              <w:rPr>
                <w:rFonts w:ascii="Arial Narrow" w:hAnsi="Arial Narrow"/>
              </w:rPr>
              <w:t>Year 2 July 2013-June 2014</w:t>
            </w:r>
          </w:p>
        </w:tc>
        <w:tc>
          <w:tcPr>
            <w:tcW w:w="472" w:type="pct"/>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46</w:t>
            </w:r>
          </w:p>
        </w:tc>
        <w:tc>
          <w:tcPr>
            <w:tcW w:w="421" w:type="pct"/>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0</w:t>
            </w:r>
          </w:p>
        </w:tc>
        <w:tc>
          <w:tcPr>
            <w:tcW w:w="388" w:type="pct"/>
            <w:tcBorders>
              <w:right w:val="single" w:sz="4" w:space="0" w:color="auto"/>
            </w:tcBorders>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46</w:t>
            </w:r>
          </w:p>
        </w:tc>
        <w:tc>
          <w:tcPr>
            <w:tcW w:w="388" w:type="pct"/>
            <w:tcBorders>
              <w:left w:val="single" w:sz="4" w:space="0" w:color="auto"/>
              <w:right w:val="double" w:sz="4" w:space="0" w:color="auto"/>
            </w:tcBorders>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49%</w:t>
            </w:r>
          </w:p>
        </w:tc>
        <w:tc>
          <w:tcPr>
            <w:tcW w:w="614" w:type="pct"/>
            <w:tcBorders>
              <w:left w:val="double" w:sz="4" w:space="0" w:color="auto"/>
            </w:tcBorders>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48</w:t>
            </w:r>
          </w:p>
        </w:tc>
        <w:tc>
          <w:tcPr>
            <w:tcW w:w="410" w:type="pct"/>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0</w:t>
            </w:r>
          </w:p>
        </w:tc>
        <w:tc>
          <w:tcPr>
            <w:tcW w:w="453" w:type="pct"/>
            <w:tcBorders>
              <w:right w:val="single" w:sz="4" w:space="0" w:color="auto"/>
            </w:tcBorders>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48</w:t>
            </w:r>
          </w:p>
        </w:tc>
        <w:tc>
          <w:tcPr>
            <w:tcW w:w="453" w:type="pct"/>
            <w:tcBorders>
              <w:left w:val="single" w:sz="4" w:space="0" w:color="auto"/>
              <w:right w:val="double" w:sz="4" w:space="0" w:color="auto"/>
            </w:tcBorders>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51%</w:t>
            </w:r>
          </w:p>
        </w:tc>
        <w:tc>
          <w:tcPr>
            <w:tcW w:w="439" w:type="pct"/>
            <w:tcBorders>
              <w:left w:val="double" w:sz="4" w:space="0" w:color="auto"/>
            </w:tcBorders>
            <w:shd w:val="clear" w:color="auto" w:fill="auto"/>
            <w:vAlign w:val="center"/>
          </w:tcPr>
          <w:p w:rsidR="007C107F" w:rsidRPr="0031390A" w:rsidRDefault="007C107F" w:rsidP="00BB6990">
            <w:pPr>
              <w:jc w:val="center"/>
              <w:rPr>
                <w:rFonts w:ascii="Arial Narrow" w:hAnsi="Arial Narrow"/>
                <w:b/>
              </w:rPr>
            </w:pPr>
            <w:r w:rsidRPr="0031390A">
              <w:rPr>
                <w:rFonts w:ascii="Arial Narrow" w:hAnsi="Arial Narrow"/>
                <w:b/>
              </w:rPr>
              <w:t>94</w:t>
            </w:r>
          </w:p>
        </w:tc>
      </w:tr>
      <w:tr w:rsidR="007C107F" w:rsidRPr="0031390A" w:rsidTr="00BB6990">
        <w:trPr>
          <w:trHeight w:val="66"/>
        </w:trPr>
        <w:tc>
          <w:tcPr>
            <w:tcW w:w="962" w:type="pct"/>
            <w:shd w:val="clear" w:color="auto" w:fill="auto"/>
          </w:tcPr>
          <w:p w:rsidR="007C107F" w:rsidRPr="00665F15" w:rsidRDefault="007C107F" w:rsidP="00BB6990">
            <w:pPr>
              <w:rPr>
                <w:rFonts w:ascii="Arial Narrow" w:hAnsi="Arial Narrow"/>
              </w:rPr>
            </w:pPr>
            <w:r w:rsidRPr="00665F15">
              <w:rPr>
                <w:rFonts w:ascii="Arial Narrow" w:hAnsi="Arial Narrow"/>
              </w:rPr>
              <w:t>Year 3 July 2014-</w:t>
            </w:r>
            <w:r>
              <w:rPr>
                <w:rFonts w:ascii="Arial Narrow" w:hAnsi="Arial Narrow"/>
              </w:rPr>
              <w:t xml:space="preserve">June </w:t>
            </w:r>
            <w:r w:rsidRPr="00665F15">
              <w:rPr>
                <w:rFonts w:ascii="Arial Narrow" w:hAnsi="Arial Narrow"/>
              </w:rPr>
              <w:t>201</w:t>
            </w:r>
            <w:r>
              <w:rPr>
                <w:rFonts w:ascii="Arial Narrow" w:hAnsi="Arial Narrow"/>
              </w:rPr>
              <w:t>5</w:t>
            </w:r>
          </w:p>
        </w:tc>
        <w:tc>
          <w:tcPr>
            <w:tcW w:w="472" w:type="pct"/>
            <w:shd w:val="clear" w:color="auto" w:fill="auto"/>
            <w:vAlign w:val="center"/>
          </w:tcPr>
          <w:p w:rsidR="007C107F" w:rsidRPr="0031390A" w:rsidRDefault="007C107F" w:rsidP="00BB6990">
            <w:pPr>
              <w:jc w:val="center"/>
              <w:rPr>
                <w:rFonts w:ascii="Arial Narrow" w:hAnsi="Arial Narrow"/>
              </w:rPr>
            </w:pPr>
            <w:r>
              <w:rPr>
                <w:rFonts w:ascii="Arial Narrow" w:hAnsi="Arial Narrow"/>
              </w:rPr>
              <w:t>23</w:t>
            </w:r>
          </w:p>
        </w:tc>
        <w:tc>
          <w:tcPr>
            <w:tcW w:w="421" w:type="pct"/>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0</w:t>
            </w:r>
          </w:p>
        </w:tc>
        <w:tc>
          <w:tcPr>
            <w:tcW w:w="388" w:type="pct"/>
            <w:tcBorders>
              <w:right w:val="single" w:sz="4" w:space="0" w:color="auto"/>
            </w:tcBorders>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2</w:t>
            </w:r>
            <w:r>
              <w:rPr>
                <w:rFonts w:ascii="Arial Narrow" w:hAnsi="Arial Narrow"/>
              </w:rPr>
              <w:t>3</w:t>
            </w:r>
          </w:p>
        </w:tc>
        <w:tc>
          <w:tcPr>
            <w:tcW w:w="388" w:type="pct"/>
            <w:tcBorders>
              <w:left w:val="single" w:sz="4" w:space="0" w:color="auto"/>
              <w:right w:val="double" w:sz="4" w:space="0" w:color="auto"/>
            </w:tcBorders>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1</w:t>
            </w:r>
            <w:r>
              <w:rPr>
                <w:rFonts w:ascii="Arial Narrow" w:hAnsi="Arial Narrow"/>
              </w:rPr>
              <w:t>9</w:t>
            </w:r>
            <w:r w:rsidRPr="0031390A">
              <w:rPr>
                <w:rFonts w:ascii="Arial Narrow" w:hAnsi="Arial Narrow"/>
              </w:rPr>
              <w:t>%</w:t>
            </w:r>
          </w:p>
        </w:tc>
        <w:tc>
          <w:tcPr>
            <w:tcW w:w="614" w:type="pct"/>
            <w:tcBorders>
              <w:left w:val="double" w:sz="4" w:space="0" w:color="auto"/>
            </w:tcBorders>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100</w:t>
            </w:r>
          </w:p>
        </w:tc>
        <w:tc>
          <w:tcPr>
            <w:tcW w:w="410" w:type="pct"/>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0</w:t>
            </w:r>
          </w:p>
        </w:tc>
        <w:tc>
          <w:tcPr>
            <w:tcW w:w="453" w:type="pct"/>
            <w:tcBorders>
              <w:right w:val="single" w:sz="4" w:space="0" w:color="auto"/>
            </w:tcBorders>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100</w:t>
            </w:r>
          </w:p>
        </w:tc>
        <w:tc>
          <w:tcPr>
            <w:tcW w:w="453" w:type="pct"/>
            <w:tcBorders>
              <w:left w:val="single" w:sz="4" w:space="0" w:color="auto"/>
              <w:right w:val="double" w:sz="4" w:space="0" w:color="auto"/>
            </w:tcBorders>
            <w:shd w:val="clear" w:color="auto" w:fill="auto"/>
            <w:vAlign w:val="center"/>
          </w:tcPr>
          <w:p w:rsidR="007C107F" w:rsidRPr="0031390A" w:rsidRDefault="007C107F" w:rsidP="00BB6990">
            <w:pPr>
              <w:jc w:val="center"/>
              <w:rPr>
                <w:rFonts w:ascii="Arial Narrow" w:hAnsi="Arial Narrow"/>
              </w:rPr>
            </w:pPr>
            <w:r w:rsidRPr="0031390A">
              <w:rPr>
                <w:rFonts w:ascii="Arial Narrow" w:hAnsi="Arial Narrow"/>
              </w:rPr>
              <w:t>8</w:t>
            </w:r>
            <w:r>
              <w:rPr>
                <w:rFonts w:ascii="Arial Narrow" w:hAnsi="Arial Narrow"/>
              </w:rPr>
              <w:t>1</w:t>
            </w:r>
            <w:r w:rsidRPr="0031390A">
              <w:rPr>
                <w:rFonts w:ascii="Arial Narrow" w:hAnsi="Arial Narrow"/>
              </w:rPr>
              <w:t>%</w:t>
            </w:r>
          </w:p>
        </w:tc>
        <w:tc>
          <w:tcPr>
            <w:tcW w:w="439" w:type="pct"/>
            <w:tcBorders>
              <w:left w:val="double" w:sz="4" w:space="0" w:color="auto"/>
            </w:tcBorders>
            <w:shd w:val="clear" w:color="auto" w:fill="auto"/>
            <w:vAlign w:val="center"/>
          </w:tcPr>
          <w:p w:rsidR="007C107F" w:rsidRPr="0031390A" w:rsidRDefault="007C107F" w:rsidP="00BB6990">
            <w:pPr>
              <w:jc w:val="center"/>
              <w:rPr>
                <w:rFonts w:ascii="Arial Narrow" w:hAnsi="Arial Narrow"/>
                <w:b/>
              </w:rPr>
            </w:pPr>
            <w:r w:rsidRPr="0031390A">
              <w:rPr>
                <w:rFonts w:ascii="Arial Narrow" w:hAnsi="Arial Narrow"/>
                <w:b/>
              </w:rPr>
              <w:t>12</w:t>
            </w:r>
            <w:r>
              <w:rPr>
                <w:rFonts w:ascii="Arial Narrow" w:hAnsi="Arial Narrow"/>
                <w:b/>
              </w:rPr>
              <w:t>3</w:t>
            </w:r>
          </w:p>
        </w:tc>
      </w:tr>
      <w:tr w:rsidR="007C107F" w:rsidRPr="0031390A" w:rsidTr="00BB6990">
        <w:trPr>
          <w:trHeight w:val="66"/>
        </w:trPr>
        <w:tc>
          <w:tcPr>
            <w:tcW w:w="962" w:type="pct"/>
            <w:shd w:val="clear" w:color="auto" w:fill="auto"/>
          </w:tcPr>
          <w:p w:rsidR="007C107F" w:rsidRPr="00665F15" w:rsidRDefault="007C107F" w:rsidP="00BB6990">
            <w:pPr>
              <w:rPr>
                <w:rFonts w:ascii="Arial Narrow" w:hAnsi="Arial Narrow"/>
              </w:rPr>
            </w:pPr>
            <w:r w:rsidRPr="00665F15">
              <w:rPr>
                <w:rFonts w:ascii="Arial Narrow" w:hAnsi="Arial Narrow"/>
              </w:rPr>
              <w:t xml:space="preserve">Year </w:t>
            </w:r>
            <w:r>
              <w:rPr>
                <w:rFonts w:ascii="Arial Narrow" w:hAnsi="Arial Narrow"/>
              </w:rPr>
              <w:t xml:space="preserve">4 </w:t>
            </w:r>
            <w:r w:rsidRPr="00665F15">
              <w:rPr>
                <w:rFonts w:ascii="Arial Narrow" w:hAnsi="Arial Narrow"/>
              </w:rPr>
              <w:t>July 201</w:t>
            </w:r>
            <w:r>
              <w:rPr>
                <w:rFonts w:ascii="Arial Narrow" w:hAnsi="Arial Narrow"/>
              </w:rPr>
              <w:t>5</w:t>
            </w:r>
            <w:r w:rsidRPr="00665F15">
              <w:rPr>
                <w:rFonts w:ascii="Arial Narrow" w:hAnsi="Arial Narrow"/>
              </w:rPr>
              <w:t>-</w:t>
            </w:r>
            <w:r>
              <w:rPr>
                <w:rFonts w:ascii="Arial Narrow" w:hAnsi="Arial Narrow"/>
              </w:rPr>
              <w:t xml:space="preserve">June </w:t>
            </w:r>
            <w:r w:rsidRPr="00665F15">
              <w:rPr>
                <w:rFonts w:ascii="Arial Narrow" w:hAnsi="Arial Narrow"/>
              </w:rPr>
              <w:t>201</w:t>
            </w:r>
            <w:r>
              <w:rPr>
                <w:rFonts w:ascii="Arial Narrow" w:hAnsi="Arial Narrow"/>
              </w:rPr>
              <w:t>6</w:t>
            </w:r>
          </w:p>
        </w:tc>
        <w:tc>
          <w:tcPr>
            <w:tcW w:w="472" w:type="pct"/>
            <w:shd w:val="clear" w:color="auto" w:fill="auto"/>
            <w:vAlign w:val="center"/>
          </w:tcPr>
          <w:p w:rsidR="007C107F" w:rsidRDefault="007C107F" w:rsidP="00BB6990">
            <w:pPr>
              <w:jc w:val="center"/>
              <w:rPr>
                <w:rFonts w:ascii="Arial Narrow" w:hAnsi="Arial Narrow"/>
              </w:rPr>
            </w:pPr>
            <w:r>
              <w:rPr>
                <w:rFonts w:ascii="Arial Narrow" w:hAnsi="Arial Narrow"/>
              </w:rPr>
              <w:t>29</w:t>
            </w:r>
          </w:p>
        </w:tc>
        <w:tc>
          <w:tcPr>
            <w:tcW w:w="421" w:type="pct"/>
            <w:shd w:val="clear" w:color="auto" w:fill="auto"/>
            <w:vAlign w:val="center"/>
          </w:tcPr>
          <w:p w:rsidR="007C107F" w:rsidRPr="0031390A" w:rsidRDefault="007C107F" w:rsidP="00BB6990">
            <w:pPr>
              <w:jc w:val="center"/>
              <w:rPr>
                <w:rFonts w:ascii="Arial Narrow" w:hAnsi="Arial Narrow"/>
              </w:rPr>
            </w:pPr>
            <w:r>
              <w:rPr>
                <w:rFonts w:ascii="Arial Narrow" w:hAnsi="Arial Narrow"/>
              </w:rPr>
              <w:t>0</w:t>
            </w:r>
          </w:p>
        </w:tc>
        <w:tc>
          <w:tcPr>
            <w:tcW w:w="388" w:type="pct"/>
            <w:tcBorders>
              <w:right w:val="single" w:sz="4" w:space="0" w:color="auto"/>
            </w:tcBorders>
            <w:shd w:val="clear" w:color="auto" w:fill="auto"/>
            <w:vAlign w:val="center"/>
          </w:tcPr>
          <w:p w:rsidR="007C107F" w:rsidRPr="0031390A" w:rsidRDefault="007C107F" w:rsidP="00BB6990">
            <w:pPr>
              <w:jc w:val="center"/>
              <w:rPr>
                <w:rFonts w:ascii="Arial Narrow" w:hAnsi="Arial Narrow"/>
              </w:rPr>
            </w:pPr>
            <w:r>
              <w:rPr>
                <w:rFonts w:ascii="Arial Narrow" w:hAnsi="Arial Narrow"/>
              </w:rPr>
              <w:t>29</w:t>
            </w:r>
          </w:p>
        </w:tc>
        <w:tc>
          <w:tcPr>
            <w:tcW w:w="388" w:type="pct"/>
            <w:tcBorders>
              <w:left w:val="single" w:sz="4" w:space="0" w:color="auto"/>
              <w:right w:val="double" w:sz="4" w:space="0" w:color="auto"/>
            </w:tcBorders>
            <w:shd w:val="clear" w:color="auto" w:fill="auto"/>
            <w:vAlign w:val="center"/>
          </w:tcPr>
          <w:p w:rsidR="007C107F" w:rsidRPr="0031390A" w:rsidRDefault="007C107F" w:rsidP="00BB6990">
            <w:pPr>
              <w:jc w:val="center"/>
              <w:rPr>
                <w:rFonts w:ascii="Arial Narrow" w:hAnsi="Arial Narrow"/>
              </w:rPr>
            </w:pPr>
            <w:r>
              <w:rPr>
                <w:rFonts w:ascii="Arial Narrow" w:hAnsi="Arial Narrow"/>
              </w:rPr>
              <w:t>17%</w:t>
            </w:r>
          </w:p>
        </w:tc>
        <w:tc>
          <w:tcPr>
            <w:tcW w:w="614" w:type="pct"/>
            <w:tcBorders>
              <w:left w:val="double" w:sz="4" w:space="0" w:color="auto"/>
            </w:tcBorders>
            <w:shd w:val="clear" w:color="auto" w:fill="auto"/>
            <w:vAlign w:val="center"/>
          </w:tcPr>
          <w:p w:rsidR="007C107F" w:rsidRPr="0031390A" w:rsidRDefault="007C107F" w:rsidP="00BB6990">
            <w:pPr>
              <w:jc w:val="center"/>
              <w:rPr>
                <w:rFonts w:ascii="Arial Narrow" w:hAnsi="Arial Narrow"/>
              </w:rPr>
            </w:pPr>
            <w:r>
              <w:rPr>
                <w:rFonts w:ascii="Arial Narrow" w:hAnsi="Arial Narrow"/>
              </w:rPr>
              <w:t>145</w:t>
            </w:r>
          </w:p>
        </w:tc>
        <w:tc>
          <w:tcPr>
            <w:tcW w:w="410" w:type="pct"/>
            <w:shd w:val="clear" w:color="auto" w:fill="auto"/>
            <w:vAlign w:val="center"/>
          </w:tcPr>
          <w:p w:rsidR="007C107F" w:rsidRPr="0031390A" w:rsidRDefault="007C107F" w:rsidP="00BB6990">
            <w:pPr>
              <w:jc w:val="center"/>
              <w:rPr>
                <w:rFonts w:ascii="Arial Narrow" w:hAnsi="Arial Narrow"/>
              </w:rPr>
            </w:pPr>
            <w:r>
              <w:rPr>
                <w:rFonts w:ascii="Arial Narrow" w:hAnsi="Arial Narrow"/>
              </w:rPr>
              <w:t>0</w:t>
            </w:r>
          </w:p>
        </w:tc>
        <w:tc>
          <w:tcPr>
            <w:tcW w:w="453" w:type="pct"/>
            <w:tcBorders>
              <w:right w:val="single" w:sz="4" w:space="0" w:color="auto"/>
            </w:tcBorders>
            <w:shd w:val="clear" w:color="auto" w:fill="auto"/>
            <w:vAlign w:val="center"/>
          </w:tcPr>
          <w:p w:rsidR="007C107F" w:rsidRPr="0031390A" w:rsidRDefault="007C107F" w:rsidP="00BB6990">
            <w:pPr>
              <w:jc w:val="center"/>
              <w:rPr>
                <w:rFonts w:ascii="Arial Narrow" w:hAnsi="Arial Narrow"/>
              </w:rPr>
            </w:pPr>
            <w:r>
              <w:rPr>
                <w:rFonts w:ascii="Arial Narrow" w:hAnsi="Arial Narrow"/>
              </w:rPr>
              <w:t>145</w:t>
            </w:r>
          </w:p>
        </w:tc>
        <w:tc>
          <w:tcPr>
            <w:tcW w:w="453" w:type="pct"/>
            <w:tcBorders>
              <w:left w:val="single" w:sz="4" w:space="0" w:color="auto"/>
              <w:right w:val="double" w:sz="4" w:space="0" w:color="auto"/>
            </w:tcBorders>
            <w:shd w:val="clear" w:color="auto" w:fill="auto"/>
            <w:vAlign w:val="center"/>
          </w:tcPr>
          <w:p w:rsidR="007C107F" w:rsidRPr="0031390A" w:rsidRDefault="007C107F" w:rsidP="00BB6990">
            <w:pPr>
              <w:jc w:val="center"/>
              <w:rPr>
                <w:rFonts w:ascii="Arial Narrow" w:hAnsi="Arial Narrow"/>
              </w:rPr>
            </w:pPr>
            <w:r>
              <w:rPr>
                <w:rFonts w:ascii="Arial Narrow" w:hAnsi="Arial Narrow"/>
              </w:rPr>
              <w:t>83%</w:t>
            </w:r>
          </w:p>
        </w:tc>
        <w:tc>
          <w:tcPr>
            <w:tcW w:w="439" w:type="pct"/>
            <w:tcBorders>
              <w:left w:val="double" w:sz="4" w:space="0" w:color="auto"/>
            </w:tcBorders>
            <w:shd w:val="clear" w:color="auto" w:fill="auto"/>
            <w:vAlign w:val="center"/>
          </w:tcPr>
          <w:p w:rsidR="007C107F" w:rsidRPr="0031390A" w:rsidRDefault="007C107F" w:rsidP="00BB6990">
            <w:pPr>
              <w:jc w:val="center"/>
              <w:rPr>
                <w:rFonts w:ascii="Arial Narrow" w:hAnsi="Arial Narrow"/>
                <w:b/>
              </w:rPr>
            </w:pPr>
            <w:r>
              <w:rPr>
                <w:rFonts w:ascii="Arial Narrow" w:hAnsi="Arial Narrow"/>
                <w:b/>
              </w:rPr>
              <w:t>174</w:t>
            </w:r>
          </w:p>
        </w:tc>
      </w:tr>
      <w:tr w:rsidR="007C107F" w:rsidRPr="0031390A" w:rsidTr="00BB6990">
        <w:trPr>
          <w:trHeight w:val="66"/>
        </w:trPr>
        <w:tc>
          <w:tcPr>
            <w:tcW w:w="962" w:type="pct"/>
            <w:shd w:val="clear" w:color="auto" w:fill="B8CCE4"/>
          </w:tcPr>
          <w:p w:rsidR="007C107F" w:rsidRPr="00E308DA" w:rsidRDefault="007C107F" w:rsidP="00BB6990">
            <w:pPr>
              <w:rPr>
                <w:rFonts w:ascii="Arial Narrow" w:hAnsi="Arial Narrow"/>
                <w:b/>
              </w:rPr>
            </w:pPr>
            <w:r w:rsidRPr="00E308DA">
              <w:rPr>
                <w:rFonts w:ascii="Arial Narrow" w:hAnsi="Arial Narrow"/>
                <w:b/>
              </w:rPr>
              <w:t>Grand Total</w:t>
            </w:r>
          </w:p>
        </w:tc>
        <w:tc>
          <w:tcPr>
            <w:tcW w:w="472" w:type="pct"/>
            <w:shd w:val="clear" w:color="auto" w:fill="B8CCE4"/>
            <w:vAlign w:val="center"/>
          </w:tcPr>
          <w:p w:rsidR="007C107F" w:rsidRPr="00E308DA"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142</w:t>
            </w:r>
            <w:r>
              <w:rPr>
                <w:rFonts w:ascii="Arial Narrow" w:hAnsi="Arial Narrow"/>
                <w:b/>
              </w:rPr>
              <w:fldChar w:fldCharType="end"/>
            </w:r>
          </w:p>
        </w:tc>
        <w:tc>
          <w:tcPr>
            <w:tcW w:w="421" w:type="pct"/>
            <w:shd w:val="clear" w:color="auto" w:fill="B8CCE4"/>
            <w:vAlign w:val="center"/>
          </w:tcPr>
          <w:p w:rsidR="007C107F" w:rsidRPr="00E308DA"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22</w:t>
            </w:r>
            <w:r>
              <w:rPr>
                <w:rFonts w:ascii="Arial Narrow" w:hAnsi="Arial Narrow"/>
                <w:b/>
              </w:rPr>
              <w:fldChar w:fldCharType="end"/>
            </w:r>
          </w:p>
        </w:tc>
        <w:tc>
          <w:tcPr>
            <w:tcW w:w="388" w:type="pct"/>
            <w:tcBorders>
              <w:right w:val="single" w:sz="4" w:space="0" w:color="auto"/>
            </w:tcBorders>
            <w:shd w:val="clear" w:color="auto" w:fill="B8CCE4"/>
            <w:vAlign w:val="center"/>
          </w:tcPr>
          <w:p w:rsidR="007C107F" w:rsidRPr="00E308DA"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164</w:t>
            </w:r>
            <w:r>
              <w:rPr>
                <w:rFonts w:ascii="Arial Narrow" w:hAnsi="Arial Narrow"/>
                <w:b/>
              </w:rPr>
              <w:fldChar w:fldCharType="end"/>
            </w:r>
          </w:p>
        </w:tc>
        <w:tc>
          <w:tcPr>
            <w:tcW w:w="388" w:type="pct"/>
            <w:tcBorders>
              <w:left w:val="single" w:sz="4" w:space="0" w:color="auto"/>
              <w:right w:val="double" w:sz="4" w:space="0" w:color="auto"/>
            </w:tcBorders>
            <w:shd w:val="clear" w:color="auto" w:fill="B8CCE4"/>
            <w:vAlign w:val="center"/>
          </w:tcPr>
          <w:p w:rsidR="007C107F" w:rsidRPr="00E308DA" w:rsidRDefault="007C107F" w:rsidP="00BB6990">
            <w:pPr>
              <w:jc w:val="center"/>
              <w:rPr>
                <w:rFonts w:ascii="Arial Narrow" w:hAnsi="Arial Narrow"/>
                <w:b/>
              </w:rPr>
            </w:pPr>
            <w:r>
              <w:rPr>
                <w:rFonts w:ascii="Arial Narrow" w:hAnsi="Arial Narrow"/>
                <w:b/>
              </w:rPr>
              <w:t>34%</w:t>
            </w:r>
          </w:p>
        </w:tc>
        <w:tc>
          <w:tcPr>
            <w:tcW w:w="614" w:type="pct"/>
            <w:tcBorders>
              <w:left w:val="double" w:sz="4" w:space="0" w:color="auto"/>
            </w:tcBorders>
            <w:shd w:val="clear" w:color="auto" w:fill="B8CCE4"/>
            <w:vAlign w:val="center"/>
          </w:tcPr>
          <w:p w:rsidR="007C107F" w:rsidRPr="00E308DA"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321</w:t>
            </w:r>
            <w:r>
              <w:rPr>
                <w:rFonts w:ascii="Arial Narrow" w:hAnsi="Arial Narrow"/>
                <w:b/>
              </w:rPr>
              <w:fldChar w:fldCharType="end"/>
            </w:r>
          </w:p>
        </w:tc>
        <w:tc>
          <w:tcPr>
            <w:tcW w:w="410" w:type="pct"/>
            <w:shd w:val="clear" w:color="auto" w:fill="B8CCE4"/>
            <w:vAlign w:val="center"/>
          </w:tcPr>
          <w:p w:rsidR="007C107F" w:rsidRPr="00E308DA"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0</w:t>
            </w:r>
            <w:r>
              <w:rPr>
                <w:rFonts w:ascii="Arial Narrow" w:hAnsi="Arial Narrow"/>
                <w:b/>
              </w:rPr>
              <w:fldChar w:fldCharType="end"/>
            </w:r>
          </w:p>
        </w:tc>
        <w:tc>
          <w:tcPr>
            <w:tcW w:w="453" w:type="pct"/>
            <w:tcBorders>
              <w:right w:val="single" w:sz="4" w:space="0" w:color="auto"/>
            </w:tcBorders>
            <w:shd w:val="clear" w:color="auto" w:fill="B8CCE4"/>
            <w:vAlign w:val="center"/>
          </w:tcPr>
          <w:p w:rsidR="007C107F" w:rsidRPr="00E308DA"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321</w:t>
            </w:r>
            <w:r>
              <w:rPr>
                <w:rFonts w:ascii="Arial Narrow" w:hAnsi="Arial Narrow"/>
                <w:b/>
              </w:rPr>
              <w:fldChar w:fldCharType="end"/>
            </w:r>
          </w:p>
        </w:tc>
        <w:tc>
          <w:tcPr>
            <w:tcW w:w="453" w:type="pct"/>
            <w:tcBorders>
              <w:left w:val="single" w:sz="4" w:space="0" w:color="auto"/>
              <w:right w:val="double" w:sz="4" w:space="0" w:color="auto"/>
            </w:tcBorders>
            <w:shd w:val="clear" w:color="auto" w:fill="B8CCE4"/>
            <w:vAlign w:val="center"/>
          </w:tcPr>
          <w:p w:rsidR="007C107F" w:rsidRPr="00E308DA" w:rsidRDefault="007C107F" w:rsidP="00BB6990">
            <w:pPr>
              <w:jc w:val="center"/>
              <w:rPr>
                <w:rFonts w:ascii="Arial Narrow" w:hAnsi="Arial Narrow"/>
                <w:b/>
              </w:rPr>
            </w:pPr>
            <w:r>
              <w:rPr>
                <w:rFonts w:ascii="Arial Narrow" w:hAnsi="Arial Narrow"/>
                <w:b/>
              </w:rPr>
              <w:t>66%</w:t>
            </w:r>
          </w:p>
        </w:tc>
        <w:tc>
          <w:tcPr>
            <w:tcW w:w="439" w:type="pct"/>
            <w:tcBorders>
              <w:left w:val="double" w:sz="4" w:space="0" w:color="auto"/>
            </w:tcBorders>
            <w:shd w:val="clear" w:color="auto" w:fill="B8CCE4"/>
            <w:vAlign w:val="center"/>
          </w:tcPr>
          <w:p w:rsidR="007C107F" w:rsidRPr="00E308DA"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485</w:t>
            </w:r>
            <w:r>
              <w:rPr>
                <w:rFonts w:ascii="Arial Narrow" w:hAnsi="Arial Narrow"/>
                <w:b/>
              </w:rPr>
              <w:fldChar w:fldCharType="end"/>
            </w:r>
          </w:p>
        </w:tc>
      </w:tr>
    </w:tbl>
    <w:p w:rsidR="007C107F" w:rsidRDefault="007C107F" w:rsidP="007C107F">
      <w:pPr>
        <w:rPr>
          <w:rFonts w:ascii="Arial Narrow" w:hAnsi="Arial Narrow"/>
          <w:b/>
        </w:rPr>
      </w:pPr>
    </w:p>
    <w:p w:rsidR="007C107F" w:rsidRDefault="007C107F" w:rsidP="007C107F">
      <w:pPr>
        <w:rPr>
          <w:rFonts w:ascii="Arial Narrow" w:hAnsi="Arial Narrow"/>
          <w:b/>
        </w:rPr>
      </w:pPr>
      <w:r>
        <w:rPr>
          <w:rFonts w:ascii="Arial Narrow" w:hAnsi="Arial Narrow"/>
          <w:b/>
        </w:rPr>
        <w:t xml:space="preserve">10.2 </w:t>
      </w:r>
      <w:r w:rsidRPr="0031390A">
        <w:rPr>
          <w:rFonts w:ascii="Arial Narrow" w:hAnsi="Arial Narrow"/>
          <w:b/>
        </w:rPr>
        <w:t>VWC and Branch Training</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firstRow="1" w:lastRow="0" w:firstColumn="1" w:lastColumn="0" w:noHBand="0" w:noVBand="1"/>
      </w:tblPr>
      <w:tblGrid>
        <w:gridCol w:w="1225"/>
        <w:gridCol w:w="8018"/>
      </w:tblGrid>
      <w:tr w:rsidR="007C107F" w:rsidRPr="0031390A" w:rsidTr="00BB6990">
        <w:tc>
          <w:tcPr>
            <w:tcW w:w="1225" w:type="dxa"/>
            <w:shd w:val="clear" w:color="auto" w:fill="auto"/>
          </w:tcPr>
          <w:p w:rsidR="007C107F" w:rsidRPr="0031390A" w:rsidRDefault="007C107F" w:rsidP="00BB6990">
            <w:pPr>
              <w:rPr>
                <w:rFonts w:ascii="Arial Narrow" w:hAnsi="Arial Narrow"/>
                <w:b/>
              </w:rPr>
            </w:pPr>
            <w:r w:rsidRPr="0031390A">
              <w:rPr>
                <w:rFonts w:ascii="Arial Narrow" w:hAnsi="Arial Narrow"/>
                <w:b/>
              </w:rPr>
              <w:t xml:space="preserve">Summary Year </w:t>
            </w:r>
            <w:r>
              <w:rPr>
                <w:rFonts w:ascii="Arial Narrow" w:hAnsi="Arial Narrow"/>
                <w:b/>
              </w:rPr>
              <w:t>1</w:t>
            </w:r>
          </w:p>
        </w:tc>
        <w:tc>
          <w:tcPr>
            <w:tcW w:w="8018" w:type="dxa"/>
            <w:shd w:val="clear" w:color="auto" w:fill="auto"/>
          </w:tcPr>
          <w:p w:rsidR="007C107F" w:rsidRPr="00E1270E" w:rsidRDefault="007C107F" w:rsidP="00BB6990">
            <w:pPr>
              <w:rPr>
                <w:rFonts w:ascii="Arial Narrow" w:hAnsi="Arial Narrow"/>
                <w:b/>
              </w:rPr>
            </w:pPr>
            <w:r w:rsidRPr="00E1270E">
              <w:rPr>
                <w:rFonts w:ascii="Arial Narrow" w:hAnsi="Arial Narrow"/>
                <w:b/>
              </w:rPr>
              <w:t>Total VWC staff trained: 14</w:t>
            </w:r>
          </w:p>
          <w:p w:rsidR="007C107F" w:rsidRPr="00E1270E" w:rsidRDefault="007C107F" w:rsidP="00BB6990">
            <w:pPr>
              <w:rPr>
                <w:rFonts w:ascii="Arial Narrow" w:hAnsi="Arial Narrow"/>
                <w:b/>
              </w:rPr>
            </w:pPr>
            <w:r w:rsidRPr="00E1270E">
              <w:rPr>
                <w:rFonts w:ascii="Arial Narrow" w:hAnsi="Arial Narrow"/>
                <w:b/>
              </w:rPr>
              <w:t>Total Branch staff trained:14</w:t>
            </w:r>
          </w:p>
          <w:p w:rsidR="007C107F" w:rsidRPr="00E1270E" w:rsidRDefault="007C107F" w:rsidP="00BB6990">
            <w:pPr>
              <w:rPr>
                <w:rFonts w:ascii="Arial Narrow" w:hAnsi="Arial Narrow"/>
                <w:b/>
              </w:rPr>
            </w:pPr>
            <w:r w:rsidRPr="00E1270E">
              <w:rPr>
                <w:rFonts w:ascii="Arial Narrow" w:hAnsi="Arial Narrow"/>
                <w:b/>
              </w:rPr>
              <w:t>Number of VWC Trainings: 5</w:t>
            </w:r>
          </w:p>
          <w:p w:rsidR="007C107F" w:rsidRPr="0031390A" w:rsidRDefault="007C107F" w:rsidP="00BB6990">
            <w:pPr>
              <w:rPr>
                <w:rFonts w:ascii="Arial Narrow" w:hAnsi="Arial Narrow"/>
                <w:b/>
              </w:rPr>
            </w:pPr>
            <w:r w:rsidRPr="00E1270E">
              <w:rPr>
                <w:rFonts w:ascii="Arial Narrow" w:hAnsi="Arial Narrow"/>
                <w:b/>
              </w:rPr>
              <w:t>Number of trainings provided by other organisations:12</w:t>
            </w:r>
          </w:p>
        </w:tc>
      </w:tr>
      <w:tr w:rsidR="007C107F" w:rsidRPr="0031390A" w:rsidTr="00BB6990">
        <w:tc>
          <w:tcPr>
            <w:tcW w:w="1225" w:type="dxa"/>
            <w:shd w:val="clear" w:color="auto" w:fill="auto"/>
          </w:tcPr>
          <w:p w:rsidR="007C107F" w:rsidRPr="0031390A" w:rsidRDefault="007C107F" w:rsidP="00BB6990">
            <w:pPr>
              <w:rPr>
                <w:rFonts w:ascii="Arial Narrow" w:hAnsi="Arial Narrow"/>
                <w:b/>
              </w:rPr>
            </w:pPr>
            <w:r w:rsidRPr="0031390A">
              <w:rPr>
                <w:rFonts w:ascii="Arial Narrow" w:hAnsi="Arial Narrow"/>
                <w:b/>
              </w:rPr>
              <w:t xml:space="preserve">Summary Year </w:t>
            </w:r>
            <w:r>
              <w:rPr>
                <w:rFonts w:ascii="Arial Narrow" w:hAnsi="Arial Narrow"/>
                <w:b/>
              </w:rPr>
              <w:t>2</w:t>
            </w:r>
          </w:p>
        </w:tc>
        <w:tc>
          <w:tcPr>
            <w:tcW w:w="8018" w:type="dxa"/>
            <w:shd w:val="clear" w:color="auto" w:fill="auto"/>
          </w:tcPr>
          <w:p w:rsidR="007C107F" w:rsidRPr="00F03F93" w:rsidRDefault="007C107F" w:rsidP="00BB6990">
            <w:pPr>
              <w:rPr>
                <w:rFonts w:ascii="Arial Narrow" w:hAnsi="Arial Narrow"/>
                <w:b/>
              </w:rPr>
            </w:pPr>
            <w:r>
              <w:rPr>
                <w:rFonts w:ascii="Arial Narrow" w:hAnsi="Arial Narrow"/>
                <w:b/>
              </w:rPr>
              <w:t>Total VWC staff trained: 13</w:t>
            </w:r>
          </w:p>
          <w:p w:rsidR="007C107F" w:rsidRPr="00F03F93" w:rsidRDefault="007C107F" w:rsidP="00BB6990">
            <w:pPr>
              <w:rPr>
                <w:rFonts w:ascii="Arial Narrow" w:hAnsi="Arial Narrow"/>
                <w:b/>
              </w:rPr>
            </w:pPr>
            <w:r w:rsidRPr="00F03F93">
              <w:rPr>
                <w:rFonts w:ascii="Arial Narrow" w:hAnsi="Arial Narrow"/>
                <w:b/>
              </w:rPr>
              <w:t>Total Branch staff trained:</w:t>
            </w:r>
            <w:r>
              <w:rPr>
                <w:rFonts w:ascii="Arial Narrow" w:hAnsi="Arial Narrow"/>
                <w:b/>
              </w:rPr>
              <w:t>12</w:t>
            </w:r>
          </w:p>
          <w:p w:rsidR="007C107F" w:rsidRPr="00F03F93" w:rsidRDefault="007C107F" w:rsidP="00BB6990">
            <w:pPr>
              <w:rPr>
                <w:rFonts w:ascii="Arial Narrow" w:hAnsi="Arial Narrow"/>
                <w:b/>
              </w:rPr>
            </w:pPr>
            <w:r w:rsidRPr="00F03F93">
              <w:rPr>
                <w:rFonts w:ascii="Arial Narrow" w:hAnsi="Arial Narrow"/>
                <w:b/>
              </w:rPr>
              <w:t xml:space="preserve">Number of VWC Trainings: </w:t>
            </w:r>
            <w:r>
              <w:rPr>
                <w:rFonts w:ascii="Arial Narrow" w:hAnsi="Arial Narrow"/>
                <w:b/>
              </w:rPr>
              <w:t>11</w:t>
            </w:r>
          </w:p>
          <w:p w:rsidR="007C107F" w:rsidRPr="0031390A" w:rsidRDefault="007C107F" w:rsidP="00BB6990">
            <w:pPr>
              <w:rPr>
                <w:rFonts w:ascii="Arial Narrow" w:hAnsi="Arial Narrow"/>
                <w:b/>
              </w:rPr>
            </w:pPr>
            <w:r w:rsidRPr="00F03F93">
              <w:rPr>
                <w:rFonts w:ascii="Arial Narrow" w:hAnsi="Arial Narrow"/>
                <w:b/>
              </w:rPr>
              <w:t>Number of trainings provided by other organisations:</w:t>
            </w:r>
            <w:r>
              <w:rPr>
                <w:rFonts w:ascii="Arial Narrow" w:hAnsi="Arial Narrow"/>
                <w:b/>
              </w:rPr>
              <w:t>6</w:t>
            </w:r>
          </w:p>
        </w:tc>
      </w:tr>
      <w:tr w:rsidR="007C107F" w:rsidRPr="0031390A" w:rsidTr="00BB6990">
        <w:tc>
          <w:tcPr>
            <w:tcW w:w="1225" w:type="dxa"/>
            <w:shd w:val="clear" w:color="auto" w:fill="auto"/>
          </w:tcPr>
          <w:p w:rsidR="007C107F" w:rsidRPr="0031390A" w:rsidRDefault="007C107F" w:rsidP="00BB6990">
            <w:pPr>
              <w:rPr>
                <w:rFonts w:ascii="Arial Narrow" w:hAnsi="Arial Narrow"/>
                <w:b/>
              </w:rPr>
            </w:pPr>
            <w:r w:rsidRPr="0031390A">
              <w:rPr>
                <w:rFonts w:ascii="Arial Narrow" w:hAnsi="Arial Narrow"/>
                <w:b/>
              </w:rPr>
              <w:t xml:space="preserve">Summary Year </w:t>
            </w:r>
            <w:r>
              <w:rPr>
                <w:rFonts w:ascii="Arial Narrow" w:hAnsi="Arial Narrow"/>
                <w:b/>
              </w:rPr>
              <w:t>3</w:t>
            </w:r>
          </w:p>
        </w:tc>
        <w:tc>
          <w:tcPr>
            <w:tcW w:w="8018" w:type="dxa"/>
            <w:shd w:val="clear" w:color="auto" w:fill="auto"/>
          </w:tcPr>
          <w:p w:rsidR="007C107F" w:rsidRPr="0031390A" w:rsidRDefault="007C107F" w:rsidP="00BB6990">
            <w:pPr>
              <w:rPr>
                <w:rFonts w:ascii="Arial Narrow" w:hAnsi="Arial Narrow"/>
                <w:b/>
              </w:rPr>
            </w:pPr>
            <w:r>
              <w:rPr>
                <w:rFonts w:ascii="Arial Narrow" w:hAnsi="Arial Narrow"/>
                <w:b/>
              </w:rPr>
              <w:t xml:space="preserve">Total VWC staff trained: 14 </w:t>
            </w:r>
          </w:p>
          <w:p w:rsidR="007C107F" w:rsidRPr="0031390A" w:rsidRDefault="007C107F" w:rsidP="00BB6990">
            <w:pPr>
              <w:rPr>
                <w:rFonts w:ascii="Arial Narrow" w:hAnsi="Arial Narrow"/>
                <w:b/>
              </w:rPr>
            </w:pPr>
            <w:r>
              <w:rPr>
                <w:rFonts w:ascii="Arial Narrow" w:hAnsi="Arial Narrow"/>
                <w:b/>
              </w:rPr>
              <w:t>Total Branch staff trained:13</w:t>
            </w:r>
          </w:p>
          <w:p w:rsidR="007C107F" w:rsidRPr="0031390A" w:rsidRDefault="007C107F" w:rsidP="00BB6990">
            <w:pPr>
              <w:rPr>
                <w:rFonts w:ascii="Arial Narrow" w:hAnsi="Arial Narrow"/>
                <w:b/>
              </w:rPr>
            </w:pPr>
            <w:r w:rsidRPr="0031390A">
              <w:rPr>
                <w:rFonts w:ascii="Arial Narrow" w:hAnsi="Arial Narrow"/>
                <w:b/>
              </w:rPr>
              <w:t>Nu</w:t>
            </w:r>
            <w:r>
              <w:rPr>
                <w:rFonts w:ascii="Arial Narrow" w:hAnsi="Arial Narrow"/>
                <w:b/>
              </w:rPr>
              <w:t>mber of VWC Trainings:</w:t>
            </w:r>
            <w:r w:rsidRPr="00085935">
              <w:rPr>
                <w:rFonts w:ascii="Arial Narrow" w:hAnsi="Arial Narrow"/>
                <w:b/>
              </w:rPr>
              <w:t>14</w:t>
            </w:r>
          </w:p>
          <w:p w:rsidR="007C107F" w:rsidRPr="0031390A" w:rsidRDefault="007C107F" w:rsidP="00BB6990">
            <w:pPr>
              <w:rPr>
                <w:rFonts w:ascii="Arial Narrow" w:hAnsi="Arial Narrow"/>
                <w:b/>
              </w:rPr>
            </w:pPr>
            <w:r w:rsidRPr="0031390A">
              <w:rPr>
                <w:rFonts w:ascii="Arial Narrow" w:hAnsi="Arial Narrow"/>
                <w:b/>
              </w:rPr>
              <w:t>Number of trainings p</w:t>
            </w:r>
            <w:r>
              <w:rPr>
                <w:rFonts w:ascii="Arial Narrow" w:hAnsi="Arial Narrow"/>
                <w:b/>
              </w:rPr>
              <w:t>rovided by other organisations:5</w:t>
            </w:r>
          </w:p>
        </w:tc>
      </w:tr>
      <w:tr w:rsidR="007C107F" w:rsidRPr="0031390A" w:rsidTr="00BB6990">
        <w:tc>
          <w:tcPr>
            <w:tcW w:w="1225" w:type="dxa"/>
            <w:shd w:val="clear" w:color="auto" w:fill="auto"/>
          </w:tcPr>
          <w:p w:rsidR="007C107F" w:rsidRPr="0031390A" w:rsidRDefault="007C107F" w:rsidP="00BB6990">
            <w:pPr>
              <w:rPr>
                <w:rFonts w:ascii="Arial Narrow" w:hAnsi="Arial Narrow"/>
                <w:b/>
              </w:rPr>
            </w:pPr>
            <w:r w:rsidRPr="0031390A">
              <w:rPr>
                <w:rFonts w:ascii="Arial Narrow" w:hAnsi="Arial Narrow"/>
                <w:b/>
              </w:rPr>
              <w:t xml:space="preserve">Summary Year </w:t>
            </w:r>
            <w:r>
              <w:rPr>
                <w:rFonts w:ascii="Arial Narrow" w:hAnsi="Arial Narrow"/>
                <w:b/>
              </w:rPr>
              <w:t>4</w:t>
            </w:r>
          </w:p>
        </w:tc>
        <w:tc>
          <w:tcPr>
            <w:tcW w:w="8018" w:type="dxa"/>
            <w:shd w:val="clear" w:color="auto" w:fill="auto"/>
          </w:tcPr>
          <w:p w:rsidR="007C107F" w:rsidRPr="0031390A" w:rsidRDefault="007C107F" w:rsidP="00BB6990">
            <w:pPr>
              <w:rPr>
                <w:rFonts w:ascii="Arial Narrow" w:hAnsi="Arial Narrow"/>
                <w:b/>
              </w:rPr>
            </w:pPr>
            <w:r>
              <w:rPr>
                <w:rFonts w:ascii="Arial Narrow" w:hAnsi="Arial Narrow"/>
                <w:b/>
              </w:rPr>
              <w:t xml:space="preserve">Total VWC staff trained: 19 </w:t>
            </w:r>
          </w:p>
          <w:p w:rsidR="007C107F" w:rsidRPr="0031390A" w:rsidRDefault="007C107F" w:rsidP="00BB6990">
            <w:pPr>
              <w:rPr>
                <w:rFonts w:ascii="Arial Narrow" w:hAnsi="Arial Narrow"/>
                <w:b/>
              </w:rPr>
            </w:pPr>
            <w:r>
              <w:rPr>
                <w:rFonts w:ascii="Arial Narrow" w:hAnsi="Arial Narrow"/>
                <w:b/>
              </w:rPr>
              <w:t>Total Branch staff trained:16</w:t>
            </w:r>
          </w:p>
          <w:p w:rsidR="007C107F" w:rsidRPr="0031390A" w:rsidRDefault="007C107F" w:rsidP="00BB6990">
            <w:pPr>
              <w:rPr>
                <w:rFonts w:ascii="Arial Narrow" w:hAnsi="Arial Narrow"/>
                <w:b/>
              </w:rPr>
            </w:pPr>
            <w:r w:rsidRPr="0031390A">
              <w:rPr>
                <w:rFonts w:ascii="Arial Narrow" w:hAnsi="Arial Narrow"/>
                <w:b/>
              </w:rPr>
              <w:t>Nu</w:t>
            </w:r>
            <w:r>
              <w:rPr>
                <w:rFonts w:ascii="Arial Narrow" w:hAnsi="Arial Narrow"/>
                <w:b/>
              </w:rPr>
              <w:t>mber of VWC Trainings:18</w:t>
            </w:r>
          </w:p>
          <w:p w:rsidR="007C107F" w:rsidRPr="0031390A" w:rsidRDefault="007C107F" w:rsidP="00BB6990">
            <w:pPr>
              <w:rPr>
                <w:rFonts w:ascii="Arial Narrow" w:hAnsi="Arial Narrow"/>
                <w:b/>
              </w:rPr>
            </w:pPr>
            <w:r w:rsidRPr="0031390A">
              <w:rPr>
                <w:rFonts w:ascii="Arial Narrow" w:hAnsi="Arial Narrow"/>
                <w:b/>
              </w:rPr>
              <w:t>Number of trainings p</w:t>
            </w:r>
            <w:r>
              <w:rPr>
                <w:rFonts w:ascii="Arial Narrow" w:hAnsi="Arial Narrow"/>
                <w:b/>
              </w:rPr>
              <w:t>rovided by other organisations:13</w:t>
            </w:r>
          </w:p>
        </w:tc>
      </w:tr>
    </w:tbl>
    <w:p w:rsidR="007C107F" w:rsidRPr="00A84617" w:rsidRDefault="007C107F" w:rsidP="007C107F"/>
    <w:p w:rsidR="007C107F" w:rsidRDefault="007C107F" w:rsidP="007C107F">
      <w:pPr>
        <w:rPr>
          <w:rFonts w:ascii="Arial Narrow" w:hAnsi="Arial Narrow"/>
          <w:b/>
        </w:rPr>
      </w:pPr>
      <w:r>
        <w:rPr>
          <w:rFonts w:ascii="Arial Narrow" w:hAnsi="Arial Narrow"/>
          <w:b/>
        </w:rPr>
        <w:t>10.3 CAVAW Training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066"/>
        <w:gridCol w:w="7950"/>
      </w:tblGrid>
      <w:tr w:rsidR="007C107F" w:rsidRPr="00CD502F" w:rsidTr="00BB6990">
        <w:tc>
          <w:tcPr>
            <w:tcW w:w="591" w:type="pct"/>
            <w:shd w:val="clear" w:color="auto" w:fill="auto"/>
          </w:tcPr>
          <w:p w:rsidR="007C107F" w:rsidRPr="00CD502F" w:rsidRDefault="007C107F" w:rsidP="00BB6990">
            <w:pPr>
              <w:rPr>
                <w:rFonts w:ascii="Arial Narrow" w:hAnsi="Arial Narrow"/>
                <w:b/>
              </w:rPr>
            </w:pPr>
            <w:r>
              <w:rPr>
                <w:rFonts w:ascii="Arial Narrow" w:hAnsi="Arial Narrow"/>
                <w:b/>
              </w:rPr>
              <w:t>Summary Year 1</w:t>
            </w:r>
          </w:p>
        </w:tc>
        <w:tc>
          <w:tcPr>
            <w:tcW w:w="4409" w:type="pct"/>
            <w:shd w:val="clear" w:color="auto" w:fill="auto"/>
          </w:tcPr>
          <w:p w:rsidR="007C107F" w:rsidRPr="007E78C4" w:rsidRDefault="007C107F" w:rsidP="00BB6990">
            <w:pPr>
              <w:rPr>
                <w:rFonts w:ascii="Arial Narrow" w:hAnsi="Arial Narrow"/>
                <w:b/>
              </w:rPr>
            </w:pPr>
            <w:r w:rsidRPr="007E78C4">
              <w:rPr>
                <w:rFonts w:ascii="Arial Narrow" w:hAnsi="Arial Narrow"/>
                <w:b/>
              </w:rPr>
              <w:t>Total CAVAW members trained (number of women): 4</w:t>
            </w:r>
            <w:r>
              <w:rPr>
                <w:rFonts w:ascii="Arial Narrow" w:hAnsi="Arial Narrow"/>
                <w:b/>
              </w:rPr>
              <w:t>4</w:t>
            </w:r>
          </w:p>
          <w:p w:rsidR="007C107F" w:rsidRPr="007E78C4" w:rsidRDefault="007C107F" w:rsidP="00BB6990">
            <w:pPr>
              <w:rPr>
                <w:rFonts w:ascii="Arial Narrow" w:hAnsi="Arial Narrow"/>
                <w:b/>
              </w:rPr>
            </w:pPr>
            <w:r w:rsidRPr="007E78C4">
              <w:rPr>
                <w:rFonts w:ascii="Arial Narrow" w:hAnsi="Arial Narrow"/>
                <w:b/>
              </w:rPr>
              <w:t>Number of VWC Trainings: 4</w:t>
            </w:r>
          </w:p>
          <w:p w:rsidR="007C107F" w:rsidRPr="00CD502F" w:rsidRDefault="007C107F" w:rsidP="00BB6990">
            <w:pPr>
              <w:rPr>
                <w:rFonts w:ascii="Arial Narrow" w:hAnsi="Arial Narrow"/>
                <w:b/>
              </w:rPr>
            </w:pPr>
            <w:r w:rsidRPr="007E78C4">
              <w:rPr>
                <w:rFonts w:ascii="Arial Narrow" w:hAnsi="Arial Narrow"/>
                <w:b/>
              </w:rPr>
              <w:t xml:space="preserve">Number of trainings provided by other organisations: </w:t>
            </w:r>
            <w:r>
              <w:rPr>
                <w:rFonts w:ascii="Arial Narrow" w:hAnsi="Arial Narrow"/>
                <w:b/>
              </w:rPr>
              <w:t>2</w:t>
            </w:r>
          </w:p>
        </w:tc>
      </w:tr>
      <w:tr w:rsidR="007C107F" w:rsidRPr="00CD502F" w:rsidTr="00BB6990">
        <w:tc>
          <w:tcPr>
            <w:tcW w:w="591" w:type="pct"/>
            <w:shd w:val="clear" w:color="auto" w:fill="auto"/>
          </w:tcPr>
          <w:p w:rsidR="007C107F" w:rsidRPr="00CD502F" w:rsidRDefault="007C107F" w:rsidP="00BB6990">
            <w:pPr>
              <w:rPr>
                <w:rFonts w:ascii="Arial Narrow" w:hAnsi="Arial Narrow"/>
                <w:b/>
              </w:rPr>
            </w:pPr>
            <w:r>
              <w:rPr>
                <w:rFonts w:ascii="Arial Narrow" w:hAnsi="Arial Narrow"/>
                <w:b/>
              </w:rPr>
              <w:t>Summary Year 2</w:t>
            </w:r>
          </w:p>
        </w:tc>
        <w:tc>
          <w:tcPr>
            <w:tcW w:w="4409" w:type="pct"/>
            <w:shd w:val="clear" w:color="auto" w:fill="auto"/>
          </w:tcPr>
          <w:p w:rsidR="007C107F" w:rsidRPr="000E3530" w:rsidRDefault="007C107F" w:rsidP="00BB6990">
            <w:pPr>
              <w:rPr>
                <w:rFonts w:ascii="Arial Narrow" w:hAnsi="Arial Narrow"/>
                <w:b/>
              </w:rPr>
            </w:pPr>
            <w:r w:rsidRPr="000E3530">
              <w:rPr>
                <w:rFonts w:ascii="Arial Narrow" w:hAnsi="Arial Narrow"/>
                <w:b/>
              </w:rPr>
              <w:t>Total CAVAW members trained (number of women): 78</w:t>
            </w:r>
          </w:p>
          <w:p w:rsidR="007C107F" w:rsidRPr="000E3530" w:rsidRDefault="007C107F" w:rsidP="00BB6990">
            <w:pPr>
              <w:rPr>
                <w:rFonts w:ascii="Arial Narrow" w:hAnsi="Arial Narrow"/>
                <w:b/>
              </w:rPr>
            </w:pPr>
            <w:r w:rsidRPr="000E3530">
              <w:rPr>
                <w:rFonts w:ascii="Arial Narrow" w:hAnsi="Arial Narrow"/>
                <w:b/>
              </w:rPr>
              <w:t>Number of VWC Trainings: 6</w:t>
            </w:r>
          </w:p>
          <w:p w:rsidR="007C107F" w:rsidRPr="00CD502F" w:rsidRDefault="007C107F" w:rsidP="00BB6990">
            <w:pPr>
              <w:rPr>
                <w:rFonts w:ascii="Arial Narrow" w:hAnsi="Arial Narrow"/>
                <w:b/>
              </w:rPr>
            </w:pPr>
            <w:r w:rsidRPr="000E3530">
              <w:rPr>
                <w:rFonts w:ascii="Arial Narrow" w:hAnsi="Arial Narrow"/>
                <w:b/>
              </w:rPr>
              <w:t>Number of trainings provided by other organisations: 2</w:t>
            </w:r>
          </w:p>
        </w:tc>
      </w:tr>
      <w:tr w:rsidR="007C107F" w:rsidRPr="00CD502F" w:rsidTr="00BB6990">
        <w:tc>
          <w:tcPr>
            <w:tcW w:w="591" w:type="pct"/>
            <w:shd w:val="clear" w:color="auto" w:fill="auto"/>
          </w:tcPr>
          <w:p w:rsidR="007C107F" w:rsidRPr="00CD502F" w:rsidRDefault="007C107F" w:rsidP="00BB6990">
            <w:pPr>
              <w:rPr>
                <w:rFonts w:ascii="Arial Narrow" w:hAnsi="Arial Narrow"/>
                <w:b/>
              </w:rPr>
            </w:pPr>
            <w:r>
              <w:rPr>
                <w:rFonts w:ascii="Arial Narrow" w:hAnsi="Arial Narrow"/>
                <w:b/>
              </w:rPr>
              <w:t>Summary Year 3</w:t>
            </w:r>
          </w:p>
        </w:tc>
        <w:tc>
          <w:tcPr>
            <w:tcW w:w="4409" w:type="pct"/>
            <w:shd w:val="clear" w:color="auto" w:fill="auto"/>
          </w:tcPr>
          <w:p w:rsidR="007C107F" w:rsidRPr="00CD502F" w:rsidRDefault="007C107F" w:rsidP="00BB6990">
            <w:pPr>
              <w:rPr>
                <w:rFonts w:ascii="Arial Narrow" w:hAnsi="Arial Narrow"/>
                <w:b/>
              </w:rPr>
            </w:pPr>
            <w:r w:rsidRPr="00CD502F">
              <w:rPr>
                <w:rFonts w:ascii="Arial Narrow" w:hAnsi="Arial Narrow"/>
                <w:b/>
              </w:rPr>
              <w:t xml:space="preserve">Total CAVAW members trained (number of women): </w:t>
            </w:r>
            <w:r>
              <w:rPr>
                <w:rFonts w:ascii="Arial Narrow" w:hAnsi="Arial Narrow"/>
                <w:b/>
              </w:rPr>
              <w:t>117</w:t>
            </w:r>
          </w:p>
          <w:p w:rsidR="007C107F" w:rsidRPr="00CD502F" w:rsidRDefault="007C107F" w:rsidP="00BB6990">
            <w:pPr>
              <w:rPr>
                <w:rFonts w:ascii="Arial Narrow" w:hAnsi="Arial Narrow"/>
                <w:b/>
              </w:rPr>
            </w:pPr>
            <w:r w:rsidRPr="00CD502F">
              <w:rPr>
                <w:rFonts w:ascii="Arial Narrow" w:hAnsi="Arial Narrow"/>
                <w:b/>
              </w:rPr>
              <w:t xml:space="preserve">Number of VWC Trainings: </w:t>
            </w:r>
            <w:r>
              <w:rPr>
                <w:rFonts w:ascii="Arial Narrow" w:hAnsi="Arial Narrow"/>
                <w:b/>
              </w:rPr>
              <w:t>14</w:t>
            </w:r>
          </w:p>
          <w:p w:rsidR="007C107F" w:rsidRPr="00CD502F" w:rsidRDefault="007C107F" w:rsidP="00BB6990">
            <w:pPr>
              <w:rPr>
                <w:rFonts w:ascii="Arial Narrow" w:hAnsi="Arial Narrow"/>
                <w:b/>
              </w:rPr>
            </w:pPr>
            <w:r w:rsidRPr="00CD502F">
              <w:rPr>
                <w:rFonts w:ascii="Arial Narrow" w:hAnsi="Arial Narrow"/>
                <w:b/>
              </w:rPr>
              <w:t>Number of trainings provided by other organisations: 0</w:t>
            </w:r>
          </w:p>
        </w:tc>
      </w:tr>
      <w:tr w:rsidR="007C107F" w:rsidRPr="00CD502F" w:rsidTr="00BB6990">
        <w:tc>
          <w:tcPr>
            <w:tcW w:w="591" w:type="pct"/>
            <w:shd w:val="clear" w:color="auto" w:fill="auto"/>
          </w:tcPr>
          <w:p w:rsidR="007C107F" w:rsidRPr="00CD502F" w:rsidRDefault="007C107F" w:rsidP="00BB6990">
            <w:pPr>
              <w:rPr>
                <w:rFonts w:ascii="Arial Narrow" w:hAnsi="Arial Narrow"/>
                <w:b/>
              </w:rPr>
            </w:pPr>
            <w:r>
              <w:rPr>
                <w:rFonts w:ascii="Arial Narrow" w:hAnsi="Arial Narrow"/>
                <w:b/>
              </w:rPr>
              <w:t>Summary Year 4</w:t>
            </w:r>
          </w:p>
        </w:tc>
        <w:tc>
          <w:tcPr>
            <w:tcW w:w="4409" w:type="pct"/>
            <w:shd w:val="clear" w:color="auto" w:fill="auto"/>
          </w:tcPr>
          <w:p w:rsidR="007C107F" w:rsidRDefault="007C107F" w:rsidP="00BB6990">
            <w:pPr>
              <w:rPr>
                <w:rFonts w:ascii="Arial Narrow" w:hAnsi="Arial Narrow"/>
                <w:b/>
              </w:rPr>
            </w:pPr>
            <w:r w:rsidRPr="00CD502F">
              <w:rPr>
                <w:rFonts w:ascii="Arial Narrow" w:hAnsi="Arial Narrow"/>
                <w:b/>
              </w:rPr>
              <w:t xml:space="preserve">Total CAVAW members trained (number of women): </w:t>
            </w:r>
            <w:r>
              <w:rPr>
                <w:rFonts w:ascii="Arial Narrow" w:hAnsi="Arial Narrow"/>
                <w:b/>
              </w:rPr>
              <w:t>54</w:t>
            </w:r>
          </w:p>
          <w:p w:rsidR="007C107F" w:rsidRPr="00CD502F" w:rsidRDefault="007C107F" w:rsidP="00BB6990">
            <w:pPr>
              <w:rPr>
                <w:rFonts w:ascii="Arial Narrow" w:hAnsi="Arial Narrow"/>
                <w:b/>
              </w:rPr>
            </w:pPr>
            <w:r w:rsidRPr="00CD502F">
              <w:rPr>
                <w:rFonts w:ascii="Arial Narrow" w:hAnsi="Arial Narrow"/>
                <w:b/>
              </w:rPr>
              <w:t xml:space="preserve">Number of VWC Trainings: </w:t>
            </w:r>
            <w:r>
              <w:rPr>
                <w:rFonts w:ascii="Arial Narrow" w:hAnsi="Arial Narrow"/>
                <w:b/>
              </w:rPr>
              <w:t>5</w:t>
            </w:r>
          </w:p>
          <w:p w:rsidR="007C107F" w:rsidRPr="00CD502F" w:rsidRDefault="007C107F" w:rsidP="00BB6990">
            <w:pPr>
              <w:rPr>
                <w:rFonts w:ascii="Arial Narrow" w:hAnsi="Arial Narrow"/>
                <w:b/>
              </w:rPr>
            </w:pPr>
            <w:r w:rsidRPr="00CD502F">
              <w:rPr>
                <w:rFonts w:ascii="Arial Narrow" w:hAnsi="Arial Narrow"/>
                <w:b/>
              </w:rPr>
              <w:t xml:space="preserve">Number of trainings provided by other organisations: </w:t>
            </w:r>
            <w:r>
              <w:rPr>
                <w:rFonts w:ascii="Arial Narrow" w:hAnsi="Arial Narrow"/>
                <w:b/>
              </w:rPr>
              <w:t>0</w:t>
            </w:r>
          </w:p>
        </w:tc>
      </w:tr>
    </w:tbl>
    <w:p w:rsidR="007C107F" w:rsidRPr="00CD502F" w:rsidRDefault="007C107F" w:rsidP="007C107F">
      <w:pPr>
        <w:rPr>
          <w:rFonts w:ascii="Arial Narrow" w:hAnsi="Arial Narrow"/>
          <w:b/>
        </w:rPr>
      </w:pPr>
    </w:p>
    <w:p w:rsidR="007C107F" w:rsidRDefault="007C107F" w:rsidP="007C107F">
      <w:pPr>
        <w:rPr>
          <w:rFonts w:ascii="Arial Narrow" w:hAnsi="Arial Narrow"/>
          <w:b/>
        </w:rPr>
      </w:pPr>
      <w:r>
        <w:rPr>
          <w:rFonts w:ascii="Arial Narrow" w:hAnsi="Arial Narrow"/>
          <w:b/>
        </w:rPr>
        <w:t xml:space="preserve">10.4 Summary of </w:t>
      </w:r>
      <w:r w:rsidRPr="001A1C7E">
        <w:rPr>
          <w:rFonts w:ascii="Arial Narrow" w:hAnsi="Arial Narrow"/>
          <w:b/>
        </w:rPr>
        <w:t>Male Advocacy Training and Male Leaders Workshops</w:t>
      </w:r>
      <w:r>
        <w:rPr>
          <w:rFonts w:ascii="Arial Narrow" w:hAnsi="Arial Narrow"/>
          <w:b/>
        </w:rPr>
        <w:t>, by Year</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75"/>
        <w:gridCol w:w="4147"/>
        <w:gridCol w:w="3794"/>
      </w:tblGrid>
      <w:tr w:rsidR="007C107F" w:rsidRPr="00840108" w:rsidTr="00BB6990">
        <w:trPr>
          <w:trHeight w:val="624"/>
        </w:trPr>
        <w:tc>
          <w:tcPr>
            <w:tcW w:w="1075" w:type="dxa"/>
            <w:shd w:val="clear" w:color="auto" w:fill="FFFFFF"/>
          </w:tcPr>
          <w:p w:rsidR="007C107F" w:rsidRPr="00840108" w:rsidRDefault="007C107F" w:rsidP="00BB6990">
            <w:pPr>
              <w:rPr>
                <w:rFonts w:ascii="Arial Narrow" w:hAnsi="Arial Narrow"/>
              </w:rPr>
            </w:pPr>
            <w:r w:rsidRPr="00840108">
              <w:rPr>
                <w:rFonts w:ascii="Arial Narrow" w:hAnsi="Arial Narrow"/>
              </w:rPr>
              <w:t>Summary Year 1</w:t>
            </w:r>
          </w:p>
        </w:tc>
        <w:tc>
          <w:tcPr>
            <w:tcW w:w="4147" w:type="dxa"/>
            <w:tcBorders>
              <w:top w:val="single" w:sz="4" w:space="0" w:color="auto"/>
            </w:tcBorders>
            <w:shd w:val="clear" w:color="auto" w:fill="FFFFFF"/>
          </w:tcPr>
          <w:p w:rsidR="007C107F" w:rsidRPr="00840108" w:rsidRDefault="007C107F" w:rsidP="00BB6990">
            <w:pPr>
              <w:rPr>
                <w:rFonts w:ascii="Arial Narrow" w:hAnsi="Arial Narrow"/>
              </w:rPr>
            </w:pPr>
            <w:r w:rsidRPr="00840108">
              <w:rPr>
                <w:rFonts w:ascii="Arial Narrow" w:hAnsi="Arial Narrow"/>
              </w:rPr>
              <w:t>Total men trained in male advocacy: 9</w:t>
            </w:r>
          </w:p>
          <w:p w:rsidR="007C107F" w:rsidRPr="00840108" w:rsidRDefault="007C107F" w:rsidP="00BB6990">
            <w:pPr>
              <w:rPr>
                <w:rFonts w:ascii="Arial Narrow" w:hAnsi="Arial Narrow"/>
              </w:rPr>
            </w:pPr>
            <w:r w:rsidRPr="00840108">
              <w:rPr>
                <w:rFonts w:ascii="Arial Narrow" w:hAnsi="Arial Narrow"/>
              </w:rPr>
              <w:t>Total men trained in leaders workshops: 0</w:t>
            </w:r>
          </w:p>
          <w:p w:rsidR="007C107F" w:rsidRPr="00840108" w:rsidRDefault="007C107F" w:rsidP="00BB6990">
            <w:pPr>
              <w:rPr>
                <w:rFonts w:ascii="Arial Narrow" w:hAnsi="Arial Narrow"/>
              </w:rPr>
            </w:pPr>
            <w:r w:rsidRPr="00840108">
              <w:rPr>
                <w:rFonts w:ascii="Arial Narrow" w:hAnsi="Arial Narrow"/>
              </w:rPr>
              <w:t>Number of VWC trainings: 1</w:t>
            </w:r>
          </w:p>
          <w:p w:rsidR="007C107F" w:rsidRPr="00840108" w:rsidRDefault="007C107F" w:rsidP="00BB6990">
            <w:pPr>
              <w:rPr>
                <w:rFonts w:ascii="Arial Narrow" w:hAnsi="Arial Narrow"/>
              </w:rPr>
            </w:pPr>
            <w:r w:rsidRPr="00840108">
              <w:rPr>
                <w:rFonts w:ascii="Arial Narrow" w:hAnsi="Arial Narrow"/>
              </w:rPr>
              <w:t>Number of trainings by other organisations: 2</w:t>
            </w:r>
          </w:p>
        </w:tc>
        <w:tc>
          <w:tcPr>
            <w:tcW w:w="3794" w:type="dxa"/>
            <w:shd w:val="clear" w:color="auto" w:fill="FFFFFF"/>
          </w:tcPr>
          <w:p w:rsidR="007C107F" w:rsidRPr="00840108" w:rsidRDefault="007C107F" w:rsidP="00BB6990">
            <w:pPr>
              <w:rPr>
                <w:rFonts w:ascii="Arial Narrow" w:hAnsi="Arial Narrow"/>
              </w:rPr>
            </w:pPr>
            <w:r w:rsidRPr="00840108">
              <w:rPr>
                <w:rFonts w:ascii="Arial Narrow" w:hAnsi="Arial Narrow"/>
              </w:rPr>
              <w:t>No. of male advocacy trainings: 0</w:t>
            </w:r>
          </w:p>
          <w:p w:rsidR="007C107F" w:rsidRPr="00840108" w:rsidRDefault="007C107F" w:rsidP="00BB6990">
            <w:pPr>
              <w:rPr>
                <w:rFonts w:ascii="Arial Narrow" w:hAnsi="Arial Narrow"/>
              </w:rPr>
            </w:pPr>
            <w:r w:rsidRPr="00840108">
              <w:rPr>
                <w:rFonts w:ascii="Arial Narrow" w:hAnsi="Arial Narrow"/>
              </w:rPr>
              <w:t>No. of male leader’s workshops: 0</w:t>
            </w:r>
          </w:p>
          <w:p w:rsidR="007C107F" w:rsidRPr="00840108" w:rsidRDefault="007C107F" w:rsidP="00BB6990">
            <w:pPr>
              <w:rPr>
                <w:rFonts w:ascii="Arial Narrow" w:hAnsi="Arial Narrow"/>
              </w:rPr>
            </w:pPr>
            <w:r w:rsidRPr="00840108">
              <w:rPr>
                <w:rFonts w:ascii="Arial Narrow" w:hAnsi="Arial Narrow"/>
              </w:rPr>
              <w:t>No. of other trainings attended by male advocates: 2</w:t>
            </w:r>
          </w:p>
        </w:tc>
      </w:tr>
      <w:tr w:rsidR="007C107F" w:rsidRPr="00840108" w:rsidTr="00BB6990">
        <w:trPr>
          <w:trHeight w:val="624"/>
        </w:trPr>
        <w:tc>
          <w:tcPr>
            <w:tcW w:w="1075" w:type="dxa"/>
            <w:shd w:val="clear" w:color="auto" w:fill="FFFFFF"/>
          </w:tcPr>
          <w:p w:rsidR="007C107F" w:rsidRPr="00840108" w:rsidRDefault="007C107F" w:rsidP="00BB6990">
            <w:pPr>
              <w:rPr>
                <w:rFonts w:ascii="Arial Narrow" w:hAnsi="Arial Narrow"/>
              </w:rPr>
            </w:pPr>
            <w:r w:rsidRPr="00840108">
              <w:rPr>
                <w:rFonts w:ascii="Arial Narrow" w:hAnsi="Arial Narrow"/>
              </w:rPr>
              <w:t>Summary Year 2</w:t>
            </w:r>
          </w:p>
        </w:tc>
        <w:tc>
          <w:tcPr>
            <w:tcW w:w="4147" w:type="dxa"/>
            <w:tcBorders>
              <w:top w:val="single" w:sz="4" w:space="0" w:color="auto"/>
            </w:tcBorders>
            <w:shd w:val="clear" w:color="auto" w:fill="FFFFFF"/>
          </w:tcPr>
          <w:p w:rsidR="007C107F" w:rsidRPr="00840108" w:rsidRDefault="007C107F" w:rsidP="00BB6990">
            <w:pPr>
              <w:rPr>
                <w:rFonts w:ascii="Arial Narrow" w:hAnsi="Arial Narrow"/>
              </w:rPr>
            </w:pPr>
            <w:r w:rsidRPr="00840108">
              <w:rPr>
                <w:rFonts w:ascii="Arial Narrow" w:hAnsi="Arial Narrow"/>
              </w:rPr>
              <w:t>Total male advocates trained: 7</w:t>
            </w:r>
          </w:p>
          <w:p w:rsidR="007C107F" w:rsidRPr="00840108" w:rsidRDefault="007C107F" w:rsidP="00BB6990">
            <w:pPr>
              <w:rPr>
                <w:rFonts w:ascii="Arial Narrow" w:hAnsi="Arial Narrow"/>
              </w:rPr>
            </w:pPr>
            <w:r w:rsidRPr="00840108">
              <w:rPr>
                <w:rFonts w:ascii="Arial Narrow" w:hAnsi="Arial Narrow"/>
              </w:rPr>
              <w:t>Total men trained in leaders workshops: 85</w:t>
            </w:r>
          </w:p>
          <w:p w:rsidR="007C107F" w:rsidRPr="00840108" w:rsidRDefault="007C107F" w:rsidP="00BB6990">
            <w:pPr>
              <w:rPr>
                <w:rFonts w:ascii="Arial Narrow" w:hAnsi="Arial Narrow"/>
              </w:rPr>
            </w:pPr>
            <w:r w:rsidRPr="00840108">
              <w:rPr>
                <w:rFonts w:ascii="Arial Narrow" w:hAnsi="Arial Narrow"/>
              </w:rPr>
              <w:t>Number of VWC trainings: 7</w:t>
            </w:r>
          </w:p>
          <w:p w:rsidR="007C107F" w:rsidRPr="00840108" w:rsidRDefault="007C107F" w:rsidP="00BB6990">
            <w:pPr>
              <w:rPr>
                <w:rFonts w:ascii="Arial Narrow" w:hAnsi="Arial Narrow"/>
              </w:rPr>
            </w:pPr>
            <w:r w:rsidRPr="00840108">
              <w:rPr>
                <w:rFonts w:ascii="Arial Narrow" w:hAnsi="Arial Narrow"/>
              </w:rPr>
              <w:t>Number of trainings by other organisations: 1</w:t>
            </w:r>
          </w:p>
        </w:tc>
        <w:tc>
          <w:tcPr>
            <w:tcW w:w="3794" w:type="dxa"/>
            <w:shd w:val="clear" w:color="auto" w:fill="FFFFFF"/>
          </w:tcPr>
          <w:p w:rsidR="007C107F" w:rsidRPr="00840108" w:rsidRDefault="007C107F" w:rsidP="00BB6990">
            <w:pPr>
              <w:rPr>
                <w:rFonts w:ascii="Arial Narrow" w:hAnsi="Arial Narrow"/>
              </w:rPr>
            </w:pPr>
            <w:r w:rsidRPr="00840108">
              <w:rPr>
                <w:rFonts w:ascii="Arial Narrow" w:hAnsi="Arial Narrow"/>
              </w:rPr>
              <w:t>No. of male advocacy trainings: 1</w:t>
            </w:r>
          </w:p>
          <w:p w:rsidR="007C107F" w:rsidRPr="00840108" w:rsidRDefault="007C107F" w:rsidP="00BB6990">
            <w:pPr>
              <w:rPr>
                <w:rFonts w:ascii="Arial Narrow" w:hAnsi="Arial Narrow"/>
              </w:rPr>
            </w:pPr>
            <w:r w:rsidRPr="00840108">
              <w:rPr>
                <w:rFonts w:ascii="Arial Narrow" w:hAnsi="Arial Narrow"/>
              </w:rPr>
              <w:t>No. of male leader’s workshops: 3</w:t>
            </w:r>
          </w:p>
          <w:p w:rsidR="007C107F" w:rsidRPr="00840108" w:rsidRDefault="007C107F" w:rsidP="00BB6990">
            <w:pPr>
              <w:rPr>
                <w:rFonts w:ascii="Arial Narrow" w:hAnsi="Arial Narrow"/>
              </w:rPr>
            </w:pPr>
            <w:r w:rsidRPr="00840108">
              <w:rPr>
                <w:rFonts w:ascii="Arial Narrow" w:hAnsi="Arial Narrow"/>
              </w:rPr>
              <w:t>No. of other trainings attended by male advocates: 2</w:t>
            </w:r>
          </w:p>
        </w:tc>
      </w:tr>
      <w:tr w:rsidR="007C107F" w:rsidRPr="00840108" w:rsidTr="00BB6990">
        <w:trPr>
          <w:trHeight w:val="624"/>
        </w:trPr>
        <w:tc>
          <w:tcPr>
            <w:tcW w:w="1075" w:type="dxa"/>
            <w:shd w:val="clear" w:color="auto" w:fill="FFFFFF"/>
          </w:tcPr>
          <w:p w:rsidR="007C107F" w:rsidRPr="00840108" w:rsidRDefault="007C107F" w:rsidP="00BB6990">
            <w:pPr>
              <w:rPr>
                <w:rFonts w:ascii="Arial Narrow" w:hAnsi="Arial Narrow"/>
              </w:rPr>
            </w:pPr>
            <w:r w:rsidRPr="00840108">
              <w:rPr>
                <w:rFonts w:ascii="Arial Narrow" w:hAnsi="Arial Narrow"/>
              </w:rPr>
              <w:lastRenderedPageBreak/>
              <w:t>Summary</w:t>
            </w:r>
          </w:p>
          <w:p w:rsidR="007C107F" w:rsidRPr="00840108" w:rsidRDefault="007C107F" w:rsidP="00BB6990">
            <w:pPr>
              <w:rPr>
                <w:rFonts w:ascii="Arial Narrow" w:hAnsi="Arial Narrow"/>
              </w:rPr>
            </w:pPr>
            <w:r w:rsidRPr="00840108">
              <w:rPr>
                <w:rFonts w:ascii="Arial Narrow" w:hAnsi="Arial Narrow"/>
              </w:rPr>
              <w:t>Year 3</w:t>
            </w:r>
          </w:p>
        </w:tc>
        <w:tc>
          <w:tcPr>
            <w:tcW w:w="4147" w:type="dxa"/>
            <w:tcBorders>
              <w:top w:val="single" w:sz="4" w:space="0" w:color="auto"/>
            </w:tcBorders>
            <w:shd w:val="clear" w:color="auto" w:fill="FFFFFF"/>
          </w:tcPr>
          <w:p w:rsidR="007C107F" w:rsidRPr="00840108" w:rsidRDefault="007C107F" w:rsidP="00BB6990">
            <w:pPr>
              <w:rPr>
                <w:rFonts w:ascii="Arial Narrow" w:hAnsi="Arial Narrow"/>
              </w:rPr>
            </w:pPr>
            <w:r w:rsidRPr="00840108">
              <w:rPr>
                <w:rFonts w:ascii="Arial Narrow" w:hAnsi="Arial Narrow"/>
              </w:rPr>
              <w:t>Total male advocates trained: 30</w:t>
            </w:r>
          </w:p>
          <w:p w:rsidR="007C107F" w:rsidRPr="00840108" w:rsidRDefault="007C107F" w:rsidP="00BB6990">
            <w:pPr>
              <w:rPr>
                <w:rFonts w:ascii="Arial Narrow" w:hAnsi="Arial Narrow"/>
              </w:rPr>
            </w:pPr>
            <w:r w:rsidRPr="00840108">
              <w:rPr>
                <w:rFonts w:ascii="Arial Narrow" w:hAnsi="Arial Narrow"/>
              </w:rPr>
              <w:t>Total men trained in leaders workshops: 107</w:t>
            </w:r>
          </w:p>
          <w:p w:rsidR="007C107F" w:rsidRPr="00840108" w:rsidRDefault="007C107F" w:rsidP="00BB6990">
            <w:pPr>
              <w:rPr>
                <w:rFonts w:ascii="Arial Narrow" w:hAnsi="Arial Narrow"/>
              </w:rPr>
            </w:pPr>
            <w:r w:rsidRPr="00840108">
              <w:rPr>
                <w:rFonts w:ascii="Arial Narrow" w:hAnsi="Arial Narrow"/>
              </w:rPr>
              <w:t>Number of VWC trainings:7</w:t>
            </w:r>
          </w:p>
          <w:p w:rsidR="007C107F" w:rsidRPr="00840108" w:rsidRDefault="007C107F" w:rsidP="00BB6990">
            <w:pPr>
              <w:rPr>
                <w:rFonts w:ascii="Arial Narrow" w:hAnsi="Arial Narrow"/>
              </w:rPr>
            </w:pPr>
            <w:r w:rsidRPr="00840108">
              <w:rPr>
                <w:rFonts w:ascii="Arial Narrow" w:hAnsi="Arial Narrow"/>
              </w:rPr>
              <w:t>Number of trainings by other organisations: 1</w:t>
            </w:r>
          </w:p>
        </w:tc>
        <w:tc>
          <w:tcPr>
            <w:tcW w:w="3794" w:type="dxa"/>
            <w:shd w:val="clear" w:color="auto" w:fill="FFFFFF"/>
          </w:tcPr>
          <w:p w:rsidR="007C107F" w:rsidRPr="00840108" w:rsidRDefault="007C107F" w:rsidP="00BB6990">
            <w:pPr>
              <w:rPr>
                <w:rFonts w:ascii="Arial Narrow" w:hAnsi="Arial Narrow"/>
              </w:rPr>
            </w:pPr>
            <w:r w:rsidRPr="00840108">
              <w:rPr>
                <w:rFonts w:ascii="Arial Narrow" w:hAnsi="Arial Narrow"/>
              </w:rPr>
              <w:t>No. of male advocacy trainings: 1</w:t>
            </w:r>
          </w:p>
          <w:p w:rsidR="007C107F" w:rsidRPr="00840108" w:rsidRDefault="007C107F" w:rsidP="00BB6990">
            <w:pPr>
              <w:rPr>
                <w:rFonts w:ascii="Arial Narrow" w:hAnsi="Arial Narrow"/>
              </w:rPr>
            </w:pPr>
            <w:r w:rsidRPr="00840108">
              <w:rPr>
                <w:rFonts w:ascii="Arial Narrow" w:hAnsi="Arial Narrow"/>
              </w:rPr>
              <w:t>No. of male leader’s workshops: 4</w:t>
            </w:r>
          </w:p>
          <w:p w:rsidR="007C107F" w:rsidRPr="00840108" w:rsidRDefault="007C107F" w:rsidP="00BB6990">
            <w:pPr>
              <w:rPr>
                <w:rFonts w:ascii="Arial Narrow" w:hAnsi="Arial Narrow"/>
              </w:rPr>
            </w:pPr>
            <w:r w:rsidRPr="00840108">
              <w:rPr>
                <w:rFonts w:ascii="Arial Narrow" w:hAnsi="Arial Narrow"/>
              </w:rPr>
              <w:t>No. of other trainings attended by male advocates: 3</w:t>
            </w:r>
          </w:p>
        </w:tc>
      </w:tr>
      <w:tr w:rsidR="007C107F" w:rsidRPr="00840108" w:rsidTr="00BB6990">
        <w:trPr>
          <w:trHeight w:val="998"/>
        </w:trPr>
        <w:tc>
          <w:tcPr>
            <w:tcW w:w="1075" w:type="dxa"/>
            <w:tcBorders>
              <w:top w:val="single" w:sz="4" w:space="0" w:color="auto"/>
              <w:bottom w:val="single" w:sz="4" w:space="0" w:color="auto"/>
            </w:tcBorders>
            <w:shd w:val="clear" w:color="auto" w:fill="auto"/>
          </w:tcPr>
          <w:p w:rsidR="007C107F" w:rsidRPr="00840108" w:rsidRDefault="007C107F" w:rsidP="00BB6990">
            <w:pPr>
              <w:rPr>
                <w:rFonts w:ascii="Arial Narrow" w:hAnsi="Arial Narrow"/>
              </w:rPr>
            </w:pPr>
            <w:r w:rsidRPr="00840108">
              <w:rPr>
                <w:rFonts w:ascii="Arial Narrow" w:hAnsi="Arial Narrow"/>
              </w:rPr>
              <w:t>Summary</w:t>
            </w:r>
          </w:p>
          <w:p w:rsidR="007C107F" w:rsidRPr="00840108" w:rsidRDefault="007C107F" w:rsidP="00BB6990">
            <w:pPr>
              <w:rPr>
                <w:rFonts w:ascii="Arial Narrow" w:hAnsi="Arial Narrow"/>
              </w:rPr>
            </w:pPr>
            <w:r w:rsidRPr="00840108">
              <w:rPr>
                <w:rFonts w:ascii="Arial Narrow" w:hAnsi="Arial Narrow"/>
              </w:rPr>
              <w:t xml:space="preserve">Year 4 </w:t>
            </w:r>
          </w:p>
        </w:tc>
        <w:tc>
          <w:tcPr>
            <w:tcW w:w="4147" w:type="dxa"/>
            <w:shd w:val="clear" w:color="auto" w:fill="auto"/>
          </w:tcPr>
          <w:p w:rsidR="007C107F" w:rsidRPr="00840108" w:rsidRDefault="007C107F" w:rsidP="00BB6990">
            <w:pPr>
              <w:rPr>
                <w:rFonts w:ascii="Arial Narrow" w:hAnsi="Arial Narrow"/>
              </w:rPr>
            </w:pPr>
            <w:r w:rsidRPr="00840108">
              <w:rPr>
                <w:rFonts w:ascii="Arial Narrow" w:hAnsi="Arial Narrow"/>
              </w:rPr>
              <w:t>Total male advocates trained: 3</w:t>
            </w:r>
          </w:p>
          <w:p w:rsidR="007C107F" w:rsidRPr="00840108" w:rsidRDefault="007C107F" w:rsidP="00BB6990">
            <w:pPr>
              <w:rPr>
                <w:rFonts w:ascii="Arial Narrow" w:hAnsi="Arial Narrow"/>
              </w:rPr>
            </w:pPr>
            <w:r w:rsidRPr="00840108">
              <w:rPr>
                <w:rFonts w:ascii="Arial Narrow" w:hAnsi="Arial Narrow"/>
              </w:rPr>
              <w:t>Total men trained in leaders workshops:126</w:t>
            </w:r>
          </w:p>
          <w:p w:rsidR="007C107F" w:rsidRPr="00840108" w:rsidRDefault="007C107F" w:rsidP="00BB6990">
            <w:pPr>
              <w:rPr>
                <w:rFonts w:ascii="Arial Narrow" w:hAnsi="Arial Narrow"/>
              </w:rPr>
            </w:pPr>
            <w:r w:rsidRPr="00840108">
              <w:rPr>
                <w:rFonts w:ascii="Arial Narrow" w:hAnsi="Arial Narrow"/>
              </w:rPr>
              <w:t>Number of VWC trainings:5</w:t>
            </w:r>
          </w:p>
          <w:p w:rsidR="007C107F" w:rsidRPr="00840108" w:rsidRDefault="007C107F" w:rsidP="00BB6990">
            <w:pPr>
              <w:rPr>
                <w:rFonts w:ascii="Arial Narrow" w:hAnsi="Arial Narrow"/>
              </w:rPr>
            </w:pPr>
            <w:r w:rsidRPr="00840108">
              <w:rPr>
                <w:rFonts w:ascii="Arial Narrow" w:hAnsi="Arial Narrow"/>
              </w:rPr>
              <w:t>Number of trainings by other organisations: 0</w:t>
            </w:r>
          </w:p>
        </w:tc>
        <w:tc>
          <w:tcPr>
            <w:tcW w:w="3794" w:type="dxa"/>
            <w:shd w:val="clear" w:color="auto" w:fill="auto"/>
          </w:tcPr>
          <w:p w:rsidR="007C107F" w:rsidRPr="00840108" w:rsidRDefault="007C107F" w:rsidP="00BB6990">
            <w:pPr>
              <w:rPr>
                <w:rFonts w:ascii="Arial Narrow" w:hAnsi="Arial Narrow"/>
              </w:rPr>
            </w:pPr>
            <w:r w:rsidRPr="00840108">
              <w:rPr>
                <w:rFonts w:ascii="Arial Narrow" w:hAnsi="Arial Narrow"/>
              </w:rPr>
              <w:t>No. of male advocacy trainings: 0</w:t>
            </w:r>
          </w:p>
          <w:p w:rsidR="007C107F" w:rsidRPr="00840108" w:rsidRDefault="007C107F" w:rsidP="00BB6990">
            <w:pPr>
              <w:rPr>
                <w:rFonts w:ascii="Arial Narrow" w:hAnsi="Arial Narrow"/>
              </w:rPr>
            </w:pPr>
            <w:r w:rsidRPr="00840108">
              <w:rPr>
                <w:rFonts w:ascii="Arial Narrow" w:hAnsi="Arial Narrow"/>
              </w:rPr>
              <w:t>No. of male leader’s workshops: 5</w:t>
            </w:r>
          </w:p>
          <w:p w:rsidR="007C107F" w:rsidRPr="00840108" w:rsidRDefault="007C107F" w:rsidP="00BB6990">
            <w:pPr>
              <w:rPr>
                <w:rFonts w:ascii="Arial Narrow" w:hAnsi="Arial Narrow"/>
              </w:rPr>
            </w:pPr>
            <w:r w:rsidRPr="00840108">
              <w:rPr>
                <w:rFonts w:ascii="Arial Narrow" w:hAnsi="Arial Narrow"/>
              </w:rPr>
              <w:t>No. of other trainings attended by male advocates: 0</w:t>
            </w:r>
          </w:p>
        </w:tc>
      </w:tr>
      <w:tr w:rsidR="007C107F" w:rsidRPr="00CD502F" w:rsidTr="00BB6990">
        <w:trPr>
          <w:trHeight w:val="998"/>
        </w:trPr>
        <w:tc>
          <w:tcPr>
            <w:tcW w:w="1075" w:type="dxa"/>
            <w:tcBorders>
              <w:top w:val="single" w:sz="4" w:space="0" w:color="auto"/>
            </w:tcBorders>
            <w:shd w:val="clear" w:color="auto" w:fill="DEEAF6"/>
          </w:tcPr>
          <w:p w:rsidR="007C107F" w:rsidRPr="00CD502F" w:rsidRDefault="007C107F" w:rsidP="00BB6990">
            <w:pPr>
              <w:rPr>
                <w:rFonts w:ascii="Arial Narrow" w:hAnsi="Arial Narrow"/>
                <w:b/>
              </w:rPr>
            </w:pPr>
            <w:r>
              <w:rPr>
                <w:rFonts w:ascii="Arial Narrow" w:hAnsi="Arial Narrow"/>
                <w:b/>
              </w:rPr>
              <w:t>Grand Total Years 1-4</w:t>
            </w:r>
          </w:p>
        </w:tc>
        <w:tc>
          <w:tcPr>
            <w:tcW w:w="4147" w:type="dxa"/>
            <w:shd w:val="clear" w:color="auto" w:fill="DEEAF6"/>
          </w:tcPr>
          <w:p w:rsidR="007C107F" w:rsidRDefault="007C107F" w:rsidP="00BB6990">
            <w:pPr>
              <w:rPr>
                <w:rFonts w:ascii="Arial Narrow" w:hAnsi="Arial Narrow"/>
                <w:b/>
              </w:rPr>
            </w:pPr>
            <w:r>
              <w:rPr>
                <w:rFonts w:ascii="Arial Narrow" w:hAnsi="Arial Narrow"/>
                <w:b/>
              </w:rPr>
              <w:t>Total trained in male advocacy: 49</w:t>
            </w:r>
          </w:p>
          <w:p w:rsidR="007C107F" w:rsidRDefault="007C107F" w:rsidP="00BB6990">
            <w:pPr>
              <w:rPr>
                <w:rFonts w:ascii="Arial Narrow" w:hAnsi="Arial Narrow"/>
                <w:b/>
              </w:rPr>
            </w:pPr>
            <w:r>
              <w:rPr>
                <w:rFonts w:ascii="Arial Narrow" w:hAnsi="Arial Narrow"/>
                <w:b/>
              </w:rPr>
              <w:t>Total trained in male leaders workshops: 318</w:t>
            </w:r>
          </w:p>
          <w:p w:rsidR="007C107F" w:rsidRPr="00D0274D" w:rsidRDefault="007C107F" w:rsidP="00BB6990">
            <w:pPr>
              <w:rPr>
                <w:rFonts w:ascii="Arial Narrow" w:hAnsi="Arial Narrow"/>
                <w:b/>
              </w:rPr>
            </w:pPr>
            <w:r>
              <w:rPr>
                <w:rFonts w:ascii="Arial Narrow" w:hAnsi="Arial Narrow"/>
                <w:b/>
              </w:rPr>
              <w:t>Total training participants: 367</w:t>
            </w:r>
          </w:p>
        </w:tc>
        <w:tc>
          <w:tcPr>
            <w:tcW w:w="3794" w:type="dxa"/>
            <w:shd w:val="clear" w:color="auto" w:fill="DEEAF6"/>
          </w:tcPr>
          <w:p w:rsidR="007C107F" w:rsidRDefault="007C107F" w:rsidP="00BB6990">
            <w:pPr>
              <w:rPr>
                <w:rFonts w:ascii="Arial Narrow" w:hAnsi="Arial Narrow"/>
                <w:b/>
              </w:rPr>
            </w:pPr>
            <w:r>
              <w:rPr>
                <w:rFonts w:ascii="Arial Narrow" w:hAnsi="Arial Narrow"/>
                <w:b/>
              </w:rPr>
              <w:t>Number of male advocacy trainings: 2</w:t>
            </w:r>
          </w:p>
          <w:p w:rsidR="007C107F" w:rsidRDefault="007C107F" w:rsidP="00BB6990">
            <w:pPr>
              <w:rPr>
                <w:rFonts w:ascii="Arial Narrow" w:hAnsi="Arial Narrow"/>
                <w:b/>
              </w:rPr>
            </w:pPr>
            <w:r>
              <w:rPr>
                <w:rFonts w:ascii="Arial Narrow" w:hAnsi="Arial Narrow"/>
                <w:b/>
              </w:rPr>
              <w:t>Number of male leaders’ workshops: 12</w:t>
            </w:r>
          </w:p>
          <w:p w:rsidR="007C107F" w:rsidRPr="00D0274D" w:rsidRDefault="007C107F" w:rsidP="00BB6990">
            <w:pPr>
              <w:rPr>
                <w:rFonts w:ascii="Arial Narrow" w:hAnsi="Arial Narrow"/>
                <w:b/>
              </w:rPr>
            </w:pPr>
            <w:r>
              <w:rPr>
                <w:rFonts w:ascii="Arial Narrow" w:hAnsi="Arial Narrow"/>
                <w:b/>
              </w:rPr>
              <w:t>Number of other trainings attended by male advocates &amp; leaders: 7</w:t>
            </w:r>
          </w:p>
        </w:tc>
      </w:tr>
    </w:tbl>
    <w:p w:rsidR="007C107F" w:rsidRDefault="007C107F" w:rsidP="007C107F">
      <w:pPr>
        <w:rPr>
          <w:rFonts w:ascii="Arial Narrow" w:hAnsi="Arial Narrow"/>
        </w:rPr>
      </w:pPr>
    </w:p>
    <w:p w:rsidR="007C107F" w:rsidRPr="00CD502F" w:rsidRDefault="007C107F" w:rsidP="007C107F">
      <w:pPr>
        <w:keepNext/>
        <w:rPr>
          <w:rFonts w:ascii="Arial Narrow" w:hAnsi="Arial Narrow"/>
          <w:b/>
        </w:rPr>
      </w:pPr>
      <w:r w:rsidRPr="00D27858">
        <w:rPr>
          <w:rFonts w:ascii="Arial Narrow" w:hAnsi="Arial Narrow"/>
          <w:b/>
        </w:rPr>
        <w:t>10.5 Law and Justice Training and Workshops</w:t>
      </w:r>
      <w:r>
        <w:rPr>
          <w:rFonts w:ascii="Arial Narrow" w:hAnsi="Arial Narrow"/>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491"/>
        <w:gridCol w:w="618"/>
        <w:gridCol w:w="838"/>
        <w:gridCol w:w="618"/>
        <w:gridCol w:w="838"/>
        <w:gridCol w:w="665"/>
        <w:gridCol w:w="902"/>
        <w:gridCol w:w="675"/>
        <w:gridCol w:w="915"/>
        <w:gridCol w:w="618"/>
        <w:gridCol w:w="838"/>
      </w:tblGrid>
      <w:tr w:rsidR="007C107F" w:rsidRPr="00CD502F" w:rsidTr="00BB6990">
        <w:trPr>
          <w:tblHeader/>
          <w:jc w:val="center"/>
        </w:trPr>
        <w:tc>
          <w:tcPr>
            <w:tcW w:w="0" w:type="auto"/>
            <w:vMerge w:val="restart"/>
            <w:shd w:val="clear" w:color="auto" w:fill="B8CCE4"/>
          </w:tcPr>
          <w:p w:rsidR="007C107F" w:rsidRPr="00CD502F" w:rsidRDefault="007C107F" w:rsidP="00BB6990">
            <w:pPr>
              <w:rPr>
                <w:rFonts w:ascii="Arial Narrow" w:hAnsi="Arial Narrow"/>
                <w:b/>
              </w:rPr>
            </w:pPr>
            <w:r w:rsidRPr="00CD502F">
              <w:rPr>
                <w:rFonts w:ascii="Arial Narrow" w:hAnsi="Arial Narrow"/>
                <w:b/>
              </w:rPr>
              <w:t>Month &amp; Year</w:t>
            </w:r>
          </w:p>
        </w:tc>
        <w:tc>
          <w:tcPr>
            <w:tcW w:w="0" w:type="auto"/>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Police/VMF</w:t>
            </w:r>
          </w:p>
        </w:tc>
        <w:tc>
          <w:tcPr>
            <w:tcW w:w="0" w:type="auto"/>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Chiefs</w:t>
            </w:r>
          </w:p>
        </w:tc>
        <w:tc>
          <w:tcPr>
            <w:tcW w:w="0" w:type="auto"/>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State Prosecutors</w:t>
            </w:r>
          </w:p>
        </w:tc>
        <w:tc>
          <w:tcPr>
            <w:tcW w:w="0" w:type="auto"/>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Correction Service</w:t>
            </w:r>
          </w:p>
        </w:tc>
        <w:tc>
          <w:tcPr>
            <w:tcW w:w="0" w:type="auto"/>
            <w:gridSpan w:val="2"/>
            <w:shd w:val="clear" w:color="auto" w:fill="B8CCE4"/>
          </w:tcPr>
          <w:p w:rsidR="007C107F" w:rsidRPr="00CD502F" w:rsidRDefault="007C107F" w:rsidP="00BB6990">
            <w:pPr>
              <w:jc w:val="center"/>
              <w:rPr>
                <w:rFonts w:ascii="Arial Narrow" w:hAnsi="Arial Narrow"/>
                <w:b/>
              </w:rPr>
            </w:pPr>
            <w:r w:rsidRPr="00CD502F">
              <w:rPr>
                <w:rFonts w:ascii="Arial Narrow" w:hAnsi="Arial Narrow"/>
                <w:b/>
              </w:rPr>
              <w:t>Total</w:t>
            </w:r>
          </w:p>
        </w:tc>
      </w:tr>
      <w:tr w:rsidR="007C107F" w:rsidRPr="00CD502F" w:rsidTr="00BB6990">
        <w:trPr>
          <w:tblHeader/>
          <w:jc w:val="center"/>
        </w:trPr>
        <w:tc>
          <w:tcPr>
            <w:tcW w:w="0" w:type="auto"/>
            <w:vMerge/>
            <w:shd w:val="clear" w:color="auto" w:fill="auto"/>
          </w:tcPr>
          <w:p w:rsidR="007C107F" w:rsidRPr="00CD502F" w:rsidRDefault="007C107F" w:rsidP="00BB6990">
            <w:pPr>
              <w:rPr>
                <w:rFonts w:ascii="Arial Narrow" w:hAnsi="Arial Narrow"/>
              </w:rPr>
            </w:pPr>
          </w:p>
        </w:tc>
        <w:tc>
          <w:tcPr>
            <w:tcW w:w="0" w:type="auto"/>
            <w:shd w:val="clear" w:color="auto" w:fill="C6D9F1"/>
          </w:tcPr>
          <w:p w:rsidR="007C107F" w:rsidRPr="00CD502F" w:rsidRDefault="007C107F" w:rsidP="00BB6990">
            <w:pPr>
              <w:rPr>
                <w:rFonts w:ascii="Arial Narrow" w:hAnsi="Arial Narrow"/>
                <w:b/>
              </w:rPr>
            </w:pPr>
            <w:r w:rsidRPr="00CD502F">
              <w:rPr>
                <w:rFonts w:ascii="Arial Narrow" w:hAnsi="Arial Narrow"/>
                <w:b/>
              </w:rPr>
              <w:t>Male</w:t>
            </w:r>
          </w:p>
        </w:tc>
        <w:tc>
          <w:tcPr>
            <w:tcW w:w="0" w:type="auto"/>
            <w:shd w:val="clear" w:color="auto" w:fill="C6D9F1"/>
          </w:tcPr>
          <w:p w:rsidR="007C107F" w:rsidRPr="00CD502F" w:rsidRDefault="007C107F" w:rsidP="00BB6990">
            <w:pPr>
              <w:rPr>
                <w:rFonts w:ascii="Arial Narrow" w:hAnsi="Arial Narrow"/>
                <w:b/>
              </w:rPr>
            </w:pPr>
            <w:r w:rsidRPr="00CD502F">
              <w:rPr>
                <w:rFonts w:ascii="Arial Narrow" w:hAnsi="Arial Narrow"/>
                <w:b/>
              </w:rPr>
              <w:t>Female</w:t>
            </w:r>
          </w:p>
        </w:tc>
        <w:tc>
          <w:tcPr>
            <w:tcW w:w="0" w:type="auto"/>
            <w:shd w:val="clear" w:color="auto" w:fill="C6D9F1"/>
          </w:tcPr>
          <w:p w:rsidR="007C107F" w:rsidRPr="00CD502F" w:rsidRDefault="007C107F" w:rsidP="00BB6990">
            <w:pPr>
              <w:rPr>
                <w:rFonts w:ascii="Arial Narrow" w:hAnsi="Arial Narrow"/>
                <w:b/>
              </w:rPr>
            </w:pPr>
            <w:r w:rsidRPr="00CD502F">
              <w:rPr>
                <w:rFonts w:ascii="Arial Narrow" w:hAnsi="Arial Narrow"/>
                <w:b/>
              </w:rPr>
              <w:t>Male</w:t>
            </w:r>
          </w:p>
        </w:tc>
        <w:tc>
          <w:tcPr>
            <w:tcW w:w="0" w:type="auto"/>
            <w:shd w:val="clear" w:color="auto" w:fill="C6D9F1"/>
          </w:tcPr>
          <w:p w:rsidR="007C107F" w:rsidRPr="00CD502F" w:rsidRDefault="007C107F" w:rsidP="00BB6990">
            <w:pPr>
              <w:rPr>
                <w:rFonts w:ascii="Arial Narrow" w:hAnsi="Arial Narrow"/>
                <w:b/>
              </w:rPr>
            </w:pPr>
            <w:r w:rsidRPr="00CD502F">
              <w:rPr>
                <w:rFonts w:ascii="Arial Narrow" w:hAnsi="Arial Narrow"/>
                <w:b/>
              </w:rPr>
              <w:t>Female</w:t>
            </w:r>
          </w:p>
        </w:tc>
        <w:tc>
          <w:tcPr>
            <w:tcW w:w="0" w:type="auto"/>
            <w:shd w:val="clear" w:color="auto" w:fill="C6D9F1"/>
          </w:tcPr>
          <w:p w:rsidR="007C107F" w:rsidRPr="00CD502F" w:rsidRDefault="007C107F" w:rsidP="00BB6990">
            <w:pPr>
              <w:rPr>
                <w:rFonts w:ascii="Arial Narrow" w:hAnsi="Arial Narrow"/>
                <w:b/>
              </w:rPr>
            </w:pPr>
            <w:r w:rsidRPr="00CD502F">
              <w:rPr>
                <w:rFonts w:ascii="Arial Narrow" w:hAnsi="Arial Narrow"/>
                <w:b/>
              </w:rPr>
              <w:t>Male</w:t>
            </w:r>
          </w:p>
        </w:tc>
        <w:tc>
          <w:tcPr>
            <w:tcW w:w="0" w:type="auto"/>
            <w:shd w:val="clear" w:color="auto" w:fill="C6D9F1"/>
          </w:tcPr>
          <w:p w:rsidR="007C107F" w:rsidRPr="00CD502F" w:rsidRDefault="007C107F" w:rsidP="00BB6990">
            <w:pPr>
              <w:rPr>
                <w:rFonts w:ascii="Arial Narrow" w:hAnsi="Arial Narrow"/>
                <w:b/>
              </w:rPr>
            </w:pPr>
            <w:r w:rsidRPr="00CD502F">
              <w:rPr>
                <w:rFonts w:ascii="Arial Narrow" w:hAnsi="Arial Narrow"/>
                <w:b/>
              </w:rPr>
              <w:t>Female</w:t>
            </w:r>
          </w:p>
        </w:tc>
        <w:tc>
          <w:tcPr>
            <w:tcW w:w="0" w:type="auto"/>
            <w:shd w:val="clear" w:color="auto" w:fill="C6D9F1"/>
          </w:tcPr>
          <w:p w:rsidR="007C107F" w:rsidRPr="00CD502F" w:rsidRDefault="007C107F" w:rsidP="00BB6990">
            <w:pPr>
              <w:rPr>
                <w:rFonts w:ascii="Arial Narrow" w:hAnsi="Arial Narrow"/>
                <w:b/>
              </w:rPr>
            </w:pPr>
            <w:r w:rsidRPr="00CD502F">
              <w:rPr>
                <w:rFonts w:ascii="Arial Narrow" w:hAnsi="Arial Narrow"/>
                <w:b/>
              </w:rPr>
              <w:t>Male</w:t>
            </w:r>
          </w:p>
        </w:tc>
        <w:tc>
          <w:tcPr>
            <w:tcW w:w="0" w:type="auto"/>
            <w:shd w:val="clear" w:color="auto" w:fill="C6D9F1"/>
          </w:tcPr>
          <w:p w:rsidR="007C107F" w:rsidRPr="00CD502F" w:rsidRDefault="007C107F" w:rsidP="00BB6990">
            <w:pPr>
              <w:rPr>
                <w:rFonts w:ascii="Arial Narrow" w:hAnsi="Arial Narrow"/>
                <w:b/>
              </w:rPr>
            </w:pPr>
            <w:r w:rsidRPr="00CD502F">
              <w:rPr>
                <w:rFonts w:ascii="Arial Narrow" w:hAnsi="Arial Narrow"/>
                <w:b/>
              </w:rPr>
              <w:t>Female</w:t>
            </w:r>
          </w:p>
        </w:tc>
        <w:tc>
          <w:tcPr>
            <w:tcW w:w="0" w:type="auto"/>
            <w:shd w:val="clear" w:color="auto" w:fill="C6D9F1"/>
          </w:tcPr>
          <w:p w:rsidR="007C107F" w:rsidRPr="00CD502F" w:rsidRDefault="007C107F" w:rsidP="00BB6990">
            <w:pPr>
              <w:rPr>
                <w:rFonts w:ascii="Arial Narrow" w:hAnsi="Arial Narrow"/>
                <w:b/>
              </w:rPr>
            </w:pPr>
            <w:r w:rsidRPr="00CD502F">
              <w:rPr>
                <w:rFonts w:ascii="Arial Narrow" w:hAnsi="Arial Narrow"/>
                <w:b/>
              </w:rPr>
              <w:t>Male</w:t>
            </w:r>
          </w:p>
        </w:tc>
        <w:tc>
          <w:tcPr>
            <w:tcW w:w="0" w:type="auto"/>
            <w:shd w:val="clear" w:color="auto" w:fill="C6D9F1"/>
          </w:tcPr>
          <w:p w:rsidR="007C107F" w:rsidRPr="00CD502F" w:rsidRDefault="007C107F" w:rsidP="00BB6990">
            <w:pPr>
              <w:rPr>
                <w:rFonts w:ascii="Arial Narrow" w:hAnsi="Arial Narrow"/>
                <w:b/>
              </w:rPr>
            </w:pPr>
            <w:r w:rsidRPr="00CD502F">
              <w:rPr>
                <w:rFonts w:ascii="Arial Narrow" w:hAnsi="Arial Narrow"/>
                <w:b/>
              </w:rPr>
              <w:t>Female</w:t>
            </w:r>
          </w:p>
        </w:tc>
      </w:tr>
      <w:tr w:rsidR="007C107F" w:rsidRPr="00CD502F" w:rsidTr="00BB6990">
        <w:trPr>
          <w:trHeight w:val="332"/>
          <w:jc w:val="center"/>
        </w:trPr>
        <w:tc>
          <w:tcPr>
            <w:tcW w:w="0" w:type="auto"/>
            <w:shd w:val="clear" w:color="auto" w:fill="auto"/>
          </w:tcPr>
          <w:p w:rsidR="007C107F" w:rsidRPr="002A0C0D" w:rsidRDefault="007C107F" w:rsidP="00BB6990">
            <w:pPr>
              <w:rPr>
                <w:rFonts w:ascii="Arial Narrow" w:hAnsi="Arial Narrow"/>
              </w:rPr>
            </w:pPr>
            <w:r>
              <w:rPr>
                <w:rFonts w:ascii="Arial Narrow" w:hAnsi="Arial Narrow"/>
              </w:rPr>
              <w:t>Year 1 Jul2012</w:t>
            </w:r>
            <w:r w:rsidRPr="002A0C0D">
              <w:rPr>
                <w:rFonts w:ascii="Arial Narrow" w:hAnsi="Arial Narrow"/>
              </w:rPr>
              <w:t>–Jun 2013</w:t>
            </w:r>
          </w:p>
        </w:tc>
        <w:tc>
          <w:tcPr>
            <w:tcW w:w="0" w:type="auto"/>
            <w:shd w:val="clear" w:color="auto" w:fill="auto"/>
            <w:vAlign w:val="center"/>
          </w:tcPr>
          <w:p w:rsidR="007C107F" w:rsidRPr="002A0C0D" w:rsidRDefault="007C107F" w:rsidP="00BB6990">
            <w:pPr>
              <w:jc w:val="center"/>
              <w:rPr>
                <w:rFonts w:ascii="Arial Narrow" w:hAnsi="Arial Narrow"/>
              </w:rPr>
            </w:pPr>
            <w:r w:rsidRPr="002A0C0D">
              <w:rPr>
                <w:rFonts w:ascii="Arial Narrow" w:hAnsi="Arial Narrow"/>
              </w:rPr>
              <w:t>5</w:t>
            </w:r>
          </w:p>
        </w:tc>
        <w:tc>
          <w:tcPr>
            <w:tcW w:w="0" w:type="auto"/>
            <w:shd w:val="clear" w:color="auto" w:fill="auto"/>
            <w:vAlign w:val="center"/>
          </w:tcPr>
          <w:p w:rsidR="007C107F" w:rsidRPr="002A0C0D" w:rsidRDefault="007C107F" w:rsidP="00BB6990">
            <w:pPr>
              <w:jc w:val="center"/>
              <w:rPr>
                <w:rFonts w:ascii="Arial Narrow" w:hAnsi="Arial Narrow"/>
              </w:rPr>
            </w:pPr>
            <w:r w:rsidRPr="002A0C0D">
              <w:rPr>
                <w:rFonts w:ascii="Arial Narrow" w:hAnsi="Arial Narrow"/>
              </w:rPr>
              <w:t>0</w:t>
            </w:r>
          </w:p>
        </w:tc>
        <w:tc>
          <w:tcPr>
            <w:tcW w:w="0" w:type="auto"/>
            <w:shd w:val="clear" w:color="auto" w:fill="auto"/>
            <w:vAlign w:val="center"/>
          </w:tcPr>
          <w:p w:rsidR="007C107F" w:rsidRPr="002A0C0D" w:rsidRDefault="007C107F" w:rsidP="00BB6990">
            <w:pPr>
              <w:jc w:val="center"/>
              <w:rPr>
                <w:rFonts w:ascii="Arial Narrow" w:hAnsi="Arial Narrow"/>
              </w:rPr>
            </w:pPr>
            <w:r w:rsidRPr="002A0C0D">
              <w:rPr>
                <w:rFonts w:ascii="Arial Narrow" w:hAnsi="Arial Narrow"/>
              </w:rPr>
              <w:t>2</w:t>
            </w:r>
          </w:p>
        </w:tc>
        <w:tc>
          <w:tcPr>
            <w:tcW w:w="0" w:type="auto"/>
            <w:shd w:val="clear" w:color="auto" w:fill="auto"/>
            <w:vAlign w:val="center"/>
          </w:tcPr>
          <w:p w:rsidR="007C107F" w:rsidRPr="002A0C0D" w:rsidRDefault="007C107F" w:rsidP="00BB6990">
            <w:pPr>
              <w:jc w:val="center"/>
              <w:rPr>
                <w:rFonts w:ascii="Arial Narrow" w:hAnsi="Arial Narrow"/>
              </w:rPr>
            </w:pPr>
            <w:r w:rsidRPr="002A0C0D">
              <w:rPr>
                <w:rFonts w:ascii="Arial Narrow" w:hAnsi="Arial Narrow"/>
              </w:rPr>
              <w:t>0</w:t>
            </w:r>
          </w:p>
        </w:tc>
        <w:tc>
          <w:tcPr>
            <w:tcW w:w="0" w:type="auto"/>
            <w:shd w:val="clear" w:color="auto" w:fill="auto"/>
            <w:vAlign w:val="center"/>
          </w:tcPr>
          <w:p w:rsidR="007C107F" w:rsidRPr="002A0C0D" w:rsidRDefault="007C107F" w:rsidP="00BB6990">
            <w:pPr>
              <w:jc w:val="center"/>
              <w:rPr>
                <w:rFonts w:ascii="Arial Narrow" w:hAnsi="Arial Narrow"/>
              </w:rPr>
            </w:pPr>
            <w:r w:rsidRPr="002A0C0D">
              <w:rPr>
                <w:rFonts w:ascii="Arial Narrow" w:hAnsi="Arial Narrow"/>
              </w:rPr>
              <w:t>0</w:t>
            </w:r>
          </w:p>
        </w:tc>
        <w:tc>
          <w:tcPr>
            <w:tcW w:w="0" w:type="auto"/>
            <w:shd w:val="clear" w:color="auto" w:fill="auto"/>
            <w:vAlign w:val="center"/>
          </w:tcPr>
          <w:p w:rsidR="007C107F" w:rsidRPr="002A0C0D" w:rsidRDefault="007C107F" w:rsidP="00BB6990">
            <w:pPr>
              <w:jc w:val="center"/>
              <w:rPr>
                <w:rFonts w:ascii="Arial Narrow" w:hAnsi="Arial Narrow"/>
              </w:rPr>
            </w:pPr>
            <w:r w:rsidRPr="002A0C0D">
              <w:rPr>
                <w:rFonts w:ascii="Arial Narrow" w:hAnsi="Arial Narrow"/>
              </w:rPr>
              <w:t>0</w:t>
            </w:r>
          </w:p>
        </w:tc>
        <w:tc>
          <w:tcPr>
            <w:tcW w:w="0" w:type="auto"/>
            <w:vAlign w:val="center"/>
          </w:tcPr>
          <w:p w:rsidR="007C107F" w:rsidRPr="002A0C0D" w:rsidRDefault="007C107F" w:rsidP="00BB6990">
            <w:pPr>
              <w:jc w:val="center"/>
              <w:rPr>
                <w:rFonts w:ascii="Arial Narrow" w:hAnsi="Arial Narrow"/>
              </w:rPr>
            </w:pPr>
            <w:r>
              <w:rPr>
                <w:rFonts w:ascii="Arial Narrow" w:hAnsi="Arial Narrow"/>
              </w:rPr>
              <w:t>0</w:t>
            </w:r>
          </w:p>
        </w:tc>
        <w:tc>
          <w:tcPr>
            <w:tcW w:w="0" w:type="auto"/>
            <w:vAlign w:val="center"/>
          </w:tcPr>
          <w:p w:rsidR="007C107F" w:rsidRPr="002A0C0D" w:rsidRDefault="007C107F" w:rsidP="00BB6990">
            <w:pPr>
              <w:jc w:val="center"/>
              <w:rPr>
                <w:rFonts w:ascii="Arial Narrow" w:hAnsi="Arial Narrow"/>
              </w:rPr>
            </w:pPr>
            <w:r w:rsidRPr="002A0C0D">
              <w:rPr>
                <w:rFonts w:ascii="Arial Narrow" w:hAnsi="Arial Narrow"/>
              </w:rPr>
              <w:t>0</w:t>
            </w:r>
          </w:p>
        </w:tc>
        <w:tc>
          <w:tcPr>
            <w:tcW w:w="0" w:type="auto"/>
            <w:shd w:val="clear" w:color="auto" w:fill="auto"/>
            <w:vAlign w:val="center"/>
          </w:tcPr>
          <w:p w:rsidR="007C107F" w:rsidRPr="002A0C0D" w:rsidRDefault="007C107F" w:rsidP="00BB6990">
            <w:pPr>
              <w:jc w:val="center"/>
              <w:rPr>
                <w:rFonts w:ascii="Arial Narrow" w:hAnsi="Arial Narrow"/>
              </w:rPr>
            </w:pPr>
            <w:r>
              <w:rPr>
                <w:rFonts w:ascii="Arial Narrow" w:hAnsi="Arial Narrow"/>
              </w:rPr>
              <w:t>7</w:t>
            </w:r>
          </w:p>
        </w:tc>
        <w:tc>
          <w:tcPr>
            <w:tcW w:w="0" w:type="auto"/>
            <w:shd w:val="clear" w:color="auto" w:fill="auto"/>
            <w:vAlign w:val="center"/>
          </w:tcPr>
          <w:p w:rsidR="007C107F" w:rsidRPr="002A0C0D" w:rsidRDefault="007C107F" w:rsidP="00BB6990">
            <w:pPr>
              <w:jc w:val="center"/>
              <w:rPr>
                <w:rFonts w:ascii="Arial Narrow" w:hAnsi="Arial Narrow"/>
              </w:rPr>
            </w:pPr>
            <w:r>
              <w:rPr>
                <w:rFonts w:ascii="Arial Narrow" w:hAnsi="Arial Narrow"/>
              </w:rPr>
              <w:t>0</w:t>
            </w:r>
          </w:p>
        </w:tc>
      </w:tr>
      <w:tr w:rsidR="007C107F" w:rsidRPr="00CD502F" w:rsidTr="00BB6990">
        <w:trPr>
          <w:trHeight w:val="332"/>
          <w:jc w:val="center"/>
        </w:trPr>
        <w:tc>
          <w:tcPr>
            <w:tcW w:w="0" w:type="auto"/>
            <w:shd w:val="clear" w:color="auto" w:fill="auto"/>
          </w:tcPr>
          <w:p w:rsidR="007C107F" w:rsidRPr="002A0C0D" w:rsidRDefault="007C107F" w:rsidP="00BB6990">
            <w:pPr>
              <w:rPr>
                <w:rFonts w:ascii="Arial Narrow" w:hAnsi="Arial Narrow"/>
              </w:rPr>
            </w:pPr>
            <w:r>
              <w:rPr>
                <w:rFonts w:ascii="Arial Narrow" w:hAnsi="Arial Narrow"/>
              </w:rPr>
              <w:t>Year 2 Jul2013</w:t>
            </w:r>
            <w:r w:rsidRPr="002A0C0D">
              <w:rPr>
                <w:rFonts w:ascii="Arial Narrow" w:hAnsi="Arial Narrow"/>
              </w:rPr>
              <w:t>–Jun 201</w:t>
            </w:r>
            <w:r>
              <w:rPr>
                <w:rFonts w:ascii="Arial Narrow" w:hAnsi="Arial Narrow"/>
              </w:rPr>
              <w:t>4</w:t>
            </w:r>
          </w:p>
        </w:tc>
        <w:tc>
          <w:tcPr>
            <w:tcW w:w="0" w:type="auto"/>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16</w:t>
            </w:r>
          </w:p>
        </w:tc>
        <w:tc>
          <w:tcPr>
            <w:tcW w:w="0" w:type="auto"/>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0" w:type="auto"/>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38</w:t>
            </w:r>
          </w:p>
        </w:tc>
        <w:tc>
          <w:tcPr>
            <w:tcW w:w="0" w:type="auto"/>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0" w:type="auto"/>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2</w:t>
            </w:r>
          </w:p>
        </w:tc>
        <w:tc>
          <w:tcPr>
            <w:tcW w:w="0" w:type="auto"/>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17</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4</w:t>
            </w:r>
          </w:p>
        </w:tc>
        <w:tc>
          <w:tcPr>
            <w:tcW w:w="0" w:type="auto"/>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73</w:t>
            </w:r>
          </w:p>
        </w:tc>
        <w:tc>
          <w:tcPr>
            <w:tcW w:w="0" w:type="auto"/>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6</w:t>
            </w:r>
          </w:p>
        </w:tc>
      </w:tr>
      <w:tr w:rsidR="007C107F" w:rsidRPr="00CD502F" w:rsidTr="00BB6990">
        <w:trPr>
          <w:jc w:val="center"/>
        </w:trPr>
        <w:tc>
          <w:tcPr>
            <w:tcW w:w="0" w:type="auto"/>
            <w:shd w:val="clear" w:color="auto" w:fill="auto"/>
          </w:tcPr>
          <w:p w:rsidR="007C107F" w:rsidRPr="002A0C0D" w:rsidRDefault="007C107F" w:rsidP="00BB6990">
            <w:pPr>
              <w:rPr>
                <w:rFonts w:ascii="Arial Narrow" w:hAnsi="Arial Narrow"/>
              </w:rPr>
            </w:pPr>
            <w:r>
              <w:rPr>
                <w:rFonts w:ascii="Arial Narrow" w:hAnsi="Arial Narrow"/>
              </w:rPr>
              <w:t>Year 3 Jul2014</w:t>
            </w:r>
            <w:r w:rsidRPr="002A0C0D">
              <w:rPr>
                <w:rFonts w:ascii="Arial Narrow" w:hAnsi="Arial Narrow"/>
              </w:rPr>
              <w:t>–Jun 201</w:t>
            </w:r>
            <w:r>
              <w:rPr>
                <w:rFonts w:ascii="Arial Narrow" w:hAnsi="Arial Narrow"/>
              </w:rPr>
              <w:t>5</w:t>
            </w:r>
          </w:p>
        </w:tc>
        <w:tc>
          <w:tcPr>
            <w:tcW w:w="0" w:type="auto"/>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7</w:t>
            </w:r>
            <w:r>
              <w:rPr>
                <w:rFonts w:ascii="Arial Narrow" w:hAnsi="Arial Narrow"/>
              </w:rPr>
              <w:t>6</w:t>
            </w:r>
          </w:p>
        </w:tc>
        <w:tc>
          <w:tcPr>
            <w:tcW w:w="0" w:type="auto"/>
            <w:shd w:val="clear" w:color="auto" w:fill="auto"/>
            <w:vAlign w:val="center"/>
          </w:tcPr>
          <w:p w:rsidR="007C107F" w:rsidRPr="00CD502F" w:rsidRDefault="007C107F" w:rsidP="00BB6990">
            <w:pPr>
              <w:jc w:val="center"/>
              <w:rPr>
                <w:rFonts w:ascii="Arial Narrow" w:hAnsi="Arial Narrow"/>
              </w:rPr>
            </w:pPr>
            <w:r>
              <w:rPr>
                <w:rFonts w:ascii="Arial Narrow" w:hAnsi="Arial Narrow"/>
              </w:rPr>
              <w:t>20</w:t>
            </w:r>
          </w:p>
        </w:tc>
        <w:tc>
          <w:tcPr>
            <w:tcW w:w="0" w:type="auto"/>
            <w:shd w:val="clear" w:color="auto" w:fill="auto"/>
            <w:vAlign w:val="center"/>
          </w:tcPr>
          <w:p w:rsidR="007C107F" w:rsidRPr="00CD502F" w:rsidRDefault="007C107F" w:rsidP="00BB6990">
            <w:pPr>
              <w:jc w:val="center"/>
              <w:rPr>
                <w:rFonts w:ascii="Arial Narrow" w:hAnsi="Arial Narrow"/>
              </w:rPr>
            </w:pPr>
            <w:r>
              <w:rPr>
                <w:rFonts w:ascii="Arial Narrow" w:hAnsi="Arial Narrow"/>
              </w:rPr>
              <w:t>3</w:t>
            </w:r>
            <w:r w:rsidRPr="00CD502F">
              <w:rPr>
                <w:rFonts w:ascii="Arial Narrow" w:hAnsi="Arial Narrow"/>
              </w:rPr>
              <w:t>2</w:t>
            </w:r>
          </w:p>
        </w:tc>
        <w:tc>
          <w:tcPr>
            <w:tcW w:w="0" w:type="auto"/>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0" w:type="auto"/>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0" w:type="auto"/>
            <w:shd w:val="clear" w:color="auto" w:fill="auto"/>
            <w:vAlign w:val="center"/>
          </w:tcPr>
          <w:p w:rsidR="007C107F" w:rsidRPr="00CD502F" w:rsidRDefault="007C107F" w:rsidP="00BB6990">
            <w:pPr>
              <w:jc w:val="center"/>
              <w:rPr>
                <w:rFonts w:ascii="Arial Narrow" w:hAnsi="Arial Narrow"/>
              </w:rPr>
            </w:pPr>
            <w:r w:rsidRPr="00CD502F">
              <w:rPr>
                <w:rFonts w:ascii="Arial Narrow" w:hAnsi="Arial Narrow"/>
              </w:rPr>
              <w:t>0</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13</w:t>
            </w:r>
          </w:p>
        </w:tc>
        <w:tc>
          <w:tcPr>
            <w:tcW w:w="0" w:type="auto"/>
            <w:vAlign w:val="center"/>
          </w:tcPr>
          <w:p w:rsidR="007C107F" w:rsidRPr="00CD502F" w:rsidRDefault="007C107F" w:rsidP="00BB6990">
            <w:pPr>
              <w:jc w:val="center"/>
              <w:rPr>
                <w:rFonts w:ascii="Arial Narrow" w:hAnsi="Arial Narrow"/>
              </w:rPr>
            </w:pPr>
            <w:r w:rsidRPr="00CD502F">
              <w:rPr>
                <w:rFonts w:ascii="Arial Narrow" w:hAnsi="Arial Narrow"/>
              </w:rPr>
              <w:t>4</w:t>
            </w:r>
          </w:p>
        </w:tc>
        <w:tc>
          <w:tcPr>
            <w:tcW w:w="0" w:type="auto"/>
            <w:shd w:val="clear" w:color="auto" w:fill="auto"/>
            <w:vAlign w:val="center"/>
          </w:tcPr>
          <w:p w:rsidR="007C107F" w:rsidRPr="00CD502F" w:rsidRDefault="007C107F" w:rsidP="00BB6990">
            <w:pPr>
              <w:jc w:val="center"/>
              <w:rPr>
                <w:rFonts w:ascii="Arial Narrow" w:hAnsi="Arial Narrow"/>
              </w:rPr>
            </w:pPr>
            <w:r>
              <w:rPr>
                <w:rFonts w:ascii="Arial Narrow" w:hAnsi="Arial Narrow"/>
              </w:rPr>
              <w:t>121</w:t>
            </w:r>
          </w:p>
        </w:tc>
        <w:tc>
          <w:tcPr>
            <w:tcW w:w="0" w:type="auto"/>
            <w:shd w:val="clear" w:color="auto" w:fill="auto"/>
            <w:vAlign w:val="center"/>
          </w:tcPr>
          <w:p w:rsidR="007C107F" w:rsidRPr="00CD502F" w:rsidRDefault="007C107F" w:rsidP="00BB6990">
            <w:pPr>
              <w:jc w:val="center"/>
              <w:rPr>
                <w:rFonts w:ascii="Arial Narrow" w:hAnsi="Arial Narrow"/>
              </w:rPr>
            </w:pPr>
            <w:r>
              <w:rPr>
                <w:rFonts w:ascii="Arial Narrow" w:hAnsi="Arial Narrow"/>
              </w:rPr>
              <w:t>24</w:t>
            </w:r>
          </w:p>
        </w:tc>
      </w:tr>
      <w:tr w:rsidR="007C107F" w:rsidRPr="00CD502F" w:rsidTr="00BB6990">
        <w:trPr>
          <w:jc w:val="center"/>
        </w:trPr>
        <w:tc>
          <w:tcPr>
            <w:tcW w:w="0" w:type="auto"/>
            <w:shd w:val="clear" w:color="auto" w:fill="auto"/>
          </w:tcPr>
          <w:p w:rsidR="007C107F" w:rsidRPr="000055A6" w:rsidRDefault="007C107F" w:rsidP="00BB6990">
            <w:pPr>
              <w:rPr>
                <w:rFonts w:ascii="Arial Narrow" w:hAnsi="Arial Narrow"/>
                <w:highlight w:val="green"/>
              </w:rPr>
            </w:pPr>
            <w:r>
              <w:rPr>
                <w:rFonts w:ascii="Arial Narrow" w:hAnsi="Arial Narrow"/>
              </w:rPr>
              <w:t xml:space="preserve">Year 4 Jul 2015 </w:t>
            </w:r>
            <w:r w:rsidRPr="00BE2C05">
              <w:rPr>
                <w:rFonts w:ascii="Arial Narrow" w:hAnsi="Arial Narrow"/>
              </w:rPr>
              <w:t>-</w:t>
            </w:r>
            <w:r>
              <w:rPr>
                <w:rFonts w:ascii="Arial Narrow" w:hAnsi="Arial Narrow"/>
              </w:rPr>
              <w:t>June 2016</w:t>
            </w:r>
          </w:p>
        </w:tc>
        <w:tc>
          <w:tcPr>
            <w:tcW w:w="0" w:type="auto"/>
            <w:shd w:val="clear" w:color="auto" w:fill="auto"/>
            <w:vAlign w:val="center"/>
          </w:tcPr>
          <w:p w:rsidR="007C107F" w:rsidRPr="00CD502F" w:rsidRDefault="007C107F" w:rsidP="00BB6990">
            <w:pPr>
              <w:jc w:val="center"/>
              <w:rPr>
                <w:rFonts w:ascii="Arial Narrow" w:hAnsi="Arial Narrow"/>
              </w:rPr>
            </w:pPr>
            <w:r>
              <w:rPr>
                <w:rFonts w:ascii="Arial Narrow" w:hAnsi="Arial Narrow"/>
              </w:rPr>
              <w:t>104</w:t>
            </w:r>
          </w:p>
        </w:tc>
        <w:tc>
          <w:tcPr>
            <w:tcW w:w="0" w:type="auto"/>
            <w:shd w:val="clear" w:color="auto" w:fill="auto"/>
            <w:vAlign w:val="center"/>
          </w:tcPr>
          <w:p w:rsidR="007C107F" w:rsidRPr="00CD502F" w:rsidRDefault="007C107F" w:rsidP="00BB6990">
            <w:pPr>
              <w:jc w:val="center"/>
              <w:rPr>
                <w:rFonts w:ascii="Arial Narrow" w:hAnsi="Arial Narrow"/>
              </w:rPr>
            </w:pPr>
            <w:r>
              <w:rPr>
                <w:rFonts w:ascii="Arial Narrow" w:hAnsi="Arial Narrow"/>
              </w:rPr>
              <w:t>14</w:t>
            </w:r>
          </w:p>
        </w:tc>
        <w:tc>
          <w:tcPr>
            <w:tcW w:w="0" w:type="auto"/>
            <w:shd w:val="clear" w:color="auto" w:fill="auto"/>
            <w:vAlign w:val="center"/>
          </w:tcPr>
          <w:p w:rsidR="007C107F" w:rsidRPr="00CD502F" w:rsidRDefault="007C107F" w:rsidP="00BB6990">
            <w:pPr>
              <w:jc w:val="center"/>
              <w:rPr>
                <w:rFonts w:ascii="Arial Narrow" w:hAnsi="Arial Narrow"/>
              </w:rPr>
            </w:pPr>
            <w:r>
              <w:rPr>
                <w:rFonts w:ascii="Arial Narrow" w:hAnsi="Arial Narrow"/>
              </w:rPr>
              <w:t>66</w:t>
            </w:r>
          </w:p>
        </w:tc>
        <w:tc>
          <w:tcPr>
            <w:tcW w:w="0" w:type="auto"/>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0" w:type="auto"/>
            <w:shd w:val="clear" w:color="auto" w:fill="auto"/>
            <w:vAlign w:val="center"/>
          </w:tcPr>
          <w:p w:rsidR="007C107F" w:rsidRPr="00CD502F" w:rsidRDefault="007C107F" w:rsidP="00BB6990">
            <w:pPr>
              <w:jc w:val="center"/>
              <w:rPr>
                <w:rFonts w:ascii="Arial Narrow" w:hAnsi="Arial Narrow"/>
              </w:rPr>
            </w:pPr>
            <w:r>
              <w:rPr>
                <w:rFonts w:ascii="Arial Narrow" w:hAnsi="Arial Narrow"/>
              </w:rPr>
              <w:t>1</w:t>
            </w:r>
          </w:p>
        </w:tc>
        <w:tc>
          <w:tcPr>
            <w:tcW w:w="0" w:type="auto"/>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0" w:type="auto"/>
            <w:shd w:val="clear" w:color="auto" w:fill="auto"/>
            <w:vAlign w:val="center"/>
          </w:tcPr>
          <w:p w:rsidR="007C107F" w:rsidRPr="00CD502F" w:rsidRDefault="007C107F" w:rsidP="00BB6990">
            <w:pPr>
              <w:jc w:val="center"/>
              <w:rPr>
                <w:rFonts w:ascii="Arial Narrow" w:hAnsi="Arial Narrow"/>
              </w:rPr>
            </w:pPr>
            <w:r>
              <w:rPr>
                <w:rFonts w:ascii="Arial Narrow" w:hAnsi="Arial Narrow"/>
              </w:rPr>
              <w:t>1</w:t>
            </w:r>
          </w:p>
        </w:tc>
        <w:tc>
          <w:tcPr>
            <w:tcW w:w="0" w:type="auto"/>
            <w:shd w:val="clear" w:color="auto" w:fill="auto"/>
            <w:vAlign w:val="center"/>
          </w:tcPr>
          <w:p w:rsidR="007C107F" w:rsidRPr="00CD502F" w:rsidRDefault="007C107F" w:rsidP="00BB6990">
            <w:pPr>
              <w:jc w:val="center"/>
              <w:rPr>
                <w:rFonts w:ascii="Arial Narrow" w:hAnsi="Arial Narrow"/>
              </w:rPr>
            </w:pPr>
            <w:r>
              <w:rPr>
                <w:rFonts w:ascii="Arial Narrow" w:hAnsi="Arial Narrow"/>
              </w:rPr>
              <w:t>0</w:t>
            </w:r>
          </w:p>
        </w:tc>
        <w:tc>
          <w:tcPr>
            <w:tcW w:w="0" w:type="auto"/>
            <w:shd w:val="clear" w:color="auto" w:fill="auto"/>
            <w:vAlign w:val="center"/>
          </w:tcPr>
          <w:p w:rsidR="007C107F" w:rsidRPr="00CD502F" w:rsidRDefault="007C107F" w:rsidP="00BB6990">
            <w:pPr>
              <w:jc w:val="center"/>
              <w:rPr>
                <w:rFonts w:ascii="Arial Narrow" w:hAnsi="Arial Narrow"/>
              </w:rPr>
            </w:pPr>
            <w:r>
              <w:rPr>
                <w:rFonts w:ascii="Arial Narrow" w:hAnsi="Arial Narrow"/>
              </w:rPr>
              <w:t>172</w:t>
            </w:r>
          </w:p>
        </w:tc>
        <w:tc>
          <w:tcPr>
            <w:tcW w:w="0" w:type="auto"/>
            <w:shd w:val="clear" w:color="auto" w:fill="auto"/>
            <w:vAlign w:val="center"/>
          </w:tcPr>
          <w:p w:rsidR="007C107F" w:rsidRPr="00CD502F" w:rsidRDefault="007C107F" w:rsidP="00BB6990">
            <w:pPr>
              <w:jc w:val="center"/>
              <w:rPr>
                <w:rFonts w:ascii="Arial Narrow" w:hAnsi="Arial Narrow"/>
              </w:rPr>
            </w:pPr>
            <w:r>
              <w:rPr>
                <w:rFonts w:ascii="Arial Narrow" w:hAnsi="Arial Narrow"/>
              </w:rPr>
              <w:t>14</w:t>
            </w:r>
          </w:p>
        </w:tc>
      </w:tr>
      <w:tr w:rsidR="007C107F" w:rsidRPr="00CD502F" w:rsidTr="00BB6990">
        <w:trPr>
          <w:jc w:val="center"/>
        </w:trPr>
        <w:tc>
          <w:tcPr>
            <w:tcW w:w="0" w:type="auto"/>
            <w:shd w:val="clear" w:color="auto" w:fill="B8CCE4"/>
          </w:tcPr>
          <w:p w:rsidR="007C107F" w:rsidRPr="009F1665" w:rsidRDefault="007C107F" w:rsidP="00BB6990">
            <w:pPr>
              <w:rPr>
                <w:rFonts w:ascii="Arial Narrow" w:hAnsi="Arial Narrow"/>
                <w:b/>
              </w:rPr>
            </w:pPr>
            <w:r w:rsidRPr="009F1665">
              <w:rPr>
                <w:rFonts w:ascii="Arial Narrow" w:hAnsi="Arial Narrow"/>
                <w:b/>
              </w:rPr>
              <w:t>Grand Total</w:t>
            </w:r>
          </w:p>
        </w:tc>
        <w:tc>
          <w:tcPr>
            <w:tcW w:w="0" w:type="auto"/>
            <w:shd w:val="clear" w:color="auto" w:fill="B8CCE4"/>
            <w:vAlign w:val="center"/>
          </w:tcPr>
          <w:p w:rsidR="007C107F" w:rsidRPr="009F166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201</w:t>
            </w:r>
            <w:r>
              <w:rPr>
                <w:rFonts w:ascii="Arial Narrow" w:hAnsi="Arial Narrow"/>
                <w:b/>
              </w:rPr>
              <w:fldChar w:fldCharType="end"/>
            </w:r>
          </w:p>
        </w:tc>
        <w:tc>
          <w:tcPr>
            <w:tcW w:w="0" w:type="auto"/>
            <w:shd w:val="clear" w:color="auto" w:fill="B8CCE4"/>
            <w:vAlign w:val="center"/>
          </w:tcPr>
          <w:p w:rsidR="007C107F" w:rsidRPr="009F166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36</w:t>
            </w:r>
            <w:r>
              <w:rPr>
                <w:rFonts w:ascii="Arial Narrow" w:hAnsi="Arial Narrow"/>
                <w:b/>
              </w:rPr>
              <w:fldChar w:fldCharType="end"/>
            </w:r>
          </w:p>
        </w:tc>
        <w:tc>
          <w:tcPr>
            <w:tcW w:w="0" w:type="auto"/>
            <w:shd w:val="clear" w:color="auto" w:fill="B8CCE4"/>
            <w:vAlign w:val="center"/>
          </w:tcPr>
          <w:p w:rsidR="007C107F" w:rsidRPr="009F166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138</w:t>
            </w:r>
            <w:r>
              <w:rPr>
                <w:rFonts w:ascii="Arial Narrow" w:hAnsi="Arial Narrow"/>
                <w:b/>
              </w:rPr>
              <w:fldChar w:fldCharType="end"/>
            </w:r>
          </w:p>
        </w:tc>
        <w:tc>
          <w:tcPr>
            <w:tcW w:w="0" w:type="auto"/>
            <w:shd w:val="clear" w:color="auto" w:fill="B8CCE4"/>
            <w:vAlign w:val="center"/>
          </w:tcPr>
          <w:p w:rsidR="007C107F" w:rsidRPr="009F166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0</w:t>
            </w:r>
            <w:r>
              <w:rPr>
                <w:rFonts w:ascii="Arial Narrow" w:hAnsi="Arial Narrow"/>
                <w:b/>
              </w:rPr>
              <w:fldChar w:fldCharType="end"/>
            </w:r>
          </w:p>
        </w:tc>
        <w:tc>
          <w:tcPr>
            <w:tcW w:w="0" w:type="auto"/>
            <w:shd w:val="clear" w:color="auto" w:fill="B8CCE4"/>
            <w:vAlign w:val="center"/>
          </w:tcPr>
          <w:p w:rsidR="007C107F" w:rsidRPr="009F166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3</w:t>
            </w:r>
            <w:r>
              <w:rPr>
                <w:rFonts w:ascii="Arial Narrow" w:hAnsi="Arial Narrow"/>
                <w:b/>
              </w:rPr>
              <w:fldChar w:fldCharType="end"/>
            </w:r>
          </w:p>
        </w:tc>
        <w:tc>
          <w:tcPr>
            <w:tcW w:w="0" w:type="auto"/>
            <w:shd w:val="clear" w:color="auto" w:fill="B8CCE4"/>
            <w:vAlign w:val="center"/>
          </w:tcPr>
          <w:p w:rsidR="007C107F" w:rsidRPr="009F166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0</w:t>
            </w:r>
            <w:r>
              <w:rPr>
                <w:rFonts w:ascii="Arial Narrow" w:hAnsi="Arial Narrow"/>
                <w:b/>
              </w:rPr>
              <w:fldChar w:fldCharType="end"/>
            </w:r>
          </w:p>
        </w:tc>
        <w:tc>
          <w:tcPr>
            <w:tcW w:w="0" w:type="auto"/>
            <w:shd w:val="clear" w:color="auto" w:fill="B8CCE4"/>
            <w:vAlign w:val="center"/>
          </w:tcPr>
          <w:p w:rsidR="007C107F" w:rsidRPr="009F166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31</w:t>
            </w:r>
            <w:r>
              <w:rPr>
                <w:rFonts w:ascii="Arial Narrow" w:hAnsi="Arial Narrow"/>
                <w:b/>
              </w:rPr>
              <w:fldChar w:fldCharType="end"/>
            </w:r>
          </w:p>
        </w:tc>
        <w:tc>
          <w:tcPr>
            <w:tcW w:w="0" w:type="auto"/>
            <w:shd w:val="clear" w:color="auto" w:fill="B8CCE4"/>
            <w:vAlign w:val="center"/>
          </w:tcPr>
          <w:p w:rsidR="007C107F" w:rsidRPr="009F166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8</w:t>
            </w:r>
            <w:r>
              <w:rPr>
                <w:rFonts w:ascii="Arial Narrow" w:hAnsi="Arial Narrow"/>
                <w:b/>
              </w:rPr>
              <w:fldChar w:fldCharType="end"/>
            </w:r>
          </w:p>
        </w:tc>
        <w:tc>
          <w:tcPr>
            <w:tcW w:w="0" w:type="auto"/>
            <w:shd w:val="clear" w:color="auto" w:fill="B8CCE4"/>
            <w:vAlign w:val="center"/>
          </w:tcPr>
          <w:p w:rsidR="007C107F" w:rsidRPr="009F166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373</w:t>
            </w:r>
            <w:r>
              <w:rPr>
                <w:rFonts w:ascii="Arial Narrow" w:hAnsi="Arial Narrow"/>
                <w:b/>
              </w:rPr>
              <w:fldChar w:fldCharType="end"/>
            </w:r>
          </w:p>
        </w:tc>
        <w:tc>
          <w:tcPr>
            <w:tcW w:w="0" w:type="auto"/>
            <w:shd w:val="clear" w:color="auto" w:fill="B8CCE4"/>
            <w:vAlign w:val="center"/>
          </w:tcPr>
          <w:p w:rsidR="007C107F" w:rsidRPr="009F1665" w:rsidRDefault="007C107F" w:rsidP="00BB6990">
            <w:pPr>
              <w:jc w:val="center"/>
              <w:rPr>
                <w:rFonts w:ascii="Arial Narrow" w:hAnsi="Arial Narrow"/>
                <w:b/>
              </w:rPr>
            </w:pPr>
            <w:r>
              <w:rPr>
                <w:rFonts w:ascii="Arial Narrow" w:hAnsi="Arial Narrow"/>
                <w:b/>
              </w:rPr>
              <w:fldChar w:fldCharType="begin"/>
            </w:r>
            <w:r>
              <w:rPr>
                <w:rFonts w:ascii="Arial Narrow" w:hAnsi="Arial Narrow"/>
                <w:b/>
              </w:rPr>
              <w:instrText xml:space="preserve"> =SUM(ABOVE) </w:instrText>
            </w:r>
            <w:r>
              <w:rPr>
                <w:rFonts w:ascii="Arial Narrow" w:hAnsi="Arial Narrow"/>
                <w:b/>
              </w:rPr>
              <w:fldChar w:fldCharType="separate"/>
            </w:r>
            <w:r>
              <w:rPr>
                <w:rFonts w:ascii="Arial Narrow" w:hAnsi="Arial Narrow"/>
                <w:b/>
                <w:noProof/>
              </w:rPr>
              <w:t>44</w:t>
            </w:r>
            <w:r>
              <w:rPr>
                <w:rFonts w:ascii="Arial Narrow" w:hAnsi="Arial Narrow"/>
                <w:b/>
              </w:rPr>
              <w:fldChar w:fldCharType="end"/>
            </w:r>
          </w:p>
        </w:tc>
      </w:tr>
    </w:tbl>
    <w:p w:rsidR="007C107F" w:rsidRDefault="007C107F" w:rsidP="007C107F">
      <w:pPr>
        <w:rPr>
          <w:rFonts w:ascii="Arial Narrow" w:hAnsi="Arial Narrow"/>
        </w:rPr>
      </w:pPr>
      <w:r w:rsidRPr="00CD502F">
        <w:rPr>
          <w:rFonts w:ascii="Arial Narrow" w:hAnsi="Arial Narrow"/>
        </w:rPr>
        <w:t>Note: 1 Chief received training in year 1 and year 2; 2 Chiefs received 2 trainings in year 2;1 female police received 2 trainings in year 2; another received training in year 2 and year 3; 2 police received 3 trainings in year 2; 1 state prosecutor received 2 trainings in year 2. These trainees have not been double counted.</w:t>
      </w:r>
      <w:r>
        <w:rPr>
          <w:rFonts w:ascii="Arial Narrow" w:hAnsi="Arial Narrow"/>
        </w:rPr>
        <w:t xml:space="preserve"> Police, Chiefs &amp; others who have received multiple training over years 1 to 4 have not been double counted.</w:t>
      </w:r>
    </w:p>
    <w:p w:rsidR="00364D28" w:rsidRDefault="00364D28" w:rsidP="007C107F">
      <w:pPr>
        <w:rPr>
          <w:rFonts w:ascii="Arial Narrow" w:hAnsi="Arial Narrow"/>
        </w:rPr>
      </w:pPr>
    </w:p>
    <w:p w:rsidR="00364D28" w:rsidRDefault="00364D28" w:rsidP="007C107F">
      <w:pPr>
        <w:rPr>
          <w:rFonts w:ascii="Arial Narrow" w:hAnsi="Arial Narrow"/>
        </w:rPr>
        <w:sectPr w:rsidR="00364D28" w:rsidSect="00C405B6">
          <w:pgSz w:w="11906" w:h="16838" w:code="9"/>
          <w:pgMar w:top="1440" w:right="1440" w:bottom="1440" w:left="1440" w:header="708" w:footer="708" w:gutter="0"/>
          <w:cols w:space="708"/>
          <w:docGrid w:linePitch="360"/>
        </w:sectPr>
      </w:pPr>
    </w:p>
    <w:p w:rsidR="00364D28" w:rsidRDefault="00364D28" w:rsidP="007C107F">
      <w:pPr>
        <w:rPr>
          <w:rFonts w:ascii="Cambria" w:hAnsi="Cambria"/>
          <w:b/>
          <w:sz w:val="28"/>
          <w:szCs w:val="28"/>
        </w:rPr>
      </w:pPr>
      <w:r w:rsidRPr="00364D28">
        <w:rPr>
          <w:rFonts w:ascii="Cambria" w:hAnsi="Cambria"/>
          <w:b/>
          <w:sz w:val="28"/>
          <w:szCs w:val="28"/>
        </w:rPr>
        <w:lastRenderedPageBreak/>
        <w:t>ANNEX 10: LIST OF CAVAWS AT JUNE 2016</w:t>
      </w:r>
    </w:p>
    <w:p w:rsidR="00364D28" w:rsidRPr="00364D28" w:rsidRDefault="00364D28" w:rsidP="007C107F">
      <w:pPr>
        <w:rPr>
          <w:b/>
          <w:szCs w:val="22"/>
        </w:rPr>
      </w:pPr>
    </w:p>
    <w:p w:rsidR="0063546F" w:rsidRPr="00AE47B0" w:rsidRDefault="0063546F" w:rsidP="0063546F"/>
    <w:tbl>
      <w:tblPr>
        <w:tblStyle w:val="TableGrid"/>
        <w:tblW w:w="0" w:type="auto"/>
        <w:tblLook w:val="04A0" w:firstRow="1" w:lastRow="0" w:firstColumn="1" w:lastColumn="0" w:noHBand="0" w:noVBand="1"/>
      </w:tblPr>
      <w:tblGrid>
        <w:gridCol w:w="4508"/>
        <w:gridCol w:w="4508"/>
      </w:tblGrid>
      <w:tr w:rsidR="0063546F" w:rsidTr="00A23A62">
        <w:tc>
          <w:tcPr>
            <w:tcW w:w="4508" w:type="dxa"/>
          </w:tcPr>
          <w:p w:rsidR="0063546F" w:rsidRPr="009530E7" w:rsidRDefault="0063546F" w:rsidP="00A23A62">
            <w:pPr>
              <w:rPr>
                <w:b/>
                <w:sz w:val="32"/>
                <w:szCs w:val="32"/>
              </w:rPr>
            </w:pPr>
            <w:r w:rsidRPr="009530E7">
              <w:rPr>
                <w:b/>
                <w:sz w:val="32"/>
                <w:szCs w:val="32"/>
              </w:rPr>
              <w:t>TORBA</w:t>
            </w:r>
          </w:p>
          <w:p w:rsidR="0063546F" w:rsidRPr="00AE47B0" w:rsidRDefault="0063546F" w:rsidP="0063546F">
            <w:pPr>
              <w:pStyle w:val="ListParagraph"/>
              <w:numPr>
                <w:ilvl w:val="0"/>
                <w:numId w:val="53"/>
              </w:numPr>
              <w:spacing w:after="200" w:line="276" w:lineRule="auto"/>
            </w:pPr>
            <w:r w:rsidRPr="00AE47B0">
              <w:t>Gaua</w:t>
            </w:r>
          </w:p>
          <w:p w:rsidR="0063546F" w:rsidRPr="00AE47B0" w:rsidRDefault="0063546F" w:rsidP="0063546F">
            <w:pPr>
              <w:pStyle w:val="ListParagraph"/>
              <w:numPr>
                <w:ilvl w:val="0"/>
                <w:numId w:val="53"/>
              </w:numPr>
              <w:spacing w:after="200" w:line="276" w:lineRule="auto"/>
            </w:pPr>
            <w:r w:rsidRPr="00AE47B0">
              <w:t>Hiu</w:t>
            </w:r>
          </w:p>
          <w:p w:rsidR="0063546F" w:rsidRPr="00AE47B0" w:rsidRDefault="0063546F" w:rsidP="0063546F">
            <w:pPr>
              <w:pStyle w:val="ListParagraph"/>
              <w:numPr>
                <w:ilvl w:val="0"/>
                <w:numId w:val="53"/>
              </w:numPr>
              <w:spacing w:after="200" w:line="276" w:lineRule="auto"/>
            </w:pPr>
            <w:r w:rsidRPr="00AE47B0">
              <w:t>Loh</w:t>
            </w:r>
          </w:p>
          <w:p w:rsidR="0063546F" w:rsidRPr="00AE47B0" w:rsidRDefault="0063546F" w:rsidP="0063546F">
            <w:pPr>
              <w:pStyle w:val="ListParagraph"/>
              <w:numPr>
                <w:ilvl w:val="0"/>
                <w:numId w:val="53"/>
              </w:numPr>
              <w:spacing w:after="200" w:line="276" w:lineRule="auto"/>
            </w:pPr>
            <w:r w:rsidRPr="00AE47B0">
              <w:t>Mota</w:t>
            </w:r>
          </w:p>
          <w:p w:rsidR="0063546F" w:rsidRPr="00AE47B0" w:rsidRDefault="0063546F" w:rsidP="0063546F">
            <w:pPr>
              <w:pStyle w:val="ListParagraph"/>
              <w:numPr>
                <w:ilvl w:val="0"/>
                <w:numId w:val="53"/>
              </w:numPr>
              <w:spacing w:after="200" w:line="276" w:lineRule="auto"/>
            </w:pPr>
            <w:r w:rsidRPr="00AE47B0">
              <w:t>Motalava</w:t>
            </w:r>
          </w:p>
          <w:p w:rsidR="0063546F" w:rsidRPr="00AE47B0" w:rsidRDefault="0063546F" w:rsidP="0063546F">
            <w:pPr>
              <w:pStyle w:val="ListParagraph"/>
              <w:numPr>
                <w:ilvl w:val="0"/>
                <w:numId w:val="53"/>
              </w:numPr>
              <w:spacing w:after="200" w:line="276" w:lineRule="auto"/>
            </w:pPr>
            <w:r w:rsidRPr="00AE47B0">
              <w:t>Ureparapara</w:t>
            </w:r>
          </w:p>
          <w:p w:rsidR="0063546F" w:rsidRDefault="0063546F" w:rsidP="0063546F">
            <w:pPr>
              <w:pStyle w:val="ListParagraph"/>
              <w:numPr>
                <w:ilvl w:val="0"/>
                <w:numId w:val="53"/>
              </w:numPr>
              <w:spacing w:after="200" w:line="276" w:lineRule="auto"/>
            </w:pPr>
            <w:r w:rsidRPr="00AE47B0">
              <w:t>West Vanualava</w:t>
            </w:r>
          </w:p>
          <w:p w:rsidR="0063546F" w:rsidRPr="009530E7" w:rsidRDefault="0063546F" w:rsidP="00A23A62">
            <w:pPr>
              <w:rPr>
                <w:b/>
                <w:sz w:val="32"/>
                <w:szCs w:val="32"/>
              </w:rPr>
            </w:pPr>
            <w:r w:rsidRPr="009530E7">
              <w:rPr>
                <w:b/>
                <w:sz w:val="32"/>
                <w:szCs w:val="32"/>
              </w:rPr>
              <w:t>SANMA</w:t>
            </w:r>
          </w:p>
          <w:p w:rsidR="0063546F" w:rsidRPr="00AE47B0" w:rsidRDefault="0063546F" w:rsidP="0063546F">
            <w:pPr>
              <w:pStyle w:val="ListParagraph"/>
              <w:numPr>
                <w:ilvl w:val="0"/>
                <w:numId w:val="53"/>
              </w:numPr>
              <w:spacing w:after="200" w:line="276" w:lineRule="auto"/>
            </w:pPr>
            <w:r w:rsidRPr="00AE47B0">
              <w:t>Big Bay Bush</w:t>
            </w:r>
          </w:p>
          <w:p w:rsidR="0063546F" w:rsidRPr="00AE47B0" w:rsidRDefault="0063546F" w:rsidP="0063546F">
            <w:pPr>
              <w:pStyle w:val="ListParagraph"/>
              <w:numPr>
                <w:ilvl w:val="0"/>
                <w:numId w:val="53"/>
              </w:numPr>
              <w:spacing w:after="200" w:line="276" w:lineRule="auto"/>
            </w:pPr>
            <w:r w:rsidRPr="00AE47B0">
              <w:t>Matantas</w:t>
            </w:r>
          </w:p>
          <w:p w:rsidR="0063546F" w:rsidRPr="00AE47B0" w:rsidRDefault="0063546F" w:rsidP="0063546F">
            <w:pPr>
              <w:pStyle w:val="ListParagraph"/>
              <w:numPr>
                <w:ilvl w:val="0"/>
                <w:numId w:val="53"/>
              </w:numPr>
              <w:spacing w:after="200" w:line="276" w:lineRule="auto"/>
            </w:pPr>
            <w:r w:rsidRPr="00AE47B0">
              <w:t>South Santo</w:t>
            </w:r>
          </w:p>
          <w:p w:rsidR="0063546F" w:rsidRDefault="0063546F" w:rsidP="0063546F">
            <w:pPr>
              <w:pStyle w:val="ListParagraph"/>
              <w:numPr>
                <w:ilvl w:val="0"/>
                <w:numId w:val="53"/>
              </w:numPr>
              <w:spacing w:after="200" w:line="276" w:lineRule="auto"/>
            </w:pPr>
            <w:r w:rsidRPr="00AE47B0">
              <w:t>Winsao</w:t>
            </w:r>
          </w:p>
          <w:p w:rsidR="0063546F" w:rsidRDefault="0063546F" w:rsidP="00A23A62">
            <w:pPr>
              <w:pStyle w:val="ListParagraph"/>
            </w:pPr>
          </w:p>
          <w:p w:rsidR="0063546F" w:rsidRPr="009530E7" w:rsidRDefault="0063546F" w:rsidP="00A23A62">
            <w:pPr>
              <w:rPr>
                <w:b/>
                <w:sz w:val="32"/>
                <w:szCs w:val="32"/>
              </w:rPr>
            </w:pPr>
            <w:r w:rsidRPr="009530E7">
              <w:rPr>
                <w:b/>
                <w:sz w:val="32"/>
                <w:szCs w:val="32"/>
              </w:rPr>
              <w:t>PENAMA</w:t>
            </w:r>
          </w:p>
          <w:p w:rsidR="0063546F" w:rsidRPr="00AE47B0" w:rsidRDefault="0063546F" w:rsidP="0063546F">
            <w:pPr>
              <w:pStyle w:val="ListParagraph"/>
              <w:numPr>
                <w:ilvl w:val="0"/>
                <w:numId w:val="53"/>
              </w:numPr>
              <w:spacing w:after="200" w:line="276" w:lineRule="auto"/>
            </w:pPr>
            <w:r w:rsidRPr="00AE47B0">
              <w:t>East Ambae</w:t>
            </w:r>
          </w:p>
          <w:p w:rsidR="0063546F" w:rsidRPr="00AE47B0" w:rsidRDefault="0063546F" w:rsidP="0063546F">
            <w:pPr>
              <w:pStyle w:val="ListParagraph"/>
              <w:numPr>
                <w:ilvl w:val="0"/>
                <w:numId w:val="53"/>
              </w:numPr>
              <w:spacing w:after="200" w:line="276" w:lineRule="auto"/>
            </w:pPr>
            <w:r w:rsidRPr="00AE47B0">
              <w:t>Gaiovo</w:t>
            </w:r>
          </w:p>
          <w:p w:rsidR="0063546F" w:rsidRPr="00AE47B0" w:rsidRDefault="0063546F" w:rsidP="0063546F">
            <w:pPr>
              <w:pStyle w:val="ListParagraph"/>
              <w:numPr>
                <w:ilvl w:val="0"/>
                <w:numId w:val="53"/>
              </w:numPr>
              <w:spacing w:after="200" w:line="276" w:lineRule="auto"/>
            </w:pPr>
            <w:r w:rsidRPr="00AE47B0">
              <w:t>Huritahi</w:t>
            </w:r>
          </w:p>
          <w:p w:rsidR="0063546F" w:rsidRPr="00AE47B0" w:rsidRDefault="0063546F" w:rsidP="0063546F">
            <w:pPr>
              <w:pStyle w:val="ListParagraph"/>
              <w:numPr>
                <w:ilvl w:val="0"/>
                <w:numId w:val="53"/>
              </w:numPr>
              <w:spacing w:after="200" w:line="276" w:lineRule="auto"/>
            </w:pPr>
            <w:r w:rsidRPr="00AE47B0">
              <w:t>Lavui</w:t>
            </w:r>
          </w:p>
          <w:p w:rsidR="0063546F" w:rsidRPr="00AE47B0" w:rsidRDefault="0063546F" w:rsidP="0063546F">
            <w:pPr>
              <w:pStyle w:val="ListParagraph"/>
              <w:numPr>
                <w:ilvl w:val="0"/>
                <w:numId w:val="53"/>
              </w:numPr>
              <w:spacing w:after="200" w:line="276" w:lineRule="auto"/>
            </w:pPr>
            <w:r w:rsidRPr="00AE47B0">
              <w:t>Loltong</w:t>
            </w:r>
          </w:p>
          <w:p w:rsidR="0063546F" w:rsidRPr="00AE47B0" w:rsidRDefault="0063546F" w:rsidP="0063546F">
            <w:pPr>
              <w:pStyle w:val="ListParagraph"/>
              <w:numPr>
                <w:ilvl w:val="0"/>
                <w:numId w:val="53"/>
              </w:numPr>
              <w:spacing w:after="200" w:line="276" w:lineRule="auto"/>
            </w:pPr>
            <w:r w:rsidRPr="00AE47B0">
              <w:t>Melsisi</w:t>
            </w:r>
          </w:p>
          <w:p w:rsidR="0063546F" w:rsidRPr="00AE47B0" w:rsidRDefault="0063546F" w:rsidP="0063546F">
            <w:pPr>
              <w:pStyle w:val="ListParagraph"/>
              <w:numPr>
                <w:ilvl w:val="0"/>
                <w:numId w:val="53"/>
              </w:numPr>
              <w:spacing w:after="200" w:line="276" w:lineRule="auto"/>
            </w:pPr>
            <w:r w:rsidRPr="00AE47B0">
              <w:t>Nasawa</w:t>
            </w:r>
          </w:p>
          <w:p w:rsidR="0063546F" w:rsidRPr="00AE47B0" w:rsidRDefault="0063546F" w:rsidP="0063546F">
            <w:pPr>
              <w:pStyle w:val="ListParagraph"/>
              <w:numPr>
                <w:ilvl w:val="0"/>
                <w:numId w:val="53"/>
              </w:numPr>
              <w:spacing w:after="200" w:line="276" w:lineRule="auto"/>
            </w:pPr>
            <w:r w:rsidRPr="00AE47B0">
              <w:t>Nduindui</w:t>
            </w:r>
          </w:p>
          <w:p w:rsidR="0063546F" w:rsidRPr="00AE47B0" w:rsidRDefault="0063546F" w:rsidP="0063546F">
            <w:pPr>
              <w:pStyle w:val="ListParagraph"/>
              <w:numPr>
                <w:ilvl w:val="0"/>
                <w:numId w:val="53"/>
              </w:numPr>
              <w:spacing w:after="200" w:line="276" w:lineRule="auto"/>
            </w:pPr>
            <w:r w:rsidRPr="00AE47B0">
              <w:t>North Ambae</w:t>
            </w:r>
          </w:p>
          <w:p w:rsidR="0063546F" w:rsidRPr="00AE47B0" w:rsidRDefault="0063546F" w:rsidP="0063546F">
            <w:pPr>
              <w:pStyle w:val="ListParagraph"/>
              <w:numPr>
                <w:ilvl w:val="0"/>
                <w:numId w:val="53"/>
              </w:numPr>
              <w:spacing w:after="200" w:line="276" w:lineRule="auto"/>
            </w:pPr>
            <w:r w:rsidRPr="00AE47B0">
              <w:t>Pangi</w:t>
            </w:r>
          </w:p>
          <w:p w:rsidR="0063546F" w:rsidRPr="00AE47B0" w:rsidRDefault="0063546F" w:rsidP="0063546F">
            <w:pPr>
              <w:pStyle w:val="ListParagraph"/>
              <w:numPr>
                <w:ilvl w:val="0"/>
                <w:numId w:val="53"/>
              </w:numPr>
              <w:spacing w:after="200" w:line="276" w:lineRule="auto"/>
            </w:pPr>
            <w:r w:rsidRPr="00AE47B0">
              <w:t>Walaha</w:t>
            </w:r>
          </w:p>
          <w:p w:rsidR="0063546F" w:rsidRPr="0038597B" w:rsidRDefault="0063546F" w:rsidP="0063546F">
            <w:pPr>
              <w:pStyle w:val="ListParagraph"/>
              <w:numPr>
                <w:ilvl w:val="0"/>
                <w:numId w:val="53"/>
              </w:numPr>
              <w:spacing w:after="200" w:line="276" w:lineRule="auto"/>
              <w:rPr>
                <w:sz w:val="28"/>
                <w:szCs w:val="28"/>
              </w:rPr>
            </w:pPr>
            <w:r w:rsidRPr="00AE47B0">
              <w:t>South Ambae</w:t>
            </w:r>
          </w:p>
        </w:tc>
        <w:tc>
          <w:tcPr>
            <w:tcW w:w="4508" w:type="dxa"/>
          </w:tcPr>
          <w:p w:rsidR="0063546F" w:rsidRPr="009530E7" w:rsidRDefault="0063546F" w:rsidP="00A23A62">
            <w:pPr>
              <w:rPr>
                <w:b/>
                <w:sz w:val="32"/>
                <w:szCs w:val="32"/>
              </w:rPr>
            </w:pPr>
            <w:r w:rsidRPr="009530E7">
              <w:rPr>
                <w:b/>
                <w:sz w:val="32"/>
                <w:szCs w:val="32"/>
              </w:rPr>
              <w:t>MALAMPA</w:t>
            </w:r>
          </w:p>
          <w:p w:rsidR="0063546F" w:rsidRPr="00AE47B0" w:rsidRDefault="0063546F" w:rsidP="0063546F">
            <w:pPr>
              <w:pStyle w:val="ListParagraph"/>
              <w:numPr>
                <w:ilvl w:val="0"/>
                <w:numId w:val="53"/>
              </w:numPr>
              <w:spacing w:after="200" w:line="276" w:lineRule="auto"/>
            </w:pPr>
            <w:r w:rsidRPr="00AE47B0">
              <w:t>Aulua</w:t>
            </w:r>
          </w:p>
          <w:p w:rsidR="0063546F" w:rsidRPr="00AE47B0" w:rsidRDefault="0063546F" w:rsidP="0063546F">
            <w:pPr>
              <w:pStyle w:val="ListParagraph"/>
              <w:numPr>
                <w:ilvl w:val="0"/>
                <w:numId w:val="53"/>
              </w:numPr>
              <w:spacing w:after="200" w:line="276" w:lineRule="auto"/>
            </w:pPr>
            <w:r w:rsidRPr="00AE47B0">
              <w:t>Burbar</w:t>
            </w:r>
          </w:p>
          <w:p w:rsidR="0063546F" w:rsidRPr="00AE47B0" w:rsidRDefault="0063546F" w:rsidP="0063546F">
            <w:pPr>
              <w:pStyle w:val="ListParagraph"/>
              <w:numPr>
                <w:ilvl w:val="0"/>
                <w:numId w:val="53"/>
              </w:numPr>
              <w:spacing w:after="200" w:line="276" w:lineRule="auto"/>
            </w:pPr>
            <w:r w:rsidRPr="00AE47B0">
              <w:t>Lolihor</w:t>
            </w:r>
          </w:p>
          <w:p w:rsidR="0063546F" w:rsidRPr="00AE47B0" w:rsidRDefault="0063546F" w:rsidP="0063546F">
            <w:pPr>
              <w:pStyle w:val="ListParagraph"/>
              <w:numPr>
                <w:ilvl w:val="0"/>
                <w:numId w:val="53"/>
              </w:numPr>
              <w:spacing w:after="200" w:line="276" w:lineRule="auto"/>
            </w:pPr>
            <w:r w:rsidRPr="00AE47B0">
              <w:t>Lonhali</w:t>
            </w:r>
          </w:p>
          <w:p w:rsidR="0063546F" w:rsidRPr="00AE47B0" w:rsidRDefault="0063546F" w:rsidP="0063546F">
            <w:pPr>
              <w:pStyle w:val="ListParagraph"/>
              <w:numPr>
                <w:ilvl w:val="0"/>
                <w:numId w:val="53"/>
              </w:numPr>
              <w:spacing w:after="200" w:line="276" w:lineRule="auto"/>
            </w:pPr>
            <w:r w:rsidRPr="00AE47B0">
              <w:t>Maskelyne</w:t>
            </w:r>
          </w:p>
          <w:p w:rsidR="0063546F" w:rsidRPr="00AE47B0" w:rsidRDefault="0063546F" w:rsidP="0063546F">
            <w:pPr>
              <w:pStyle w:val="ListParagraph"/>
              <w:numPr>
                <w:ilvl w:val="0"/>
                <w:numId w:val="53"/>
              </w:numPr>
              <w:spacing w:after="200" w:line="276" w:lineRule="auto"/>
            </w:pPr>
            <w:r w:rsidRPr="00AE47B0">
              <w:t>North West B</w:t>
            </w:r>
          </w:p>
          <w:p w:rsidR="0063546F" w:rsidRDefault="0063546F" w:rsidP="0063546F">
            <w:pPr>
              <w:pStyle w:val="ListParagraph"/>
              <w:numPr>
                <w:ilvl w:val="0"/>
                <w:numId w:val="53"/>
              </w:numPr>
              <w:spacing w:after="200" w:line="276" w:lineRule="auto"/>
            </w:pPr>
            <w:r w:rsidRPr="00AE47B0">
              <w:t>Wanwanfonhal</w:t>
            </w:r>
          </w:p>
          <w:p w:rsidR="0063546F" w:rsidRPr="00AE47B0" w:rsidRDefault="0063546F" w:rsidP="0063546F">
            <w:pPr>
              <w:pStyle w:val="ListParagraph"/>
              <w:numPr>
                <w:ilvl w:val="0"/>
                <w:numId w:val="53"/>
              </w:numPr>
              <w:spacing w:after="200" w:line="276" w:lineRule="auto"/>
            </w:pPr>
            <w:r>
              <w:t>Paama (</w:t>
            </w:r>
            <w:r>
              <w:t>set up ahead of schedule</w:t>
            </w:r>
            <w:r>
              <w:t>)</w:t>
            </w:r>
          </w:p>
          <w:p w:rsidR="0063546F" w:rsidRPr="009530E7" w:rsidRDefault="0063546F" w:rsidP="00A23A62">
            <w:pPr>
              <w:rPr>
                <w:b/>
                <w:sz w:val="32"/>
                <w:szCs w:val="32"/>
              </w:rPr>
            </w:pPr>
            <w:r w:rsidRPr="009530E7">
              <w:rPr>
                <w:b/>
                <w:sz w:val="32"/>
                <w:szCs w:val="32"/>
              </w:rPr>
              <w:t>SHEFA</w:t>
            </w:r>
          </w:p>
          <w:p w:rsidR="0063546F" w:rsidRPr="00AE47B0" w:rsidRDefault="0063546F" w:rsidP="0063546F">
            <w:pPr>
              <w:pStyle w:val="ListParagraph"/>
              <w:numPr>
                <w:ilvl w:val="0"/>
                <w:numId w:val="53"/>
              </w:numPr>
              <w:spacing w:after="200" w:line="276" w:lineRule="auto"/>
            </w:pPr>
            <w:r w:rsidRPr="00AE47B0">
              <w:t>Burumba</w:t>
            </w:r>
          </w:p>
          <w:p w:rsidR="0063546F" w:rsidRPr="00AE47B0" w:rsidRDefault="0063546F" w:rsidP="0063546F">
            <w:pPr>
              <w:pStyle w:val="ListParagraph"/>
              <w:numPr>
                <w:ilvl w:val="0"/>
                <w:numId w:val="53"/>
              </w:numPr>
              <w:spacing w:after="200" w:line="276" w:lineRule="auto"/>
            </w:pPr>
            <w:r w:rsidRPr="00AE47B0">
              <w:t>Emae</w:t>
            </w:r>
          </w:p>
          <w:p w:rsidR="0063546F" w:rsidRPr="00AE47B0" w:rsidRDefault="0063546F" w:rsidP="0063546F">
            <w:pPr>
              <w:pStyle w:val="ListParagraph"/>
              <w:numPr>
                <w:ilvl w:val="0"/>
                <w:numId w:val="53"/>
              </w:numPr>
              <w:spacing w:after="200" w:line="276" w:lineRule="auto"/>
            </w:pPr>
            <w:r w:rsidRPr="00AE47B0">
              <w:t>Lamen Island</w:t>
            </w:r>
          </w:p>
          <w:p w:rsidR="0063546F" w:rsidRDefault="0063546F" w:rsidP="0063546F">
            <w:pPr>
              <w:pStyle w:val="ListParagraph"/>
              <w:numPr>
                <w:ilvl w:val="0"/>
                <w:numId w:val="53"/>
              </w:numPr>
              <w:spacing w:after="200" w:line="276" w:lineRule="auto"/>
            </w:pPr>
            <w:r w:rsidRPr="00AE47B0">
              <w:t>Tongoa</w:t>
            </w:r>
          </w:p>
          <w:p w:rsidR="0063546F" w:rsidRPr="009530E7" w:rsidRDefault="0063546F" w:rsidP="00A23A62">
            <w:pPr>
              <w:rPr>
                <w:b/>
                <w:sz w:val="32"/>
                <w:szCs w:val="32"/>
              </w:rPr>
            </w:pPr>
            <w:r w:rsidRPr="009530E7">
              <w:rPr>
                <w:b/>
                <w:sz w:val="32"/>
                <w:szCs w:val="32"/>
              </w:rPr>
              <w:t>TAFEA</w:t>
            </w:r>
          </w:p>
          <w:p w:rsidR="0063546F" w:rsidRPr="00AE47B0" w:rsidRDefault="0063546F" w:rsidP="0063546F">
            <w:pPr>
              <w:pStyle w:val="ListParagraph"/>
              <w:numPr>
                <w:ilvl w:val="0"/>
                <w:numId w:val="53"/>
              </w:numPr>
              <w:spacing w:after="200" w:line="276" w:lineRule="auto"/>
            </w:pPr>
            <w:r w:rsidRPr="00AE47B0">
              <w:t>Aneityum</w:t>
            </w:r>
          </w:p>
          <w:p w:rsidR="0063546F" w:rsidRPr="00AE47B0" w:rsidRDefault="0063546F" w:rsidP="0063546F">
            <w:pPr>
              <w:pStyle w:val="ListParagraph"/>
              <w:numPr>
                <w:ilvl w:val="0"/>
                <w:numId w:val="53"/>
              </w:numPr>
              <w:spacing w:after="200" w:line="276" w:lineRule="auto"/>
            </w:pPr>
            <w:r w:rsidRPr="00AE47B0">
              <w:t>Aniwa</w:t>
            </w:r>
          </w:p>
          <w:p w:rsidR="0063546F" w:rsidRPr="00AE47B0" w:rsidRDefault="0063546F" w:rsidP="0063546F">
            <w:pPr>
              <w:pStyle w:val="ListParagraph"/>
              <w:numPr>
                <w:ilvl w:val="0"/>
                <w:numId w:val="53"/>
              </w:numPr>
              <w:spacing w:after="200" w:line="276" w:lineRule="auto"/>
            </w:pPr>
            <w:r w:rsidRPr="00AE47B0">
              <w:t>Imaki</w:t>
            </w:r>
          </w:p>
          <w:p w:rsidR="0063546F" w:rsidRPr="00AE47B0" w:rsidRDefault="0063546F" w:rsidP="0063546F">
            <w:pPr>
              <w:pStyle w:val="ListParagraph"/>
              <w:numPr>
                <w:ilvl w:val="0"/>
                <w:numId w:val="53"/>
              </w:numPr>
              <w:spacing w:after="200" w:line="276" w:lineRule="auto"/>
            </w:pPr>
            <w:r w:rsidRPr="00AE47B0">
              <w:t>Futuna</w:t>
            </w:r>
          </w:p>
          <w:p w:rsidR="0063546F" w:rsidRPr="00AE47B0" w:rsidRDefault="0063546F" w:rsidP="0063546F">
            <w:pPr>
              <w:pStyle w:val="ListParagraph"/>
              <w:numPr>
                <w:ilvl w:val="0"/>
                <w:numId w:val="53"/>
              </w:numPr>
              <w:spacing w:after="200" w:line="276" w:lineRule="auto"/>
            </w:pPr>
            <w:r w:rsidRPr="00AE47B0">
              <w:t>Midmauk</w:t>
            </w:r>
          </w:p>
          <w:p w:rsidR="0063546F" w:rsidRPr="00AE47B0" w:rsidRDefault="0063546F" w:rsidP="0063546F">
            <w:pPr>
              <w:pStyle w:val="ListParagraph"/>
              <w:numPr>
                <w:ilvl w:val="0"/>
                <w:numId w:val="53"/>
              </w:numPr>
              <w:spacing w:after="200" w:line="276" w:lineRule="auto"/>
            </w:pPr>
            <w:r w:rsidRPr="00AE47B0">
              <w:t>Port Narvin</w:t>
            </w:r>
          </w:p>
          <w:p w:rsidR="0063546F" w:rsidRPr="0063546F" w:rsidRDefault="0063546F" w:rsidP="0063546F">
            <w:pPr>
              <w:pStyle w:val="ListParagraph"/>
              <w:numPr>
                <w:ilvl w:val="0"/>
                <w:numId w:val="53"/>
              </w:numPr>
              <w:spacing w:after="200" w:line="276" w:lineRule="auto"/>
            </w:pPr>
            <w:r w:rsidRPr="00AE47B0">
              <w:t>Williams Bay</w:t>
            </w:r>
          </w:p>
        </w:tc>
      </w:tr>
    </w:tbl>
    <w:p w:rsidR="0063546F" w:rsidRDefault="0063546F" w:rsidP="0063546F"/>
    <w:p w:rsidR="0007163A" w:rsidRDefault="0007163A" w:rsidP="007C107F">
      <w:pPr>
        <w:rPr>
          <w:b/>
          <w:szCs w:val="22"/>
        </w:rPr>
      </w:pPr>
      <w:r>
        <w:rPr>
          <w:b/>
          <w:szCs w:val="22"/>
        </w:rPr>
        <w:br w:type="page"/>
      </w:r>
    </w:p>
    <w:p w:rsidR="0007163A" w:rsidRDefault="0007163A" w:rsidP="0007163A">
      <w:pPr>
        <w:rPr>
          <w:rFonts w:ascii="Cambria" w:hAnsi="Cambria"/>
          <w:b/>
          <w:sz w:val="28"/>
          <w:szCs w:val="28"/>
        </w:rPr>
      </w:pPr>
      <w:r w:rsidRPr="00364D28">
        <w:rPr>
          <w:rFonts w:ascii="Cambria" w:hAnsi="Cambria"/>
          <w:b/>
          <w:sz w:val="28"/>
          <w:szCs w:val="28"/>
        </w:rPr>
        <w:lastRenderedPageBreak/>
        <w:t>ANNEX 1</w:t>
      </w:r>
      <w:r>
        <w:rPr>
          <w:rFonts w:ascii="Cambria" w:hAnsi="Cambria"/>
          <w:b/>
          <w:sz w:val="28"/>
          <w:szCs w:val="28"/>
        </w:rPr>
        <w:t>1</w:t>
      </w:r>
      <w:r w:rsidRPr="00364D28">
        <w:rPr>
          <w:rFonts w:ascii="Cambria" w:hAnsi="Cambria"/>
          <w:b/>
          <w:sz w:val="28"/>
          <w:szCs w:val="28"/>
        </w:rPr>
        <w:t xml:space="preserve">: </w:t>
      </w:r>
      <w:r>
        <w:rPr>
          <w:rFonts w:ascii="Cambria" w:hAnsi="Cambria"/>
          <w:b/>
          <w:sz w:val="28"/>
          <w:szCs w:val="28"/>
        </w:rPr>
        <w:t>REFERENCES</w:t>
      </w:r>
    </w:p>
    <w:p w:rsidR="0007163A" w:rsidRDefault="0007163A" w:rsidP="0007163A">
      <w:pPr>
        <w:rPr>
          <w:b/>
          <w:szCs w:val="22"/>
        </w:rPr>
      </w:pPr>
    </w:p>
    <w:p w:rsidR="00214AED" w:rsidRPr="00214AED" w:rsidRDefault="00214AED" w:rsidP="00214AED">
      <w:pPr>
        <w:ind w:left="720" w:hanging="720"/>
      </w:pPr>
      <w:r w:rsidRPr="00214AED">
        <w:t xml:space="preserve">AusAID 2009 </w:t>
      </w:r>
      <w:r w:rsidRPr="00214AED">
        <w:rPr>
          <w:u w:val="single"/>
        </w:rPr>
        <w:t>Responding to violence against women in Melanesia and East Timor: Australia’s response to the ODE Report</w:t>
      </w:r>
      <w:r w:rsidRPr="00214AED">
        <w:t xml:space="preserve"> AusAID, Canberra</w:t>
      </w:r>
      <w:r w:rsidRPr="00214AED">
        <w:t>.</w:t>
      </w:r>
    </w:p>
    <w:p w:rsidR="00214AED" w:rsidRPr="00214AED" w:rsidRDefault="00214AED" w:rsidP="00214AED">
      <w:pPr>
        <w:ind w:left="720" w:hanging="720"/>
      </w:pPr>
      <w:r w:rsidRPr="00214AED">
        <w:t xml:space="preserve">AusAID 2012 </w:t>
      </w:r>
      <w:r w:rsidRPr="00214AED">
        <w:rPr>
          <w:u w:val="single"/>
        </w:rPr>
        <w:t>Violence Against Women in Melanesia and Timor-Leste: Progress made since the 2008 Office of Development Effectiveness Report</w:t>
      </w:r>
      <w:r w:rsidRPr="00214AED">
        <w:t xml:space="preserve"> AusAID, Canberra</w:t>
      </w:r>
      <w:r w:rsidRPr="00214AED">
        <w:t>.</w:t>
      </w:r>
    </w:p>
    <w:p w:rsidR="00284B4F" w:rsidRDefault="00284B4F" w:rsidP="00284B4F">
      <w:pPr>
        <w:ind w:left="720" w:hanging="720"/>
      </w:pPr>
      <w:r>
        <w:t xml:space="preserve">UN Women 2016 </w:t>
      </w:r>
      <w:r w:rsidRPr="00284B4F">
        <w:rPr>
          <w:u w:val="single"/>
        </w:rPr>
        <w:t>Women and Children’s Access to the Formal Justice System in Vanuatu</w:t>
      </w:r>
      <w:r>
        <w:t xml:space="preserve"> UN Women.</w:t>
      </w:r>
    </w:p>
    <w:p w:rsidR="006705BC" w:rsidRPr="006705BC" w:rsidRDefault="006705BC" w:rsidP="00284B4F">
      <w:pPr>
        <w:ind w:left="720" w:hanging="720"/>
      </w:pPr>
      <w:r w:rsidRPr="00356A09">
        <w:t>M</w:t>
      </w:r>
      <w:r>
        <w:t>inistry of Justice and Community Services (M</w:t>
      </w:r>
      <w:r w:rsidRPr="00356A09">
        <w:t>OJCS</w:t>
      </w:r>
      <w:r>
        <w:t>)</w:t>
      </w:r>
      <w:r w:rsidRPr="00356A09">
        <w:t xml:space="preserve"> 2014 </w:t>
      </w:r>
      <w:r w:rsidRPr="00356A09">
        <w:rPr>
          <w:u w:val="single"/>
        </w:rPr>
        <w:t>Strategy for the Justice and Community Services Sector: 2014 – 2017</w:t>
      </w:r>
      <w:r>
        <w:t xml:space="preserve"> </w:t>
      </w:r>
      <w:r w:rsidRPr="00356A09">
        <w:t>MOJCS</w:t>
      </w:r>
      <w:r>
        <w:t>, Port Vila.</w:t>
      </w:r>
    </w:p>
    <w:p w:rsidR="00284B4F" w:rsidRDefault="00284B4F" w:rsidP="00284B4F">
      <w:pPr>
        <w:ind w:left="720" w:hanging="720"/>
      </w:pPr>
      <w:r>
        <w:t xml:space="preserve">Policing and Justice Support Program Vanuatu (PJSPV) 2016 </w:t>
      </w:r>
      <w:r w:rsidRPr="00284B4F">
        <w:rPr>
          <w:u w:val="single"/>
        </w:rPr>
        <w:t>Conflict Management and Access to Justice in Rural Vanuatu</w:t>
      </w:r>
      <w:r>
        <w:t xml:space="preserve"> Pacific Women Shaping Pacific Development (PWSDP), Ministry of Justice and Community Services (MOJCS) and Australian Aid, Port Vila.</w:t>
      </w:r>
    </w:p>
    <w:p w:rsidR="009D36D6" w:rsidRPr="00214AED" w:rsidRDefault="009D36D6" w:rsidP="00214AED">
      <w:pPr>
        <w:ind w:left="720" w:hanging="720"/>
      </w:pPr>
      <w:r w:rsidRPr="00214AED">
        <w:t xml:space="preserve">VWC 2011 </w:t>
      </w:r>
      <w:r w:rsidRPr="00214AED">
        <w:rPr>
          <w:u w:val="single"/>
        </w:rPr>
        <w:t>Vanuatu National Survey on Women’s Lives and Family Relationships</w:t>
      </w:r>
      <w:r w:rsidRPr="00214AED">
        <w:t xml:space="preserve"> VWC in partnership with the Vanuatu National Statistics Office, </w:t>
      </w:r>
      <w:r w:rsidR="00214AED" w:rsidRPr="00214AED">
        <w:t xml:space="preserve">VWC, </w:t>
      </w:r>
      <w:r w:rsidRPr="00214AED">
        <w:t>Port Vila.</w:t>
      </w:r>
    </w:p>
    <w:p w:rsidR="009D36D6" w:rsidRPr="00214AED" w:rsidRDefault="009D36D6" w:rsidP="00214AED">
      <w:pPr>
        <w:ind w:left="720" w:hanging="720"/>
      </w:pPr>
      <w:r w:rsidRPr="00214AED">
        <w:t xml:space="preserve">VWC </w:t>
      </w:r>
      <w:r w:rsidRPr="00214AED">
        <w:t>2012 “</w:t>
      </w:r>
      <w:r w:rsidRPr="00214AED">
        <w:t>Program Against Violence Against Women: Final Program Design Document, June 2012</w:t>
      </w:r>
      <w:r w:rsidRPr="00214AED">
        <w:t>”.</w:t>
      </w:r>
    </w:p>
    <w:p w:rsidR="0007163A" w:rsidRPr="00214AED" w:rsidRDefault="0007163A" w:rsidP="00214AED">
      <w:pPr>
        <w:ind w:left="720" w:hanging="720"/>
      </w:pPr>
    </w:p>
    <w:p w:rsidR="00364D28" w:rsidRPr="00214AED" w:rsidRDefault="00364D28" w:rsidP="00214AED">
      <w:pPr>
        <w:ind w:left="720" w:hanging="720"/>
      </w:pPr>
    </w:p>
    <w:sectPr w:rsidR="00364D28" w:rsidRPr="00214AED" w:rsidSect="0063546F">
      <w:pgSz w:w="11906" w:h="16838" w:code="9"/>
      <w:pgMar w:top="1440" w:right="1440" w:bottom="1440" w:left="1440" w:header="708" w:footer="708" w:gutter="0"/>
      <w:pgNumType w:start="13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8CE" w:rsidRDefault="002178CE" w:rsidP="00EF1CB1">
      <w:r>
        <w:separator/>
      </w:r>
    </w:p>
  </w:endnote>
  <w:endnote w:type="continuationSeparator" w:id="0">
    <w:p w:rsidR="002178CE" w:rsidRDefault="002178CE" w:rsidP="00EF1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altName w:val="Book Antiqua"/>
    <w:charset w:val="00"/>
    <w:family w:val="roman"/>
    <w:pitch w:val="variable"/>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461" w:rsidRPr="00112E20" w:rsidRDefault="00991461">
    <w:pPr>
      <w:pStyle w:val="Footer"/>
      <w:rPr>
        <w:rFonts w:asciiTheme="minorHAnsi" w:hAnsiTheme="minorHAnsi" w:cstheme="minorHAnsi"/>
        <w:sz w:val="20"/>
        <w:szCs w:val="20"/>
      </w:rPr>
    </w:pPr>
    <w:r>
      <w:rPr>
        <w:rFonts w:asciiTheme="minorHAnsi" w:hAnsiTheme="minorHAnsi" w:cstheme="minorHAnsi"/>
        <w:sz w:val="20"/>
        <w:szCs w:val="20"/>
      </w:rPr>
      <w:t>VWC Program Against Violence Against Women: Activity Completion Report July 2012 – June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8CE" w:rsidRDefault="002178CE" w:rsidP="00EF1CB1">
      <w:r>
        <w:separator/>
      </w:r>
    </w:p>
  </w:footnote>
  <w:footnote w:type="continuationSeparator" w:id="0">
    <w:p w:rsidR="002178CE" w:rsidRDefault="002178CE" w:rsidP="00EF1CB1">
      <w:r>
        <w:continuationSeparator/>
      </w:r>
    </w:p>
  </w:footnote>
  <w:footnote w:id="1">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lang w:val="en-AU"/>
        </w:rPr>
        <w:t xml:space="preserve"> Progress Report 4 (page 241) reported that there were 44 CAVAWs in December 2015. One CAVAW was set up in the last few months of the program and 3 were closed (Wala, Uripiv and Mosina) due to their close proximity to VWC branches in Malekula and Torba provinces.</w:t>
      </w:r>
    </w:p>
  </w:footnote>
  <w:footnote w:id="2">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VWC Program Against Violence Against Women: Final Program Design Document, June 2012: 15. Data was drawn from VWC 2011 </w:t>
      </w:r>
      <w:r w:rsidRPr="00356A09">
        <w:rPr>
          <w:rFonts w:asciiTheme="minorHAnsi" w:hAnsiTheme="minorHAnsi" w:cstheme="minorHAnsi"/>
          <w:u w:val="single"/>
        </w:rPr>
        <w:t>Vanuatu National Survey on Women’s Lives and Family Relationships</w:t>
      </w:r>
      <w:r w:rsidRPr="00356A09">
        <w:rPr>
          <w:rFonts w:asciiTheme="minorHAnsi" w:hAnsiTheme="minorHAnsi" w:cstheme="minorHAnsi"/>
        </w:rPr>
        <w:t xml:space="preserve"> VWC in partnership with the Vanuatu National Statistics Office, Port Vila.</w:t>
      </w:r>
    </w:p>
  </w:footnote>
  <w:footnote w:id="3">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lang w:val="en-AU"/>
        </w:rPr>
        <w:t xml:space="preserve"> See VWC PDD 2012 op. cit. section 3.1: 15-21.</w:t>
      </w:r>
    </w:p>
  </w:footnote>
  <w:footnote w:id="4">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lang w:val="en-AU"/>
        </w:rPr>
        <w:t xml:space="preserve"> VWC does not have a refuge; safe house accommodation at selected guest houses or hotels is provided as needed using the client support fund budget line.</w:t>
      </w:r>
    </w:p>
  </w:footnote>
  <w:footnote w:id="5">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Severance allowance is payable by Vanuatu law to staff when their employment is terminated, except in cases of gross misconduct or if they resign before they have completed 6 years of service. (In practice, the Department of Labour consistently advises that severance allowance should be paid, even in cases of dismissal due to gross misconduct.) According to the Employment Amendment Act gazetted on 26th October 2009, severance allowance is payable at 1 full month’s salary per year at the time of severance. As described in detail in the PDD (page 52), severance allowance allocations are acquitted when funds are transferred into the term deposit accounts, which are used solely for severance liabilities. Accountability conditions for the severance account are stringent: severance allowance deposits and any interest earned are reported at the time of maturity of each term deposit with a copy of the bank statement attached to the relevant acquittal report; and all withdrawals from the severance account must be approved by DFAT in advance in writing.</w:t>
      </w:r>
    </w:p>
  </w:footnote>
  <w:footnote w:id="6">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New Zealand aid program support for SCC ended at 30</w:t>
      </w:r>
      <w:r w:rsidRPr="00356A09">
        <w:rPr>
          <w:rFonts w:asciiTheme="minorHAnsi" w:hAnsiTheme="minorHAnsi" w:cstheme="minorHAnsi"/>
          <w:vertAlign w:val="superscript"/>
        </w:rPr>
        <w:t>th</w:t>
      </w:r>
      <w:r w:rsidRPr="00356A09">
        <w:rPr>
          <w:rFonts w:asciiTheme="minorHAnsi" w:hAnsiTheme="minorHAnsi" w:cstheme="minorHAnsi"/>
        </w:rPr>
        <w:t xml:space="preserve"> June 2012, with Vt 731,723 outstanding in severance allowance liabilities from their previous funding support over several years. This gap in allocations was due to a change in the law; the Vanuatu Government increased severance allowance payments in 2009 from half a month’s salary to one full month’s salary at the time of dismissal. With the cessation of New Zealand Government support, all New Zealand Government liabilities for future severance allowance payments were fully covered by re-allocating funds outstanding from other budget items at the end of the previous phase.</w:t>
      </w:r>
    </w:p>
  </w:footnote>
  <w:footnote w:id="7">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A$100,000 was received in Contract Amendment No. 3 of AusAID Agreement Number 42235, on 7/05/2012 (Vt9,477,000).</w:t>
      </w:r>
    </w:p>
  </w:footnote>
  <w:footnote w:id="8">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For example, see the Annual Plan for Year 3, May 2014: 17-18; Progress Report 3, December 2014: 27-28; and Progress Report 4, December 2015: 30.</w:t>
      </w:r>
    </w:p>
  </w:footnote>
  <w:footnote w:id="9">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w:t>
      </w:r>
      <w:r w:rsidRPr="00356A09">
        <w:rPr>
          <w:rFonts w:asciiTheme="minorHAnsi" w:hAnsiTheme="minorHAnsi" w:cstheme="minorHAnsi"/>
          <w:lang w:val="en-AU"/>
        </w:rPr>
        <w:t>Progress Report 2, January 2014: 24-26.</w:t>
      </w:r>
    </w:p>
  </w:footnote>
  <w:footnote w:id="10">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w:t>
      </w:r>
      <w:r w:rsidRPr="00356A09">
        <w:rPr>
          <w:rFonts w:asciiTheme="minorHAnsi" w:hAnsiTheme="minorHAnsi" w:cstheme="minorHAnsi"/>
          <w:lang w:val="en-AU"/>
        </w:rPr>
        <w:t>This restructuring of management and administration staff is transparently presented in Annex 2B.</w:t>
      </w:r>
    </w:p>
  </w:footnote>
  <w:footnote w:id="11">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w:t>
      </w:r>
      <w:r w:rsidRPr="00356A09">
        <w:rPr>
          <w:rFonts w:asciiTheme="minorHAnsi" w:hAnsiTheme="minorHAnsi" w:cstheme="minorHAnsi"/>
          <w:lang w:val="en-AU"/>
        </w:rPr>
        <w:t>AusAID Agreement 63882, Amendment No. 1 (19/11/2012).</w:t>
      </w:r>
    </w:p>
  </w:footnote>
  <w:footnote w:id="12">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A</w:t>
      </w:r>
      <w:r w:rsidRPr="00356A09">
        <w:rPr>
          <w:rFonts w:asciiTheme="minorHAnsi" w:hAnsiTheme="minorHAnsi" w:cstheme="minorHAnsi"/>
          <w:lang w:val="en-AU"/>
        </w:rPr>
        <w:t>usAID required the submission of a logframe when the program was designed in late 2011/early 2012.</w:t>
      </w:r>
    </w:p>
  </w:footnote>
  <w:footnote w:id="13">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w:t>
      </w:r>
      <w:r w:rsidRPr="00356A09">
        <w:rPr>
          <w:rFonts w:asciiTheme="minorHAnsi" w:hAnsiTheme="minorHAnsi" w:cstheme="minorHAnsi"/>
          <w:lang w:val="en-AU"/>
        </w:rPr>
        <w:t xml:space="preserve">See VWC PDD op. cit. section 3.4: 29-35. </w:t>
      </w:r>
    </w:p>
  </w:footnote>
  <w:footnote w:id="14">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w:t>
      </w:r>
      <w:r w:rsidRPr="00356A09">
        <w:rPr>
          <w:rFonts w:asciiTheme="minorHAnsi" w:hAnsiTheme="minorHAnsi" w:cstheme="minorHAnsi"/>
          <w:lang w:val="en-AU"/>
        </w:rPr>
        <w:t>VWC 2011 op. cit.</w:t>
      </w:r>
    </w:p>
  </w:footnote>
  <w:footnote w:id="15">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w:t>
      </w:r>
      <w:r w:rsidRPr="00356A09">
        <w:rPr>
          <w:rFonts w:asciiTheme="minorHAnsi" w:hAnsiTheme="minorHAnsi" w:cstheme="minorHAnsi"/>
          <w:lang w:val="en-AU"/>
        </w:rPr>
        <w:t>For example, see the literature review of the international evidence base in VWC’s new PDD, July 2016 –June 2021, section 3.3.4: 29-32.</w:t>
      </w:r>
    </w:p>
  </w:footnote>
  <w:footnote w:id="16">
    <w:p w:rsidR="00991461" w:rsidRPr="00356A09" w:rsidRDefault="00991461" w:rsidP="00356A09">
      <w:pPr>
        <w:pStyle w:val="FootnoteText"/>
        <w:jc w:val="both"/>
        <w:rPr>
          <w:rFonts w:asciiTheme="minorHAnsi" w:hAnsiTheme="minorHAnsi" w:cstheme="minorHAnsi"/>
          <w:u w:val="single"/>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w:t>
      </w:r>
      <w:r w:rsidRPr="00356A09">
        <w:rPr>
          <w:rFonts w:asciiTheme="minorHAnsi" w:hAnsiTheme="minorHAnsi" w:cstheme="minorHAnsi"/>
          <w:lang w:val="en-AU"/>
        </w:rPr>
        <w:t xml:space="preserve">AusAID 2012 </w:t>
      </w:r>
      <w:r w:rsidRPr="00356A09">
        <w:rPr>
          <w:rFonts w:asciiTheme="minorHAnsi" w:hAnsiTheme="minorHAnsi" w:cstheme="minorHAnsi"/>
          <w:u w:val="single"/>
          <w:lang w:val="en-AU"/>
        </w:rPr>
        <w:t>Violence Against Women in Melanesia and Timor-Leste: Progress made since the 2008 Office of Development Effectiveness Report</w:t>
      </w:r>
      <w:r w:rsidRPr="00356A09">
        <w:rPr>
          <w:rFonts w:asciiTheme="minorHAnsi" w:hAnsiTheme="minorHAnsi" w:cstheme="minorHAnsi"/>
          <w:lang w:val="en-AU"/>
        </w:rPr>
        <w:t xml:space="preserve"> AusAID, Canberra; and AusAID 2009 </w:t>
      </w:r>
      <w:r w:rsidRPr="00356A09">
        <w:rPr>
          <w:rFonts w:asciiTheme="minorHAnsi" w:hAnsiTheme="minorHAnsi" w:cstheme="minorHAnsi"/>
          <w:u w:val="single"/>
          <w:lang w:val="en-AU"/>
        </w:rPr>
        <w:t>Responding to violence against women in Melanesia and East Timor: Australia’s response to the ODE Report</w:t>
      </w:r>
      <w:r w:rsidRPr="00356A09">
        <w:rPr>
          <w:rFonts w:asciiTheme="minorHAnsi" w:hAnsiTheme="minorHAnsi" w:cstheme="minorHAnsi"/>
          <w:lang w:val="en-AU"/>
        </w:rPr>
        <w:t xml:space="preserve"> AusAID, Canberra.</w:t>
      </w:r>
    </w:p>
  </w:footnote>
  <w:footnote w:id="17">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w:t>
      </w:r>
      <w:r w:rsidRPr="00356A09">
        <w:rPr>
          <w:rFonts w:asciiTheme="minorHAnsi" w:hAnsiTheme="minorHAnsi" w:cstheme="minorHAnsi"/>
          <w:lang w:val="en-AU"/>
        </w:rPr>
        <w:t>This section is extracted and adapted from the VWC PDD 2012 op.cit.: 32-34.</w:t>
      </w:r>
    </w:p>
  </w:footnote>
  <w:footnote w:id="18">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w:t>
      </w:r>
      <w:r w:rsidRPr="00356A09">
        <w:rPr>
          <w:rFonts w:asciiTheme="minorHAnsi" w:hAnsiTheme="minorHAnsi" w:cstheme="minorHAnsi"/>
          <w:lang w:val="en-AU"/>
        </w:rPr>
        <w:t>VWC PDD 2012 op.cit.: 34-35.</w:t>
      </w:r>
    </w:p>
  </w:footnote>
  <w:footnote w:id="19">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w:t>
      </w:r>
      <w:r w:rsidRPr="00356A09">
        <w:rPr>
          <w:rFonts w:asciiTheme="minorHAnsi" w:hAnsiTheme="minorHAnsi" w:cstheme="minorHAnsi"/>
          <w:lang w:val="en-AU"/>
        </w:rPr>
        <w:t>VWC PDD 2012 op. cit.: 33-34.</w:t>
      </w:r>
    </w:p>
  </w:footnote>
  <w:footnote w:id="20">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w:t>
      </w:r>
      <w:r w:rsidRPr="00356A09">
        <w:rPr>
          <w:rFonts w:asciiTheme="minorHAnsi" w:hAnsiTheme="minorHAnsi" w:cstheme="minorHAnsi"/>
          <w:lang w:val="en-AU"/>
        </w:rPr>
        <w:t>VWC 2012a “Vanuatu Women’s Centre Monitoring and Evaluation Plan: Program Against Violence Against Women, July 2012 – June 2016” November 2012.</w:t>
      </w:r>
    </w:p>
  </w:footnote>
  <w:footnote w:id="21">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w:t>
      </w:r>
      <w:r w:rsidRPr="00356A09">
        <w:rPr>
          <w:rFonts w:asciiTheme="minorHAnsi" w:hAnsiTheme="minorHAnsi" w:cstheme="minorHAnsi"/>
          <w:lang w:val="en-AU"/>
        </w:rPr>
        <w:t xml:space="preserve">UN Women 2016 </w:t>
      </w:r>
      <w:r w:rsidRPr="00356A09">
        <w:rPr>
          <w:rFonts w:asciiTheme="minorHAnsi" w:hAnsiTheme="minorHAnsi" w:cstheme="minorHAnsi"/>
          <w:u w:val="single"/>
          <w:lang w:val="en-AU"/>
        </w:rPr>
        <w:t>Women and Children’s Access to the Formal Justice System in Vanuatu</w:t>
      </w:r>
      <w:r w:rsidRPr="00356A09">
        <w:rPr>
          <w:rFonts w:asciiTheme="minorHAnsi" w:hAnsiTheme="minorHAnsi" w:cstheme="minorHAnsi"/>
          <w:lang w:val="en-AU"/>
        </w:rPr>
        <w:t xml:space="preserve"> UN Women.</w:t>
      </w:r>
    </w:p>
  </w:footnote>
  <w:footnote w:id="22">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w:t>
      </w:r>
      <w:r w:rsidRPr="00356A09">
        <w:rPr>
          <w:rFonts w:asciiTheme="minorHAnsi" w:hAnsiTheme="minorHAnsi" w:cstheme="minorHAnsi"/>
          <w:lang w:val="en-AU"/>
        </w:rPr>
        <w:t>UN Women 2016 op. cit.</w:t>
      </w:r>
    </w:p>
  </w:footnote>
  <w:footnote w:id="23">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Policing and Justice Support Program Vanuatu (PJSPV) </w:t>
      </w:r>
      <w:r w:rsidRPr="00356A09">
        <w:rPr>
          <w:rFonts w:asciiTheme="minorHAnsi" w:hAnsiTheme="minorHAnsi" w:cstheme="minorHAnsi"/>
          <w:lang w:val="en-AU"/>
        </w:rPr>
        <w:t xml:space="preserve">2016 </w:t>
      </w:r>
      <w:r w:rsidRPr="00356A09">
        <w:rPr>
          <w:rFonts w:asciiTheme="minorHAnsi" w:hAnsiTheme="minorHAnsi" w:cstheme="minorHAnsi"/>
          <w:u w:val="single"/>
          <w:lang w:val="en-AU"/>
        </w:rPr>
        <w:t>Conflict Management and Access to Justice in Rural Vanuatu</w:t>
      </w:r>
      <w:r w:rsidRPr="00356A09">
        <w:rPr>
          <w:rFonts w:asciiTheme="minorHAnsi" w:hAnsiTheme="minorHAnsi" w:cstheme="minorHAnsi"/>
          <w:lang w:val="en-AU"/>
        </w:rPr>
        <w:t xml:space="preserve"> Pacific Women Shaping Pacific Development (PWSDP), Ministry of Justice and Community Services (MOJCS) and Australian Aid, Port Vila.</w:t>
      </w:r>
    </w:p>
  </w:footnote>
  <w:footnote w:id="24">
    <w:p w:rsidR="00991461" w:rsidRPr="00356A09" w:rsidRDefault="00991461" w:rsidP="00356A09">
      <w:pPr>
        <w:pStyle w:val="FootnoteText"/>
        <w:jc w:val="both"/>
        <w:rPr>
          <w:rFonts w:asciiTheme="minorHAnsi" w:hAnsiTheme="minorHAnsi" w:cstheme="minorHAnsi"/>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w:t>
      </w:r>
      <w:r w:rsidRPr="00356A09">
        <w:rPr>
          <w:rFonts w:asciiTheme="minorHAnsi" w:hAnsiTheme="minorHAnsi" w:cstheme="minorHAnsi"/>
          <w:lang w:val="en-AU"/>
        </w:rPr>
        <w:t xml:space="preserve">Primary prevention refers to stopping violence before it ever happens by addressing causes and risk factors and enhancing protective factors. Secondary prevention refers to responses to violence that include early identification and intervention to reduce the likelihood of repeated attacks. Tertiary prevention refers to stopping long-term violence and preventing further victimisation, and to promoting healing. In practice, the distinctions between these 3 categories is blurred in the context of very high levels of VAWC such as in Vanuatu. </w:t>
      </w:r>
    </w:p>
  </w:footnote>
  <w:footnote w:id="25">
    <w:p w:rsidR="00991461" w:rsidRPr="00356A09" w:rsidRDefault="00991461" w:rsidP="00356A09">
      <w:pPr>
        <w:pStyle w:val="FootnoteText"/>
        <w:jc w:val="both"/>
        <w:rPr>
          <w:rFonts w:asciiTheme="minorHAnsi" w:hAnsiTheme="minorHAnsi" w:cstheme="minorHAnsi"/>
          <w:u w:val="single"/>
          <w:lang w:val="en-AU"/>
        </w:rPr>
      </w:pPr>
      <w:r w:rsidRPr="00356A09">
        <w:rPr>
          <w:rStyle w:val="FootnoteReference"/>
          <w:rFonts w:asciiTheme="minorHAnsi" w:hAnsiTheme="minorHAnsi" w:cstheme="minorHAnsi"/>
        </w:rPr>
        <w:footnoteRef/>
      </w:r>
      <w:r w:rsidRPr="00356A09">
        <w:rPr>
          <w:rFonts w:asciiTheme="minorHAnsi" w:hAnsiTheme="minorHAnsi" w:cstheme="minorHAnsi"/>
        </w:rPr>
        <w:t xml:space="preserve"> </w:t>
      </w:r>
      <w:r w:rsidRPr="00356A09">
        <w:rPr>
          <w:rFonts w:asciiTheme="minorHAnsi" w:hAnsiTheme="minorHAnsi" w:cstheme="minorHAnsi"/>
          <w:lang w:val="en-AU"/>
        </w:rPr>
        <w:t xml:space="preserve">UN Women 2016: 176-185; and MOJCS 2014 </w:t>
      </w:r>
      <w:r w:rsidRPr="00356A09">
        <w:rPr>
          <w:rFonts w:asciiTheme="minorHAnsi" w:hAnsiTheme="minorHAnsi" w:cstheme="minorHAnsi"/>
          <w:u w:val="single"/>
          <w:lang w:val="en-AU"/>
        </w:rPr>
        <w:t>Strategy for the Justice and Community Services Sector: 2014 – 2017</w:t>
      </w:r>
      <w:r w:rsidRPr="00356A09">
        <w:rPr>
          <w:rFonts w:asciiTheme="minorHAnsi" w:hAnsiTheme="minorHAnsi" w:cstheme="minorHAnsi"/>
          <w:lang w:val="en-AU"/>
        </w:rPr>
        <w:t>.</w:t>
      </w:r>
    </w:p>
  </w:footnote>
  <w:footnote w:id="26">
    <w:p w:rsidR="00991461" w:rsidRPr="00D04B3A" w:rsidRDefault="00991461">
      <w:pPr>
        <w:pStyle w:val="FootnoteText"/>
        <w:rPr>
          <w:rFonts w:asciiTheme="minorHAnsi" w:hAnsiTheme="minorHAnsi" w:cstheme="minorHAnsi"/>
          <w:lang w:val="en-AU"/>
        </w:rPr>
      </w:pPr>
      <w:r w:rsidRPr="00D04B3A">
        <w:rPr>
          <w:rStyle w:val="FootnoteReference"/>
          <w:rFonts w:asciiTheme="minorHAnsi" w:hAnsiTheme="minorHAnsi" w:cstheme="minorHAnsi"/>
        </w:rPr>
        <w:footnoteRef/>
      </w:r>
      <w:r w:rsidRPr="00D04B3A">
        <w:rPr>
          <w:rFonts w:asciiTheme="minorHAnsi" w:hAnsiTheme="minorHAnsi" w:cstheme="minorHAnsi"/>
        </w:rPr>
        <w:t xml:space="preserve"> </w:t>
      </w:r>
      <w:r w:rsidRPr="00D04B3A">
        <w:rPr>
          <w:rFonts w:asciiTheme="minorHAnsi" w:hAnsiTheme="minorHAnsi" w:cstheme="minorHAnsi"/>
          <w:lang w:val="en-AU"/>
        </w:rPr>
        <w:t>VWC 2011 op. cit.: 20.</w:t>
      </w:r>
    </w:p>
  </w:footnote>
  <w:footnote w:id="27">
    <w:p w:rsidR="00991461" w:rsidRPr="004C6EBC" w:rsidRDefault="00991461" w:rsidP="004C6EBC">
      <w:pPr>
        <w:pStyle w:val="FootnoteText"/>
        <w:jc w:val="both"/>
        <w:rPr>
          <w:rFonts w:asciiTheme="minorHAnsi" w:hAnsiTheme="minorHAnsi" w:cstheme="minorHAnsi"/>
          <w:lang w:val="en-AU"/>
        </w:rPr>
      </w:pPr>
      <w:r w:rsidRPr="004C6EBC">
        <w:rPr>
          <w:rStyle w:val="FootnoteReference"/>
          <w:rFonts w:asciiTheme="minorHAnsi" w:hAnsiTheme="minorHAnsi" w:cstheme="minorHAnsi"/>
        </w:rPr>
        <w:footnoteRef/>
      </w:r>
      <w:r w:rsidRPr="004C6EBC">
        <w:rPr>
          <w:rFonts w:asciiTheme="minorHAnsi" w:hAnsiTheme="minorHAnsi" w:cstheme="minorHAnsi"/>
        </w:rPr>
        <w:t xml:space="preserve"> </w:t>
      </w:r>
      <w:r w:rsidRPr="004C6EBC">
        <w:rPr>
          <w:rFonts w:asciiTheme="minorHAnsi" w:hAnsiTheme="minorHAnsi" w:cstheme="minorHAnsi"/>
          <w:lang w:val="en-AU"/>
        </w:rPr>
        <w:t>UN Women 2016 op. cit.: 24-31.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974663"/>
      <w:docPartObj>
        <w:docPartGallery w:val="Page Numbers (Top of Page)"/>
        <w:docPartUnique/>
      </w:docPartObj>
    </w:sdtPr>
    <w:sdtEndPr>
      <w:rPr>
        <w:noProof/>
      </w:rPr>
    </w:sdtEndPr>
    <w:sdtContent>
      <w:p w:rsidR="00991461" w:rsidRDefault="00991461">
        <w:pPr>
          <w:pStyle w:val="Header"/>
          <w:jc w:val="right"/>
        </w:pPr>
        <w:r w:rsidRPr="00F27513">
          <w:rPr>
            <w:rFonts w:asciiTheme="minorHAnsi" w:hAnsiTheme="minorHAnsi" w:cstheme="minorHAnsi"/>
            <w:sz w:val="20"/>
            <w:szCs w:val="20"/>
          </w:rPr>
          <w:fldChar w:fldCharType="begin"/>
        </w:r>
        <w:r w:rsidRPr="00F27513">
          <w:rPr>
            <w:rFonts w:asciiTheme="minorHAnsi" w:hAnsiTheme="minorHAnsi" w:cstheme="minorHAnsi"/>
            <w:sz w:val="20"/>
            <w:szCs w:val="20"/>
          </w:rPr>
          <w:instrText xml:space="preserve"> PAGE   \* MERGEFORMAT </w:instrText>
        </w:r>
        <w:r w:rsidRPr="00F27513">
          <w:rPr>
            <w:rFonts w:asciiTheme="minorHAnsi" w:hAnsiTheme="minorHAnsi" w:cstheme="minorHAnsi"/>
            <w:sz w:val="20"/>
            <w:szCs w:val="20"/>
          </w:rPr>
          <w:fldChar w:fldCharType="separate"/>
        </w:r>
        <w:r w:rsidR="009E2012">
          <w:rPr>
            <w:rFonts w:asciiTheme="minorHAnsi" w:hAnsiTheme="minorHAnsi" w:cstheme="minorHAnsi"/>
            <w:noProof/>
            <w:sz w:val="20"/>
            <w:szCs w:val="20"/>
          </w:rPr>
          <w:t>2</w:t>
        </w:r>
        <w:r w:rsidRPr="00F27513">
          <w:rPr>
            <w:rFonts w:asciiTheme="minorHAnsi" w:hAnsiTheme="minorHAnsi" w:cstheme="minorHAnsi"/>
            <w:noProof/>
            <w:sz w:val="20"/>
            <w:szCs w:val="20"/>
          </w:rPr>
          <w:fldChar w:fldCharType="end"/>
        </w:r>
      </w:p>
    </w:sdtContent>
  </w:sdt>
  <w:p w:rsidR="00991461" w:rsidRDefault="009914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2079804"/>
      <w:docPartObj>
        <w:docPartGallery w:val="Page Numbers (Top of Page)"/>
        <w:docPartUnique/>
      </w:docPartObj>
    </w:sdtPr>
    <w:sdtEndPr>
      <w:rPr>
        <w:noProof/>
      </w:rPr>
    </w:sdtEndPr>
    <w:sdtContent>
      <w:p w:rsidR="00991461" w:rsidRDefault="00991461">
        <w:pPr>
          <w:pStyle w:val="Header"/>
          <w:jc w:val="right"/>
        </w:pPr>
        <w:r w:rsidRPr="00F27513">
          <w:rPr>
            <w:rFonts w:asciiTheme="minorHAnsi" w:hAnsiTheme="minorHAnsi" w:cstheme="minorHAnsi"/>
            <w:sz w:val="20"/>
            <w:szCs w:val="20"/>
          </w:rPr>
          <w:fldChar w:fldCharType="begin"/>
        </w:r>
        <w:r w:rsidRPr="00F27513">
          <w:rPr>
            <w:rFonts w:asciiTheme="minorHAnsi" w:hAnsiTheme="minorHAnsi" w:cstheme="minorHAnsi"/>
            <w:sz w:val="20"/>
            <w:szCs w:val="20"/>
          </w:rPr>
          <w:instrText xml:space="preserve"> PAGE   \* MERGEFORMAT </w:instrText>
        </w:r>
        <w:r w:rsidRPr="00F27513">
          <w:rPr>
            <w:rFonts w:asciiTheme="minorHAnsi" w:hAnsiTheme="minorHAnsi" w:cstheme="minorHAnsi"/>
            <w:sz w:val="20"/>
            <w:szCs w:val="20"/>
          </w:rPr>
          <w:fldChar w:fldCharType="separate"/>
        </w:r>
        <w:r w:rsidR="009E2012">
          <w:rPr>
            <w:rFonts w:asciiTheme="minorHAnsi" w:hAnsiTheme="minorHAnsi" w:cstheme="minorHAnsi"/>
            <w:noProof/>
            <w:sz w:val="20"/>
            <w:szCs w:val="20"/>
          </w:rPr>
          <w:t>85</w:t>
        </w:r>
        <w:r w:rsidRPr="00F27513">
          <w:rPr>
            <w:rFonts w:asciiTheme="minorHAnsi" w:hAnsiTheme="minorHAnsi" w:cstheme="minorHAnsi"/>
            <w:noProof/>
            <w:sz w:val="20"/>
            <w:szCs w:val="20"/>
          </w:rPr>
          <w:fldChar w:fldCharType="end"/>
        </w:r>
      </w:p>
    </w:sdtContent>
  </w:sdt>
  <w:p w:rsidR="00991461" w:rsidRDefault="009914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461" w:rsidRDefault="00991461">
    <w:pPr>
      <w:pStyle w:val="Header"/>
      <w:jc w:val="right"/>
    </w:pPr>
    <w:r>
      <w:fldChar w:fldCharType="begin"/>
    </w:r>
    <w:r>
      <w:instrText xml:space="preserve"> PAGE   \* MERGEFORMAT </w:instrText>
    </w:r>
    <w:r>
      <w:fldChar w:fldCharType="separate"/>
    </w:r>
    <w:r>
      <w:rPr>
        <w:noProof/>
      </w:rPr>
      <w:t>99</w:t>
    </w:r>
    <w:r>
      <w:rPr>
        <w:noProof/>
      </w:rPr>
      <w:fldChar w:fldCharType="end"/>
    </w:r>
  </w:p>
  <w:p w:rsidR="00991461" w:rsidRDefault="009914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91A99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00103"/>
    <w:multiLevelType w:val="hybridMultilevel"/>
    <w:tmpl w:val="C02879D4"/>
    <w:lvl w:ilvl="0" w:tplc="7350264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B32C36"/>
    <w:multiLevelType w:val="hybridMultilevel"/>
    <w:tmpl w:val="8356E8D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703C26"/>
    <w:multiLevelType w:val="hybridMultilevel"/>
    <w:tmpl w:val="5D38BD4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 w15:restartNumberingAfterBreak="0">
    <w:nsid w:val="05820C5D"/>
    <w:multiLevelType w:val="hybridMultilevel"/>
    <w:tmpl w:val="21CAB1B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61A4B43"/>
    <w:multiLevelType w:val="hybridMultilevel"/>
    <w:tmpl w:val="FE767B9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ED5765"/>
    <w:multiLevelType w:val="hybridMultilevel"/>
    <w:tmpl w:val="EF4CD15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8234FA0"/>
    <w:multiLevelType w:val="hybridMultilevel"/>
    <w:tmpl w:val="E452C84C"/>
    <w:lvl w:ilvl="0" w:tplc="7350264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D56F1E"/>
    <w:multiLevelType w:val="hybridMultilevel"/>
    <w:tmpl w:val="4AB0B4DA"/>
    <w:lvl w:ilvl="0" w:tplc="5E8C92E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17E3FBC"/>
    <w:multiLevelType w:val="hybridMultilevel"/>
    <w:tmpl w:val="93CC8C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4F83577"/>
    <w:multiLevelType w:val="hybridMultilevel"/>
    <w:tmpl w:val="8BD6F9F8"/>
    <w:lvl w:ilvl="0" w:tplc="7350264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58A7309"/>
    <w:multiLevelType w:val="hybridMultilevel"/>
    <w:tmpl w:val="E92AA75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AE6636"/>
    <w:multiLevelType w:val="hybridMultilevel"/>
    <w:tmpl w:val="DC94A2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0B341C"/>
    <w:multiLevelType w:val="hybridMultilevel"/>
    <w:tmpl w:val="E2D6E13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55735D5"/>
    <w:multiLevelType w:val="hybridMultilevel"/>
    <w:tmpl w:val="E398CF1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56C509A"/>
    <w:multiLevelType w:val="hybridMultilevel"/>
    <w:tmpl w:val="0F3847F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7D42E80"/>
    <w:multiLevelType w:val="hybridMultilevel"/>
    <w:tmpl w:val="2A92932C"/>
    <w:lvl w:ilvl="0" w:tplc="F77A9E3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B517F59"/>
    <w:multiLevelType w:val="hybridMultilevel"/>
    <w:tmpl w:val="A47E2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C4749D3"/>
    <w:multiLevelType w:val="hybridMultilevel"/>
    <w:tmpl w:val="E05A5B4A"/>
    <w:lvl w:ilvl="0" w:tplc="7350264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CBD1B93"/>
    <w:multiLevelType w:val="hybridMultilevel"/>
    <w:tmpl w:val="33E2EE82"/>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0" w15:restartNumberingAfterBreak="0">
    <w:nsid w:val="2CD63DD2"/>
    <w:multiLevelType w:val="hybridMultilevel"/>
    <w:tmpl w:val="BE1CB2C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D1C365D"/>
    <w:multiLevelType w:val="hybridMultilevel"/>
    <w:tmpl w:val="1DBAAB9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33F300A"/>
    <w:multiLevelType w:val="hybridMultilevel"/>
    <w:tmpl w:val="6FEAD95E"/>
    <w:lvl w:ilvl="0" w:tplc="73502646">
      <w:start w:val="1"/>
      <w:numFmt w:val="bullet"/>
      <w:lvlText w:val=""/>
      <w:lvlJc w:val="left"/>
      <w:pPr>
        <w:tabs>
          <w:tab w:val="num" w:pos="170"/>
        </w:tabs>
        <w:ind w:left="170" w:hanging="17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D07EF1"/>
    <w:multiLevelType w:val="hybridMultilevel"/>
    <w:tmpl w:val="6180E73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6A10C2F"/>
    <w:multiLevelType w:val="hybridMultilevel"/>
    <w:tmpl w:val="4002E85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91D4CC5"/>
    <w:multiLevelType w:val="hybridMultilevel"/>
    <w:tmpl w:val="C4E4DD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D1F0E0E"/>
    <w:multiLevelType w:val="hybridMultilevel"/>
    <w:tmpl w:val="3A24CD6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E8B0C11"/>
    <w:multiLevelType w:val="hybridMultilevel"/>
    <w:tmpl w:val="2E3C184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FE14C90"/>
    <w:multiLevelType w:val="hybridMultilevel"/>
    <w:tmpl w:val="01C42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FE878F3"/>
    <w:multiLevelType w:val="hybridMultilevel"/>
    <w:tmpl w:val="9F284C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0DB5695"/>
    <w:multiLevelType w:val="hybridMultilevel"/>
    <w:tmpl w:val="D006043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4D4399D"/>
    <w:multiLevelType w:val="hybridMultilevel"/>
    <w:tmpl w:val="7B387878"/>
    <w:lvl w:ilvl="0" w:tplc="73502646">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7C936BC"/>
    <w:multiLevelType w:val="hybridMultilevel"/>
    <w:tmpl w:val="13E6CD1E"/>
    <w:lvl w:ilvl="0" w:tplc="0C090001">
      <w:start w:val="1"/>
      <w:numFmt w:val="bullet"/>
      <w:lvlText w:val=""/>
      <w:lvlJc w:val="left"/>
      <w:pPr>
        <w:ind w:left="720" w:hanging="360"/>
      </w:pPr>
      <w:rPr>
        <w:rFonts w:ascii="Symbol" w:hAnsi="Symbol" w:hint="default"/>
      </w:rPr>
    </w:lvl>
    <w:lvl w:ilvl="1" w:tplc="773E2AA2">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9E1388"/>
    <w:multiLevelType w:val="hybridMultilevel"/>
    <w:tmpl w:val="DAA46F2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B17793E"/>
    <w:multiLevelType w:val="hybridMultilevel"/>
    <w:tmpl w:val="2BF0033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38F54DD"/>
    <w:multiLevelType w:val="hybridMultilevel"/>
    <w:tmpl w:val="F634B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5902B3"/>
    <w:multiLevelType w:val="hybridMultilevel"/>
    <w:tmpl w:val="8BE2E4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D7C2894"/>
    <w:multiLevelType w:val="hybridMultilevel"/>
    <w:tmpl w:val="F806AA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0F4436F"/>
    <w:multiLevelType w:val="hybridMultilevel"/>
    <w:tmpl w:val="8160CC40"/>
    <w:lvl w:ilvl="0" w:tplc="7350264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2B17DF0"/>
    <w:multiLevelType w:val="hybridMultilevel"/>
    <w:tmpl w:val="D48C9EB4"/>
    <w:lvl w:ilvl="0" w:tplc="7350264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3E33535"/>
    <w:multiLevelType w:val="hybridMultilevel"/>
    <w:tmpl w:val="069281A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6504917"/>
    <w:multiLevelType w:val="hybridMultilevel"/>
    <w:tmpl w:val="61A6749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D383F15"/>
    <w:multiLevelType w:val="hybridMultilevel"/>
    <w:tmpl w:val="9698F3FE"/>
    <w:lvl w:ilvl="0" w:tplc="7350264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ED815F3"/>
    <w:multiLevelType w:val="hybridMultilevel"/>
    <w:tmpl w:val="9B42B604"/>
    <w:lvl w:ilvl="0" w:tplc="7350264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FD5123B"/>
    <w:multiLevelType w:val="hybridMultilevel"/>
    <w:tmpl w:val="45A895E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2016CAE"/>
    <w:multiLevelType w:val="hybridMultilevel"/>
    <w:tmpl w:val="76EA51AA"/>
    <w:lvl w:ilvl="0" w:tplc="81088440">
      <w:start w:val="1"/>
      <w:numFmt w:val="decimal"/>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22004D4"/>
    <w:multiLevelType w:val="hybridMultilevel"/>
    <w:tmpl w:val="DC6478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5615804"/>
    <w:multiLevelType w:val="hybridMultilevel"/>
    <w:tmpl w:val="7F2C381E"/>
    <w:lvl w:ilvl="0" w:tplc="7350264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81626F1"/>
    <w:multiLevelType w:val="hybridMultilevel"/>
    <w:tmpl w:val="30A6D316"/>
    <w:lvl w:ilvl="0" w:tplc="7350264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9922B67"/>
    <w:multiLevelType w:val="hybridMultilevel"/>
    <w:tmpl w:val="868E5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26536D"/>
    <w:multiLevelType w:val="hybridMultilevel"/>
    <w:tmpl w:val="E848BE1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C772583"/>
    <w:multiLevelType w:val="hybridMultilevel"/>
    <w:tmpl w:val="AE6E46F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F616EF9"/>
    <w:multiLevelType w:val="hybridMultilevel"/>
    <w:tmpl w:val="23803FBE"/>
    <w:lvl w:ilvl="0" w:tplc="89F2B28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9"/>
  </w:num>
  <w:num w:numId="2">
    <w:abstractNumId w:val="22"/>
  </w:num>
  <w:num w:numId="3">
    <w:abstractNumId w:val="24"/>
  </w:num>
  <w:num w:numId="4">
    <w:abstractNumId w:val="46"/>
  </w:num>
  <w:num w:numId="5">
    <w:abstractNumId w:val="51"/>
  </w:num>
  <w:num w:numId="6">
    <w:abstractNumId w:val="28"/>
  </w:num>
  <w:num w:numId="7">
    <w:abstractNumId w:val="3"/>
  </w:num>
  <w:num w:numId="8">
    <w:abstractNumId w:val="32"/>
  </w:num>
  <w:num w:numId="9">
    <w:abstractNumId w:val="19"/>
  </w:num>
  <w:num w:numId="10">
    <w:abstractNumId w:val="49"/>
  </w:num>
  <w:num w:numId="11">
    <w:abstractNumId w:val="35"/>
  </w:num>
  <w:num w:numId="12">
    <w:abstractNumId w:val="52"/>
  </w:num>
  <w:num w:numId="13">
    <w:abstractNumId w:val="16"/>
  </w:num>
  <w:num w:numId="14">
    <w:abstractNumId w:val="8"/>
  </w:num>
  <w:num w:numId="15">
    <w:abstractNumId w:val="36"/>
  </w:num>
  <w:num w:numId="16">
    <w:abstractNumId w:val="31"/>
  </w:num>
  <w:num w:numId="17">
    <w:abstractNumId w:val="40"/>
  </w:num>
  <w:num w:numId="18">
    <w:abstractNumId w:val="5"/>
  </w:num>
  <w:num w:numId="19">
    <w:abstractNumId w:val="15"/>
  </w:num>
  <w:num w:numId="20">
    <w:abstractNumId w:val="26"/>
  </w:num>
  <w:num w:numId="21">
    <w:abstractNumId w:val="33"/>
  </w:num>
  <w:num w:numId="22">
    <w:abstractNumId w:val="37"/>
  </w:num>
  <w:num w:numId="23">
    <w:abstractNumId w:val="21"/>
  </w:num>
  <w:num w:numId="24">
    <w:abstractNumId w:val="4"/>
  </w:num>
  <w:num w:numId="25">
    <w:abstractNumId w:val="27"/>
  </w:num>
  <w:num w:numId="26">
    <w:abstractNumId w:val="30"/>
  </w:num>
  <w:num w:numId="27">
    <w:abstractNumId w:val="25"/>
  </w:num>
  <w:num w:numId="28">
    <w:abstractNumId w:val="10"/>
  </w:num>
  <w:num w:numId="29">
    <w:abstractNumId w:val="38"/>
  </w:num>
  <w:num w:numId="30">
    <w:abstractNumId w:val="18"/>
  </w:num>
  <w:num w:numId="31">
    <w:abstractNumId w:val="13"/>
  </w:num>
  <w:num w:numId="32">
    <w:abstractNumId w:val="11"/>
  </w:num>
  <w:num w:numId="33">
    <w:abstractNumId w:val="14"/>
  </w:num>
  <w:num w:numId="34">
    <w:abstractNumId w:val="48"/>
  </w:num>
  <w:num w:numId="35">
    <w:abstractNumId w:val="47"/>
  </w:num>
  <w:num w:numId="36">
    <w:abstractNumId w:val="42"/>
  </w:num>
  <w:num w:numId="37">
    <w:abstractNumId w:val="43"/>
  </w:num>
  <w:num w:numId="38">
    <w:abstractNumId w:val="1"/>
  </w:num>
  <w:num w:numId="39">
    <w:abstractNumId w:val="39"/>
  </w:num>
  <w:num w:numId="40">
    <w:abstractNumId w:val="7"/>
  </w:num>
  <w:num w:numId="41">
    <w:abstractNumId w:val="34"/>
  </w:num>
  <w:num w:numId="42">
    <w:abstractNumId w:val="50"/>
  </w:num>
  <w:num w:numId="43">
    <w:abstractNumId w:val="41"/>
  </w:num>
  <w:num w:numId="44">
    <w:abstractNumId w:val="6"/>
  </w:num>
  <w:num w:numId="45">
    <w:abstractNumId w:val="23"/>
  </w:num>
  <w:num w:numId="46">
    <w:abstractNumId w:val="44"/>
  </w:num>
  <w:num w:numId="47">
    <w:abstractNumId w:val="2"/>
  </w:num>
  <w:num w:numId="48">
    <w:abstractNumId w:val="17"/>
  </w:num>
  <w:num w:numId="49">
    <w:abstractNumId w:val="9"/>
  </w:num>
  <w:num w:numId="50">
    <w:abstractNumId w:val="12"/>
  </w:num>
  <w:num w:numId="51">
    <w:abstractNumId w:val="20"/>
  </w:num>
  <w:num w:numId="52">
    <w:abstractNumId w:val="0"/>
  </w:num>
  <w:num w:numId="53">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CB1"/>
    <w:rsid w:val="00000F8C"/>
    <w:rsid w:val="000018EF"/>
    <w:rsid w:val="00006550"/>
    <w:rsid w:val="000067B0"/>
    <w:rsid w:val="0001039F"/>
    <w:rsid w:val="00011095"/>
    <w:rsid w:val="00015914"/>
    <w:rsid w:val="00015ED0"/>
    <w:rsid w:val="0001643B"/>
    <w:rsid w:val="00023BDA"/>
    <w:rsid w:val="0002449C"/>
    <w:rsid w:val="00025366"/>
    <w:rsid w:val="00027D5B"/>
    <w:rsid w:val="00027F26"/>
    <w:rsid w:val="00030BDF"/>
    <w:rsid w:val="00036B90"/>
    <w:rsid w:val="00041144"/>
    <w:rsid w:val="0004235B"/>
    <w:rsid w:val="00042E14"/>
    <w:rsid w:val="00046B11"/>
    <w:rsid w:val="00047F4C"/>
    <w:rsid w:val="00051DBE"/>
    <w:rsid w:val="00057343"/>
    <w:rsid w:val="000576E4"/>
    <w:rsid w:val="000614FC"/>
    <w:rsid w:val="00062766"/>
    <w:rsid w:val="00062CAF"/>
    <w:rsid w:val="00065CFD"/>
    <w:rsid w:val="000665E3"/>
    <w:rsid w:val="00066BD4"/>
    <w:rsid w:val="00070175"/>
    <w:rsid w:val="0007163A"/>
    <w:rsid w:val="00072580"/>
    <w:rsid w:val="00073E64"/>
    <w:rsid w:val="0007630A"/>
    <w:rsid w:val="0007725D"/>
    <w:rsid w:val="00080DFC"/>
    <w:rsid w:val="000848B4"/>
    <w:rsid w:val="00086143"/>
    <w:rsid w:val="00090C14"/>
    <w:rsid w:val="0009201F"/>
    <w:rsid w:val="00092D85"/>
    <w:rsid w:val="00093C4B"/>
    <w:rsid w:val="000965A1"/>
    <w:rsid w:val="000A0F27"/>
    <w:rsid w:val="000A1F3A"/>
    <w:rsid w:val="000A5BF5"/>
    <w:rsid w:val="000B1996"/>
    <w:rsid w:val="000B2839"/>
    <w:rsid w:val="000B54D5"/>
    <w:rsid w:val="000B6E0A"/>
    <w:rsid w:val="000B735D"/>
    <w:rsid w:val="000C14BE"/>
    <w:rsid w:val="000C1F29"/>
    <w:rsid w:val="000C2538"/>
    <w:rsid w:val="000C4172"/>
    <w:rsid w:val="000C4FA9"/>
    <w:rsid w:val="000C5C47"/>
    <w:rsid w:val="000C65DF"/>
    <w:rsid w:val="000C7356"/>
    <w:rsid w:val="000C7A37"/>
    <w:rsid w:val="000D3C75"/>
    <w:rsid w:val="000D3F01"/>
    <w:rsid w:val="000D649F"/>
    <w:rsid w:val="000D7778"/>
    <w:rsid w:val="000E077C"/>
    <w:rsid w:val="000E2406"/>
    <w:rsid w:val="000E292E"/>
    <w:rsid w:val="000F49ED"/>
    <w:rsid w:val="000F4B4C"/>
    <w:rsid w:val="000F7BAC"/>
    <w:rsid w:val="00105BD4"/>
    <w:rsid w:val="00111A66"/>
    <w:rsid w:val="00112507"/>
    <w:rsid w:val="00112862"/>
    <w:rsid w:val="001128E2"/>
    <w:rsid w:val="00112E20"/>
    <w:rsid w:val="00117D96"/>
    <w:rsid w:val="001207DC"/>
    <w:rsid w:val="00121C5A"/>
    <w:rsid w:val="001225C1"/>
    <w:rsid w:val="00126B91"/>
    <w:rsid w:val="00134191"/>
    <w:rsid w:val="00134F9B"/>
    <w:rsid w:val="00135988"/>
    <w:rsid w:val="00135AEB"/>
    <w:rsid w:val="00141189"/>
    <w:rsid w:val="00142187"/>
    <w:rsid w:val="00144535"/>
    <w:rsid w:val="00145447"/>
    <w:rsid w:val="0014574D"/>
    <w:rsid w:val="00145BAF"/>
    <w:rsid w:val="00145CA3"/>
    <w:rsid w:val="001501B8"/>
    <w:rsid w:val="00153ECD"/>
    <w:rsid w:val="00154521"/>
    <w:rsid w:val="001567E6"/>
    <w:rsid w:val="00161DC5"/>
    <w:rsid w:val="001676F2"/>
    <w:rsid w:val="0016790F"/>
    <w:rsid w:val="00172822"/>
    <w:rsid w:val="001738C7"/>
    <w:rsid w:val="001766DC"/>
    <w:rsid w:val="00176AA6"/>
    <w:rsid w:val="00177861"/>
    <w:rsid w:val="001827CE"/>
    <w:rsid w:val="00182E13"/>
    <w:rsid w:val="0018319D"/>
    <w:rsid w:val="001839F1"/>
    <w:rsid w:val="00186407"/>
    <w:rsid w:val="00187A48"/>
    <w:rsid w:val="001903D5"/>
    <w:rsid w:val="00192A5C"/>
    <w:rsid w:val="00193667"/>
    <w:rsid w:val="00193A75"/>
    <w:rsid w:val="00193EFF"/>
    <w:rsid w:val="001A0723"/>
    <w:rsid w:val="001A1820"/>
    <w:rsid w:val="001A288A"/>
    <w:rsid w:val="001A36E2"/>
    <w:rsid w:val="001A4CC2"/>
    <w:rsid w:val="001B181F"/>
    <w:rsid w:val="001B275A"/>
    <w:rsid w:val="001B2F99"/>
    <w:rsid w:val="001B4ECB"/>
    <w:rsid w:val="001B68CE"/>
    <w:rsid w:val="001B69CC"/>
    <w:rsid w:val="001C363C"/>
    <w:rsid w:val="001C5FBE"/>
    <w:rsid w:val="001C646C"/>
    <w:rsid w:val="001C76F9"/>
    <w:rsid w:val="001C7C89"/>
    <w:rsid w:val="001D42DD"/>
    <w:rsid w:val="001D68C0"/>
    <w:rsid w:val="001E04D2"/>
    <w:rsid w:val="001E0CE3"/>
    <w:rsid w:val="001E14D8"/>
    <w:rsid w:val="001E3A3C"/>
    <w:rsid w:val="001E3D80"/>
    <w:rsid w:val="001E4EC4"/>
    <w:rsid w:val="001E607D"/>
    <w:rsid w:val="001F0BF2"/>
    <w:rsid w:val="001F1F88"/>
    <w:rsid w:val="001F752A"/>
    <w:rsid w:val="00201BFA"/>
    <w:rsid w:val="00202D33"/>
    <w:rsid w:val="00203A72"/>
    <w:rsid w:val="002057F8"/>
    <w:rsid w:val="002069CE"/>
    <w:rsid w:val="00206FE3"/>
    <w:rsid w:val="0021114E"/>
    <w:rsid w:val="00211D11"/>
    <w:rsid w:val="00214AED"/>
    <w:rsid w:val="00216A48"/>
    <w:rsid w:val="002176BA"/>
    <w:rsid w:val="0021779A"/>
    <w:rsid w:val="002178CE"/>
    <w:rsid w:val="00220F53"/>
    <w:rsid w:val="002240CB"/>
    <w:rsid w:val="00226F25"/>
    <w:rsid w:val="002279A3"/>
    <w:rsid w:val="00227F39"/>
    <w:rsid w:val="00231733"/>
    <w:rsid w:val="002328E2"/>
    <w:rsid w:val="00232938"/>
    <w:rsid w:val="00235DC9"/>
    <w:rsid w:val="0023787E"/>
    <w:rsid w:val="0024196F"/>
    <w:rsid w:val="00242033"/>
    <w:rsid w:val="00243F64"/>
    <w:rsid w:val="00244557"/>
    <w:rsid w:val="0025059F"/>
    <w:rsid w:val="00250908"/>
    <w:rsid w:val="00254E6C"/>
    <w:rsid w:val="00255480"/>
    <w:rsid w:val="0025648D"/>
    <w:rsid w:val="00257317"/>
    <w:rsid w:val="002610DA"/>
    <w:rsid w:val="00266AC5"/>
    <w:rsid w:val="00266EF6"/>
    <w:rsid w:val="002726A7"/>
    <w:rsid w:val="00277851"/>
    <w:rsid w:val="00277BF3"/>
    <w:rsid w:val="00281C82"/>
    <w:rsid w:val="00284B4F"/>
    <w:rsid w:val="00286D2D"/>
    <w:rsid w:val="00292DE9"/>
    <w:rsid w:val="00293514"/>
    <w:rsid w:val="00294BA8"/>
    <w:rsid w:val="002955F8"/>
    <w:rsid w:val="002A1342"/>
    <w:rsid w:val="002A58DF"/>
    <w:rsid w:val="002A61C1"/>
    <w:rsid w:val="002A659F"/>
    <w:rsid w:val="002A7701"/>
    <w:rsid w:val="002B15AC"/>
    <w:rsid w:val="002B2AD0"/>
    <w:rsid w:val="002B50B8"/>
    <w:rsid w:val="002B50C6"/>
    <w:rsid w:val="002B5481"/>
    <w:rsid w:val="002B7B76"/>
    <w:rsid w:val="002C1B50"/>
    <w:rsid w:val="002C27B9"/>
    <w:rsid w:val="002C550B"/>
    <w:rsid w:val="002C6520"/>
    <w:rsid w:val="002C6AF9"/>
    <w:rsid w:val="002D00F7"/>
    <w:rsid w:val="002D382D"/>
    <w:rsid w:val="002D3FD7"/>
    <w:rsid w:val="002D5CE9"/>
    <w:rsid w:val="002E36D2"/>
    <w:rsid w:val="002E433A"/>
    <w:rsid w:val="002E4371"/>
    <w:rsid w:val="002E5003"/>
    <w:rsid w:val="002F4126"/>
    <w:rsid w:val="002F5F98"/>
    <w:rsid w:val="00301024"/>
    <w:rsid w:val="00303EDB"/>
    <w:rsid w:val="00305584"/>
    <w:rsid w:val="00307121"/>
    <w:rsid w:val="00307DC6"/>
    <w:rsid w:val="00312770"/>
    <w:rsid w:val="00312D2F"/>
    <w:rsid w:val="0031621F"/>
    <w:rsid w:val="00316E95"/>
    <w:rsid w:val="00321AC0"/>
    <w:rsid w:val="00321FCC"/>
    <w:rsid w:val="00322924"/>
    <w:rsid w:val="00326E3E"/>
    <w:rsid w:val="00330C00"/>
    <w:rsid w:val="00331F7A"/>
    <w:rsid w:val="00332FEE"/>
    <w:rsid w:val="00340F2F"/>
    <w:rsid w:val="00342F5A"/>
    <w:rsid w:val="00351949"/>
    <w:rsid w:val="00351BA1"/>
    <w:rsid w:val="00352B21"/>
    <w:rsid w:val="00355053"/>
    <w:rsid w:val="00356A09"/>
    <w:rsid w:val="00364283"/>
    <w:rsid w:val="00364D28"/>
    <w:rsid w:val="003659C7"/>
    <w:rsid w:val="003668F8"/>
    <w:rsid w:val="00371727"/>
    <w:rsid w:val="00372264"/>
    <w:rsid w:val="0037228C"/>
    <w:rsid w:val="0037258F"/>
    <w:rsid w:val="0037533B"/>
    <w:rsid w:val="00375BAA"/>
    <w:rsid w:val="003772E0"/>
    <w:rsid w:val="0038153A"/>
    <w:rsid w:val="00382849"/>
    <w:rsid w:val="00382B56"/>
    <w:rsid w:val="00387EA6"/>
    <w:rsid w:val="00390973"/>
    <w:rsid w:val="00391349"/>
    <w:rsid w:val="0039176E"/>
    <w:rsid w:val="00391AF3"/>
    <w:rsid w:val="00393539"/>
    <w:rsid w:val="00393E4F"/>
    <w:rsid w:val="0039571F"/>
    <w:rsid w:val="00397913"/>
    <w:rsid w:val="003A0FFC"/>
    <w:rsid w:val="003A401A"/>
    <w:rsid w:val="003A410D"/>
    <w:rsid w:val="003A5F35"/>
    <w:rsid w:val="003A7D13"/>
    <w:rsid w:val="003B0E6E"/>
    <w:rsid w:val="003B3CCA"/>
    <w:rsid w:val="003B5DE7"/>
    <w:rsid w:val="003B614F"/>
    <w:rsid w:val="003B6AC2"/>
    <w:rsid w:val="003B794D"/>
    <w:rsid w:val="003C308F"/>
    <w:rsid w:val="003C42F9"/>
    <w:rsid w:val="003C540A"/>
    <w:rsid w:val="003C6860"/>
    <w:rsid w:val="003C71A5"/>
    <w:rsid w:val="003C7ABE"/>
    <w:rsid w:val="003D28A4"/>
    <w:rsid w:val="003D6A1A"/>
    <w:rsid w:val="003D6CF0"/>
    <w:rsid w:val="003E11D6"/>
    <w:rsid w:val="003E302E"/>
    <w:rsid w:val="003E3066"/>
    <w:rsid w:val="003F63E9"/>
    <w:rsid w:val="00401C08"/>
    <w:rsid w:val="004026F4"/>
    <w:rsid w:val="0040418B"/>
    <w:rsid w:val="004041B4"/>
    <w:rsid w:val="004068D1"/>
    <w:rsid w:val="00411D5B"/>
    <w:rsid w:val="00412962"/>
    <w:rsid w:val="00414C07"/>
    <w:rsid w:val="004150FF"/>
    <w:rsid w:val="004216C3"/>
    <w:rsid w:val="004230D8"/>
    <w:rsid w:val="00424240"/>
    <w:rsid w:val="00431CB1"/>
    <w:rsid w:val="00431EB3"/>
    <w:rsid w:val="00432377"/>
    <w:rsid w:val="00432987"/>
    <w:rsid w:val="00434115"/>
    <w:rsid w:val="00435986"/>
    <w:rsid w:val="00437707"/>
    <w:rsid w:val="00437C31"/>
    <w:rsid w:val="00437E73"/>
    <w:rsid w:val="00441209"/>
    <w:rsid w:val="004426BA"/>
    <w:rsid w:val="004508BE"/>
    <w:rsid w:val="004536DE"/>
    <w:rsid w:val="00454D1A"/>
    <w:rsid w:val="004557E3"/>
    <w:rsid w:val="00456E29"/>
    <w:rsid w:val="004623DB"/>
    <w:rsid w:val="0046254E"/>
    <w:rsid w:val="00464CB2"/>
    <w:rsid w:val="0046536A"/>
    <w:rsid w:val="004663A1"/>
    <w:rsid w:val="004667D3"/>
    <w:rsid w:val="0046689C"/>
    <w:rsid w:val="004756E3"/>
    <w:rsid w:val="00476A30"/>
    <w:rsid w:val="004801FE"/>
    <w:rsid w:val="00483FA0"/>
    <w:rsid w:val="00484441"/>
    <w:rsid w:val="00484C1F"/>
    <w:rsid w:val="0048535A"/>
    <w:rsid w:val="00485A4E"/>
    <w:rsid w:val="004907F8"/>
    <w:rsid w:val="0049467F"/>
    <w:rsid w:val="00495DDF"/>
    <w:rsid w:val="004969EA"/>
    <w:rsid w:val="004A36BB"/>
    <w:rsid w:val="004A4452"/>
    <w:rsid w:val="004A4972"/>
    <w:rsid w:val="004A6EB7"/>
    <w:rsid w:val="004A7FDD"/>
    <w:rsid w:val="004B268B"/>
    <w:rsid w:val="004B4827"/>
    <w:rsid w:val="004C12E7"/>
    <w:rsid w:val="004C401C"/>
    <w:rsid w:val="004C5DEC"/>
    <w:rsid w:val="004C60D1"/>
    <w:rsid w:val="004C6447"/>
    <w:rsid w:val="004C6EBC"/>
    <w:rsid w:val="004C75EF"/>
    <w:rsid w:val="004D2A6D"/>
    <w:rsid w:val="004D2C84"/>
    <w:rsid w:val="004D2FD3"/>
    <w:rsid w:val="004D3310"/>
    <w:rsid w:val="004D40C2"/>
    <w:rsid w:val="004D5220"/>
    <w:rsid w:val="004D6283"/>
    <w:rsid w:val="004D79FE"/>
    <w:rsid w:val="004D7B9A"/>
    <w:rsid w:val="004E19FF"/>
    <w:rsid w:val="004E2D01"/>
    <w:rsid w:val="004E3E93"/>
    <w:rsid w:val="004F09E6"/>
    <w:rsid w:val="004F157B"/>
    <w:rsid w:val="004F2037"/>
    <w:rsid w:val="004F30B0"/>
    <w:rsid w:val="004F54DC"/>
    <w:rsid w:val="004F5837"/>
    <w:rsid w:val="004F6749"/>
    <w:rsid w:val="004F70FC"/>
    <w:rsid w:val="004F77BF"/>
    <w:rsid w:val="004F7981"/>
    <w:rsid w:val="00500EE1"/>
    <w:rsid w:val="00501350"/>
    <w:rsid w:val="00504333"/>
    <w:rsid w:val="0050456B"/>
    <w:rsid w:val="005060FD"/>
    <w:rsid w:val="00511720"/>
    <w:rsid w:val="005158AA"/>
    <w:rsid w:val="0051698D"/>
    <w:rsid w:val="005203E8"/>
    <w:rsid w:val="0052348A"/>
    <w:rsid w:val="005249D6"/>
    <w:rsid w:val="005259B1"/>
    <w:rsid w:val="00525C33"/>
    <w:rsid w:val="00530A41"/>
    <w:rsid w:val="00532252"/>
    <w:rsid w:val="005331F8"/>
    <w:rsid w:val="0053330F"/>
    <w:rsid w:val="00535A8B"/>
    <w:rsid w:val="00542B29"/>
    <w:rsid w:val="00554176"/>
    <w:rsid w:val="005547D8"/>
    <w:rsid w:val="005548CC"/>
    <w:rsid w:val="005562C6"/>
    <w:rsid w:val="00564457"/>
    <w:rsid w:val="00567717"/>
    <w:rsid w:val="0056786E"/>
    <w:rsid w:val="00567DA7"/>
    <w:rsid w:val="00572699"/>
    <w:rsid w:val="00572E70"/>
    <w:rsid w:val="00573596"/>
    <w:rsid w:val="00573A80"/>
    <w:rsid w:val="00576359"/>
    <w:rsid w:val="00577B8C"/>
    <w:rsid w:val="00581491"/>
    <w:rsid w:val="0058659F"/>
    <w:rsid w:val="005918E2"/>
    <w:rsid w:val="00591B2E"/>
    <w:rsid w:val="0059306C"/>
    <w:rsid w:val="00593E77"/>
    <w:rsid w:val="00595DD2"/>
    <w:rsid w:val="005A34EC"/>
    <w:rsid w:val="005B2B76"/>
    <w:rsid w:val="005B54DF"/>
    <w:rsid w:val="005B6970"/>
    <w:rsid w:val="005C3F5A"/>
    <w:rsid w:val="005C5543"/>
    <w:rsid w:val="005C6928"/>
    <w:rsid w:val="005C6EAD"/>
    <w:rsid w:val="005D1CE3"/>
    <w:rsid w:val="005D250C"/>
    <w:rsid w:val="005D4614"/>
    <w:rsid w:val="005D51EB"/>
    <w:rsid w:val="005D7658"/>
    <w:rsid w:val="005E4086"/>
    <w:rsid w:val="005E4B30"/>
    <w:rsid w:val="005F30DB"/>
    <w:rsid w:val="005F473E"/>
    <w:rsid w:val="00601283"/>
    <w:rsid w:val="0060133D"/>
    <w:rsid w:val="006017A8"/>
    <w:rsid w:val="00602372"/>
    <w:rsid w:val="006023F4"/>
    <w:rsid w:val="00602A51"/>
    <w:rsid w:val="0060525C"/>
    <w:rsid w:val="00605BDF"/>
    <w:rsid w:val="00606DB9"/>
    <w:rsid w:val="006214E7"/>
    <w:rsid w:val="006229B9"/>
    <w:rsid w:val="00631216"/>
    <w:rsid w:val="006323EA"/>
    <w:rsid w:val="0063546F"/>
    <w:rsid w:val="00637850"/>
    <w:rsid w:val="00640EA0"/>
    <w:rsid w:val="006419F8"/>
    <w:rsid w:val="00645998"/>
    <w:rsid w:val="00645BD6"/>
    <w:rsid w:val="00650D1F"/>
    <w:rsid w:val="00654737"/>
    <w:rsid w:val="00655F10"/>
    <w:rsid w:val="00656D53"/>
    <w:rsid w:val="00665895"/>
    <w:rsid w:val="00665A9B"/>
    <w:rsid w:val="006705BC"/>
    <w:rsid w:val="00682163"/>
    <w:rsid w:val="006842A7"/>
    <w:rsid w:val="00684A34"/>
    <w:rsid w:val="00685618"/>
    <w:rsid w:val="00686A33"/>
    <w:rsid w:val="00690710"/>
    <w:rsid w:val="006925CB"/>
    <w:rsid w:val="00695D22"/>
    <w:rsid w:val="006969F6"/>
    <w:rsid w:val="006976A6"/>
    <w:rsid w:val="006A084F"/>
    <w:rsid w:val="006A656F"/>
    <w:rsid w:val="006A67EB"/>
    <w:rsid w:val="006B0C59"/>
    <w:rsid w:val="006B1380"/>
    <w:rsid w:val="006B269A"/>
    <w:rsid w:val="006B2B14"/>
    <w:rsid w:val="006B3032"/>
    <w:rsid w:val="006B3F93"/>
    <w:rsid w:val="006B489F"/>
    <w:rsid w:val="006C2160"/>
    <w:rsid w:val="006C3E0F"/>
    <w:rsid w:val="006C42E2"/>
    <w:rsid w:val="006C55BD"/>
    <w:rsid w:val="006C65E8"/>
    <w:rsid w:val="006C6901"/>
    <w:rsid w:val="006C6C74"/>
    <w:rsid w:val="006C78DC"/>
    <w:rsid w:val="006D2800"/>
    <w:rsid w:val="006D4683"/>
    <w:rsid w:val="006D6E00"/>
    <w:rsid w:val="006E2113"/>
    <w:rsid w:val="006E53AE"/>
    <w:rsid w:val="006F4842"/>
    <w:rsid w:val="006F6008"/>
    <w:rsid w:val="006F6183"/>
    <w:rsid w:val="006F61FB"/>
    <w:rsid w:val="006F7ACB"/>
    <w:rsid w:val="00702728"/>
    <w:rsid w:val="00702AEF"/>
    <w:rsid w:val="00704356"/>
    <w:rsid w:val="00704438"/>
    <w:rsid w:val="007056A5"/>
    <w:rsid w:val="00705999"/>
    <w:rsid w:val="00705E7B"/>
    <w:rsid w:val="007065DD"/>
    <w:rsid w:val="00710163"/>
    <w:rsid w:val="007127F6"/>
    <w:rsid w:val="00712BDF"/>
    <w:rsid w:val="00714EC8"/>
    <w:rsid w:val="00717634"/>
    <w:rsid w:val="00717D45"/>
    <w:rsid w:val="00720D3F"/>
    <w:rsid w:val="00722A20"/>
    <w:rsid w:val="00723F11"/>
    <w:rsid w:val="00724C9E"/>
    <w:rsid w:val="007275A2"/>
    <w:rsid w:val="007316FA"/>
    <w:rsid w:val="00737679"/>
    <w:rsid w:val="00742F9C"/>
    <w:rsid w:val="00743521"/>
    <w:rsid w:val="00746CCC"/>
    <w:rsid w:val="00752649"/>
    <w:rsid w:val="0075371B"/>
    <w:rsid w:val="00754F27"/>
    <w:rsid w:val="00756247"/>
    <w:rsid w:val="00756271"/>
    <w:rsid w:val="00757AF3"/>
    <w:rsid w:val="00757DEC"/>
    <w:rsid w:val="007635D4"/>
    <w:rsid w:val="00765C5D"/>
    <w:rsid w:val="00765DF6"/>
    <w:rsid w:val="0076700C"/>
    <w:rsid w:val="007672EC"/>
    <w:rsid w:val="00773C04"/>
    <w:rsid w:val="0077415E"/>
    <w:rsid w:val="00776AF3"/>
    <w:rsid w:val="00780C3D"/>
    <w:rsid w:val="0078142D"/>
    <w:rsid w:val="00781E7D"/>
    <w:rsid w:val="00782A93"/>
    <w:rsid w:val="00784541"/>
    <w:rsid w:val="00786023"/>
    <w:rsid w:val="00786837"/>
    <w:rsid w:val="00786F74"/>
    <w:rsid w:val="0078711B"/>
    <w:rsid w:val="00795E95"/>
    <w:rsid w:val="007964F5"/>
    <w:rsid w:val="00797442"/>
    <w:rsid w:val="00797FCB"/>
    <w:rsid w:val="007A019A"/>
    <w:rsid w:val="007A079B"/>
    <w:rsid w:val="007A1BF8"/>
    <w:rsid w:val="007A31F9"/>
    <w:rsid w:val="007A39B0"/>
    <w:rsid w:val="007A4DD9"/>
    <w:rsid w:val="007A5530"/>
    <w:rsid w:val="007A6F5F"/>
    <w:rsid w:val="007B0B6F"/>
    <w:rsid w:val="007B3EF1"/>
    <w:rsid w:val="007B4394"/>
    <w:rsid w:val="007B48CE"/>
    <w:rsid w:val="007B55B2"/>
    <w:rsid w:val="007C0AD0"/>
    <w:rsid w:val="007C107F"/>
    <w:rsid w:val="007C1723"/>
    <w:rsid w:val="007C63B0"/>
    <w:rsid w:val="007E01A8"/>
    <w:rsid w:val="007E0245"/>
    <w:rsid w:val="007E23F2"/>
    <w:rsid w:val="007E38F2"/>
    <w:rsid w:val="007E4F85"/>
    <w:rsid w:val="007E63B6"/>
    <w:rsid w:val="007E748F"/>
    <w:rsid w:val="007E7AEE"/>
    <w:rsid w:val="007F0E04"/>
    <w:rsid w:val="007F27F1"/>
    <w:rsid w:val="007F401F"/>
    <w:rsid w:val="007F403B"/>
    <w:rsid w:val="007F4E5F"/>
    <w:rsid w:val="00800BDC"/>
    <w:rsid w:val="00805094"/>
    <w:rsid w:val="00805798"/>
    <w:rsid w:val="00806806"/>
    <w:rsid w:val="008075C0"/>
    <w:rsid w:val="0081407E"/>
    <w:rsid w:val="008140AC"/>
    <w:rsid w:val="0081485C"/>
    <w:rsid w:val="00815477"/>
    <w:rsid w:val="0081682F"/>
    <w:rsid w:val="00817E78"/>
    <w:rsid w:val="0082259F"/>
    <w:rsid w:val="00822A97"/>
    <w:rsid w:val="0082353D"/>
    <w:rsid w:val="008248B8"/>
    <w:rsid w:val="008303CB"/>
    <w:rsid w:val="00836C01"/>
    <w:rsid w:val="00844377"/>
    <w:rsid w:val="00846380"/>
    <w:rsid w:val="0084659C"/>
    <w:rsid w:val="00850E8B"/>
    <w:rsid w:val="00850F70"/>
    <w:rsid w:val="00852224"/>
    <w:rsid w:val="008534DA"/>
    <w:rsid w:val="00854CED"/>
    <w:rsid w:val="0086124B"/>
    <w:rsid w:val="008641E5"/>
    <w:rsid w:val="00864A2F"/>
    <w:rsid w:val="008700EF"/>
    <w:rsid w:val="0087102A"/>
    <w:rsid w:val="00872856"/>
    <w:rsid w:val="0087313E"/>
    <w:rsid w:val="00874DFE"/>
    <w:rsid w:val="00874E3C"/>
    <w:rsid w:val="00875A32"/>
    <w:rsid w:val="0088217C"/>
    <w:rsid w:val="0088243E"/>
    <w:rsid w:val="00882E82"/>
    <w:rsid w:val="00884167"/>
    <w:rsid w:val="00884674"/>
    <w:rsid w:val="00886876"/>
    <w:rsid w:val="00887A43"/>
    <w:rsid w:val="0089002C"/>
    <w:rsid w:val="0089298E"/>
    <w:rsid w:val="008A174D"/>
    <w:rsid w:val="008A4FD4"/>
    <w:rsid w:val="008A627B"/>
    <w:rsid w:val="008B00B5"/>
    <w:rsid w:val="008B1082"/>
    <w:rsid w:val="008B11C2"/>
    <w:rsid w:val="008B371C"/>
    <w:rsid w:val="008B5252"/>
    <w:rsid w:val="008B526B"/>
    <w:rsid w:val="008B68F8"/>
    <w:rsid w:val="008C1EB8"/>
    <w:rsid w:val="008C20B2"/>
    <w:rsid w:val="008C25AF"/>
    <w:rsid w:val="008C5398"/>
    <w:rsid w:val="008C6EC0"/>
    <w:rsid w:val="008C78B4"/>
    <w:rsid w:val="008C7983"/>
    <w:rsid w:val="008C7A2E"/>
    <w:rsid w:val="008D0A24"/>
    <w:rsid w:val="008D1143"/>
    <w:rsid w:val="008D18D3"/>
    <w:rsid w:val="008D41CA"/>
    <w:rsid w:val="008D4CF2"/>
    <w:rsid w:val="008D7558"/>
    <w:rsid w:val="008D768C"/>
    <w:rsid w:val="008E07C5"/>
    <w:rsid w:val="008E33A7"/>
    <w:rsid w:val="008E4A1A"/>
    <w:rsid w:val="008E5681"/>
    <w:rsid w:val="008E570B"/>
    <w:rsid w:val="008E587E"/>
    <w:rsid w:val="008E593B"/>
    <w:rsid w:val="008E5DF2"/>
    <w:rsid w:val="008E6F65"/>
    <w:rsid w:val="008E736B"/>
    <w:rsid w:val="008F2AF1"/>
    <w:rsid w:val="008F43BE"/>
    <w:rsid w:val="008F4C26"/>
    <w:rsid w:val="008F539A"/>
    <w:rsid w:val="00901163"/>
    <w:rsid w:val="009021E8"/>
    <w:rsid w:val="00907E7B"/>
    <w:rsid w:val="00911B47"/>
    <w:rsid w:val="00912667"/>
    <w:rsid w:val="00915F69"/>
    <w:rsid w:val="00921C4A"/>
    <w:rsid w:val="00922170"/>
    <w:rsid w:val="00924D82"/>
    <w:rsid w:val="00930985"/>
    <w:rsid w:val="00932890"/>
    <w:rsid w:val="00933B47"/>
    <w:rsid w:val="00934D8C"/>
    <w:rsid w:val="0093581F"/>
    <w:rsid w:val="009414B4"/>
    <w:rsid w:val="00941D7B"/>
    <w:rsid w:val="009431CA"/>
    <w:rsid w:val="00945E5C"/>
    <w:rsid w:val="00946604"/>
    <w:rsid w:val="0095019B"/>
    <w:rsid w:val="009516AB"/>
    <w:rsid w:val="0095254C"/>
    <w:rsid w:val="00955C65"/>
    <w:rsid w:val="009620E1"/>
    <w:rsid w:val="009637B4"/>
    <w:rsid w:val="00963E75"/>
    <w:rsid w:val="009659ED"/>
    <w:rsid w:val="00966BE3"/>
    <w:rsid w:val="0096761F"/>
    <w:rsid w:val="00977D27"/>
    <w:rsid w:val="009808F3"/>
    <w:rsid w:val="00980A88"/>
    <w:rsid w:val="0098217A"/>
    <w:rsid w:val="00982AE7"/>
    <w:rsid w:val="009835CC"/>
    <w:rsid w:val="009837BC"/>
    <w:rsid w:val="00986160"/>
    <w:rsid w:val="009864DD"/>
    <w:rsid w:val="00991461"/>
    <w:rsid w:val="00991E80"/>
    <w:rsid w:val="00992DB5"/>
    <w:rsid w:val="00997C72"/>
    <w:rsid w:val="009A2942"/>
    <w:rsid w:val="009A3F49"/>
    <w:rsid w:val="009A48AF"/>
    <w:rsid w:val="009A499E"/>
    <w:rsid w:val="009B044A"/>
    <w:rsid w:val="009B350E"/>
    <w:rsid w:val="009B4A83"/>
    <w:rsid w:val="009B547A"/>
    <w:rsid w:val="009B6E8F"/>
    <w:rsid w:val="009B7123"/>
    <w:rsid w:val="009B7C1A"/>
    <w:rsid w:val="009B7DFB"/>
    <w:rsid w:val="009C0CDE"/>
    <w:rsid w:val="009C2716"/>
    <w:rsid w:val="009C7398"/>
    <w:rsid w:val="009D1436"/>
    <w:rsid w:val="009D36D6"/>
    <w:rsid w:val="009D38C5"/>
    <w:rsid w:val="009D4A42"/>
    <w:rsid w:val="009D4C6B"/>
    <w:rsid w:val="009D57DE"/>
    <w:rsid w:val="009D759A"/>
    <w:rsid w:val="009E04EB"/>
    <w:rsid w:val="009E0A02"/>
    <w:rsid w:val="009E1C0C"/>
    <w:rsid w:val="009E2012"/>
    <w:rsid w:val="009E2586"/>
    <w:rsid w:val="009E416F"/>
    <w:rsid w:val="009F01B9"/>
    <w:rsid w:val="009F3195"/>
    <w:rsid w:val="009F345F"/>
    <w:rsid w:val="009F349B"/>
    <w:rsid w:val="009F576C"/>
    <w:rsid w:val="009F6136"/>
    <w:rsid w:val="009F6637"/>
    <w:rsid w:val="009F6EB1"/>
    <w:rsid w:val="009F74D6"/>
    <w:rsid w:val="00A00EAF"/>
    <w:rsid w:val="00A02433"/>
    <w:rsid w:val="00A05134"/>
    <w:rsid w:val="00A065FF"/>
    <w:rsid w:val="00A11E90"/>
    <w:rsid w:val="00A1394B"/>
    <w:rsid w:val="00A1430A"/>
    <w:rsid w:val="00A14E46"/>
    <w:rsid w:val="00A16435"/>
    <w:rsid w:val="00A203A7"/>
    <w:rsid w:val="00A23913"/>
    <w:rsid w:val="00A25BDA"/>
    <w:rsid w:val="00A26560"/>
    <w:rsid w:val="00A26989"/>
    <w:rsid w:val="00A32F47"/>
    <w:rsid w:val="00A40BB9"/>
    <w:rsid w:val="00A42110"/>
    <w:rsid w:val="00A42DC5"/>
    <w:rsid w:val="00A43C50"/>
    <w:rsid w:val="00A60330"/>
    <w:rsid w:val="00A62ED7"/>
    <w:rsid w:val="00A637CB"/>
    <w:rsid w:val="00A65699"/>
    <w:rsid w:val="00A65E27"/>
    <w:rsid w:val="00A673D5"/>
    <w:rsid w:val="00A67A39"/>
    <w:rsid w:val="00A731C0"/>
    <w:rsid w:val="00A73547"/>
    <w:rsid w:val="00A76173"/>
    <w:rsid w:val="00A763C5"/>
    <w:rsid w:val="00A76BF5"/>
    <w:rsid w:val="00A80A0D"/>
    <w:rsid w:val="00A816D6"/>
    <w:rsid w:val="00A81CC2"/>
    <w:rsid w:val="00A90647"/>
    <w:rsid w:val="00A91C83"/>
    <w:rsid w:val="00A94C3D"/>
    <w:rsid w:val="00A9552D"/>
    <w:rsid w:val="00AA1557"/>
    <w:rsid w:val="00AA2E66"/>
    <w:rsid w:val="00AA374B"/>
    <w:rsid w:val="00AA384A"/>
    <w:rsid w:val="00AA3E36"/>
    <w:rsid w:val="00AA4589"/>
    <w:rsid w:val="00AA4FC6"/>
    <w:rsid w:val="00AA5010"/>
    <w:rsid w:val="00AA5E6F"/>
    <w:rsid w:val="00AA6283"/>
    <w:rsid w:val="00AB10CD"/>
    <w:rsid w:val="00AB19E0"/>
    <w:rsid w:val="00AB1B41"/>
    <w:rsid w:val="00AB267E"/>
    <w:rsid w:val="00AB3610"/>
    <w:rsid w:val="00AB3A99"/>
    <w:rsid w:val="00AB5178"/>
    <w:rsid w:val="00AC1303"/>
    <w:rsid w:val="00AC2CAD"/>
    <w:rsid w:val="00AC3EA2"/>
    <w:rsid w:val="00AC4353"/>
    <w:rsid w:val="00AC47D4"/>
    <w:rsid w:val="00AC4D0B"/>
    <w:rsid w:val="00AC547F"/>
    <w:rsid w:val="00AD0134"/>
    <w:rsid w:val="00AD369C"/>
    <w:rsid w:val="00AD51F5"/>
    <w:rsid w:val="00AE0CC0"/>
    <w:rsid w:val="00AE19BC"/>
    <w:rsid w:val="00AE244B"/>
    <w:rsid w:val="00AE370B"/>
    <w:rsid w:val="00AE3CA9"/>
    <w:rsid w:val="00AE53B1"/>
    <w:rsid w:val="00AE5423"/>
    <w:rsid w:val="00AE58FC"/>
    <w:rsid w:val="00AE7E40"/>
    <w:rsid w:val="00AF2775"/>
    <w:rsid w:val="00AF2792"/>
    <w:rsid w:val="00AF4103"/>
    <w:rsid w:val="00B015EB"/>
    <w:rsid w:val="00B15C62"/>
    <w:rsid w:val="00B17483"/>
    <w:rsid w:val="00B212E9"/>
    <w:rsid w:val="00B231BA"/>
    <w:rsid w:val="00B24C2E"/>
    <w:rsid w:val="00B25799"/>
    <w:rsid w:val="00B27395"/>
    <w:rsid w:val="00B31DCC"/>
    <w:rsid w:val="00B364A4"/>
    <w:rsid w:val="00B40F21"/>
    <w:rsid w:val="00B4102B"/>
    <w:rsid w:val="00B458D2"/>
    <w:rsid w:val="00B516B6"/>
    <w:rsid w:val="00B60E89"/>
    <w:rsid w:val="00B60FAA"/>
    <w:rsid w:val="00B610AC"/>
    <w:rsid w:val="00B645DC"/>
    <w:rsid w:val="00B6579D"/>
    <w:rsid w:val="00B65D1F"/>
    <w:rsid w:val="00B668BB"/>
    <w:rsid w:val="00B678EE"/>
    <w:rsid w:val="00B72528"/>
    <w:rsid w:val="00B738CF"/>
    <w:rsid w:val="00B74FFA"/>
    <w:rsid w:val="00B7547E"/>
    <w:rsid w:val="00B7568F"/>
    <w:rsid w:val="00B76870"/>
    <w:rsid w:val="00B76F20"/>
    <w:rsid w:val="00B77915"/>
    <w:rsid w:val="00B83700"/>
    <w:rsid w:val="00B8431A"/>
    <w:rsid w:val="00B8523B"/>
    <w:rsid w:val="00B85962"/>
    <w:rsid w:val="00B85D32"/>
    <w:rsid w:val="00B90EFA"/>
    <w:rsid w:val="00B931A9"/>
    <w:rsid w:val="00B94D1E"/>
    <w:rsid w:val="00B966DE"/>
    <w:rsid w:val="00BA439B"/>
    <w:rsid w:val="00BB1281"/>
    <w:rsid w:val="00BB5AC3"/>
    <w:rsid w:val="00BB6D5A"/>
    <w:rsid w:val="00BC0E69"/>
    <w:rsid w:val="00BC2B0F"/>
    <w:rsid w:val="00BC41D9"/>
    <w:rsid w:val="00BC4C4E"/>
    <w:rsid w:val="00BC4D3F"/>
    <w:rsid w:val="00BC60F8"/>
    <w:rsid w:val="00BC68E1"/>
    <w:rsid w:val="00BD16A2"/>
    <w:rsid w:val="00BD67B5"/>
    <w:rsid w:val="00BD6D78"/>
    <w:rsid w:val="00BE07CE"/>
    <w:rsid w:val="00BE0C61"/>
    <w:rsid w:val="00BE0E13"/>
    <w:rsid w:val="00BE3340"/>
    <w:rsid w:val="00BE3EC0"/>
    <w:rsid w:val="00BE65F7"/>
    <w:rsid w:val="00BE7BC5"/>
    <w:rsid w:val="00BE7DB2"/>
    <w:rsid w:val="00BE7E99"/>
    <w:rsid w:val="00BF197D"/>
    <w:rsid w:val="00BF1A03"/>
    <w:rsid w:val="00BF1C7E"/>
    <w:rsid w:val="00BF6BB7"/>
    <w:rsid w:val="00BF7646"/>
    <w:rsid w:val="00C011B7"/>
    <w:rsid w:val="00C0125F"/>
    <w:rsid w:val="00C03F65"/>
    <w:rsid w:val="00C04AEB"/>
    <w:rsid w:val="00C057CD"/>
    <w:rsid w:val="00C07BDA"/>
    <w:rsid w:val="00C10689"/>
    <w:rsid w:val="00C1210C"/>
    <w:rsid w:val="00C12B6F"/>
    <w:rsid w:val="00C133B6"/>
    <w:rsid w:val="00C16CAB"/>
    <w:rsid w:val="00C16EA5"/>
    <w:rsid w:val="00C20A55"/>
    <w:rsid w:val="00C253FE"/>
    <w:rsid w:val="00C2758E"/>
    <w:rsid w:val="00C33793"/>
    <w:rsid w:val="00C33AC8"/>
    <w:rsid w:val="00C340CD"/>
    <w:rsid w:val="00C405B6"/>
    <w:rsid w:val="00C41EA0"/>
    <w:rsid w:val="00C4580B"/>
    <w:rsid w:val="00C45972"/>
    <w:rsid w:val="00C46A7D"/>
    <w:rsid w:val="00C47896"/>
    <w:rsid w:val="00C5079E"/>
    <w:rsid w:val="00C51E09"/>
    <w:rsid w:val="00C53651"/>
    <w:rsid w:val="00C5513A"/>
    <w:rsid w:val="00C55CEB"/>
    <w:rsid w:val="00C561C5"/>
    <w:rsid w:val="00C56D04"/>
    <w:rsid w:val="00C61499"/>
    <w:rsid w:val="00C63AFE"/>
    <w:rsid w:val="00C65CD4"/>
    <w:rsid w:val="00C67853"/>
    <w:rsid w:val="00C75806"/>
    <w:rsid w:val="00C76588"/>
    <w:rsid w:val="00C77388"/>
    <w:rsid w:val="00C817F4"/>
    <w:rsid w:val="00C82D90"/>
    <w:rsid w:val="00C838B0"/>
    <w:rsid w:val="00C8494D"/>
    <w:rsid w:val="00C86157"/>
    <w:rsid w:val="00C864BD"/>
    <w:rsid w:val="00C867FF"/>
    <w:rsid w:val="00C91CEF"/>
    <w:rsid w:val="00CA19C8"/>
    <w:rsid w:val="00CA32B1"/>
    <w:rsid w:val="00CA34BA"/>
    <w:rsid w:val="00CA5332"/>
    <w:rsid w:val="00CA6ED1"/>
    <w:rsid w:val="00CA720B"/>
    <w:rsid w:val="00CB18E3"/>
    <w:rsid w:val="00CC0DF8"/>
    <w:rsid w:val="00CC22CA"/>
    <w:rsid w:val="00CC41A8"/>
    <w:rsid w:val="00CC5221"/>
    <w:rsid w:val="00CC769A"/>
    <w:rsid w:val="00CD078F"/>
    <w:rsid w:val="00CD0862"/>
    <w:rsid w:val="00CD0874"/>
    <w:rsid w:val="00CD0CE2"/>
    <w:rsid w:val="00CD22E6"/>
    <w:rsid w:val="00CD3175"/>
    <w:rsid w:val="00CD47BC"/>
    <w:rsid w:val="00CD58E5"/>
    <w:rsid w:val="00CD5CFC"/>
    <w:rsid w:val="00CD7DB5"/>
    <w:rsid w:val="00CE0912"/>
    <w:rsid w:val="00CE3283"/>
    <w:rsid w:val="00CE3965"/>
    <w:rsid w:val="00CE49AA"/>
    <w:rsid w:val="00CF200E"/>
    <w:rsid w:val="00CF37F5"/>
    <w:rsid w:val="00CF4B4F"/>
    <w:rsid w:val="00CF4C08"/>
    <w:rsid w:val="00CF4C66"/>
    <w:rsid w:val="00CF510B"/>
    <w:rsid w:val="00CF612B"/>
    <w:rsid w:val="00CF6318"/>
    <w:rsid w:val="00D0069C"/>
    <w:rsid w:val="00D01840"/>
    <w:rsid w:val="00D03617"/>
    <w:rsid w:val="00D04B3A"/>
    <w:rsid w:val="00D04C19"/>
    <w:rsid w:val="00D0510D"/>
    <w:rsid w:val="00D0559F"/>
    <w:rsid w:val="00D05C9F"/>
    <w:rsid w:val="00D10FA1"/>
    <w:rsid w:val="00D112F6"/>
    <w:rsid w:val="00D119A0"/>
    <w:rsid w:val="00D12E8A"/>
    <w:rsid w:val="00D139BB"/>
    <w:rsid w:val="00D14730"/>
    <w:rsid w:val="00D16B92"/>
    <w:rsid w:val="00D17439"/>
    <w:rsid w:val="00D22398"/>
    <w:rsid w:val="00D326E8"/>
    <w:rsid w:val="00D335AD"/>
    <w:rsid w:val="00D33CD7"/>
    <w:rsid w:val="00D34AB1"/>
    <w:rsid w:val="00D37545"/>
    <w:rsid w:val="00D37D1E"/>
    <w:rsid w:val="00D421C3"/>
    <w:rsid w:val="00D42FC1"/>
    <w:rsid w:val="00D50DE8"/>
    <w:rsid w:val="00D5239F"/>
    <w:rsid w:val="00D561AB"/>
    <w:rsid w:val="00D6014E"/>
    <w:rsid w:val="00D60860"/>
    <w:rsid w:val="00D61EBA"/>
    <w:rsid w:val="00D63F30"/>
    <w:rsid w:val="00D649AD"/>
    <w:rsid w:val="00D66E30"/>
    <w:rsid w:val="00D73874"/>
    <w:rsid w:val="00D73A67"/>
    <w:rsid w:val="00D761D3"/>
    <w:rsid w:val="00D818F9"/>
    <w:rsid w:val="00D822F4"/>
    <w:rsid w:val="00D87DC9"/>
    <w:rsid w:val="00D9040D"/>
    <w:rsid w:val="00D931F3"/>
    <w:rsid w:val="00D97B07"/>
    <w:rsid w:val="00D97CF6"/>
    <w:rsid w:val="00DA170E"/>
    <w:rsid w:val="00DA4B65"/>
    <w:rsid w:val="00DA74D6"/>
    <w:rsid w:val="00DA7805"/>
    <w:rsid w:val="00DB23DF"/>
    <w:rsid w:val="00DB4134"/>
    <w:rsid w:val="00DB465E"/>
    <w:rsid w:val="00DB5584"/>
    <w:rsid w:val="00DB5668"/>
    <w:rsid w:val="00DB5FD4"/>
    <w:rsid w:val="00DB7C5F"/>
    <w:rsid w:val="00DC1DAB"/>
    <w:rsid w:val="00DC1DF8"/>
    <w:rsid w:val="00DD1BFD"/>
    <w:rsid w:val="00DD1D8B"/>
    <w:rsid w:val="00DD2BB8"/>
    <w:rsid w:val="00DD2D95"/>
    <w:rsid w:val="00DD7616"/>
    <w:rsid w:val="00DE0B64"/>
    <w:rsid w:val="00DE1579"/>
    <w:rsid w:val="00DE1DCD"/>
    <w:rsid w:val="00DE4D6B"/>
    <w:rsid w:val="00DE6DD7"/>
    <w:rsid w:val="00DF2B16"/>
    <w:rsid w:val="00DF4F4B"/>
    <w:rsid w:val="00DF58F9"/>
    <w:rsid w:val="00DF6360"/>
    <w:rsid w:val="00DF65E1"/>
    <w:rsid w:val="00DF757C"/>
    <w:rsid w:val="00E01B01"/>
    <w:rsid w:val="00E048D3"/>
    <w:rsid w:val="00E04E60"/>
    <w:rsid w:val="00E067BE"/>
    <w:rsid w:val="00E11A7F"/>
    <w:rsid w:val="00E11B39"/>
    <w:rsid w:val="00E14A62"/>
    <w:rsid w:val="00E17B3B"/>
    <w:rsid w:val="00E2038B"/>
    <w:rsid w:val="00E23D01"/>
    <w:rsid w:val="00E2656B"/>
    <w:rsid w:val="00E27074"/>
    <w:rsid w:val="00E27109"/>
    <w:rsid w:val="00E278CD"/>
    <w:rsid w:val="00E33A24"/>
    <w:rsid w:val="00E36D0E"/>
    <w:rsid w:val="00E400A8"/>
    <w:rsid w:val="00E40265"/>
    <w:rsid w:val="00E40C94"/>
    <w:rsid w:val="00E41AE2"/>
    <w:rsid w:val="00E42483"/>
    <w:rsid w:val="00E4312B"/>
    <w:rsid w:val="00E43CE7"/>
    <w:rsid w:val="00E440AA"/>
    <w:rsid w:val="00E453EA"/>
    <w:rsid w:val="00E453F9"/>
    <w:rsid w:val="00E45E8C"/>
    <w:rsid w:val="00E45EAD"/>
    <w:rsid w:val="00E46870"/>
    <w:rsid w:val="00E479A3"/>
    <w:rsid w:val="00E53B85"/>
    <w:rsid w:val="00E56A58"/>
    <w:rsid w:val="00E56CDF"/>
    <w:rsid w:val="00E61EC9"/>
    <w:rsid w:val="00E624DB"/>
    <w:rsid w:val="00E64B95"/>
    <w:rsid w:val="00E72BED"/>
    <w:rsid w:val="00E74CEB"/>
    <w:rsid w:val="00E74DF1"/>
    <w:rsid w:val="00E75850"/>
    <w:rsid w:val="00E75C17"/>
    <w:rsid w:val="00E7661E"/>
    <w:rsid w:val="00E8208B"/>
    <w:rsid w:val="00E9127D"/>
    <w:rsid w:val="00E91A56"/>
    <w:rsid w:val="00E91F56"/>
    <w:rsid w:val="00E921BF"/>
    <w:rsid w:val="00E93D26"/>
    <w:rsid w:val="00E94A72"/>
    <w:rsid w:val="00E957AF"/>
    <w:rsid w:val="00E96A1D"/>
    <w:rsid w:val="00EA1202"/>
    <w:rsid w:val="00EA14A8"/>
    <w:rsid w:val="00EA2FE6"/>
    <w:rsid w:val="00EA4F67"/>
    <w:rsid w:val="00EA741B"/>
    <w:rsid w:val="00EA7881"/>
    <w:rsid w:val="00EB0BC8"/>
    <w:rsid w:val="00EB1C25"/>
    <w:rsid w:val="00EB1E3E"/>
    <w:rsid w:val="00EB3340"/>
    <w:rsid w:val="00EB49C5"/>
    <w:rsid w:val="00EB5351"/>
    <w:rsid w:val="00EB55B0"/>
    <w:rsid w:val="00EB58B8"/>
    <w:rsid w:val="00EB7126"/>
    <w:rsid w:val="00EC0136"/>
    <w:rsid w:val="00EC01EA"/>
    <w:rsid w:val="00EC20AD"/>
    <w:rsid w:val="00EC2111"/>
    <w:rsid w:val="00EC493E"/>
    <w:rsid w:val="00EC4A3D"/>
    <w:rsid w:val="00EC6DFB"/>
    <w:rsid w:val="00ED0B94"/>
    <w:rsid w:val="00ED3901"/>
    <w:rsid w:val="00ED5FCF"/>
    <w:rsid w:val="00ED6454"/>
    <w:rsid w:val="00ED6A8A"/>
    <w:rsid w:val="00ED77DB"/>
    <w:rsid w:val="00EE0EF6"/>
    <w:rsid w:val="00EE1258"/>
    <w:rsid w:val="00EE40C0"/>
    <w:rsid w:val="00EE495B"/>
    <w:rsid w:val="00EE7B62"/>
    <w:rsid w:val="00EF0B97"/>
    <w:rsid w:val="00EF1CB1"/>
    <w:rsid w:val="00EF1DF8"/>
    <w:rsid w:val="00EF57ED"/>
    <w:rsid w:val="00EF7208"/>
    <w:rsid w:val="00F03B51"/>
    <w:rsid w:val="00F04519"/>
    <w:rsid w:val="00F04C3A"/>
    <w:rsid w:val="00F05D91"/>
    <w:rsid w:val="00F1153A"/>
    <w:rsid w:val="00F13242"/>
    <w:rsid w:val="00F13A65"/>
    <w:rsid w:val="00F14497"/>
    <w:rsid w:val="00F20EEC"/>
    <w:rsid w:val="00F24F27"/>
    <w:rsid w:val="00F24FA5"/>
    <w:rsid w:val="00F251A9"/>
    <w:rsid w:val="00F264FD"/>
    <w:rsid w:val="00F27513"/>
    <w:rsid w:val="00F34E69"/>
    <w:rsid w:val="00F43020"/>
    <w:rsid w:val="00F44926"/>
    <w:rsid w:val="00F45909"/>
    <w:rsid w:val="00F52397"/>
    <w:rsid w:val="00F527A1"/>
    <w:rsid w:val="00F55C3A"/>
    <w:rsid w:val="00F57152"/>
    <w:rsid w:val="00F574EB"/>
    <w:rsid w:val="00F603FB"/>
    <w:rsid w:val="00F605C7"/>
    <w:rsid w:val="00F61116"/>
    <w:rsid w:val="00F611EF"/>
    <w:rsid w:val="00F629D4"/>
    <w:rsid w:val="00F63113"/>
    <w:rsid w:val="00F63306"/>
    <w:rsid w:val="00F65A0E"/>
    <w:rsid w:val="00F67C01"/>
    <w:rsid w:val="00F7324A"/>
    <w:rsid w:val="00F76E09"/>
    <w:rsid w:val="00F81AD6"/>
    <w:rsid w:val="00F82327"/>
    <w:rsid w:val="00F839E2"/>
    <w:rsid w:val="00F8416C"/>
    <w:rsid w:val="00F87440"/>
    <w:rsid w:val="00F958E4"/>
    <w:rsid w:val="00F95C7D"/>
    <w:rsid w:val="00FA784C"/>
    <w:rsid w:val="00FB1F7C"/>
    <w:rsid w:val="00FB37AF"/>
    <w:rsid w:val="00FB5CC4"/>
    <w:rsid w:val="00FB5DA0"/>
    <w:rsid w:val="00FC5F25"/>
    <w:rsid w:val="00FC6545"/>
    <w:rsid w:val="00FC7D68"/>
    <w:rsid w:val="00FD1756"/>
    <w:rsid w:val="00FD430E"/>
    <w:rsid w:val="00FD500E"/>
    <w:rsid w:val="00FD52F2"/>
    <w:rsid w:val="00FE055B"/>
    <w:rsid w:val="00FE1651"/>
    <w:rsid w:val="00FE41A2"/>
    <w:rsid w:val="00FE6D9F"/>
    <w:rsid w:val="00FF1258"/>
    <w:rsid w:val="00FF15E8"/>
    <w:rsid w:val="00FF2D8E"/>
    <w:rsid w:val="00FF47B9"/>
    <w:rsid w:val="00FF7453"/>
    <w:rsid w:val="00FF7A28"/>
    <w:rsid w:val="00FF7BFB"/>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CE7FBA-F94B-46D6-9554-689F93BFF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DDF"/>
  </w:style>
  <w:style w:type="paragraph" w:styleId="Heading1">
    <w:name w:val="heading 1"/>
    <w:basedOn w:val="Normal"/>
    <w:next w:val="Normal"/>
    <w:link w:val="Heading1Char"/>
    <w:uiPriority w:val="9"/>
    <w:qFormat/>
    <w:rsid w:val="00EF1C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CB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F1CB1"/>
    <w:pPr>
      <w:keepNext/>
      <w:keepLines/>
      <w:spacing w:before="40"/>
      <w:outlineLvl w:val="2"/>
    </w:pPr>
    <w:rPr>
      <w:rFonts w:asciiTheme="majorHAnsi" w:eastAsiaTheme="majorEastAsia" w:hAnsiTheme="majorHAnsi" w:cstheme="majorBidi"/>
      <w:color w:val="1F4D78" w:themeColor="accent1" w:themeShade="7F"/>
      <w:sz w:val="24"/>
      <w:szCs w:val="24"/>
      <w:lang w:eastAsia="en-AU"/>
    </w:rPr>
  </w:style>
  <w:style w:type="paragraph" w:styleId="Heading4">
    <w:name w:val="heading 4"/>
    <w:basedOn w:val="Normal"/>
    <w:next w:val="Normal"/>
    <w:link w:val="Heading4Char"/>
    <w:uiPriority w:val="9"/>
    <w:unhideWhenUsed/>
    <w:qFormat/>
    <w:rsid w:val="007C107F"/>
    <w:pPr>
      <w:keepNext/>
      <w:keepLines/>
      <w:spacing w:before="200"/>
      <w:outlineLvl w:val="3"/>
    </w:pPr>
    <w:rPr>
      <w:rFonts w:ascii="Cambria" w:eastAsia="Times New Roman" w:hAnsi="Cambria" w:cs="Times New Roman"/>
      <w:b/>
      <w:bCs/>
      <w:i/>
      <w:iCs/>
      <w:color w:val="4F81BD"/>
      <w:sz w:val="20"/>
      <w:lang w:val="x-none" w:eastAsia="x-none"/>
    </w:rPr>
  </w:style>
  <w:style w:type="paragraph" w:styleId="Heading5">
    <w:name w:val="heading 5"/>
    <w:basedOn w:val="Normal"/>
    <w:next w:val="Normal"/>
    <w:link w:val="Heading5Char"/>
    <w:uiPriority w:val="9"/>
    <w:unhideWhenUsed/>
    <w:qFormat/>
    <w:rsid w:val="007C107F"/>
    <w:pPr>
      <w:keepNext/>
      <w:keepLines/>
      <w:spacing w:before="200"/>
      <w:outlineLvl w:val="4"/>
    </w:pPr>
    <w:rPr>
      <w:rFonts w:ascii="Cambria" w:eastAsia="Times New Roman" w:hAnsi="Cambria" w:cs="Times New Roman"/>
      <w:color w:val="243F60"/>
      <w:sz w:val="20"/>
      <w:lang w:val="x-none" w:eastAsia="x-none"/>
    </w:rPr>
  </w:style>
  <w:style w:type="paragraph" w:styleId="Heading6">
    <w:name w:val="heading 6"/>
    <w:basedOn w:val="Normal"/>
    <w:next w:val="Normal"/>
    <w:link w:val="Heading6Char"/>
    <w:uiPriority w:val="9"/>
    <w:unhideWhenUsed/>
    <w:qFormat/>
    <w:rsid w:val="007C107F"/>
    <w:pPr>
      <w:keepNext/>
      <w:keepLines/>
      <w:spacing w:before="200"/>
      <w:outlineLvl w:val="5"/>
    </w:pPr>
    <w:rPr>
      <w:rFonts w:ascii="Cambria" w:eastAsia="Times New Roman" w:hAnsi="Cambria" w:cs="Times New Roman"/>
      <w:i/>
      <w:iCs/>
      <w:color w:val="243F60"/>
      <w:sz w:val="20"/>
      <w:lang w:val="x-none" w:eastAsia="x-none"/>
    </w:rPr>
  </w:style>
  <w:style w:type="paragraph" w:styleId="Heading7">
    <w:name w:val="heading 7"/>
    <w:basedOn w:val="Normal"/>
    <w:next w:val="Normal"/>
    <w:link w:val="Heading7Char"/>
    <w:uiPriority w:val="9"/>
    <w:unhideWhenUsed/>
    <w:qFormat/>
    <w:rsid w:val="007C107F"/>
    <w:pPr>
      <w:keepNext/>
      <w:keepLines/>
      <w:spacing w:before="200"/>
      <w:outlineLvl w:val="6"/>
    </w:pPr>
    <w:rPr>
      <w:rFonts w:ascii="Cambria" w:eastAsia="Times New Roman" w:hAnsi="Cambria" w:cs="Times New Roman"/>
      <w:i/>
      <w:iCs/>
      <w:color w:val="404040"/>
      <w:sz w:val="20"/>
      <w:lang w:val="x-none" w:eastAsia="x-none"/>
    </w:rPr>
  </w:style>
  <w:style w:type="paragraph" w:styleId="Heading8">
    <w:name w:val="heading 8"/>
    <w:basedOn w:val="Normal"/>
    <w:next w:val="Normal"/>
    <w:link w:val="Heading8Char"/>
    <w:uiPriority w:val="9"/>
    <w:unhideWhenUsed/>
    <w:qFormat/>
    <w:rsid w:val="007C107F"/>
    <w:pPr>
      <w:keepNext/>
      <w:keepLines/>
      <w:spacing w:before="200"/>
      <w:outlineLvl w:val="7"/>
    </w:pPr>
    <w:rPr>
      <w:rFonts w:ascii="Cambria" w:eastAsia="Times New Roman" w:hAnsi="Cambria" w:cs="Times New Roman"/>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CB1"/>
    <w:rPr>
      <w:rFonts w:asciiTheme="majorHAnsi" w:eastAsiaTheme="majorEastAsia" w:hAnsiTheme="majorHAnsi" w:cstheme="majorBidi"/>
      <w:color w:val="2E74B5" w:themeColor="accent1" w:themeShade="BF"/>
      <w:sz w:val="32"/>
      <w:szCs w:val="32"/>
    </w:rPr>
  </w:style>
  <w:style w:type="character" w:styleId="Hyperlink">
    <w:name w:val="Hyperlink"/>
    <w:uiPriority w:val="99"/>
    <w:rsid w:val="00EF1CB1"/>
    <w:rPr>
      <w:color w:val="00467F"/>
      <w:sz w:val="20"/>
      <w:szCs w:val="20"/>
      <w:u w:val="none"/>
    </w:rPr>
  </w:style>
  <w:style w:type="paragraph" w:styleId="NoSpacing">
    <w:name w:val="No Spacing"/>
    <w:link w:val="NoSpacingChar"/>
    <w:uiPriority w:val="1"/>
    <w:qFormat/>
    <w:rsid w:val="00EF1CB1"/>
    <w:rPr>
      <w:lang w:val="en-US"/>
    </w:rPr>
  </w:style>
  <w:style w:type="character" w:customStyle="1" w:styleId="NoSpacingChar">
    <w:name w:val="No Spacing Char"/>
    <w:basedOn w:val="DefaultParagraphFont"/>
    <w:link w:val="NoSpacing"/>
    <w:uiPriority w:val="1"/>
    <w:rsid w:val="00EF1CB1"/>
    <w:rPr>
      <w:lang w:val="en-US"/>
    </w:rPr>
  </w:style>
  <w:style w:type="paragraph" w:styleId="Header">
    <w:name w:val="header"/>
    <w:basedOn w:val="Normal"/>
    <w:link w:val="HeaderChar"/>
    <w:uiPriority w:val="99"/>
    <w:unhideWhenUsed/>
    <w:rsid w:val="00EF1CB1"/>
    <w:pPr>
      <w:tabs>
        <w:tab w:val="center" w:pos="4513"/>
        <w:tab w:val="right" w:pos="9026"/>
      </w:tabs>
    </w:pPr>
    <w:rPr>
      <w:rFonts w:ascii="Times New Roman" w:eastAsia="Times New Roman" w:hAnsi="Times New Roman" w:cs="Times New Roman"/>
      <w:sz w:val="24"/>
      <w:szCs w:val="24"/>
      <w:lang w:eastAsia="en-AU"/>
    </w:rPr>
  </w:style>
  <w:style w:type="character" w:customStyle="1" w:styleId="HeaderChar">
    <w:name w:val="Header Char"/>
    <w:basedOn w:val="DefaultParagraphFont"/>
    <w:link w:val="Header"/>
    <w:uiPriority w:val="99"/>
    <w:rsid w:val="00EF1CB1"/>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EF1CB1"/>
    <w:pPr>
      <w:tabs>
        <w:tab w:val="center" w:pos="4513"/>
        <w:tab w:val="right" w:pos="9026"/>
      </w:tabs>
    </w:pPr>
    <w:rPr>
      <w:rFonts w:ascii="Times New Roman" w:eastAsia="Times New Roman" w:hAnsi="Times New Roman" w:cs="Times New Roman"/>
      <w:sz w:val="24"/>
      <w:szCs w:val="24"/>
      <w:lang w:eastAsia="en-AU"/>
    </w:rPr>
  </w:style>
  <w:style w:type="character" w:customStyle="1" w:styleId="FooterChar">
    <w:name w:val="Footer Char"/>
    <w:basedOn w:val="DefaultParagraphFont"/>
    <w:link w:val="Footer"/>
    <w:uiPriority w:val="99"/>
    <w:rsid w:val="00EF1CB1"/>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EF1CB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F1CB1"/>
    <w:rPr>
      <w:rFonts w:asciiTheme="majorHAnsi" w:eastAsiaTheme="majorEastAsia" w:hAnsiTheme="majorHAnsi" w:cstheme="majorBidi"/>
      <w:color w:val="1F4D78" w:themeColor="accent1" w:themeShade="7F"/>
      <w:sz w:val="24"/>
      <w:szCs w:val="24"/>
      <w:lang w:eastAsia="en-AU"/>
    </w:rPr>
  </w:style>
  <w:style w:type="table" w:styleId="TableGrid">
    <w:name w:val="Table Grid"/>
    <w:basedOn w:val="TableNormal"/>
    <w:rsid w:val="00AE1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anceText">
    <w:name w:val="Guidance Text"/>
    <w:basedOn w:val="BodyText"/>
    <w:semiHidden/>
    <w:rsid w:val="00655F10"/>
    <w:pPr>
      <w:spacing w:before="60" w:after="60" w:line="240" w:lineRule="atLeast"/>
    </w:pPr>
    <w:rPr>
      <w:rFonts w:ascii="Calibri" w:eastAsia="Times New Roman" w:hAnsi="Calibri" w:cs="Times New Roman"/>
      <w:color w:val="0000FF"/>
      <w:sz w:val="20"/>
      <w:lang w:eastAsia="en-AU"/>
    </w:rPr>
  </w:style>
  <w:style w:type="paragraph" w:styleId="FootnoteText">
    <w:name w:val="footnote text"/>
    <w:aliases w:val="ft,FOOTNOTES,fn,single space,footnote text,ADB,Texto nota pie Car,ft Car,ft Car Car,Texto nota pie2,ft1,ft Car Car Car1,Texto nota pie Car2,ft Car Car2,ft Car Car Car,Geneva 9,Font: Geneva 9,Boston 10,f"/>
    <w:basedOn w:val="Normal"/>
    <w:link w:val="FootnoteTextChar"/>
    <w:uiPriority w:val="99"/>
    <w:rsid w:val="00655F10"/>
    <w:pPr>
      <w:overflowPunct w:val="0"/>
      <w:autoSpaceDE w:val="0"/>
      <w:autoSpaceDN w:val="0"/>
      <w:adjustRightInd w:val="0"/>
      <w:textAlignment w:val="baseline"/>
    </w:pPr>
    <w:rPr>
      <w:rFonts w:ascii="Times New Roman" w:eastAsia="Times New Roman" w:hAnsi="Times New Roman" w:cs="Times New Roman"/>
      <w:sz w:val="20"/>
      <w:lang w:val="en-GB"/>
    </w:rPr>
  </w:style>
  <w:style w:type="character" w:customStyle="1" w:styleId="FootnoteTextChar">
    <w:name w:val="Footnote Text Char"/>
    <w:aliases w:val="ft Char,FOOTNOTES Char,fn Char,single space Char,footnote text Char,ADB Char,Texto nota pie Car Char,ft Car Char,ft Car Car Char,Texto nota pie2 Char,ft1 Char,ft Car Car Car1 Char,Texto nota pie Car2 Char,ft Car Car2 Char,f Char"/>
    <w:basedOn w:val="DefaultParagraphFont"/>
    <w:link w:val="FootnoteText"/>
    <w:uiPriority w:val="99"/>
    <w:rsid w:val="00655F10"/>
    <w:rPr>
      <w:rFonts w:ascii="Times New Roman" w:eastAsia="Times New Roman" w:hAnsi="Times New Roman" w:cs="Times New Roman"/>
      <w:sz w:val="20"/>
      <w:szCs w:val="20"/>
      <w:lang w:val="en-GB"/>
    </w:rPr>
  </w:style>
  <w:style w:type="character" w:styleId="FootnoteReference">
    <w:name w:val="footnote reference"/>
    <w:aliases w:val="ftref,footnote ref,16 Point,Superscript 6 Point"/>
    <w:uiPriority w:val="99"/>
    <w:semiHidden/>
    <w:rsid w:val="00655F10"/>
    <w:rPr>
      <w:vertAlign w:val="superscript"/>
    </w:rPr>
  </w:style>
  <w:style w:type="paragraph" w:styleId="BodyText">
    <w:name w:val="Body Text"/>
    <w:basedOn w:val="Normal"/>
    <w:link w:val="BodyTextChar"/>
    <w:uiPriority w:val="99"/>
    <w:semiHidden/>
    <w:unhideWhenUsed/>
    <w:rsid w:val="00655F10"/>
    <w:pPr>
      <w:spacing w:after="120"/>
    </w:pPr>
  </w:style>
  <w:style w:type="character" w:customStyle="1" w:styleId="BodyTextChar">
    <w:name w:val="Body Text Char"/>
    <w:basedOn w:val="DefaultParagraphFont"/>
    <w:link w:val="BodyText"/>
    <w:uiPriority w:val="99"/>
    <w:semiHidden/>
    <w:rsid w:val="00655F10"/>
  </w:style>
  <w:style w:type="paragraph" w:styleId="TOCHeading">
    <w:name w:val="TOC Heading"/>
    <w:basedOn w:val="Heading1"/>
    <w:next w:val="Normal"/>
    <w:uiPriority w:val="39"/>
    <w:unhideWhenUsed/>
    <w:qFormat/>
    <w:rsid w:val="000C7A37"/>
    <w:pPr>
      <w:spacing w:line="259" w:lineRule="auto"/>
      <w:outlineLvl w:val="9"/>
    </w:pPr>
    <w:rPr>
      <w:lang w:val="en-US"/>
    </w:rPr>
  </w:style>
  <w:style w:type="paragraph" w:styleId="TOC1">
    <w:name w:val="toc 1"/>
    <w:basedOn w:val="Normal"/>
    <w:next w:val="Normal"/>
    <w:autoRedefine/>
    <w:uiPriority w:val="39"/>
    <w:unhideWhenUsed/>
    <w:rsid w:val="000C7A37"/>
    <w:pPr>
      <w:spacing w:after="100"/>
    </w:pPr>
  </w:style>
  <w:style w:type="paragraph" w:styleId="TOC2">
    <w:name w:val="toc 2"/>
    <w:basedOn w:val="Normal"/>
    <w:next w:val="Normal"/>
    <w:autoRedefine/>
    <w:uiPriority w:val="39"/>
    <w:unhideWhenUsed/>
    <w:rsid w:val="000C7A37"/>
    <w:pPr>
      <w:spacing w:after="100"/>
      <w:ind w:left="220"/>
    </w:pPr>
  </w:style>
  <w:style w:type="paragraph" w:styleId="TOC3">
    <w:name w:val="toc 3"/>
    <w:basedOn w:val="Normal"/>
    <w:next w:val="Normal"/>
    <w:autoRedefine/>
    <w:uiPriority w:val="39"/>
    <w:unhideWhenUsed/>
    <w:rsid w:val="000C7A37"/>
    <w:pPr>
      <w:spacing w:after="100"/>
      <w:ind w:left="440"/>
    </w:pPr>
  </w:style>
  <w:style w:type="paragraph" w:styleId="ListParagraph">
    <w:name w:val="List Paragraph"/>
    <w:basedOn w:val="Normal"/>
    <w:uiPriority w:val="34"/>
    <w:qFormat/>
    <w:rsid w:val="00FE41A2"/>
    <w:pPr>
      <w:ind w:left="720"/>
      <w:contextualSpacing/>
    </w:pPr>
  </w:style>
  <w:style w:type="paragraph" w:styleId="BalloonText">
    <w:name w:val="Balloon Text"/>
    <w:basedOn w:val="Normal"/>
    <w:link w:val="BalloonTextChar"/>
    <w:uiPriority w:val="99"/>
    <w:semiHidden/>
    <w:unhideWhenUsed/>
    <w:rsid w:val="008B11C2"/>
    <w:rPr>
      <w:rFonts w:ascii="Tahoma" w:hAnsi="Tahoma" w:cs="Tahoma"/>
      <w:sz w:val="16"/>
      <w:szCs w:val="16"/>
    </w:rPr>
  </w:style>
  <w:style w:type="character" w:customStyle="1" w:styleId="BalloonTextChar">
    <w:name w:val="Balloon Text Char"/>
    <w:basedOn w:val="DefaultParagraphFont"/>
    <w:link w:val="BalloonText"/>
    <w:uiPriority w:val="99"/>
    <w:semiHidden/>
    <w:rsid w:val="008B11C2"/>
    <w:rPr>
      <w:rFonts w:ascii="Tahoma" w:hAnsi="Tahoma" w:cs="Tahoma"/>
      <w:sz w:val="16"/>
      <w:szCs w:val="16"/>
    </w:rPr>
  </w:style>
  <w:style w:type="paragraph" w:customStyle="1" w:styleId="Default">
    <w:name w:val="Default"/>
    <w:rsid w:val="00437707"/>
    <w:pPr>
      <w:autoSpaceDE w:val="0"/>
      <w:autoSpaceDN w:val="0"/>
      <w:adjustRightInd w:val="0"/>
    </w:pPr>
    <w:rPr>
      <w:rFonts w:ascii="Calibri" w:hAnsi="Calibri" w:cs="Calibri"/>
      <w:color w:val="000000"/>
      <w:sz w:val="24"/>
      <w:szCs w:val="24"/>
    </w:rPr>
  </w:style>
  <w:style w:type="paragraph" w:styleId="Title">
    <w:name w:val="Title"/>
    <w:basedOn w:val="Normal"/>
    <w:link w:val="TitleChar"/>
    <w:qFormat/>
    <w:rsid w:val="00A60330"/>
    <w:pPr>
      <w:overflowPunct w:val="0"/>
      <w:autoSpaceDE w:val="0"/>
      <w:autoSpaceDN w:val="0"/>
      <w:adjustRightInd w:val="0"/>
      <w:jc w:val="center"/>
    </w:pPr>
    <w:rPr>
      <w:rFonts w:ascii="Times New Roman" w:eastAsia="Times New Roman" w:hAnsi="Times New Roman" w:cs="Times New Roman"/>
      <w:b/>
      <w:bCs/>
      <w:sz w:val="24"/>
    </w:rPr>
  </w:style>
  <w:style w:type="character" w:customStyle="1" w:styleId="TitleChar">
    <w:name w:val="Title Char"/>
    <w:basedOn w:val="DefaultParagraphFont"/>
    <w:link w:val="Title"/>
    <w:rsid w:val="00A60330"/>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7C107F"/>
    <w:rPr>
      <w:rFonts w:ascii="Cambria" w:eastAsia="Times New Roman" w:hAnsi="Cambria" w:cs="Times New Roman"/>
      <w:b/>
      <w:bCs/>
      <w:i/>
      <w:iCs/>
      <w:color w:val="4F81BD"/>
      <w:sz w:val="20"/>
      <w:lang w:val="x-none" w:eastAsia="x-none"/>
    </w:rPr>
  </w:style>
  <w:style w:type="character" w:customStyle="1" w:styleId="Heading5Char">
    <w:name w:val="Heading 5 Char"/>
    <w:basedOn w:val="DefaultParagraphFont"/>
    <w:link w:val="Heading5"/>
    <w:uiPriority w:val="9"/>
    <w:rsid w:val="007C107F"/>
    <w:rPr>
      <w:rFonts w:ascii="Cambria" w:eastAsia="Times New Roman" w:hAnsi="Cambria" w:cs="Times New Roman"/>
      <w:color w:val="243F60"/>
      <w:sz w:val="20"/>
      <w:lang w:val="x-none" w:eastAsia="x-none"/>
    </w:rPr>
  </w:style>
  <w:style w:type="character" w:customStyle="1" w:styleId="Heading6Char">
    <w:name w:val="Heading 6 Char"/>
    <w:basedOn w:val="DefaultParagraphFont"/>
    <w:link w:val="Heading6"/>
    <w:uiPriority w:val="9"/>
    <w:rsid w:val="007C107F"/>
    <w:rPr>
      <w:rFonts w:ascii="Cambria" w:eastAsia="Times New Roman" w:hAnsi="Cambria" w:cs="Times New Roman"/>
      <w:i/>
      <w:iCs/>
      <w:color w:val="243F60"/>
      <w:sz w:val="20"/>
      <w:lang w:val="x-none" w:eastAsia="x-none"/>
    </w:rPr>
  </w:style>
  <w:style w:type="character" w:customStyle="1" w:styleId="Heading7Char">
    <w:name w:val="Heading 7 Char"/>
    <w:basedOn w:val="DefaultParagraphFont"/>
    <w:link w:val="Heading7"/>
    <w:uiPriority w:val="9"/>
    <w:rsid w:val="007C107F"/>
    <w:rPr>
      <w:rFonts w:ascii="Cambria" w:eastAsia="Times New Roman" w:hAnsi="Cambria" w:cs="Times New Roman"/>
      <w:i/>
      <w:iCs/>
      <w:color w:val="404040"/>
      <w:sz w:val="20"/>
      <w:lang w:val="x-none" w:eastAsia="x-none"/>
    </w:rPr>
  </w:style>
  <w:style w:type="character" w:customStyle="1" w:styleId="Heading8Char">
    <w:name w:val="Heading 8 Char"/>
    <w:basedOn w:val="DefaultParagraphFont"/>
    <w:link w:val="Heading8"/>
    <w:uiPriority w:val="9"/>
    <w:rsid w:val="007C107F"/>
    <w:rPr>
      <w:rFonts w:ascii="Cambria" w:eastAsia="Times New Roman" w:hAnsi="Cambria" w:cs="Times New Roman"/>
      <w:color w:val="404040"/>
      <w:sz w:val="20"/>
      <w:lang w:val="x-none" w:eastAsia="x-none"/>
    </w:rPr>
  </w:style>
  <w:style w:type="numbering" w:customStyle="1" w:styleId="NoList1">
    <w:name w:val="No List1"/>
    <w:next w:val="NoList"/>
    <w:uiPriority w:val="99"/>
    <w:semiHidden/>
    <w:unhideWhenUsed/>
    <w:rsid w:val="007C107F"/>
  </w:style>
  <w:style w:type="character" w:styleId="PageNumber">
    <w:name w:val="page number"/>
    <w:rsid w:val="007C107F"/>
  </w:style>
  <w:style w:type="character" w:styleId="BookTitle">
    <w:name w:val="Book Title"/>
    <w:uiPriority w:val="33"/>
    <w:qFormat/>
    <w:rsid w:val="007C107F"/>
    <w:rPr>
      <w:b/>
      <w:bCs/>
      <w:smallCaps/>
      <w:spacing w:val="5"/>
    </w:rPr>
  </w:style>
  <w:style w:type="paragraph" w:styleId="Subtitle">
    <w:name w:val="Subtitle"/>
    <w:basedOn w:val="Normal"/>
    <w:next w:val="Normal"/>
    <w:link w:val="SubtitleChar"/>
    <w:uiPriority w:val="11"/>
    <w:qFormat/>
    <w:rsid w:val="007C107F"/>
    <w:pPr>
      <w:numPr>
        <w:ilvl w:val="1"/>
      </w:numPr>
    </w:pPr>
    <w:rPr>
      <w:rFonts w:ascii="Cambria" w:eastAsia="Times New Roman" w:hAnsi="Cambria" w:cs="Times New Roman"/>
      <w:i/>
      <w:iCs/>
      <w:color w:val="4F81BD"/>
      <w:spacing w:val="15"/>
      <w:sz w:val="24"/>
      <w:szCs w:val="24"/>
      <w:lang w:val="x-none" w:eastAsia="x-none"/>
    </w:rPr>
  </w:style>
  <w:style w:type="character" w:customStyle="1" w:styleId="SubtitleChar">
    <w:name w:val="Subtitle Char"/>
    <w:basedOn w:val="DefaultParagraphFont"/>
    <w:link w:val="Subtitle"/>
    <w:uiPriority w:val="11"/>
    <w:rsid w:val="007C107F"/>
    <w:rPr>
      <w:rFonts w:ascii="Cambria" w:eastAsia="Times New Roman" w:hAnsi="Cambria" w:cs="Times New Roman"/>
      <w:i/>
      <w:iCs/>
      <w:color w:val="4F81BD"/>
      <w:spacing w:val="15"/>
      <w:sz w:val="24"/>
      <w:szCs w:val="24"/>
      <w:lang w:val="x-none" w:eastAsia="x-none"/>
    </w:rPr>
  </w:style>
  <w:style w:type="numbering" w:customStyle="1" w:styleId="NoList11">
    <w:name w:val="No List11"/>
    <w:next w:val="NoList"/>
    <w:uiPriority w:val="99"/>
    <w:semiHidden/>
    <w:unhideWhenUsed/>
    <w:rsid w:val="007C107F"/>
  </w:style>
  <w:style w:type="table" w:customStyle="1" w:styleId="TableGrid1">
    <w:name w:val="Table Grid1"/>
    <w:basedOn w:val="TableNormal"/>
    <w:next w:val="TableGrid"/>
    <w:rsid w:val="007C107F"/>
    <w:rPr>
      <w:rFonts w:ascii="Calibri" w:eastAsia="Calibri" w:hAnsi="Calibri" w:cs="Times New Roman"/>
      <w:sz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7C107F"/>
    <w:rPr>
      <w:sz w:val="16"/>
      <w:szCs w:val="16"/>
    </w:rPr>
  </w:style>
  <w:style w:type="paragraph" w:styleId="CommentText">
    <w:name w:val="annotation text"/>
    <w:basedOn w:val="Normal"/>
    <w:link w:val="CommentTextChar"/>
    <w:uiPriority w:val="99"/>
    <w:semiHidden/>
    <w:unhideWhenUsed/>
    <w:rsid w:val="007C107F"/>
    <w:rPr>
      <w:rFonts w:ascii="Calibri" w:eastAsia="Calibri" w:hAnsi="Calibri" w:cs="Times New Roman"/>
      <w:sz w:val="20"/>
      <w:lang w:val="x-none" w:eastAsia="x-none"/>
    </w:rPr>
  </w:style>
  <w:style w:type="character" w:customStyle="1" w:styleId="CommentTextChar">
    <w:name w:val="Comment Text Char"/>
    <w:basedOn w:val="DefaultParagraphFont"/>
    <w:link w:val="CommentText"/>
    <w:uiPriority w:val="99"/>
    <w:semiHidden/>
    <w:rsid w:val="007C107F"/>
    <w:rPr>
      <w:rFonts w:ascii="Calibri" w:eastAsia="Calibri" w:hAnsi="Calibri" w:cs="Times New Roman"/>
      <w:sz w:val="20"/>
      <w:lang w:val="x-none" w:eastAsia="x-none"/>
    </w:rPr>
  </w:style>
  <w:style w:type="character" w:styleId="IntenseEmphasis">
    <w:name w:val="Intense Emphasis"/>
    <w:uiPriority w:val="21"/>
    <w:qFormat/>
    <w:rsid w:val="007C107F"/>
    <w:rPr>
      <w:b/>
      <w:bCs/>
      <w:i/>
      <w:iCs/>
      <w:color w:val="4F81BD"/>
    </w:rPr>
  </w:style>
  <w:style w:type="paragraph" w:styleId="Revision">
    <w:name w:val="Revision"/>
    <w:hidden/>
    <w:uiPriority w:val="99"/>
    <w:semiHidden/>
    <w:rsid w:val="007C107F"/>
    <w:rPr>
      <w:rFonts w:ascii="Calibri" w:eastAsia="Calibri" w:hAnsi="Calibri" w:cs="Times New Roman"/>
      <w:szCs w:val="22"/>
    </w:rPr>
  </w:style>
  <w:style w:type="paragraph" w:styleId="ListBullet">
    <w:name w:val="List Bullet"/>
    <w:basedOn w:val="Normal"/>
    <w:uiPriority w:val="99"/>
    <w:unhideWhenUsed/>
    <w:rsid w:val="007C107F"/>
    <w:pPr>
      <w:numPr>
        <w:numId w:val="52"/>
      </w:numPr>
      <w:spacing w:after="200" w:line="276" w:lineRule="auto"/>
      <w:contextualSpacing/>
    </w:pPr>
    <w:rPr>
      <w:rFonts w:ascii="Calibri" w:eastAsia="Calibri" w:hAnsi="Calibri"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306627">
      <w:bodyDiv w:val="1"/>
      <w:marLeft w:val="0"/>
      <w:marRight w:val="0"/>
      <w:marTop w:val="0"/>
      <w:marBottom w:val="0"/>
      <w:divBdr>
        <w:top w:val="none" w:sz="0" w:space="0" w:color="auto"/>
        <w:left w:val="none" w:sz="0" w:space="0" w:color="auto"/>
        <w:bottom w:val="none" w:sz="0" w:space="0" w:color="auto"/>
        <w:right w:val="none" w:sz="0" w:space="0" w:color="auto"/>
      </w:divBdr>
    </w:div>
    <w:div w:id="1657104469">
      <w:bodyDiv w:val="1"/>
      <w:marLeft w:val="0"/>
      <w:marRight w:val="0"/>
      <w:marTop w:val="0"/>
      <w:marBottom w:val="0"/>
      <w:divBdr>
        <w:top w:val="none" w:sz="0" w:space="0" w:color="auto"/>
        <w:left w:val="none" w:sz="0" w:space="0" w:color="auto"/>
        <w:bottom w:val="none" w:sz="0" w:space="0" w:color="auto"/>
        <w:right w:val="none" w:sz="0" w:space="0" w:color="auto"/>
      </w:divBdr>
    </w:div>
    <w:div w:id="201517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4.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wnc@vanuatu.com.vu" TargetMode="External"/><Relationship Id="rId24" Type="http://schemas.openxmlformats.org/officeDocument/2006/relationships/hyperlink" Target="mailto:vola.matas.vwc@gmail.com"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mailto:vwnc@vanuatu.com.vu" TargetMode="External"/><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header" Target="header3.xml"/><Relationship Id="rId27"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100"/>
              <a:t>Chart 1: VWC Network New Clients, Repeat Counselling Sessions and Total Counselling Sessions (VWC, Branches</a:t>
            </a:r>
            <a:r>
              <a:rPr lang="en-AU" sz="1100" baseline="0"/>
              <a:t> and CAVAWs)</a:t>
            </a:r>
            <a:endParaRPr lang="en-AU" sz="1100"/>
          </a:p>
        </c:rich>
      </c:tx>
      <c:overlay val="0"/>
    </c:title>
    <c:autoTitleDeleted val="0"/>
    <c:plotArea>
      <c:layout>
        <c:manualLayout>
          <c:layoutTarget val="inner"/>
          <c:xMode val="edge"/>
          <c:yMode val="edge"/>
          <c:x val="8.190943141391141E-2"/>
          <c:y val="0.28192632170978654"/>
          <c:w val="0.89598623613692852"/>
          <c:h val="0.61866235470566144"/>
        </c:manualLayout>
      </c:layout>
      <c:lineChart>
        <c:grouping val="standard"/>
        <c:varyColors val="0"/>
        <c:ser>
          <c:idx val="0"/>
          <c:order val="0"/>
          <c:tx>
            <c:strRef>
              <c:f>Sheet1!$B$1</c:f>
              <c:strCache>
                <c:ptCount val="1"/>
                <c:pt idx="0">
                  <c:v>New Clients</c:v>
                </c:pt>
              </c:strCache>
            </c:strRef>
          </c:tx>
          <c:marker>
            <c:symbol val="diamond"/>
            <c:size val="5"/>
          </c:marker>
          <c:dLbls>
            <c:dLbl>
              <c:idx val="8"/>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2007/2008</c:v>
                </c:pt>
                <c:pt idx="1">
                  <c:v>2008/2009</c:v>
                </c:pt>
                <c:pt idx="2">
                  <c:v>2009/2010</c:v>
                </c:pt>
                <c:pt idx="3">
                  <c:v>2010/2011</c:v>
                </c:pt>
                <c:pt idx="4">
                  <c:v>2011/2012</c:v>
                </c:pt>
                <c:pt idx="5">
                  <c:v>2012/2013</c:v>
                </c:pt>
                <c:pt idx="6">
                  <c:v>2013/2014</c:v>
                </c:pt>
                <c:pt idx="7">
                  <c:v>2014/2015</c:v>
                </c:pt>
                <c:pt idx="8">
                  <c:v>2015/2016</c:v>
                </c:pt>
              </c:strCache>
            </c:strRef>
          </c:cat>
          <c:val>
            <c:numRef>
              <c:f>Sheet1!$B$2:$B$10</c:f>
              <c:numCache>
                <c:formatCode>General</c:formatCode>
                <c:ptCount val="9"/>
                <c:pt idx="0">
                  <c:v>763</c:v>
                </c:pt>
                <c:pt idx="1">
                  <c:v>938</c:v>
                </c:pt>
                <c:pt idx="2">
                  <c:v>1051</c:v>
                </c:pt>
                <c:pt idx="3">
                  <c:v>955</c:v>
                </c:pt>
                <c:pt idx="4">
                  <c:v>1272</c:v>
                </c:pt>
                <c:pt idx="5">
                  <c:v>997</c:v>
                </c:pt>
                <c:pt idx="6">
                  <c:v>1332</c:v>
                </c:pt>
                <c:pt idx="7">
                  <c:v>1667</c:v>
                </c:pt>
                <c:pt idx="8">
                  <c:v>1400</c:v>
                </c:pt>
              </c:numCache>
            </c:numRef>
          </c:val>
          <c:smooth val="0"/>
        </c:ser>
        <c:ser>
          <c:idx val="1"/>
          <c:order val="1"/>
          <c:tx>
            <c:strRef>
              <c:f>Sheet1!$C$1</c:f>
              <c:strCache>
                <c:ptCount val="1"/>
                <c:pt idx="0">
                  <c:v>Repeat Counselling Sessions</c:v>
                </c:pt>
              </c:strCache>
            </c:strRef>
          </c:tx>
          <c:marker>
            <c:symbol val="square"/>
            <c:size val="5"/>
          </c:marker>
          <c:dLbls>
            <c:dLbl>
              <c:idx val="1"/>
              <c:dLblPos val="b"/>
              <c:showLegendKey val="0"/>
              <c:showVal val="1"/>
              <c:showCatName val="0"/>
              <c:showSerName val="0"/>
              <c:showPercent val="0"/>
              <c:showBubbleSize val="0"/>
              <c:extLst>
                <c:ext xmlns:c15="http://schemas.microsoft.com/office/drawing/2012/chart" uri="{CE6537A1-D6FC-4f65-9D91-7224C49458BB}"/>
              </c:extLst>
            </c:dLbl>
            <c:dLbl>
              <c:idx val="5"/>
              <c:dLblPos val="t"/>
              <c:showLegendKey val="0"/>
              <c:showVal val="1"/>
              <c:showCatName val="0"/>
              <c:showSerName val="0"/>
              <c:showPercent val="0"/>
              <c:showBubbleSize val="0"/>
              <c:extLst>
                <c:ext xmlns:c15="http://schemas.microsoft.com/office/drawing/2012/chart" uri="{CE6537A1-D6FC-4f65-9D91-7224C49458BB}"/>
              </c:extLst>
            </c:dLbl>
            <c:dLbl>
              <c:idx val="8"/>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2007/2008</c:v>
                </c:pt>
                <c:pt idx="1">
                  <c:v>2008/2009</c:v>
                </c:pt>
                <c:pt idx="2">
                  <c:v>2009/2010</c:v>
                </c:pt>
                <c:pt idx="3">
                  <c:v>2010/2011</c:v>
                </c:pt>
                <c:pt idx="4">
                  <c:v>2011/2012</c:v>
                </c:pt>
                <c:pt idx="5">
                  <c:v>2012/2013</c:v>
                </c:pt>
                <c:pt idx="6">
                  <c:v>2013/2014</c:v>
                </c:pt>
                <c:pt idx="7">
                  <c:v>2014/2015</c:v>
                </c:pt>
                <c:pt idx="8">
                  <c:v>2015/2016</c:v>
                </c:pt>
              </c:strCache>
            </c:strRef>
          </c:cat>
          <c:val>
            <c:numRef>
              <c:f>Sheet1!$C$2:$C$10</c:f>
              <c:numCache>
                <c:formatCode>General</c:formatCode>
                <c:ptCount val="9"/>
                <c:pt idx="0">
                  <c:v>816</c:v>
                </c:pt>
                <c:pt idx="1">
                  <c:v>726</c:v>
                </c:pt>
                <c:pt idx="2">
                  <c:v>1311</c:v>
                </c:pt>
                <c:pt idx="3">
                  <c:v>1481</c:v>
                </c:pt>
                <c:pt idx="4">
                  <c:v>1496</c:v>
                </c:pt>
                <c:pt idx="5">
                  <c:v>1399</c:v>
                </c:pt>
                <c:pt idx="6">
                  <c:v>1998</c:v>
                </c:pt>
                <c:pt idx="7">
                  <c:v>2927</c:v>
                </c:pt>
                <c:pt idx="8">
                  <c:v>3956</c:v>
                </c:pt>
              </c:numCache>
            </c:numRef>
          </c:val>
          <c:smooth val="0"/>
        </c:ser>
        <c:ser>
          <c:idx val="2"/>
          <c:order val="2"/>
          <c:tx>
            <c:strRef>
              <c:f>Sheet1!$D$1</c:f>
              <c:strCache>
                <c:ptCount val="1"/>
                <c:pt idx="0">
                  <c:v>Total Counselling Sessions</c:v>
                </c:pt>
              </c:strCache>
            </c:strRef>
          </c:tx>
          <c:spPr>
            <a:ln>
              <a:solidFill>
                <a:srgbClr val="00B050"/>
              </a:solidFill>
            </a:ln>
          </c:spPr>
          <c:marker>
            <c:symbol val="circle"/>
            <c:size val="5"/>
            <c:spPr>
              <a:solidFill>
                <a:srgbClr val="00B050"/>
              </a:solidFill>
              <a:ln>
                <a:solidFill>
                  <a:srgbClr val="7030A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2007/2008</c:v>
                </c:pt>
                <c:pt idx="1">
                  <c:v>2008/2009</c:v>
                </c:pt>
                <c:pt idx="2">
                  <c:v>2009/2010</c:v>
                </c:pt>
                <c:pt idx="3">
                  <c:v>2010/2011</c:v>
                </c:pt>
                <c:pt idx="4">
                  <c:v>2011/2012</c:v>
                </c:pt>
                <c:pt idx="5">
                  <c:v>2012/2013</c:v>
                </c:pt>
                <c:pt idx="6">
                  <c:v>2013/2014</c:v>
                </c:pt>
                <c:pt idx="7">
                  <c:v>2014/2015</c:v>
                </c:pt>
                <c:pt idx="8">
                  <c:v>2015/2016</c:v>
                </c:pt>
              </c:strCache>
            </c:strRef>
          </c:cat>
          <c:val>
            <c:numRef>
              <c:f>Sheet1!$D$2:$D$10</c:f>
              <c:numCache>
                <c:formatCode>General</c:formatCode>
                <c:ptCount val="9"/>
                <c:pt idx="0">
                  <c:v>1579</c:v>
                </c:pt>
                <c:pt idx="1">
                  <c:v>1664</c:v>
                </c:pt>
                <c:pt idx="2">
                  <c:v>2362</c:v>
                </c:pt>
                <c:pt idx="3">
                  <c:v>2436</c:v>
                </c:pt>
                <c:pt idx="4">
                  <c:v>2768</c:v>
                </c:pt>
                <c:pt idx="5">
                  <c:v>2396</c:v>
                </c:pt>
                <c:pt idx="6">
                  <c:v>3330</c:v>
                </c:pt>
                <c:pt idx="7">
                  <c:v>4594</c:v>
                </c:pt>
                <c:pt idx="8">
                  <c:v>5356</c:v>
                </c:pt>
              </c:numCache>
            </c:numRef>
          </c:val>
          <c:smooth val="0"/>
        </c:ser>
        <c:dLbls>
          <c:showLegendKey val="0"/>
          <c:showVal val="0"/>
          <c:showCatName val="0"/>
          <c:showSerName val="0"/>
          <c:showPercent val="0"/>
          <c:showBubbleSize val="0"/>
        </c:dLbls>
        <c:marker val="1"/>
        <c:smooth val="0"/>
        <c:axId val="477269096"/>
        <c:axId val="477269488"/>
      </c:lineChart>
      <c:catAx>
        <c:axId val="477269096"/>
        <c:scaling>
          <c:orientation val="minMax"/>
        </c:scaling>
        <c:delete val="0"/>
        <c:axPos val="b"/>
        <c:numFmt formatCode="General" sourceLinked="0"/>
        <c:majorTickMark val="out"/>
        <c:minorTickMark val="none"/>
        <c:tickLblPos val="nextTo"/>
        <c:txPr>
          <a:bodyPr/>
          <a:lstStyle/>
          <a:p>
            <a:pPr>
              <a:defRPr sz="900"/>
            </a:pPr>
            <a:endParaRPr lang="en-US"/>
          </a:p>
        </c:txPr>
        <c:crossAx val="477269488"/>
        <c:crosses val="autoZero"/>
        <c:auto val="1"/>
        <c:lblAlgn val="ctr"/>
        <c:lblOffset val="100"/>
        <c:noMultiLvlLbl val="0"/>
      </c:catAx>
      <c:valAx>
        <c:axId val="477269488"/>
        <c:scaling>
          <c:orientation val="minMax"/>
        </c:scaling>
        <c:delete val="0"/>
        <c:axPos val="l"/>
        <c:majorGridlines/>
        <c:numFmt formatCode="General" sourceLinked="1"/>
        <c:majorTickMark val="out"/>
        <c:minorTickMark val="none"/>
        <c:tickLblPos val="nextTo"/>
        <c:crossAx val="477269096"/>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solidFill>
                  <a:sysClr val="windowText" lastClr="000000"/>
                </a:solidFill>
              </a:rPr>
              <a:t>Chart 2:</a:t>
            </a:r>
            <a:r>
              <a:rPr lang="en-AU" sz="1100" b="1" baseline="0">
                <a:solidFill>
                  <a:sysClr val="windowText" lastClr="000000"/>
                </a:solidFill>
              </a:rPr>
              <a:t> Number of New and Repeat Counselling sessions by VWC Network services (VWC, SCC, TCC, TOCC, MCC and CAVAWs) </a:t>
            </a:r>
          </a:p>
          <a:p>
            <a:pPr>
              <a:defRPr/>
            </a:pPr>
            <a:r>
              <a:rPr lang="en-AU" sz="1100" b="1" baseline="0">
                <a:solidFill>
                  <a:sysClr val="windowText" lastClr="000000"/>
                </a:solidFill>
              </a:rPr>
              <a:t>July 2012 - June 2016</a:t>
            </a:r>
            <a:endParaRPr lang="en-AU" sz="1100" b="1">
              <a:solidFill>
                <a:sysClr val="windowText" lastClr="000000"/>
              </a:solidFill>
            </a:endParaRPr>
          </a:p>
        </c:rich>
      </c:tx>
      <c:layout>
        <c:manualLayout>
          <c:xMode val="edge"/>
          <c:yMode val="edge"/>
          <c:x val="0.11203324584426946"/>
          <c:y val="2.16021602160216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VWC</c:v>
                </c:pt>
              </c:strCache>
            </c:strRef>
          </c:tx>
          <c:spPr>
            <a:ln w="28575" cap="rnd">
              <a:solidFill>
                <a:schemeClr val="accent1"/>
              </a:solidFill>
              <a:round/>
            </a:ln>
            <a:effectLst/>
          </c:spPr>
          <c:marker>
            <c:symbol val="square"/>
            <c:size val="5"/>
            <c:spPr>
              <a:solidFill>
                <a:schemeClr val="accent1">
                  <a:lumMod val="50000"/>
                </a:schemeClr>
              </a:solidFill>
              <a:ln w="9525">
                <a:solidFill>
                  <a:schemeClr val="accent1">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1043</c:v>
                </c:pt>
                <c:pt idx="1">
                  <c:v>1497</c:v>
                </c:pt>
                <c:pt idx="2">
                  <c:v>2188</c:v>
                </c:pt>
                <c:pt idx="3">
                  <c:v>2590</c:v>
                </c:pt>
              </c:numCache>
            </c:numRef>
          </c:val>
          <c:smooth val="0"/>
        </c:ser>
        <c:ser>
          <c:idx val="1"/>
          <c:order val="1"/>
          <c:tx>
            <c:strRef>
              <c:f>Sheet1!$C$1</c:f>
              <c:strCache>
                <c:ptCount val="1"/>
                <c:pt idx="0">
                  <c:v>SCC</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823</c:v>
                </c:pt>
                <c:pt idx="1">
                  <c:v>889</c:v>
                </c:pt>
                <c:pt idx="2">
                  <c:v>1405</c:v>
                </c:pt>
                <c:pt idx="3">
                  <c:v>1275</c:v>
                </c:pt>
              </c:numCache>
            </c:numRef>
          </c:val>
          <c:smooth val="0"/>
        </c:ser>
        <c:ser>
          <c:idx val="2"/>
          <c:order val="2"/>
          <c:tx>
            <c:strRef>
              <c:f>Sheet1!$D$1</c:f>
              <c:strCache>
                <c:ptCount val="1"/>
                <c:pt idx="0">
                  <c:v>TCC</c:v>
                </c:pt>
              </c:strCache>
            </c:strRef>
          </c:tx>
          <c:spPr>
            <a:ln w="28575" cap="rnd">
              <a:solidFill>
                <a:schemeClr val="accent3"/>
              </a:solidFill>
              <a:round/>
            </a:ln>
            <a:effectLst/>
          </c:spPr>
          <c:marker>
            <c:symbol val="x"/>
            <c:size val="5"/>
            <c:spPr>
              <a:no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Sheet1!$D$2:$D$5</c:f>
              <c:numCache>
                <c:formatCode>General</c:formatCode>
                <c:ptCount val="4"/>
                <c:pt idx="0">
                  <c:v>139</c:v>
                </c:pt>
                <c:pt idx="1">
                  <c:v>259</c:v>
                </c:pt>
                <c:pt idx="2">
                  <c:v>266</c:v>
                </c:pt>
                <c:pt idx="3">
                  <c:v>356</c:v>
                </c:pt>
              </c:numCache>
            </c:numRef>
          </c:val>
          <c:smooth val="0"/>
        </c:ser>
        <c:ser>
          <c:idx val="3"/>
          <c:order val="3"/>
          <c:tx>
            <c:strRef>
              <c:f>Sheet1!$E$1</c:f>
              <c:strCache>
                <c:ptCount val="1"/>
                <c:pt idx="0">
                  <c:v>TOCC</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Sheet1!$E$2:$E$5</c:f>
              <c:numCache>
                <c:formatCode>General</c:formatCode>
                <c:ptCount val="4"/>
                <c:pt idx="0">
                  <c:v>60</c:v>
                </c:pt>
                <c:pt idx="1">
                  <c:v>141</c:v>
                </c:pt>
                <c:pt idx="2">
                  <c:v>192</c:v>
                </c:pt>
                <c:pt idx="3">
                  <c:v>428</c:v>
                </c:pt>
              </c:numCache>
            </c:numRef>
          </c:val>
          <c:smooth val="0"/>
        </c:ser>
        <c:ser>
          <c:idx val="4"/>
          <c:order val="4"/>
          <c:tx>
            <c:strRef>
              <c:f>Sheet1!$F$1</c:f>
              <c:strCache>
                <c:ptCount val="1"/>
                <c:pt idx="0">
                  <c:v>MCC</c:v>
                </c:pt>
              </c:strCache>
            </c:strRef>
          </c:tx>
          <c:spPr>
            <a:ln w="28575" cap="rnd">
              <a:solidFill>
                <a:schemeClr val="accent5"/>
              </a:solidFill>
              <a:round/>
            </a:ln>
            <a:effectLst/>
          </c:spPr>
          <c:marker>
            <c:symbol val="plus"/>
            <c:size val="5"/>
            <c:spPr>
              <a:noFill/>
              <a:ln w="9525">
                <a:solidFill>
                  <a:schemeClr val="accent5"/>
                </a:solidFill>
              </a:ln>
              <a:effectLst/>
            </c:spPr>
          </c:marker>
          <c:dPt>
            <c:idx val="2"/>
            <c:marker>
              <c:symbol val="plus"/>
              <c:size val="5"/>
              <c:spPr>
                <a:noFill/>
                <a:ln w="9525">
                  <a:solidFill>
                    <a:schemeClr val="tx2">
                      <a:lumMod val="75000"/>
                    </a:schemeClr>
                  </a:solidFill>
                </a:ln>
                <a:effectLst/>
              </c:spPr>
            </c:marker>
            <c:bubble3D val="0"/>
            <c:spPr>
              <a:ln w="28575" cap="rnd">
                <a:solidFill>
                  <a:schemeClr val="accent1"/>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Sheet1!$F$2:$F$5</c:f>
              <c:numCache>
                <c:formatCode>General</c:formatCode>
                <c:ptCount val="4"/>
                <c:pt idx="2">
                  <c:v>80</c:v>
                </c:pt>
                <c:pt idx="3">
                  <c:v>707</c:v>
                </c:pt>
              </c:numCache>
            </c:numRef>
          </c:val>
          <c:smooth val="0"/>
        </c:ser>
        <c:ser>
          <c:idx val="5"/>
          <c:order val="5"/>
          <c:tx>
            <c:strRef>
              <c:f>Sheet1!$G$1</c:f>
              <c:strCache>
                <c:ptCount val="1"/>
                <c:pt idx="0">
                  <c:v>CAVAWs</c:v>
                </c:pt>
              </c:strCache>
            </c:strRef>
          </c:tx>
          <c:spPr>
            <a:ln w="28575" cap="rnd">
              <a:solidFill>
                <a:schemeClr val="accent6"/>
              </a:solidFill>
              <a:round/>
            </a:ln>
            <a:effectLst/>
          </c:spPr>
          <c:marker>
            <c:symbol val="triang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Sheet1!$G$2:$G$5</c:f>
              <c:numCache>
                <c:formatCode>General</c:formatCode>
                <c:ptCount val="4"/>
                <c:pt idx="0">
                  <c:v>331</c:v>
                </c:pt>
                <c:pt idx="1">
                  <c:v>544</c:v>
                </c:pt>
                <c:pt idx="2">
                  <c:v>463</c:v>
                </c:pt>
              </c:numCache>
            </c:numRef>
          </c:val>
          <c:smooth val="0"/>
        </c:ser>
        <c:dLbls>
          <c:showLegendKey val="0"/>
          <c:showVal val="1"/>
          <c:showCatName val="0"/>
          <c:showSerName val="0"/>
          <c:showPercent val="0"/>
          <c:showBubbleSize val="0"/>
        </c:dLbls>
        <c:marker val="1"/>
        <c:smooth val="0"/>
        <c:axId val="477270664"/>
        <c:axId val="477271056"/>
      </c:lineChart>
      <c:catAx>
        <c:axId val="4772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271056"/>
        <c:crosses val="autoZero"/>
        <c:auto val="1"/>
        <c:lblAlgn val="ctr"/>
        <c:lblOffset val="100"/>
        <c:noMultiLvlLbl val="0"/>
      </c:catAx>
      <c:valAx>
        <c:axId val="477271056"/>
        <c:scaling>
          <c:orientation val="minMax"/>
        </c:scaling>
        <c:delete val="1"/>
        <c:axPos val="l"/>
        <c:numFmt formatCode="General" sourceLinked="1"/>
        <c:majorTickMark val="none"/>
        <c:minorTickMark val="none"/>
        <c:tickLblPos val="nextTo"/>
        <c:crossAx val="477270664"/>
        <c:crosses val="autoZero"/>
        <c:crossBetween val="between"/>
      </c:valAx>
      <c:spPr>
        <a:noFill/>
        <a:ln w="9525">
          <a:noFill/>
        </a:ln>
        <a:effectLst/>
      </c:spPr>
    </c:plotArea>
    <c:legend>
      <c:legendPos val="t"/>
      <c:overlay val="0"/>
      <c:spPr>
        <a:no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175" cap="flat" cmpd="sng" algn="ctr">
      <a:solidFill>
        <a:schemeClr val="bg2"/>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rPr>
              <a:t>Chart 3: Breakdown of Total VWC Network</a:t>
            </a:r>
            <a:r>
              <a:rPr lang="en-US" sz="1100" b="1" baseline="0">
                <a:solidFill>
                  <a:sysClr val="windowText" lastClr="000000"/>
                </a:solidFill>
              </a:rPr>
              <a:t> Counselling Sessions, by Type, </a:t>
            </a:r>
          </a:p>
          <a:p>
            <a:pPr>
              <a:defRPr/>
            </a:pPr>
            <a:r>
              <a:rPr lang="en-US" sz="1100" b="1" baseline="0">
                <a:solidFill>
                  <a:sysClr val="windowText" lastClr="000000"/>
                </a:solidFill>
              </a:rPr>
              <a:t>July 2012 - June 2016 (% of total counselling sessions)</a:t>
            </a:r>
            <a:r>
              <a:rPr lang="en-US" sz="1100" b="1">
                <a:solidFill>
                  <a:sysClr val="windowText" lastClr="000000"/>
                </a:solidFill>
              </a:rPr>
              <a:t> </a:t>
            </a:r>
          </a:p>
        </c:rich>
      </c:tx>
      <c:layout>
        <c:manualLayout>
          <c:xMode val="edge"/>
          <c:yMode val="edge"/>
          <c:x val="0.123788546255506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DV</c:v>
                </c:pt>
                <c:pt idx="1">
                  <c:v>CM</c:v>
                </c:pt>
                <c:pt idx="2">
                  <c:v>FM</c:v>
                </c:pt>
                <c:pt idx="3">
                  <c:v>CA-P</c:v>
                </c:pt>
                <c:pt idx="4">
                  <c:v>CA-S</c:v>
                </c:pt>
                <c:pt idx="5">
                  <c:v>Rape</c:v>
                </c:pt>
                <c:pt idx="6">
                  <c:v>SH</c:v>
                </c:pt>
                <c:pt idx="7">
                  <c:v>Incest</c:v>
                </c:pt>
                <c:pt idx="8">
                  <c:v>Others</c:v>
                </c:pt>
              </c:strCache>
            </c:strRef>
          </c:cat>
          <c:val>
            <c:numRef>
              <c:f>Sheet1!$B$2:$B$10</c:f>
              <c:numCache>
                <c:formatCode>0%</c:formatCode>
                <c:ptCount val="9"/>
                <c:pt idx="0">
                  <c:v>0.57699999999999996</c:v>
                </c:pt>
                <c:pt idx="1">
                  <c:v>0.27</c:v>
                </c:pt>
                <c:pt idx="2" formatCode="0.00%">
                  <c:v>3.3000000000000002E-2</c:v>
                </c:pt>
                <c:pt idx="3" formatCode="0.00%">
                  <c:v>1.2999999999999999E-2</c:v>
                </c:pt>
                <c:pt idx="4" formatCode="0.00%">
                  <c:v>1.6E-2</c:v>
                </c:pt>
                <c:pt idx="5" formatCode="0.00%">
                  <c:v>8.9999999999999993E-3</c:v>
                </c:pt>
                <c:pt idx="6" formatCode="0.00%">
                  <c:v>3.0000000000000001E-3</c:v>
                </c:pt>
                <c:pt idx="7" formatCode="0.00%">
                  <c:v>3.0000000000000001E-3</c:v>
                </c:pt>
                <c:pt idx="8" formatCode="0.00%">
                  <c:v>7.5999999999999998E-2</c:v>
                </c:pt>
              </c:numCache>
            </c:numRef>
          </c:val>
        </c:ser>
        <c:dLbls>
          <c:showLegendKey val="0"/>
          <c:showVal val="0"/>
          <c:showCatName val="0"/>
          <c:showSerName val="0"/>
          <c:showPercent val="0"/>
          <c:showBubbleSize val="0"/>
        </c:dLbls>
        <c:gapWidth val="219"/>
        <c:overlap val="-27"/>
        <c:axId val="477281640"/>
        <c:axId val="506566568"/>
      </c:barChart>
      <c:catAx>
        <c:axId val="47728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566568"/>
        <c:crosses val="autoZero"/>
        <c:auto val="1"/>
        <c:lblAlgn val="ctr"/>
        <c:lblOffset val="100"/>
        <c:noMultiLvlLbl val="0"/>
      </c:catAx>
      <c:valAx>
        <c:axId val="506566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281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solidFill>
                  <a:sysClr val="windowText" lastClr="000000"/>
                </a:solidFill>
              </a:rPr>
              <a:t>Chart 4: Number of VWC Clients ( women, girls and boys) Assisted to Report</a:t>
            </a:r>
            <a:r>
              <a:rPr lang="en-AU" sz="1100" b="1" baseline="0">
                <a:solidFill>
                  <a:sysClr val="windowText" lastClr="000000"/>
                </a:solidFill>
              </a:rPr>
              <a:t> Domestic Violence or Sexual Assault to Police, July 2012 - June 2016</a:t>
            </a:r>
            <a:endParaRPr lang="en-AU" sz="11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Women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178</c:v>
                </c:pt>
                <c:pt idx="1">
                  <c:v>327</c:v>
                </c:pt>
                <c:pt idx="2">
                  <c:v>495</c:v>
                </c:pt>
                <c:pt idx="3">
                  <c:v>647</c:v>
                </c:pt>
              </c:numCache>
            </c:numRef>
          </c:val>
        </c:ser>
        <c:ser>
          <c:idx val="1"/>
          <c:order val="1"/>
          <c:tx>
            <c:strRef>
              <c:f>Sheet1!$C$1</c:f>
              <c:strCache>
                <c:ptCount val="1"/>
                <c:pt idx="0">
                  <c:v>Girls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11</c:v>
                </c:pt>
                <c:pt idx="1">
                  <c:v>30</c:v>
                </c:pt>
                <c:pt idx="2">
                  <c:v>41</c:v>
                </c:pt>
                <c:pt idx="3">
                  <c:v>56</c:v>
                </c:pt>
              </c:numCache>
            </c:numRef>
          </c:val>
        </c:ser>
        <c:ser>
          <c:idx val="2"/>
          <c:order val="2"/>
          <c:tx>
            <c:strRef>
              <c:f>Sheet1!$D$1</c:f>
              <c:strCache>
                <c:ptCount val="1"/>
                <c:pt idx="0">
                  <c:v>Boys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Sheet1!$D$2:$D$5</c:f>
              <c:numCache>
                <c:formatCode>General</c:formatCode>
                <c:ptCount val="4"/>
                <c:pt idx="0">
                  <c:v>0</c:v>
                </c:pt>
                <c:pt idx="1">
                  <c:v>1</c:v>
                </c:pt>
                <c:pt idx="2">
                  <c:v>1</c:v>
                </c:pt>
                <c:pt idx="3">
                  <c:v>11</c:v>
                </c:pt>
              </c:numCache>
            </c:numRef>
          </c:val>
        </c:ser>
        <c:ser>
          <c:idx val="3"/>
          <c:order val="3"/>
          <c:tx>
            <c:strRef>
              <c:f>Sheet1!$E$1</c:f>
              <c:strCache>
                <c:ptCount val="1"/>
                <c:pt idx="0">
                  <c:v>Total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olidFill>
                <a:prstDash val="sysDot"/>
              </a:ln>
              <a:effectLst/>
            </c:spPr>
            <c:trendlineType val="linear"/>
            <c:dispRSqr val="0"/>
            <c:dispEq val="0"/>
          </c:trendline>
          <c:cat>
            <c:strRef>
              <c:f>Sheet1!$A$2:$A$5</c:f>
              <c:strCache>
                <c:ptCount val="4"/>
                <c:pt idx="0">
                  <c:v>2012/2013</c:v>
                </c:pt>
                <c:pt idx="1">
                  <c:v>2013/2014</c:v>
                </c:pt>
                <c:pt idx="2">
                  <c:v>2014/2015</c:v>
                </c:pt>
                <c:pt idx="3">
                  <c:v>2015/2016</c:v>
                </c:pt>
              </c:strCache>
            </c:strRef>
          </c:cat>
          <c:val>
            <c:numRef>
              <c:f>Sheet1!$E$2:$E$5</c:f>
              <c:numCache>
                <c:formatCode>General</c:formatCode>
                <c:ptCount val="4"/>
                <c:pt idx="0">
                  <c:v>189</c:v>
                </c:pt>
                <c:pt idx="1">
                  <c:v>358</c:v>
                </c:pt>
                <c:pt idx="2">
                  <c:v>537</c:v>
                </c:pt>
                <c:pt idx="3">
                  <c:v>714</c:v>
                </c:pt>
              </c:numCache>
            </c:numRef>
          </c:val>
        </c:ser>
        <c:dLbls>
          <c:dLblPos val="outEnd"/>
          <c:showLegendKey val="0"/>
          <c:showVal val="1"/>
          <c:showCatName val="0"/>
          <c:showSerName val="0"/>
          <c:showPercent val="0"/>
          <c:showBubbleSize val="0"/>
        </c:dLbls>
        <c:gapWidth val="219"/>
        <c:overlap val="-27"/>
        <c:axId val="506561864"/>
        <c:axId val="506560296"/>
      </c:barChart>
      <c:catAx>
        <c:axId val="50656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560296"/>
        <c:crosses val="autoZero"/>
        <c:auto val="1"/>
        <c:lblAlgn val="ctr"/>
        <c:lblOffset val="100"/>
        <c:noMultiLvlLbl val="0"/>
      </c:catAx>
      <c:valAx>
        <c:axId val="506560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561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solidFill>
                  <a:sysClr val="windowText" lastClr="000000"/>
                </a:solidFill>
              </a:rPr>
              <a:t>Chart 5: Number of Family Protection Orders</a:t>
            </a:r>
            <a:r>
              <a:rPr lang="en-AU" sz="1100" b="1" baseline="0">
                <a:solidFill>
                  <a:sysClr val="windowText" lastClr="000000"/>
                </a:solidFill>
              </a:rPr>
              <a:t> F</a:t>
            </a:r>
            <a:r>
              <a:rPr lang="en-AU" sz="1100" b="1">
                <a:solidFill>
                  <a:sysClr val="windowText" lastClr="000000"/>
                </a:solidFill>
              </a:rPr>
              <a:t>acilitated by VWC,</a:t>
            </a:r>
            <a:r>
              <a:rPr lang="en-AU" sz="1100" b="1" baseline="0">
                <a:solidFill>
                  <a:sysClr val="windowText" lastClr="000000"/>
                </a:solidFill>
              </a:rPr>
              <a:t> Branches &amp; CAVAWs, July 2012 - June 2016</a:t>
            </a:r>
            <a:r>
              <a:rPr lang="en-AU"/>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VWC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189</c:v>
                </c:pt>
                <c:pt idx="1">
                  <c:v>255</c:v>
                </c:pt>
                <c:pt idx="2">
                  <c:v>458</c:v>
                </c:pt>
                <c:pt idx="3">
                  <c:v>375</c:v>
                </c:pt>
              </c:numCache>
            </c:numRef>
          </c:val>
        </c:ser>
        <c:ser>
          <c:idx val="1"/>
          <c:order val="1"/>
          <c:tx>
            <c:strRef>
              <c:f>Sheet1!$C$1</c:f>
              <c:strCache>
                <c:ptCount val="1"/>
                <c:pt idx="0">
                  <c:v>SCC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37</c:v>
                </c:pt>
                <c:pt idx="1">
                  <c:v>31</c:v>
                </c:pt>
                <c:pt idx="2">
                  <c:v>64</c:v>
                </c:pt>
                <c:pt idx="3">
                  <c:v>52</c:v>
                </c:pt>
              </c:numCache>
            </c:numRef>
          </c:val>
        </c:ser>
        <c:ser>
          <c:idx val="2"/>
          <c:order val="2"/>
          <c:tx>
            <c:strRef>
              <c:f>Sheet1!$D$1</c:f>
              <c:strCache>
                <c:ptCount val="1"/>
                <c:pt idx="0">
                  <c:v>TCC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Sheet1!$D$2:$D$5</c:f>
              <c:numCache>
                <c:formatCode>General</c:formatCode>
                <c:ptCount val="4"/>
                <c:pt idx="0">
                  <c:v>45</c:v>
                </c:pt>
                <c:pt idx="1">
                  <c:v>49</c:v>
                </c:pt>
                <c:pt idx="2">
                  <c:v>35</c:v>
                </c:pt>
                <c:pt idx="3">
                  <c:v>45</c:v>
                </c:pt>
              </c:numCache>
            </c:numRef>
          </c:val>
        </c:ser>
        <c:ser>
          <c:idx val="3"/>
          <c:order val="3"/>
          <c:tx>
            <c:strRef>
              <c:f>Sheet1!$E$1</c:f>
              <c:strCache>
                <c:ptCount val="1"/>
                <c:pt idx="0">
                  <c:v>TOCC</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Sheet1!$E$2:$E$5</c:f>
              <c:numCache>
                <c:formatCode>General</c:formatCode>
                <c:ptCount val="4"/>
                <c:pt idx="0">
                  <c:v>1</c:v>
                </c:pt>
                <c:pt idx="1">
                  <c:v>19</c:v>
                </c:pt>
                <c:pt idx="2">
                  <c:v>14</c:v>
                </c:pt>
                <c:pt idx="3">
                  <c:v>35</c:v>
                </c:pt>
              </c:numCache>
            </c:numRef>
          </c:val>
        </c:ser>
        <c:ser>
          <c:idx val="4"/>
          <c:order val="4"/>
          <c:tx>
            <c:strRef>
              <c:f>Sheet1!$F$1</c:f>
              <c:strCache>
                <c:ptCount val="1"/>
                <c:pt idx="0">
                  <c:v>MCC</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Sheet1!$F$2:$F$5</c:f>
              <c:numCache>
                <c:formatCode>General</c:formatCode>
                <c:ptCount val="4"/>
                <c:pt idx="2">
                  <c:v>18</c:v>
                </c:pt>
                <c:pt idx="3">
                  <c:v>70</c:v>
                </c:pt>
              </c:numCache>
            </c:numRef>
          </c:val>
        </c:ser>
        <c:ser>
          <c:idx val="5"/>
          <c:order val="5"/>
          <c:tx>
            <c:strRef>
              <c:f>Sheet1!$G$1</c:f>
              <c:strCache>
                <c:ptCount val="1"/>
                <c:pt idx="0">
                  <c:v>CAVAWs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Sheet1!$G$2:$G$5</c:f>
              <c:numCache>
                <c:formatCode>General</c:formatCode>
                <c:ptCount val="4"/>
                <c:pt idx="0">
                  <c:v>8</c:v>
                </c:pt>
                <c:pt idx="1">
                  <c:v>15</c:v>
                </c:pt>
                <c:pt idx="2">
                  <c:v>28</c:v>
                </c:pt>
              </c:numCache>
            </c:numRef>
          </c:val>
        </c:ser>
        <c:ser>
          <c:idx val="6"/>
          <c:order val="6"/>
          <c:tx>
            <c:strRef>
              <c:f>Sheet1!$H$1</c:f>
              <c:strCache>
                <c:ptCount val="1"/>
                <c:pt idx="0">
                  <c:v>Total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lumMod val="60000"/>
                  </a:schemeClr>
                </a:solidFill>
                <a:prstDash val="sysDot"/>
              </a:ln>
              <a:effectLst/>
            </c:spPr>
            <c:trendlineType val="linear"/>
            <c:dispRSqr val="0"/>
            <c:dispEq val="0"/>
          </c:trendline>
          <c:cat>
            <c:strRef>
              <c:f>Sheet1!$A$2:$A$5</c:f>
              <c:strCache>
                <c:ptCount val="4"/>
                <c:pt idx="0">
                  <c:v>2012/2013</c:v>
                </c:pt>
                <c:pt idx="1">
                  <c:v>2013/2014</c:v>
                </c:pt>
                <c:pt idx="2">
                  <c:v>2014/2015</c:v>
                </c:pt>
                <c:pt idx="3">
                  <c:v>2015/2016</c:v>
                </c:pt>
              </c:strCache>
            </c:strRef>
          </c:cat>
          <c:val>
            <c:numRef>
              <c:f>Sheet1!$H$2:$H$5</c:f>
              <c:numCache>
                <c:formatCode>General</c:formatCode>
                <c:ptCount val="4"/>
                <c:pt idx="0">
                  <c:v>280</c:v>
                </c:pt>
                <c:pt idx="1">
                  <c:v>369</c:v>
                </c:pt>
                <c:pt idx="2">
                  <c:v>617</c:v>
                </c:pt>
                <c:pt idx="3">
                  <c:v>577</c:v>
                </c:pt>
              </c:numCache>
            </c:numRef>
          </c:val>
        </c:ser>
        <c:dLbls>
          <c:showLegendKey val="0"/>
          <c:showVal val="0"/>
          <c:showCatName val="0"/>
          <c:showSerName val="0"/>
          <c:showPercent val="0"/>
          <c:showBubbleSize val="0"/>
        </c:dLbls>
        <c:gapWidth val="219"/>
        <c:overlap val="-27"/>
        <c:axId val="470732976"/>
        <c:axId val="470725528"/>
      </c:barChart>
      <c:catAx>
        <c:axId val="47073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725528"/>
        <c:crosses val="autoZero"/>
        <c:auto val="1"/>
        <c:lblAlgn val="ctr"/>
        <c:lblOffset val="100"/>
        <c:noMultiLvlLbl val="0"/>
      </c:catAx>
      <c:valAx>
        <c:axId val="470725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732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solidFill>
                  <a:sysClr val="windowText" lastClr="000000"/>
                </a:solidFill>
              </a:rPr>
              <a:t>Chart 6: Increased Need for Protection by</a:t>
            </a:r>
            <a:r>
              <a:rPr lang="en-AU" sz="1100" b="1" baseline="0">
                <a:solidFill>
                  <a:sysClr val="windowText" lastClr="000000"/>
                </a:solidFill>
              </a:rPr>
              <a:t> VWC Network Clients, </a:t>
            </a:r>
          </a:p>
          <a:p>
            <a:pPr>
              <a:defRPr/>
            </a:pPr>
            <a:r>
              <a:rPr lang="en-AU" sz="1100" b="1" baseline="0">
                <a:solidFill>
                  <a:sysClr val="windowText" lastClr="000000"/>
                </a:solidFill>
              </a:rPr>
              <a:t>July 2012 - June 2016</a:t>
            </a:r>
            <a:endParaRPr lang="en-AU" sz="11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Safehouse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10</c:v>
                </c:pt>
                <c:pt idx="1">
                  <c:v>22</c:v>
                </c:pt>
                <c:pt idx="2">
                  <c:v>25</c:v>
                </c:pt>
                <c:pt idx="3">
                  <c:v>39</c:v>
                </c:pt>
              </c:numCache>
            </c:numRef>
          </c:val>
        </c:ser>
        <c:ser>
          <c:idx val="1"/>
          <c:order val="1"/>
          <c:tx>
            <c:strRef>
              <c:f>Sheet1!$C$1</c:f>
              <c:strCache>
                <c:ptCount val="1"/>
                <c:pt idx="0">
                  <c:v>Court Fees Fund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142</c:v>
                </c:pt>
                <c:pt idx="1">
                  <c:v>191</c:v>
                </c:pt>
                <c:pt idx="2">
                  <c:v>200</c:v>
                </c:pt>
                <c:pt idx="3">
                  <c:v>232</c:v>
                </c:pt>
              </c:numCache>
            </c:numRef>
          </c:val>
        </c:ser>
        <c:ser>
          <c:idx val="2"/>
          <c:order val="2"/>
          <c:tx>
            <c:strRef>
              <c:f>Sheet1!$D$1</c:f>
              <c:strCache>
                <c:ptCount val="1"/>
                <c:pt idx="0">
                  <c:v>Client Support Fund2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strRef>
              <c:f>Sheet1!$A$2:$A$5</c:f>
              <c:strCache>
                <c:ptCount val="4"/>
                <c:pt idx="0">
                  <c:v>2012/2013</c:v>
                </c:pt>
                <c:pt idx="1">
                  <c:v>2013/2014</c:v>
                </c:pt>
                <c:pt idx="2">
                  <c:v>2014/2015</c:v>
                </c:pt>
                <c:pt idx="3">
                  <c:v>2015/2016</c:v>
                </c:pt>
              </c:strCache>
            </c:strRef>
          </c:cat>
          <c:val>
            <c:numRef>
              <c:f>Sheet1!$D$2:$D$5</c:f>
              <c:numCache>
                <c:formatCode>General</c:formatCode>
                <c:ptCount val="4"/>
                <c:pt idx="0">
                  <c:v>160</c:v>
                </c:pt>
                <c:pt idx="1">
                  <c:v>267</c:v>
                </c:pt>
                <c:pt idx="2">
                  <c:v>369</c:v>
                </c:pt>
                <c:pt idx="3">
                  <c:v>393</c:v>
                </c:pt>
              </c:numCache>
            </c:numRef>
          </c:val>
        </c:ser>
        <c:dLbls>
          <c:showLegendKey val="0"/>
          <c:showVal val="0"/>
          <c:showCatName val="0"/>
          <c:showSerName val="0"/>
          <c:showPercent val="0"/>
          <c:showBubbleSize val="0"/>
        </c:dLbls>
        <c:gapWidth val="219"/>
        <c:overlap val="-27"/>
        <c:axId val="486821864"/>
        <c:axId val="486822256"/>
      </c:barChart>
      <c:catAx>
        <c:axId val="48682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822256"/>
        <c:crosses val="autoZero"/>
        <c:auto val="1"/>
        <c:lblAlgn val="ctr"/>
        <c:lblOffset val="100"/>
        <c:noMultiLvlLbl val="0"/>
      </c:catAx>
      <c:valAx>
        <c:axId val="48682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821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6B6E5B4-9095-4665-83CE-DCC715AFA01E}"/>
</file>

<file path=customXml/itemProps2.xml><?xml version="1.0" encoding="utf-8"?>
<ds:datastoreItem xmlns:ds="http://schemas.openxmlformats.org/officeDocument/2006/customXml" ds:itemID="{5A914261-5972-4253-B68E-D6734071189C}"/>
</file>

<file path=customXml/itemProps3.xml><?xml version="1.0" encoding="utf-8"?>
<ds:datastoreItem xmlns:ds="http://schemas.openxmlformats.org/officeDocument/2006/customXml" ds:itemID="{168F4644-8B55-448A-919D-AB76A6D3E2F8}"/>
</file>

<file path=customXml/itemProps4.xml><?xml version="1.0" encoding="utf-8"?>
<ds:datastoreItem xmlns:ds="http://schemas.openxmlformats.org/officeDocument/2006/customXml" ds:itemID="{647660FB-E6FA-4C3C-B974-6998EC1AE6B3}"/>
</file>

<file path=docProps/app.xml><?xml version="1.0" encoding="utf-8"?>
<Properties xmlns="http://schemas.openxmlformats.org/officeDocument/2006/extended-properties" xmlns:vt="http://schemas.openxmlformats.org/officeDocument/2006/docPropsVTypes">
  <Template>Normal</Template>
  <TotalTime>827</TotalTime>
  <Pages>106</Pages>
  <Words>42087</Words>
  <Characters>239896</Characters>
  <Application>Microsoft Office Word</Application>
  <DocSecurity>0</DocSecurity>
  <Lines>1999</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Juliet Hunt</dc:creator>
  <cp:lastModifiedBy>Juliet Hunt</cp:lastModifiedBy>
  <cp:revision>93</cp:revision>
  <cp:lastPrinted>2016-11-28T01:32:00Z</cp:lastPrinted>
  <dcterms:created xsi:type="dcterms:W3CDTF">2016-11-28T01:35:00Z</dcterms:created>
  <dcterms:modified xsi:type="dcterms:W3CDTF">2016-11-29T03:54:00Z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1091800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