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31529E">
        <w:rPr>
          <w:rFonts w:ascii="Arial" w:hAnsi="Arial" w:cs="Arial"/>
          <w:b/>
          <w:sz w:val="28"/>
        </w:rPr>
        <w:t>73</w:t>
      </w:r>
      <w:r w:rsidRPr="003C73A3">
        <w:rPr>
          <w:rFonts w:ascii="Arial" w:hAnsi="Arial" w:cs="Arial"/>
          <w:b/>
          <w:sz w:val="28"/>
        </w:rPr>
        <w:t xml:space="preserve">: </w:t>
      </w:r>
      <w:r w:rsidR="0031529E">
        <w:rPr>
          <w:rFonts w:ascii="Arial" w:hAnsi="Arial" w:cs="Arial"/>
          <w:b/>
          <w:sz w:val="28"/>
        </w:rPr>
        <w:t>Interactive Dialogue with the Special Rapporteur on extrajudicial, summary or arbitrary executions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B20A5D" w:rsidRPr="009F0CE2">
        <w:rPr>
          <w:rFonts w:ascii="Arial" w:hAnsi="Arial" w:cs="Arial"/>
          <w:b/>
          <w:sz w:val="28"/>
        </w:rPr>
        <w:t>25</w:t>
      </w:r>
      <w:r w:rsidR="006823C5">
        <w:rPr>
          <w:rFonts w:ascii="Arial" w:hAnsi="Arial" w:cs="Arial"/>
          <w:b/>
          <w:sz w:val="28"/>
        </w:rPr>
        <w:t xml:space="preserve"> October 2018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754584" w:rsidRDefault="009262EF" w:rsidP="007418A0">
      <w:pPr>
        <w:pStyle w:val="BodyofStatement"/>
        <w:spacing w:before="240" w:after="240" w:line="360" w:lineRule="auto"/>
        <w:rPr>
          <w:rFonts w:ascii="Arial" w:hAnsi="Arial" w:cs="Arial"/>
          <w:i/>
          <w:noProof w:val="0"/>
        </w:rPr>
      </w:pPr>
      <w:r>
        <w:rPr>
          <w:rFonts w:ascii="Arial" w:hAnsi="Arial" w:cs="Arial"/>
          <w:noProof w:val="0"/>
        </w:rPr>
        <w:t xml:space="preserve">Australia thanks the Special Rapporteur for her report, </w:t>
      </w:r>
      <w:r>
        <w:rPr>
          <w:rFonts w:ascii="Arial" w:hAnsi="Arial" w:cs="Arial"/>
          <w:i/>
          <w:noProof w:val="0"/>
        </w:rPr>
        <w:t xml:space="preserve">Saving lives is not a crime. </w:t>
      </w:r>
    </w:p>
    <w:p w:rsidR="009262EF" w:rsidRDefault="009262EF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welcome </w:t>
      </w:r>
      <w:r w:rsidR="00B20A5D">
        <w:rPr>
          <w:rFonts w:ascii="Arial" w:hAnsi="Arial" w:cs="Arial"/>
          <w:noProof w:val="0"/>
        </w:rPr>
        <w:t>the</w:t>
      </w:r>
      <w:r>
        <w:rPr>
          <w:rFonts w:ascii="Arial" w:hAnsi="Arial" w:cs="Arial"/>
          <w:noProof w:val="0"/>
        </w:rPr>
        <w:t xml:space="preserve"> report</w:t>
      </w:r>
      <w:r w:rsidR="009A7CC5">
        <w:rPr>
          <w:rFonts w:ascii="Arial" w:hAnsi="Arial" w:cs="Arial"/>
          <w:noProof w:val="0"/>
        </w:rPr>
        <w:t>’s focus on</w:t>
      </w:r>
      <w:r>
        <w:rPr>
          <w:rFonts w:ascii="Arial" w:hAnsi="Arial" w:cs="Arial"/>
          <w:noProof w:val="0"/>
        </w:rPr>
        <w:t xml:space="preserve"> the need to ensure </w:t>
      </w:r>
      <w:r w:rsidR="00237E34">
        <w:rPr>
          <w:rFonts w:ascii="Arial" w:hAnsi="Arial" w:cs="Arial"/>
          <w:noProof w:val="0"/>
        </w:rPr>
        <w:t>counter-</w:t>
      </w:r>
      <w:r>
        <w:rPr>
          <w:rFonts w:ascii="Arial" w:hAnsi="Arial" w:cs="Arial"/>
          <w:noProof w:val="0"/>
        </w:rPr>
        <w:t>terrorism</w:t>
      </w:r>
      <w:r w:rsidR="00237E34">
        <w:rPr>
          <w:rFonts w:ascii="Arial" w:hAnsi="Arial" w:cs="Arial"/>
          <w:noProof w:val="0"/>
        </w:rPr>
        <w:t xml:space="preserve"> measures</w:t>
      </w:r>
      <w:r>
        <w:rPr>
          <w:rFonts w:ascii="Arial" w:hAnsi="Arial" w:cs="Arial"/>
          <w:noProof w:val="0"/>
        </w:rPr>
        <w:t xml:space="preserve"> </w:t>
      </w:r>
      <w:r w:rsidR="00A60E25">
        <w:rPr>
          <w:rFonts w:ascii="Arial" w:hAnsi="Arial" w:cs="Arial"/>
          <w:noProof w:val="0"/>
        </w:rPr>
        <w:t xml:space="preserve">and not preventing the </w:t>
      </w:r>
      <w:r w:rsidR="00237E34">
        <w:rPr>
          <w:rFonts w:ascii="Arial" w:hAnsi="Arial" w:cs="Arial"/>
          <w:noProof w:val="0"/>
        </w:rPr>
        <w:t xml:space="preserve">provision of </w:t>
      </w:r>
      <w:r w:rsidR="009A7CC5">
        <w:rPr>
          <w:rFonts w:ascii="Arial" w:hAnsi="Arial" w:cs="Arial"/>
          <w:noProof w:val="0"/>
        </w:rPr>
        <w:t xml:space="preserve">life-saving </w:t>
      </w:r>
      <w:r>
        <w:rPr>
          <w:rFonts w:ascii="Arial" w:hAnsi="Arial" w:cs="Arial"/>
          <w:noProof w:val="0"/>
        </w:rPr>
        <w:t xml:space="preserve">humanitarian assistance to those in need. </w:t>
      </w:r>
      <w:r w:rsidR="00886409">
        <w:rPr>
          <w:rFonts w:ascii="Arial" w:hAnsi="Arial" w:cs="Arial"/>
          <w:noProof w:val="0"/>
        </w:rPr>
        <w:t>It is important we protect human rights as states strive to combat terrorism and its enablers.</w:t>
      </w:r>
    </w:p>
    <w:p w:rsidR="00B20A5D" w:rsidRDefault="00B20A5D" w:rsidP="00886409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note the Special Rapporteur’s reference, at paragraph 51, to Australia’s counter terrorism law</w:t>
      </w:r>
      <w:r w:rsidR="00237E34">
        <w:rPr>
          <w:rFonts w:ascii="Arial" w:hAnsi="Arial" w:cs="Arial"/>
          <w:noProof w:val="0"/>
        </w:rPr>
        <w:t>s</w:t>
      </w:r>
      <w:r w:rsidR="00204E00">
        <w:rPr>
          <w:rFonts w:ascii="Arial" w:hAnsi="Arial" w:cs="Arial"/>
          <w:noProof w:val="0"/>
        </w:rPr>
        <w:t>,</w:t>
      </w:r>
      <w:r w:rsidR="00886409">
        <w:rPr>
          <w:rFonts w:ascii="Arial" w:hAnsi="Arial" w:cs="Arial"/>
          <w:noProof w:val="0"/>
        </w:rPr>
        <w:t xml:space="preserve"> which expressly exempt humanitarian activities associated with terrorist organisations from criminal liability. </w:t>
      </w:r>
    </w:p>
    <w:p w:rsidR="00955BD7" w:rsidRDefault="00B20A5D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Australia’s counter-terrorism laws have been drafted carefully to ensure they do not criminalise actions</w:t>
      </w:r>
      <w:r w:rsidR="009A7CC5">
        <w:rPr>
          <w:rFonts w:ascii="Arial" w:hAnsi="Arial" w:cs="Arial"/>
          <w:noProof w:val="0"/>
        </w:rPr>
        <w:t xml:space="preserve"> or organisations</w:t>
      </w:r>
      <w:r>
        <w:rPr>
          <w:rFonts w:ascii="Arial" w:hAnsi="Arial" w:cs="Arial"/>
          <w:noProof w:val="0"/>
        </w:rPr>
        <w:t xml:space="preserve"> that do not contribute to terrorism</w:t>
      </w:r>
      <w:r w:rsidR="00886409">
        <w:rPr>
          <w:rFonts w:ascii="Arial" w:hAnsi="Arial" w:cs="Arial"/>
          <w:noProof w:val="0"/>
        </w:rPr>
        <w:t>. They</w:t>
      </w:r>
      <w:r>
        <w:rPr>
          <w:rFonts w:ascii="Arial" w:hAnsi="Arial" w:cs="Arial"/>
          <w:noProof w:val="0"/>
        </w:rPr>
        <w:t xml:space="preserve"> are not intended to prevent the provision of humanitarian aid. </w:t>
      </w:r>
    </w:p>
    <w:p w:rsidR="009262EF" w:rsidRDefault="00886409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Australia’s foreign incursions laws also contain express safeguards to protect humanitarian activities undertaken overseas in conflict zones where terrorist organisations may be in operation</w:t>
      </w:r>
      <w:r w:rsidR="00A60E25">
        <w:rPr>
          <w:rFonts w:ascii="Arial" w:hAnsi="Arial" w:cs="Arial"/>
          <w:noProof w:val="0"/>
        </w:rPr>
        <w:t>: rather they are the opposite</w:t>
      </w:r>
    </w:p>
    <w:p w:rsidR="00B20A5D" w:rsidRPr="009262EF" w:rsidRDefault="00B20A5D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remains concerned </w:t>
      </w:r>
      <w:r w:rsidR="00886409">
        <w:rPr>
          <w:rFonts w:ascii="Arial" w:hAnsi="Arial" w:cs="Arial"/>
          <w:noProof w:val="0"/>
        </w:rPr>
        <w:t>by</w:t>
      </w:r>
      <w:r>
        <w:rPr>
          <w:rFonts w:ascii="Arial" w:hAnsi="Arial" w:cs="Arial"/>
          <w:noProof w:val="0"/>
        </w:rPr>
        <w:t xml:space="preserve"> </w:t>
      </w:r>
      <w:r w:rsidR="009A7CC5">
        <w:rPr>
          <w:rFonts w:ascii="Arial" w:hAnsi="Arial" w:cs="Arial"/>
          <w:noProof w:val="0"/>
        </w:rPr>
        <w:t xml:space="preserve">all </w:t>
      </w:r>
      <w:r>
        <w:rPr>
          <w:rFonts w:ascii="Arial" w:hAnsi="Arial" w:cs="Arial"/>
          <w:noProof w:val="0"/>
        </w:rPr>
        <w:t>arbitrary deprivations of life</w:t>
      </w:r>
      <w:r w:rsidR="009A7CC5">
        <w:rPr>
          <w:rFonts w:ascii="Arial" w:hAnsi="Arial" w:cs="Arial"/>
          <w:noProof w:val="0"/>
        </w:rPr>
        <w:t xml:space="preserve"> and therefore</w:t>
      </w:r>
      <w:r>
        <w:rPr>
          <w:rFonts w:ascii="Arial" w:hAnsi="Arial" w:cs="Arial"/>
          <w:noProof w:val="0"/>
        </w:rPr>
        <w:t xml:space="preserve"> support</w:t>
      </w:r>
      <w:r w:rsidR="009A7CC5">
        <w:rPr>
          <w:rFonts w:ascii="Arial" w:hAnsi="Arial" w:cs="Arial"/>
          <w:noProof w:val="0"/>
        </w:rPr>
        <w:t>s</w:t>
      </w:r>
      <w:r>
        <w:rPr>
          <w:rFonts w:ascii="Arial" w:hAnsi="Arial" w:cs="Arial"/>
          <w:noProof w:val="0"/>
        </w:rPr>
        <w:t xml:space="preserve"> the </w:t>
      </w:r>
      <w:r w:rsidR="009A7CC5">
        <w:rPr>
          <w:rFonts w:ascii="Arial" w:hAnsi="Arial" w:cs="Arial"/>
          <w:noProof w:val="0"/>
        </w:rPr>
        <w:t xml:space="preserve">continuing </w:t>
      </w:r>
      <w:r>
        <w:rPr>
          <w:rFonts w:ascii="Arial" w:hAnsi="Arial" w:cs="Arial"/>
          <w:noProof w:val="0"/>
        </w:rPr>
        <w:t>mandate of the Special Rapporteur</w:t>
      </w:r>
      <w:r w:rsidR="00BF1E99">
        <w:rPr>
          <w:rFonts w:ascii="Arial" w:hAnsi="Arial" w:cs="Arial"/>
          <w:noProof w:val="0"/>
        </w:rPr>
        <w:t xml:space="preserve"> and her work</w:t>
      </w:r>
      <w:r>
        <w:rPr>
          <w:rFonts w:ascii="Arial" w:hAnsi="Arial" w:cs="Arial"/>
          <w:noProof w:val="0"/>
        </w:rPr>
        <w:t>.</w:t>
      </w:r>
    </w:p>
    <w:p w:rsidR="003145AB" w:rsidRDefault="003145AB" w:rsidP="00CE5BF2">
      <w:pPr>
        <w:pStyle w:val="BodyofStatement"/>
        <w:rPr>
          <w:rFonts w:ascii="Arial" w:hAnsi="Arial" w:cs="Arial"/>
          <w:noProof w:val="0"/>
        </w:rPr>
      </w:pPr>
    </w:p>
    <w:sectPr w:rsid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B" w:rsidRDefault="00A314EB">
      <w:r>
        <w:separator/>
      </w:r>
    </w:p>
  </w:endnote>
  <w:endnote w:type="continuationSeparator" w:id="0">
    <w:p w:rsidR="00A314EB" w:rsidRDefault="00A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B" w:rsidRDefault="00A314EB">
      <w:r>
        <w:separator/>
      </w:r>
    </w:p>
  </w:footnote>
  <w:footnote w:type="continuationSeparator" w:id="0">
    <w:p w:rsidR="00A314EB" w:rsidRDefault="00A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767DFC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02677076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0E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767DFC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2677077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58A9"/>
    <w:rsid w:val="00017271"/>
    <w:rsid w:val="000307C9"/>
    <w:rsid w:val="00040DB2"/>
    <w:rsid w:val="00057A74"/>
    <w:rsid w:val="00063C28"/>
    <w:rsid w:val="00065BAC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40682"/>
    <w:rsid w:val="00154451"/>
    <w:rsid w:val="00163C39"/>
    <w:rsid w:val="00167415"/>
    <w:rsid w:val="001721A0"/>
    <w:rsid w:val="0018577C"/>
    <w:rsid w:val="001C4C0D"/>
    <w:rsid w:val="001F4F63"/>
    <w:rsid w:val="00202EBF"/>
    <w:rsid w:val="00204E00"/>
    <w:rsid w:val="002303E8"/>
    <w:rsid w:val="00237E34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F33BA"/>
    <w:rsid w:val="00302E58"/>
    <w:rsid w:val="00312864"/>
    <w:rsid w:val="003145AB"/>
    <w:rsid w:val="0031529E"/>
    <w:rsid w:val="003154A8"/>
    <w:rsid w:val="00325AD1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5548"/>
    <w:rsid w:val="003E6F45"/>
    <w:rsid w:val="003F3EE1"/>
    <w:rsid w:val="003F6B59"/>
    <w:rsid w:val="004071BB"/>
    <w:rsid w:val="00407F23"/>
    <w:rsid w:val="004108EB"/>
    <w:rsid w:val="00422401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1EA1"/>
    <w:rsid w:val="005337C1"/>
    <w:rsid w:val="00544FC4"/>
    <w:rsid w:val="00546E6A"/>
    <w:rsid w:val="005516D2"/>
    <w:rsid w:val="0055278D"/>
    <w:rsid w:val="005739FC"/>
    <w:rsid w:val="00573C53"/>
    <w:rsid w:val="0057757B"/>
    <w:rsid w:val="0059616D"/>
    <w:rsid w:val="005A2B21"/>
    <w:rsid w:val="005A4527"/>
    <w:rsid w:val="005B2388"/>
    <w:rsid w:val="005D0302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305B6"/>
    <w:rsid w:val="0074189E"/>
    <w:rsid w:val="007418A0"/>
    <w:rsid w:val="00754584"/>
    <w:rsid w:val="00767DFC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86409"/>
    <w:rsid w:val="00894282"/>
    <w:rsid w:val="008A4CB4"/>
    <w:rsid w:val="008A6174"/>
    <w:rsid w:val="008A7592"/>
    <w:rsid w:val="008B7046"/>
    <w:rsid w:val="008B78C0"/>
    <w:rsid w:val="008F164E"/>
    <w:rsid w:val="008F53DB"/>
    <w:rsid w:val="00921EDC"/>
    <w:rsid w:val="009262EF"/>
    <w:rsid w:val="00946FBD"/>
    <w:rsid w:val="00955BD7"/>
    <w:rsid w:val="009629ED"/>
    <w:rsid w:val="009732A8"/>
    <w:rsid w:val="00974C50"/>
    <w:rsid w:val="0097790E"/>
    <w:rsid w:val="009A16F7"/>
    <w:rsid w:val="009A7CC5"/>
    <w:rsid w:val="009B363F"/>
    <w:rsid w:val="009D5485"/>
    <w:rsid w:val="009E3524"/>
    <w:rsid w:val="009F0CE2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60E25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20A5D"/>
    <w:rsid w:val="00B318DB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BF1E99"/>
    <w:rsid w:val="00C813BE"/>
    <w:rsid w:val="00C90DD9"/>
    <w:rsid w:val="00CA6EC1"/>
    <w:rsid w:val="00CA78BD"/>
    <w:rsid w:val="00CA7DEA"/>
    <w:rsid w:val="00CC4FDB"/>
    <w:rsid w:val="00CD37F0"/>
    <w:rsid w:val="00CD698D"/>
    <w:rsid w:val="00CE54E6"/>
    <w:rsid w:val="00CE5BF2"/>
    <w:rsid w:val="00CF164A"/>
    <w:rsid w:val="00CF7418"/>
    <w:rsid w:val="00D0035F"/>
    <w:rsid w:val="00D23617"/>
    <w:rsid w:val="00D35B99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5C85"/>
    <w:rsid w:val="00E81DA1"/>
    <w:rsid w:val="00EC453D"/>
    <w:rsid w:val="00EF1C41"/>
    <w:rsid w:val="00EF34CF"/>
    <w:rsid w:val="00EF7C75"/>
    <w:rsid w:val="00F028DF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BC5111-C443-4FAD-B252-DEAD736A4D25}"/>
</file>

<file path=customXml/itemProps2.xml><?xml version="1.0" encoding="utf-8"?>
<ds:datastoreItem xmlns:ds="http://schemas.openxmlformats.org/officeDocument/2006/customXml" ds:itemID="{B6454CD8-4F5B-4E33-9069-015759A52264}"/>
</file>

<file path=customXml/itemProps3.xml><?xml version="1.0" encoding="utf-8"?>
<ds:datastoreItem xmlns:ds="http://schemas.openxmlformats.org/officeDocument/2006/customXml" ds:itemID="{5012D871-9CBD-4301-BCEC-4DE9457BDCA9}"/>
</file>

<file path=customXml/itemProps4.xml><?xml version="1.0" encoding="utf-8"?>
<ds:datastoreItem xmlns:ds="http://schemas.openxmlformats.org/officeDocument/2006/customXml" ds:itemID="{847B2F5E-4E90-42E5-BEF1-F5D8C8CA3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2018-11-02T04:18:00Z</dcterms:created>
  <dcterms:modified xsi:type="dcterms:W3CDTF">2018-11-02T04:18:00Z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0d75bbe3-a5fa-476d-8562-ee4e86d26f51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