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0FA8" w14:textId="77777777" w:rsidR="00413047" w:rsidRDefault="00413047">
      <w:bookmarkStart w:id="0" w:name="_Hlk194567747"/>
      <w:bookmarkEnd w:id="0"/>
    </w:p>
    <w:p w14:paraId="7F217EA1" w14:textId="77777777" w:rsidR="00D539AB" w:rsidRDefault="00D539AB"/>
    <w:p w14:paraId="06DB6FE1" w14:textId="77777777" w:rsidR="00D539AB" w:rsidRDefault="00D539AB"/>
    <w:p w14:paraId="14FC9F8A" w14:textId="77777777" w:rsidR="00D539AB" w:rsidRDefault="00D539AB"/>
    <w:p w14:paraId="0AF57D5A" w14:textId="69BE5395" w:rsidR="00D539AB" w:rsidRPr="00413047" w:rsidRDefault="00D539AB">
      <w:r>
        <w:rPr>
          <w:rFonts w:ascii="Times New Roman"/>
          <w:noProof/>
          <w:position w:val="1"/>
          <w:sz w:val="20"/>
        </w:rPr>
        <mc:AlternateContent>
          <mc:Choice Requires="wpg">
            <w:drawing>
              <wp:inline distT="0" distB="0" distL="0" distR="0" wp14:anchorId="79C12AA1" wp14:editId="4A99A641">
                <wp:extent cx="1317625" cy="592455"/>
                <wp:effectExtent l="9525" t="0" r="0" b="7620"/>
                <wp:docPr id="2" name="Group 2" descr="Blue Australian Aid logo with red kangaroo&#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7625" cy="592455"/>
                          <a:chOff x="0" y="0"/>
                          <a:chExt cx="1317625" cy="592455"/>
                        </a:xfrm>
                      </wpg:grpSpPr>
                      <wps:wsp>
                        <wps:cNvPr id="3" name="Graphic 3"/>
                        <wps:cNvSpPr/>
                        <wps:spPr>
                          <a:xfrm>
                            <a:off x="489324" y="239774"/>
                            <a:ext cx="615315" cy="352425"/>
                          </a:xfrm>
                          <a:custGeom>
                            <a:avLst/>
                            <a:gdLst/>
                            <a:ahLst/>
                            <a:cxnLst/>
                            <a:rect l="l" t="t" r="r" b="b"/>
                            <a:pathLst>
                              <a:path w="615315" h="352425">
                                <a:moveTo>
                                  <a:pt x="321449" y="0"/>
                                </a:moveTo>
                                <a:lnTo>
                                  <a:pt x="257394" y="22872"/>
                                </a:lnTo>
                                <a:lnTo>
                                  <a:pt x="226512" y="48113"/>
                                </a:lnTo>
                                <a:lnTo>
                                  <a:pt x="195986" y="79578"/>
                                </a:lnTo>
                                <a:lnTo>
                                  <a:pt x="180497" y="96318"/>
                                </a:lnTo>
                                <a:lnTo>
                                  <a:pt x="158035" y="116652"/>
                                </a:lnTo>
                                <a:lnTo>
                                  <a:pt x="129720" y="134524"/>
                                </a:lnTo>
                                <a:lnTo>
                                  <a:pt x="96672" y="143878"/>
                                </a:lnTo>
                                <a:lnTo>
                                  <a:pt x="67189" y="142009"/>
                                </a:lnTo>
                                <a:lnTo>
                                  <a:pt x="46162" y="132481"/>
                                </a:lnTo>
                                <a:lnTo>
                                  <a:pt x="29572" y="118669"/>
                                </a:lnTo>
                                <a:lnTo>
                                  <a:pt x="13398" y="103949"/>
                                </a:lnTo>
                                <a:lnTo>
                                  <a:pt x="6603" y="98437"/>
                                </a:lnTo>
                                <a:lnTo>
                                  <a:pt x="23863" y="134921"/>
                                </a:lnTo>
                                <a:lnTo>
                                  <a:pt x="60777" y="165765"/>
                                </a:lnTo>
                                <a:lnTo>
                                  <a:pt x="102692" y="176745"/>
                                </a:lnTo>
                                <a:lnTo>
                                  <a:pt x="152979" y="169071"/>
                                </a:lnTo>
                                <a:lnTo>
                                  <a:pt x="195540" y="150399"/>
                                </a:lnTo>
                                <a:lnTo>
                                  <a:pt x="225316" y="131976"/>
                                </a:lnTo>
                                <a:lnTo>
                                  <a:pt x="237248" y="125044"/>
                                </a:lnTo>
                                <a:lnTo>
                                  <a:pt x="269938" y="159724"/>
                                </a:lnTo>
                                <a:lnTo>
                                  <a:pt x="288575" y="167371"/>
                                </a:lnTo>
                                <a:lnTo>
                                  <a:pt x="306270" y="175445"/>
                                </a:lnTo>
                                <a:lnTo>
                                  <a:pt x="326593" y="214661"/>
                                </a:lnTo>
                                <a:lnTo>
                                  <a:pt x="330771" y="252094"/>
                                </a:lnTo>
                                <a:lnTo>
                                  <a:pt x="332411" y="261717"/>
                                </a:lnTo>
                                <a:lnTo>
                                  <a:pt x="345071" y="299389"/>
                                </a:lnTo>
                                <a:lnTo>
                                  <a:pt x="381671" y="310417"/>
                                </a:lnTo>
                                <a:lnTo>
                                  <a:pt x="416752" y="320998"/>
                                </a:lnTo>
                                <a:lnTo>
                                  <a:pt x="450206" y="332475"/>
                                </a:lnTo>
                                <a:lnTo>
                                  <a:pt x="497860" y="349342"/>
                                </a:lnTo>
                                <a:lnTo>
                                  <a:pt x="504890" y="351465"/>
                                </a:lnTo>
                                <a:lnTo>
                                  <a:pt x="509409" y="352336"/>
                                </a:lnTo>
                                <a:lnTo>
                                  <a:pt x="510793" y="352424"/>
                                </a:lnTo>
                                <a:lnTo>
                                  <a:pt x="511594" y="352120"/>
                                </a:lnTo>
                                <a:lnTo>
                                  <a:pt x="512648" y="350253"/>
                                </a:lnTo>
                                <a:lnTo>
                                  <a:pt x="512165" y="348081"/>
                                </a:lnTo>
                                <a:lnTo>
                                  <a:pt x="470880" y="320096"/>
                                </a:lnTo>
                                <a:lnTo>
                                  <a:pt x="404840" y="298319"/>
                                </a:lnTo>
                                <a:lnTo>
                                  <a:pt x="389556" y="292960"/>
                                </a:lnTo>
                                <a:lnTo>
                                  <a:pt x="360233" y="260082"/>
                                </a:lnTo>
                                <a:lnTo>
                                  <a:pt x="360489" y="246532"/>
                                </a:lnTo>
                                <a:lnTo>
                                  <a:pt x="361894" y="236092"/>
                                </a:lnTo>
                                <a:lnTo>
                                  <a:pt x="364802" y="224901"/>
                                </a:lnTo>
                                <a:lnTo>
                                  <a:pt x="370428" y="211599"/>
                                </a:lnTo>
                                <a:lnTo>
                                  <a:pt x="386715" y="182608"/>
                                </a:lnTo>
                                <a:lnTo>
                                  <a:pt x="391144" y="171318"/>
                                </a:lnTo>
                                <a:lnTo>
                                  <a:pt x="393510" y="160935"/>
                                </a:lnTo>
                                <a:lnTo>
                                  <a:pt x="394055" y="151434"/>
                                </a:lnTo>
                                <a:lnTo>
                                  <a:pt x="407985" y="155323"/>
                                </a:lnTo>
                                <a:lnTo>
                                  <a:pt x="420590" y="157799"/>
                                </a:lnTo>
                                <a:lnTo>
                                  <a:pt x="433247" y="159486"/>
                                </a:lnTo>
                                <a:lnTo>
                                  <a:pt x="435330" y="170711"/>
                                </a:lnTo>
                                <a:lnTo>
                                  <a:pt x="426770" y="207975"/>
                                </a:lnTo>
                                <a:lnTo>
                                  <a:pt x="408343" y="215125"/>
                                </a:lnTo>
                                <a:lnTo>
                                  <a:pt x="411441" y="224485"/>
                                </a:lnTo>
                                <a:lnTo>
                                  <a:pt x="414235" y="225590"/>
                                </a:lnTo>
                                <a:lnTo>
                                  <a:pt x="418452" y="225590"/>
                                </a:lnTo>
                                <a:lnTo>
                                  <a:pt x="458266" y="174332"/>
                                </a:lnTo>
                                <a:lnTo>
                                  <a:pt x="465823" y="161213"/>
                                </a:lnTo>
                                <a:lnTo>
                                  <a:pt x="506945" y="150215"/>
                                </a:lnTo>
                                <a:lnTo>
                                  <a:pt x="542632" y="121526"/>
                                </a:lnTo>
                                <a:lnTo>
                                  <a:pt x="551154" y="116281"/>
                                </a:lnTo>
                                <a:lnTo>
                                  <a:pt x="556196" y="114871"/>
                                </a:lnTo>
                                <a:lnTo>
                                  <a:pt x="568744" y="114871"/>
                                </a:lnTo>
                                <a:lnTo>
                                  <a:pt x="593394" y="120865"/>
                                </a:lnTo>
                                <a:lnTo>
                                  <a:pt x="604291" y="123012"/>
                                </a:lnTo>
                                <a:lnTo>
                                  <a:pt x="610831" y="119087"/>
                                </a:lnTo>
                                <a:lnTo>
                                  <a:pt x="615048" y="109651"/>
                                </a:lnTo>
                                <a:lnTo>
                                  <a:pt x="614667" y="106133"/>
                                </a:lnTo>
                                <a:lnTo>
                                  <a:pt x="576897" y="72936"/>
                                </a:lnTo>
                                <a:lnTo>
                                  <a:pt x="538772" y="63779"/>
                                </a:lnTo>
                                <a:lnTo>
                                  <a:pt x="536397" y="54482"/>
                                </a:lnTo>
                                <a:lnTo>
                                  <a:pt x="534238" y="32562"/>
                                </a:lnTo>
                                <a:lnTo>
                                  <a:pt x="533425" y="29578"/>
                                </a:lnTo>
                                <a:lnTo>
                                  <a:pt x="530161" y="29400"/>
                                </a:lnTo>
                                <a:lnTo>
                                  <a:pt x="528497" y="30492"/>
                                </a:lnTo>
                                <a:lnTo>
                                  <a:pt x="522770" y="36601"/>
                                </a:lnTo>
                                <a:lnTo>
                                  <a:pt x="518426" y="44107"/>
                                </a:lnTo>
                                <a:lnTo>
                                  <a:pt x="518998" y="54444"/>
                                </a:lnTo>
                                <a:lnTo>
                                  <a:pt x="525627" y="66611"/>
                                </a:lnTo>
                                <a:lnTo>
                                  <a:pt x="527507" y="70434"/>
                                </a:lnTo>
                                <a:lnTo>
                                  <a:pt x="524337" y="81914"/>
                                </a:lnTo>
                                <a:lnTo>
                                  <a:pt x="520579" y="87699"/>
                                </a:lnTo>
                                <a:lnTo>
                                  <a:pt x="513801" y="89550"/>
                                </a:lnTo>
                                <a:lnTo>
                                  <a:pt x="501573" y="89230"/>
                                </a:lnTo>
                                <a:lnTo>
                                  <a:pt x="461654" y="70781"/>
                                </a:lnTo>
                                <a:lnTo>
                                  <a:pt x="415297" y="36031"/>
                                </a:lnTo>
                                <a:lnTo>
                                  <a:pt x="386168" y="17578"/>
                                </a:lnTo>
                                <a:lnTo>
                                  <a:pt x="355316" y="4785"/>
                                </a:lnTo>
                                <a:lnTo>
                                  <a:pt x="321449" y="0"/>
                                </a:lnTo>
                                <a:close/>
                              </a:path>
                            </a:pathLst>
                          </a:custGeom>
                          <a:solidFill>
                            <a:srgbClr val="EE0027"/>
                          </a:solidFill>
                        </wps:spPr>
                        <wps:bodyPr wrap="square" lIns="0" tIns="0" rIns="0" bIns="0" rtlCol="0">
                          <a:prstTxWarp prst="textNoShape">
                            <a:avLst/>
                          </a:prstTxWarp>
                          <a:noAutofit/>
                        </wps:bodyPr>
                      </wps:wsp>
                      <wps:wsp>
                        <wps:cNvPr id="4" name="Graphic 4"/>
                        <wps:cNvSpPr/>
                        <wps:spPr>
                          <a:xfrm>
                            <a:off x="-3" y="0"/>
                            <a:ext cx="1317625" cy="196215"/>
                          </a:xfrm>
                          <a:custGeom>
                            <a:avLst/>
                            <a:gdLst/>
                            <a:ahLst/>
                            <a:cxnLst/>
                            <a:rect l="l" t="t" r="r" b="b"/>
                            <a:pathLst>
                              <a:path w="1317625" h="196215">
                                <a:moveTo>
                                  <a:pt x="198691" y="192239"/>
                                </a:moveTo>
                                <a:lnTo>
                                  <a:pt x="188683" y="164782"/>
                                </a:lnTo>
                                <a:lnTo>
                                  <a:pt x="173685" y="123583"/>
                                </a:lnTo>
                                <a:lnTo>
                                  <a:pt x="152120" y="64350"/>
                                </a:lnTo>
                                <a:lnTo>
                                  <a:pt x="128689" y="12"/>
                                </a:lnTo>
                                <a:lnTo>
                                  <a:pt x="117386" y="12"/>
                                </a:lnTo>
                                <a:lnTo>
                                  <a:pt x="117386" y="123583"/>
                                </a:lnTo>
                                <a:lnTo>
                                  <a:pt x="81038" y="123583"/>
                                </a:lnTo>
                                <a:lnTo>
                                  <a:pt x="99618" y="64350"/>
                                </a:lnTo>
                                <a:lnTo>
                                  <a:pt x="100152" y="64350"/>
                                </a:lnTo>
                                <a:lnTo>
                                  <a:pt x="117386" y="123583"/>
                                </a:lnTo>
                                <a:lnTo>
                                  <a:pt x="117386" y="12"/>
                                </a:lnTo>
                                <a:lnTo>
                                  <a:pt x="70802" y="12"/>
                                </a:lnTo>
                                <a:lnTo>
                                  <a:pt x="0" y="192239"/>
                                </a:lnTo>
                                <a:lnTo>
                                  <a:pt x="59499" y="192239"/>
                                </a:lnTo>
                                <a:lnTo>
                                  <a:pt x="68110" y="164782"/>
                                </a:lnTo>
                                <a:lnTo>
                                  <a:pt x="129235" y="164782"/>
                                </a:lnTo>
                                <a:lnTo>
                                  <a:pt x="137312" y="192239"/>
                                </a:lnTo>
                                <a:lnTo>
                                  <a:pt x="198691" y="192239"/>
                                </a:lnTo>
                                <a:close/>
                              </a:path>
                              <a:path w="1317625" h="196215">
                                <a:moveTo>
                                  <a:pt x="344614" y="52501"/>
                                </a:moveTo>
                                <a:lnTo>
                                  <a:pt x="291299" y="52501"/>
                                </a:lnTo>
                                <a:lnTo>
                                  <a:pt x="291299" y="126276"/>
                                </a:lnTo>
                                <a:lnTo>
                                  <a:pt x="289267" y="139915"/>
                                </a:lnTo>
                                <a:lnTo>
                                  <a:pt x="284099" y="148120"/>
                                </a:lnTo>
                                <a:lnTo>
                                  <a:pt x="277228" y="152133"/>
                                </a:lnTo>
                                <a:lnTo>
                                  <a:pt x="270040" y="153200"/>
                                </a:lnTo>
                                <a:lnTo>
                                  <a:pt x="260718" y="151180"/>
                                </a:lnTo>
                                <a:lnTo>
                                  <a:pt x="255435" y="145529"/>
                                </a:lnTo>
                                <a:lnTo>
                                  <a:pt x="253072" y="136842"/>
                                </a:lnTo>
                                <a:lnTo>
                                  <a:pt x="252539" y="125742"/>
                                </a:lnTo>
                                <a:lnTo>
                                  <a:pt x="252539" y="52501"/>
                                </a:lnTo>
                                <a:lnTo>
                                  <a:pt x="199237" y="52501"/>
                                </a:lnTo>
                                <a:lnTo>
                                  <a:pt x="199237" y="148348"/>
                                </a:lnTo>
                                <a:lnTo>
                                  <a:pt x="203200" y="169278"/>
                                </a:lnTo>
                                <a:lnTo>
                                  <a:pt x="213804" y="184061"/>
                                </a:lnTo>
                                <a:lnTo>
                                  <a:pt x="229108" y="192849"/>
                                </a:lnTo>
                                <a:lnTo>
                                  <a:pt x="247154" y="195745"/>
                                </a:lnTo>
                                <a:lnTo>
                                  <a:pt x="261835" y="194386"/>
                                </a:lnTo>
                                <a:lnTo>
                                  <a:pt x="274142" y="190360"/>
                                </a:lnTo>
                                <a:lnTo>
                                  <a:pt x="284327" y="183705"/>
                                </a:lnTo>
                                <a:lnTo>
                                  <a:pt x="292646" y="174472"/>
                                </a:lnTo>
                                <a:lnTo>
                                  <a:pt x="293192" y="174472"/>
                                </a:lnTo>
                                <a:lnTo>
                                  <a:pt x="293192" y="192239"/>
                                </a:lnTo>
                                <a:lnTo>
                                  <a:pt x="344614" y="192239"/>
                                </a:lnTo>
                                <a:lnTo>
                                  <a:pt x="344614" y="52501"/>
                                </a:lnTo>
                                <a:close/>
                              </a:path>
                              <a:path w="1317625" h="196215">
                                <a:moveTo>
                                  <a:pt x="494830" y="146481"/>
                                </a:moveTo>
                                <a:lnTo>
                                  <a:pt x="474167" y="112699"/>
                                </a:lnTo>
                                <a:lnTo>
                                  <a:pt x="423176" y="99098"/>
                                </a:lnTo>
                                <a:lnTo>
                                  <a:pt x="414604" y="96672"/>
                                </a:lnTo>
                                <a:lnTo>
                                  <a:pt x="411645" y="95326"/>
                                </a:lnTo>
                                <a:lnTo>
                                  <a:pt x="408419" y="93446"/>
                                </a:lnTo>
                                <a:lnTo>
                                  <a:pt x="408419" y="80238"/>
                                </a:lnTo>
                                <a:lnTo>
                                  <a:pt x="417029" y="78625"/>
                                </a:lnTo>
                                <a:lnTo>
                                  <a:pt x="428879" y="78625"/>
                                </a:lnTo>
                                <a:lnTo>
                                  <a:pt x="433184" y="79971"/>
                                </a:lnTo>
                                <a:lnTo>
                                  <a:pt x="436410" y="82664"/>
                                </a:lnTo>
                                <a:lnTo>
                                  <a:pt x="439915" y="85090"/>
                                </a:lnTo>
                                <a:lnTo>
                                  <a:pt x="442341" y="88595"/>
                                </a:lnTo>
                                <a:lnTo>
                                  <a:pt x="442607" y="93167"/>
                                </a:lnTo>
                                <a:lnTo>
                                  <a:pt x="491070" y="93167"/>
                                </a:lnTo>
                                <a:lnTo>
                                  <a:pt x="484149" y="71158"/>
                                </a:lnTo>
                                <a:lnTo>
                                  <a:pt x="467956" y="57658"/>
                                </a:lnTo>
                                <a:lnTo>
                                  <a:pt x="446366" y="50863"/>
                                </a:lnTo>
                                <a:lnTo>
                                  <a:pt x="423227" y="49009"/>
                                </a:lnTo>
                                <a:lnTo>
                                  <a:pt x="401116" y="50990"/>
                                </a:lnTo>
                                <a:lnTo>
                                  <a:pt x="379755" y="57988"/>
                                </a:lnTo>
                                <a:lnTo>
                                  <a:pt x="363639" y="71615"/>
                                </a:lnTo>
                                <a:lnTo>
                                  <a:pt x="357263" y="93446"/>
                                </a:lnTo>
                                <a:lnTo>
                                  <a:pt x="360464" y="109423"/>
                                </a:lnTo>
                                <a:lnTo>
                                  <a:pt x="370560" y="121742"/>
                                </a:lnTo>
                                <a:lnTo>
                                  <a:pt x="388277" y="130886"/>
                                </a:lnTo>
                                <a:lnTo>
                                  <a:pt x="414337" y="137325"/>
                                </a:lnTo>
                                <a:lnTo>
                                  <a:pt x="429374" y="140309"/>
                                </a:lnTo>
                                <a:lnTo>
                                  <a:pt x="438302" y="143306"/>
                                </a:lnTo>
                                <a:lnTo>
                                  <a:pt x="442595" y="147015"/>
                                </a:lnTo>
                                <a:lnTo>
                                  <a:pt x="443687" y="152133"/>
                                </a:lnTo>
                                <a:lnTo>
                                  <a:pt x="443687" y="160210"/>
                                </a:lnTo>
                                <a:lnTo>
                                  <a:pt x="432650" y="162890"/>
                                </a:lnTo>
                                <a:lnTo>
                                  <a:pt x="419188" y="162890"/>
                                </a:lnTo>
                                <a:lnTo>
                                  <a:pt x="414070" y="161290"/>
                                </a:lnTo>
                                <a:lnTo>
                                  <a:pt x="407339" y="155359"/>
                                </a:lnTo>
                                <a:lnTo>
                                  <a:pt x="405180" y="151320"/>
                                </a:lnTo>
                                <a:lnTo>
                                  <a:pt x="404914" y="146481"/>
                                </a:lnTo>
                                <a:lnTo>
                                  <a:pt x="354025" y="146481"/>
                                </a:lnTo>
                                <a:lnTo>
                                  <a:pt x="360654" y="169392"/>
                                </a:lnTo>
                                <a:lnTo>
                                  <a:pt x="376885" y="184632"/>
                                </a:lnTo>
                                <a:lnTo>
                                  <a:pt x="399122" y="193116"/>
                                </a:lnTo>
                                <a:lnTo>
                                  <a:pt x="423760" y="195745"/>
                                </a:lnTo>
                                <a:lnTo>
                                  <a:pt x="449186" y="193497"/>
                                </a:lnTo>
                                <a:lnTo>
                                  <a:pt x="472020" y="185648"/>
                                </a:lnTo>
                                <a:lnTo>
                                  <a:pt x="488505" y="170522"/>
                                </a:lnTo>
                                <a:lnTo>
                                  <a:pt x="494830" y="146481"/>
                                </a:lnTo>
                                <a:close/>
                              </a:path>
                              <a:path w="1317625" h="196215">
                                <a:moveTo>
                                  <a:pt x="600913" y="52514"/>
                                </a:moveTo>
                                <a:lnTo>
                                  <a:pt x="572376" y="52514"/>
                                </a:lnTo>
                                <a:lnTo>
                                  <a:pt x="572376" y="9982"/>
                                </a:lnTo>
                                <a:lnTo>
                                  <a:pt x="519074" y="9982"/>
                                </a:lnTo>
                                <a:lnTo>
                                  <a:pt x="519074" y="52514"/>
                                </a:lnTo>
                                <a:lnTo>
                                  <a:pt x="495376" y="52514"/>
                                </a:lnTo>
                                <a:lnTo>
                                  <a:pt x="495376" y="85356"/>
                                </a:lnTo>
                                <a:lnTo>
                                  <a:pt x="519074" y="85356"/>
                                </a:lnTo>
                                <a:lnTo>
                                  <a:pt x="519074" y="152133"/>
                                </a:lnTo>
                                <a:lnTo>
                                  <a:pt x="523341" y="174777"/>
                                </a:lnTo>
                                <a:lnTo>
                                  <a:pt x="534416" y="187325"/>
                                </a:lnTo>
                                <a:lnTo>
                                  <a:pt x="549744" y="192709"/>
                                </a:lnTo>
                                <a:lnTo>
                                  <a:pt x="566724" y="193852"/>
                                </a:lnTo>
                                <a:lnTo>
                                  <a:pt x="575322" y="193598"/>
                                </a:lnTo>
                                <a:lnTo>
                                  <a:pt x="592620" y="192493"/>
                                </a:lnTo>
                                <a:lnTo>
                                  <a:pt x="600913" y="192252"/>
                                </a:lnTo>
                                <a:lnTo>
                                  <a:pt x="600913" y="151853"/>
                                </a:lnTo>
                                <a:lnTo>
                                  <a:pt x="596874" y="152400"/>
                                </a:lnTo>
                                <a:lnTo>
                                  <a:pt x="592836" y="152666"/>
                                </a:lnTo>
                                <a:lnTo>
                                  <a:pt x="575335" y="152666"/>
                                </a:lnTo>
                                <a:lnTo>
                                  <a:pt x="572376" y="147015"/>
                                </a:lnTo>
                                <a:lnTo>
                                  <a:pt x="572376" y="85356"/>
                                </a:lnTo>
                                <a:lnTo>
                                  <a:pt x="600913" y="85356"/>
                                </a:lnTo>
                                <a:lnTo>
                                  <a:pt x="600913" y="52514"/>
                                </a:lnTo>
                                <a:close/>
                              </a:path>
                              <a:path w="1317625" h="196215">
                                <a:moveTo>
                                  <a:pt x="717765" y="51168"/>
                                </a:moveTo>
                                <a:lnTo>
                                  <a:pt x="712647" y="49822"/>
                                </a:lnTo>
                                <a:lnTo>
                                  <a:pt x="707529" y="49009"/>
                                </a:lnTo>
                                <a:lnTo>
                                  <a:pt x="702144" y="49009"/>
                                </a:lnTo>
                                <a:lnTo>
                                  <a:pt x="689038" y="50698"/>
                                </a:lnTo>
                                <a:lnTo>
                                  <a:pt x="678459" y="55664"/>
                                </a:lnTo>
                                <a:lnTo>
                                  <a:pt x="669899" y="63779"/>
                                </a:lnTo>
                                <a:lnTo>
                                  <a:pt x="662838" y="74866"/>
                                </a:lnTo>
                                <a:lnTo>
                                  <a:pt x="662305" y="74866"/>
                                </a:lnTo>
                                <a:lnTo>
                                  <a:pt x="662305" y="52514"/>
                                </a:lnTo>
                                <a:lnTo>
                                  <a:pt x="611149" y="52514"/>
                                </a:lnTo>
                                <a:lnTo>
                                  <a:pt x="611149" y="192252"/>
                                </a:lnTo>
                                <a:lnTo>
                                  <a:pt x="664451" y="192252"/>
                                </a:lnTo>
                                <a:lnTo>
                                  <a:pt x="664451" y="137058"/>
                                </a:lnTo>
                                <a:lnTo>
                                  <a:pt x="666546" y="117843"/>
                                </a:lnTo>
                                <a:lnTo>
                                  <a:pt x="672731" y="104711"/>
                                </a:lnTo>
                                <a:lnTo>
                                  <a:pt x="682853" y="97180"/>
                                </a:lnTo>
                                <a:lnTo>
                                  <a:pt x="696760" y="94780"/>
                                </a:lnTo>
                                <a:lnTo>
                                  <a:pt x="707529" y="94780"/>
                                </a:lnTo>
                                <a:lnTo>
                                  <a:pt x="717765" y="98285"/>
                                </a:lnTo>
                                <a:lnTo>
                                  <a:pt x="717765" y="51168"/>
                                </a:lnTo>
                                <a:close/>
                              </a:path>
                              <a:path w="1317625" h="196215">
                                <a:moveTo>
                                  <a:pt x="869340" y="192252"/>
                                </a:moveTo>
                                <a:lnTo>
                                  <a:pt x="862888" y="129514"/>
                                </a:lnTo>
                                <a:lnTo>
                                  <a:pt x="862812" y="102323"/>
                                </a:lnTo>
                                <a:lnTo>
                                  <a:pt x="835164" y="53759"/>
                                </a:lnTo>
                                <a:lnTo>
                                  <a:pt x="796658" y="49009"/>
                                </a:lnTo>
                                <a:lnTo>
                                  <a:pt x="784174" y="49364"/>
                                </a:lnTo>
                                <a:lnTo>
                                  <a:pt x="739533" y="62941"/>
                                </a:lnTo>
                                <a:lnTo>
                                  <a:pt x="724776" y="94780"/>
                                </a:lnTo>
                                <a:lnTo>
                                  <a:pt x="774306" y="94780"/>
                                </a:lnTo>
                                <a:lnTo>
                                  <a:pt x="774573" y="88861"/>
                                </a:lnTo>
                                <a:lnTo>
                                  <a:pt x="777798" y="80518"/>
                                </a:lnTo>
                                <a:lnTo>
                                  <a:pt x="802843" y="80518"/>
                                </a:lnTo>
                                <a:lnTo>
                                  <a:pt x="811733" y="84010"/>
                                </a:lnTo>
                                <a:lnTo>
                                  <a:pt x="811733" y="102323"/>
                                </a:lnTo>
                                <a:lnTo>
                                  <a:pt x="811733" y="129514"/>
                                </a:lnTo>
                                <a:lnTo>
                                  <a:pt x="811733" y="142443"/>
                                </a:lnTo>
                                <a:lnTo>
                                  <a:pt x="809599" y="151968"/>
                                </a:lnTo>
                                <a:lnTo>
                                  <a:pt x="804786" y="158788"/>
                                </a:lnTo>
                                <a:lnTo>
                                  <a:pt x="797864" y="162864"/>
                                </a:lnTo>
                                <a:lnTo>
                                  <a:pt x="789381" y="164236"/>
                                </a:lnTo>
                                <a:lnTo>
                                  <a:pt x="779691" y="164236"/>
                                </a:lnTo>
                                <a:lnTo>
                                  <a:pt x="772693" y="157784"/>
                                </a:lnTo>
                                <a:lnTo>
                                  <a:pt x="772693" y="141897"/>
                                </a:lnTo>
                                <a:lnTo>
                                  <a:pt x="778891" y="138938"/>
                                </a:lnTo>
                                <a:lnTo>
                                  <a:pt x="798004" y="134632"/>
                                </a:lnTo>
                                <a:lnTo>
                                  <a:pt x="805268" y="132740"/>
                                </a:lnTo>
                                <a:lnTo>
                                  <a:pt x="811733" y="129514"/>
                                </a:lnTo>
                                <a:lnTo>
                                  <a:pt x="811733" y="102323"/>
                                </a:lnTo>
                                <a:lnTo>
                                  <a:pt x="804468" y="104482"/>
                                </a:lnTo>
                                <a:lnTo>
                                  <a:pt x="797191" y="105829"/>
                                </a:lnTo>
                                <a:lnTo>
                                  <a:pt x="773391" y="109207"/>
                                </a:lnTo>
                                <a:lnTo>
                                  <a:pt x="747547" y="114998"/>
                                </a:lnTo>
                                <a:lnTo>
                                  <a:pt x="726808" y="128117"/>
                                </a:lnTo>
                                <a:lnTo>
                                  <a:pt x="718312" y="153479"/>
                                </a:lnTo>
                                <a:lnTo>
                                  <a:pt x="722210" y="172453"/>
                                </a:lnTo>
                                <a:lnTo>
                                  <a:pt x="732840" y="185610"/>
                                </a:lnTo>
                                <a:lnTo>
                                  <a:pt x="748512" y="193255"/>
                                </a:lnTo>
                                <a:lnTo>
                                  <a:pt x="767575" y="195745"/>
                                </a:lnTo>
                                <a:lnTo>
                                  <a:pt x="780275" y="194945"/>
                                </a:lnTo>
                                <a:lnTo>
                                  <a:pt x="792238" y="192252"/>
                                </a:lnTo>
                                <a:lnTo>
                                  <a:pt x="803160" y="187109"/>
                                </a:lnTo>
                                <a:lnTo>
                                  <a:pt x="812546" y="179057"/>
                                </a:lnTo>
                                <a:lnTo>
                                  <a:pt x="813079" y="179057"/>
                                </a:lnTo>
                                <a:lnTo>
                                  <a:pt x="812800" y="182816"/>
                                </a:lnTo>
                                <a:lnTo>
                                  <a:pt x="813612" y="188480"/>
                                </a:lnTo>
                                <a:lnTo>
                                  <a:pt x="814959" y="192252"/>
                                </a:lnTo>
                                <a:lnTo>
                                  <a:pt x="869340" y="192252"/>
                                </a:lnTo>
                                <a:close/>
                              </a:path>
                              <a:path w="1317625" h="196215">
                                <a:moveTo>
                                  <a:pt x="932065" y="0"/>
                                </a:moveTo>
                                <a:lnTo>
                                  <a:pt x="878763" y="0"/>
                                </a:lnTo>
                                <a:lnTo>
                                  <a:pt x="878763" y="192227"/>
                                </a:lnTo>
                                <a:lnTo>
                                  <a:pt x="932065" y="192227"/>
                                </a:lnTo>
                                <a:lnTo>
                                  <a:pt x="932065" y="0"/>
                                </a:lnTo>
                                <a:close/>
                              </a:path>
                              <a:path w="1317625" h="196215">
                                <a:moveTo>
                                  <a:pt x="1002080" y="52501"/>
                                </a:moveTo>
                                <a:lnTo>
                                  <a:pt x="948778" y="52501"/>
                                </a:lnTo>
                                <a:lnTo>
                                  <a:pt x="948778" y="192239"/>
                                </a:lnTo>
                                <a:lnTo>
                                  <a:pt x="1002080" y="192239"/>
                                </a:lnTo>
                                <a:lnTo>
                                  <a:pt x="1002080" y="52501"/>
                                </a:lnTo>
                                <a:close/>
                              </a:path>
                              <a:path w="1317625" h="196215">
                                <a:moveTo>
                                  <a:pt x="1002080" y="12"/>
                                </a:moveTo>
                                <a:lnTo>
                                  <a:pt x="948778" y="12"/>
                                </a:lnTo>
                                <a:lnTo>
                                  <a:pt x="948778" y="37426"/>
                                </a:lnTo>
                                <a:lnTo>
                                  <a:pt x="1002080" y="37426"/>
                                </a:lnTo>
                                <a:lnTo>
                                  <a:pt x="1002080" y="12"/>
                                </a:lnTo>
                                <a:close/>
                              </a:path>
                              <a:path w="1317625" h="196215">
                                <a:moveTo>
                                  <a:pt x="1161719" y="192252"/>
                                </a:moveTo>
                                <a:lnTo>
                                  <a:pt x="1155268" y="129514"/>
                                </a:lnTo>
                                <a:lnTo>
                                  <a:pt x="1155192" y="102323"/>
                                </a:lnTo>
                                <a:lnTo>
                                  <a:pt x="1127544" y="53759"/>
                                </a:lnTo>
                                <a:lnTo>
                                  <a:pt x="1089037" y="49009"/>
                                </a:lnTo>
                                <a:lnTo>
                                  <a:pt x="1076553" y="49364"/>
                                </a:lnTo>
                                <a:lnTo>
                                  <a:pt x="1031913" y="62941"/>
                                </a:lnTo>
                                <a:lnTo>
                                  <a:pt x="1017155" y="94780"/>
                                </a:lnTo>
                                <a:lnTo>
                                  <a:pt x="1066685" y="94780"/>
                                </a:lnTo>
                                <a:lnTo>
                                  <a:pt x="1066952" y="88861"/>
                                </a:lnTo>
                                <a:lnTo>
                                  <a:pt x="1070178" y="80518"/>
                                </a:lnTo>
                                <a:lnTo>
                                  <a:pt x="1095222" y="80518"/>
                                </a:lnTo>
                                <a:lnTo>
                                  <a:pt x="1104112" y="84010"/>
                                </a:lnTo>
                                <a:lnTo>
                                  <a:pt x="1104112" y="102323"/>
                                </a:lnTo>
                                <a:lnTo>
                                  <a:pt x="1104112" y="129514"/>
                                </a:lnTo>
                                <a:lnTo>
                                  <a:pt x="1104112" y="142443"/>
                                </a:lnTo>
                                <a:lnTo>
                                  <a:pt x="1101979" y="151968"/>
                                </a:lnTo>
                                <a:lnTo>
                                  <a:pt x="1097165" y="158788"/>
                                </a:lnTo>
                                <a:lnTo>
                                  <a:pt x="1090244" y="162864"/>
                                </a:lnTo>
                                <a:lnTo>
                                  <a:pt x="1081760" y="164236"/>
                                </a:lnTo>
                                <a:lnTo>
                                  <a:pt x="1072070" y="164236"/>
                                </a:lnTo>
                                <a:lnTo>
                                  <a:pt x="1065072" y="157784"/>
                                </a:lnTo>
                                <a:lnTo>
                                  <a:pt x="1065072" y="141897"/>
                                </a:lnTo>
                                <a:lnTo>
                                  <a:pt x="1071270" y="138938"/>
                                </a:lnTo>
                                <a:lnTo>
                                  <a:pt x="1090383" y="134632"/>
                                </a:lnTo>
                                <a:lnTo>
                                  <a:pt x="1097648" y="132740"/>
                                </a:lnTo>
                                <a:lnTo>
                                  <a:pt x="1104112" y="129514"/>
                                </a:lnTo>
                                <a:lnTo>
                                  <a:pt x="1104112" y="102323"/>
                                </a:lnTo>
                                <a:lnTo>
                                  <a:pt x="1096848" y="104482"/>
                                </a:lnTo>
                                <a:lnTo>
                                  <a:pt x="1089571" y="105829"/>
                                </a:lnTo>
                                <a:lnTo>
                                  <a:pt x="1065771" y="109207"/>
                                </a:lnTo>
                                <a:lnTo>
                                  <a:pt x="1039926" y="114998"/>
                                </a:lnTo>
                                <a:lnTo>
                                  <a:pt x="1019187" y="128117"/>
                                </a:lnTo>
                                <a:lnTo>
                                  <a:pt x="1010691" y="153479"/>
                                </a:lnTo>
                                <a:lnTo>
                                  <a:pt x="1014590" y="172453"/>
                                </a:lnTo>
                                <a:lnTo>
                                  <a:pt x="1025220" y="185610"/>
                                </a:lnTo>
                                <a:lnTo>
                                  <a:pt x="1040892" y="193255"/>
                                </a:lnTo>
                                <a:lnTo>
                                  <a:pt x="1059954" y="195745"/>
                                </a:lnTo>
                                <a:lnTo>
                                  <a:pt x="1072654" y="194945"/>
                                </a:lnTo>
                                <a:lnTo>
                                  <a:pt x="1084618" y="192252"/>
                                </a:lnTo>
                                <a:lnTo>
                                  <a:pt x="1095540" y="187109"/>
                                </a:lnTo>
                                <a:lnTo>
                                  <a:pt x="1104925" y="179057"/>
                                </a:lnTo>
                                <a:lnTo>
                                  <a:pt x="1105458" y="179057"/>
                                </a:lnTo>
                                <a:lnTo>
                                  <a:pt x="1105179" y="182816"/>
                                </a:lnTo>
                                <a:lnTo>
                                  <a:pt x="1105992" y="188480"/>
                                </a:lnTo>
                                <a:lnTo>
                                  <a:pt x="1107338" y="192252"/>
                                </a:lnTo>
                                <a:lnTo>
                                  <a:pt x="1161719" y="192252"/>
                                </a:lnTo>
                                <a:close/>
                              </a:path>
                              <a:path w="1317625" h="196215">
                                <a:moveTo>
                                  <a:pt x="1317599" y="96405"/>
                                </a:moveTo>
                                <a:lnTo>
                                  <a:pt x="1313637" y="75476"/>
                                </a:lnTo>
                                <a:lnTo>
                                  <a:pt x="1303032" y="60680"/>
                                </a:lnTo>
                                <a:lnTo>
                                  <a:pt x="1287729" y="51904"/>
                                </a:lnTo>
                                <a:lnTo>
                                  <a:pt x="1269682" y="49009"/>
                                </a:lnTo>
                                <a:lnTo>
                                  <a:pt x="1255001" y="50355"/>
                                </a:lnTo>
                                <a:lnTo>
                                  <a:pt x="1242695" y="54394"/>
                                </a:lnTo>
                                <a:lnTo>
                                  <a:pt x="1232496" y="61048"/>
                                </a:lnTo>
                                <a:lnTo>
                                  <a:pt x="1224178" y="70281"/>
                                </a:lnTo>
                                <a:lnTo>
                                  <a:pt x="1223645" y="70281"/>
                                </a:lnTo>
                                <a:lnTo>
                                  <a:pt x="1223645" y="52514"/>
                                </a:lnTo>
                                <a:lnTo>
                                  <a:pt x="1172222" y="52514"/>
                                </a:lnTo>
                                <a:lnTo>
                                  <a:pt x="1172222" y="192252"/>
                                </a:lnTo>
                                <a:lnTo>
                                  <a:pt x="1225524" y="192252"/>
                                </a:lnTo>
                                <a:lnTo>
                                  <a:pt x="1225524" y="118478"/>
                                </a:lnTo>
                                <a:lnTo>
                                  <a:pt x="1227556" y="104838"/>
                                </a:lnTo>
                                <a:lnTo>
                                  <a:pt x="1232725" y="96634"/>
                                </a:lnTo>
                                <a:lnTo>
                                  <a:pt x="1239608" y="92608"/>
                                </a:lnTo>
                                <a:lnTo>
                                  <a:pt x="1246797" y="91554"/>
                                </a:lnTo>
                                <a:lnTo>
                                  <a:pt x="1256118" y="93573"/>
                                </a:lnTo>
                                <a:lnTo>
                                  <a:pt x="1261402" y="99225"/>
                                </a:lnTo>
                                <a:lnTo>
                                  <a:pt x="1263764" y="107899"/>
                                </a:lnTo>
                                <a:lnTo>
                                  <a:pt x="1264297" y="119011"/>
                                </a:lnTo>
                                <a:lnTo>
                                  <a:pt x="1264297" y="192252"/>
                                </a:lnTo>
                                <a:lnTo>
                                  <a:pt x="1317599" y="192252"/>
                                </a:lnTo>
                                <a:lnTo>
                                  <a:pt x="1317599" y="96405"/>
                                </a:lnTo>
                                <a:close/>
                              </a:path>
                            </a:pathLst>
                          </a:custGeom>
                          <a:solidFill>
                            <a:srgbClr val="002368"/>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0" y="248345"/>
                            <a:ext cx="424567" cy="195732"/>
                          </a:xfrm>
                          <a:prstGeom prst="rect">
                            <a:avLst/>
                          </a:prstGeom>
                        </pic:spPr>
                      </pic:pic>
                    </wpg:wgp>
                  </a:graphicData>
                </a:graphic>
              </wp:inline>
            </w:drawing>
          </mc:Choice>
          <mc:Fallback>
            <w:pict>
              <v:group w14:anchorId="47EA4B60" id="Group 2" o:spid="_x0000_s1026" alt="Blue Australian Aid logo with red kangaroo&#10;" style="width:103.75pt;height:46.65pt;mso-position-horizontal-relative:char;mso-position-vertical-relative:line" coordsize="13176,5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">
                <v:shape id="Graphic 3" o:spid="_x0000_s1027" style="position:absolute;left:4893;top:2397;width:6153;height:3524;visibility:visible;mso-wrap-style:square;v-text-anchor:top" coordsize="61531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" path="m321449,l257394,22872,226512,48113,195986,79578,180497,96318r-22462,20334l129720,134524r-33048,9354l67189,142009,46162,132481,29572,118669,13398,103949,6603,98437r17260,36484l60777,165765r41915,10980l152979,169071r42561,-18672l225316,131976r11932,-6932l269938,159724r18637,7647l306270,175445r20323,39216l330771,252094r1640,9623l345071,299389r36600,11028l416752,320998r33454,11477l497860,349342r7030,2123l509409,352336r1384,88l511594,352120r1054,-1867l512165,348081,470880,320096,404840,298319r-15284,-5359l360233,260082r256,-13550l361894,236092r2908,-11191l370428,211599r16287,-28991l391144,171318r2366,-10383l394055,151434r13930,3889l420590,157799r12657,1687l435330,170711r-8560,37264l408343,215125r3098,9360l414235,225590r4217,l458266,174332r7557,-13119l506945,150215r35687,-28689l551154,116281r5042,-1410l568744,114871r24650,5994l604291,123012r6540,-3925l615048,109651r-381,-3518l576897,72936,538772,63779r-2375,-9297l534238,32562r-813,-2984l530161,29400r-1664,1092l522770,36601r-4344,7506l518998,54444r6629,12167l527507,70434r-3170,11480l520579,87699r-6778,1851l501573,89230,461654,70781,415297,36031,386168,17578,355316,4785,321449,xe" fillcolor="#ee0027" stroked="f">
                  <v:path arrowok="t"/>
                </v:shape>
                <v:shape id="Graphic 4" o:spid="_x0000_s1028" style="position:absolute;width:13176;height:1962;visibility:visible;mso-wrap-style:square;v-text-anchor:top" coordsize="1317625,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" path="m198691,192239l188683,164782,173685,123583,152120,64350,128689,12r-11303,l117386,123583r-36348,l99618,64350r534,l117386,123583r,-123571l70802,12,,192239r59499,l68110,164782r61125,l137312,192239r61379,xem344614,52501r-53315,l291299,126276r-2032,13639l284099,148120r-6871,4013l270040,153200r-9322,-2020l255435,145529r-2363,-8687l252539,125742r,-73241l199237,52501r,95847l203200,169278r10604,14783l229108,192849r18046,2896l261835,194386r12307,-4026l284327,183705r8319,-9233l293192,174472r,17767l344614,192239r,-139738xem494830,146481l474167,112699,423176,99098r-8572,-2426l411645,95326r-3226,-1880l408419,80238r8610,-1613l428879,78625r4305,1346l436410,82664r3505,2426l442341,88595r266,4572l491070,93167,484149,71158,467956,57658,446366,50863,423227,49009r-22111,1981l379755,57988,363639,71615r-6376,21831l360464,109423r10096,12319l388277,130886r26060,6439l429374,140309r8928,2997l442595,147015r1092,5118l443687,160210r-11037,2680l419188,162890r-5118,-1600l407339,155359r-2159,-4039l404914,146481r-50889,l360654,169392r16231,15240l399122,193116r24638,2629l449186,193497r22834,-7849l488505,170522r6325,-24041xem600913,52514r-28537,l572376,9982r-53302,l519074,52514r-23698,l495376,85356r23698,l519074,152133r4267,22644l534416,187325r15328,5384l566724,193852r8598,-254l592620,192493r8293,-241l600913,151853r-4039,547l592836,152666r-17501,l572376,147015r,-61659l600913,85356r,-32842xem717765,51168r-5118,-1346l707529,49009r-5385,l689038,50698r-10579,4966l669899,63779r-7061,11087l662305,74866r,-22352l611149,52514r,139738l664451,192252r,-55194l666546,117843r6185,-13132l682853,97180r13907,-2400l707529,94780r10236,3505l717765,51168xem869340,192252r-6452,-62738l862812,102323,835164,53759,796658,49009r-12484,355l739533,62941,724776,94780r49530,l774573,88861r3225,-8343l802843,80518r8890,3492l811733,102323r,27191l811733,142443r-2134,9525l804786,158788r-6922,4076l789381,164236r-9690,l772693,157784r,-15887l778891,138938r19113,-4306l805268,132740r6465,-3226l811733,102323r-7265,2159l797191,105829r-23800,3378l747547,114998r-20739,13119l718312,153479r3898,18974l732840,185610r15672,7645l767575,195745r12700,-800l792238,192252r10922,-5143l812546,179057r533,l812800,182816r812,5664l814959,192252r54381,xem932065,l878763,r,192227l932065,192227,932065,xem1002080,52501r-53302,l948778,192239r53302,l1002080,52501xem1002080,12r-53302,l948778,37426r53302,l1002080,12xem1161719,192252r-6451,-62738l1155192,102323,1127544,53759r-38507,-4750l1076553,49364r-44640,13577l1017155,94780r49530,l1066952,88861r3226,-8343l1095222,80518r8890,3492l1104112,102323r,27191l1104112,142443r-2133,9525l1097165,158788r-6921,4076l1081760,164236r-9690,l1065072,157784r,-15887l1071270,138938r19113,-4306l1097648,132740r6464,-3226l1104112,102323r-7264,2159l1089571,105829r-23800,3378l1039926,114998r-20739,13119l1010691,153479r3899,18974l1025220,185610r15672,7645l1059954,195745r12700,-800l1084618,192252r10922,-5143l1104925,179057r533,l1105179,182816r813,5664l1107338,192252r54381,xem1317599,96405r-3962,-20929l1303032,60680r-15303,-8776l1269682,49009r-14681,1346l1242695,54394r-10199,6654l1224178,70281r-533,l1223645,52514r-51423,l1172222,192252r53302,l1225524,118478r2032,-13640l1232725,96634r6883,-4026l1246797,91554r9321,2019l1261402,99225r2362,8674l1264297,119011r,73241l1317599,192252r,-95847xe" fillcolor="#00236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top:2483;width:4245;height: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">
                  <v:imagedata r:id="rId9" o:title=""/>
                </v:shape>
                <w10:anchorlock/>
              </v:group>
            </w:pict>
          </mc:Fallback>
        </mc:AlternateContent>
      </w:r>
      <w:r>
        <w:rPr>
          <w:rFonts w:ascii="Times New Roman"/>
          <w:spacing w:val="62"/>
          <w:position w:val="24"/>
          <w:sz w:val="20"/>
        </w:rPr>
        <w:t xml:space="preserve">      </w:t>
      </w:r>
      <w:r>
        <w:rPr>
          <w:rFonts w:ascii="Times New Roman"/>
          <w:noProof/>
          <w:position w:val="24"/>
          <w:sz w:val="20"/>
        </w:rPr>
        <w:drawing>
          <wp:inline distT="0" distB="0" distL="0" distR="0" wp14:anchorId="13E67E3B" wp14:editId="3D8D8336">
            <wp:extent cx="1074778" cy="423862"/>
            <wp:effectExtent l="0" t="0" r="0" b="0"/>
            <wp:docPr id="6" name="Image 6" descr="Light Blue UN Wome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ight Blue UN Women Logo"/>
                    <pic:cNvPicPr/>
                  </pic:nvPicPr>
                  <pic:blipFill>
                    <a:blip r:embed="rId10" cstate="print"/>
                    <a:stretch>
                      <a:fillRect/>
                    </a:stretch>
                  </pic:blipFill>
                  <pic:spPr>
                    <a:xfrm>
                      <a:off x="0" y="0"/>
                      <a:ext cx="1074778" cy="423862"/>
                    </a:xfrm>
                    <a:prstGeom prst="rect">
                      <a:avLst/>
                    </a:prstGeom>
                  </pic:spPr>
                </pic:pic>
              </a:graphicData>
            </a:graphic>
          </wp:inline>
        </w:drawing>
      </w:r>
      <w:r>
        <w:rPr>
          <w:rFonts w:ascii="Times New Roman"/>
          <w:noProof/>
          <w:spacing w:val="62"/>
          <w:position w:val="24"/>
          <w:sz w:val="20"/>
        </w:rPr>
        <mc:AlternateContent>
          <mc:Choice Requires="wpg">
            <w:drawing>
              <wp:inline distT="0" distB="0" distL="0" distR="0" wp14:anchorId="5A79DA63" wp14:editId="0FBBDFEF">
                <wp:extent cx="356235" cy="421640"/>
                <wp:effectExtent l="9525" t="0" r="0" b="698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421640"/>
                          <a:chOff x="0" y="0"/>
                          <a:chExt cx="356235" cy="421640"/>
                        </a:xfrm>
                      </wpg:grpSpPr>
                      <wps:wsp>
                        <wps:cNvPr id="8" name="Graphic 8"/>
                        <wps:cNvSpPr/>
                        <wps:spPr>
                          <a:xfrm>
                            <a:off x="196554" y="10"/>
                            <a:ext cx="160020" cy="128270"/>
                          </a:xfrm>
                          <a:custGeom>
                            <a:avLst/>
                            <a:gdLst/>
                            <a:ahLst/>
                            <a:cxnLst/>
                            <a:rect l="l" t="t" r="r" b="b"/>
                            <a:pathLst>
                              <a:path w="160020" h="128270">
                                <a:moveTo>
                                  <a:pt x="71323" y="0"/>
                                </a:moveTo>
                                <a:lnTo>
                                  <a:pt x="0" y="0"/>
                                </a:lnTo>
                                <a:lnTo>
                                  <a:pt x="0" y="59651"/>
                                </a:lnTo>
                                <a:lnTo>
                                  <a:pt x="18796" y="58394"/>
                                </a:lnTo>
                                <a:lnTo>
                                  <a:pt x="37007" y="56286"/>
                                </a:lnTo>
                                <a:lnTo>
                                  <a:pt x="54546" y="53403"/>
                                </a:lnTo>
                                <a:lnTo>
                                  <a:pt x="71323" y="49796"/>
                                </a:lnTo>
                                <a:lnTo>
                                  <a:pt x="71323" y="0"/>
                                </a:lnTo>
                                <a:close/>
                              </a:path>
                              <a:path w="160020" h="128270">
                                <a:moveTo>
                                  <a:pt x="159537" y="47358"/>
                                </a:moveTo>
                                <a:lnTo>
                                  <a:pt x="123698" y="65392"/>
                                </a:lnTo>
                                <a:lnTo>
                                  <a:pt x="102120" y="73063"/>
                                </a:lnTo>
                                <a:lnTo>
                                  <a:pt x="102120" y="128143"/>
                                </a:lnTo>
                                <a:lnTo>
                                  <a:pt x="118999" y="114274"/>
                                </a:lnTo>
                                <a:lnTo>
                                  <a:pt x="134277" y="98691"/>
                                </a:lnTo>
                                <a:lnTo>
                                  <a:pt x="147828" y="81546"/>
                                </a:lnTo>
                                <a:lnTo>
                                  <a:pt x="159537" y="62992"/>
                                </a:lnTo>
                                <a:lnTo>
                                  <a:pt x="159537" y="47358"/>
                                </a:lnTo>
                                <a:close/>
                              </a:path>
                            </a:pathLst>
                          </a:custGeom>
                          <a:solidFill>
                            <a:srgbClr val="009DDC"/>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196560" y="81404"/>
                            <a:ext cx="71348" cy="85559"/>
                          </a:xfrm>
                          <a:prstGeom prst="rect">
                            <a:avLst/>
                          </a:prstGeom>
                        </pic:spPr>
                      </pic:pic>
                      <wps:wsp>
                        <wps:cNvPr id="10" name="Graphic 10"/>
                        <wps:cNvSpPr/>
                        <wps:spPr>
                          <a:xfrm>
                            <a:off x="298674" y="1"/>
                            <a:ext cx="57785" cy="40640"/>
                          </a:xfrm>
                          <a:custGeom>
                            <a:avLst/>
                            <a:gdLst/>
                            <a:ahLst/>
                            <a:cxnLst/>
                            <a:rect l="l" t="t" r="r" b="b"/>
                            <a:pathLst>
                              <a:path w="57785" h="40640">
                                <a:moveTo>
                                  <a:pt x="57429" y="0"/>
                                </a:moveTo>
                                <a:lnTo>
                                  <a:pt x="0" y="0"/>
                                </a:lnTo>
                                <a:lnTo>
                                  <a:pt x="0" y="40614"/>
                                </a:lnTo>
                                <a:lnTo>
                                  <a:pt x="16983" y="33873"/>
                                </a:lnTo>
                                <a:lnTo>
                                  <a:pt x="32319" y="26408"/>
                                </a:lnTo>
                                <a:lnTo>
                                  <a:pt x="45853" y="18320"/>
                                </a:lnTo>
                                <a:lnTo>
                                  <a:pt x="57429" y="9715"/>
                                </a:lnTo>
                                <a:lnTo>
                                  <a:pt x="57429" y="0"/>
                                </a:lnTo>
                                <a:close/>
                              </a:path>
                            </a:pathLst>
                          </a:custGeom>
                          <a:solidFill>
                            <a:srgbClr val="009DDC"/>
                          </a:solidFill>
                        </wps:spPr>
                        <wps:bodyPr wrap="square" lIns="0" tIns="0" rIns="0" bIns="0" rtlCol="0">
                          <a:prstTxWarp prst="textNoShape">
                            <a:avLst/>
                          </a:prstTxWarp>
                          <a:noAutofit/>
                        </wps:bodyPr>
                      </wps:wsp>
                      <wps:wsp>
                        <wps:cNvPr id="11" name="Graphic 11"/>
                        <wps:cNvSpPr/>
                        <wps:spPr>
                          <a:xfrm>
                            <a:off x="-3" y="10"/>
                            <a:ext cx="159385" cy="59690"/>
                          </a:xfrm>
                          <a:custGeom>
                            <a:avLst/>
                            <a:gdLst/>
                            <a:ahLst/>
                            <a:cxnLst/>
                            <a:rect l="l" t="t" r="r" b="b"/>
                            <a:pathLst>
                              <a:path w="159385" h="59690">
                                <a:moveTo>
                                  <a:pt x="54089" y="0"/>
                                </a:moveTo>
                                <a:lnTo>
                                  <a:pt x="0" y="0"/>
                                </a:lnTo>
                                <a:lnTo>
                                  <a:pt x="0" y="9715"/>
                                </a:lnTo>
                                <a:lnTo>
                                  <a:pt x="35521" y="31826"/>
                                </a:lnTo>
                                <a:lnTo>
                                  <a:pt x="54089" y="39573"/>
                                </a:lnTo>
                                <a:lnTo>
                                  <a:pt x="54089" y="0"/>
                                </a:lnTo>
                                <a:close/>
                              </a:path>
                              <a:path w="159385" h="59690">
                                <a:moveTo>
                                  <a:pt x="159385" y="0"/>
                                </a:moveTo>
                                <a:lnTo>
                                  <a:pt x="84886" y="0"/>
                                </a:lnTo>
                                <a:lnTo>
                                  <a:pt x="84886" y="49060"/>
                                </a:lnTo>
                                <a:lnTo>
                                  <a:pt x="102349" y="52933"/>
                                </a:lnTo>
                                <a:lnTo>
                                  <a:pt x="120662" y="56019"/>
                                </a:lnTo>
                                <a:lnTo>
                                  <a:pt x="139700" y="58254"/>
                                </a:lnTo>
                                <a:lnTo>
                                  <a:pt x="159385" y="59588"/>
                                </a:lnTo>
                                <a:lnTo>
                                  <a:pt x="159385" y="0"/>
                                </a:lnTo>
                                <a:close/>
                              </a:path>
                            </a:pathLst>
                          </a:custGeom>
                          <a:solidFill>
                            <a:srgbClr val="66B7E6"/>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2" cstate="print"/>
                          <a:stretch>
                            <a:fillRect/>
                          </a:stretch>
                        </pic:blipFill>
                        <pic:spPr>
                          <a:xfrm>
                            <a:off x="84884" y="80665"/>
                            <a:ext cx="74498" cy="86309"/>
                          </a:xfrm>
                          <a:prstGeom prst="rect">
                            <a:avLst/>
                          </a:prstGeom>
                        </pic:spPr>
                      </pic:pic>
                      <wps:wsp>
                        <wps:cNvPr id="13" name="Graphic 13"/>
                        <wps:cNvSpPr/>
                        <wps:spPr>
                          <a:xfrm>
                            <a:off x="-3" y="47343"/>
                            <a:ext cx="159385" cy="374015"/>
                          </a:xfrm>
                          <a:custGeom>
                            <a:avLst/>
                            <a:gdLst/>
                            <a:ahLst/>
                            <a:cxnLst/>
                            <a:rect l="l" t="t" r="r" b="b"/>
                            <a:pathLst>
                              <a:path w="159385" h="374015">
                                <a:moveTo>
                                  <a:pt x="54089" y="24866"/>
                                </a:moveTo>
                                <a:lnTo>
                                  <a:pt x="39306" y="19570"/>
                                </a:lnTo>
                                <a:lnTo>
                                  <a:pt x="25336" y="13639"/>
                                </a:lnTo>
                                <a:lnTo>
                                  <a:pt x="12217" y="7099"/>
                                </a:lnTo>
                                <a:lnTo>
                                  <a:pt x="0" y="0"/>
                                </a:lnTo>
                                <a:lnTo>
                                  <a:pt x="0" y="16002"/>
                                </a:lnTo>
                                <a:lnTo>
                                  <a:pt x="11112" y="33667"/>
                                </a:lnTo>
                                <a:lnTo>
                                  <a:pt x="23914" y="50063"/>
                                </a:lnTo>
                                <a:lnTo>
                                  <a:pt x="38277" y="65062"/>
                                </a:lnTo>
                                <a:lnTo>
                                  <a:pt x="54089" y="78524"/>
                                </a:lnTo>
                                <a:lnTo>
                                  <a:pt x="54089" y="24866"/>
                                </a:lnTo>
                                <a:close/>
                              </a:path>
                              <a:path w="159385" h="374015">
                                <a:moveTo>
                                  <a:pt x="159372" y="150571"/>
                                </a:moveTo>
                                <a:lnTo>
                                  <a:pt x="113157" y="142252"/>
                                </a:lnTo>
                                <a:lnTo>
                                  <a:pt x="70561" y="125349"/>
                                </a:lnTo>
                                <a:lnTo>
                                  <a:pt x="32524" y="100838"/>
                                </a:lnTo>
                                <a:lnTo>
                                  <a:pt x="0" y="69634"/>
                                </a:lnTo>
                                <a:lnTo>
                                  <a:pt x="0" y="373938"/>
                                </a:lnTo>
                                <a:lnTo>
                                  <a:pt x="159372" y="373938"/>
                                </a:lnTo>
                                <a:lnTo>
                                  <a:pt x="159372" y="313664"/>
                                </a:lnTo>
                                <a:lnTo>
                                  <a:pt x="84556" y="313664"/>
                                </a:lnTo>
                                <a:lnTo>
                                  <a:pt x="84556" y="278917"/>
                                </a:lnTo>
                                <a:lnTo>
                                  <a:pt x="159372" y="278917"/>
                                </a:lnTo>
                                <a:lnTo>
                                  <a:pt x="159372" y="244208"/>
                                </a:lnTo>
                                <a:lnTo>
                                  <a:pt x="84543" y="244208"/>
                                </a:lnTo>
                                <a:lnTo>
                                  <a:pt x="84543" y="209461"/>
                                </a:lnTo>
                                <a:lnTo>
                                  <a:pt x="159372" y="209461"/>
                                </a:lnTo>
                                <a:lnTo>
                                  <a:pt x="159372" y="150571"/>
                                </a:lnTo>
                                <a:close/>
                              </a:path>
                            </a:pathLst>
                          </a:custGeom>
                          <a:solidFill>
                            <a:srgbClr val="66B7E6"/>
                          </a:solidFill>
                        </wps:spPr>
                        <wps:bodyPr wrap="square" lIns="0" tIns="0" rIns="0" bIns="0" rtlCol="0">
                          <a:prstTxWarp prst="textNoShape">
                            <a:avLst/>
                          </a:prstTxWarp>
                          <a:noAutofit/>
                        </wps:bodyPr>
                      </wps:wsp>
                      <wps:wsp>
                        <wps:cNvPr id="14" name="Graphic 14"/>
                        <wps:cNvSpPr/>
                        <wps:spPr>
                          <a:xfrm>
                            <a:off x="196556" y="116819"/>
                            <a:ext cx="160020" cy="304800"/>
                          </a:xfrm>
                          <a:custGeom>
                            <a:avLst/>
                            <a:gdLst/>
                            <a:ahLst/>
                            <a:cxnLst/>
                            <a:rect l="l" t="t" r="r" b="b"/>
                            <a:pathLst>
                              <a:path w="160020" h="304800">
                                <a:moveTo>
                                  <a:pt x="159550" y="0"/>
                                </a:moveTo>
                                <a:lnTo>
                                  <a:pt x="126985" y="31242"/>
                                </a:lnTo>
                                <a:lnTo>
                                  <a:pt x="88914" y="55799"/>
                                </a:lnTo>
                                <a:lnTo>
                                  <a:pt x="46273" y="72728"/>
                                </a:lnTo>
                                <a:lnTo>
                                  <a:pt x="0" y="81089"/>
                                </a:lnTo>
                                <a:lnTo>
                                  <a:pt x="0" y="139979"/>
                                </a:lnTo>
                                <a:lnTo>
                                  <a:pt x="71716" y="139979"/>
                                </a:lnTo>
                                <a:lnTo>
                                  <a:pt x="71716" y="174726"/>
                                </a:lnTo>
                                <a:lnTo>
                                  <a:pt x="0" y="174726"/>
                                </a:lnTo>
                                <a:lnTo>
                                  <a:pt x="0" y="209435"/>
                                </a:lnTo>
                                <a:lnTo>
                                  <a:pt x="71716" y="209435"/>
                                </a:lnTo>
                                <a:lnTo>
                                  <a:pt x="71716" y="244182"/>
                                </a:lnTo>
                                <a:lnTo>
                                  <a:pt x="0" y="244182"/>
                                </a:lnTo>
                                <a:lnTo>
                                  <a:pt x="0" y="304469"/>
                                </a:lnTo>
                                <a:lnTo>
                                  <a:pt x="159550" y="304469"/>
                                </a:lnTo>
                                <a:lnTo>
                                  <a:pt x="159550" y="0"/>
                                </a:lnTo>
                                <a:close/>
                              </a:path>
                            </a:pathLst>
                          </a:custGeom>
                          <a:solidFill>
                            <a:srgbClr val="009DDC"/>
                          </a:solidFill>
                        </wps:spPr>
                        <wps:bodyPr wrap="square" lIns="0" tIns="0" rIns="0" bIns="0" rtlCol="0">
                          <a:prstTxWarp prst="textNoShape">
                            <a:avLst/>
                          </a:prstTxWarp>
                          <a:noAutofit/>
                        </wps:bodyPr>
                      </wps:wsp>
                    </wpg:wgp>
                  </a:graphicData>
                </a:graphic>
              </wp:inline>
            </w:drawing>
          </mc:Choice>
          <mc:Fallback>
            <w:pict>
              <v:group w14:anchorId="4748D8EB" id="Group 7" o:spid="_x0000_s1026" style="width:28.05pt;height:33.2pt;mso-position-horizontal-relative:char;mso-position-vertical-relative:line" coordsize="356235,42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">
                <v:shape id="Graphic 8" o:spid="_x0000_s1027" style="position:absolute;left:196554;top:10;width:160020;height:128270;visibility:visible;mso-wrap-style:square;v-text-anchor:top" coordsize="16002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" path="m71323,l,,,59651,18796,58394,37007,56286,54546,53403,71323,49796,71323,xem159537,47358l123698,65392r-21578,7671l102120,128143r16879,-13869l134277,98691,147828,81546,159537,62992r,-15634xe" fillcolor="#009ddc" stroked="f">
                  <v:path arrowok="t"/>
                </v:shape>
                <v:shape id="Image 9" o:spid="_x0000_s1028" type="#_x0000_t75" style="position:absolute;left:196560;top:81404;width:71348;height:85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">
                  <v:imagedata r:id="rId13" o:title=""/>
                </v:shape>
                <v:shape id="Graphic 10" o:spid="_x0000_s1029" style="position:absolute;left:298674;top:1;width:57785;height:40640;visibility:visible;mso-wrap-style:square;v-text-anchor:top" coordsize="57785,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" path="m57429,l,,,40614,16983,33873,32319,26408,45853,18320,57429,9715,57429,xe" fillcolor="#009ddc" stroked="f">
                  <v:path arrowok="t"/>
                </v:shape>
                <v:shape id="Graphic 11" o:spid="_x0000_s1030" style="position:absolute;left:-3;top:10;width:159385;height:59690;visibility:visible;mso-wrap-style:square;v-text-anchor:top" coordsize="15938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" path="m54089,l,,,9715,35521,31826r18568,7747l54089,xem159385,l84886,r,49060l102349,52933r18313,3086l139700,58254r19685,1334l159385,xe" fillcolor="#66b7e6" stroked="f">
                  <v:path arrowok="t"/>
                </v:shape>
                <v:shape id="Image 12" o:spid="_x0000_s1031" type="#_x0000_t75" style="position:absolute;left:84884;top:80665;width:74498;height:8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">
                  <v:imagedata r:id="rId14" o:title=""/>
                </v:shape>
                <v:shape id="Graphic 13" o:spid="_x0000_s1032" style="position:absolute;left:-3;top:47343;width:159385;height:374015;visibility:visible;mso-wrap-style:square;v-text-anchor:top" coordsize="15938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" path="m54089,24866l39306,19570,25336,13639,12217,7099,,,,16002,11112,33667,23914,50063,38277,65062,54089,78524r,-53658xem159372,150571r-46215,-8319l70561,125349,32524,100838,,69634,,373938r159372,l159372,313664r-74816,l84556,278917r74816,l159372,244208r-74829,l84543,209461r74829,l159372,150571xe" fillcolor="#66b7e6" stroked="f">
                  <v:path arrowok="t"/>
                </v:shape>
                <v:shape id="Graphic 14" o:spid="_x0000_s1033" style="position:absolute;left:196556;top:116819;width:160020;height:304800;visibility:visible;mso-wrap-style:square;v-text-anchor:top" coordsize="16002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" path="m159550,l126985,31242,88914,55799,46273,72728,,81089r,58890l71716,139979r,34747l,174726r,34709l71716,209435r,34747l,244182r,60287l159550,304469,159550,xe" fillcolor="#009ddc" stroked="f">
                  <v:path arrowok="t"/>
                </v:shape>
                <w10:anchorlock/>
              </v:group>
            </w:pict>
          </mc:Fallback>
        </mc:AlternateContent>
      </w:r>
      <w:r>
        <w:rPr>
          <w:rFonts w:ascii="Times New Roman"/>
          <w:spacing w:val="62"/>
          <w:position w:val="24"/>
          <w:sz w:val="20"/>
        </w:rPr>
        <w:t xml:space="preserve">      </w:t>
      </w:r>
      <w:r>
        <w:rPr>
          <w:rFonts w:ascii="Times New Roman"/>
          <w:noProof/>
          <w:spacing w:val="62"/>
          <w:sz w:val="20"/>
        </w:rPr>
        <w:drawing>
          <wp:inline distT="0" distB="0" distL="0" distR="0" wp14:anchorId="459959B0" wp14:editId="4FEB6897">
            <wp:extent cx="1467087" cy="664464"/>
            <wp:effectExtent l="0" t="0" r="0" b="0"/>
            <wp:docPr id="15" name="Image 15" descr="UNFPA logo with orange circ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UNFPA logo with orange circles"/>
                    <pic:cNvPicPr/>
                  </pic:nvPicPr>
                  <pic:blipFill>
                    <a:blip r:embed="rId15" cstate="print"/>
                    <a:stretch>
                      <a:fillRect/>
                    </a:stretch>
                  </pic:blipFill>
                  <pic:spPr>
                    <a:xfrm>
                      <a:off x="0" y="0"/>
                      <a:ext cx="1467087" cy="664464"/>
                    </a:xfrm>
                    <a:prstGeom prst="rect">
                      <a:avLst/>
                    </a:prstGeom>
                  </pic:spPr>
                </pic:pic>
              </a:graphicData>
            </a:graphic>
          </wp:inline>
        </w:drawing>
      </w:r>
    </w:p>
    <w:p w14:paraId="0D367C02" w14:textId="233BF127" w:rsidR="00413047" w:rsidRPr="00413047" w:rsidRDefault="00413047" w:rsidP="00413047">
      <w:pPr>
        <w:pStyle w:val="Heading1"/>
      </w:pPr>
      <w:r w:rsidRPr="00413047">
        <w:rPr>
          <w:w w:val="105"/>
        </w:rPr>
        <w:t>JOINT PROGRAMME ON</w:t>
      </w:r>
      <w:r w:rsidR="003903D5">
        <w:rPr>
          <w:w w:val="105"/>
        </w:rPr>
        <w:t xml:space="preserve"> </w:t>
      </w:r>
      <w:r w:rsidRPr="00413047">
        <w:rPr>
          <w:spacing w:val="-72"/>
          <w:w w:val="105"/>
        </w:rPr>
        <w:t xml:space="preserve"> </w:t>
      </w:r>
      <w:r w:rsidR="003903D5">
        <w:rPr>
          <w:spacing w:val="-72"/>
          <w:w w:val="105"/>
        </w:rPr>
        <w:t xml:space="preserve"> </w:t>
      </w:r>
      <w:r w:rsidRPr="00413047">
        <w:rPr>
          <w:w w:val="105"/>
        </w:rPr>
        <w:t xml:space="preserve">GENDER-BASED </w:t>
      </w:r>
      <w:r w:rsidRPr="00413047">
        <w:rPr>
          <w:spacing w:val="-10"/>
          <w:w w:val="105"/>
        </w:rPr>
        <w:t>VIOLENCE</w:t>
      </w:r>
      <w:r w:rsidRPr="00413047">
        <w:rPr>
          <w:spacing w:val="-68"/>
          <w:w w:val="105"/>
        </w:rPr>
        <w:t xml:space="preserve"> </w:t>
      </w:r>
      <w:r w:rsidRPr="00413047">
        <w:rPr>
          <w:spacing w:val="-10"/>
          <w:w w:val="105"/>
        </w:rPr>
        <w:t xml:space="preserve">PREVENTION </w:t>
      </w:r>
      <w:r w:rsidRPr="00413047">
        <w:t>IN SOUTHEAST ASIA</w:t>
      </w:r>
    </w:p>
    <w:p w14:paraId="7E40139E" w14:textId="77777777" w:rsidR="00413047" w:rsidRDefault="00413047" w:rsidP="00413047">
      <w:pPr>
        <w:pStyle w:val="Heading1"/>
        <w:rPr>
          <w:spacing w:val="-2"/>
        </w:rPr>
      </w:pPr>
      <w:r w:rsidRPr="00413047">
        <w:rPr>
          <w:spacing w:val="-4"/>
        </w:rPr>
        <w:t>(2024-</w:t>
      </w:r>
      <w:r w:rsidRPr="00413047">
        <w:rPr>
          <w:spacing w:val="-2"/>
        </w:rPr>
        <w:t>2029)</w:t>
      </w:r>
    </w:p>
    <w:p w14:paraId="41EC3F80" w14:textId="77777777" w:rsidR="00413047" w:rsidRDefault="00413047" w:rsidP="00413047"/>
    <w:p w14:paraId="504E8615" w14:textId="77777777" w:rsidR="00413047" w:rsidRDefault="00413047"/>
    <w:p w14:paraId="5B1D1E56" w14:textId="6062AEA3" w:rsidR="00413047" w:rsidRDefault="00413047" w:rsidP="00413047">
      <w:r>
        <w:t>Geographical coverage: Southeast Asia region</w:t>
      </w:r>
    </w:p>
    <w:p w14:paraId="1BE2A1B7" w14:textId="77777777" w:rsidR="00413047" w:rsidRDefault="00413047" w:rsidP="00413047"/>
    <w:p w14:paraId="20632D7A" w14:textId="44D29628" w:rsidR="00413047" w:rsidRDefault="00413047" w:rsidP="00413047">
      <w:r>
        <w:t xml:space="preserve">Participating UN </w:t>
      </w:r>
      <w:proofErr w:type="spellStart"/>
      <w:r>
        <w:t>organisations</w:t>
      </w:r>
      <w:proofErr w:type="spellEnd"/>
      <w:r>
        <w:t xml:space="preserve">: UN Joint </w:t>
      </w:r>
      <w:proofErr w:type="spellStart"/>
      <w:r>
        <w:t>Programme</w:t>
      </w:r>
      <w:proofErr w:type="spellEnd"/>
      <w:r>
        <w:t xml:space="preserve"> (UNJP) on Gender-Based Violence Prevention in Southeast Asia</w:t>
      </w:r>
    </w:p>
    <w:p w14:paraId="17D45790" w14:textId="77777777" w:rsidR="00413047" w:rsidRDefault="00413047" w:rsidP="00413047">
      <w:r>
        <w:t>UN Women Regional Office for Asia and the Pacific, UNFPA Asia and the Pacific Regional Office</w:t>
      </w:r>
    </w:p>
    <w:p w14:paraId="474325B5" w14:textId="77777777" w:rsidR="00413047" w:rsidRDefault="00413047" w:rsidP="00413047"/>
    <w:p w14:paraId="30D914B5" w14:textId="389472EE" w:rsidR="00413047" w:rsidRDefault="00413047" w:rsidP="00413047">
      <w:r>
        <w:t>Duration: 2024- 2029</w:t>
      </w:r>
    </w:p>
    <w:p w14:paraId="4DB6B4DF" w14:textId="77777777" w:rsidR="00413047" w:rsidRDefault="00413047" w:rsidP="00413047"/>
    <w:p w14:paraId="0F3184ED" w14:textId="6C113CCD" w:rsidR="00413047" w:rsidRDefault="00413047" w:rsidP="00413047">
      <w:r>
        <w:t>Total Budget: 4,999,999 USD</w:t>
      </w:r>
    </w:p>
    <w:p w14:paraId="760A668B" w14:textId="79C53D1A" w:rsidR="00413047" w:rsidRDefault="00413047" w:rsidP="00413047"/>
    <w:p w14:paraId="1A2516F7" w14:textId="3EF9EC99" w:rsidR="00413047" w:rsidRDefault="00413047">
      <w:pPr>
        <w:widowControl/>
        <w:autoSpaceDE/>
        <w:autoSpaceDN/>
        <w:spacing w:after="160" w:line="278" w:lineRule="auto"/>
      </w:pPr>
      <w:r>
        <w:br w:type="page"/>
      </w:r>
    </w:p>
    <w:p w14:paraId="14F67BDB" w14:textId="77777777" w:rsidR="00413047" w:rsidRDefault="00413047"/>
    <w:p w14:paraId="356EAC56" w14:textId="77777777" w:rsidR="00413047" w:rsidRDefault="00413047" w:rsidP="00413047">
      <w:pPr>
        <w:pStyle w:val="Heading2"/>
      </w:pPr>
      <w:bookmarkStart w:id="1" w:name="_TOC_250001"/>
      <w:r>
        <w:t>ABBREVIATIONS</w:t>
      </w:r>
      <w:r>
        <w:rPr>
          <w:spacing w:val="46"/>
        </w:rPr>
        <w:t xml:space="preserve"> </w:t>
      </w:r>
      <w:r>
        <w:t>AND</w:t>
      </w:r>
      <w:r>
        <w:rPr>
          <w:spacing w:val="47"/>
        </w:rPr>
        <w:t xml:space="preserve"> </w:t>
      </w:r>
      <w:bookmarkEnd w:id="1"/>
      <w:r>
        <w:rPr>
          <w:spacing w:val="-2"/>
        </w:rPr>
        <w:t>ACRONYMS</w:t>
      </w:r>
    </w:p>
    <w:p w14:paraId="14ACF356" w14:textId="77777777" w:rsidR="00413047" w:rsidRDefault="00413047" w:rsidP="00413047">
      <w:pPr>
        <w:pStyle w:val="BodyText"/>
        <w:rPr>
          <w:rFonts w:ascii="Verdana"/>
          <w:sz w:val="20"/>
        </w:rPr>
      </w:pPr>
    </w:p>
    <w:p w14:paraId="49FFE583" w14:textId="77777777" w:rsidR="00413047" w:rsidRDefault="00413047" w:rsidP="00413047">
      <w:pPr>
        <w:pStyle w:val="BodyText"/>
        <w:spacing w:before="3" w:after="1"/>
        <w:rPr>
          <w:rFonts w:ascii="Verdana"/>
          <w:sz w:val="20"/>
        </w:rPr>
      </w:pPr>
    </w:p>
    <w:tbl>
      <w:tblPr>
        <w:tblW w:w="0" w:type="auto"/>
        <w:tblInd w:w="107" w:type="dxa"/>
        <w:tblLayout w:type="fixed"/>
        <w:tblCellMar>
          <w:left w:w="0" w:type="dxa"/>
          <w:right w:w="0" w:type="dxa"/>
        </w:tblCellMar>
        <w:tblLook w:val="01E0" w:firstRow="1" w:lastRow="1" w:firstColumn="1" w:lastColumn="1" w:noHBand="0" w:noVBand="0"/>
      </w:tblPr>
      <w:tblGrid>
        <w:gridCol w:w="1741"/>
        <w:gridCol w:w="8366"/>
      </w:tblGrid>
      <w:tr w:rsidR="00413047" w14:paraId="630CE55B" w14:textId="77777777" w:rsidTr="00922B0F">
        <w:trPr>
          <w:trHeight w:val="312"/>
        </w:trPr>
        <w:tc>
          <w:tcPr>
            <w:tcW w:w="1741" w:type="dxa"/>
          </w:tcPr>
          <w:p w14:paraId="7914A010" w14:textId="77777777" w:rsidR="00413047" w:rsidRDefault="00413047" w:rsidP="00922B0F">
            <w:pPr>
              <w:pStyle w:val="TableParagraph"/>
              <w:spacing w:before="0" w:line="238" w:lineRule="exact"/>
              <w:rPr>
                <w:b/>
              </w:rPr>
            </w:pPr>
            <w:r>
              <w:rPr>
                <w:b/>
                <w:color w:val="231F20"/>
                <w:spacing w:val="-5"/>
                <w:w w:val="105"/>
              </w:rPr>
              <w:t>AC</w:t>
            </w:r>
          </w:p>
        </w:tc>
        <w:tc>
          <w:tcPr>
            <w:tcW w:w="8366" w:type="dxa"/>
          </w:tcPr>
          <w:p w14:paraId="274D7EF9" w14:textId="77777777" w:rsidR="00413047" w:rsidRDefault="00413047" w:rsidP="00922B0F">
            <w:pPr>
              <w:pStyle w:val="TableParagraph"/>
              <w:spacing w:before="0" w:line="238" w:lineRule="exact"/>
              <w:ind w:left="576"/>
            </w:pPr>
            <w:r>
              <w:rPr>
                <w:color w:val="231F20"/>
                <w:w w:val="105"/>
              </w:rPr>
              <w:t>Action</w:t>
            </w:r>
            <w:r>
              <w:rPr>
                <w:color w:val="231F20"/>
                <w:spacing w:val="10"/>
                <w:w w:val="105"/>
              </w:rPr>
              <w:t xml:space="preserve"> </w:t>
            </w:r>
            <w:r>
              <w:rPr>
                <w:color w:val="231F20"/>
                <w:spacing w:val="-2"/>
                <w:w w:val="105"/>
              </w:rPr>
              <w:t>Coalition</w:t>
            </w:r>
          </w:p>
        </w:tc>
      </w:tr>
      <w:tr w:rsidR="00413047" w14:paraId="1E478F7C" w14:textId="77777777" w:rsidTr="00922B0F">
        <w:trPr>
          <w:trHeight w:val="390"/>
        </w:trPr>
        <w:tc>
          <w:tcPr>
            <w:tcW w:w="1741" w:type="dxa"/>
          </w:tcPr>
          <w:p w14:paraId="00C7B82B" w14:textId="77777777" w:rsidR="00413047" w:rsidRDefault="00413047" w:rsidP="00922B0F">
            <w:pPr>
              <w:pStyle w:val="TableParagraph"/>
              <w:rPr>
                <w:b/>
              </w:rPr>
            </w:pPr>
            <w:r>
              <w:rPr>
                <w:b/>
                <w:color w:val="231F20"/>
                <w:spacing w:val="-2"/>
                <w:w w:val="105"/>
              </w:rPr>
              <w:t>ASEAN</w:t>
            </w:r>
          </w:p>
        </w:tc>
        <w:tc>
          <w:tcPr>
            <w:tcW w:w="8366" w:type="dxa"/>
          </w:tcPr>
          <w:p w14:paraId="08F0F083" w14:textId="77777777" w:rsidR="00413047" w:rsidRDefault="00413047" w:rsidP="00922B0F">
            <w:pPr>
              <w:pStyle w:val="TableParagraph"/>
              <w:ind w:left="576"/>
            </w:pPr>
            <w:r>
              <w:rPr>
                <w:color w:val="231F20"/>
                <w:w w:val="105"/>
              </w:rPr>
              <w:t>Association</w:t>
            </w:r>
            <w:r>
              <w:rPr>
                <w:color w:val="231F20"/>
                <w:spacing w:val="18"/>
                <w:w w:val="105"/>
              </w:rPr>
              <w:t xml:space="preserve"> </w:t>
            </w:r>
            <w:r>
              <w:rPr>
                <w:color w:val="231F20"/>
                <w:w w:val="105"/>
              </w:rPr>
              <w:t>of</w:t>
            </w:r>
            <w:r>
              <w:rPr>
                <w:color w:val="231F20"/>
                <w:spacing w:val="19"/>
                <w:w w:val="105"/>
              </w:rPr>
              <w:t xml:space="preserve"> </w:t>
            </w:r>
            <w:r>
              <w:rPr>
                <w:color w:val="231F20"/>
                <w:w w:val="105"/>
              </w:rPr>
              <w:t>Southeast</w:t>
            </w:r>
            <w:r>
              <w:rPr>
                <w:color w:val="231F20"/>
                <w:spacing w:val="19"/>
                <w:w w:val="105"/>
              </w:rPr>
              <w:t xml:space="preserve"> </w:t>
            </w:r>
            <w:r>
              <w:rPr>
                <w:color w:val="231F20"/>
                <w:w w:val="105"/>
              </w:rPr>
              <w:t>Asian</w:t>
            </w:r>
            <w:r>
              <w:rPr>
                <w:color w:val="231F20"/>
                <w:spacing w:val="19"/>
                <w:w w:val="105"/>
              </w:rPr>
              <w:t xml:space="preserve"> </w:t>
            </w:r>
            <w:r>
              <w:rPr>
                <w:color w:val="231F20"/>
                <w:spacing w:val="-2"/>
                <w:w w:val="105"/>
              </w:rPr>
              <w:t>Nations</w:t>
            </w:r>
          </w:p>
        </w:tc>
      </w:tr>
      <w:tr w:rsidR="00413047" w14:paraId="3033274C" w14:textId="77777777" w:rsidTr="00922B0F">
        <w:trPr>
          <w:trHeight w:val="390"/>
        </w:trPr>
        <w:tc>
          <w:tcPr>
            <w:tcW w:w="1741" w:type="dxa"/>
          </w:tcPr>
          <w:p w14:paraId="3A584860" w14:textId="77777777" w:rsidR="00413047" w:rsidRDefault="00413047" w:rsidP="00922B0F">
            <w:pPr>
              <w:pStyle w:val="TableParagraph"/>
              <w:rPr>
                <w:b/>
              </w:rPr>
            </w:pPr>
            <w:r>
              <w:rPr>
                <w:b/>
                <w:color w:val="231F20"/>
                <w:spacing w:val="-2"/>
                <w:w w:val="105"/>
              </w:rPr>
              <w:t>CEDAW</w:t>
            </w:r>
          </w:p>
        </w:tc>
        <w:tc>
          <w:tcPr>
            <w:tcW w:w="8366" w:type="dxa"/>
          </w:tcPr>
          <w:p w14:paraId="67DD4F2C" w14:textId="77777777" w:rsidR="00413047" w:rsidRDefault="00413047" w:rsidP="00922B0F">
            <w:pPr>
              <w:pStyle w:val="TableParagraph"/>
              <w:ind w:left="576"/>
            </w:pPr>
            <w:r>
              <w:rPr>
                <w:color w:val="231F20"/>
                <w:w w:val="105"/>
              </w:rPr>
              <w:t>Convention</w:t>
            </w:r>
            <w:r>
              <w:rPr>
                <w:color w:val="231F20"/>
                <w:spacing w:val="18"/>
                <w:w w:val="105"/>
              </w:rPr>
              <w:t xml:space="preserve"> </w:t>
            </w:r>
            <w:r>
              <w:rPr>
                <w:color w:val="231F20"/>
                <w:w w:val="105"/>
              </w:rPr>
              <w:t>on</w:t>
            </w:r>
            <w:r>
              <w:rPr>
                <w:color w:val="231F20"/>
                <w:spacing w:val="19"/>
                <w:w w:val="105"/>
              </w:rPr>
              <w:t xml:space="preserve"> </w:t>
            </w:r>
            <w:r>
              <w:rPr>
                <w:color w:val="231F20"/>
                <w:w w:val="105"/>
              </w:rPr>
              <w:t>the</w:t>
            </w:r>
            <w:r>
              <w:rPr>
                <w:color w:val="231F20"/>
                <w:spacing w:val="18"/>
                <w:w w:val="105"/>
              </w:rPr>
              <w:t xml:space="preserve"> </w:t>
            </w:r>
            <w:r>
              <w:rPr>
                <w:color w:val="231F20"/>
                <w:w w:val="105"/>
              </w:rPr>
              <w:t>Elimination</w:t>
            </w:r>
            <w:r>
              <w:rPr>
                <w:color w:val="231F20"/>
                <w:spacing w:val="19"/>
                <w:w w:val="105"/>
              </w:rPr>
              <w:t xml:space="preserve"> </w:t>
            </w:r>
            <w:r>
              <w:rPr>
                <w:color w:val="231F20"/>
                <w:w w:val="105"/>
              </w:rPr>
              <w:t>of</w:t>
            </w:r>
            <w:r>
              <w:rPr>
                <w:color w:val="231F20"/>
                <w:spacing w:val="19"/>
                <w:w w:val="105"/>
              </w:rPr>
              <w:t xml:space="preserve"> </w:t>
            </w:r>
            <w:r>
              <w:rPr>
                <w:color w:val="231F20"/>
                <w:w w:val="105"/>
              </w:rPr>
              <w:t>All</w:t>
            </w:r>
            <w:r>
              <w:rPr>
                <w:color w:val="231F20"/>
                <w:spacing w:val="18"/>
                <w:w w:val="105"/>
              </w:rPr>
              <w:t xml:space="preserve"> </w:t>
            </w:r>
            <w:r>
              <w:rPr>
                <w:color w:val="231F20"/>
                <w:w w:val="105"/>
              </w:rPr>
              <w:t>Forms</w:t>
            </w:r>
            <w:r>
              <w:rPr>
                <w:color w:val="231F20"/>
                <w:spacing w:val="19"/>
                <w:w w:val="105"/>
              </w:rPr>
              <w:t xml:space="preserve"> </w:t>
            </w:r>
            <w:r>
              <w:rPr>
                <w:color w:val="231F20"/>
                <w:w w:val="105"/>
              </w:rPr>
              <w:t>of</w:t>
            </w:r>
            <w:r>
              <w:rPr>
                <w:color w:val="231F20"/>
                <w:spacing w:val="18"/>
                <w:w w:val="105"/>
              </w:rPr>
              <w:t xml:space="preserve"> </w:t>
            </w:r>
            <w:r>
              <w:rPr>
                <w:color w:val="231F20"/>
                <w:w w:val="105"/>
              </w:rPr>
              <w:t>Discrimination</w:t>
            </w:r>
            <w:r>
              <w:rPr>
                <w:color w:val="231F20"/>
                <w:spacing w:val="19"/>
                <w:w w:val="105"/>
              </w:rPr>
              <w:t xml:space="preserve"> </w:t>
            </w:r>
            <w:r>
              <w:rPr>
                <w:color w:val="231F20"/>
                <w:w w:val="105"/>
              </w:rPr>
              <w:t>Against</w:t>
            </w:r>
            <w:r>
              <w:rPr>
                <w:color w:val="231F20"/>
                <w:spacing w:val="19"/>
                <w:w w:val="105"/>
              </w:rPr>
              <w:t xml:space="preserve"> </w:t>
            </w:r>
            <w:r>
              <w:rPr>
                <w:color w:val="231F20"/>
                <w:spacing w:val="-2"/>
                <w:w w:val="105"/>
              </w:rPr>
              <w:t>Women</w:t>
            </w:r>
          </w:p>
        </w:tc>
      </w:tr>
      <w:tr w:rsidR="00413047" w14:paraId="66B12269" w14:textId="77777777" w:rsidTr="00922B0F">
        <w:trPr>
          <w:trHeight w:val="390"/>
        </w:trPr>
        <w:tc>
          <w:tcPr>
            <w:tcW w:w="1741" w:type="dxa"/>
          </w:tcPr>
          <w:p w14:paraId="3577600F" w14:textId="77777777" w:rsidR="00413047" w:rsidRDefault="00413047" w:rsidP="00922B0F">
            <w:pPr>
              <w:pStyle w:val="TableParagraph"/>
              <w:rPr>
                <w:b/>
              </w:rPr>
            </w:pPr>
            <w:r>
              <w:rPr>
                <w:b/>
                <w:color w:val="231F20"/>
                <w:spacing w:val="-5"/>
                <w:w w:val="105"/>
              </w:rPr>
              <w:t>CRC</w:t>
            </w:r>
          </w:p>
        </w:tc>
        <w:tc>
          <w:tcPr>
            <w:tcW w:w="8366" w:type="dxa"/>
          </w:tcPr>
          <w:p w14:paraId="3FACE3EF" w14:textId="77777777" w:rsidR="00413047" w:rsidRDefault="00413047" w:rsidP="00922B0F">
            <w:pPr>
              <w:pStyle w:val="TableParagraph"/>
              <w:ind w:left="576"/>
            </w:pPr>
            <w:r>
              <w:rPr>
                <w:color w:val="231F20"/>
                <w:w w:val="105"/>
              </w:rPr>
              <w:t>Convention</w:t>
            </w:r>
            <w:r>
              <w:rPr>
                <w:color w:val="231F20"/>
                <w:spacing w:val="11"/>
                <w:w w:val="105"/>
              </w:rPr>
              <w:t xml:space="preserve"> </w:t>
            </w:r>
            <w:r>
              <w:rPr>
                <w:color w:val="231F20"/>
                <w:w w:val="105"/>
              </w:rPr>
              <w:t>on</w:t>
            </w:r>
            <w:r>
              <w:rPr>
                <w:color w:val="231F20"/>
                <w:spacing w:val="12"/>
                <w:w w:val="105"/>
              </w:rPr>
              <w:t xml:space="preserve"> </w:t>
            </w:r>
            <w:r>
              <w:rPr>
                <w:color w:val="231F20"/>
                <w:w w:val="105"/>
              </w:rPr>
              <w:t>the</w:t>
            </w:r>
            <w:r>
              <w:rPr>
                <w:color w:val="231F20"/>
                <w:spacing w:val="11"/>
                <w:w w:val="105"/>
              </w:rPr>
              <w:t xml:space="preserve"> </w:t>
            </w:r>
            <w:r>
              <w:rPr>
                <w:color w:val="231F20"/>
                <w:w w:val="105"/>
              </w:rPr>
              <w:t>Rights</w:t>
            </w:r>
            <w:r>
              <w:rPr>
                <w:color w:val="231F20"/>
                <w:spacing w:val="12"/>
                <w:w w:val="105"/>
              </w:rPr>
              <w:t xml:space="preserve"> </w:t>
            </w:r>
            <w:r>
              <w:rPr>
                <w:color w:val="231F20"/>
                <w:w w:val="105"/>
              </w:rPr>
              <w:t>of</w:t>
            </w:r>
            <w:r>
              <w:rPr>
                <w:color w:val="231F20"/>
                <w:spacing w:val="12"/>
                <w:w w:val="105"/>
              </w:rPr>
              <w:t xml:space="preserve"> </w:t>
            </w:r>
            <w:r>
              <w:rPr>
                <w:color w:val="231F20"/>
                <w:w w:val="105"/>
              </w:rPr>
              <w:t>the</w:t>
            </w:r>
            <w:r>
              <w:rPr>
                <w:color w:val="231F20"/>
                <w:spacing w:val="11"/>
                <w:w w:val="105"/>
              </w:rPr>
              <w:t xml:space="preserve"> </w:t>
            </w:r>
            <w:r>
              <w:rPr>
                <w:color w:val="231F20"/>
                <w:spacing w:val="-2"/>
                <w:w w:val="105"/>
              </w:rPr>
              <w:t>Child</w:t>
            </w:r>
          </w:p>
        </w:tc>
      </w:tr>
      <w:tr w:rsidR="00413047" w14:paraId="1208D5F4" w14:textId="77777777" w:rsidTr="00922B0F">
        <w:trPr>
          <w:trHeight w:val="390"/>
        </w:trPr>
        <w:tc>
          <w:tcPr>
            <w:tcW w:w="1741" w:type="dxa"/>
          </w:tcPr>
          <w:p w14:paraId="34820723" w14:textId="77777777" w:rsidR="00413047" w:rsidRDefault="00413047" w:rsidP="00922B0F">
            <w:pPr>
              <w:pStyle w:val="TableParagraph"/>
              <w:rPr>
                <w:b/>
              </w:rPr>
            </w:pPr>
            <w:r>
              <w:rPr>
                <w:b/>
                <w:color w:val="231F20"/>
                <w:spacing w:val="-5"/>
                <w:w w:val="105"/>
              </w:rPr>
              <w:t>CSE</w:t>
            </w:r>
          </w:p>
        </w:tc>
        <w:tc>
          <w:tcPr>
            <w:tcW w:w="8366" w:type="dxa"/>
          </w:tcPr>
          <w:p w14:paraId="7B58A041" w14:textId="77777777" w:rsidR="00413047" w:rsidRDefault="00413047" w:rsidP="00922B0F">
            <w:pPr>
              <w:pStyle w:val="TableParagraph"/>
              <w:ind w:left="576"/>
            </w:pPr>
            <w:r>
              <w:rPr>
                <w:color w:val="231F20"/>
                <w:w w:val="105"/>
              </w:rPr>
              <w:t>Comprehensive</w:t>
            </w:r>
            <w:r>
              <w:rPr>
                <w:color w:val="231F20"/>
                <w:spacing w:val="28"/>
                <w:w w:val="105"/>
              </w:rPr>
              <w:t xml:space="preserve"> </w:t>
            </w:r>
            <w:r>
              <w:rPr>
                <w:color w:val="231F20"/>
                <w:w w:val="105"/>
              </w:rPr>
              <w:t>Sexuality</w:t>
            </w:r>
            <w:r>
              <w:rPr>
                <w:color w:val="231F20"/>
                <w:spacing w:val="29"/>
                <w:w w:val="105"/>
              </w:rPr>
              <w:t xml:space="preserve"> </w:t>
            </w:r>
            <w:r>
              <w:rPr>
                <w:color w:val="231F20"/>
                <w:spacing w:val="-2"/>
                <w:w w:val="105"/>
              </w:rPr>
              <w:t>Education</w:t>
            </w:r>
          </w:p>
        </w:tc>
      </w:tr>
      <w:tr w:rsidR="00413047" w14:paraId="3F27C753" w14:textId="77777777" w:rsidTr="00922B0F">
        <w:trPr>
          <w:trHeight w:val="390"/>
        </w:trPr>
        <w:tc>
          <w:tcPr>
            <w:tcW w:w="1741" w:type="dxa"/>
          </w:tcPr>
          <w:p w14:paraId="78049A53" w14:textId="77777777" w:rsidR="00413047" w:rsidRDefault="00413047" w:rsidP="00922B0F">
            <w:pPr>
              <w:pStyle w:val="TableParagraph"/>
              <w:rPr>
                <w:b/>
              </w:rPr>
            </w:pPr>
            <w:r>
              <w:rPr>
                <w:b/>
                <w:color w:val="231F20"/>
                <w:spacing w:val="-5"/>
                <w:w w:val="105"/>
              </w:rPr>
              <w:t>CSO</w:t>
            </w:r>
          </w:p>
        </w:tc>
        <w:tc>
          <w:tcPr>
            <w:tcW w:w="8366" w:type="dxa"/>
          </w:tcPr>
          <w:p w14:paraId="63A15431" w14:textId="77777777" w:rsidR="00413047" w:rsidRDefault="00413047" w:rsidP="00922B0F">
            <w:pPr>
              <w:pStyle w:val="TableParagraph"/>
              <w:ind w:left="576"/>
            </w:pPr>
            <w:r>
              <w:rPr>
                <w:color w:val="231F20"/>
                <w:w w:val="105"/>
              </w:rPr>
              <w:t>Civil</w:t>
            </w:r>
            <w:r>
              <w:rPr>
                <w:color w:val="231F20"/>
                <w:spacing w:val="11"/>
                <w:w w:val="105"/>
              </w:rPr>
              <w:t xml:space="preserve"> </w:t>
            </w:r>
            <w:r>
              <w:rPr>
                <w:color w:val="231F20"/>
                <w:w w:val="105"/>
              </w:rPr>
              <w:t>Society</w:t>
            </w:r>
            <w:r>
              <w:rPr>
                <w:color w:val="231F20"/>
                <w:spacing w:val="12"/>
                <w:w w:val="105"/>
              </w:rPr>
              <w:t xml:space="preserve"> </w:t>
            </w:r>
            <w:proofErr w:type="spellStart"/>
            <w:r>
              <w:rPr>
                <w:color w:val="231F20"/>
                <w:spacing w:val="-2"/>
                <w:w w:val="105"/>
              </w:rPr>
              <w:t>Organisation</w:t>
            </w:r>
            <w:proofErr w:type="spellEnd"/>
          </w:p>
        </w:tc>
      </w:tr>
      <w:tr w:rsidR="00413047" w14:paraId="0861D7BC" w14:textId="77777777" w:rsidTr="00922B0F">
        <w:trPr>
          <w:trHeight w:val="390"/>
        </w:trPr>
        <w:tc>
          <w:tcPr>
            <w:tcW w:w="1741" w:type="dxa"/>
          </w:tcPr>
          <w:p w14:paraId="741687BA" w14:textId="77777777" w:rsidR="00413047" w:rsidRDefault="00413047" w:rsidP="00922B0F">
            <w:pPr>
              <w:pStyle w:val="TableParagraph"/>
              <w:rPr>
                <w:b/>
              </w:rPr>
            </w:pPr>
            <w:r>
              <w:rPr>
                <w:b/>
                <w:color w:val="231F20"/>
                <w:spacing w:val="-4"/>
                <w:w w:val="105"/>
              </w:rPr>
              <w:t>DFAT</w:t>
            </w:r>
          </w:p>
        </w:tc>
        <w:tc>
          <w:tcPr>
            <w:tcW w:w="8366" w:type="dxa"/>
          </w:tcPr>
          <w:p w14:paraId="1F61DCD7" w14:textId="77777777" w:rsidR="00413047" w:rsidRDefault="00413047" w:rsidP="00922B0F">
            <w:pPr>
              <w:pStyle w:val="TableParagraph"/>
              <w:ind w:left="576"/>
            </w:pPr>
            <w:r>
              <w:rPr>
                <w:color w:val="231F20"/>
                <w:w w:val="105"/>
              </w:rPr>
              <w:t>Department</w:t>
            </w:r>
            <w:r>
              <w:rPr>
                <w:color w:val="231F20"/>
                <w:spacing w:val="15"/>
                <w:w w:val="105"/>
              </w:rPr>
              <w:t xml:space="preserve"> </w:t>
            </w:r>
            <w:r>
              <w:rPr>
                <w:color w:val="231F20"/>
                <w:w w:val="105"/>
              </w:rPr>
              <w:t>of</w:t>
            </w:r>
            <w:r>
              <w:rPr>
                <w:color w:val="231F20"/>
                <w:spacing w:val="16"/>
                <w:w w:val="105"/>
              </w:rPr>
              <w:t xml:space="preserve"> </w:t>
            </w:r>
            <w:r>
              <w:rPr>
                <w:color w:val="231F20"/>
                <w:w w:val="105"/>
              </w:rPr>
              <w:t>Foreign</w:t>
            </w:r>
            <w:r>
              <w:rPr>
                <w:color w:val="231F20"/>
                <w:spacing w:val="16"/>
                <w:w w:val="105"/>
              </w:rPr>
              <w:t xml:space="preserve"> </w:t>
            </w:r>
            <w:r>
              <w:rPr>
                <w:color w:val="231F20"/>
                <w:w w:val="105"/>
              </w:rPr>
              <w:t>Affairs</w:t>
            </w:r>
            <w:r>
              <w:rPr>
                <w:color w:val="231F20"/>
                <w:spacing w:val="16"/>
                <w:w w:val="105"/>
              </w:rPr>
              <w:t xml:space="preserve"> </w:t>
            </w:r>
            <w:r>
              <w:rPr>
                <w:color w:val="231F20"/>
                <w:w w:val="105"/>
              </w:rPr>
              <w:t>and</w:t>
            </w:r>
            <w:r>
              <w:rPr>
                <w:color w:val="231F20"/>
                <w:spacing w:val="16"/>
                <w:w w:val="105"/>
              </w:rPr>
              <w:t xml:space="preserve"> </w:t>
            </w:r>
            <w:r>
              <w:rPr>
                <w:color w:val="231F20"/>
                <w:spacing w:val="-2"/>
                <w:w w:val="105"/>
              </w:rPr>
              <w:t>Trade</w:t>
            </w:r>
          </w:p>
        </w:tc>
      </w:tr>
      <w:tr w:rsidR="00413047" w14:paraId="22EA79EB" w14:textId="77777777" w:rsidTr="00922B0F">
        <w:trPr>
          <w:trHeight w:val="390"/>
        </w:trPr>
        <w:tc>
          <w:tcPr>
            <w:tcW w:w="1741" w:type="dxa"/>
          </w:tcPr>
          <w:p w14:paraId="2C9E008B" w14:textId="77777777" w:rsidR="00413047" w:rsidRDefault="00413047" w:rsidP="00922B0F">
            <w:pPr>
              <w:pStyle w:val="TableParagraph"/>
              <w:rPr>
                <w:b/>
              </w:rPr>
            </w:pPr>
            <w:r>
              <w:rPr>
                <w:b/>
                <w:color w:val="231F20"/>
                <w:spacing w:val="-4"/>
                <w:w w:val="105"/>
              </w:rPr>
              <w:t>EVAW</w:t>
            </w:r>
          </w:p>
        </w:tc>
        <w:tc>
          <w:tcPr>
            <w:tcW w:w="8366" w:type="dxa"/>
          </w:tcPr>
          <w:p w14:paraId="4487A5A5" w14:textId="77777777" w:rsidR="00413047" w:rsidRDefault="00413047" w:rsidP="00922B0F">
            <w:pPr>
              <w:pStyle w:val="TableParagraph"/>
              <w:ind w:left="576"/>
            </w:pPr>
            <w:r>
              <w:rPr>
                <w:color w:val="231F20"/>
                <w:w w:val="105"/>
              </w:rPr>
              <w:t>Elimination</w:t>
            </w:r>
            <w:r>
              <w:rPr>
                <w:color w:val="231F20"/>
                <w:spacing w:val="21"/>
                <w:w w:val="105"/>
              </w:rPr>
              <w:t xml:space="preserve"> </w:t>
            </w:r>
            <w:r>
              <w:rPr>
                <w:color w:val="231F20"/>
                <w:w w:val="105"/>
              </w:rPr>
              <w:t>of</w:t>
            </w:r>
            <w:r>
              <w:rPr>
                <w:color w:val="231F20"/>
                <w:spacing w:val="22"/>
                <w:w w:val="105"/>
              </w:rPr>
              <w:t xml:space="preserve"> </w:t>
            </w:r>
            <w:r>
              <w:rPr>
                <w:color w:val="231F20"/>
                <w:w w:val="105"/>
              </w:rPr>
              <w:t>Violence</w:t>
            </w:r>
            <w:r>
              <w:rPr>
                <w:color w:val="231F20"/>
                <w:spacing w:val="21"/>
                <w:w w:val="105"/>
              </w:rPr>
              <w:t xml:space="preserve"> </w:t>
            </w:r>
            <w:r>
              <w:rPr>
                <w:color w:val="231F20"/>
                <w:w w:val="105"/>
              </w:rPr>
              <w:t>against</w:t>
            </w:r>
            <w:r>
              <w:rPr>
                <w:color w:val="231F20"/>
                <w:spacing w:val="22"/>
                <w:w w:val="105"/>
              </w:rPr>
              <w:t xml:space="preserve"> </w:t>
            </w:r>
            <w:r>
              <w:rPr>
                <w:color w:val="231F20"/>
                <w:spacing w:val="-2"/>
                <w:w w:val="105"/>
              </w:rPr>
              <w:t>Women</w:t>
            </w:r>
          </w:p>
        </w:tc>
      </w:tr>
      <w:tr w:rsidR="00413047" w14:paraId="2F1CA61B" w14:textId="77777777" w:rsidTr="00922B0F">
        <w:trPr>
          <w:trHeight w:val="390"/>
        </w:trPr>
        <w:tc>
          <w:tcPr>
            <w:tcW w:w="1741" w:type="dxa"/>
          </w:tcPr>
          <w:p w14:paraId="1853F115" w14:textId="77777777" w:rsidR="00413047" w:rsidRDefault="00413047" w:rsidP="00922B0F">
            <w:pPr>
              <w:pStyle w:val="TableParagraph"/>
              <w:rPr>
                <w:b/>
              </w:rPr>
            </w:pPr>
            <w:r>
              <w:rPr>
                <w:b/>
                <w:color w:val="231F20"/>
                <w:spacing w:val="-5"/>
                <w:w w:val="105"/>
              </w:rPr>
              <w:t>GBV</w:t>
            </w:r>
          </w:p>
        </w:tc>
        <w:tc>
          <w:tcPr>
            <w:tcW w:w="8366" w:type="dxa"/>
          </w:tcPr>
          <w:p w14:paraId="67547BC2" w14:textId="77777777" w:rsidR="00413047" w:rsidRDefault="00413047" w:rsidP="00922B0F">
            <w:pPr>
              <w:pStyle w:val="TableParagraph"/>
              <w:ind w:left="576"/>
            </w:pPr>
            <w:r>
              <w:rPr>
                <w:color w:val="231F20"/>
                <w:w w:val="105"/>
              </w:rPr>
              <w:t>Gender-Based</w:t>
            </w:r>
            <w:r>
              <w:rPr>
                <w:color w:val="231F20"/>
                <w:spacing w:val="10"/>
                <w:w w:val="105"/>
              </w:rPr>
              <w:t xml:space="preserve"> </w:t>
            </w:r>
            <w:r>
              <w:rPr>
                <w:color w:val="231F20"/>
                <w:spacing w:val="-2"/>
                <w:w w:val="105"/>
              </w:rPr>
              <w:t>Violence</w:t>
            </w:r>
          </w:p>
        </w:tc>
      </w:tr>
      <w:tr w:rsidR="00413047" w14:paraId="45C3A975" w14:textId="77777777" w:rsidTr="00922B0F">
        <w:trPr>
          <w:trHeight w:val="390"/>
        </w:trPr>
        <w:tc>
          <w:tcPr>
            <w:tcW w:w="1741" w:type="dxa"/>
          </w:tcPr>
          <w:p w14:paraId="791D3179" w14:textId="77777777" w:rsidR="00413047" w:rsidRDefault="00413047" w:rsidP="00922B0F">
            <w:pPr>
              <w:pStyle w:val="TableParagraph"/>
              <w:rPr>
                <w:b/>
              </w:rPr>
            </w:pPr>
            <w:r>
              <w:rPr>
                <w:b/>
                <w:color w:val="231F20"/>
                <w:spacing w:val="-5"/>
                <w:w w:val="105"/>
              </w:rPr>
              <w:t>GDP</w:t>
            </w:r>
          </w:p>
        </w:tc>
        <w:tc>
          <w:tcPr>
            <w:tcW w:w="8366" w:type="dxa"/>
          </w:tcPr>
          <w:p w14:paraId="6FFFDCB9" w14:textId="77777777" w:rsidR="00413047" w:rsidRDefault="00413047" w:rsidP="00922B0F">
            <w:pPr>
              <w:pStyle w:val="TableParagraph"/>
              <w:ind w:left="576"/>
            </w:pPr>
            <w:r>
              <w:rPr>
                <w:color w:val="231F20"/>
                <w:w w:val="105"/>
              </w:rPr>
              <w:t>Gross</w:t>
            </w:r>
            <w:r>
              <w:rPr>
                <w:color w:val="231F20"/>
                <w:spacing w:val="15"/>
                <w:w w:val="105"/>
              </w:rPr>
              <w:t xml:space="preserve"> </w:t>
            </w:r>
            <w:r>
              <w:rPr>
                <w:color w:val="231F20"/>
                <w:w w:val="105"/>
              </w:rPr>
              <w:t>Domestic</w:t>
            </w:r>
            <w:r>
              <w:rPr>
                <w:color w:val="231F20"/>
                <w:spacing w:val="16"/>
                <w:w w:val="105"/>
              </w:rPr>
              <w:t xml:space="preserve"> </w:t>
            </w:r>
            <w:r>
              <w:rPr>
                <w:color w:val="231F20"/>
                <w:spacing w:val="-2"/>
                <w:w w:val="105"/>
              </w:rPr>
              <w:t>Product</w:t>
            </w:r>
          </w:p>
        </w:tc>
      </w:tr>
      <w:tr w:rsidR="00413047" w14:paraId="6E23D37D" w14:textId="77777777" w:rsidTr="00922B0F">
        <w:trPr>
          <w:trHeight w:val="390"/>
        </w:trPr>
        <w:tc>
          <w:tcPr>
            <w:tcW w:w="1741" w:type="dxa"/>
          </w:tcPr>
          <w:p w14:paraId="7E48B7E7" w14:textId="77777777" w:rsidR="00413047" w:rsidRDefault="00413047" w:rsidP="00922B0F">
            <w:pPr>
              <w:pStyle w:val="TableParagraph"/>
              <w:rPr>
                <w:b/>
              </w:rPr>
            </w:pPr>
            <w:r>
              <w:rPr>
                <w:b/>
                <w:color w:val="231F20"/>
                <w:spacing w:val="-5"/>
                <w:w w:val="105"/>
              </w:rPr>
              <w:t>GEF</w:t>
            </w:r>
          </w:p>
        </w:tc>
        <w:tc>
          <w:tcPr>
            <w:tcW w:w="8366" w:type="dxa"/>
          </w:tcPr>
          <w:p w14:paraId="46C42748" w14:textId="77777777" w:rsidR="00413047" w:rsidRDefault="00413047" w:rsidP="00922B0F">
            <w:pPr>
              <w:pStyle w:val="TableParagraph"/>
              <w:ind w:left="576"/>
            </w:pPr>
            <w:r>
              <w:rPr>
                <w:color w:val="231F20"/>
                <w:w w:val="105"/>
              </w:rPr>
              <w:t>Generation</w:t>
            </w:r>
            <w:r>
              <w:rPr>
                <w:color w:val="231F20"/>
                <w:spacing w:val="19"/>
                <w:w w:val="105"/>
              </w:rPr>
              <w:t xml:space="preserve"> </w:t>
            </w:r>
            <w:r>
              <w:rPr>
                <w:color w:val="231F20"/>
                <w:w w:val="105"/>
              </w:rPr>
              <w:t>Equality</w:t>
            </w:r>
            <w:r>
              <w:rPr>
                <w:color w:val="231F20"/>
                <w:spacing w:val="20"/>
                <w:w w:val="105"/>
              </w:rPr>
              <w:t xml:space="preserve"> </w:t>
            </w:r>
            <w:r>
              <w:rPr>
                <w:color w:val="231F20"/>
                <w:spacing w:val="-2"/>
                <w:w w:val="105"/>
              </w:rPr>
              <w:t>Forum</w:t>
            </w:r>
          </w:p>
        </w:tc>
      </w:tr>
      <w:tr w:rsidR="00413047" w14:paraId="4CAD0A90" w14:textId="77777777" w:rsidTr="00922B0F">
        <w:trPr>
          <w:trHeight w:val="390"/>
        </w:trPr>
        <w:tc>
          <w:tcPr>
            <w:tcW w:w="1741" w:type="dxa"/>
          </w:tcPr>
          <w:p w14:paraId="6F75568C" w14:textId="77777777" w:rsidR="00413047" w:rsidRDefault="00413047" w:rsidP="00922B0F">
            <w:pPr>
              <w:pStyle w:val="TableParagraph"/>
              <w:rPr>
                <w:b/>
              </w:rPr>
            </w:pPr>
            <w:r>
              <w:rPr>
                <w:b/>
                <w:color w:val="231F20"/>
                <w:spacing w:val="-4"/>
                <w:w w:val="105"/>
              </w:rPr>
              <w:t>ICPD</w:t>
            </w:r>
          </w:p>
        </w:tc>
        <w:tc>
          <w:tcPr>
            <w:tcW w:w="8366" w:type="dxa"/>
          </w:tcPr>
          <w:p w14:paraId="038627AF" w14:textId="77777777" w:rsidR="00413047" w:rsidRDefault="00413047" w:rsidP="00922B0F">
            <w:pPr>
              <w:pStyle w:val="TableParagraph"/>
              <w:ind w:left="576"/>
            </w:pPr>
            <w:r>
              <w:rPr>
                <w:color w:val="231F20"/>
                <w:w w:val="105"/>
              </w:rPr>
              <w:t>International</w:t>
            </w:r>
            <w:r>
              <w:rPr>
                <w:color w:val="231F20"/>
                <w:spacing w:val="15"/>
                <w:w w:val="105"/>
              </w:rPr>
              <w:t xml:space="preserve"> </w:t>
            </w:r>
            <w:r>
              <w:rPr>
                <w:color w:val="231F20"/>
                <w:w w:val="105"/>
              </w:rPr>
              <w:t>Conference</w:t>
            </w:r>
            <w:r>
              <w:rPr>
                <w:color w:val="231F20"/>
                <w:spacing w:val="15"/>
                <w:w w:val="105"/>
              </w:rPr>
              <w:t xml:space="preserve"> </w:t>
            </w:r>
            <w:r>
              <w:rPr>
                <w:color w:val="231F20"/>
                <w:w w:val="105"/>
              </w:rPr>
              <w:t>on</w:t>
            </w:r>
            <w:r>
              <w:rPr>
                <w:color w:val="231F20"/>
                <w:spacing w:val="15"/>
                <w:w w:val="105"/>
              </w:rPr>
              <w:t xml:space="preserve"> </w:t>
            </w:r>
            <w:r>
              <w:rPr>
                <w:color w:val="231F20"/>
                <w:w w:val="105"/>
              </w:rPr>
              <w:t>Population</w:t>
            </w:r>
            <w:r>
              <w:rPr>
                <w:color w:val="231F20"/>
                <w:spacing w:val="15"/>
                <w:w w:val="105"/>
              </w:rPr>
              <w:t xml:space="preserve"> </w:t>
            </w:r>
            <w:r>
              <w:rPr>
                <w:color w:val="231F20"/>
                <w:w w:val="105"/>
              </w:rPr>
              <w:t>and</w:t>
            </w:r>
            <w:r>
              <w:rPr>
                <w:color w:val="231F20"/>
                <w:spacing w:val="15"/>
                <w:w w:val="105"/>
              </w:rPr>
              <w:t xml:space="preserve"> </w:t>
            </w:r>
            <w:r>
              <w:rPr>
                <w:color w:val="231F20"/>
                <w:spacing w:val="-2"/>
                <w:w w:val="105"/>
              </w:rPr>
              <w:t>Development</w:t>
            </w:r>
          </w:p>
        </w:tc>
      </w:tr>
      <w:tr w:rsidR="00413047" w14:paraId="2D67775C" w14:textId="77777777" w:rsidTr="00922B0F">
        <w:trPr>
          <w:trHeight w:val="370"/>
        </w:trPr>
        <w:tc>
          <w:tcPr>
            <w:tcW w:w="1741" w:type="dxa"/>
          </w:tcPr>
          <w:p w14:paraId="257B13AD" w14:textId="77777777" w:rsidR="00413047" w:rsidRDefault="00413047" w:rsidP="00922B0F">
            <w:pPr>
              <w:pStyle w:val="TableParagraph"/>
              <w:rPr>
                <w:b/>
              </w:rPr>
            </w:pPr>
            <w:r>
              <w:rPr>
                <w:b/>
                <w:color w:val="231F20"/>
                <w:spacing w:val="-5"/>
              </w:rPr>
              <w:t>IPV</w:t>
            </w:r>
          </w:p>
        </w:tc>
        <w:tc>
          <w:tcPr>
            <w:tcW w:w="8366" w:type="dxa"/>
          </w:tcPr>
          <w:p w14:paraId="7DAE93C2" w14:textId="77777777" w:rsidR="00413047" w:rsidRDefault="00413047" w:rsidP="00922B0F">
            <w:pPr>
              <w:pStyle w:val="TableParagraph"/>
              <w:ind w:left="576"/>
            </w:pPr>
            <w:r>
              <w:rPr>
                <w:color w:val="231F20"/>
                <w:w w:val="105"/>
              </w:rPr>
              <w:t>Intimate</w:t>
            </w:r>
            <w:r>
              <w:rPr>
                <w:color w:val="231F20"/>
                <w:spacing w:val="14"/>
                <w:w w:val="105"/>
              </w:rPr>
              <w:t xml:space="preserve"> </w:t>
            </w:r>
            <w:r>
              <w:rPr>
                <w:color w:val="231F20"/>
                <w:w w:val="105"/>
              </w:rPr>
              <w:t>Partner</w:t>
            </w:r>
            <w:r>
              <w:rPr>
                <w:color w:val="231F20"/>
                <w:spacing w:val="14"/>
                <w:w w:val="105"/>
              </w:rPr>
              <w:t xml:space="preserve"> </w:t>
            </w:r>
            <w:r>
              <w:rPr>
                <w:color w:val="231F20"/>
                <w:spacing w:val="-2"/>
                <w:w w:val="105"/>
              </w:rPr>
              <w:t>Violence</w:t>
            </w:r>
          </w:p>
        </w:tc>
      </w:tr>
      <w:tr w:rsidR="00413047" w14:paraId="1C6ED5DD" w14:textId="77777777" w:rsidTr="00922B0F">
        <w:trPr>
          <w:trHeight w:val="425"/>
        </w:trPr>
        <w:tc>
          <w:tcPr>
            <w:tcW w:w="1741" w:type="dxa"/>
          </w:tcPr>
          <w:p w14:paraId="755ABDE4" w14:textId="77777777" w:rsidR="00413047" w:rsidRDefault="00413047" w:rsidP="00922B0F">
            <w:pPr>
              <w:pStyle w:val="TableParagraph"/>
              <w:spacing w:before="73"/>
              <w:rPr>
                <w:b/>
              </w:rPr>
            </w:pPr>
            <w:r>
              <w:rPr>
                <w:b/>
                <w:color w:val="231F20"/>
                <w:spacing w:val="-2"/>
                <w:w w:val="105"/>
              </w:rPr>
              <w:t>LGBT</w:t>
            </w:r>
            <w:r>
              <w:rPr>
                <w:rFonts w:ascii="Garamond"/>
                <w:b/>
                <w:color w:val="231F20"/>
                <w:spacing w:val="-2"/>
                <w:w w:val="105"/>
              </w:rPr>
              <w:t>I</w:t>
            </w:r>
            <w:r>
              <w:rPr>
                <w:b/>
                <w:color w:val="231F20"/>
                <w:spacing w:val="-2"/>
                <w:w w:val="105"/>
              </w:rPr>
              <w:t>Q+</w:t>
            </w:r>
          </w:p>
        </w:tc>
        <w:tc>
          <w:tcPr>
            <w:tcW w:w="8366" w:type="dxa"/>
          </w:tcPr>
          <w:p w14:paraId="3533B9E2" w14:textId="77777777" w:rsidR="00413047" w:rsidRDefault="00413047" w:rsidP="00922B0F">
            <w:pPr>
              <w:pStyle w:val="TableParagraph"/>
              <w:spacing w:before="67"/>
              <w:ind w:left="576"/>
            </w:pPr>
            <w:r>
              <w:rPr>
                <w:color w:val="231F20"/>
                <w:w w:val="105"/>
              </w:rPr>
              <w:t>Lesbian,</w:t>
            </w:r>
            <w:r>
              <w:rPr>
                <w:color w:val="231F20"/>
                <w:spacing w:val="7"/>
                <w:w w:val="105"/>
              </w:rPr>
              <w:t xml:space="preserve"> </w:t>
            </w:r>
            <w:r>
              <w:rPr>
                <w:color w:val="231F20"/>
                <w:w w:val="105"/>
              </w:rPr>
              <w:t>Gay,</w:t>
            </w:r>
            <w:r>
              <w:rPr>
                <w:color w:val="231F20"/>
                <w:spacing w:val="8"/>
                <w:w w:val="105"/>
              </w:rPr>
              <w:t xml:space="preserve"> </w:t>
            </w:r>
            <w:r>
              <w:rPr>
                <w:color w:val="231F20"/>
                <w:w w:val="105"/>
              </w:rPr>
              <w:t>Bisexual,</w:t>
            </w:r>
            <w:r>
              <w:rPr>
                <w:color w:val="231F20"/>
                <w:spacing w:val="8"/>
                <w:w w:val="105"/>
              </w:rPr>
              <w:t xml:space="preserve"> </w:t>
            </w:r>
            <w:r>
              <w:rPr>
                <w:color w:val="231F20"/>
                <w:w w:val="105"/>
              </w:rPr>
              <w:t>Transgender,</w:t>
            </w:r>
            <w:r>
              <w:rPr>
                <w:color w:val="231F20"/>
                <w:spacing w:val="8"/>
                <w:w w:val="105"/>
              </w:rPr>
              <w:t xml:space="preserve"> </w:t>
            </w:r>
            <w:r>
              <w:rPr>
                <w:color w:val="231F20"/>
                <w:w w:val="105"/>
              </w:rPr>
              <w:t>Queer</w:t>
            </w:r>
            <w:r>
              <w:rPr>
                <w:color w:val="231F20"/>
                <w:spacing w:val="8"/>
                <w:w w:val="105"/>
              </w:rPr>
              <w:t xml:space="preserve"> </w:t>
            </w:r>
            <w:r>
              <w:rPr>
                <w:color w:val="231F20"/>
                <w:w w:val="105"/>
              </w:rPr>
              <w:t>or</w:t>
            </w:r>
            <w:r>
              <w:rPr>
                <w:color w:val="231F20"/>
                <w:spacing w:val="8"/>
                <w:w w:val="105"/>
              </w:rPr>
              <w:t xml:space="preserve"> </w:t>
            </w:r>
            <w:r>
              <w:rPr>
                <w:color w:val="231F20"/>
                <w:w w:val="105"/>
              </w:rPr>
              <w:t>Questioning,</w:t>
            </w:r>
            <w:r>
              <w:rPr>
                <w:color w:val="231F20"/>
                <w:spacing w:val="8"/>
                <w:w w:val="105"/>
              </w:rPr>
              <w:t xml:space="preserve"> </w:t>
            </w:r>
            <w:r>
              <w:rPr>
                <w:color w:val="231F20"/>
                <w:w w:val="105"/>
              </w:rPr>
              <w:t>Intersex</w:t>
            </w:r>
            <w:r>
              <w:rPr>
                <w:color w:val="231F20"/>
                <w:spacing w:val="8"/>
                <w:w w:val="105"/>
              </w:rPr>
              <w:t xml:space="preserve"> </w:t>
            </w:r>
            <w:r>
              <w:rPr>
                <w:color w:val="231F20"/>
                <w:w w:val="105"/>
              </w:rPr>
              <w:t>and</w:t>
            </w:r>
            <w:r>
              <w:rPr>
                <w:color w:val="231F20"/>
                <w:spacing w:val="7"/>
                <w:w w:val="105"/>
              </w:rPr>
              <w:t xml:space="preserve"> </w:t>
            </w:r>
            <w:r>
              <w:rPr>
                <w:color w:val="231F20"/>
                <w:spacing w:val="-2"/>
                <w:w w:val="105"/>
              </w:rPr>
              <w:t>Asexual</w:t>
            </w:r>
          </w:p>
        </w:tc>
      </w:tr>
      <w:tr w:rsidR="00413047" w14:paraId="2C46A5DB" w14:textId="77777777" w:rsidTr="00922B0F">
        <w:trPr>
          <w:trHeight w:val="375"/>
        </w:trPr>
        <w:tc>
          <w:tcPr>
            <w:tcW w:w="1741" w:type="dxa"/>
          </w:tcPr>
          <w:p w14:paraId="630F530E" w14:textId="77777777" w:rsidR="00413047" w:rsidRDefault="00413047" w:rsidP="00922B0F">
            <w:pPr>
              <w:pStyle w:val="TableParagraph"/>
              <w:spacing w:before="33"/>
              <w:rPr>
                <w:b/>
              </w:rPr>
            </w:pPr>
            <w:r>
              <w:rPr>
                <w:b/>
                <w:color w:val="231F20"/>
                <w:spacing w:val="-4"/>
                <w:w w:val="105"/>
              </w:rPr>
              <w:t>LNOB</w:t>
            </w:r>
          </w:p>
        </w:tc>
        <w:tc>
          <w:tcPr>
            <w:tcW w:w="8366" w:type="dxa"/>
          </w:tcPr>
          <w:p w14:paraId="5DF21CC5" w14:textId="77777777" w:rsidR="00413047" w:rsidRDefault="00413047" w:rsidP="00922B0F">
            <w:pPr>
              <w:pStyle w:val="TableParagraph"/>
              <w:spacing w:before="33"/>
              <w:ind w:left="576"/>
            </w:pPr>
            <w:r>
              <w:rPr>
                <w:color w:val="231F20"/>
                <w:w w:val="105"/>
              </w:rPr>
              <w:t>Leave No</w:t>
            </w:r>
            <w:r>
              <w:rPr>
                <w:color w:val="231F20"/>
                <w:spacing w:val="1"/>
                <w:w w:val="105"/>
              </w:rPr>
              <w:t xml:space="preserve"> </w:t>
            </w:r>
            <w:r>
              <w:rPr>
                <w:color w:val="231F20"/>
                <w:w w:val="105"/>
              </w:rPr>
              <w:t xml:space="preserve">One </w:t>
            </w:r>
            <w:r>
              <w:rPr>
                <w:color w:val="231F20"/>
                <w:spacing w:val="-2"/>
                <w:w w:val="105"/>
              </w:rPr>
              <w:t>Behind</w:t>
            </w:r>
          </w:p>
        </w:tc>
      </w:tr>
      <w:tr w:rsidR="00413047" w14:paraId="2369CC36" w14:textId="77777777" w:rsidTr="00922B0F">
        <w:trPr>
          <w:trHeight w:val="390"/>
        </w:trPr>
        <w:tc>
          <w:tcPr>
            <w:tcW w:w="1741" w:type="dxa"/>
          </w:tcPr>
          <w:p w14:paraId="2D5598CD" w14:textId="77777777" w:rsidR="00413047" w:rsidRDefault="00413047" w:rsidP="00922B0F">
            <w:pPr>
              <w:pStyle w:val="TableParagraph"/>
              <w:rPr>
                <w:b/>
              </w:rPr>
            </w:pPr>
            <w:r>
              <w:rPr>
                <w:b/>
                <w:color w:val="231F20"/>
                <w:spacing w:val="-5"/>
                <w:w w:val="105"/>
              </w:rPr>
              <w:t>NAP</w:t>
            </w:r>
          </w:p>
        </w:tc>
        <w:tc>
          <w:tcPr>
            <w:tcW w:w="8366" w:type="dxa"/>
          </w:tcPr>
          <w:p w14:paraId="47D3CCEF" w14:textId="77777777" w:rsidR="00413047" w:rsidRDefault="00413047" w:rsidP="00922B0F">
            <w:pPr>
              <w:pStyle w:val="TableParagraph"/>
              <w:ind w:left="576"/>
            </w:pPr>
            <w:r>
              <w:rPr>
                <w:color w:val="231F20"/>
                <w:w w:val="105"/>
              </w:rPr>
              <w:t>National</w:t>
            </w:r>
            <w:r>
              <w:rPr>
                <w:color w:val="231F20"/>
                <w:spacing w:val="19"/>
                <w:w w:val="105"/>
              </w:rPr>
              <w:t xml:space="preserve"> </w:t>
            </w:r>
            <w:r>
              <w:rPr>
                <w:color w:val="231F20"/>
                <w:w w:val="105"/>
              </w:rPr>
              <w:t>Action</w:t>
            </w:r>
            <w:r>
              <w:rPr>
                <w:color w:val="231F20"/>
                <w:spacing w:val="20"/>
                <w:w w:val="105"/>
              </w:rPr>
              <w:t xml:space="preserve"> </w:t>
            </w:r>
            <w:r>
              <w:rPr>
                <w:color w:val="231F20"/>
                <w:spacing w:val="-4"/>
                <w:w w:val="105"/>
              </w:rPr>
              <w:t>Plan</w:t>
            </w:r>
          </w:p>
        </w:tc>
      </w:tr>
      <w:tr w:rsidR="00413047" w14:paraId="54A01BED" w14:textId="77777777" w:rsidTr="00922B0F">
        <w:trPr>
          <w:trHeight w:val="390"/>
        </w:trPr>
        <w:tc>
          <w:tcPr>
            <w:tcW w:w="1741" w:type="dxa"/>
          </w:tcPr>
          <w:p w14:paraId="2CCBEFDC" w14:textId="77777777" w:rsidR="00413047" w:rsidRDefault="00413047" w:rsidP="00922B0F">
            <w:pPr>
              <w:pStyle w:val="TableParagraph"/>
              <w:rPr>
                <w:b/>
              </w:rPr>
            </w:pPr>
            <w:r>
              <w:rPr>
                <w:b/>
                <w:color w:val="231F20"/>
                <w:spacing w:val="-5"/>
                <w:w w:val="105"/>
              </w:rPr>
              <w:t>OPD</w:t>
            </w:r>
          </w:p>
        </w:tc>
        <w:tc>
          <w:tcPr>
            <w:tcW w:w="8366" w:type="dxa"/>
          </w:tcPr>
          <w:p w14:paraId="26BDA643" w14:textId="77777777" w:rsidR="00413047" w:rsidRDefault="00413047" w:rsidP="00922B0F">
            <w:pPr>
              <w:pStyle w:val="TableParagraph"/>
              <w:ind w:left="576"/>
            </w:pPr>
            <w:proofErr w:type="spellStart"/>
            <w:r>
              <w:rPr>
                <w:color w:val="231F20"/>
                <w:w w:val="105"/>
              </w:rPr>
              <w:t>Organisation</w:t>
            </w:r>
            <w:proofErr w:type="spellEnd"/>
            <w:r>
              <w:rPr>
                <w:color w:val="231F20"/>
                <w:spacing w:val="17"/>
                <w:w w:val="105"/>
              </w:rPr>
              <w:t xml:space="preserve"> </w:t>
            </w:r>
            <w:r>
              <w:rPr>
                <w:color w:val="231F20"/>
                <w:w w:val="105"/>
              </w:rPr>
              <w:t>of</w:t>
            </w:r>
            <w:r>
              <w:rPr>
                <w:color w:val="231F20"/>
                <w:spacing w:val="17"/>
                <w:w w:val="105"/>
              </w:rPr>
              <w:t xml:space="preserve"> </w:t>
            </w:r>
            <w:r>
              <w:rPr>
                <w:color w:val="231F20"/>
                <w:w w:val="105"/>
              </w:rPr>
              <w:t>Persons</w:t>
            </w:r>
            <w:r>
              <w:rPr>
                <w:color w:val="231F20"/>
                <w:spacing w:val="17"/>
                <w:w w:val="105"/>
              </w:rPr>
              <w:t xml:space="preserve"> </w:t>
            </w:r>
            <w:r>
              <w:rPr>
                <w:color w:val="231F20"/>
                <w:w w:val="105"/>
              </w:rPr>
              <w:t>with</w:t>
            </w:r>
            <w:r>
              <w:rPr>
                <w:color w:val="231F20"/>
                <w:spacing w:val="17"/>
                <w:w w:val="105"/>
              </w:rPr>
              <w:t xml:space="preserve"> </w:t>
            </w:r>
            <w:r>
              <w:rPr>
                <w:color w:val="231F20"/>
                <w:spacing w:val="-2"/>
                <w:w w:val="105"/>
              </w:rPr>
              <w:t>Disabilities</w:t>
            </w:r>
          </w:p>
        </w:tc>
      </w:tr>
      <w:tr w:rsidR="00413047" w14:paraId="54E31A47" w14:textId="77777777" w:rsidTr="00922B0F">
        <w:trPr>
          <w:trHeight w:val="390"/>
        </w:trPr>
        <w:tc>
          <w:tcPr>
            <w:tcW w:w="1741" w:type="dxa"/>
          </w:tcPr>
          <w:p w14:paraId="1D5C26CC" w14:textId="77777777" w:rsidR="00413047" w:rsidRDefault="00413047" w:rsidP="00922B0F">
            <w:pPr>
              <w:pStyle w:val="TableParagraph"/>
              <w:rPr>
                <w:b/>
              </w:rPr>
            </w:pPr>
            <w:r>
              <w:rPr>
                <w:b/>
                <w:color w:val="231F20"/>
                <w:spacing w:val="-2"/>
                <w:w w:val="105"/>
              </w:rPr>
              <w:t>SOGIESC</w:t>
            </w:r>
          </w:p>
        </w:tc>
        <w:tc>
          <w:tcPr>
            <w:tcW w:w="8366" w:type="dxa"/>
          </w:tcPr>
          <w:p w14:paraId="73490F76" w14:textId="77777777" w:rsidR="00413047" w:rsidRDefault="00413047" w:rsidP="00922B0F">
            <w:pPr>
              <w:pStyle w:val="TableParagraph"/>
              <w:ind w:left="576"/>
            </w:pPr>
            <w:r>
              <w:rPr>
                <w:color w:val="231F20"/>
                <w:w w:val="105"/>
              </w:rPr>
              <w:t>Sexual</w:t>
            </w:r>
            <w:r>
              <w:rPr>
                <w:color w:val="231F20"/>
                <w:spacing w:val="12"/>
                <w:w w:val="105"/>
              </w:rPr>
              <w:t xml:space="preserve"> </w:t>
            </w:r>
            <w:r>
              <w:rPr>
                <w:color w:val="231F20"/>
                <w:w w:val="105"/>
              </w:rPr>
              <w:t>Orientation,</w:t>
            </w:r>
            <w:r>
              <w:rPr>
                <w:color w:val="231F20"/>
                <w:spacing w:val="13"/>
                <w:w w:val="105"/>
              </w:rPr>
              <w:t xml:space="preserve"> </w:t>
            </w:r>
            <w:r>
              <w:rPr>
                <w:color w:val="231F20"/>
                <w:w w:val="105"/>
              </w:rPr>
              <w:t>Gender</w:t>
            </w:r>
            <w:r>
              <w:rPr>
                <w:color w:val="231F20"/>
                <w:spacing w:val="12"/>
                <w:w w:val="105"/>
              </w:rPr>
              <w:t xml:space="preserve"> </w:t>
            </w:r>
            <w:r>
              <w:rPr>
                <w:color w:val="231F20"/>
                <w:w w:val="105"/>
              </w:rPr>
              <w:t>Identity,</w:t>
            </w:r>
            <w:r>
              <w:rPr>
                <w:color w:val="231F20"/>
                <w:spacing w:val="13"/>
                <w:w w:val="105"/>
              </w:rPr>
              <w:t xml:space="preserve"> </w:t>
            </w:r>
            <w:r>
              <w:rPr>
                <w:color w:val="231F20"/>
                <w:w w:val="105"/>
              </w:rPr>
              <w:t>Gender</w:t>
            </w:r>
            <w:r>
              <w:rPr>
                <w:color w:val="231F20"/>
                <w:spacing w:val="12"/>
                <w:w w:val="105"/>
              </w:rPr>
              <w:t xml:space="preserve"> </w:t>
            </w:r>
            <w:r>
              <w:rPr>
                <w:color w:val="231F20"/>
                <w:w w:val="105"/>
              </w:rPr>
              <w:t>Expression</w:t>
            </w:r>
            <w:r>
              <w:rPr>
                <w:color w:val="231F20"/>
                <w:spacing w:val="13"/>
                <w:w w:val="105"/>
              </w:rPr>
              <w:t xml:space="preserve"> </w:t>
            </w:r>
            <w:r>
              <w:rPr>
                <w:color w:val="231F20"/>
                <w:w w:val="105"/>
              </w:rPr>
              <w:t>and</w:t>
            </w:r>
            <w:r>
              <w:rPr>
                <w:color w:val="231F20"/>
                <w:spacing w:val="12"/>
                <w:w w:val="105"/>
              </w:rPr>
              <w:t xml:space="preserve"> </w:t>
            </w:r>
            <w:r>
              <w:rPr>
                <w:color w:val="231F20"/>
                <w:w w:val="105"/>
              </w:rPr>
              <w:t>Sex</w:t>
            </w:r>
            <w:r>
              <w:rPr>
                <w:color w:val="231F20"/>
                <w:spacing w:val="13"/>
                <w:w w:val="105"/>
              </w:rPr>
              <w:t xml:space="preserve"> </w:t>
            </w:r>
            <w:r>
              <w:rPr>
                <w:color w:val="231F20"/>
                <w:spacing w:val="-2"/>
                <w:w w:val="105"/>
              </w:rPr>
              <w:t>Characteristics</w:t>
            </w:r>
          </w:p>
        </w:tc>
      </w:tr>
      <w:tr w:rsidR="00413047" w14:paraId="7556CAC0" w14:textId="77777777" w:rsidTr="00922B0F">
        <w:trPr>
          <w:trHeight w:val="390"/>
        </w:trPr>
        <w:tc>
          <w:tcPr>
            <w:tcW w:w="1741" w:type="dxa"/>
          </w:tcPr>
          <w:p w14:paraId="2773EBBD" w14:textId="77777777" w:rsidR="00413047" w:rsidRDefault="00413047" w:rsidP="00922B0F">
            <w:pPr>
              <w:pStyle w:val="TableParagraph"/>
              <w:rPr>
                <w:b/>
              </w:rPr>
            </w:pPr>
            <w:r>
              <w:rPr>
                <w:b/>
                <w:color w:val="231F20"/>
                <w:spacing w:val="-4"/>
                <w:w w:val="105"/>
              </w:rPr>
              <w:t>SRHR</w:t>
            </w:r>
          </w:p>
        </w:tc>
        <w:tc>
          <w:tcPr>
            <w:tcW w:w="8366" w:type="dxa"/>
          </w:tcPr>
          <w:p w14:paraId="25277240" w14:textId="77777777" w:rsidR="00413047" w:rsidRDefault="00413047" w:rsidP="00922B0F">
            <w:pPr>
              <w:pStyle w:val="TableParagraph"/>
              <w:ind w:left="576"/>
            </w:pPr>
            <w:r>
              <w:rPr>
                <w:color w:val="231F20"/>
                <w:w w:val="105"/>
              </w:rPr>
              <w:t>Sexual</w:t>
            </w:r>
            <w:r>
              <w:rPr>
                <w:color w:val="231F20"/>
                <w:spacing w:val="14"/>
                <w:w w:val="105"/>
              </w:rPr>
              <w:t xml:space="preserve"> </w:t>
            </w:r>
            <w:r>
              <w:rPr>
                <w:color w:val="231F20"/>
                <w:w w:val="105"/>
              </w:rPr>
              <w:t>and</w:t>
            </w:r>
            <w:r>
              <w:rPr>
                <w:color w:val="231F20"/>
                <w:spacing w:val="14"/>
                <w:w w:val="105"/>
              </w:rPr>
              <w:t xml:space="preserve"> </w:t>
            </w:r>
            <w:r>
              <w:rPr>
                <w:color w:val="231F20"/>
                <w:w w:val="105"/>
              </w:rPr>
              <w:t>Reproductive</w:t>
            </w:r>
            <w:r>
              <w:rPr>
                <w:color w:val="231F20"/>
                <w:spacing w:val="15"/>
                <w:w w:val="105"/>
              </w:rPr>
              <w:t xml:space="preserve"> </w:t>
            </w:r>
            <w:r>
              <w:rPr>
                <w:color w:val="231F20"/>
                <w:w w:val="105"/>
              </w:rPr>
              <w:t>Health</w:t>
            </w:r>
            <w:r>
              <w:rPr>
                <w:color w:val="231F20"/>
                <w:spacing w:val="14"/>
                <w:w w:val="105"/>
              </w:rPr>
              <w:t xml:space="preserve"> </w:t>
            </w:r>
            <w:r>
              <w:rPr>
                <w:color w:val="231F20"/>
                <w:w w:val="105"/>
              </w:rPr>
              <w:t>and</w:t>
            </w:r>
            <w:r>
              <w:rPr>
                <w:color w:val="231F20"/>
                <w:spacing w:val="14"/>
                <w:w w:val="105"/>
              </w:rPr>
              <w:t xml:space="preserve"> </w:t>
            </w:r>
            <w:r>
              <w:rPr>
                <w:color w:val="231F20"/>
                <w:spacing w:val="-2"/>
                <w:w w:val="105"/>
              </w:rPr>
              <w:t>Rights</w:t>
            </w:r>
          </w:p>
        </w:tc>
      </w:tr>
      <w:tr w:rsidR="00413047" w14:paraId="55022ED8" w14:textId="77777777" w:rsidTr="00922B0F">
        <w:trPr>
          <w:trHeight w:val="390"/>
        </w:trPr>
        <w:tc>
          <w:tcPr>
            <w:tcW w:w="1741" w:type="dxa"/>
          </w:tcPr>
          <w:p w14:paraId="1DAD2F39" w14:textId="77777777" w:rsidR="00413047" w:rsidRDefault="00413047" w:rsidP="00922B0F">
            <w:pPr>
              <w:pStyle w:val="TableParagraph"/>
              <w:rPr>
                <w:b/>
              </w:rPr>
            </w:pPr>
            <w:r>
              <w:rPr>
                <w:b/>
                <w:color w:val="231F20"/>
                <w:spacing w:val="-4"/>
                <w:w w:val="105"/>
              </w:rPr>
              <w:t>SVRI</w:t>
            </w:r>
          </w:p>
        </w:tc>
        <w:tc>
          <w:tcPr>
            <w:tcW w:w="8366" w:type="dxa"/>
          </w:tcPr>
          <w:p w14:paraId="17F960C5" w14:textId="77777777" w:rsidR="00413047" w:rsidRDefault="00413047" w:rsidP="00922B0F">
            <w:pPr>
              <w:pStyle w:val="TableParagraph"/>
              <w:ind w:left="576"/>
            </w:pPr>
            <w:r>
              <w:rPr>
                <w:color w:val="231F20"/>
                <w:w w:val="105"/>
              </w:rPr>
              <w:t>Sexual</w:t>
            </w:r>
            <w:r>
              <w:rPr>
                <w:color w:val="231F20"/>
                <w:spacing w:val="10"/>
                <w:w w:val="105"/>
              </w:rPr>
              <w:t xml:space="preserve"> </w:t>
            </w:r>
            <w:r>
              <w:rPr>
                <w:color w:val="231F20"/>
                <w:w w:val="105"/>
              </w:rPr>
              <w:t>Violence</w:t>
            </w:r>
            <w:r>
              <w:rPr>
                <w:color w:val="231F20"/>
                <w:spacing w:val="11"/>
                <w:w w:val="105"/>
              </w:rPr>
              <w:t xml:space="preserve"> </w:t>
            </w:r>
            <w:r>
              <w:rPr>
                <w:color w:val="231F20"/>
                <w:w w:val="105"/>
              </w:rPr>
              <w:t>Research</w:t>
            </w:r>
            <w:r>
              <w:rPr>
                <w:color w:val="231F20"/>
                <w:spacing w:val="11"/>
                <w:w w:val="105"/>
              </w:rPr>
              <w:t xml:space="preserve"> </w:t>
            </w:r>
            <w:r>
              <w:rPr>
                <w:color w:val="231F20"/>
                <w:spacing w:val="-2"/>
                <w:w w:val="105"/>
              </w:rPr>
              <w:t>Initiative</w:t>
            </w:r>
          </w:p>
        </w:tc>
      </w:tr>
      <w:tr w:rsidR="00413047" w14:paraId="0A987BD3" w14:textId="77777777" w:rsidTr="00922B0F">
        <w:trPr>
          <w:trHeight w:val="390"/>
        </w:trPr>
        <w:tc>
          <w:tcPr>
            <w:tcW w:w="1741" w:type="dxa"/>
          </w:tcPr>
          <w:p w14:paraId="4FCC0709" w14:textId="77777777" w:rsidR="00413047" w:rsidRDefault="00413047" w:rsidP="00922B0F">
            <w:pPr>
              <w:pStyle w:val="TableParagraph"/>
              <w:rPr>
                <w:b/>
              </w:rPr>
            </w:pPr>
            <w:r>
              <w:rPr>
                <w:b/>
                <w:color w:val="231F20"/>
                <w:spacing w:val="-4"/>
                <w:w w:val="105"/>
              </w:rPr>
              <w:t>TFGBV</w:t>
            </w:r>
          </w:p>
        </w:tc>
        <w:tc>
          <w:tcPr>
            <w:tcW w:w="8366" w:type="dxa"/>
          </w:tcPr>
          <w:p w14:paraId="6136B3B1" w14:textId="77777777" w:rsidR="00413047" w:rsidRDefault="00413047" w:rsidP="00922B0F">
            <w:pPr>
              <w:pStyle w:val="TableParagraph"/>
              <w:ind w:left="576"/>
            </w:pPr>
            <w:r>
              <w:rPr>
                <w:color w:val="231F20"/>
                <w:w w:val="105"/>
              </w:rPr>
              <w:t>Technology-Facilitated</w:t>
            </w:r>
            <w:r>
              <w:rPr>
                <w:color w:val="231F20"/>
                <w:spacing w:val="25"/>
                <w:w w:val="105"/>
              </w:rPr>
              <w:t xml:space="preserve"> </w:t>
            </w:r>
            <w:r>
              <w:rPr>
                <w:color w:val="231F20"/>
                <w:w w:val="105"/>
              </w:rPr>
              <w:t>Gender-Based</w:t>
            </w:r>
            <w:r>
              <w:rPr>
                <w:color w:val="231F20"/>
                <w:spacing w:val="26"/>
                <w:w w:val="105"/>
              </w:rPr>
              <w:t xml:space="preserve"> </w:t>
            </w:r>
            <w:r>
              <w:rPr>
                <w:color w:val="231F20"/>
                <w:spacing w:val="-2"/>
                <w:w w:val="105"/>
              </w:rPr>
              <w:t>Violence</w:t>
            </w:r>
          </w:p>
        </w:tc>
      </w:tr>
      <w:tr w:rsidR="00413047" w14:paraId="5CADD744" w14:textId="77777777" w:rsidTr="00922B0F">
        <w:trPr>
          <w:trHeight w:val="390"/>
        </w:trPr>
        <w:tc>
          <w:tcPr>
            <w:tcW w:w="1741" w:type="dxa"/>
          </w:tcPr>
          <w:p w14:paraId="16D2FE0F" w14:textId="77777777" w:rsidR="00413047" w:rsidRDefault="00413047" w:rsidP="00922B0F">
            <w:pPr>
              <w:pStyle w:val="TableParagraph"/>
              <w:rPr>
                <w:b/>
              </w:rPr>
            </w:pPr>
            <w:r>
              <w:rPr>
                <w:b/>
                <w:color w:val="231F20"/>
                <w:spacing w:val="-5"/>
                <w:w w:val="105"/>
              </w:rPr>
              <w:t>UN</w:t>
            </w:r>
          </w:p>
        </w:tc>
        <w:tc>
          <w:tcPr>
            <w:tcW w:w="8366" w:type="dxa"/>
          </w:tcPr>
          <w:p w14:paraId="376945F7" w14:textId="77777777" w:rsidR="00413047" w:rsidRDefault="00413047" w:rsidP="00922B0F">
            <w:pPr>
              <w:pStyle w:val="TableParagraph"/>
              <w:ind w:left="576"/>
            </w:pPr>
            <w:r>
              <w:rPr>
                <w:color w:val="231F20"/>
                <w:w w:val="105"/>
              </w:rPr>
              <w:t>United</w:t>
            </w:r>
            <w:r>
              <w:rPr>
                <w:color w:val="231F20"/>
                <w:spacing w:val="14"/>
                <w:w w:val="110"/>
              </w:rPr>
              <w:t xml:space="preserve"> </w:t>
            </w:r>
            <w:r>
              <w:rPr>
                <w:color w:val="231F20"/>
                <w:spacing w:val="-2"/>
                <w:w w:val="110"/>
              </w:rPr>
              <w:t>Nations</w:t>
            </w:r>
          </w:p>
        </w:tc>
      </w:tr>
      <w:tr w:rsidR="00413047" w14:paraId="00958565" w14:textId="77777777" w:rsidTr="00922B0F">
        <w:trPr>
          <w:trHeight w:val="390"/>
        </w:trPr>
        <w:tc>
          <w:tcPr>
            <w:tcW w:w="1741" w:type="dxa"/>
          </w:tcPr>
          <w:p w14:paraId="142830EF" w14:textId="77777777" w:rsidR="00413047" w:rsidRDefault="00413047" w:rsidP="00922B0F">
            <w:pPr>
              <w:pStyle w:val="TableParagraph"/>
              <w:rPr>
                <w:b/>
              </w:rPr>
            </w:pPr>
            <w:r>
              <w:rPr>
                <w:b/>
                <w:color w:val="231F20"/>
                <w:spacing w:val="-4"/>
                <w:w w:val="105"/>
              </w:rPr>
              <w:t>UNDP</w:t>
            </w:r>
          </w:p>
        </w:tc>
        <w:tc>
          <w:tcPr>
            <w:tcW w:w="8366" w:type="dxa"/>
          </w:tcPr>
          <w:p w14:paraId="64EA0382" w14:textId="77777777" w:rsidR="00413047" w:rsidRDefault="00413047" w:rsidP="00922B0F">
            <w:pPr>
              <w:pStyle w:val="TableParagraph"/>
              <w:ind w:left="576"/>
            </w:pPr>
            <w:r>
              <w:rPr>
                <w:color w:val="231F20"/>
                <w:w w:val="105"/>
              </w:rPr>
              <w:t>United</w:t>
            </w:r>
            <w:r>
              <w:rPr>
                <w:color w:val="231F20"/>
                <w:spacing w:val="21"/>
                <w:w w:val="105"/>
              </w:rPr>
              <w:t xml:space="preserve"> </w:t>
            </w:r>
            <w:r>
              <w:rPr>
                <w:color w:val="231F20"/>
                <w:w w:val="105"/>
              </w:rPr>
              <w:t>Nations</w:t>
            </w:r>
            <w:r>
              <w:rPr>
                <w:color w:val="231F20"/>
                <w:spacing w:val="21"/>
                <w:w w:val="105"/>
              </w:rPr>
              <w:t xml:space="preserve"> </w:t>
            </w:r>
            <w:r>
              <w:rPr>
                <w:color w:val="231F20"/>
                <w:w w:val="105"/>
              </w:rPr>
              <w:t>Development</w:t>
            </w:r>
            <w:r>
              <w:rPr>
                <w:color w:val="231F20"/>
                <w:spacing w:val="22"/>
                <w:w w:val="105"/>
              </w:rPr>
              <w:t xml:space="preserve"> </w:t>
            </w:r>
            <w:proofErr w:type="spellStart"/>
            <w:r>
              <w:rPr>
                <w:color w:val="231F20"/>
                <w:spacing w:val="-2"/>
                <w:w w:val="105"/>
              </w:rPr>
              <w:t>Programme</w:t>
            </w:r>
            <w:proofErr w:type="spellEnd"/>
          </w:p>
        </w:tc>
      </w:tr>
      <w:tr w:rsidR="00413047" w14:paraId="4E4A8FF7" w14:textId="77777777" w:rsidTr="00922B0F">
        <w:trPr>
          <w:trHeight w:val="390"/>
        </w:trPr>
        <w:tc>
          <w:tcPr>
            <w:tcW w:w="1741" w:type="dxa"/>
          </w:tcPr>
          <w:p w14:paraId="032B2E24" w14:textId="77777777" w:rsidR="00413047" w:rsidRDefault="00413047" w:rsidP="00922B0F">
            <w:pPr>
              <w:pStyle w:val="TableParagraph"/>
              <w:rPr>
                <w:b/>
              </w:rPr>
            </w:pPr>
            <w:r>
              <w:rPr>
                <w:b/>
                <w:color w:val="231F20"/>
                <w:spacing w:val="-2"/>
                <w:w w:val="105"/>
              </w:rPr>
              <w:t>UNFPA</w:t>
            </w:r>
          </w:p>
        </w:tc>
        <w:tc>
          <w:tcPr>
            <w:tcW w:w="8366" w:type="dxa"/>
          </w:tcPr>
          <w:p w14:paraId="2A95C245" w14:textId="77777777" w:rsidR="00413047" w:rsidRDefault="00413047" w:rsidP="00922B0F">
            <w:pPr>
              <w:pStyle w:val="TableParagraph"/>
              <w:ind w:left="576"/>
            </w:pPr>
            <w:r>
              <w:rPr>
                <w:color w:val="231F20"/>
                <w:w w:val="105"/>
              </w:rPr>
              <w:t>United</w:t>
            </w:r>
            <w:r>
              <w:rPr>
                <w:color w:val="231F20"/>
                <w:spacing w:val="14"/>
                <w:w w:val="105"/>
              </w:rPr>
              <w:t xml:space="preserve"> </w:t>
            </w:r>
            <w:r>
              <w:rPr>
                <w:color w:val="231F20"/>
                <w:w w:val="105"/>
              </w:rPr>
              <w:t>Nations</w:t>
            </w:r>
            <w:r>
              <w:rPr>
                <w:color w:val="231F20"/>
                <w:spacing w:val="14"/>
                <w:w w:val="105"/>
              </w:rPr>
              <w:t xml:space="preserve"> </w:t>
            </w:r>
            <w:r>
              <w:rPr>
                <w:color w:val="231F20"/>
                <w:w w:val="105"/>
              </w:rPr>
              <w:t>Fund</w:t>
            </w:r>
            <w:r>
              <w:rPr>
                <w:color w:val="231F20"/>
                <w:spacing w:val="14"/>
                <w:w w:val="105"/>
              </w:rPr>
              <w:t xml:space="preserve"> </w:t>
            </w:r>
            <w:r>
              <w:rPr>
                <w:color w:val="231F20"/>
                <w:w w:val="105"/>
              </w:rPr>
              <w:t>for</w:t>
            </w:r>
            <w:r>
              <w:rPr>
                <w:color w:val="231F20"/>
                <w:spacing w:val="15"/>
                <w:w w:val="105"/>
              </w:rPr>
              <w:t xml:space="preserve"> </w:t>
            </w:r>
            <w:r>
              <w:rPr>
                <w:color w:val="231F20"/>
                <w:w w:val="105"/>
              </w:rPr>
              <w:t>Population</w:t>
            </w:r>
            <w:r>
              <w:rPr>
                <w:color w:val="231F20"/>
                <w:spacing w:val="14"/>
                <w:w w:val="105"/>
              </w:rPr>
              <w:t xml:space="preserve"> </w:t>
            </w:r>
            <w:r>
              <w:rPr>
                <w:color w:val="231F20"/>
                <w:spacing w:val="-2"/>
                <w:w w:val="105"/>
              </w:rPr>
              <w:t>Activities</w:t>
            </w:r>
          </w:p>
        </w:tc>
      </w:tr>
      <w:tr w:rsidR="00413047" w14:paraId="5042C4DE" w14:textId="77777777" w:rsidTr="00922B0F">
        <w:trPr>
          <w:trHeight w:val="390"/>
        </w:trPr>
        <w:tc>
          <w:tcPr>
            <w:tcW w:w="1741" w:type="dxa"/>
          </w:tcPr>
          <w:p w14:paraId="1D81DF72" w14:textId="77777777" w:rsidR="00413047" w:rsidRDefault="00413047" w:rsidP="00922B0F">
            <w:pPr>
              <w:pStyle w:val="TableParagraph"/>
              <w:rPr>
                <w:b/>
              </w:rPr>
            </w:pPr>
            <w:r>
              <w:rPr>
                <w:b/>
                <w:color w:val="231F20"/>
                <w:spacing w:val="-4"/>
                <w:w w:val="105"/>
              </w:rPr>
              <w:t>UNTF</w:t>
            </w:r>
          </w:p>
        </w:tc>
        <w:tc>
          <w:tcPr>
            <w:tcW w:w="8366" w:type="dxa"/>
          </w:tcPr>
          <w:p w14:paraId="1A65D901" w14:textId="77777777" w:rsidR="00413047" w:rsidRDefault="00413047" w:rsidP="00922B0F">
            <w:pPr>
              <w:pStyle w:val="TableParagraph"/>
              <w:ind w:left="576"/>
            </w:pPr>
            <w:r>
              <w:rPr>
                <w:color w:val="231F20"/>
                <w:w w:val="105"/>
              </w:rPr>
              <w:t>United</w:t>
            </w:r>
            <w:r>
              <w:rPr>
                <w:color w:val="231F20"/>
                <w:spacing w:val="13"/>
                <w:w w:val="105"/>
              </w:rPr>
              <w:t xml:space="preserve"> </w:t>
            </w:r>
            <w:r>
              <w:rPr>
                <w:color w:val="231F20"/>
                <w:w w:val="105"/>
              </w:rPr>
              <w:t>Nations</w:t>
            </w:r>
            <w:r>
              <w:rPr>
                <w:color w:val="231F20"/>
                <w:spacing w:val="13"/>
                <w:w w:val="105"/>
              </w:rPr>
              <w:t xml:space="preserve"> </w:t>
            </w:r>
            <w:r>
              <w:rPr>
                <w:color w:val="231F20"/>
                <w:w w:val="105"/>
              </w:rPr>
              <w:t>Trust</w:t>
            </w:r>
            <w:r>
              <w:rPr>
                <w:color w:val="231F20"/>
                <w:spacing w:val="14"/>
                <w:w w:val="105"/>
              </w:rPr>
              <w:t xml:space="preserve"> </w:t>
            </w:r>
            <w:r>
              <w:rPr>
                <w:color w:val="231F20"/>
                <w:w w:val="105"/>
              </w:rPr>
              <w:t>Fund</w:t>
            </w:r>
            <w:r>
              <w:rPr>
                <w:color w:val="231F20"/>
                <w:spacing w:val="13"/>
                <w:w w:val="105"/>
              </w:rPr>
              <w:t xml:space="preserve"> </w:t>
            </w:r>
            <w:r>
              <w:rPr>
                <w:color w:val="231F20"/>
                <w:w w:val="105"/>
              </w:rPr>
              <w:t>to</w:t>
            </w:r>
            <w:r>
              <w:rPr>
                <w:color w:val="231F20"/>
                <w:spacing w:val="14"/>
                <w:w w:val="105"/>
              </w:rPr>
              <w:t xml:space="preserve"> </w:t>
            </w:r>
            <w:r>
              <w:rPr>
                <w:color w:val="231F20"/>
                <w:w w:val="105"/>
              </w:rPr>
              <w:t>End</w:t>
            </w:r>
            <w:r>
              <w:rPr>
                <w:color w:val="231F20"/>
                <w:spacing w:val="13"/>
                <w:w w:val="105"/>
              </w:rPr>
              <w:t xml:space="preserve"> </w:t>
            </w:r>
            <w:r>
              <w:rPr>
                <w:color w:val="231F20"/>
                <w:w w:val="105"/>
              </w:rPr>
              <w:t>Violence</w:t>
            </w:r>
            <w:r>
              <w:rPr>
                <w:color w:val="231F20"/>
                <w:spacing w:val="14"/>
                <w:w w:val="105"/>
              </w:rPr>
              <w:t xml:space="preserve"> </w:t>
            </w:r>
            <w:r>
              <w:rPr>
                <w:color w:val="231F20"/>
                <w:w w:val="105"/>
              </w:rPr>
              <w:t>against</w:t>
            </w:r>
            <w:r>
              <w:rPr>
                <w:color w:val="231F20"/>
                <w:spacing w:val="13"/>
                <w:w w:val="105"/>
              </w:rPr>
              <w:t xml:space="preserve"> </w:t>
            </w:r>
            <w:r>
              <w:rPr>
                <w:color w:val="231F20"/>
                <w:w w:val="105"/>
              </w:rPr>
              <w:t>Women</w:t>
            </w:r>
            <w:r>
              <w:rPr>
                <w:color w:val="231F20"/>
                <w:spacing w:val="14"/>
                <w:w w:val="105"/>
              </w:rPr>
              <w:t xml:space="preserve"> </w:t>
            </w:r>
            <w:r>
              <w:rPr>
                <w:color w:val="231F20"/>
                <w:w w:val="105"/>
              </w:rPr>
              <w:t>(UN</w:t>
            </w:r>
            <w:r>
              <w:rPr>
                <w:color w:val="231F20"/>
                <w:spacing w:val="13"/>
                <w:w w:val="105"/>
              </w:rPr>
              <w:t xml:space="preserve"> </w:t>
            </w:r>
            <w:r>
              <w:rPr>
                <w:color w:val="231F20"/>
                <w:w w:val="105"/>
              </w:rPr>
              <w:t>Trust</w:t>
            </w:r>
            <w:r>
              <w:rPr>
                <w:color w:val="231F20"/>
                <w:spacing w:val="14"/>
                <w:w w:val="105"/>
              </w:rPr>
              <w:t xml:space="preserve"> </w:t>
            </w:r>
            <w:r>
              <w:rPr>
                <w:color w:val="231F20"/>
                <w:spacing w:val="-2"/>
                <w:w w:val="105"/>
              </w:rPr>
              <w:t>Fund)</w:t>
            </w:r>
          </w:p>
        </w:tc>
      </w:tr>
      <w:tr w:rsidR="00413047" w14:paraId="78EBB969" w14:textId="77777777" w:rsidTr="00922B0F">
        <w:trPr>
          <w:trHeight w:val="390"/>
        </w:trPr>
        <w:tc>
          <w:tcPr>
            <w:tcW w:w="1741" w:type="dxa"/>
          </w:tcPr>
          <w:p w14:paraId="2C8759C2" w14:textId="77777777" w:rsidR="00413047" w:rsidRDefault="00413047" w:rsidP="00922B0F">
            <w:pPr>
              <w:pStyle w:val="TableParagraph"/>
              <w:rPr>
                <w:b/>
              </w:rPr>
            </w:pPr>
            <w:r>
              <w:rPr>
                <w:b/>
                <w:color w:val="231F20"/>
                <w:spacing w:val="-5"/>
                <w:w w:val="105"/>
              </w:rPr>
              <w:t>UNV</w:t>
            </w:r>
          </w:p>
        </w:tc>
        <w:tc>
          <w:tcPr>
            <w:tcW w:w="8366" w:type="dxa"/>
          </w:tcPr>
          <w:p w14:paraId="5F8B2A89" w14:textId="77777777" w:rsidR="00413047" w:rsidRDefault="00413047" w:rsidP="00922B0F">
            <w:pPr>
              <w:pStyle w:val="TableParagraph"/>
              <w:ind w:left="576"/>
            </w:pPr>
            <w:r>
              <w:rPr>
                <w:color w:val="231F20"/>
                <w:w w:val="105"/>
              </w:rPr>
              <w:t>United</w:t>
            </w:r>
            <w:r>
              <w:rPr>
                <w:color w:val="231F20"/>
                <w:spacing w:val="21"/>
                <w:w w:val="105"/>
              </w:rPr>
              <w:t xml:space="preserve"> </w:t>
            </w:r>
            <w:r>
              <w:rPr>
                <w:color w:val="231F20"/>
                <w:w w:val="105"/>
              </w:rPr>
              <w:t>Nations</w:t>
            </w:r>
            <w:r>
              <w:rPr>
                <w:color w:val="231F20"/>
                <w:spacing w:val="21"/>
                <w:w w:val="105"/>
              </w:rPr>
              <w:t xml:space="preserve"> </w:t>
            </w:r>
            <w:r>
              <w:rPr>
                <w:color w:val="231F20"/>
                <w:spacing w:val="-2"/>
                <w:w w:val="105"/>
              </w:rPr>
              <w:t>Volunteers</w:t>
            </w:r>
          </w:p>
        </w:tc>
      </w:tr>
      <w:tr w:rsidR="00413047" w14:paraId="33EF5886" w14:textId="77777777" w:rsidTr="00922B0F">
        <w:trPr>
          <w:trHeight w:val="390"/>
        </w:trPr>
        <w:tc>
          <w:tcPr>
            <w:tcW w:w="1741" w:type="dxa"/>
          </w:tcPr>
          <w:p w14:paraId="0634E3B7" w14:textId="77777777" w:rsidR="00413047" w:rsidRDefault="00413047" w:rsidP="00922B0F">
            <w:pPr>
              <w:pStyle w:val="TableParagraph"/>
              <w:rPr>
                <w:b/>
              </w:rPr>
            </w:pPr>
            <w:r>
              <w:rPr>
                <w:b/>
                <w:color w:val="231F20"/>
                <w:w w:val="105"/>
              </w:rPr>
              <w:t>UN</w:t>
            </w:r>
            <w:r>
              <w:rPr>
                <w:b/>
                <w:color w:val="231F20"/>
                <w:spacing w:val="-3"/>
                <w:w w:val="105"/>
              </w:rPr>
              <w:t xml:space="preserve"> </w:t>
            </w:r>
            <w:r>
              <w:rPr>
                <w:b/>
                <w:color w:val="231F20"/>
                <w:spacing w:val="-2"/>
                <w:w w:val="105"/>
              </w:rPr>
              <w:t>Women</w:t>
            </w:r>
          </w:p>
        </w:tc>
        <w:tc>
          <w:tcPr>
            <w:tcW w:w="8366" w:type="dxa"/>
          </w:tcPr>
          <w:p w14:paraId="36108C9E" w14:textId="77777777" w:rsidR="00413047" w:rsidRDefault="00413047" w:rsidP="00922B0F">
            <w:pPr>
              <w:pStyle w:val="TableParagraph"/>
              <w:ind w:left="576"/>
            </w:pPr>
            <w:r>
              <w:rPr>
                <w:color w:val="231F20"/>
                <w:w w:val="105"/>
              </w:rPr>
              <w:t>United</w:t>
            </w:r>
            <w:r>
              <w:rPr>
                <w:color w:val="231F20"/>
                <w:spacing w:val="12"/>
                <w:w w:val="105"/>
              </w:rPr>
              <w:t xml:space="preserve"> </w:t>
            </w:r>
            <w:r>
              <w:rPr>
                <w:color w:val="231F20"/>
                <w:w w:val="105"/>
              </w:rPr>
              <w:t>Nations</w:t>
            </w:r>
            <w:r>
              <w:rPr>
                <w:color w:val="231F20"/>
                <w:spacing w:val="12"/>
                <w:w w:val="105"/>
              </w:rPr>
              <w:t xml:space="preserve"> </w:t>
            </w:r>
            <w:r>
              <w:rPr>
                <w:color w:val="231F20"/>
                <w:w w:val="105"/>
              </w:rPr>
              <w:t>Entity</w:t>
            </w:r>
            <w:r>
              <w:rPr>
                <w:color w:val="231F20"/>
                <w:spacing w:val="13"/>
                <w:w w:val="105"/>
              </w:rPr>
              <w:t xml:space="preserve"> </w:t>
            </w:r>
            <w:r>
              <w:rPr>
                <w:color w:val="231F20"/>
                <w:w w:val="105"/>
              </w:rPr>
              <w:t>for</w:t>
            </w:r>
            <w:r>
              <w:rPr>
                <w:color w:val="231F20"/>
                <w:spacing w:val="12"/>
                <w:w w:val="105"/>
              </w:rPr>
              <w:t xml:space="preserve"> </w:t>
            </w:r>
            <w:r>
              <w:rPr>
                <w:color w:val="231F20"/>
                <w:w w:val="105"/>
              </w:rPr>
              <w:t>Gender</w:t>
            </w:r>
            <w:r>
              <w:rPr>
                <w:color w:val="231F20"/>
                <w:spacing w:val="12"/>
                <w:w w:val="105"/>
              </w:rPr>
              <w:t xml:space="preserve"> </w:t>
            </w:r>
            <w:r>
              <w:rPr>
                <w:color w:val="231F20"/>
                <w:w w:val="105"/>
              </w:rPr>
              <w:t>Equality</w:t>
            </w:r>
            <w:r>
              <w:rPr>
                <w:color w:val="231F20"/>
                <w:spacing w:val="13"/>
                <w:w w:val="105"/>
              </w:rPr>
              <w:t xml:space="preserve"> </w:t>
            </w:r>
            <w:r>
              <w:rPr>
                <w:color w:val="231F20"/>
                <w:w w:val="105"/>
              </w:rPr>
              <w:t>and</w:t>
            </w:r>
            <w:r>
              <w:rPr>
                <w:color w:val="231F20"/>
                <w:spacing w:val="12"/>
                <w:w w:val="105"/>
              </w:rPr>
              <w:t xml:space="preserve"> </w:t>
            </w:r>
            <w:r>
              <w:rPr>
                <w:color w:val="231F20"/>
                <w:w w:val="105"/>
              </w:rPr>
              <w:t>the</w:t>
            </w:r>
            <w:r>
              <w:rPr>
                <w:color w:val="231F20"/>
                <w:spacing w:val="12"/>
                <w:w w:val="105"/>
              </w:rPr>
              <w:t xml:space="preserve"> </w:t>
            </w:r>
            <w:r>
              <w:rPr>
                <w:color w:val="231F20"/>
                <w:w w:val="105"/>
              </w:rPr>
              <w:t>Empowerment</w:t>
            </w:r>
            <w:r>
              <w:rPr>
                <w:color w:val="231F20"/>
                <w:spacing w:val="13"/>
                <w:w w:val="105"/>
              </w:rPr>
              <w:t xml:space="preserve"> </w:t>
            </w:r>
            <w:r>
              <w:rPr>
                <w:color w:val="231F20"/>
                <w:w w:val="105"/>
              </w:rPr>
              <w:t>of</w:t>
            </w:r>
            <w:r>
              <w:rPr>
                <w:color w:val="231F20"/>
                <w:spacing w:val="12"/>
                <w:w w:val="105"/>
              </w:rPr>
              <w:t xml:space="preserve"> </w:t>
            </w:r>
            <w:r>
              <w:rPr>
                <w:color w:val="231F20"/>
                <w:spacing w:val="-2"/>
                <w:w w:val="105"/>
              </w:rPr>
              <w:t>Women</w:t>
            </w:r>
          </w:p>
        </w:tc>
      </w:tr>
      <w:tr w:rsidR="00413047" w14:paraId="2F0806CC" w14:textId="77777777" w:rsidTr="00922B0F">
        <w:trPr>
          <w:trHeight w:val="390"/>
        </w:trPr>
        <w:tc>
          <w:tcPr>
            <w:tcW w:w="1741" w:type="dxa"/>
          </w:tcPr>
          <w:p w14:paraId="0023DF54" w14:textId="77777777" w:rsidR="00413047" w:rsidRDefault="00413047" w:rsidP="00922B0F">
            <w:pPr>
              <w:pStyle w:val="TableParagraph"/>
              <w:rPr>
                <w:b/>
              </w:rPr>
            </w:pPr>
            <w:r>
              <w:rPr>
                <w:b/>
                <w:color w:val="231F20"/>
                <w:spacing w:val="-5"/>
                <w:w w:val="105"/>
              </w:rPr>
              <w:t>VAW</w:t>
            </w:r>
          </w:p>
        </w:tc>
        <w:tc>
          <w:tcPr>
            <w:tcW w:w="8366" w:type="dxa"/>
          </w:tcPr>
          <w:p w14:paraId="7B3B5A66" w14:textId="77777777" w:rsidR="00413047" w:rsidRDefault="00413047" w:rsidP="00922B0F">
            <w:pPr>
              <w:pStyle w:val="TableParagraph"/>
              <w:ind w:left="576"/>
            </w:pPr>
            <w:r>
              <w:rPr>
                <w:color w:val="231F20"/>
                <w:w w:val="105"/>
              </w:rPr>
              <w:t>Violence</w:t>
            </w:r>
            <w:r>
              <w:rPr>
                <w:color w:val="231F20"/>
                <w:spacing w:val="22"/>
                <w:w w:val="105"/>
              </w:rPr>
              <w:t xml:space="preserve"> </w:t>
            </w:r>
            <w:r>
              <w:rPr>
                <w:color w:val="231F20"/>
                <w:w w:val="105"/>
              </w:rPr>
              <w:t>against</w:t>
            </w:r>
            <w:r>
              <w:rPr>
                <w:color w:val="231F20"/>
                <w:spacing w:val="22"/>
                <w:w w:val="105"/>
              </w:rPr>
              <w:t xml:space="preserve"> </w:t>
            </w:r>
            <w:r>
              <w:rPr>
                <w:color w:val="231F20"/>
                <w:spacing w:val="-2"/>
                <w:w w:val="105"/>
              </w:rPr>
              <w:t>Women</w:t>
            </w:r>
          </w:p>
        </w:tc>
      </w:tr>
      <w:tr w:rsidR="00413047" w14:paraId="4C04C803" w14:textId="77777777" w:rsidTr="00922B0F">
        <w:trPr>
          <w:trHeight w:val="390"/>
        </w:trPr>
        <w:tc>
          <w:tcPr>
            <w:tcW w:w="1741" w:type="dxa"/>
          </w:tcPr>
          <w:p w14:paraId="61F99F31" w14:textId="77777777" w:rsidR="00413047" w:rsidRDefault="00413047" w:rsidP="00922B0F">
            <w:pPr>
              <w:pStyle w:val="TableParagraph"/>
              <w:rPr>
                <w:b/>
              </w:rPr>
            </w:pPr>
            <w:r>
              <w:rPr>
                <w:b/>
                <w:color w:val="231F20"/>
                <w:spacing w:val="-4"/>
                <w:w w:val="105"/>
              </w:rPr>
              <w:t>VAWG</w:t>
            </w:r>
          </w:p>
        </w:tc>
        <w:tc>
          <w:tcPr>
            <w:tcW w:w="8366" w:type="dxa"/>
          </w:tcPr>
          <w:p w14:paraId="405D07E6" w14:textId="77777777" w:rsidR="00413047" w:rsidRDefault="00413047" w:rsidP="00922B0F">
            <w:pPr>
              <w:pStyle w:val="TableParagraph"/>
              <w:ind w:left="576"/>
            </w:pPr>
            <w:r>
              <w:rPr>
                <w:color w:val="231F20"/>
                <w:w w:val="105"/>
              </w:rPr>
              <w:t>Violence</w:t>
            </w:r>
            <w:r>
              <w:rPr>
                <w:color w:val="231F20"/>
                <w:spacing w:val="16"/>
                <w:w w:val="105"/>
              </w:rPr>
              <w:t xml:space="preserve"> </w:t>
            </w:r>
            <w:r>
              <w:rPr>
                <w:color w:val="231F20"/>
                <w:w w:val="105"/>
              </w:rPr>
              <w:t>against</w:t>
            </w:r>
            <w:r>
              <w:rPr>
                <w:color w:val="231F20"/>
                <w:spacing w:val="17"/>
                <w:w w:val="105"/>
              </w:rPr>
              <w:t xml:space="preserve"> </w:t>
            </w:r>
            <w:r>
              <w:rPr>
                <w:color w:val="231F20"/>
                <w:w w:val="105"/>
              </w:rPr>
              <w:t>Women</w:t>
            </w:r>
            <w:r>
              <w:rPr>
                <w:color w:val="231F20"/>
                <w:spacing w:val="16"/>
                <w:w w:val="105"/>
              </w:rPr>
              <w:t xml:space="preserve"> </w:t>
            </w:r>
            <w:r>
              <w:rPr>
                <w:color w:val="231F20"/>
                <w:w w:val="105"/>
              </w:rPr>
              <w:t>and</w:t>
            </w:r>
            <w:r>
              <w:rPr>
                <w:color w:val="231F20"/>
                <w:spacing w:val="17"/>
                <w:w w:val="105"/>
              </w:rPr>
              <w:t xml:space="preserve"> </w:t>
            </w:r>
            <w:r>
              <w:rPr>
                <w:color w:val="231F20"/>
                <w:spacing w:val="-2"/>
                <w:w w:val="105"/>
              </w:rPr>
              <w:t>Girls</w:t>
            </w:r>
          </w:p>
        </w:tc>
      </w:tr>
      <w:tr w:rsidR="00413047" w14:paraId="009E3A80" w14:textId="77777777" w:rsidTr="00922B0F">
        <w:trPr>
          <w:trHeight w:val="390"/>
        </w:trPr>
        <w:tc>
          <w:tcPr>
            <w:tcW w:w="1741" w:type="dxa"/>
          </w:tcPr>
          <w:p w14:paraId="6E7A038A" w14:textId="77777777" w:rsidR="00413047" w:rsidRDefault="00413047" w:rsidP="00922B0F">
            <w:pPr>
              <w:pStyle w:val="TableParagraph"/>
              <w:rPr>
                <w:b/>
              </w:rPr>
            </w:pPr>
            <w:r>
              <w:rPr>
                <w:b/>
                <w:color w:val="231F20"/>
                <w:spacing w:val="-5"/>
              </w:rPr>
              <w:t>WEE</w:t>
            </w:r>
          </w:p>
        </w:tc>
        <w:tc>
          <w:tcPr>
            <w:tcW w:w="8366" w:type="dxa"/>
          </w:tcPr>
          <w:p w14:paraId="59E6A6EA" w14:textId="77777777" w:rsidR="00413047" w:rsidRDefault="00413047" w:rsidP="00922B0F">
            <w:pPr>
              <w:pStyle w:val="TableParagraph"/>
              <w:ind w:left="576"/>
            </w:pPr>
            <w:r>
              <w:rPr>
                <w:color w:val="231F20"/>
                <w:w w:val="105"/>
              </w:rPr>
              <w:t>Women’s</w:t>
            </w:r>
            <w:r>
              <w:rPr>
                <w:color w:val="231F20"/>
                <w:spacing w:val="14"/>
                <w:w w:val="105"/>
              </w:rPr>
              <w:t xml:space="preserve"> </w:t>
            </w:r>
            <w:r>
              <w:rPr>
                <w:color w:val="231F20"/>
                <w:w w:val="105"/>
              </w:rPr>
              <w:t>Economic</w:t>
            </w:r>
            <w:r>
              <w:rPr>
                <w:color w:val="231F20"/>
                <w:spacing w:val="15"/>
                <w:w w:val="105"/>
              </w:rPr>
              <w:t xml:space="preserve"> </w:t>
            </w:r>
            <w:r>
              <w:rPr>
                <w:color w:val="231F20"/>
                <w:spacing w:val="-2"/>
                <w:w w:val="105"/>
              </w:rPr>
              <w:t>Empowerment</w:t>
            </w:r>
          </w:p>
        </w:tc>
      </w:tr>
      <w:tr w:rsidR="00413047" w14:paraId="4517CFC3" w14:textId="77777777" w:rsidTr="00922B0F">
        <w:trPr>
          <w:trHeight w:val="390"/>
        </w:trPr>
        <w:tc>
          <w:tcPr>
            <w:tcW w:w="1741" w:type="dxa"/>
          </w:tcPr>
          <w:p w14:paraId="5136EBA8" w14:textId="77777777" w:rsidR="00413047" w:rsidRDefault="00413047" w:rsidP="00922B0F">
            <w:pPr>
              <w:pStyle w:val="TableParagraph"/>
              <w:rPr>
                <w:b/>
              </w:rPr>
            </w:pPr>
            <w:r>
              <w:rPr>
                <w:b/>
                <w:color w:val="231F20"/>
                <w:spacing w:val="-5"/>
                <w:w w:val="105"/>
              </w:rPr>
              <w:t>WHO</w:t>
            </w:r>
          </w:p>
        </w:tc>
        <w:tc>
          <w:tcPr>
            <w:tcW w:w="8366" w:type="dxa"/>
          </w:tcPr>
          <w:p w14:paraId="42FB7DD9" w14:textId="77777777" w:rsidR="00413047" w:rsidRDefault="00413047" w:rsidP="00922B0F">
            <w:pPr>
              <w:pStyle w:val="TableParagraph"/>
              <w:ind w:left="576"/>
            </w:pPr>
            <w:r>
              <w:rPr>
                <w:color w:val="231F20"/>
                <w:w w:val="105"/>
              </w:rPr>
              <w:t>World</w:t>
            </w:r>
            <w:r>
              <w:rPr>
                <w:color w:val="231F20"/>
                <w:spacing w:val="12"/>
                <w:w w:val="105"/>
              </w:rPr>
              <w:t xml:space="preserve"> </w:t>
            </w:r>
            <w:r>
              <w:rPr>
                <w:color w:val="231F20"/>
                <w:w w:val="105"/>
              </w:rPr>
              <w:t>Health</w:t>
            </w:r>
            <w:r>
              <w:rPr>
                <w:color w:val="231F20"/>
                <w:spacing w:val="13"/>
                <w:w w:val="105"/>
              </w:rPr>
              <w:t xml:space="preserve"> </w:t>
            </w:r>
            <w:proofErr w:type="spellStart"/>
            <w:r>
              <w:rPr>
                <w:color w:val="231F20"/>
                <w:spacing w:val="-2"/>
                <w:w w:val="105"/>
              </w:rPr>
              <w:t>Organisation</w:t>
            </w:r>
            <w:proofErr w:type="spellEnd"/>
          </w:p>
        </w:tc>
      </w:tr>
      <w:tr w:rsidR="00413047" w14:paraId="4A9857DC" w14:textId="77777777" w:rsidTr="00922B0F">
        <w:trPr>
          <w:trHeight w:val="312"/>
        </w:trPr>
        <w:tc>
          <w:tcPr>
            <w:tcW w:w="1741" w:type="dxa"/>
          </w:tcPr>
          <w:p w14:paraId="3D8A5531" w14:textId="77777777" w:rsidR="00413047" w:rsidRDefault="00413047" w:rsidP="00922B0F">
            <w:pPr>
              <w:pStyle w:val="TableParagraph"/>
              <w:spacing w:line="245" w:lineRule="exact"/>
              <w:rPr>
                <w:b/>
              </w:rPr>
            </w:pPr>
            <w:r>
              <w:rPr>
                <w:b/>
                <w:color w:val="231F20"/>
                <w:spacing w:val="-5"/>
                <w:w w:val="105"/>
              </w:rPr>
              <w:t>WRO</w:t>
            </w:r>
          </w:p>
        </w:tc>
        <w:tc>
          <w:tcPr>
            <w:tcW w:w="8366" w:type="dxa"/>
          </w:tcPr>
          <w:p w14:paraId="7EF2FB1C" w14:textId="77777777" w:rsidR="00413047" w:rsidRDefault="00413047" w:rsidP="00922B0F">
            <w:pPr>
              <w:pStyle w:val="TableParagraph"/>
              <w:spacing w:line="245" w:lineRule="exact"/>
              <w:ind w:left="576"/>
            </w:pPr>
            <w:r>
              <w:rPr>
                <w:color w:val="231F20"/>
                <w:spacing w:val="2"/>
              </w:rPr>
              <w:t>Women’s</w:t>
            </w:r>
            <w:r>
              <w:rPr>
                <w:color w:val="231F20"/>
                <w:spacing w:val="44"/>
              </w:rPr>
              <w:t xml:space="preserve"> </w:t>
            </w:r>
            <w:r>
              <w:rPr>
                <w:color w:val="231F20"/>
                <w:spacing w:val="2"/>
              </w:rPr>
              <w:t>Rights</w:t>
            </w:r>
            <w:r>
              <w:rPr>
                <w:color w:val="231F20"/>
                <w:spacing w:val="45"/>
              </w:rPr>
              <w:t xml:space="preserve"> </w:t>
            </w:r>
            <w:proofErr w:type="spellStart"/>
            <w:r>
              <w:rPr>
                <w:color w:val="231F20"/>
                <w:spacing w:val="-2"/>
              </w:rPr>
              <w:t>Organisation</w:t>
            </w:r>
            <w:proofErr w:type="spellEnd"/>
          </w:p>
        </w:tc>
      </w:tr>
    </w:tbl>
    <w:p w14:paraId="516F61F8" w14:textId="77777777" w:rsidR="00413047" w:rsidRDefault="00413047" w:rsidP="00413047">
      <w:pPr>
        <w:spacing w:line="245" w:lineRule="exact"/>
        <w:sectPr w:rsidR="00413047" w:rsidSect="00413047">
          <w:headerReference w:type="default" r:id="rId16"/>
          <w:footerReference w:type="default" r:id="rId17"/>
          <w:pgSz w:w="11910" w:h="16840"/>
          <w:pgMar w:top="640" w:right="640" w:bottom="760" w:left="700" w:header="458" w:footer="573" w:gutter="0"/>
          <w:pgNumType w:start="4"/>
          <w:cols w:space="720"/>
        </w:sectPr>
      </w:pPr>
    </w:p>
    <w:p w14:paraId="390E5923" w14:textId="77777777" w:rsidR="00413047" w:rsidRDefault="00413047" w:rsidP="00413047">
      <w:pPr>
        <w:pStyle w:val="BodyText"/>
        <w:spacing w:before="8"/>
        <w:rPr>
          <w:rFonts w:ascii="Verdana"/>
          <w:sz w:val="44"/>
        </w:rPr>
      </w:pPr>
    </w:p>
    <w:p w14:paraId="767E58B9" w14:textId="77777777" w:rsidR="00413047" w:rsidRDefault="00413047" w:rsidP="00413047">
      <w:pPr>
        <w:pStyle w:val="Heading1"/>
      </w:pPr>
      <w:r>
        <w:rPr>
          <w:w w:val="105"/>
        </w:rPr>
        <w:t>BACKGROUND</w:t>
      </w:r>
      <w:r>
        <w:rPr>
          <w:spacing w:val="-37"/>
          <w:w w:val="105"/>
        </w:rPr>
        <w:t xml:space="preserve"> </w:t>
      </w:r>
      <w:r>
        <w:rPr>
          <w:w w:val="105"/>
        </w:rPr>
        <w:t>ON</w:t>
      </w:r>
      <w:r>
        <w:rPr>
          <w:spacing w:val="-37"/>
          <w:w w:val="105"/>
        </w:rPr>
        <w:t xml:space="preserve"> </w:t>
      </w:r>
      <w:r>
        <w:rPr>
          <w:w w:val="105"/>
        </w:rPr>
        <w:t>GENDER-BASED VIOLENCE</w:t>
      </w:r>
      <w:r>
        <w:rPr>
          <w:spacing w:val="-36"/>
          <w:w w:val="105"/>
        </w:rPr>
        <w:t xml:space="preserve"> </w:t>
      </w:r>
      <w:r>
        <w:rPr>
          <w:w w:val="105"/>
        </w:rPr>
        <w:t>(GBV)</w:t>
      </w:r>
      <w:r>
        <w:rPr>
          <w:spacing w:val="-36"/>
          <w:w w:val="105"/>
        </w:rPr>
        <w:t xml:space="preserve"> </w:t>
      </w:r>
      <w:r>
        <w:rPr>
          <w:w w:val="105"/>
        </w:rPr>
        <w:t>IN</w:t>
      </w:r>
      <w:r>
        <w:rPr>
          <w:spacing w:val="-36"/>
          <w:w w:val="105"/>
        </w:rPr>
        <w:t xml:space="preserve"> </w:t>
      </w:r>
      <w:r>
        <w:rPr>
          <w:w w:val="105"/>
        </w:rPr>
        <w:t>THE</w:t>
      </w:r>
      <w:r>
        <w:rPr>
          <w:spacing w:val="-36"/>
          <w:w w:val="105"/>
        </w:rPr>
        <w:t xml:space="preserve"> </w:t>
      </w:r>
      <w:r>
        <w:rPr>
          <w:w w:val="105"/>
        </w:rPr>
        <w:t>REGION</w:t>
      </w:r>
    </w:p>
    <w:p w14:paraId="4E58C137" w14:textId="77777777" w:rsidR="00413047" w:rsidRDefault="00413047" w:rsidP="00413047">
      <w:pPr>
        <w:rPr>
          <w:rFonts w:ascii="Verdana"/>
          <w:sz w:val="20"/>
        </w:rPr>
        <w:sectPr w:rsidR="00413047" w:rsidSect="00413047">
          <w:pgSz w:w="11910" w:h="16840"/>
          <w:pgMar w:top="640" w:right="640" w:bottom="760" w:left="700" w:header="458" w:footer="573" w:gutter="0"/>
          <w:cols w:space="720"/>
        </w:sectPr>
      </w:pPr>
    </w:p>
    <w:p w14:paraId="3DF943F5" w14:textId="77777777" w:rsidR="00413047" w:rsidRDefault="00413047" w:rsidP="00413047">
      <w:pPr>
        <w:pStyle w:val="Heading2"/>
      </w:pPr>
      <w:r>
        <w:t>Magnitude</w:t>
      </w:r>
      <w:r>
        <w:rPr>
          <w:spacing w:val="-2"/>
        </w:rPr>
        <w:t xml:space="preserve"> </w:t>
      </w:r>
      <w:r>
        <w:t>of</w:t>
      </w:r>
      <w:r>
        <w:rPr>
          <w:spacing w:val="-2"/>
        </w:rPr>
        <w:t xml:space="preserve"> </w:t>
      </w:r>
      <w:r>
        <w:t>GBV</w:t>
      </w:r>
      <w:r>
        <w:rPr>
          <w:spacing w:val="-2"/>
        </w:rPr>
        <w:t xml:space="preserve"> </w:t>
      </w:r>
      <w:r>
        <w:t>in Southeast Asia</w:t>
      </w:r>
    </w:p>
    <w:p w14:paraId="699D447F" w14:textId="77777777" w:rsidR="00413047" w:rsidRDefault="00413047" w:rsidP="00413047">
      <w:pPr>
        <w:spacing w:before="121" w:line="235" w:lineRule="auto"/>
        <w:ind w:left="150" w:right="43"/>
        <w:jc w:val="both"/>
        <w:rPr>
          <w:color w:val="231F20"/>
          <w:w w:val="105"/>
        </w:rPr>
        <w:sectPr w:rsidR="00413047" w:rsidSect="00413047">
          <w:type w:val="continuous"/>
          <w:pgSz w:w="11910" w:h="16840"/>
          <w:pgMar w:top="880" w:right="640" w:bottom="280" w:left="700" w:header="458" w:footer="573" w:gutter="0"/>
          <w:cols w:num="2" w:space="720" w:equalWidth="0">
            <w:col w:w="5073" w:space="256"/>
            <w:col w:w="5241"/>
          </w:cols>
        </w:sectPr>
      </w:pPr>
    </w:p>
    <w:p w14:paraId="1EB0D3D7" w14:textId="77777777"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Globally affecting almost one in three women in her lifetime, gender-based violence (GBV) against women and girls occurs at home, in public spaces, in workplaces and online. It is a fundamental violation of human rights and a global health problem with considerable social and economic costs to individuals, communities, and countries.</w:t>
      </w:r>
    </w:p>
    <w:p w14:paraId="00BB9DAD" w14:textId="77777777"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In Asia, GBV manifests in different context-specific forms, including intimate partner violence, “</w:t>
      </w:r>
      <w:proofErr w:type="spellStart"/>
      <w:r w:rsidRPr="003E282E">
        <w:rPr>
          <w:color w:val="231F20"/>
          <w:spacing w:val="-2"/>
          <w:w w:val="105"/>
        </w:rPr>
        <w:t>honour</w:t>
      </w:r>
      <w:proofErr w:type="spellEnd"/>
      <w:r w:rsidRPr="003E282E">
        <w:rPr>
          <w:color w:val="231F20"/>
          <w:spacing w:val="-2"/>
          <w:w w:val="105"/>
        </w:rPr>
        <w:t xml:space="preserve">” killings and femicides, childhood and adolescent sexual violence, sexual harassment, dowry-related violence, feticides as well as harmful practices, such as, menstrual confinement, early and forced marriages, and witchcraft accusations. Women and girls who face multiple forms of oppression due to bias, discrimination and inequitable power structures related to their identity (e.g., gender expressions, diverse sexual orientations, ethnicity, caste, disability, migration status, etc.) are often </w:t>
      </w:r>
      <w:proofErr w:type="spellStart"/>
      <w:r w:rsidRPr="003E282E">
        <w:rPr>
          <w:color w:val="231F20"/>
          <w:spacing w:val="-2"/>
          <w:w w:val="105"/>
        </w:rPr>
        <w:t>marginalised</w:t>
      </w:r>
      <w:proofErr w:type="spellEnd"/>
      <w:r w:rsidRPr="003E282E">
        <w:rPr>
          <w:color w:val="231F20"/>
          <w:spacing w:val="-2"/>
          <w:w w:val="105"/>
        </w:rPr>
        <w:t xml:space="preserve"> and have unique experiences with violence. For example, women and girls with physical and cognitive disabilities may be more at risk of gender-based violence and can experience additional barriers in accessing support services.</w:t>
      </w:r>
    </w:p>
    <w:p w14:paraId="389C9CA9" w14:textId="2B80EA76"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Intimate Partner Violence (IPV) remains the most common form of GBV, affecting up to 60 per cent of women in Asia and the Pacific region</w:t>
      </w:r>
      <w:r w:rsidR="003E282E">
        <w:rPr>
          <w:rStyle w:val="FootnoteReference"/>
          <w:color w:val="231F20"/>
          <w:spacing w:val="-2"/>
          <w:w w:val="105"/>
        </w:rPr>
        <w:footnoteReference w:id="1"/>
      </w:r>
      <w:r w:rsidRPr="003E282E">
        <w:rPr>
          <w:color w:val="231F20"/>
          <w:spacing w:val="-2"/>
          <w:w w:val="105"/>
        </w:rPr>
        <w:t>. National prevalence data demonstrates that across th</w:t>
      </w:r>
      <w:r w:rsidR="002357E2" w:rsidRPr="003E282E">
        <w:rPr>
          <w:color w:val="231F20"/>
          <w:spacing w:val="-2"/>
          <w:w w:val="105"/>
        </w:rPr>
        <w:t>e</w:t>
      </w:r>
      <w:r w:rsidRPr="003E282E">
        <w:rPr>
          <w:color w:val="231F20"/>
          <w:spacing w:val="-2"/>
          <w:w w:val="105"/>
        </w:rPr>
        <w:t xml:space="preserve"> region, the proportion of women who have experienced physical and/or sexual violence at the hands of an intimate partner over their lifetime ranges from 6 per cent in Singapore, 15 per cent in Laos and the Philippines, and 59 per cent in Timor- </w:t>
      </w:r>
      <w:r>
        <w:rPr>
          <w:color w:val="231F20"/>
          <w:spacing w:val="-2"/>
          <w:w w:val="105"/>
        </w:rPr>
        <w:t>Leste</w:t>
      </w:r>
      <w:r w:rsidR="003E282E">
        <w:rPr>
          <w:rStyle w:val="FootnoteReference"/>
          <w:color w:val="231F20"/>
          <w:spacing w:val="-2"/>
          <w:w w:val="105"/>
        </w:rPr>
        <w:footnoteReference w:id="2"/>
      </w:r>
      <w:r>
        <w:rPr>
          <w:color w:val="231F20"/>
          <w:spacing w:val="-2"/>
          <w:w w:val="105"/>
        </w:rPr>
        <w:t>.</w:t>
      </w:r>
    </w:p>
    <w:p w14:paraId="6B32DCAE" w14:textId="0BAF6CBD"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National studies have found similarly high rates of emotional and economic abuse perpetrated against women by an intimate partner</w:t>
      </w:r>
      <w:r w:rsidR="003E282E">
        <w:rPr>
          <w:rStyle w:val="FootnoteReference"/>
          <w:color w:val="231F20"/>
          <w:spacing w:val="-2"/>
          <w:w w:val="105"/>
        </w:rPr>
        <w:footnoteReference w:id="3"/>
      </w:r>
      <w:r w:rsidRPr="003E282E">
        <w:rPr>
          <w:color w:val="231F20"/>
          <w:spacing w:val="-2"/>
          <w:w w:val="105"/>
        </w:rPr>
        <w:t>. Women and girls are also at risk of non-partner sexual violence, with available lifetime prevalence data showing rates ranging from 5 per cent of women in Laos to 19 percent in Indonesia</w:t>
      </w:r>
      <w:r w:rsidR="003E282E">
        <w:rPr>
          <w:rStyle w:val="FootnoteReference"/>
          <w:color w:val="231F20"/>
          <w:spacing w:val="-2"/>
          <w:w w:val="105"/>
        </w:rPr>
        <w:footnoteReference w:id="4"/>
      </w:r>
      <w:r w:rsidRPr="003E282E">
        <w:rPr>
          <w:color w:val="231F20"/>
          <w:spacing w:val="-2"/>
          <w:w w:val="105"/>
        </w:rPr>
        <w:t>.</w:t>
      </w:r>
    </w:p>
    <w:p w14:paraId="1948E9FD" w14:textId="280D66AB"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Technology-facilitated gender-based violence (TFGBV) is an increasing concern. A study by the Economist Intelligence Unit reveals that the prevalence of TFGBV is as high as 88 per cent in Asia and the Pacific</w:t>
      </w:r>
      <w:r w:rsidR="003E282E">
        <w:rPr>
          <w:rStyle w:val="FootnoteReference"/>
          <w:color w:val="231F20"/>
          <w:spacing w:val="-2"/>
          <w:w w:val="105"/>
        </w:rPr>
        <w:footnoteReference w:id="5"/>
      </w:r>
      <w:r w:rsidRPr="003E282E">
        <w:rPr>
          <w:color w:val="231F20"/>
          <w:spacing w:val="-2"/>
          <w:w w:val="105"/>
        </w:rPr>
        <w:t xml:space="preserve">. While population-based data on the experiences of specific groups is limited, evidence suggests that adolescent girls, women with disabilities, lower caste women, ethnic and religious minorities, LGBTQIA+ women and migrant women are especially at risk of violence. Perpetrators of TFGBV can be former and current intimate partners, family members, colleagues, friends, </w:t>
      </w:r>
      <w:r>
        <w:rPr>
          <w:color w:val="231F20"/>
          <w:spacing w:val="-2"/>
          <w:w w:val="105"/>
        </w:rPr>
        <w:t>or</w:t>
      </w:r>
      <w:r w:rsidRPr="003E282E">
        <w:rPr>
          <w:color w:val="231F20"/>
          <w:spacing w:val="-2"/>
          <w:w w:val="105"/>
        </w:rPr>
        <w:t xml:space="preserve"> </w:t>
      </w:r>
      <w:r>
        <w:rPr>
          <w:color w:val="231F20"/>
          <w:spacing w:val="-2"/>
          <w:w w:val="105"/>
        </w:rPr>
        <w:t>people</w:t>
      </w:r>
      <w:r w:rsidRPr="003E282E">
        <w:rPr>
          <w:color w:val="231F20"/>
          <w:spacing w:val="-2"/>
          <w:w w:val="105"/>
        </w:rPr>
        <w:t xml:space="preserve"> </w:t>
      </w:r>
      <w:r>
        <w:rPr>
          <w:color w:val="231F20"/>
          <w:spacing w:val="-2"/>
          <w:w w:val="105"/>
        </w:rPr>
        <w:t>unknown</w:t>
      </w:r>
      <w:r w:rsidRPr="003E282E">
        <w:rPr>
          <w:color w:val="231F20"/>
          <w:spacing w:val="-2"/>
          <w:w w:val="105"/>
        </w:rPr>
        <w:t xml:space="preserve"> </w:t>
      </w:r>
      <w:r>
        <w:rPr>
          <w:color w:val="231F20"/>
          <w:spacing w:val="-2"/>
          <w:w w:val="105"/>
        </w:rPr>
        <w:t>to</w:t>
      </w:r>
      <w:r w:rsidRPr="003E282E">
        <w:rPr>
          <w:color w:val="231F20"/>
          <w:spacing w:val="-2"/>
          <w:w w:val="105"/>
        </w:rPr>
        <w:t xml:space="preserve"> </w:t>
      </w:r>
      <w:r>
        <w:rPr>
          <w:color w:val="231F20"/>
          <w:spacing w:val="-2"/>
          <w:w w:val="105"/>
        </w:rPr>
        <w:t>the</w:t>
      </w:r>
      <w:r w:rsidRPr="003E282E">
        <w:rPr>
          <w:color w:val="231F20"/>
          <w:spacing w:val="-2"/>
          <w:w w:val="105"/>
        </w:rPr>
        <w:t xml:space="preserve"> </w:t>
      </w:r>
      <w:r>
        <w:rPr>
          <w:color w:val="231F20"/>
          <w:spacing w:val="-2"/>
          <w:w w:val="105"/>
        </w:rPr>
        <w:t>survivors.</w:t>
      </w:r>
      <w:r w:rsidRPr="003E282E">
        <w:rPr>
          <w:color w:val="231F20"/>
          <w:spacing w:val="-2"/>
          <w:w w:val="105"/>
        </w:rPr>
        <w:t xml:space="preserve"> </w:t>
      </w:r>
      <w:r>
        <w:rPr>
          <w:color w:val="231F20"/>
          <w:spacing w:val="-2"/>
          <w:w w:val="105"/>
        </w:rPr>
        <w:t>Perpetrators</w:t>
      </w:r>
      <w:r w:rsidRPr="003E282E">
        <w:rPr>
          <w:color w:val="231F20"/>
          <w:spacing w:val="-2"/>
          <w:w w:val="105"/>
        </w:rPr>
        <w:t xml:space="preserve"> </w:t>
      </w:r>
      <w:r>
        <w:rPr>
          <w:color w:val="231F20"/>
          <w:spacing w:val="-2"/>
          <w:w w:val="105"/>
        </w:rPr>
        <w:t xml:space="preserve">use </w:t>
      </w:r>
      <w:r w:rsidRPr="003E282E">
        <w:rPr>
          <w:color w:val="231F20"/>
          <w:spacing w:val="-2"/>
          <w:w w:val="105"/>
        </w:rPr>
        <w:t xml:space="preserve">technology to inflict GBV in different ways, such as, </w:t>
      </w:r>
      <w:r>
        <w:rPr>
          <w:color w:val="231F20"/>
          <w:spacing w:val="-2"/>
          <w:w w:val="105"/>
        </w:rPr>
        <w:t>intimate</w:t>
      </w:r>
      <w:r w:rsidRPr="003E282E">
        <w:rPr>
          <w:color w:val="231F20"/>
          <w:spacing w:val="-2"/>
          <w:w w:val="105"/>
        </w:rPr>
        <w:t xml:space="preserve"> </w:t>
      </w:r>
      <w:r>
        <w:rPr>
          <w:color w:val="231F20"/>
          <w:spacing w:val="-2"/>
          <w:w w:val="105"/>
        </w:rPr>
        <w:t>partners</w:t>
      </w:r>
      <w:r w:rsidRPr="003E282E">
        <w:rPr>
          <w:color w:val="231F20"/>
          <w:spacing w:val="-2"/>
          <w:w w:val="105"/>
        </w:rPr>
        <w:t xml:space="preserve"> </w:t>
      </w:r>
      <w:r>
        <w:rPr>
          <w:color w:val="231F20"/>
          <w:spacing w:val="-2"/>
          <w:w w:val="105"/>
        </w:rPr>
        <w:t>who</w:t>
      </w:r>
      <w:r w:rsidRPr="003E282E">
        <w:rPr>
          <w:color w:val="231F20"/>
          <w:spacing w:val="-2"/>
          <w:w w:val="105"/>
        </w:rPr>
        <w:t xml:space="preserve"> </w:t>
      </w:r>
      <w:r>
        <w:rPr>
          <w:color w:val="231F20"/>
          <w:spacing w:val="-2"/>
          <w:w w:val="105"/>
        </w:rPr>
        <w:t>use</w:t>
      </w:r>
      <w:r w:rsidRPr="003E282E">
        <w:rPr>
          <w:color w:val="231F20"/>
          <w:spacing w:val="-2"/>
          <w:w w:val="105"/>
        </w:rPr>
        <w:t xml:space="preserve"> </w:t>
      </w:r>
      <w:r>
        <w:rPr>
          <w:color w:val="231F20"/>
          <w:spacing w:val="-2"/>
          <w:w w:val="105"/>
        </w:rPr>
        <w:t>technology</w:t>
      </w:r>
      <w:r w:rsidRPr="003E282E">
        <w:rPr>
          <w:color w:val="231F20"/>
          <w:spacing w:val="-2"/>
          <w:w w:val="105"/>
        </w:rPr>
        <w:t xml:space="preserve"> </w:t>
      </w:r>
      <w:r>
        <w:rPr>
          <w:color w:val="231F20"/>
          <w:spacing w:val="-2"/>
          <w:w w:val="105"/>
        </w:rPr>
        <w:t>to</w:t>
      </w:r>
      <w:r w:rsidRPr="003E282E">
        <w:rPr>
          <w:color w:val="231F20"/>
          <w:spacing w:val="-2"/>
          <w:w w:val="105"/>
        </w:rPr>
        <w:t xml:space="preserve"> </w:t>
      </w:r>
      <w:r>
        <w:rPr>
          <w:color w:val="231F20"/>
          <w:spacing w:val="-2"/>
          <w:w w:val="105"/>
        </w:rPr>
        <w:t>harass,</w:t>
      </w:r>
      <w:r w:rsidRPr="003E282E">
        <w:rPr>
          <w:color w:val="231F20"/>
          <w:spacing w:val="-2"/>
          <w:w w:val="105"/>
        </w:rPr>
        <w:t xml:space="preserve"> </w:t>
      </w:r>
      <w:r>
        <w:rPr>
          <w:color w:val="231F20"/>
          <w:spacing w:val="-2"/>
          <w:w w:val="105"/>
        </w:rPr>
        <w:t xml:space="preserve">stalk </w:t>
      </w:r>
      <w:r w:rsidRPr="003E282E">
        <w:rPr>
          <w:color w:val="231F20"/>
          <w:spacing w:val="-2"/>
          <w:w w:val="105"/>
        </w:rPr>
        <w:t>and exert power and control over survivors. Harms from TFGBV have real impacts and consequences from emotional to physical, including suicidality and femicide in the gravest of situations. The extensive availability and use of technology requires careful consideration in all GBV (e.g. financial abuse, IPV, child abuse, family violence, non-partner violence, in the context of work, etc.) response and prevention efforts.</w:t>
      </w:r>
    </w:p>
    <w:p w14:paraId="0424EC3F" w14:textId="4FEB7E37" w:rsidR="00413047" w:rsidRPr="003E282E" w:rsidRDefault="00413047" w:rsidP="003E282E">
      <w:pPr>
        <w:pStyle w:val="BodyText"/>
        <w:spacing w:before="116" w:line="232" w:lineRule="auto"/>
        <w:ind w:right="212"/>
        <w:jc w:val="both"/>
        <w:rPr>
          <w:color w:val="231F20"/>
          <w:spacing w:val="-2"/>
          <w:w w:val="105"/>
        </w:rPr>
        <w:sectPr w:rsidR="00413047" w:rsidRPr="003E282E" w:rsidSect="00413047">
          <w:type w:val="continuous"/>
          <w:pgSz w:w="11910" w:h="16840"/>
          <w:pgMar w:top="880" w:right="640" w:bottom="280" w:left="700" w:header="458" w:footer="573" w:gutter="0"/>
          <w:cols w:space="256"/>
        </w:sectPr>
      </w:pPr>
      <w:r w:rsidRPr="003E282E">
        <w:rPr>
          <w:color w:val="231F20"/>
          <w:spacing w:val="-2"/>
          <w:w w:val="105"/>
        </w:rPr>
        <w:t>Femicides in the region are largely committed by family members and current or former partners. In 2022, Asia recorded an estimated 18,400 killings of women and girls by their intimate partners or other family members, ranking second globally</w:t>
      </w:r>
      <w:r w:rsidR="003E282E">
        <w:rPr>
          <w:rStyle w:val="FootnoteReference"/>
          <w:color w:val="231F20"/>
          <w:spacing w:val="-2"/>
          <w:w w:val="105"/>
        </w:rPr>
        <w:footnoteReference w:id="6"/>
      </w:r>
      <w:r w:rsidR="003E282E">
        <w:rPr>
          <w:color w:val="231F20"/>
          <w:spacing w:val="-2"/>
          <w:w w:val="105"/>
        </w:rPr>
        <w:t>.</w:t>
      </w:r>
    </w:p>
    <w:p w14:paraId="3D64FBF0" w14:textId="77777777" w:rsidR="00413047" w:rsidRDefault="00413047" w:rsidP="00413047">
      <w:pPr>
        <w:spacing w:line="271" w:lineRule="auto"/>
        <w:rPr>
          <w:sz w:val="16"/>
        </w:rPr>
        <w:sectPr w:rsidR="00413047" w:rsidSect="00413047">
          <w:type w:val="continuous"/>
          <w:pgSz w:w="11910" w:h="16840"/>
          <w:pgMar w:top="880" w:right="640" w:bottom="280" w:left="700" w:header="458" w:footer="573" w:gutter="0"/>
          <w:cols w:space="720"/>
        </w:sectPr>
      </w:pPr>
    </w:p>
    <w:p w14:paraId="52664ECC" w14:textId="77777777" w:rsidR="00413047" w:rsidRDefault="00413047" w:rsidP="00413047">
      <w:pPr>
        <w:pStyle w:val="Heading2"/>
      </w:pPr>
      <w:r w:rsidRPr="00413047">
        <w:lastRenderedPageBreak/>
        <w:t>Root Causes, Risk Factors and Consequences</w:t>
      </w:r>
    </w:p>
    <w:p w14:paraId="39E9BB0E" w14:textId="1FF1A71B"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 xml:space="preserve">Violence of any kind is most often an expression of power and control by those who are in positions of privilege over those who are not. Gender-based violence is no different and is rooted in patriarchal structures that perpetuate inequality between men </w:t>
      </w:r>
      <w:r>
        <w:rPr>
          <w:color w:val="231F20"/>
          <w:spacing w:val="-2"/>
          <w:w w:val="105"/>
        </w:rPr>
        <w:t>and</w:t>
      </w:r>
      <w:r w:rsidRPr="003E282E">
        <w:rPr>
          <w:color w:val="231F20"/>
          <w:spacing w:val="-2"/>
          <w:w w:val="105"/>
        </w:rPr>
        <w:t xml:space="preserve"> </w:t>
      </w:r>
      <w:r>
        <w:rPr>
          <w:color w:val="231F20"/>
          <w:spacing w:val="-2"/>
          <w:w w:val="105"/>
        </w:rPr>
        <w:t>women</w:t>
      </w:r>
      <w:r w:rsidRPr="003E282E">
        <w:rPr>
          <w:color w:val="231F20"/>
          <w:spacing w:val="-2"/>
          <w:w w:val="105"/>
        </w:rPr>
        <w:t xml:space="preserve"> </w:t>
      </w:r>
      <w:r>
        <w:rPr>
          <w:color w:val="231F20"/>
          <w:spacing w:val="-2"/>
          <w:w w:val="105"/>
        </w:rPr>
        <w:t>and</w:t>
      </w:r>
      <w:r w:rsidRPr="003E282E">
        <w:rPr>
          <w:color w:val="231F20"/>
          <w:spacing w:val="-2"/>
          <w:w w:val="105"/>
        </w:rPr>
        <w:t xml:space="preserve"> </w:t>
      </w:r>
      <w:r>
        <w:rPr>
          <w:color w:val="231F20"/>
          <w:spacing w:val="-2"/>
          <w:w w:val="105"/>
        </w:rPr>
        <w:t>other</w:t>
      </w:r>
      <w:r w:rsidRPr="003E282E">
        <w:rPr>
          <w:color w:val="231F20"/>
          <w:spacing w:val="-2"/>
          <w:w w:val="105"/>
        </w:rPr>
        <w:t xml:space="preserve"> </w:t>
      </w:r>
      <w:r>
        <w:rPr>
          <w:color w:val="231F20"/>
          <w:spacing w:val="-2"/>
          <w:w w:val="105"/>
        </w:rPr>
        <w:t>individuals</w:t>
      </w:r>
      <w:r w:rsidRPr="003E282E">
        <w:rPr>
          <w:color w:val="231F20"/>
          <w:spacing w:val="-2"/>
          <w:w w:val="105"/>
        </w:rPr>
        <w:t xml:space="preserve"> </w:t>
      </w:r>
      <w:r>
        <w:rPr>
          <w:color w:val="231F20"/>
          <w:spacing w:val="-2"/>
          <w:w w:val="105"/>
        </w:rPr>
        <w:t>with</w:t>
      </w:r>
      <w:r w:rsidRPr="003E282E">
        <w:rPr>
          <w:color w:val="231F20"/>
          <w:spacing w:val="-2"/>
          <w:w w:val="105"/>
        </w:rPr>
        <w:t xml:space="preserve"> </w:t>
      </w:r>
      <w:r>
        <w:rPr>
          <w:color w:val="231F20"/>
          <w:spacing w:val="-2"/>
          <w:w w:val="105"/>
        </w:rPr>
        <w:t>diverse</w:t>
      </w:r>
      <w:r w:rsidRPr="003E282E">
        <w:rPr>
          <w:color w:val="231F20"/>
          <w:spacing w:val="-2"/>
          <w:w w:val="105"/>
        </w:rPr>
        <w:t xml:space="preserve"> </w:t>
      </w:r>
      <w:r>
        <w:rPr>
          <w:color w:val="231F20"/>
          <w:spacing w:val="-2"/>
          <w:w w:val="105"/>
        </w:rPr>
        <w:t xml:space="preserve">sexual </w:t>
      </w:r>
      <w:r w:rsidRPr="003E282E">
        <w:rPr>
          <w:color w:val="231F20"/>
          <w:spacing w:val="-2"/>
          <w:w w:val="105"/>
        </w:rPr>
        <w:t xml:space="preserve">orientations, gender identities and expressions and sex characteristics (SOGIESC). There are several known risk factors that increase the likelihood of perpetration and victimization. Broadly, these include: discriminatory laws; low levels of women’s employment and education; gender discrimination in institutions; harmful norms that justify violence and that uphold male privilege and limit women’s autonomy; high levels of poverty and unemployment; availability of drugs, alcohol and weapons; high levels of inequality in relationships (male-controlled/dependence on partner); men’s multiple sexual relationships and </w:t>
      </w:r>
      <w:r>
        <w:rPr>
          <w:color w:val="231F20"/>
          <w:spacing w:val="-2"/>
          <w:w w:val="105"/>
        </w:rPr>
        <w:t>harmful</w:t>
      </w:r>
      <w:r w:rsidRPr="003E282E">
        <w:rPr>
          <w:color w:val="231F20"/>
          <w:spacing w:val="-2"/>
          <w:w w:val="105"/>
        </w:rPr>
        <w:t xml:space="preserve"> </w:t>
      </w:r>
      <w:r>
        <w:rPr>
          <w:color w:val="231F20"/>
          <w:spacing w:val="-2"/>
          <w:w w:val="105"/>
        </w:rPr>
        <w:t>use</w:t>
      </w:r>
      <w:r w:rsidRPr="003E282E">
        <w:rPr>
          <w:color w:val="231F20"/>
          <w:spacing w:val="-2"/>
          <w:w w:val="105"/>
        </w:rPr>
        <w:t xml:space="preserve"> </w:t>
      </w:r>
      <w:r>
        <w:rPr>
          <w:color w:val="231F20"/>
          <w:spacing w:val="-2"/>
          <w:w w:val="105"/>
        </w:rPr>
        <w:t>of</w:t>
      </w:r>
      <w:r w:rsidRPr="003E282E">
        <w:rPr>
          <w:color w:val="231F20"/>
          <w:spacing w:val="-2"/>
          <w:w w:val="105"/>
        </w:rPr>
        <w:t xml:space="preserve"> </w:t>
      </w:r>
      <w:r>
        <w:rPr>
          <w:color w:val="231F20"/>
          <w:spacing w:val="-2"/>
          <w:w w:val="105"/>
        </w:rPr>
        <w:t>drugs</w:t>
      </w:r>
      <w:r w:rsidRPr="003E282E">
        <w:rPr>
          <w:color w:val="231F20"/>
          <w:spacing w:val="-2"/>
          <w:w w:val="105"/>
        </w:rPr>
        <w:t xml:space="preserve"> </w:t>
      </w:r>
      <w:r>
        <w:rPr>
          <w:color w:val="231F20"/>
          <w:spacing w:val="-2"/>
          <w:w w:val="105"/>
        </w:rPr>
        <w:t>and</w:t>
      </w:r>
      <w:r w:rsidRPr="003E282E">
        <w:rPr>
          <w:color w:val="231F20"/>
          <w:spacing w:val="-2"/>
          <w:w w:val="105"/>
        </w:rPr>
        <w:t xml:space="preserve"> </w:t>
      </w:r>
      <w:r>
        <w:rPr>
          <w:color w:val="231F20"/>
          <w:spacing w:val="-2"/>
          <w:w w:val="105"/>
        </w:rPr>
        <w:t>alcohol;</w:t>
      </w:r>
      <w:r w:rsidRPr="003E282E">
        <w:rPr>
          <w:color w:val="231F20"/>
          <w:spacing w:val="-2"/>
          <w:w w:val="105"/>
        </w:rPr>
        <w:t xml:space="preserve"> </w:t>
      </w:r>
      <w:r>
        <w:rPr>
          <w:color w:val="231F20"/>
          <w:spacing w:val="-2"/>
          <w:w w:val="105"/>
        </w:rPr>
        <w:t>childhood</w:t>
      </w:r>
      <w:r w:rsidRPr="003E282E">
        <w:rPr>
          <w:color w:val="231F20"/>
          <w:spacing w:val="-2"/>
          <w:w w:val="105"/>
        </w:rPr>
        <w:t xml:space="preserve"> </w:t>
      </w:r>
      <w:r>
        <w:rPr>
          <w:color w:val="231F20"/>
          <w:spacing w:val="-2"/>
          <w:w w:val="105"/>
        </w:rPr>
        <w:t xml:space="preserve">exposure </w:t>
      </w:r>
      <w:r w:rsidRPr="003E282E">
        <w:rPr>
          <w:color w:val="231F20"/>
          <w:spacing w:val="-2"/>
          <w:w w:val="105"/>
        </w:rPr>
        <w:t>to violence (experiencing and witnessing) in the family; mental disorders and attitudes condoning or justifying violence</w:t>
      </w:r>
      <w:r w:rsidR="003E282E">
        <w:rPr>
          <w:rStyle w:val="FootnoteReference"/>
          <w:color w:val="231F20"/>
          <w:spacing w:val="-2"/>
          <w:w w:val="105"/>
        </w:rPr>
        <w:footnoteReference w:id="7"/>
      </w:r>
      <w:r w:rsidRPr="003E282E">
        <w:rPr>
          <w:color w:val="231F20"/>
          <w:spacing w:val="-2"/>
          <w:w w:val="105"/>
        </w:rPr>
        <w:t>.</w:t>
      </w:r>
    </w:p>
    <w:p w14:paraId="56B9E4D9" w14:textId="328E1BB8" w:rsidR="00413047" w:rsidRPr="003E282E" w:rsidRDefault="00413047" w:rsidP="003E282E">
      <w:pPr>
        <w:pStyle w:val="BodyText"/>
        <w:spacing w:before="116" w:line="232" w:lineRule="auto"/>
        <w:ind w:right="212"/>
        <w:jc w:val="both"/>
        <w:rPr>
          <w:color w:val="231F20"/>
          <w:spacing w:val="-2"/>
          <w:w w:val="105"/>
        </w:rPr>
      </w:pPr>
      <w:r>
        <w:rPr>
          <w:color w:val="231F20"/>
          <w:spacing w:val="-2"/>
          <w:w w:val="105"/>
        </w:rPr>
        <w:t>These</w:t>
      </w:r>
      <w:r w:rsidRPr="003E282E">
        <w:rPr>
          <w:color w:val="231F20"/>
          <w:spacing w:val="-2"/>
          <w:w w:val="105"/>
        </w:rPr>
        <w:t xml:space="preserve"> </w:t>
      </w:r>
      <w:r>
        <w:rPr>
          <w:color w:val="231F20"/>
          <w:spacing w:val="-2"/>
          <w:w w:val="105"/>
        </w:rPr>
        <w:t>global</w:t>
      </w:r>
      <w:r w:rsidRPr="003E282E">
        <w:rPr>
          <w:color w:val="231F20"/>
          <w:spacing w:val="-2"/>
          <w:w w:val="105"/>
        </w:rPr>
        <w:t xml:space="preserve"> </w:t>
      </w:r>
      <w:r>
        <w:rPr>
          <w:color w:val="231F20"/>
          <w:spacing w:val="-2"/>
          <w:w w:val="105"/>
        </w:rPr>
        <w:t>factors,</w:t>
      </w:r>
      <w:r w:rsidRPr="003E282E">
        <w:rPr>
          <w:color w:val="231F20"/>
          <w:spacing w:val="-2"/>
          <w:w w:val="105"/>
        </w:rPr>
        <w:t xml:space="preserve"> </w:t>
      </w:r>
      <w:r>
        <w:rPr>
          <w:color w:val="231F20"/>
          <w:spacing w:val="-2"/>
          <w:w w:val="105"/>
        </w:rPr>
        <w:t>resonate</w:t>
      </w:r>
      <w:r w:rsidRPr="003E282E">
        <w:rPr>
          <w:color w:val="231F20"/>
          <w:spacing w:val="-2"/>
          <w:w w:val="105"/>
        </w:rPr>
        <w:t xml:space="preserve"> </w:t>
      </w:r>
      <w:r>
        <w:rPr>
          <w:color w:val="231F20"/>
          <w:spacing w:val="-2"/>
          <w:w w:val="105"/>
        </w:rPr>
        <w:t>in</w:t>
      </w:r>
      <w:r w:rsidRPr="003E282E">
        <w:rPr>
          <w:color w:val="231F20"/>
          <w:spacing w:val="-2"/>
          <w:w w:val="105"/>
        </w:rPr>
        <w:t xml:space="preserve"> </w:t>
      </w:r>
      <w:r>
        <w:rPr>
          <w:color w:val="231F20"/>
          <w:spacing w:val="-2"/>
          <w:w w:val="105"/>
        </w:rPr>
        <w:t>the</w:t>
      </w:r>
      <w:r w:rsidRPr="003E282E">
        <w:rPr>
          <w:color w:val="231F20"/>
          <w:spacing w:val="-2"/>
          <w:w w:val="105"/>
        </w:rPr>
        <w:t xml:space="preserve"> </w:t>
      </w:r>
      <w:r>
        <w:rPr>
          <w:color w:val="231F20"/>
          <w:spacing w:val="-2"/>
          <w:w w:val="105"/>
        </w:rPr>
        <w:t>region.</w:t>
      </w:r>
      <w:r w:rsidRPr="003E282E">
        <w:rPr>
          <w:color w:val="231F20"/>
          <w:spacing w:val="-2"/>
          <w:w w:val="105"/>
        </w:rPr>
        <w:t xml:space="preserve"> </w:t>
      </w:r>
      <w:r>
        <w:rPr>
          <w:color w:val="231F20"/>
          <w:spacing w:val="-2"/>
          <w:w w:val="105"/>
        </w:rPr>
        <w:t>Research and</w:t>
      </w:r>
      <w:r w:rsidRPr="003E282E">
        <w:rPr>
          <w:color w:val="231F20"/>
          <w:spacing w:val="-2"/>
          <w:w w:val="105"/>
        </w:rPr>
        <w:t xml:space="preserve"> </w:t>
      </w:r>
      <w:r>
        <w:rPr>
          <w:color w:val="231F20"/>
          <w:spacing w:val="-2"/>
          <w:w w:val="105"/>
        </w:rPr>
        <w:t>consultations</w:t>
      </w:r>
      <w:r w:rsidRPr="003E282E">
        <w:rPr>
          <w:color w:val="231F20"/>
          <w:spacing w:val="-2"/>
          <w:w w:val="105"/>
        </w:rPr>
        <w:t xml:space="preserve"> </w:t>
      </w:r>
      <w:r>
        <w:rPr>
          <w:color w:val="231F20"/>
          <w:spacing w:val="-2"/>
          <w:w w:val="105"/>
        </w:rPr>
        <w:t>highlight</w:t>
      </w:r>
      <w:r w:rsidRPr="003E282E">
        <w:rPr>
          <w:color w:val="231F20"/>
          <w:spacing w:val="-2"/>
          <w:w w:val="105"/>
        </w:rPr>
        <w:t xml:space="preserve"> </w:t>
      </w:r>
      <w:r>
        <w:rPr>
          <w:color w:val="231F20"/>
          <w:spacing w:val="-2"/>
          <w:w w:val="105"/>
        </w:rPr>
        <w:t>the</w:t>
      </w:r>
      <w:r w:rsidRPr="003E282E">
        <w:rPr>
          <w:color w:val="231F20"/>
          <w:spacing w:val="-2"/>
          <w:w w:val="105"/>
        </w:rPr>
        <w:t xml:space="preserve"> </w:t>
      </w:r>
      <w:r>
        <w:rPr>
          <w:color w:val="231F20"/>
          <w:spacing w:val="-2"/>
          <w:w w:val="105"/>
        </w:rPr>
        <w:t>significance</w:t>
      </w:r>
      <w:r w:rsidRPr="003E282E">
        <w:rPr>
          <w:color w:val="231F20"/>
          <w:spacing w:val="-2"/>
          <w:w w:val="105"/>
        </w:rPr>
        <w:t xml:space="preserve"> </w:t>
      </w:r>
      <w:r>
        <w:rPr>
          <w:color w:val="231F20"/>
          <w:spacing w:val="-2"/>
          <w:w w:val="105"/>
        </w:rPr>
        <w:t>of</w:t>
      </w:r>
      <w:r w:rsidRPr="003E282E">
        <w:rPr>
          <w:color w:val="231F20"/>
          <w:spacing w:val="-2"/>
          <w:w w:val="105"/>
        </w:rPr>
        <w:t xml:space="preserve"> </w:t>
      </w:r>
      <w:r>
        <w:rPr>
          <w:color w:val="231F20"/>
          <w:spacing w:val="-2"/>
          <w:w w:val="105"/>
        </w:rPr>
        <w:t xml:space="preserve">gender </w:t>
      </w:r>
      <w:r w:rsidRPr="003E282E">
        <w:rPr>
          <w:color w:val="231F20"/>
          <w:spacing w:val="-2"/>
          <w:w w:val="105"/>
        </w:rPr>
        <w:t>inequitable norms and attitudes, including harmful notions of masculinity, in driving and sustaining the high prevalence of GBV in the region</w:t>
      </w:r>
      <w:r w:rsidR="003E282E">
        <w:rPr>
          <w:rStyle w:val="FootnoteReference"/>
          <w:color w:val="231F20"/>
          <w:spacing w:val="-2"/>
          <w:w w:val="105"/>
        </w:rPr>
        <w:footnoteReference w:id="8"/>
      </w:r>
      <w:r w:rsidRPr="003E282E">
        <w:rPr>
          <w:color w:val="231F20"/>
          <w:spacing w:val="-2"/>
          <w:w w:val="105"/>
        </w:rPr>
        <w:t>.</w:t>
      </w:r>
    </w:p>
    <w:p w14:paraId="27200AB2" w14:textId="5299045B"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 xml:space="preserve">The study of the UN Joint </w:t>
      </w:r>
      <w:proofErr w:type="spellStart"/>
      <w:r w:rsidRPr="003E282E">
        <w:rPr>
          <w:color w:val="231F20"/>
          <w:spacing w:val="-2"/>
          <w:w w:val="105"/>
        </w:rPr>
        <w:t>Programme</w:t>
      </w:r>
      <w:proofErr w:type="spellEnd"/>
      <w:r w:rsidRPr="003E282E">
        <w:rPr>
          <w:color w:val="231F20"/>
          <w:spacing w:val="-2"/>
          <w:w w:val="105"/>
        </w:rPr>
        <w:t>, Partners 4 Prevention, in Indonesia found that many men have gender inequitable beliefs when it comes to traditional male and female roles, and at least 40 per cent of men either agreed or strongly agreed that “a woman should tolerate violence in order to keep her family together”</w:t>
      </w:r>
      <w:r w:rsidR="003E282E">
        <w:rPr>
          <w:rStyle w:val="FootnoteReference"/>
          <w:color w:val="231F20"/>
          <w:spacing w:val="-2"/>
          <w:w w:val="105"/>
        </w:rPr>
        <w:footnoteReference w:id="9"/>
      </w:r>
      <w:r w:rsidRPr="003E282E">
        <w:rPr>
          <w:color w:val="231F20"/>
          <w:spacing w:val="-2"/>
          <w:w w:val="105"/>
        </w:rPr>
        <w:t>. Similarly, a study of a national WRO in Malaysia on public attitudes and perceptions towards violence against women (VAW) documented the tendency to excuse the perpetrator and hold women responsible for violence with more than 50 per cent of respondents, both female and male, considering IPV including physical violence as a normal outcome of stress, frustration, jealousy, or anger</w:t>
      </w:r>
      <w:r w:rsidR="003E282E">
        <w:rPr>
          <w:rStyle w:val="FootnoteReference"/>
          <w:color w:val="231F20"/>
          <w:spacing w:val="-2"/>
          <w:w w:val="105"/>
        </w:rPr>
        <w:footnoteReference w:id="10"/>
      </w:r>
      <w:r w:rsidRPr="003E282E">
        <w:rPr>
          <w:color w:val="231F20"/>
          <w:spacing w:val="-2"/>
          <w:w w:val="105"/>
        </w:rPr>
        <w:t>.</w:t>
      </w:r>
    </w:p>
    <w:p w14:paraId="13470524" w14:textId="7A7AF826" w:rsidR="00413047"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Gender inequalities and discriminatory social norms that existed before COVID-19 have been exacerbated, with GBV intensifying during and in the aftermath of the pandemic. According to the COVID-19 and VAW big data analysis of UN Women and UNFPA, searches related to physical violence (which include keywords such as “physical abuse signs”, “violent relationships”, and “cover bruises on face”) in Malaysia, the Philippines, and Nepal, grew by 47 per cent, 63 per cent, and 55 per cent, respectively, between October 2019 and September 2020</w:t>
      </w:r>
      <w:r w:rsidR="003E282E">
        <w:rPr>
          <w:rStyle w:val="FootnoteReference"/>
          <w:color w:val="231F20"/>
          <w:spacing w:val="-2"/>
          <w:w w:val="105"/>
        </w:rPr>
        <w:footnoteReference w:id="11"/>
      </w:r>
      <w:r w:rsidRPr="003E282E">
        <w:rPr>
          <w:color w:val="231F20"/>
          <w:spacing w:val="-2"/>
          <w:w w:val="105"/>
        </w:rPr>
        <w:t>.</w:t>
      </w:r>
    </w:p>
    <w:p w14:paraId="4F67CF81" w14:textId="38A6990D" w:rsidR="00C2498F"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 xml:space="preserve">GBV is a human rights violation resulting in immediate and long-term physical, sexual, and mental health consequences for the survivors. The impacts of GBV affect families, communities, and even countries. Chronic mental health conditions that occur </w:t>
      </w:r>
      <w:proofErr w:type="gramStart"/>
      <w:r w:rsidRPr="003E282E">
        <w:rPr>
          <w:color w:val="231F20"/>
          <w:spacing w:val="-2"/>
          <w:w w:val="105"/>
        </w:rPr>
        <w:t>as a result of</w:t>
      </w:r>
      <w:proofErr w:type="gramEnd"/>
      <w:r w:rsidRPr="003E282E">
        <w:rPr>
          <w:color w:val="231F20"/>
          <w:spacing w:val="-2"/>
          <w:w w:val="105"/>
        </w:rPr>
        <w:t xml:space="preserve"> being subjected to GBV can impact social functioning and productivity. For example, it has tremendous costs, from greater strains on health care to legal expenses and losses in employment and income</w:t>
      </w:r>
      <w:r w:rsidR="003E282E">
        <w:rPr>
          <w:rStyle w:val="FootnoteReference"/>
          <w:color w:val="231F20"/>
          <w:spacing w:val="-2"/>
          <w:w w:val="105"/>
        </w:rPr>
        <w:footnoteReference w:id="12"/>
      </w:r>
      <w:r w:rsidRPr="003E282E">
        <w:rPr>
          <w:color w:val="231F20"/>
          <w:spacing w:val="-2"/>
          <w:w w:val="105"/>
        </w:rPr>
        <w:t>. The global cost of violence against women and girls is estimated at approximately 2 per cent of global gross domestic product (GDP), or US$1.5 trillion</w:t>
      </w:r>
      <w:r w:rsidR="003E282E">
        <w:rPr>
          <w:rStyle w:val="FootnoteReference"/>
          <w:color w:val="231F20"/>
          <w:spacing w:val="-2"/>
          <w:w w:val="105"/>
        </w:rPr>
        <w:footnoteReference w:id="13"/>
      </w:r>
      <w:r w:rsidRPr="003E282E">
        <w:rPr>
          <w:color w:val="231F20"/>
          <w:spacing w:val="-2"/>
          <w:w w:val="105"/>
        </w:rPr>
        <w:t>.Research in Viet Nam estimated that the overall costs of GBV including accessing services, missed work, and lowered productivity is over 3 per cent of the GDP</w:t>
      </w:r>
      <w:r w:rsidR="003E282E">
        <w:rPr>
          <w:rStyle w:val="FootnoteReference"/>
          <w:color w:val="231F20"/>
          <w:spacing w:val="-2"/>
          <w:w w:val="105"/>
        </w:rPr>
        <w:footnoteReference w:id="14"/>
      </w:r>
      <w:r w:rsidRPr="003E282E">
        <w:rPr>
          <w:color w:val="231F20"/>
          <w:spacing w:val="-2"/>
          <w:w w:val="105"/>
        </w:rPr>
        <w:t>.</w:t>
      </w:r>
    </w:p>
    <w:p w14:paraId="584C062D" w14:textId="75E1DA30" w:rsidR="00C2498F" w:rsidRPr="003E282E" w:rsidRDefault="00413047" w:rsidP="003E282E">
      <w:pPr>
        <w:pStyle w:val="BodyText"/>
        <w:spacing w:before="116" w:line="232" w:lineRule="auto"/>
        <w:ind w:right="212"/>
        <w:jc w:val="both"/>
        <w:rPr>
          <w:color w:val="231F20"/>
          <w:spacing w:val="-2"/>
          <w:w w:val="105"/>
        </w:rPr>
      </w:pPr>
      <w:r w:rsidRPr="003E282E">
        <w:rPr>
          <w:color w:val="231F20"/>
          <w:spacing w:val="-2"/>
          <w:w w:val="105"/>
        </w:rPr>
        <w:t>Globally, the majority (55-95 per cent) of women survivors of violence do not disclose or seek any type of services</w:t>
      </w:r>
      <w:r w:rsidR="003957F9">
        <w:rPr>
          <w:rStyle w:val="FootnoteReference"/>
          <w:color w:val="231F20"/>
          <w:spacing w:val="-2"/>
          <w:w w:val="105"/>
        </w:rPr>
        <w:footnoteReference w:id="15"/>
      </w:r>
      <w:r w:rsidRPr="003E282E">
        <w:rPr>
          <w:color w:val="231F20"/>
          <w:spacing w:val="-2"/>
          <w:w w:val="105"/>
        </w:rPr>
        <w:t>. This is no different for the Southeast Asia region. National prevalence surveys reveal that, across the region, as much as</w:t>
      </w:r>
      <w:r w:rsidR="00B01D9E" w:rsidRPr="003E282E">
        <w:rPr>
          <w:color w:val="231F20"/>
          <w:spacing w:val="-2"/>
          <w:w w:val="105"/>
        </w:rPr>
        <w:t xml:space="preserve"> </w:t>
      </w:r>
      <w:r w:rsidRPr="003E282E">
        <w:rPr>
          <w:color w:val="231F20"/>
          <w:spacing w:val="-2"/>
          <w:w w:val="105"/>
        </w:rPr>
        <w:t>48.6 per cent of women survivors of violence in Cambodia and 65.9 per cent in Timor Leste had never disclosed intimate partner violence before the survey</w:t>
      </w:r>
      <w:r w:rsidR="00796782">
        <w:rPr>
          <w:rStyle w:val="FootnoteReference"/>
          <w:color w:val="231F20"/>
          <w:spacing w:val="-2"/>
          <w:w w:val="105"/>
        </w:rPr>
        <w:footnoteReference w:id="16"/>
      </w:r>
      <w:r w:rsidRPr="003E282E">
        <w:rPr>
          <w:color w:val="231F20"/>
          <w:spacing w:val="-2"/>
          <w:w w:val="105"/>
        </w:rPr>
        <w:t xml:space="preserve">. </w:t>
      </w:r>
      <w:r w:rsidR="00C2498F" w:rsidRPr="003E282E">
        <w:rPr>
          <w:color w:val="231F20"/>
          <w:spacing w:val="-2"/>
          <w:w w:val="105"/>
        </w:rPr>
        <w:t>In Viet Nam, the Government’s 2019 National Study on Violence against Women found that nearly 2 in 3 women experience one or more forms of violence by their husbands in their lifetimes but 90.4 per cent of women survivors did not seek help</w:t>
      </w:r>
      <w:r w:rsidR="008B1E9C">
        <w:rPr>
          <w:rStyle w:val="FootnoteReference"/>
          <w:color w:val="231F20"/>
          <w:spacing w:val="-2"/>
          <w:w w:val="105"/>
        </w:rPr>
        <w:footnoteReference w:id="17"/>
      </w:r>
      <w:r w:rsidR="00C2498F" w:rsidRPr="003E282E">
        <w:rPr>
          <w:color w:val="231F20"/>
          <w:spacing w:val="-2"/>
          <w:w w:val="105"/>
        </w:rPr>
        <w:t xml:space="preserve">. Similarly, in Cambodia, </w:t>
      </w:r>
      <w:r w:rsidR="00C2498F" w:rsidRPr="003E282E">
        <w:rPr>
          <w:color w:val="231F20"/>
          <w:spacing w:val="-2"/>
          <w:w w:val="105"/>
        </w:rPr>
        <w:lastRenderedPageBreak/>
        <w:t>evidence shows that less than one-third (31 per cent) of women seek help from service providers</w:t>
      </w:r>
      <w:r w:rsidR="00193F48">
        <w:rPr>
          <w:rStyle w:val="FootnoteReference"/>
          <w:color w:val="231F20"/>
          <w:spacing w:val="-2"/>
          <w:w w:val="105"/>
        </w:rPr>
        <w:footnoteReference w:id="18"/>
      </w:r>
      <w:r w:rsidR="00C2498F" w:rsidRPr="003E282E">
        <w:rPr>
          <w:color w:val="231F20"/>
          <w:spacing w:val="-2"/>
          <w:w w:val="105"/>
        </w:rPr>
        <w:t>.</w:t>
      </w:r>
    </w:p>
    <w:p w14:paraId="67B016CE" w14:textId="12396CDF" w:rsidR="00413047" w:rsidRPr="0026683F" w:rsidRDefault="00C740E0" w:rsidP="0026683F">
      <w:pPr>
        <w:pStyle w:val="BodyText"/>
        <w:spacing w:before="116" w:line="232" w:lineRule="auto"/>
        <w:ind w:right="212"/>
        <w:jc w:val="both"/>
        <w:rPr>
          <w:color w:val="231F20"/>
          <w:spacing w:val="-2"/>
          <w:w w:val="105"/>
        </w:rPr>
      </w:pPr>
      <w:r w:rsidRPr="0026683F">
        <w:rPr>
          <w:color w:val="231F20"/>
          <w:spacing w:val="-2"/>
          <w:w w:val="105"/>
        </w:rPr>
        <w:t>To prev</w:t>
      </w:r>
      <w:r w:rsidR="00B01D9E" w:rsidRPr="0026683F">
        <w:rPr>
          <w:color w:val="231F20"/>
          <w:spacing w:val="-2"/>
          <w:w w:val="105"/>
        </w:rPr>
        <w:t>e</w:t>
      </w:r>
      <w:r w:rsidRPr="0026683F">
        <w:rPr>
          <w:color w:val="231F20"/>
          <w:spacing w:val="-2"/>
          <w:w w:val="105"/>
        </w:rPr>
        <w:t xml:space="preserve">nt violence, GBV risk factors need to be </w:t>
      </w:r>
      <w:proofErr w:type="gramStart"/>
      <w:r w:rsidRPr="0026683F">
        <w:rPr>
          <w:color w:val="231F20"/>
          <w:spacing w:val="-2"/>
          <w:w w:val="105"/>
        </w:rPr>
        <w:t>mitigated</w:t>
      </w:r>
      <w:proofErr w:type="gramEnd"/>
      <w:r w:rsidRPr="0026683F">
        <w:rPr>
          <w:color w:val="231F20"/>
          <w:spacing w:val="-2"/>
          <w:w w:val="105"/>
        </w:rPr>
        <w:t xml:space="preserve"> and the protective factors amplified. The </w:t>
      </w:r>
      <w:r>
        <w:rPr>
          <w:color w:val="231F20"/>
          <w:spacing w:val="-2"/>
          <w:w w:val="105"/>
        </w:rPr>
        <w:t>silence,</w:t>
      </w:r>
      <w:r w:rsidRPr="0026683F">
        <w:rPr>
          <w:color w:val="231F20"/>
          <w:spacing w:val="-2"/>
          <w:w w:val="105"/>
        </w:rPr>
        <w:t xml:space="preserve"> </w:t>
      </w:r>
      <w:r>
        <w:rPr>
          <w:color w:val="231F20"/>
          <w:spacing w:val="-2"/>
          <w:w w:val="105"/>
        </w:rPr>
        <w:t>shame,</w:t>
      </w:r>
      <w:r w:rsidRPr="0026683F">
        <w:rPr>
          <w:color w:val="231F20"/>
          <w:spacing w:val="-2"/>
          <w:w w:val="105"/>
        </w:rPr>
        <w:t xml:space="preserve"> </w:t>
      </w:r>
      <w:r>
        <w:rPr>
          <w:color w:val="231F20"/>
          <w:spacing w:val="-2"/>
          <w:w w:val="105"/>
        </w:rPr>
        <w:t>fear,</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stigma</w:t>
      </w:r>
      <w:r w:rsidRPr="0026683F">
        <w:rPr>
          <w:color w:val="231F20"/>
          <w:spacing w:val="-2"/>
          <w:w w:val="105"/>
        </w:rPr>
        <w:t xml:space="preserve"> </w:t>
      </w:r>
      <w:r>
        <w:rPr>
          <w:color w:val="231F20"/>
          <w:spacing w:val="-2"/>
          <w:w w:val="105"/>
        </w:rPr>
        <w:t>associated</w:t>
      </w:r>
      <w:r w:rsidRPr="0026683F">
        <w:rPr>
          <w:color w:val="231F20"/>
          <w:spacing w:val="-2"/>
          <w:w w:val="105"/>
        </w:rPr>
        <w:t xml:space="preserve"> </w:t>
      </w:r>
      <w:r>
        <w:rPr>
          <w:color w:val="231F20"/>
          <w:spacing w:val="-2"/>
          <w:w w:val="105"/>
        </w:rPr>
        <w:t>with</w:t>
      </w:r>
      <w:r w:rsidRPr="0026683F">
        <w:rPr>
          <w:color w:val="231F20"/>
          <w:spacing w:val="-2"/>
          <w:w w:val="105"/>
        </w:rPr>
        <w:t xml:space="preserve"> </w:t>
      </w:r>
      <w:r>
        <w:rPr>
          <w:color w:val="231F20"/>
          <w:spacing w:val="-2"/>
          <w:w w:val="105"/>
        </w:rPr>
        <w:t xml:space="preserve">GBV </w:t>
      </w:r>
      <w:r w:rsidRPr="0026683F">
        <w:rPr>
          <w:color w:val="231F20"/>
          <w:spacing w:val="-2"/>
          <w:w w:val="105"/>
        </w:rPr>
        <w:t xml:space="preserve">make it difficult for women and girls to disclose and seek support for the violence they experience, and for community members to work together to break this </w:t>
      </w:r>
      <w:r>
        <w:rPr>
          <w:color w:val="231F20"/>
          <w:spacing w:val="-2"/>
          <w:w w:val="105"/>
        </w:rPr>
        <w:t>cycle</w:t>
      </w:r>
      <w:r w:rsidR="00B01D9E">
        <w:rPr>
          <w:color w:val="231F20"/>
          <w:spacing w:val="-2"/>
          <w:w w:val="105"/>
        </w:rPr>
        <w:t>.</w:t>
      </w:r>
    </w:p>
    <w:p w14:paraId="5CF9B697" w14:textId="77777777" w:rsidR="00413047" w:rsidRDefault="00413047" w:rsidP="00C740E0">
      <w:pPr>
        <w:pStyle w:val="Heading3"/>
        <w:rPr>
          <w:color w:val="auto"/>
        </w:rPr>
      </w:pPr>
      <w:r w:rsidRPr="00413047">
        <w:rPr>
          <w:i/>
          <w:color w:val="auto"/>
        </w:rPr>
        <w:t>The</w:t>
      </w:r>
      <w:r w:rsidRPr="00413047">
        <w:rPr>
          <w:i/>
          <w:color w:val="auto"/>
          <w:spacing w:val="-17"/>
        </w:rPr>
        <w:t xml:space="preserve"> </w:t>
      </w:r>
      <w:r w:rsidRPr="00413047">
        <w:rPr>
          <w:i/>
          <w:color w:val="auto"/>
        </w:rPr>
        <w:t>silence,</w:t>
      </w:r>
      <w:r w:rsidRPr="00413047">
        <w:rPr>
          <w:i/>
          <w:color w:val="auto"/>
          <w:spacing w:val="-17"/>
        </w:rPr>
        <w:t xml:space="preserve"> </w:t>
      </w:r>
      <w:r w:rsidRPr="00413047">
        <w:rPr>
          <w:i/>
          <w:color w:val="auto"/>
        </w:rPr>
        <w:t>shame,</w:t>
      </w:r>
      <w:r w:rsidRPr="00413047">
        <w:rPr>
          <w:i/>
          <w:color w:val="auto"/>
          <w:spacing w:val="-17"/>
        </w:rPr>
        <w:t xml:space="preserve"> </w:t>
      </w:r>
      <w:r w:rsidRPr="00413047">
        <w:rPr>
          <w:i/>
          <w:color w:val="auto"/>
        </w:rPr>
        <w:t>fear,</w:t>
      </w:r>
      <w:r w:rsidRPr="00413047">
        <w:rPr>
          <w:i/>
          <w:color w:val="auto"/>
          <w:spacing w:val="-17"/>
        </w:rPr>
        <w:t xml:space="preserve"> </w:t>
      </w:r>
      <w:r w:rsidRPr="00413047">
        <w:rPr>
          <w:i/>
          <w:color w:val="auto"/>
        </w:rPr>
        <w:t>and</w:t>
      </w:r>
      <w:r w:rsidRPr="00413047">
        <w:rPr>
          <w:i/>
          <w:color w:val="auto"/>
          <w:spacing w:val="-17"/>
        </w:rPr>
        <w:t xml:space="preserve"> </w:t>
      </w:r>
      <w:r w:rsidRPr="00413047">
        <w:rPr>
          <w:i/>
          <w:color w:val="auto"/>
        </w:rPr>
        <w:t>stigma</w:t>
      </w:r>
      <w:r w:rsidRPr="00413047">
        <w:rPr>
          <w:i/>
          <w:color w:val="auto"/>
          <w:spacing w:val="-17"/>
        </w:rPr>
        <w:t xml:space="preserve"> </w:t>
      </w:r>
      <w:r w:rsidRPr="00413047">
        <w:rPr>
          <w:i/>
          <w:color w:val="auto"/>
        </w:rPr>
        <w:t>associated</w:t>
      </w:r>
      <w:r w:rsidRPr="00413047">
        <w:rPr>
          <w:color w:val="auto"/>
        </w:rPr>
        <w:t xml:space="preserve"> with GBV make it difficult for women and girls to disclose and seek support for the violence they experience,</w:t>
      </w:r>
      <w:r w:rsidRPr="00413047">
        <w:rPr>
          <w:color w:val="auto"/>
          <w:spacing w:val="-21"/>
        </w:rPr>
        <w:t xml:space="preserve"> </w:t>
      </w:r>
      <w:r w:rsidRPr="00413047">
        <w:rPr>
          <w:color w:val="auto"/>
        </w:rPr>
        <w:t>and</w:t>
      </w:r>
      <w:r w:rsidRPr="00413047">
        <w:rPr>
          <w:color w:val="auto"/>
          <w:spacing w:val="-21"/>
        </w:rPr>
        <w:t xml:space="preserve"> </w:t>
      </w:r>
      <w:r w:rsidRPr="00413047">
        <w:rPr>
          <w:color w:val="auto"/>
        </w:rPr>
        <w:t>for</w:t>
      </w:r>
      <w:r w:rsidRPr="00413047">
        <w:rPr>
          <w:color w:val="auto"/>
          <w:spacing w:val="-21"/>
        </w:rPr>
        <w:t xml:space="preserve"> </w:t>
      </w:r>
      <w:r w:rsidRPr="00413047">
        <w:rPr>
          <w:color w:val="auto"/>
        </w:rPr>
        <w:t>community</w:t>
      </w:r>
      <w:r w:rsidRPr="00413047">
        <w:rPr>
          <w:color w:val="auto"/>
          <w:spacing w:val="-21"/>
        </w:rPr>
        <w:t xml:space="preserve"> </w:t>
      </w:r>
      <w:r w:rsidRPr="00413047">
        <w:rPr>
          <w:color w:val="auto"/>
        </w:rPr>
        <w:t>members</w:t>
      </w:r>
      <w:r w:rsidRPr="00413047">
        <w:rPr>
          <w:color w:val="auto"/>
          <w:spacing w:val="-21"/>
        </w:rPr>
        <w:t xml:space="preserve"> </w:t>
      </w:r>
      <w:r w:rsidRPr="00413047">
        <w:rPr>
          <w:color w:val="auto"/>
        </w:rPr>
        <w:t>to</w:t>
      </w:r>
      <w:r w:rsidRPr="00413047">
        <w:rPr>
          <w:color w:val="auto"/>
          <w:spacing w:val="-21"/>
        </w:rPr>
        <w:t xml:space="preserve"> </w:t>
      </w:r>
      <w:r w:rsidRPr="00413047">
        <w:rPr>
          <w:color w:val="auto"/>
        </w:rPr>
        <w:t>work together to break this cycle.</w:t>
      </w:r>
    </w:p>
    <w:p w14:paraId="0F575539" w14:textId="77777777" w:rsidR="00413047" w:rsidRPr="00413047" w:rsidRDefault="00413047" w:rsidP="00413047">
      <w:pPr>
        <w:pStyle w:val="Heading3"/>
      </w:pPr>
      <w:r w:rsidRPr="00413047">
        <w:t>Advancements</w:t>
      </w:r>
    </w:p>
    <w:p w14:paraId="246D2B06"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Great strides have been made in addressing gender- based violence over the decades, especially in the areas of creating vast public awareness that GBV is a grave violation of human rights; legal and policy reforms to hold perpetrators to account; improved safe and ethical collection of prevalence data; capture of practice-based knowledge; and in the delivery of quality coordinated multi-sectoral services for survivors.</w:t>
      </w:r>
    </w:p>
    <w:p w14:paraId="0B184B51" w14:textId="212843D9"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Women’s rights advocates and </w:t>
      </w:r>
      <w:proofErr w:type="spellStart"/>
      <w:r w:rsidRPr="0026683F">
        <w:rPr>
          <w:color w:val="231F20"/>
          <w:spacing w:val="-2"/>
          <w:w w:val="105"/>
        </w:rPr>
        <w:t>organisations</w:t>
      </w:r>
      <w:proofErr w:type="spellEnd"/>
      <w:r w:rsidRPr="0026683F">
        <w:rPr>
          <w:color w:val="231F20"/>
          <w:spacing w:val="-2"/>
          <w:w w:val="105"/>
        </w:rPr>
        <w:t xml:space="preserve"> have been key to these advancements and in many ways continue to lead the charge. While the world was not quite ready to deal with the impact of the pandemic, feminist movements and women’s rights </w:t>
      </w:r>
      <w:proofErr w:type="spellStart"/>
      <w:r w:rsidRPr="0026683F">
        <w:rPr>
          <w:color w:val="231F20"/>
          <w:spacing w:val="-2"/>
          <w:w w:val="105"/>
        </w:rPr>
        <w:t>organisations</w:t>
      </w:r>
      <w:proofErr w:type="spellEnd"/>
      <w:r w:rsidRPr="0026683F">
        <w:rPr>
          <w:color w:val="231F20"/>
          <w:spacing w:val="-2"/>
          <w:w w:val="105"/>
        </w:rPr>
        <w:t xml:space="preserve"> provided an early warning system on the gender impacts of the pandemic, particularly on GBV</w:t>
      </w:r>
      <w:r w:rsidR="003E282E">
        <w:rPr>
          <w:rStyle w:val="FootnoteReference"/>
          <w:color w:val="231F20"/>
          <w:spacing w:val="-2"/>
          <w:w w:val="105"/>
        </w:rPr>
        <w:footnoteReference w:id="19"/>
      </w:r>
      <w:r w:rsidRPr="0026683F">
        <w:rPr>
          <w:color w:val="231F20"/>
          <w:spacing w:val="-2"/>
          <w:w w:val="105"/>
        </w:rPr>
        <w:t>.</w:t>
      </w:r>
      <w:r w:rsidRPr="0026683F">
        <w:rPr>
          <w:color w:val="231F20"/>
          <w:w w:val="105"/>
          <w:vertAlign w:val="superscript"/>
        </w:rPr>
        <w:t>19</w:t>
      </w:r>
      <w:r w:rsidRPr="0026683F">
        <w:rPr>
          <w:color w:val="231F20"/>
          <w:spacing w:val="-2"/>
          <w:w w:val="105"/>
        </w:rPr>
        <w:t xml:space="preserve"> According to the joint report of UN Women and UNDP, countries with stronger feminist movements </w:t>
      </w:r>
      <w:r>
        <w:rPr>
          <w:color w:val="231F20"/>
          <w:spacing w:val="-2"/>
          <w:w w:val="105"/>
        </w:rPr>
        <w:t>before</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pandemic</w:t>
      </w:r>
      <w:r w:rsidRPr="0026683F">
        <w:rPr>
          <w:color w:val="231F20"/>
          <w:spacing w:val="-2"/>
          <w:w w:val="105"/>
        </w:rPr>
        <w:t xml:space="preserve"> </w:t>
      </w:r>
      <w:r>
        <w:rPr>
          <w:color w:val="231F20"/>
          <w:spacing w:val="-2"/>
          <w:w w:val="105"/>
        </w:rPr>
        <w:t>adopted</w:t>
      </w:r>
      <w:r w:rsidRPr="0026683F">
        <w:rPr>
          <w:color w:val="231F20"/>
          <w:spacing w:val="-2"/>
          <w:w w:val="105"/>
        </w:rPr>
        <w:t xml:space="preserve"> </w:t>
      </w:r>
      <w:r>
        <w:rPr>
          <w:color w:val="231F20"/>
          <w:spacing w:val="-2"/>
          <w:w w:val="105"/>
        </w:rPr>
        <w:t>on</w:t>
      </w:r>
      <w:r w:rsidRPr="0026683F">
        <w:rPr>
          <w:color w:val="231F20"/>
          <w:spacing w:val="-2"/>
          <w:w w:val="105"/>
        </w:rPr>
        <w:t xml:space="preserve"> </w:t>
      </w:r>
      <w:r>
        <w:rPr>
          <w:color w:val="231F20"/>
          <w:spacing w:val="-2"/>
          <w:w w:val="105"/>
        </w:rPr>
        <w:t>average</w:t>
      </w:r>
      <w:r w:rsidRPr="0026683F">
        <w:rPr>
          <w:color w:val="231F20"/>
          <w:spacing w:val="-2"/>
          <w:w w:val="105"/>
        </w:rPr>
        <w:t xml:space="preserve"> </w:t>
      </w:r>
      <w:r>
        <w:rPr>
          <w:color w:val="231F20"/>
          <w:spacing w:val="-2"/>
          <w:w w:val="105"/>
        </w:rPr>
        <w:t>three</w:t>
      </w:r>
      <w:r w:rsidRPr="0026683F">
        <w:rPr>
          <w:color w:val="231F20"/>
          <w:spacing w:val="-2"/>
          <w:w w:val="105"/>
        </w:rPr>
        <w:t xml:space="preserve"> </w:t>
      </w:r>
      <w:r>
        <w:rPr>
          <w:color w:val="231F20"/>
          <w:spacing w:val="-2"/>
          <w:w w:val="105"/>
        </w:rPr>
        <w:t xml:space="preserve">more </w:t>
      </w:r>
      <w:r w:rsidRPr="0026683F">
        <w:rPr>
          <w:color w:val="231F20"/>
          <w:spacing w:val="-2"/>
          <w:w w:val="105"/>
        </w:rPr>
        <w:t>measures to address violence against women and girls (VAWG) compared to those with weaker movements</w:t>
      </w:r>
      <w:r w:rsidR="003E282E">
        <w:rPr>
          <w:rStyle w:val="FootnoteReference"/>
          <w:color w:val="231F20"/>
          <w:spacing w:val="-2"/>
          <w:w w:val="105"/>
        </w:rPr>
        <w:footnoteReference w:id="20"/>
      </w:r>
      <w:r w:rsidRPr="0026683F">
        <w:rPr>
          <w:color w:val="231F20"/>
          <w:spacing w:val="-2"/>
          <w:w w:val="105"/>
        </w:rPr>
        <w:t>.</w:t>
      </w:r>
      <w:r w:rsidRPr="0026683F">
        <w:rPr>
          <w:color w:val="231F20"/>
          <w:w w:val="105"/>
          <w:vertAlign w:val="superscript"/>
        </w:rPr>
        <w:t>20</w:t>
      </w:r>
    </w:p>
    <w:p w14:paraId="4A5FE68A" w14:textId="5F9C4C28" w:rsidR="0026683F"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More recently there has also been significant investment and interest in programming to prevent gender-based violence. A global framework RESPECT Women: Preventing Violence against Women was launched in 2019, providing seven inter-related evidence-based strategies proven to reduce the prevalence, frequency, and severity of GBV. The </w:t>
      </w:r>
      <w:r>
        <w:rPr>
          <w:color w:val="231F20"/>
          <w:spacing w:val="-2"/>
          <w:w w:val="105"/>
        </w:rPr>
        <w:t>Framework</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multi-piece</w:t>
      </w:r>
      <w:r w:rsidRPr="0026683F">
        <w:rPr>
          <w:color w:val="231F20"/>
          <w:spacing w:val="-2"/>
          <w:w w:val="105"/>
        </w:rPr>
        <w:t xml:space="preserve"> </w:t>
      </w:r>
      <w:r>
        <w:rPr>
          <w:color w:val="231F20"/>
          <w:spacing w:val="-2"/>
          <w:w w:val="105"/>
        </w:rPr>
        <w:t>Implementation</w:t>
      </w:r>
      <w:r w:rsidRPr="0026683F">
        <w:rPr>
          <w:color w:val="231F20"/>
          <w:spacing w:val="-2"/>
          <w:w w:val="105"/>
        </w:rPr>
        <w:t xml:space="preserve"> </w:t>
      </w:r>
      <w:r>
        <w:rPr>
          <w:color w:val="231F20"/>
          <w:spacing w:val="-2"/>
          <w:w w:val="105"/>
        </w:rPr>
        <w:t xml:space="preserve">Package </w:t>
      </w:r>
      <w:r w:rsidRPr="0026683F">
        <w:rPr>
          <w:color w:val="231F20"/>
          <w:spacing w:val="-2"/>
          <w:w w:val="105"/>
        </w:rPr>
        <w:t>were developed by UN Women and WHO with UNFPA and other partners.</w:t>
      </w:r>
    </w:p>
    <w:p w14:paraId="3D820F8E" w14:textId="77777777" w:rsidR="00413047" w:rsidRPr="00413047" w:rsidRDefault="00413047" w:rsidP="00413047">
      <w:pPr>
        <w:pStyle w:val="Heading3"/>
      </w:pPr>
      <w:r w:rsidRPr="00413047">
        <w:t>Challenges</w:t>
      </w:r>
    </w:p>
    <w:p w14:paraId="419B995F" w14:textId="77777777" w:rsidR="00413047" w:rsidRDefault="00413047" w:rsidP="00B01D9E">
      <w:pPr>
        <w:pStyle w:val="BodyText"/>
        <w:spacing w:before="116" w:line="232" w:lineRule="auto"/>
        <w:ind w:right="212"/>
        <w:jc w:val="both"/>
      </w:pPr>
      <w:r>
        <w:rPr>
          <w:color w:val="231F20"/>
          <w:spacing w:val="-2"/>
          <w:w w:val="105"/>
        </w:rPr>
        <w:t>Despite</w:t>
      </w:r>
      <w:r>
        <w:rPr>
          <w:color w:val="231F20"/>
          <w:spacing w:val="-8"/>
          <w:w w:val="105"/>
        </w:rPr>
        <w:t xml:space="preserve"> </w:t>
      </w:r>
      <w:r>
        <w:rPr>
          <w:color w:val="231F20"/>
          <w:spacing w:val="-2"/>
          <w:w w:val="105"/>
        </w:rPr>
        <w:t>these</w:t>
      </w:r>
      <w:r>
        <w:rPr>
          <w:color w:val="231F20"/>
          <w:spacing w:val="-8"/>
          <w:w w:val="105"/>
        </w:rPr>
        <w:t xml:space="preserve"> </w:t>
      </w:r>
      <w:r>
        <w:rPr>
          <w:color w:val="231F20"/>
          <w:spacing w:val="-2"/>
          <w:w w:val="105"/>
        </w:rPr>
        <w:t>critical</w:t>
      </w:r>
      <w:r>
        <w:rPr>
          <w:color w:val="231F20"/>
          <w:spacing w:val="-8"/>
          <w:w w:val="105"/>
        </w:rPr>
        <w:t xml:space="preserve"> </w:t>
      </w:r>
      <w:r>
        <w:rPr>
          <w:color w:val="231F20"/>
          <w:spacing w:val="-2"/>
          <w:w w:val="105"/>
        </w:rPr>
        <w:t>advancements</w:t>
      </w:r>
      <w:r>
        <w:rPr>
          <w:color w:val="231F20"/>
          <w:spacing w:val="-8"/>
          <w:w w:val="105"/>
        </w:rPr>
        <w:t xml:space="preserve"> </w:t>
      </w:r>
      <w:r>
        <w:rPr>
          <w:color w:val="231F20"/>
          <w:spacing w:val="-2"/>
          <w:w w:val="105"/>
        </w:rPr>
        <w:t>at</w:t>
      </w:r>
      <w:r>
        <w:rPr>
          <w:color w:val="231F20"/>
          <w:spacing w:val="-8"/>
          <w:w w:val="105"/>
        </w:rPr>
        <w:t xml:space="preserve"> </w:t>
      </w:r>
      <w:r>
        <w:rPr>
          <w:color w:val="231F20"/>
          <w:spacing w:val="-2"/>
          <w:w w:val="105"/>
        </w:rPr>
        <w:t>global</w:t>
      </w:r>
      <w:r>
        <w:rPr>
          <w:color w:val="231F20"/>
          <w:spacing w:val="-8"/>
          <w:w w:val="105"/>
        </w:rPr>
        <w:t xml:space="preserve"> </w:t>
      </w:r>
      <w:r>
        <w:rPr>
          <w:color w:val="231F20"/>
          <w:spacing w:val="-2"/>
          <w:w w:val="105"/>
        </w:rPr>
        <w:t>level</w:t>
      </w:r>
      <w:r>
        <w:rPr>
          <w:color w:val="231F20"/>
          <w:spacing w:val="-8"/>
          <w:w w:val="105"/>
        </w:rPr>
        <w:t xml:space="preserve"> </w:t>
      </w:r>
      <w:r>
        <w:rPr>
          <w:color w:val="231F20"/>
          <w:spacing w:val="-2"/>
          <w:w w:val="105"/>
        </w:rPr>
        <w:t>to consolidate and articulate evidence-based strategies to</w:t>
      </w:r>
      <w:r>
        <w:rPr>
          <w:color w:val="231F20"/>
          <w:spacing w:val="-9"/>
          <w:w w:val="105"/>
        </w:rPr>
        <w:t xml:space="preserve"> </w:t>
      </w:r>
      <w:r>
        <w:rPr>
          <w:color w:val="231F20"/>
          <w:spacing w:val="-2"/>
          <w:w w:val="105"/>
        </w:rPr>
        <w:t>prevent</w:t>
      </w:r>
      <w:r>
        <w:rPr>
          <w:color w:val="231F20"/>
          <w:spacing w:val="-9"/>
          <w:w w:val="105"/>
        </w:rPr>
        <w:t xml:space="preserve"> </w:t>
      </w:r>
      <w:r>
        <w:rPr>
          <w:color w:val="231F20"/>
          <w:spacing w:val="-2"/>
          <w:w w:val="105"/>
        </w:rPr>
        <w:t>violence</w:t>
      </w:r>
      <w:r>
        <w:rPr>
          <w:color w:val="231F20"/>
          <w:spacing w:val="-9"/>
          <w:w w:val="105"/>
        </w:rPr>
        <w:t xml:space="preserve"> </w:t>
      </w:r>
      <w:r>
        <w:rPr>
          <w:color w:val="231F20"/>
          <w:spacing w:val="-2"/>
          <w:w w:val="105"/>
        </w:rPr>
        <w:t>from</w:t>
      </w:r>
      <w:r>
        <w:rPr>
          <w:color w:val="231F20"/>
          <w:spacing w:val="-9"/>
          <w:w w:val="105"/>
        </w:rPr>
        <w:t xml:space="preserve"> </w:t>
      </w:r>
      <w:r>
        <w:rPr>
          <w:color w:val="231F20"/>
          <w:spacing w:val="-2"/>
          <w:w w:val="105"/>
        </w:rPr>
        <w:t>happening</w:t>
      </w:r>
      <w:r>
        <w:rPr>
          <w:color w:val="231F20"/>
          <w:spacing w:val="-9"/>
          <w:w w:val="105"/>
        </w:rPr>
        <w:t xml:space="preserve"> </w:t>
      </w:r>
      <w:r>
        <w:rPr>
          <w:color w:val="231F20"/>
          <w:spacing w:val="-2"/>
          <w:w w:val="105"/>
        </w:rPr>
        <w:t>in</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first</w:t>
      </w:r>
      <w:r>
        <w:rPr>
          <w:color w:val="231F20"/>
          <w:spacing w:val="-9"/>
          <w:w w:val="105"/>
        </w:rPr>
        <w:t xml:space="preserve"> </w:t>
      </w:r>
      <w:r>
        <w:rPr>
          <w:color w:val="231F20"/>
          <w:spacing w:val="-2"/>
          <w:w w:val="105"/>
        </w:rPr>
        <w:t>place, policy</w:t>
      </w:r>
      <w:r>
        <w:rPr>
          <w:color w:val="231F20"/>
          <w:spacing w:val="-10"/>
          <w:w w:val="105"/>
        </w:rPr>
        <w:t xml:space="preserve"> </w:t>
      </w:r>
      <w:r>
        <w:rPr>
          <w:color w:val="231F20"/>
          <w:spacing w:val="-2"/>
          <w:w w:val="105"/>
        </w:rPr>
        <w:t>efforts</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2"/>
          <w:w w:val="105"/>
        </w:rPr>
        <w:t>investments</w:t>
      </w:r>
      <w:r>
        <w:rPr>
          <w:color w:val="231F20"/>
          <w:spacing w:val="-10"/>
          <w:w w:val="105"/>
        </w:rPr>
        <w:t xml:space="preserve"> </w:t>
      </w:r>
      <w:r>
        <w:rPr>
          <w:color w:val="231F20"/>
          <w:spacing w:val="-2"/>
          <w:w w:val="105"/>
        </w:rPr>
        <w:t>continue</w:t>
      </w:r>
      <w:r>
        <w:rPr>
          <w:color w:val="231F20"/>
          <w:spacing w:val="-10"/>
          <w:w w:val="105"/>
        </w:rPr>
        <w:t xml:space="preserve"> </w:t>
      </w:r>
      <w:r>
        <w:rPr>
          <w:color w:val="231F20"/>
          <w:spacing w:val="-2"/>
          <w:w w:val="105"/>
        </w:rPr>
        <w:t>to</w:t>
      </w:r>
      <w:r>
        <w:rPr>
          <w:color w:val="231F20"/>
          <w:spacing w:val="-10"/>
          <w:w w:val="105"/>
        </w:rPr>
        <w:t xml:space="preserve"> </w:t>
      </w:r>
      <w:proofErr w:type="gramStart"/>
      <w:r>
        <w:rPr>
          <w:color w:val="231F20"/>
          <w:spacing w:val="-2"/>
          <w:w w:val="105"/>
        </w:rPr>
        <w:t>lag</w:t>
      </w:r>
      <w:r>
        <w:rPr>
          <w:color w:val="231F20"/>
          <w:spacing w:val="-10"/>
          <w:w w:val="105"/>
        </w:rPr>
        <w:t xml:space="preserve"> </w:t>
      </w:r>
      <w:r>
        <w:rPr>
          <w:color w:val="231F20"/>
          <w:spacing w:val="-2"/>
          <w:w w:val="105"/>
        </w:rPr>
        <w:t>behind</w:t>
      </w:r>
      <w:proofErr w:type="gramEnd"/>
      <w:r>
        <w:rPr>
          <w:color w:val="231F20"/>
          <w:spacing w:val="-2"/>
          <w:w w:val="105"/>
        </w:rPr>
        <w:t xml:space="preserve"> </w:t>
      </w:r>
      <w:r>
        <w:rPr>
          <w:color w:val="231F20"/>
          <w:w w:val="105"/>
        </w:rPr>
        <w:t>with</w:t>
      </w:r>
      <w:r>
        <w:rPr>
          <w:color w:val="231F20"/>
          <w:spacing w:val="-14"/>
          <w:w w:val="105"/>
        </w:rPr>
        <w:t xml:space="preserve"> </w:t>
      </w:r>
      <w:r>
        <w:rPr>
          <w:color w:val="231F20"/>
          <w:w w:val="105"/>
        </w:rPr>
        <w:t>significant</w:t>
      </w:r>
      <w:r>
        <w:rPr>
          <w:color w:val="231F20"/>
          <w:spacing w:val="-13"/>
          <w:w w:val="105"/>
        </w:rPr>
        <w:t xml:space="preserve"> </w:t>
      </w:r>
      <w:r>
        <w:rPr>
          <w:color w:val="231F20"/>
          <w:w w:val="105"/>
        </w:rPr>
        <w:t>gaps</w:t>
      </w:r>
      <w:r>
        <w:rPr>
          <w:color w:val="231F20"/>
          <w:spacing w:val="-13"/>
          <w:w w:val="105"/>
        </w:rPr>
        <w:t xml:space="preserve"> </w:t>
      </w:r>
      <w:r>
        <w:rPr>
          <w:color w:val="231F20"/>
          <w:w w:val="105"/>
        </w:rPr>
        <w:t>in</w:t>
      </w:r>
      <w:r>
        <w:rPr>
          <w:color w:val="231F20"/>
          <w:spacing w:val="-13"/>
          <w:w w:val="105"/>
        </w:rPr>
        <w:t xml:space="preserve"> </w:t>
      </w:r>
      <w:r>
        <w:rPr>
          <w:color w:val="231F20"/>
          <w:w w:val="105"/>
        </w:rPr>
        <w:t>funding</w:t>
      </w:r>
      <w:r>
        <w:rPr>
          <w:color w:val="231F20"/>
          <w:spacing w:val="-13"/>
          <w:w w:val="105"/>
        </w:rPr>
        <w:t xml:space="preserve"> </w:t>
      </w:r>
      <w:r>
        <w:rPr>
          <w:color w:val="231F20"/>
          <w:w w:val="105"/>
        </w:rPr>
        <w:t>and</w:t>
      </w:r>
      <w:r>
        <w:rPr>
          <w:color w:val="231F20"/>
          <w:spacing w:val="-13"/>
          <w:w w:val="105"/>
        </w:rPr>
        <w:t xml:space="preserve"> </w:t>
      </w:r>
      <w:r>
        <w:rPr>
          <w:color w:val="231F20"/>
          <w:w w:val="105"/>
        </w:rPr>
        <w:t>capacity</w:t>
      </w:r>
      <w:r>
        <w:rPr>
          <w:color w:val="231F20"/>
          <w:spacing w:val="-13"/>
          <w:w w:val="105"/>
        </w:rPr>
        <w:t xml:space="preserve"> </w:t>
      </w:r>
      <w:r>
        <w:rPr>
          <w:color w:val="231F20"/>
          <w:w w:val="105"/>
        </w:rPr>
        <w:t>building to put these into practice.</w:t>
      </w:r>
    </w:p>
    <w:p w14:paraId="467FE4CC" w14:textId="3B4ADCAB" w:rsidR="00C2498F"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Similarly, the Southeast Asia region’s uptake of prevention through research, policymaking and programming is still emerging. A thorough consultative process to develop the </w:t>
      </w:r>
      <w:hyperlink r:id="rId18">
        <w:r w:rsidRPr="0026683F">
          <w:rPr>
            <w:color w:val="231F20"/>
            <w:spacing w:val="-2"/>
            <w:w w:val="105"/>
          </w:rPr>
          <w:t>Southeast</w:t>
        </w:r>
      </w:hyperlink>
      <w:r w:rsidRPr="0026683F">
        <w:rPr>
          <w:color w:val="231F20"/>
          <w:spacing w:val="-2"/>
          <w:w w:val="105"/>
        </w:rPr>
        <w:t xml:space="preserve"> </w:t>
      </w:r>
      <w:hyperlink r:id="rId19">
        <w:r w:rsidRPr="0026683F">
          <w:rPr>
            <w:color w:val="231F20"/>
            <w:spacing w:val="-2"/>
            <w:w w:val="105"/>
          </w:rPr>
          <w:t>Asia Gender-Based Violence Prevention Platform</w:t>
        </w:r>
      </w:hyperlink>
      <w:r w:rsidRPr="0026683F">
        <w:rPr>
          <w:color w:val="231F20"/>
          <w:spacing w:val="-2"/>
          <w:w w:val="105"/>
        </w:rPr>
        <w:t xml:space="preserve"> </w:t>
      </w:r>
      <w:hyperlink r:id="rId20" w:history="1">
        <w:r w:rsidRPr="0026683F">
          <w:rPr>
            <w:rStyle w:val="Hyperlink"/>
            <w:spacing w:val="-2"/>
            <w:w w:val="105"/>
          </w:rPr>
          <w:t>Investment Document</w:t>
        </w:r>
      </w:hyperlink>
      <w:r w:rsidRPr="0026683F">
        <w:rPr>
          <w:color w:val="231F20"/>
          <w:spacing w:val="-2"/>
          <w:w w:val="105"/>
        </w:rPr>
        <w:t xml:space="preserve">, presents the state of prevention in the Asia and the Pacific region, noting emerging evidence, practice and policies. As a result, acceleration of prevention of gender-based violence is being prioritized through this platform with a focus on Southeast Asia. Australia DFAT, UN Women and UNFPA were part of the co-design process to assess and develop this Southeast Asia Gender- </w:t>
      </w:r>
      <w:r>
        <w:rPr>
          <w:color w:val="231F20"/>
          <w:spacing w:val="-2"/>
          <w:w w:val="105"/>
        </w:rPr>
        <w:t>based</w:t>
      </w:r>
      <w:r w:rsidRPr="0026683F">
        <w:rPr>
          <w:color w:val="231F20"/>
          <w:spacing w:val="-2"/>
          <w:w w:val="105"/>
        </w:rPr>
        <w:t xml:space="preserve"> </w:t>
      </w:r>
      <w:r>
        <w:rPr>
          <w:color w:val="231F20"/>
          <w:spacing w:val="-2"/>
          <w:w w:val="105"/>
        </w:rPr>
        <w:t>Violence</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Platform</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 xml:space="preserve">Prevention </w:t>
      </w:r>
      <w:r w:rsidRPr="0026683F">
        <w:rPr>
          <w:color w:val="231F20"/>
          <w:spacing w:val="-2"/>
          <w:w w:val="105"/>
        </w:rPr>
        <w:t>Platform”), and the current UNJP document lays out the roles of UN Women and UNFPA to support this Platform as it develops and evolves.</w:t>
      </w:r>
    </w:p>
    <w:p w14:paraId="433ACCE0" w14:textId="1865698D" w:rsidR="00C2498F" w:rsidRDefault="00C2498F" w:rsidP="00C2498F">
      <w:pPr>
        <w:pStyle w:val="BodyText"/>
        <w:spacing w:before="76" w:line="232" w:lineRule="auto"/>
      </w:pPr>
      <w:r>
        <w:rPr>
          <w:color w:val="231F20"/>
          <w:w w:val="105"/>
        </w:rPr>
        <w:t xml:space="preserve">Despite emerging promising practice and evidence, </w:t>
      </w:r>
      <w:r>
        <w:rPr>
          <w:color w:val="231F20"/>
          <w:spacing w:val="-2"/>
          <w:w w:val="105"/>
        </w:rPr>
        <w:t>the</w:t>
      </w:r>
      <w:r>
        <w:rPr>
          <w:color w:val="231F20"/>
          <w:spacing w:val="-24"/>
          <w:w w:val="105"/>
        </w:rPr>
        <w:t xml:space="preserve"> </w:t>
      </w:r>
      <w:r>
        <w:rPr>
          <w:color w:val="231F20"/>
          <w:spacing w:val="-2"/>
          <w:w w:val="105"/>
        </w:rPr>
        <w:t>design</w:t>
      </w:r>
      <w:r>
        <w:rPr>
          <w:color w:val="231F20"/>
          <w:spacing w:val="-23"/>
          <w:w w:val="105"/>
        </w:rPr>
        <w:t xml:space="preserve"> </w:t>
      </w:r>
      <w:r>
        <w:rPr>
          <w:color w:val="231F20"/>
          <w:spacing w:val="-2"/>
          <w:w w:val="105"/>
        </w:rPr>
        <w:t>document</w:t>
      </w:r>
      <w:r>
        <w:rPr>
          <w:color w:val="231F20"/>
          <w:spacing w:val="-23"/>
          <w:w w:val="105"/>
        </w:rPr>
        <w:t xml:space="preserve"> </w:t>
      </w:r>
      <w:r>
        <w:rPr>
          <w:color w:val="231F20"/>
          <w:spacing w:val="-2"/>
          <w:w w:val="105"/>
        </w:rPr>
        <w:t>noted</w:t>
      </w:r>
      <w:r>
        <w:rPr>
          <w:color w:val="231F20"/>
          <w:spacing w:val="-23"/>
          <w:w w:val="105"/>
        </w:rPr>
        <w:t xml:space="preserve"> </w:t>
      </w:r>
      <w:r>
        <w:rPr>
          <w:color w:val="231F20"/>
          <w:spacing w:val="-2"/>
          <w:w w:val="105"/>
        </w:rPr>
        <w:t>the</w:t>
      </w:r>
      <w:r>
        <w:rPr>
          <w:color w:val="231F20"/>
          <w:spacing w:val="-23"/>
          <w:w w:val="105"/>
        </w:rPr>
        <w:t xml:space="preserve"> </w:t>
      </w:r>
      <w:r>
        <w:rPr>
          <w:color w:val="231F20"/>
          <w:spacing w:val="-2"/>
          <w:w w:val="105"/>
        </w:rPr>
        <w:t>following</w:t>
      </w:r>
      <w:r>
        <w:rPr>
          <w:color w:val="231F20"/>
          <w:spacing w:val="-23"/>
          <w:w w:val="105"/>
        </w:rPr>
        <w:t xml:space="preserve"> </w:t>
      </w:r>
      <w:r>
        <w:rPr>
          <w:color w:val="231F20"/>
          <w:spacing w:val="-6"/>
          <w:w w:val="105"/>
        </w:rPr>
        <w:t>challenges:</w:t>
      </w:r>
      <w:r w:rsidR="003E282E">
        <w:rPr>
          <w:rStyle w:val="FootnoteReference"/>
          <w:color w:val="231F20"/>
          <w:spacing w:val="-6"/>
          <w:w w:val="105"/>
        </w:rPr>
        <w:footnoteReference w:id="21"/>
      </w:r>
      <w:r>
        <w:rPr>
          <w:color w:val="231F20"/>
          <w:spacing w:val="-6"/>
          <w:w w:val="105"/>
          <w:vertAlign w:val="superscript"/>
        </w:rPr>
        <w:t>21</w:t>
      </w:r>
    </w:p>
    <w:p w14:paraId="38DE1691" w14:textId="52CDC6A7" w:rsidR="00BA6695" w:rsidRPr="00C2498F" w:rsidRDefault="00C2498F" w:rsidP="0026683F">
      <w:pPr>
        <w:pStyle w:val="ListParagraph"/>
        <w:numPr>
          <w:ilvl w:val="2"/>
          <w:numId w:val="6"/>
        </w:numPr>
        <w:tabs>
          <w:tab w:val="left" w:pos="377"/>
        </w:tabs>
        <w:spacing w:before="168" w:line="233" w:lineRule="auto"/>
        <w:ind w:left="511" w:right="39" w:hanging="227"/>
        <w:contextualSpacing w:val="0"/>
        <w:jc w:val="both"/>
      </w:pPr>
      <w:r w:rsidRPr="00C2498F">
        <w:rPr>
          <w:color w:val="231F20"/>
          <w:w w:val="105"/>
        </w:rPr>
        <w:t>Limited long-term and sustainable funding and capacity</w:t>
      </w:r>
      <w:r w:rsidRPr="00C2498F">
        <w:rPr>
          <w:color w:val="231F20"/>
          <w:spacing w:val="-14"/>
          <w:w w:val="105"/>
        </w:rPr>
        <w:t xml:space="preserve"> </w:t>
      </w:r>
      <w:r w:rsidRPr="00C2498F">
        <w:rPr>
          <w:color w:val="231F20"/>
          <w:w w:val="105"/>
        </w:rPr>
        <w:t>support</w:t>
      </w:r>
      <w:r w:rsidRPr="00C2498F">
        <w:rPr>
          <w:color w:val="231F20"/>
          <w:spacing w:val="-13"/>
          <w:w w:val="105"/>
        </w:rPr>
        <w:t xml:space="preserve"> </w:t>
      </w:r>
      <w:r w:rsidRPr="00C2498F">
        <w:rPr>
          <w:color w:val="231F20"/>
          <w:w w:val="105"/>
        </w:rPr>
        <w:t>for</w:t>
      </w:r>
      <w:r w:rsidRPr="00C2498F">
        <w:rPr>
          <w:color w:val="231F20"/>
          <w:spacing w:val="-13"/>
          <w:w w:val="105"/>
        </w:rPr>
        <w:t xml:space="preserve"> </w:t>
      </w:r>
      <w:r w:rsidRPr="00C2498F">
        <w:rPr>
          <w:color w:val="231F20"/>
          <w:w w:val="105"/>
        </w:rPr>
        <w:t>GBV</w:t>
      </w:r>
      <w:r w:rsidRPr="00C2498F">
        <w:rPr>
          <w:color w:val="231F20"/>
          <w:spacing w:val="-13"/>
          <w:w w:val="105"/>
        </w:rPr>
        <w:t xml:space="preserve"> </w:t>
      </w:r>
      <w:r w:rsidRPr="00C2498F">
        <w:rPr>
          <w:color w:val="231F20"/>
          <w:w w:val="105"/>
        </w:rPr>
        <w:t>prevention</w:t>
      </w:r>
      <w:r w:rsidRPr="00C2498F">
        <w:rPr>
          <w:color w:val="231F20"/>
          <w:spacing w:val="-13"/>
          <w:w w:val="105"/>
        </w:rPr>
        <w:t xml:space="preserve"> </w:t>
      </w:r>
      <w:r w:rsidRPr="00C2498F">
        <w:rPr>
          <w:color w:val="231F20"/>
          <w:w w:val="105"/>
        </w:rPr>
        <w:t>in</w:t>
      </w:r>
      <w:r w:rsidRPr="00C2498F">
        <w:rPr>
          <w:color w:val="231F20"/>
          <w:spacing w:val="-13"/>
          <w:w w:val="105"/>
        </w:rPr>
        <w:t xml:space="preserve"> </w:t>
      </w:r>
      <w:r w:rsidRPr="00C2498F">
        <w:rPr>
          <w:color w:val="231F20"/>
          <w:w w:val="105"/>
        </w:rPr>
        <w:t>the</w:t>
      </w:r>
      <w:r w:rsidRPr="00C2498F">
        <w:rPr>
          <w:color w:val="231F20"/>
          <w:spacing w:val="-13"/>
          <w:w w:val="105"/>
        </w:rPr>
        <w:t xml:space="preserve"> </w:t>
      </w:r>
      <w:r w:rsidRPr="00C2498F">
        <w:rPr>
          <w:color w:val="231F20"/>
          <w:w w:val="105"/>
        </w:rPr>
        <w:t>region. There</w:t>
      </w:r>
      <w:r w:rsidRPr="00C2498F">
        <w:rPr>
          <w:color w:val="231F20"/>
          <w:spacing w:val="-14"/>
          <w:w w:val="105"/>
        </w:rPr>
        <w:t xml:space="preserve"> </w:t>
      </w:r>
      <w:r w:rsidRPr="00C2498F">
        <w:rPr>
          <w:color w:val="231F20"/>
          <w:w w:val="105"/>
        </w:rPr>
        <w:t>has</w:t>
      </w:r>
      <w:r w:rsidRPr="00C2498F">
        <w:rPr>
          <w:color w:val="231F20"/>
          <w:spacing w:val="-13"/>
          <w:w w:val="105"/>
        </w:rPr>
        <w:t xml:space="preserve"> </w:t>
      </w:r>
      <w:r w:rsidRPr="00C2498F">
        <w:rPr>
          <w:color w:val="231F20"/>
          <w:w w:val="105"/>
        </w:rPr>
        <w:t>been</w:t>
      </w:r>
      <w:r w:rsidRPr="00C2498F">
        <w:rPr>
          <w:color w:val="231F20"/>
          <w:spacing w:val="-13"/>
          <w:w w:val="105"/>
        </w:rPr>
        <w:t xml:space="preserve"> </w:t>
      </w:r>
      <w:r w:rsidRPr="00C2498F">
        <w:rPr>
          <w:color w:val="231F20"/>
          <w:w w:val="105"/>
        </w:rPr>
        <w:t>limited</w:t>
      </w:r>
      <w:r w:rsidRPr="00C2498F">
        <w:rPr>
          <w:color w:val="231F20"/>
          <w:spacing w:val="-13"/>
          <w:w w:val="105"/>
        </w:rPr>
        <w:t xml:space="preserve"> </w:t>
      </w:r>
      <w:r w:rsidRPr="00C2498F">
        <w:rPr>
          <w:color w:val="231F20"/>
          <w:w w:val="105"/>
        </w:rPr>
        <w:t>regional</w:t>
      </w:r>
      <w:r w:rsidRPr="00C2498F">
        <w:rPr>
          <w:color w:val="231F20"/>
          <w:spacing w:val="-13"/>
          <w:w w:val="105"/>
        </w:rPr>
        <w:t xml:space="preserve"> </w:t>
      </w:r>
      <w:r w:rsidRPr="00C2498F">
        <w:rPr>
          <w:color w:val="231F20"/>
          <w:w w:val="105"/>
        </w:rPr>
        <w:t>investment</w:t>
      </w:r>
      <w:r w:rsidRPr="00C2498F">
        <w:rPr>
          <w:color w:val="231F20"/>
          <w:spacing w:val="-13"/>
          <w:w w:val="105"/>
        </w:rPr>
        <w:t xml:space="preserve"> </w:t>
      </w:r>
      <w:r w:rsidRPr="00C2498F">
        <w:rPr>
          <w:color w:val="231F20"/>
          <w:w w:val="105"/>
        </w:rPr>
        <w:t>in</w:t>
      </w:r>
      <w:r w:rsidRPr="00C2498F">
        <w:rPr>
          <w:color w:val="231F20"/>
          <w:spacing w:val="-13"/>
          <w:w w:val="105"/>
        </w:rPr>
        <w:t xml:space="preserve"> </w:t>
      </w:r>
      <w:r w:rsidRPr="00C2498F">
        <w:rPr>
          <w:color w:val="231F20"/>
          <w:w w:val="105"/>
        </w:rPr>
        <w:t xml:space="preserve">and </w:t>
      </w:r>
      <w:r w:rsidRPr="00C2498F">
        <w:rPr>
          <w:color w:val="231F20"/>
          <w:spacing w:val="-6"/>
          <w:w w:val="105"/>
        </w:rPr>
        <w:t xml:space="preserve">support for primary prevention GBV, which includes policy, programming and practice aimed at stopping </w:t>
      </w:r>
      <w:r w:rsidRPr="00C2498F">
        <w:rPr>
          <w:color w:val="231F20"/>
          <w:w w:val="105"/>
        </w:rPr>
        <w:t xml:space="preserve">violence before it occurs, through addressing unequal gender and social norms. Consequently, key stakeholders tend to focus on much needed </w:t>
      </w:r>
      <w:r w:rsidRPr="00C2498F">
        <w:rPr>
          <w:color w:val="231F20"/>
        </w:rPr>
        <w:t>GBV</w:t>
      </w:r>
      <w:r w:rsidRPr="00C2498F">
        <w:rPr>
          <w:color w:val="231F20"/>
          <w:spacing w:val="-12"/>
        </w:rPr>
        <w:t xml:space="preserve"> </w:t>
      </w:r>
      <w:r w:rsidRPr="00C2498F">
        <w:rPr>
          <w:color w:val="231F20"/>
        </w:rPr>
        <w:t>response</w:t>
      </w:r>
      <w:r w:rsidRPr="00C2498F">
        <w:rPr>
          <w:color w:val="231F20"/>
          <w:spacing w:val="-12"/>
        </w:rPr>
        <w:t xml:space="preserve"> </w:t>
      </w:r>
      <w:r w:rsidRPr="00C2498F">
        <w:rPr>
          <w:color w:val="231F20"/>
        </w:rPr>
        <w:t>and</w:t>
      </w:r>
      <w:r w:rsidRPr="00C2498F">
        <w:rPr>
          <w:color w:val="231F20"/>
          <w:spacing w:val="-12"/>
        </w:rPr>
        <w:t xml:space="preserve"> </w:t>
      </w:r>
      <w:r w:rsidRPr="00C2498F">
        <w:rPr>
          <w:color w:val="231F20"/>
        </w:rPr>
        <w:t>service</w:t>
      </w:r>
      <w:r w:rsidRPr="00C2498F">
        <w:rPr>
          <w:color w:val="231F20"/>
          <w:spacing w:val="-12"/>
        </w:rPr>
        <w:t xml:space="preserve"> </w:t>
      </w:r>
      <w:r w:rsidRPr="00C2498F">
        <w:rPr>
          <w:color w:val="231F20"/>
        </w:rPr>
        <w:t>provision</w:t>
      </w:r>
      <w:r w:rsidRPr="00C2498F">
        <w:rPr>
          <w:color w:val="231F20"/>
          <w:spacing w:val="-12"/>
        </w:rPr>
        <w:t xml:space="preserve"> </w:t>
      </w:r>
      <w:r w:rsidRPr="00C2498F">
        <w:rPr>
          <w:color w:val="231F20"/>
        </w:rPr>
        <w:t>but</w:t>
      </w:r>
      <w:r w:rsidRPr="00C2498F">
        <w:rPr>
          <w:color w:val="231F20"/>
          <w:spacing w:val="-12"/>
        </w:rPr>
        <w:t xml:space="preserve"> </w:t>
      </w:r>
      <w:r w:rsidRPr="00C2498F">
        <w:rPr>
          <w:color w:val="231F20"/>
        </w:rPr>
        <w:t>have</w:t>
      </w:r>
      <w:r w:rsidRPr="00C2498F">
        <w:rPr>
          <w:color w:val="231F20"/>
          <w:spacing w:val="-12"/>
        </w:rPr>
        <w:t xml:space="preserve"> </w:t>
      </w:r>
      <w:r w:rsidRPr="00C2498F">
        <w:rPr>
          <w:color w:val="231F20"/>
        </w:rPr>
        <w:t xml:space="preserve">limited </w:t>
      </w:r>
      <w:r w:rsidRPr="00C2498F">
        <w:rPr>
          <w:color w:val="231F20"/>
          <w:spacing w:val="-2"/>
          <w:w w:val="105"/>
        </w:rPr>
        <w:t>capacity</w:t>
      </w:r>
      <w:r w:rsidRPr="00C2498F">
        <w:rPr>
          <w:color w:val="231F20"/>
          <w:spacing w:val="-7"/>
          <w:w w:val="105"/>
        </w:rPr>
        <w:t xml:space="preserve"> </w:t>
      </w:r>
      <w:r w:rsidRPr="00C2498F">
        <w:rPr>
          <w:color w:val="231F20"/>
          <w:spacing w:val="-2"/>
          <w:w w:val="105"/>
        </w:rPr>
        <w:t>to</w:t>
      </w:r>
      <w:r w:rsidRPr="00C2498F">
        <w:rPr>
          <w:color w:val="231F20"/>
          <w:spacing w:val="-7"/>
          <w:w w:val="105"/>
        </w:rPr>
        <w:t xml:space="preserve"> </w:t>
      </w:r>
      <w:r w:rsidRPr="00C2498F">
        <w:rPr>
          <w:color w:val="231F20"/>
          <w:spacing w:val="-2"/>
          <w:w w:val="105"/>
        </w:rPr>
        <w:t>design</w:t>
      </w:r>
      <w:r w:rsidRPr="00C2498F">
        <w:rPr>
          <w:color w:val="231F20"/>
          <w:spacing w:val="-7"/>
          <w:w w:val="105"/>
        </w:rPr>
        <w:t xml:space="preserve"> </w:t>
      </w:r>
      <w:r w:rsidRPr="00C2498F">
        <w:rPr>
          <w:color w:val="231F20"/>
          <w:spacing w:val="-2"/>
          <w:w w:val="105"/>
        </w:rPr>
        <w:t>and</w:t>
      </w:r>
      <w:r w:rsidRPr="00C2498F">
        <w:rPr>
          <w:color w:val="231F20"/>
          <w:spacing w:val="-7"/>
          <w:w w:val="105"/>
        </w:rPr>
        <w:t xml:space="preserve"> </w:t>
      </w:r>
      <w:r w:rsidRPr="00C2498F">
        <w:rPr>
          <w:color w:val="231F20"/>
          <w:spacing w:val="-2"/>
          <w:w w:val="105"/>
        </w:rPr>
        <w:t>implement</w:t>
      </w:r>
      <w:r w:rsidRPr="00C2498F">
        <w:rPr>
          <w:color w:val="231F20"/>
          <w:spacing w:val="-7"/>
          <w:w w:val="105"/>
        </w:rPr>
        <w:t xml:space="preserve"> </w:t>
      </w:r>
      <w:r w:rsidRPr="00C2498F">
        <w:rPr>
          <w:color w:val="231F20"/>
          <w:spacing w:val="-2"/>
          <w:w w:val="105"/>
        </w:rPr>
        <w:t>high-quality</w:t>
      </w:r>
      <w:r w:rsidRPr="00C2498F">
        <w:rPr>
          <w:color w:val="231F20"/>
          <w:spacing w:val="-7"/>
          <w:w w:val="105"/>
        </w:rPr>
        <w:t xml:space="preserve"> </w:t>
      </w:r>
      <w:r w:rsidRPr="00C2498F">
        <w:rPr>
          <w:color w:val="231F20"/>
          <w:spacing w:val="-2"/>
          <w:w w:val="105"/>
        </w:rPr>
        <w:t xml:space="preserve">and </w:t>
      </w:r>
      <w:r w:rsidRPr="00C2498F">
        <w:rPr>
          <w:color w:val="231F20"/>
          <w:spacing w:val="-6"/>
          <w:w w:val="105"/>
        </w:rPr>
        <w:t>effective</w:t>
      </w:r>
      <w:r w:rsidRPr="00C2498F">
        <w:rPr>
          <w:color w:val="231F20"/>
          <w:spacing w:val="-8"/>
          <w:w w:val="105"/>
        </w:rPr>
        <w:t xml:space="preserve"> </w:t>
      </w:r>
      <w:r w:rsidRPr="00C2498F">
        <w:rPr>
          <w:color w:val="231F20"/>
          <w:spacing w:val="-6"/>
          <w:w w:val="105"/>
        </w:rPr>
        <w:t>GBV</w:t>
      </w:r>
      <w:r w:rsidRPr="00C2498F">
        <w:rPr>
          <w:color w:val="231F20"/>
          <w:spacing w:val="-7"/>
          <w:w w:val="105"/>
        </w:rPr>
        <w:t xml:space="preserve"> </w:t>
      </w:r>
      <w:r w:rsidRPr="00C2498F">
        <w:rPr>
          <w:color w:val="231F20"/>
          <w:spacing w:val="-6"/>
          <w:w w:val="105"/>
        </w:rPr>
        <w:t>prevention</w:t>
      </w:r>
      <w:r w:rsidRPr="00C2498F">
        <w:rPr>
          <w:color w:val="231F20"/>
          <w:spacing w:val="-7"/>
          <w:w w:val="105"/>
        </w:rPr>
        <w:t xml:space="preserve"> </w:t>
      </w:r>
      <w:r w:rsidRPr="00C2498F">
        <w:rPr>
          <w:color w:val="231F20"/>
          <w:spacing w:val="-6"/>
          <w:w w:val="105"/>
        </w:rPr>
        <w:t>programming.</w:t>
      </w:r>
      <w:r w:rsidRPr="00C2498F">
        <w:rPr>
          <w:color w:val="231F20"/>
          <w:spacing w:val="-7"/>
          <w:w w:val="105"/>
        </w:rPr>
        <w:t xml:space="preserve"> </w:t>
      </w:r>
      <w:r w:rsidRPr="00C2498F">
        <w:rPr>
          <w:color w:val="231F20"/>
          <w:spacing w:val="-6"/>
          <w:w w:val="105"/>
        </w:rPr>
        <w:t>At</w:t>
      </w:r>
      <w:r w:rsidRPr="00C2498F">
        <w:rPr>
          <w:color w:val="231F20"/>
          <w:spacing w:val="-7"/>
          <w:w w:val="105"/>
        </w:rPr>
        <w:t xml:space="preserve"> </w:t>
      </w:r>
      <w:r w:rsidRPr="00C2498F">
        <w:rPr>
          <w:color w:val="231F20"/>
          <w:spacing w:val="-6"/>
          <w:w w:val="105"/>
        </w:rPr>
        <w:t>the</w:t>
      </w:r>
      <w:r w:rsidRPr="00C2498F">
        <w:rPr>
          <w:color w:val="231F20"/>
          <w:spacing w:val="-7"/>
          <w:w w:val="105"/>
        </w:rPr>
        <w:t xml:space="preserve"> </w:t>
      </w:r>
      <w:r w:rsidRPr="00C2498F">
        <w:rPr>
          <w:color w:val="231F20"/>
          <w:spacing w:val="-6"/>
          <w:w w:val="105"/>
        </w:rPr>
        <w:t xml:space="preserve">same </w:t>
      </w:r>
      <w:r w:rsidRPr="00C2498F">
        <w:rPr>
          <w:color w:val="231F20"/>
          <w:w w:val="105"/>
        </w:rPr>
        <w:t>time,</w:t>
      </w:r>
      <w:r w:rsidRPr="00C2498F">
        <w:rPr>
          <w:color w:val="231F20"/>
          <w:spacing w:val="-6"/>
          <w:w w:val="105"/>
        </w:rPr>
        <w:t xml:space="preserve"> </w:t>
      </w:r>
      <w:r w:rsidRPr="00C2498F">
        <w:rPr>
          <w:color w:val="231F20"/>
          <w:w w:val="105"/>
        </w:rPr>
        <w:t>most</w:t>
      </w:r>
      <w:r w:rsidRPr="00C2498F">
        <w:rPr>
          <w:color w:val="231F20"/>
          <w:spacing w:val="-6"/>
          <w:w w:val="105"/>
        </w:rPr>
        <w:t xml:space="preserve"> </w:t>
      </w:r>
      <w:r w:rsidRPr="00C2498F">
        <w:rPr>
          <w:color w:val="231F20"/>
          <w:w w:val="105"/>
        </w:rPr>
        <w:t>women’s</w:t>
      </w:r>
      <w:r w:rsidRPr="00C2498F">
        <w:rPr>
          <w:color w:val="231F20"/>
          <w:spacing w:val="-6"/>
          <w:w w:val="105"/>
        </w:rPr>
        <w:t xml:space="preserve"> </w:t>
      </w:r>
      <w:r w:rsidRPr="00C2498F">
        <w:rPr>
          <w:color w:val="231F20"/>
          <w:w w:val="105"/>
        </w:rPr>
        <w:t>rights</w:t>
      </w:r>
      <w:r w:rsidRPr="00C2498F">
        <w:rPr>
          <w:color w:val="231F20"/>
          <w:spacing w:val="-6"/>
          <w:w w:val="105"/>
        </w:rPr>
        <w:t xml:space="preserve"> </w:t>
      </w:r>
      <w:proofErr w:type="spellStart"/>
      <w:r w:rsidRPr="00C2498F">
        <w:rPr>
          <w:color w:val="231F20"/>
          <w:w w:val="105"/>
        </w:rPr>
        <w:t>organisations</w:t>
      </w:r>
      <w:proofErr w:type="spellEnd"/>
      <w:r w:rsidRPr="00C2498F">
        <w:rPr>
          <w:color w:val="231F20"/>
          <w:spacing w:val="-6"/>
          <w:w w:val="105"/>
        </w:rPr>
        <w:t xml:space="preserve"> </w:t>
      </w:r>
      <w:r w:rsidRPr="00C2498F">
        <w:rPr>
          <w:color w:val="231F20"/>
          <w:w w:val="105"/>
        </w:rPr>
        <w:t xml:space="preserve">(WROs), </w:t>
      </w:r>
      <w:r w:rsidRPr="00C2498F">
        <w:rPr>
          <w:color w:val="231F20"/>
          <w:spacing w:val="-4"/>
          <w:w w:val="105"/>
        </w:rPr>
        <w:t xml:space="preserve">civil society </w:t>
      </w:r>
      <w:proofErr w:type="spellStart"/>
      <w:r w:rsidRPr="00C2498F">
        <w:rPr>
          <w:color w:val="231F20"/>
          <w:spacing w:val="-4"/>
          <w:w w:val="105"/>
        </w:rPr>
        <w:t>organisations</w:t>
      </w:r>
      <w:proofErr w:type="spellEnd"/>
      <w:r w:rsidRPr="00C2498F">
        <w:rPr>
          <w:color w:val="231F20"/>
          <w:spacing w:val="-4"/>
          <w:w w:val="105"/>
        </w:rPr>
        <w:t xml:space="preserve"> (CSOs) and </w:t>
      </w:r>
      <w:proofErr w:type="spellStart"/>
      <w:r w:rsidRPr="00C2498F">
        <w:rPr>
          <w:color w:val="231F20"/>
          <w:spacing w:val="-4"/>
          <w:w w:val="105"/>
        </w:rPr>
        <w:t>Organisations</w:t>
      </w:r>
      <w:proofErr w:type="spellEnd"/>
      <w:r w:rsidRPr="00C2498F">
        <w:rPr>
          <w:color w:val="231F20"/>
          <w:spacing w:val="-4"/>
          <w:w w:val="105"/>
        </w:rPr>
        <w:t xml:space="preserve"> </w:t>
      </w:r>
      <w:r w:rsidRPr="00C2498F">
        <w:rPr>
          <w:color w:val="231F20"/>
          <w:w w:val="105"/>
        </w:rPr>
        <w:t>of</w:t>
      </w:r>
      <w:r w:rsidRPr="00C2498F">
        <w:rPr>
          <w:color w:val="231F20"/>
          <w:spacing w:val="-14"/>
          <w:w w:val="105"/>
        </w:rPr>
        <w:t xml:space="preserve"> </w:t>
      </w:r>
      <w:r w:rsidRPr="00C2498F">
        <w:rPr>
          <w:color w:val="231F20"/>
          <w:w w:val="105"/>
        </w:rPr>
        <w:t>Persons</w:t>
      </w:r>
      <w:r w:rsidRPr="00C2498F">
        <w:rPr>
          <w:color w:val="231F20"/>
          <w:spacing w:val="-13"/>
          <w:w w:val="105"/>
        </w:rPr>
        <w:t xml:space="preserve"> </w:t>
      </w:r>
      <w:r w:rsidRPr="00C2498F">
        <w:rPr>
          <w:color w:val="231F20"/>
          <w:w w:val="105"/>
        </w:rPr>
        <w:t>with</w:t>
      </w:r>
      <w:r w:rsidRPr="00C2498F">
        <w:rPr>
          <w:color w:val="231F20"/>
          <w:spacing w:val="-13"/>
          <w:w w:val="105"/>
        </w:rPr>
        <w:t xml:space="preserve"> </w:t>
      </w:r>
      <w:r w:rsidRPr="00C2498F">
        <w:rPr>
          <w:color w:val="231F20"/>
          <w:w w:val="105"/>
        </w:rPr>
        <w:t>Disabilities</w:t>
      </w:r>
      <w:r w:rsidRPr="00C2498F">
        <w:rPr>
          <w:color w:val="231F20"/>
          <w:spacing w:val="-13"/>
          <w:w w:val="105"/>
        </w:rPr>
        <w:t xml:space="preserve"> </w:t>
      </w:r>
      <w:r w:rsidRPr="00C2498F">
        <w:rPr>
          <w:color w:val="231F20"/>
          <w:w w:val="105"/>
        </w:rPr>
        <w:t>(OPDs)</w:t>
      </w:r>
      <w:r w:rsidRPr="00C2498F">
        <w:rPr>
          <w:color w:val="231F20"/>
          <w:spacing w:val="-13"/>
          <w:w w:val="105"/>
        </w:rPr>
        <w:t xml:space="preserve"> </w:t>
      </w:r>
      <w:r w:rsidRPr="00C2498F">
        <w:rPr>
          <w:color w:val="231F20"/>
          <w:w w:val="105"/>
        </w:rPr>
        <w:t>consulted</w:t>
      </w:r>
      <w:r w:rsidRPr="00C2498F">
        <w:rPr>
          <w:color w:val="231F20"/>
          <w:spacing w:val="-13"/>
          <w:w w:val="105"/>
        </w:rPr>
        <w:t xml:space="preserve"> </w:t>
      </w:r>
      <w:r w:rsidRPr="00C2498F">
        <w:rPr>
          <w:color w:val="231F20"/>
          <w:w w:val="105"/>
        </w:rPr>
        <w:t xml:space="preserve">want to do more on prevention and expressed a high demand for capacity strengthening support on </w:t>
      </w:r>
      <w:r w:rsidRPr="00C2498F">
        <w:rPr>
          <w:color w:val="231F20"/>
          <w:spacing w:val="-2"/>
          <w:w w:val="105"/>
        </w:rPr>
        <w:t>primary</w:t>
      </w:r>
      <w:r w:rsidRPr="00C2498F">
        <w:rPr>
          <w:color w:val="231F20"/>
          <w:spacing w:val="-7"/>
          <w:w w:val="105"/>
        </w:rPr>
        <w:t xml:space="preserve"> </w:t>
      </w:r>
      <w:r w:rsidRPr="00C2498F">
        <w:rPr>
          <w:color w:val="231F20"/>
          <w:spacing w:val="-2"/>
          <w:w w:val="105"/>
        </w:rPr>
        <w:t>prevention.</w:t>
      </w:r>
      <w:r w:rsidRPr="00C2498F">
        <w:rPr>
          <w:color w:val="231F20"/>
          <w:spacing w:val="-7"/>
          <w:w w:val="105"/>
        </w:rPr>
        <w:t xml:space="preserve"> </w:t>
      </w:r>
      <w:r w:rsidRPr="00C2498F">
        <w:rPr>
          <w:color w:val="231F20"/>
          <w:spacing w:val="-2"/>
          <w:w w:val="105"/>
        </w:rPr>
        <w:t>These</w:t>
      </w:r>
      <w:r w:rsidRPr="00C2498F">
        <w:rPr>
          <w:color w:val="231F20"/>
          <w:spacing w:val="-7"/>
          <w:w w:val="105"/>
        </w:rPr>
        <w:t xml:space="preserve"> </w:t>
      </w:r>
      <w:r w:rsidRPr="00C2498F">
        <w:rPr>
          <w:color w:val="231F20"/>
          <w:spacing w:val="-2"/>
          <w:w w:val="105"/>
        </w:rPr>
        <w:t>capacity</w:t>
      </w:r>
      <w:r w:rsidRPr="00C2498F">
        <w:rPr>
          <w:color w:val="231F20"/>
          <w:spacing w:val="-7"/>
          <w:w w:val="105"/>
        </w:rPr>
        <w:t xml:space="preserve"> </w:t>
      </w:r>
      <w:r w:rsidRPr="00C2498F">
        <w:rPr>
          <w:color w:val="231F20"/>
          <w:spacing w:val="-2"/>
          <w:w w:val="105"/>
        </w:rPr>
        <w:t>gaps</w:t>
      </w:r>
      <w:r w:rsidRPr="00C2498F">
        <w:rPr>
          <w:color w:val="231F20"/>
          <w:spacing w:val="-7"/>
          <w:w w:val="105"/>
        </w:rPr>
        <w:t xml:space="preserve"> </w:t>
      </w:r>
      <w:r w:rsidRPr="00C2498F">
        <w:rPr>
          <w:color w:val="231F20"/>
          <w:spacing w:val="-2"/>
          <w:w w:val="105"/>
        </w:rPr>
        <w:t>must</w:t>
      </w:r>
      <w:r w:rsidRPr="00C2498F">
        <w:rPr>
          <w:color w:val="231F20"/>
          <w:spacing w:val="-7"/>
          <w:w w:val="105"/>
        </w:rPr>
        <w:t xml:space="preserve"> </w:t>
      </w:r>
      <w:r w:rsidRPr="00C2498F">
        <w:rPr>
          <w:color w:val="231F20"/>
          <w:spacing w:val="-2"/>
          <w:w w:val="105"/>
        </w:rPr>
        <w:t xml:space="preserve">first </w:t>
      </w:r>
      <w:r w:rsidRPr="00C2498F">
        <w:rPr>
          <w:color w:val="231F20"/>
          <w:w w:val="105"/>
        </w:rPr>
        <w:t>be</w:t>
      </w:r>
      <w:r w:rsidRPr="00C2498F">
        <w:rPr>
          <w:color w:val="231F20"/>
          <w:spacing w:val="-11"/>
          <w:w w:val="105"/>
        </w:rPr>
        <w:t xml:space="preserve"> </w:t>
      </w:r>
      <w:r w:rsidRPr="00C2498F">
        <w:rPr>
          <w:color w:val="231F20"/>
          <w:w w:val="105"/>
        </w:rPr>
        <w:t>addressed</w:t>
      </w:r>
      <w:r w:rsidRPr="00C2498F">
        <w:rPr>
          <w:color w:val="231F20"/>
          <w:spacing w:val="-11"/>
          <w:w w:val="105"/>
        </w:rPr>
        <w:t xml:space="preserve"> </w:t>
      </w:r>
      <w:r w:rsidRPr="00C2498F">
        <w:rPr>
          <w:color w:val="231F20"/>
          <w:w w:val="105"/>
        </w:rPr>
        <w:t>to</w:t>
      </w:r>
      <w:r w:rsidRPr="00C2498F">
        <w:rPr>
          <w:color w:val="231F20"/>
          <w:spacing w:val="-11"/>
          <w:w w:val="105"/>
        </w:rPr>
        <w:t xml:space="preserve"> </w:t>
      </w:r>
      <w:r w:rsidRPr="00C2498F">
        <w:rPr>
          <w:color w:val="231F20"/>
          <w:w w:val="105"/>
        </w:rPr>
        <w:t>ensure</w:t>
      </w:r>
      <w:r w:rsidRPr="00C2498F">
        <w:rPr>
          <w:color w:val="231F20"/>
          <w:spacing w:val="-11"/>
          <w:w w:val="105"/>
        </w:rPr>
        <w:t xml:space="preserve"> </w:t>
      </w:r>
      <w:r w:rsidRPr="00C2498F">
        <w:rPr>
          <w:color w:val="231F20"/>
          <w:w w:val="105"/>
        </w:rPr>
        <w:t>that</w:t>
      </w:r>
      <w:r w:rsidRPr="00C2498F">
        <w:rPr>
          <w:color w:val="231F20"/>
          <w:spacing w:val="-11"/>
          <w:w w:val="105"/>
        </w:rPr>
        <w:t xml:space="preserve"> </w:t>
      </w:r>
      <w:r w:rsidRPr="00C2498F">
        <w:rPr>
          <w:color w:val="231F20"/>
          <w:w w:val="105"/>
        </w:rPr>
        <w:t>increased</w:t>
      </w:r>
      <w:r w:rsidRPr="00C2498F">
        <w:rPr>
          <w:color w:val="231F20"/>
          <w:spacing w:val="-11"/>
          <w:w w:val="105"/>
        </w:rPr>
        <w:t xml:space="preserve"> </w:t>
      </w:r>
      <w:r w:rsidRPr="00C2498F">
        <w:rPr>
          <w:color w:val="231F20"/>
          <w:w w:val="105"/>
        </w:rPr>
        <w:t>funding</w:t>
      </w:r>
      <w:r w:rsidRPr="00C2498F">
        <w:rPr>
          <w:color w:val="231F20"/>
          <w:spacing w:val="-11"/>
          <w:w w:val="105"/>
        </w:rPr>
        <w:t xml:space="preserve"> </w:t>
      </w:r>
      <w:r w:rsidRPr="00C2498F">
        <w:rPr>
          <w:color w:val="231F20"/>
          <w:w w:val="105"/>
        </w:rPr>
        <w:t>for prevention leads to sustained impact and results for diverse women and girls.</w:t>
      </w:r>
    </w:p>
    <w:p w14:paraId="6F7F3F7D" w14:textId="00E23606" w:rsidR="00C2498F" w:rsidRPr="00C2498F" w:rsidRDefault="00BA6695" w:rsidP="0026683F">
      <w:pPr>
        <w:pStyle w:val="ListParagraph"/>
        <w:numPr>
          <w:ilvl w:val="2"/>
          <w:numId w:val="6"/>
        </w:numPr>
        <w:tabs>
          <w:tab w:val="left" w:pos="377"/>
        </w:tabs>
        <w:spacing w:before="168" w:line="233" w:lineRule="auto"/>
        <w:ind w:left="511" w:right="39" w:hanging="227"/>
        <w:contextualSpacing w:val="0"/>
        <w:jc w:val="both"/>
      </w:pPr>
      <w:r w:rsidRPr="00C2498F">
        <w:rPr>
          <w:color w:val="231F20"/>
          <w:spacing w:val="-4"/>
          <w:w w:val="105"/>
        </w:rPr>
        <w:t>A</w:t>
      </w:r>
      <w:r w:rsidRPr="00C2498F">
        <w:rPr>
          <w:color w:val="231F20"/>
          <w:spacing w:val="-10"/>
          <w:w w:val="105"/>
        </w:rPr>
        <w:t xml:space="preserve"> </w:t>
      </w:r>
      <w:r w:rsidRPr="00C2498F">
        <w:rPr>
          <w:color w:val="231F20"/>
          <w:spacing w:val="-4"/>
          <w:w w:val="105"/>
        </w:rPr>
        <w:t>dearth</w:t>
      </w:r>
      <w:r w:rsidRPr="00C2498F">
        <w:rPr>
          <w:color w:val="231F20"/>
          <w:spacing w:val="-9"/>
          <w:w w:val="105"/>
        </w:rPr>
        <w:t xml:space="preserve"> </w:t>
      </w:r>
      <w:r w:rsidRPr="00C2498F">
        <w:rPr>
          <w:color w:val="231F20"/>
          <w:spacing w:val="-4"/>
          <w:w w:val="105"/>
        </w:rPr>
        <w:t>of</w:t>
      </w:r>
      <w:r w:rsidRPr="00C2498F">
        <w:rPr>
          <w:color w:val="231F20"/>
          <w:spacing w:val="-9"/>
          <w:w w:val="105"/>
        </w:rPr>
        <w:t xml:space="preserve"> </w:t>
      </w:r>
      <w:r w:rsidRPr="00C2498F">
        <w:rPr>
          <w:color w:val="231F20"/>
          <w:spacing w:val="-4"/>
          <w:w w:val="105"/>
        </w:rPr>
        <w:t>documented</w:t>
      </w:r>
      <w:r w:rsidRPr="00C2498F">
        <w:rPr>
          <w:color w:val="231F20"/>
          <w:spacing w:val="-9"/>
          <w:w w:val="105"/>
        </w:rPr>
        <w:t xml:space="preserve"> </w:t>
      </w:r>
      <w:r w:rsidRPr="00C2498F">
        <w:rPr>
          <w:color w:val="231F20"/>
          <w:spacing w:val="-4"/>
          <w:w w:val="105"/>
        </w:rPr>
        <w:t>and</w:t>
      </w:r>
      <w:r w:rsidRPr="00C2498F">
        <w:rPr>
          <w:color w:val="231F20"/>
          <w:spacing w:val="-9"/>
          <w:w w:val="105"/>
        </w:rPr>
        <w:t xml:space="preserve"> </w:t>
      </w:r>
      <w:r w:rsidRPr="00C2498F">
        <w:rPr>
          <w:color w:val="231F20"/>
          <w:spacing w:val="-4"/>
          <w:w w:val="105"/>
        </w:rPr>
        <w:t>consolidated</w:t>
      </w:r>
      <w:r w:rsidRPr="00C2498F">
        <w:rPr>
          <w:color w:val="231F20"/>
          <w:spacing w:val="-9"/>
          <w:w w:val="105"/>
        </w:rPr>
        <w:t xml:space="preserve"> </w:t>
      </w:r>
      <w:r w:rsidRPr="00C2498F">
        <w:rPr>
          <w:color w:val="231F20"/>
          <w:spacing w:val="-4"/>
          <w:w w:val="105"/>
        </w:rPr>
        <w:t xml:space="preserve">evidence </w:t>
      </w:r>
      <w:r w:rsidRPr="00C2498F">
        <w:rPr>
          <w:color w:val="231F20"/>
          <w:w w:val="105"/>
        </w:rPr>
        <w:t xml:space="preserve">and practice-based learning of ‘what </w:t>
      </w:r>
      <w:proofErr w:type="gramStart"/>
      <w:r w:rsidRPr="00C2498F">
        <w:rPr>
          <w:color w:val="231F20"/>
          <w:w w:val="105"/>
        </w:rPr>
        <w:t>works’</w:t>
      </w:r>
      <w:proofErr w:type="gramEnd"/>
      <w:r w:rsidRPr="00C2498F">
        <w:rPr>
          <w:color w:val="231F20"/>
          <w:w w:val="105"/>
        </w:rPr>
        <w:t xml:space="preserve"> to prevent </w:t>
      </w:r>
      <w:r w:rsidRPr="00C2498F">
        <w:rPr>
          <w:color w:val="231F20"/>
          <w:w w:val="105"/>
        </w:rPr>
        <w:lastRenderedPageBreak/>
        <w:t>GBV in Southeast Asian contexts, which restricts regional practice. Regional practitioners underlined demand for accessible practice-</w:t>
      </w:r>
      <w:r w:rsidRPr="00C2498F">
        <w:rPr>
          <w:color w:val="231F20"/>
          <w:spacing w:val="80"/>
          <w:w w:val="105"/>
        </w:rPr>
        <w:t xml:space="preserve"> </w:t>
      </w:r>
      <w:r w:rsidRPr="00C2498F">
        <w:rPr>
          <w:color w:val="231F20"/>
          <w:w w:val="105"/>
        </w:rPr>
        <w:t>based</w:t>
      </w:r>
      <w:r w:rsidRPr="00C2498F">
        <w:rPr>
          <w:color w:val="231F20"/>
          <w:spacing w:val="-2"/>
          <w:w w:val="105"/>
        </w:rPr>
        <w:t xml:space="preserve"> </w:t>
      </w:r>
      <w:r w:rsidRPr="00C2498F">
        <w:rPr>
          <w:color w:val="231F20"/>
          <w:w w:val="105"/>
        </w:rPr>
        <w:t>knowledge</w:t>
      </w:r>
      <w:r w:rsidRPr="00C2498F">
        <w:rPr>
          <w:color w:val="231F20"/>
          <w:spacing w:val="-2"/>
          <w:w w:val="105"/>
        </w:rPr>
        <w:t xml:space="preserve"> </w:t>
      </w:r>
      <w:r w:rsidRPr="00C2498F">
        <w:rPr>
          <w:color w:val="231F20"/>
          <w:w w:val="105"/>
        </w:rPr>
        <w:t>and</w:t>
      </w:r>
      <w:r w:rsidRPr="00C2498F">
        <w:rPr>
          <w:color w:val="231F20"/>
          <w:spacing w:val="-2"/>
          <w:w w:val="105"/>
        </w:rPr>
        <w:t xml:space="preserve"> </w:t>
      </w:r>
      <w:r w:rsidRPr="00C2498F">
        <w:rPr>
          <w:color w:val="231F20"/>
          <w:w w:val="105"/>
        </w:rPr>
        <w:t>evidence</w:t>
      </w:r>
      <w:r w:rsidRPr="00C2498F">
        <w:rPr>
          <w:color w:val="231F20"/>
          <w:spacing w:val="-2"/>
          <w:w w:val="105"/>
        </w:rPr>
        <w:t xml:space="preserve"> </w:t>
      </w:r>
      <w:r w:rsidRPr="00C2498F">
        <w:rPr>
          <w:color w:val="231F20"/>
          <w:w w:val="105"/>
        </w:rPr>
        <w:t>to</w:t>
      </w:r>
      <w:r w:rsidRPr="00C2498F">
        <w:rPr>
          <w:color w:val="231F20"/>
          <w:spacing w:val="-2"/>
          <w:w w:val="105"/>
        </w:rPr>
        <w:t xml:space="preserve"> </w:t>
      </w:r>
      <w:r w:rsidRPr="00C2498F">
        <w:rPr>
          <w:color w:val="231F20"/>
          <w:w w:val="105"/>
        </w:rPr>
        <w:t>improve</w:t>
      </w:r>
      <w:r w:rsidRPr="00C2498F">
        <w:rPr>
          <w:color w:val="231F20"/>
          <w:spacing w:val="-2"/>
          <w:w w:val="105"/>
        </w:rPr>
        <w:t xml:space="preserve"> </w:t>
      </w:r>
      <w:r w:rsidRPr="00C2498F">
        <w:rPr>
          <w:color w:val="231F20"/>
          <w:w w:val="105"/>
        </w:rPr>
        <w:t>policy development, and design and implementation of GBV prevention programs and practice.</w:t>
      </w:r>
      <w:r w:rsidRPr="00C2498F">
        <w:rPr>
          <w:spacing w:val="-2"/>
          <w:w w:val="105"/>
          <w:sz w:val="16"/>
        </w:rPr>
        <w:t xml:space="preserve"> </w:t>
      </w:r>
    </w:p>
    <w:p w14:paraId="0F98D22F" w14:textId="6E9FFAD7" w:rsidR="00C2498F" w:rsidRPr="00C2498F" w:rsidRDefault="00413047" w:rsidP="0026683F">
      <w:pPr>
        <w:pStyle w:val="ListParagraph"/>
        <w:numPr>
          <w:ilvl w:val="2"/>
          <w:numId w:val="6"/>
        </w:numPr>
        <w:tabs>
          <w:tab w:val="left" w:pos="377"/>
        </w:tabs>
        <w:spacing w:before="168" w:line="233" w:lineRule="auto"/>
        <w:ind w:left="511" w:right="39" w:hanging="227"/>
        <w:contextualSpacing w:val="0"/>
        <w:jc w:val="both"/>
      </w:pPr>
      <w:r w:rsidRPr="00C2498F">
        <w:rPr>
          <w:color w:val="231F20"/>
          <w:spacing w:val="-2"/>
          <w:w w:val="105"/>
        </w:rPr>
        <w:t>Variable</w:t>
      </w:r>
      <w:r w:rsidRPr="00C2498F">
        <w:rPr>
          <w:color w:val="231F20"/>
          <w:spacing w:val="-12"/>
          <w:w w:val="105"/>
        </w:rPr>
        <w:t xml:space="preserve"> </w:t>
      </w:r>
      <w:r w:rsidRPr="00C2498F">
        <w:rPr>
          <w:color w:val="231F20"/>
          <w:spacing w:val="-2"/>
          <w:w w:val="105"/>
        </w:rPr>
        <w:t>progress</w:t>
      </w:r>
      <w:r w:rsidRPr="00C2498F">
        <w:rPr>
          <w:color w:val="231F20"/>
          <w:spacing w:val="-11"/>
          <w:w w:val="105"/>
        </w:rPr>
        <w:t xml:space="preserve"> </w:t>
      </w:r>
      <w:r w:rsidRPr="00C2498F">
        <w:rPr>
          <w:color w:val="231F20"/>
          <w:spacing w:val="-2"/>
          <w:w w:val="105"/>
        </w:rPr>
        <w:t>on</w:t>
      </w:r>
      <w:r w:rsidRPr="00C2498F">
        <w:rPr>
          <w:color w:val="231F20"/>
          <w:spacing w:val="-11"/>
          <w:w w:val="105"/>
        </w:rPr>
        <w:t xml:space="preserve"> </w:t>
      </w:r>
      <w:r w:rsidRPr="00C2498F">
        <w:rPr>
          <w:color w:val="231F20"/>
          <w:spacing w:val="-2"/>
          <w:w w:val="105"/>
        </w:rPr>
        <w:t>GBV</w:t>
      </w:r>
      <w:r w:rsidRPr="00C2498F">
        <w:rPr>
          <w:color w:val="231F20"/>
          <w:spacing w:val="-11"/>
          <w:w w:val="105"/>
        </w:rPr>
        <w:t xml:space="preserve"> </w:t>
      </w:r>
      <w:r w:rsidRPr="00C2498F">
        <w:rPr>
          <w:color w:val="231F20"/>
          <w:spacing w:val="-2"/>
          <w:w w:val="105"/>
        </w:rPr>
        <w:t>prevention,</w:t>
      </w:r>
      <w:r w:rsidRPr="00C2498F">
        <w:rPr>
          <w:color w:val="231F20"/>
          <w:spacing w:val="-11"/>
          <w:w w:val="105"/>
        </w:rPr>
        <w:t xml:space="preserve"> </w:t>
      </w:r>
      <w:r w:rsidRPr="00C2498F">
        <w:rPr>
          <w:color w:val="231F20"/>
          <w:spacing w:val="-2"/>
          <w:w w:val="105"/>
        </w:rPr>
        <w:t xml:space="preserve">considerable </w:t>
      </w:r>
      <w:r w:rsidRPr="00C2498F">
        <w:rPr>
          <w:color w:val="231F20"/>
          <w:spacing w:val="-2"/>
        </w:rPr>
        <w:t>differences</w:t>
      </w:r>
      <w:r w:rsidRPr="00C2498F">
        <w:rPr>
          <w:color w:val="231F20"/>
          <w:spacing w:val="-11"/>
        </w:rPr>
        <w:t xml:space="preserve"> </w:t>
      </w:r>
      <w:r w:rsidRPr="00C2498F">
        <w:rPr>
          <w:color w:val="231F20"/>
          <w:spacing w:val="-2"/>
        </w:rPr>
        <w:t>between</w:t>
      </w:r>
      <w:r w:rsidRPr="00C2498F">
        <w:rPr>
          <w:color w:val="231F20"/>
          <w:spacing w:val="-10"/>
        </w:rPr>
        <w:t xml:space="preserve"> </w:t>
      </w:r>
      <w:r w:rsidRPr="00C2498F">
        <w:rPr>
          <w:color w:val="231F20"/>
          <w:spacing w:val="-2"/>
        </w:rPr>
        <w:t>countries</w:t>
      </w:r>
      <w:r w:rsidRPr="00C2498F">
        <w:rPr>
          <w:color w:val="231F20"/>
          <w:spacing w:val="-11"/>
        </w:rPr>
        <w:t xml:space="preserve"> </w:t>
      </w:r>
      <w:r w:rsidRPr="00C2498F">
        <w:rPr>
          <w:color w:val="231F20"/>
          <w:spacing w:val="-2"/>
        </w:rPr>
        <w:t>in</w:t>
      </w:r>
      <w:r w:rsidRPr="00C2498F">
        <w:rPr>
          <w:color w:val="231F20"/>
          <w:spacing w:val="-10"/>
        </w:rPr>
        <w:t xml:space="preserve"> </w:t>
      </w:r>
      <w:r w:rsidRPr="00C2498F">
        <w:rPr>
          <w:color w:val="231F20"/>
          <w:spacing w:val="-2"/>
        </w:rPr>
        <w:t>the</w:t>
      </w:r>
      <w:r w:rsidRPr="00C2498F">
        <w:rPr>
          <w:color w:val="231F20"/>
          <w:spacing w:val="-11"/>
        </w:rPr>
        <w:t xml:space="preserve"> </w:t>
      </w:r>
      <w:r w:rsidRPr="00C2498F">
        <w:rPr>
          <w:color w:val="231F20"/>
          <w:spacing w:val="-2"/>
        </w:rPr>
        <w:t xml:space="preserve">implementation </w:t>
      </w:r>
      <w:r w:rsidRPr="00C2498F">
        <w:rPr>
          <w:color w:val="231F20"/>
          <w:w w:val="105"/>
        </w:rPr>
        <w:t xml:space="preserve">of regional and national policy frameworks, and </w:t>
      </w:r>
      <w:r w:rsidRPr="00C2498F">
        <w:rPr>
          <w:color w:val="231F20"/>
          <w:spacing w:val="-4"/>
          <w:w w:val="105"/>
        </w:rPr>
        <w:t>limited</w:t>
      </w:r>
      <w:r w:rsidRPr="00C2498F">
        <w:rPr>
          <w:color w:val="231F20"/>
          <w:spacing w:val="-10"/>
          <w:w w:val="105"/>
        </w:rPr>
        <w:t xml:space="preserve"> </w:t>
      </w:r>
      <w:r w:rsidRPr="00C2498F">
        <w:rPr>
          <w:color w:val="231F20"/>
          <w:spacing w:val="-4"/>
          <w:w w:val="105"/>
        </w:rPr>
        <w:t>opportunities</w:t>
      </w:r>
      <w:r w:rsidRPr="00C2498F">
        <w:rPr>
          <w:color w:val="231F20"/>
          <w:spacing w:val="-9"/>
          <w:w w:val="105"/>
        </w:rPr>
        <w:t xml:space="preserve"> </w:t>
      </w:r>
      <w:r w:rsidRPr="00C2498F">
        <w:rPr>
          <w:color w:val="231F20"/>
          <w:spacing w:val="-4"/>
          <w:w w:val="105"/>
        </w:rPr>
        <w:t>for</w:t>
      </w:r>
      <w:r w:rsidRPr="00C2498F">
        <w:rPr>
          <w:color w:val="231F20"/>
          <w:spacing w:val="-9"/>
          <w:w w:val="105"/>
        </w:rPr>
        <w:t xml:space="preserve"> </w:t>
      </w:r>
      <w:r w:rsidRPr="00C2498F">
        <w:rPr>
          <w:color w:val="231F20"/>
          <w:spacing w:val="-4"/>
          <w:w w:val="105"/>
        </w:rPr>
        <w:t>dialogue</w:t>
      </w:r>
      <w:r w:rsidRPr="00C2498F">
        <w:rPr>
          <w:color w:val="231F20"/>
          <w:spacing w:val="-9"/>
          <w:w w:val="105"/>
        </w:rPr>
        <w:t xml:space="preserve"> </w:t>
      </w:r>
      <w:r w:rsidRPr="00C2498F">
        <w:rPr>
          <w:color w:val="231F20"/>
          <w:spacing w:val="-4"/>
          <w:w w:val="105"/>
        </w:rPr>
        <w:t>and</w:t>
      </w:r>
      <w:r w:rsidRPr="00C2498F">
        <w:rPr>
          <w:color w:val="231F20"/>
          <w:spacing w:val="-9"/>
          <w:w w:val="105"/>
        </w:rPr>
        <w:t xml:space="preserve"> </w:t>
      </w:r>
      <w:r w:rsidRPr="00C2498F">
        <w:rPr>
          <w:color w:val="231F20"/>
          <w:spacing w:val="-4"/>
          <w:w w:val="105"/>
        </w:rPr>
        <w:t xml:space="preserve">collaboration </w:t>
      </w:r>
      <w:r w:rsidRPr="00C2498F">
        <w:rPr>
          <w:color w:val="231F20"/>
          <w:w w:val="105"/>
        </w:rPr>
        <w:t xml:space="preserve">across borders. Emerging regional leadership on primary prevention of GBV, which will benefit </w:t>
      </w:r>
      <w:r w:rsidRPr="00C2498F">
        <w:rPr>
          <w:color w:val="231F20"/>
          <w:spacing w:val="-4"/>
          <w:w w:val="105"/>
        </w:rPr>
        <w:t>from</w:t>
      </w:r>
      <w:r w:rsidRPr="00C2498F">
        <w:rPr>
          <w:color w:val="231F20"/>
          <w:spacing w:val="-6"/>
          <w:w w:val="105"/>
        </w:rPr>
        <w:t xml:space="preserve"> </w:t>
      </w:r>
      <w:r w:rsidRPr="00C2498F">
        <w:rPr>
          <w:color w:val="231F20"/>
          <w:spacing w:val="-4"/>
          <w:w w:val="105"/>
        </w:rPr>
        <w:t>increased</w:t>
      </w:r>
      <w:r w:rsidRPr="00C2498F">
        <w:rPr>
          <w:color w:val="231F20"/>
          <w:spacing w:val="-6"/>
          <w:w w:val="105"/>
        </w:rPr>
        <w:t xml:space="preserve"> </w:t>
      </w:r>
      <w:r w:rsidRPr="00C2498F">
        <w:rPr>
          <w:color w:val="231F20"/>
          <w:spacing w:val="-4"/>
          <w:w w:val="105"/>
        </w:rPr>
        <w:t>coordination</w:t>
      </w:r>
      <w:r w:rsidRPr="00C2498F">
        <w:rPr>
          <w:color w:val="231F20"/>
          <w:spacing w:val="-6"/>
          <w:w w:val="105"/>
        </w:rPr>
        <w:t xml:space="preserve"> </w:t>
      </w:r>
      <w:r w:rsidRPr="00C2498F">
        <w:rPr>
          <w:color w:val="231F20"/>
          <w:spacing w:val="-4"/>
          <w:w w:val="105"/>
        </w:rPr>
        <w:t>and</w:t>
      </w:r>
      <w:r w:rsidRPr="00C2498F">
        <w:rPr>
          <w:color w:val="231F20"/>
          <w:spacing w:val="-6"/>
          <w:w w:val="105"/>
        </w:rPr>
        <w:t xml:space="preserve"> </w:t>
      </w:r>
      <w:r w:rsidRPr="00C2498F">
        <w:rPr>
          <w:color w:val="231F20"/>
          <w:spacing w:val="-4"/>
          <w:w w:val="105"/>
        </w:rPr>
        <w:t>collaboration.</w:t>
      </w:r>
      <w:r w:rsidRPr="00C2498F">
        <w:rPr>
          <w:color w:val="231F20"/>
          <w:spacing w:val="-6"/>
          <w:w w:val="105"/>
        </w:rPr>
        <w:t xml:space="preserve"> </w:t>
      </w:r>
      <w:r w:rsidRPr="00C2498F">
        <w:rPr>
          <w:color w:val="231F20"/>
          <w:spacing w:val="-4"/>
          <w:w w:val="105"/>
        </w:rPr>
        <w:t xml:space="preserve">The </w:t>
      </w:r>
      <w:r w:rsidRPr="00C2498F">
        <w:rPr>
          <w:color w:val="231F20"/>
          <w:w w:val="105"/>
        </w:rPr>
        <w:t xml:space="preserve">design process validated the importance of local leadership for the Platform’s credibility and long- term sustainability. Consultations highlighted the </w:t>
      </w:r>
      <w:r w:rsidRPr="00C2498F">
        <w:rPr>
          <w:color w:val="231F20"/>
          <w:spacing w:val="-2"/>
          <w:w w:val="105"/>
        </w:rPr>
        <w:t>need</w:t>
      </w:r>
      <w:r w:rsidRPr="00C2498F">
        <w:rPr>
          <w:color w:val="231F20"/>
          <w:spacing w:val="-12"/>
          <w:w w:val="105"/>
        </w:rPr>
        <w:t xml:space="preserve"> </w:t>
      </w:r>
      <w:r w:rsidRPr="00C2498F">
        <w:rPr>
          <w:color w:val="231F20"/>
          <w:spacing w:val="-2"/>
          <w:w w:val="105"/>
        </w:rPr>
        <w:t>to</w:t>
      </w:r>
      <w:r w:rsidRPr="00C2498F">
        <w:rPr>
          <w:color w:val="231F20"/>
          <w:spacing w:val="-11"/>
          <w:w w:val="105"/>
        </w:rPr>
        <w:t xml:space="preserve"> </w:t>
      </w:r>
      <w:r w:rsidRPr="00C2498F">
        <w:rPr>
          <w:color w:val="231F20"/>
          <w:spacing w:val="-2"/>
          <w:w w:val="105"/>
        </w:rPr>
        <w:t>foster</w:t>
      </w:r>
      <w:r w:rsidRPr="00C2498F">
        <w:rPr>
          <w:color w:val="231F20"/>
          <w:spacing w:val="-11"/>
          <w:w w:val="105"/>
        </w:rPr>
        <w:t xml:space="preserve"> </w:t>
      </w:r>
      <w:r w:rsidRPr="00C2498F">
        <w:rPr>
          <w:color w:val="231F20"/>
          <w:spacing w:val="-2"/>
          <w:w w:val="105"/>
        </w:rPr>
        <w:t>and</w:t>
      </w:r>
      <w:r w:rsidRPr="00C2498F">
        <w:rPr>
          <w:color w:val="231F20"/>
          <w:spacing w:val="-11"/>
          <w:w w:val="105"/>
        </w:rPr>
        <w:t xml:space="preserve"> </w:t>
      </w:r>
      <w:r w:rsidRPr="00C2498F">
        <w:rPr>
          <w:color w:val="231F20"/>
          <w:spacing w:val="-2"/>
          <w:w w:val="105"/>
        </w:rPr>
        <w:t>support</w:t>
      </w:r>
      <w:r w:rsidRPr="00C2498F">
        <w:rPr>
          <w:color w:val="231F20"/>
          <w:spacing w:val="-11"/>
          <w:w w:val="105"/>
        </w:rPr>
        <w:t xml:space="preserve"> </w:t>
      </w:r>
    </w:p>
    <w:p w14:paraId="3A27AAFD" w14:textId="152AF247" w:rsidR="00413047" w:rsidRDefault="00413047" w:rsidP="0026683F">
      <w:pPr>
        <w:pStyle w:val="ListParagraph"/>
        <w:numPr>
          <w:ilvl w:val="2"/>
          <w:numId w:val="6"/>
        </w:numPr>
        <w:tabs>
          <w:tab w:val="left" w:pos="377"/>
        </w:tabs>
        <w:spacing w:before="168" w:line="233" w:lineRule="auto"/>
        <w:ind w:left="511" w:right="39" w:hanging="227"/>
        <w:contextualSpacing w:val="0"/>
        <w:jc w:val="both"/>
      </w:pPr>
      <w:r>
        <w:rPr>
          <w:color w:val="231F20"/>
          <w:spacing w:val="-2"/>
          <w:w w:val="105"/>
        </w:rPr>
        <w:t>existing</w:t>
      </w:r>
      <w:r>
        <w:rPr>
          <w:color w:val="231F20"/>
          <w:spacing w:val="-11"/>
          <w:w w:val="105"/>
        </w:rPr>
        <w:t xml:space="preserve"> </w:t>
      </w:r>
      <w:r>
        <w:rPr>
          <w:color w:val="231F20"/>
          <w:spacing w:val="-2"/>
          <w:w w:val="105"/>
        </w:rPr>
        <w:t>local</w:t>
      </w:r>
      <w:r>
        <w:rPr>
          <w:color w:val="231F20"/>
          <w:spacing w:val="-11"/>
          <w:w w:val="105"/>
        </w:rPr>
        <w:t xml:space="preserve"> </w:t>
      </w:r>
      <w:r>
        <w:rPr>
          <w:color w:val="231F20"/>
          <w:spacing w:val="-2"/>
          <w:w w:val="105"/>
        </w:rPr>
        <w:t xml:space="preserve">leadership </w:t>
      </w:r>
      <w:r>
        <w:rPr>
          <w:color w:val="231F20"/>
          <w:w w:val="105"/>
        </w:rPr>
        <w:t xml:space="preserve">on GBV prevention from regional practitioners, including from women’s rights </w:t>
      </w:r>
      <w:proofErr w:type="spellStart"/>
      <w:r>
        <w:rPr>
          <w:color w:val="231F20"/>
          <w:w w:val="105"/>
        </w:rPr>
        <w:t>organisations</w:t>
      </w:r>
      <w:proofErr w:type="spellEnd"/>
      <w:r>
        <w:rPr>
          <w:color w:val="231F20"/>
          <w:w w:val="105"/>
        </w:rPr>
        <w:t>.</w:t>
      </w:r>
    </w:p>
    <w:p w14:paraId="40A0DF9F" w14:textId="0A66F1A9" w:rsidR="00C2498F" w:rsidRPr="00BA6695" w:rsidRDefault="00413047" w:rsidP="00BA6695">
      <w:pPr>
        <w:pStyle w:val="BodyText"/>
        <w:spacing w:before="164" w:line="232" w:lineRule="auto"/>
        <w:ind w:right="205"/>
        <w:jc w:val="both"/>
        <w:rPr>
          <w:color w:val="231F20"/>
          <w:w w:val="105"/>
        </w:rPr>
      </w:pPr>
      <w:r>
        <w:rPr>
          <w:color w:val="231F20"/>
          <w:w w:val="105"/>
        </w:rPr>
        <w:t xml:space="preserve">In response to these challenges, the design process </w:t>
      </w:r>
      <w:r>
        <w:rPr>
          <w:color w:val="231F20"/>
          <w:spacing w:val="-4"/>
          <w:w w:val="105"/>
        </w:rPr>
        <w:t>identified</w:t>
      </w:r>
      <w:r>
        <w:rPr>
          <w:color w:val="231F20"/>
          <w:spacing w:val="-8"/>
          <w:w w:val="105"/>
        </w:rPr>
        <w:t xml:space="preserve"> </w:t>
      </w:r>
      <w:r>
        <w:rPr>
          <w:color w:val="231F20"/>
          <w:spacing w:val="-4"/>
          <w:w w:val="105"/>
        </w:rPr>
        <w:t>that</w:t>
      </w:r>
      <w:r>
        <w:rPr>
          <w:color w:val="231F20"/>
          <w:spacing w:val="-8"/>
          <w:w w:val="105"/>
        </w:rPr>
        <w:t xml:space="preserve"> </w:t>
      </w:r>
      <w:r>
        <w:rPr>
          <w:color w:val="231F20"/>
          <w:spacing w:val="-4"/>
          <w:w w:val="105"/>
        </w:rPr>
        <w:t>it</w:t>
      </w:r>
      <w:r>
        <w:rPr>
          <w:color w:val="231F20"/>
          <w:spacing w:val="-8"/>
          <w:w w:val="105"/>
        </w:rPr>
        <w:t xml:space="preserve"> </w:t>
      </w:r>
      <w:r>
        <w:rPr>
          <w:color w:val="231F20"/>
          <w:spacing w:val="-4"/>
          <w:w w:val="105"/>
        </w:rPr>
        <w:t>is</w:t>
      </w:r>
      <w:r>
        <w:rPr>
          <w:color w:val="231F20"/>
          <w:spacing w:val="-8"/>
          <w:w w:val="105"/>
        </w:rPr>
        <w:t xml:space="preserve"> </w:t>
      </w:r>
      <w:r>
        <w:rPr>
          <w:color w:val="231F20"/>
          <w:spacing w:val="-4"/>
          <w:w w:val="105"/>
        </w:rPr>
        <w:t>crucial</w:t>
      </w:r>
      <w:r>
        <w:rPr>
          <w:color w:val="231F20"/>
          <w:spacing w:val="-8"/>
          <w:w w:val="105"/>
        </w:rPr>
        <w:t xml:space="preserve"> </w:t>
      </w:r>
      <w:r>
        <w:rPr>
          <w:color w:val="231F20"/>
          <w:spacing w:val="-4"/>
          <w:w w:val="105"/>
        </w:rPr>
        <w:t>to</w:t>
      </w:r>
      <w:r>
        <w:rPr>
          <w:color w:val="231F20"/>
          <w:spacing w:val="-8"/>
          <w:w w:val="105"/>
        </w:rPr>
        <w:t xml:space="preserve"> </w:t>
      </w:r>
      <w:r>
        <w:rPr>
          <w:color w:val="231F20"/>
          <w:spacing w:val="-4"/>
          <w:w w:val="105"/>
        </w:rPr>
        <w:t>build</w:t>
      </w:r>
      <w:r>
        <w:rPr>
          <w:color w:val="231F20"/>
          <w:spacing w:val="-8"/>
          <w:w w:val="105"/>
        </w:rPr>
        <w:t xml:space="preserve"> </w:t>
      </w:r>
      <w:r>
        <w:rPr>
          <w:color w:val="231F20"/>
          <w:spacing w:val="-4"/>
          <w:w w:val="105"/>
        </w:rPr>
        <w:t>on</w:t>
      </w:r>
      <w:r>
        <w:rPr>
          <w:color w:val="231F20"/>
          <w:spacing w:val="-8"/>
          <w:w w:val="105"/>
        </w:rPr>
        <w:t xml:space="preserve"> </w:t>
      </w:r>
      <w:r>
        <w:rPr>
          <w:color w:val="231F20"/>
          <w:spacing w:val="-4"/>
          <w:w w:val="105"/>
        </w:rPr>
        <w:t>the</w:t>
      </w:r>
      <w:r>
        <w:rPr>
          <w:color w:val="231F20"/>
          <w:spacing w:val="-8"/>
          <w:w w:val="105"/>
        </w:rPr>
        <w:t xml:space="preserve"> </w:t>
      </w:r>
      <w:r>
        <w:rPr>
          <w:color w:val="231F20"/>
          <w:spacing w:val="-4"/>
          <w:w w:val="105"/>
        </w:rPr>
        <w:t>existing</w:t>
      </w:r>
      <w:r>
        <w:rPr>
          <w:color w:val="231F20"/>
          <w:spacing w:val="-8"/>
          <w:w w:val="105"/>
        </w:rPr>
        <w:t xml:space="preserve"> </w:t>
      </w:r>
      <w:r>
        <w:rPr>
          <w:color w:val="231F20"/>
          <w:spacing w:val="-4"/>
          <w:w w:val="105"/>
        </w:rPr>
        <w:t xml:space="preserve">work </w:t>
      </w:r>
      <w:r>
        <w:rPr>
          <w:color w:val="231F20"/>
          <w:spacing w:val="-2"/>
        </w:rPr>
        <w:t>that</w:t>
      </w:r>
      <w:r>
        <w:rPr>
          <w:color w:val="231F20"/>
          <w:spacing w:val="-6"/>
        </w:rPr>
        <w:t xml:space="preserve"> </w:t>
      </w:r>
      <w:r>
        <w:rPr>
          <w:color w:val="231F20"/>
          <w:spacing w:val="-2"/>
        </w:rPr>
        <w:t>has</w:t>
      </w:r>
      <w:r>
        <w:rPr>
          <w:color w:val="231F20"/>
          <w:spacing w:val="-6"/>
        </w:rPr>
        <w:t xml:space="preserve"> </w:t>
      </w:r>
      <w:r>
        <w:rPr>
          <w:color w:val="231F20"/>
          <w:spacing w:val="-2"/>
        </w:rPr>
        <w:t>been</w:t>
      </w:r>
      <w:r>
        <w:rPr>
          <w:color w:val="231F20"/>
          <w:spacing w:val="-6"/>
        </w:rPr>
        <w:t xml:space="preserve"> </w:t>
      </w:r>
      <w:r>
        <w:rPr>
          <w:color w:val="231F20"/>
          <w:spacing w:val="-2"/>
        </w:rPr>
        <w:t>done</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region,</w:t>
      </w:r>
      <w:r>
        <w:rPr>
          <w:color w:val="231F20"/>
          <w:spacing w:val="-6"/>
        </w:rPr>
        <w:t xml:space="preserve"> </w:t>
      </w:r>
      <w:r>
        <w:rPr>
          <w:color w:val="231F20"/>
          <w:spacing w:val="-2"/>
        </w:rPr>
        <w:t>enhance</w:t>
      </w:r>
      <w:r>
        <w:rPr>
          <w:color w:val="231F20"/>
          <w:spacing w:val="-6"/>
        </w:rPr>
        <w:t xml:space="preserve"> </w:t>
      </w:r>
      <w:r>
        <w:rPr>
          <w:color w:val="231F20"/>
          <w:spacing w:val="-2"/>
        </w:rPr>
        <w:t xml:space="preserve">coordination </w:t>
      </w:r>
      <w:r>
        <w:rPr>
          <w:color w:val="231F20"/>
          <w:w w:val="105"/>
        </w:rPr>
        <w:t>and</w:t>
      </w:r>
      <w:r>
        <w:rPr>
          <w:color w:val="231F20"/>
          <w:spacing w:val="-9"/>
          <w:w w:val="105"/>
        </w:rPr>
        <w:t xml:space="preserve"> </w:t>
      </w:r>
      <w:r>
        <w:rPr>
          <w:color w:val="231F20"/>
          <w:w w:val="105"/>
        </w:rPr>
        <w:t>collaboration</w:t>
      </w:r>
      <w:r>
        <w:rPr>
          <w:color w:val="231F20"/>
          <w:spacing w:val="-9"/>
          <w:w w:val="105"/>
        </w:rPr>
        <w:t xml:space="preserve"> </w:t>
      </w:r>
      <w:r>
        <w:rPr>
          <w:color w:val="231F20"/>
          <w:w w:val="105"/>
        </w:rPr>
        <w:t>amongst</w:t>
      </w:r>
      <w:r>
        <w:rPr>
          <w:color w:val="231F20"/>
          <w:spacing w:val="-9"/>
          <w:w w:val="105"/>
        </w:rPr>
        <w:t xml:space="preserve"> </w:t>
      </w:r>
      <w:r>
        <w:rPr>
          <w:color w:val="231F20"/>
          <w:w w:val="105"/>
        </w:rPr>
        <w:t>all</w:t>
      </w:r>
      <w:r>
        <w:rPr>
          <w:color w:val="231F20"/>
          <w:spacing w:val="-9"/>
          <w:w w:val="105"/>
        </w:rPr>
        <w:t xml:space="preserve"> </w:t>
      </w:r>
      <w:r>
        <w:rPr>
          <w:color w:val="231F20"/>
          <w:w w:val="105"/>
        </w:rPr>
        <w:t>stakeholders</w:t>
      </w:r>
      <w:r>
        <w:rPr>
          <w:color w:val="231F20"/>
          <w:spacing w:val="-9"/>
          <w:w w:val="105"/>
        </w:rPr>
        <w:t xml:space="preserve"> </w:t>
      </w:r>
      <w:r>
        <w:rPr>
          <w:color w:val="231F20"/>
          <w:w w:val="105"/>
        </w:rPr>
        <w:t>involved in the ecosystem, strengthen the uptake and use of existing knowledge and frameworks, and increase the focus and attention on GBV prevention through dialogue and practical guidance and support.</w:t>
      </w:r>
    </w:p>
    <w:p w14:paraId="093C64C4" w14:textId="77777777" w:rsidR="00413047" w:rsidRDefault="00413047" w:rsidP="00413047">
      <w:pPr>
        <w:pStyle w:val="Heading3"/>
      </w:pPr>
      <w:bookmarkStart w:id="5" w:name="_TOC_250000"/>
      <w:r>
        <w:rPr>
          <w:w w:val="105"/>
        </w:rPr>
        <w:t>PROPOSED</w:t>
      </w:r>
      <w:r>
        <w:rPr>
          <w:spacing w:val="-8"/>
          <w:w w:val="105"/>
        </w:rPr>
        <w:t xml:space="preserve"> </w:t>
      </w:r>
      <w:r>
        <w:rPr>
          <w:w w:val="105"/>
        </w:rPr>
        <w:t>APPROACH FOR</w:t>
      </w:r>
      <w:r>
        <w:rPr>
          <w:spacing w:val="-4"/>
          <w:w w:val="105"/>
        </w:rPr>
        <w:t xml:space="preserve"> </w:t>
      </w:r>
      <w:r>
        <w:rPr>
          <w:w w:val="105"/>
        </w:rPr>
        <w:t>SOUTHEAST</w:t>
      </w:r>
      <w:r>
        <w:rPr>
          <w:spacing w:val="-4"/>
          <w:w w:val="105"/>
        </w:rPr>
        <w:t xml:space="preserve"> </w:t>
      </w:r>
      <w:bookmarkEnd w:id="5"/>
      <w:r>
        <w:rPr>
          <w:w w:val="105"/>
        </w:rPr>
        <w:t>ASIA</w:t>
      </w:r>
    </w:p>
    <w:p w14:paraId="6442E797" w14:textId="77777777" w:rsidR="00413047" w:rsidRDefault="00413047" w:rsidP="00413047">
      <w:pPr>
        <w:rPr>
          <w:rFonts w:ascii="Verdana"/>
          <w:sz w:val="20"/>
        </w:rPr>
        <w:sectPr w:rsidR="00413047" w:rsidSect="00413047">
          <w:pgSz w:w="11910" w:h="16840"/>
          <w:pgMar w:top="640" w:right="640" w:bottom="760" w:left="700" w:header="458" w:footer="573" w:gutter="0"/>
          <w:cols w:space="720"/>
        </w:sectPr>
      </w:pPr>
    </w:p>
    <w:p w14:paraId="75BB6CF6"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The UN Joint </w:t>
      </w:r>
      <w:proofErr w:type="spellStart"/>
      <w:r w:rsidRPr="0026683F">
        <w:rPr>
          <w:color w:val="231F20"/>
          <w:spacing w:val="-2"/>
          <w:w w:val="105"/>
        </w:rPr>
        <w:t>Programme</w:t>
      </w:r>
      <w:proofErr w:type="spellEnd"/>
      <w:r w:rsidRPr="0026683F">
        <w:rPr>
          <w:color w:val="231F20"/>
          <w:spacing w:val="-2"/>
          <w:w w:val="105"/>
        </w:rPr>
        <w:t xml:space="preserve"> (UNJP) was established with </w:t>
      </w:r>
      <w:r>
        <w:rPr>
          <w:color w:val="231F20"/>
          <w:spacing w:val="-2"/>
          <w:w w:val="105"/>
        </w:rPr>
        <w:t>the</w:t>
      </w:r>
      <w:r w:rsidRPr="0026683F">
        <w:rPr>
          <w:color w:val="231F20"/>
          <w:spacing w:val="-2"/>
          <w:w w:val="105"/>
        </w:rPr>
        <w:t xml:space="preserve"> </w:t>
      </w:r>
      <w:r>
        <w:rPr>
          <w:color w:val="231F20"/>
          <w:spacing w:val="-2"/>
          <w:w w:val="105"/>
        </w:rPr>
        <w:t>express</w:t>
      </w:r>
      <w:r w:rsidRPr="0026683F">
        <w:rPr>
          <w:color w:val="231F20"/>
          <w:spacing w:val="-2"/>
          <w:w w:val="105"/>
        </w:rPr>
        <w:t xml:space="preserve"> </w:t>
      </w:r>
      <w:r>
        <w:rPr>
          <w:color w:val="231F20"/>
          <w:spacing w:val="-2"/>
          <w:w w:val="105"/>
        </w:rPr>
        <w:t>purpose</w:t>
      </w:r>
      <w:r w:rsidRPr="0026683F">
        <w:rPr>
          <w:color w:val="231F20"/>
          <w:spacing w:val="-2"/>
          <w:w w:val="105"/>
        </w:rPr>
        <w:t xml:space="preserve"> </w:t>
      </w:r>
      <w:r>
        <w:rPr>
          <w:color w:val="231F20"/>
          <w:spacing w:val="-2"/>
          <w:w w:val="105"/>
        </w:rPr>
        <w:t>of</w:t>
      </w:r>
      <w:r w:rsidRPr="0026683F">
        <w:rPr>
          <w:color w:val="231F20"/>
          <w:spacing w:val="-2"/>
          <w:w w:val="105"/>
        </w:rPr>
        <w:t xml:space="preserve"> </w:t>
      </w:r>
      <w:r>
        <w:rPr>
          <w:color w:val="231F20"/>
          <w:spacing w:val="-2"/>
          <w:w w:val="105"/>
        </w:rPr>
        <w:t>supporting</w:t>
      </w:r>
      <w:r w:rsidRPr="0026683F">
        <w:rPr>
          <w:color w:val="231F20"/>
          <w:spacing w:val="-2"/>
          <w:w w:val="105"/>
        </w:rPr>
        <w:t xml:space="preserve"> </w:t>
      </w:r>
      <w:r>
        <w:rPr>
          <w:color w:val="231F20"/>
          <w:spacing w:val="-2"/>
          <w:w w:val="105"/>
        </w:rPr>
        <w:t>DFAT’s</w:t>
      </w:r>
      <w:r w:rsidRPr="0026683F">
        <w:rPr>
          <w:color w:val="231F20"/>
          <w:spacing w:val="-2"/>
          <w:w w:val="105"/>
        </w:rPr>
        <w:t xml:space="preserve"> </w:t>
      </w:r>
      <w:r>
        <w:rPr>
          <w:color w:val="231F20"/>
          <w:spacing w:val="-2"/>
          <w:w w:val="105"/>
        </w:rPr>
        <w:t xml:space="preserve">Prevention </w:t>
      </w:r>
      <w:r w:rsidRPr="0026683F">
        <w:rPr>
          <w:color w:val="231F20"/>
          <w:spacing w:val="-2"/>
          <w:w w:val="105"/>
        </w:rPr>
        <w:t xml:space="preserve">of Gender-Based Violence Platform by leveraging years </w:t>
      </w:r>
      <w:r>
        <w:rPr>
          <w:color w:val="231F20"/>
          <w:spacing w:val="-2"/>
          <w:w w:val="105"/>
        </w:rPr>
        <w:t>of</w:t>
      </w:r>
      <w:r w:rsidRPr="0026683F">
        <w:rPr>
          <w:color w:val="231F20"/>
          <w:spacing w:val="-2"/>
          <w:w w:val="105"/>
        </w:rPr>
        <w:t xml:space="preserve"> </w:t>
      </w:r>
      <w:r>
        <w:rPr>
          <w:color w:val="231F20"/>
          <w:spacing w:val="-2"/>
          <w:w w:val="105"/>
        </w:rPr>
        <w:t>dedicated</w:t>
      </w:r>
      <w:r w:rsidRPr="0026683F">
        <w:rPr>
          <w:color w:val="231F20"/>
          <w:spacing w:val="-2"/>
          <w:w w:val="105"/>
        </w:rPr>
        <w:t xml:space="preserve"> </w:t>
      </w:r>
      <w:r>
        <w:rPr>
          <w:color w:val="231F20"/>
          <w:spacing w:val="-2"/>
          <w:w w:val="105"/>
        </w:rPr>
        <w:t>experience</w:t>
      </w:r>
      <w:r w:rsidRPr="0026683F">
        <w:rPr>
          <w:color w:val="231F20"/>
          <w:spacing w:val="-2"/>
          <w:w w:val="105"/>
        </w:rPr>
        <w:t xml:space="preserve"> </w:t>
      </w:r>
      <w:r>
        <w:rPr>
          <w:color w:val="231F20"/>
          <w:spacing w:val="-2"/>
          <w:w w:val="105"/>
        </w:rPr>
        <w:t>addressing</w:t>
      </w:r>
      <w:r w:rsidRPr="0026683F">
        <w:rPr>
          <w:color w:val="231F20"/>
          <w:spacing w:val="-2"/>
          <w:w w:val="105"/>
        </w:rPr>
        <w:t xml:space="preserve"> </w:t>
      </w:r>
      <w:r>
        <w:rPr>
          <w:color w:val="231F20"/>
          <w:spacing w:val="-2"/>
          <w:w w:val="105"/>
        </w:rPr>
        <w:t>GBV</w:t>
      </w:r>
      <w:r w:rsidRPr="0026683F">
        <w:rPr>
          <w:color w:val="231F20"/>
          <w:spacing w:val="-2"/>
          <w:w w:val="105"/>
        </w:rPr>
        <w:t xml:space="preserve"> </w:t>
      </w:r>
      <w:r>
        <w:rPr>
          <w:color w:val="231F20"/>
          <w:spacing w:val="-2"/>
          <w:w w:val="105"/>
        </w:rPr>
        <w:t>globally</w:t>
      </w:r>
      <w:r w:rsidRPr="0026683F">
        <w:rPr>
          <w:color w:val="231F20"/>
          <w:spacing w:val="-2"/>
          <w:w w:val="105"/>
        </w:rPr>
        <w:t xml:space="preserve"> </w:t>
      </w:r>
      <w:r>
        <w:rPr>
          <w:color w:val="231F20"/>
          <w:spacing w:val="-2"/>
          <w:w w:val="105"/>
        </w:rPr>
        <w:t xml:space="preserve">and </w:t>
      </w:r>
      <w:r w:rsidRPr="0026683F">
        <w:rPr>
          <w:color w:val="231F20"/>
          <w:spacing w:val="-2"/>
          <w:w w:val="105"/>
        </w:rPr>
        <w:t>regionally. This includes normative work at global level across various forms of GBV; legal and policy change; strengthening data collection; convening multi- stakeholder platforms; consolidating and amplifying the knowledge base; and improving quality multi- sectoral services to advance prevention of GBV in Southeast Asia.</w:t>
      </w:r>
    </w:p>
    <w:p w14:paraId="325002CB" w14:textId="77777777" w:rsidR="00413047" w:rsidRPr="0026683F" w:rsidRDefault="00413047" w:rsidP="0026683F">
      <w:pPr>
        <w:pStyle w:val="BodyText"/>
        <w:spacing w:before="116" w:line="232" w:lineRule="auto"/>
        <w:ind w:right="212"/>
        <w:jc w:val="both"/>
        <w:rPr>
          <w:color w:val="231F20"/>
          <w:spacing w:val="-2"/>
          <w:w w:val="105"/>
        </w:rPr>
      </w:pPr>
      <w:r>
        <w:rPr>
          <w:color w:val="231F20"/>
          <w:spacing w:val="-2"/>
          <w:w w:val="105"/>
        </w:rPr>
        <w:t>Considering</w:t>
      </w:r>
      <w:r w:rsidRPr="0026683F">
        <w:rPr>
          <w:color w:val="231F20"/>
          <w:spacing w:val="-2"/>
          <w:w w:val="105"/>
        </w:rPr>
        <w:t xml:space="preserve"> </w:t>
      </w:r>
      <w:r>
        <w:rPr>
          <w:color w:val="231F20"/>
          <w:spacing w:val="-2"/>
          <w:w w:val="105"/>
        </w:rPr>
        <w:t>that</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Platform</w:t>
      </w:r>
      <w:r w:rsidRPr="0026683F">
        <w:rPr>
          <w:color w:val="231F20"/>
          <w:spacing w:val="-2"/>
          <w:w w:val="105"/>
        </w:rPr>
        <w:t xml:space="preserve"> </w:t>
      </w:r>
      <w:r>
        <w:rPr>
          <w:color w:val="231F20"/>
          <w:spacing w:val="-2"/>
          <w:w w:val="105"/>
        </w:rPr>
        <w:t>will</w:t>
      </w:r>
      <w:r w:rsidRPr="0026683F">
        <w:rPr>
          <w:color w:val="231F20"/>
          <w:spacing w:val="-2"/>
          <w:w w:val="105"/>
        </w:rPr>
        <w:t xml:space="preserve"> </w:t>
      </w:r>
      <w:r>
        <w:rPr>
          <w:color w:val="231F20"/>
          <w:spacing w:val="-2"/>
          <w:w w:val="105"/>
        </w:rPr>
        <w:t xml:space="preserve">require </w:t>
      </w:r>
      <w:r w:rsidRPr="0026683F">
        <w:rPr>
          <w:color w:val="231F20"/>
          <w:spacing w:val="-2"/>
          <w:w w:val="105"/>
        </w:rPr>
        <w:t xml:space="preserve">some time to be established and fully operate, the UNJP will continue keeping the momentum on prevention efforts in the Southeast Asia region and set the stage for the Platform through establishing linkages and relationships for the Prevention Platform to engage with once it is able. Once the Prevention Platform is up and running, the UNJP will continue supporting the Prevention Platform funded by the Australian Government Department of Foreign Affairs and Trade, with the aim to strengthen the evidence base on GBV prevention through enabling and supporting increased coordination and collaboration of key actors to cooperate and share learnings to design, implement, </w:t>
      </w:r>
      <w:r>
        <w:rPr>
          <w:color w:val="231F20"/>
          <w:spacing w:val="-2"/>
          <w:w w:val="105"/>
        </w:rPr>
        <w:t>scale</w:t>
      </w:r>
      <w:r w:rsidRPr="0026683F">
        <w:rPr>
          <w:color w:val="231F20"/>
          <w:spacing w:val="-2"/>
          <w:w w:val="105"/>
        </w:rPr>
        <w:t xml:space="preserve"> </w:t>
      </w:r>
      <w:r>
        <w:rPr>
          <w:color w:val="231F20"/>
          <w:spacing w:val="-2"/>
          <w:w w:val="105"/>
        </w:rPr>
        <w:t>up</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evaluate</w:t>
      </w:r>
      <w:r w:rsidRPr="0026683F">
        <w:rPr>
          <w:color w:val="231F20"/>
          <w:spacing w:val="-2"/>
          <w:w w:val="105"/>
        </w:rPr>
        <w:t xml:space="preserve"> </w:t>
      </w:r>
      <w:r>
        <w:rPr>
          <w:color w:val="231F20"/>
          <w:spacing w:val="-2"/>
          <w:w w:val="105"/>
        </w:rPr>
        <w:t>innovative</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 xml:space="preserve">evidence-based </w:t>
      </w:r>
      <w:proofErr w:type="spellStart"/>
      <w:r w:rsidRPr="0026683F">
        <w:rPr>
          <w:color w:val="231F20"/>
          <w:spacing w:val="-2"/>
          <w:w w:val="105"/>
        </w:rPr>
        <w:t>programmes</w:t>
      </w:r>
      <w:proofErr w:type="spellEnd"/>
      <w:r w:rsidRPr="0026683F">
        <w:rPr>
          <w:color w:val="231F20"/>
          <w:spacing w:val="-2"/>
          <w:w w:val="105"/>
        </w:rPr>
        <w:t xml:space="preserve"> and policies to prevent GBV.</w:t>
      </w:r>
    </w:p>
    <w:p w14:paraId="73EC8B9D" w14:textId="0B462D6E"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The UNJP will enable the Prevention Platform to build on UN Women’s and UNFPA’s existing strong cooperation with national </w:t>
      </w:r>
      <w:r>
        <w:rPr>
          <w:color w:val="231F20"/>
          <w:spacing w:val="-2"/>
          <w:w w:val="105"/>
        </w:rPr>
        <w:t>stakeholders</w:t>
      </w:r>
      <w:r w:rsidRPr="0026683F">
        <w:rPr>
          <w:color w:val="231F20"/>
          <w:spacing w:val="-2"/>
          <w:w w:val="105"/>
        </w:rPr>
        <w:t xml:space="preserve"> (governments, CSOs, women’s </w:t>
      </w:r>
      <w:proofErr w:type="spellStart"/>
      <w:r w:rsidRPr="0026683F">
        <w:rPr>
          <w:color w:val="231F20"/>
          <w:spacing w:val="-2"/>
          <w:w w:val="105"/>
        </w:rPr>
        <w:t>organisations</w:t>
      </w:r>
      <w:proofErr w:type="spellEnd"/>
      <w:r w:rsidRPr="0026683F">
        <w:rPr>
          <w:color w:val="231F20"/>
          <w:spacing w:val="-2"/>
          <w:w w:val="105"/>
        </w:rPr>
        <w:t xml:space="preserve">) in the region to ensure a transformative, sustainable, and country-owned approach. Moreover, building on existing work within the UN mandate to advance primary prevention through improved collaboration such as </w:t>
      </w:r>
      <w:proofErr w:type="spellStart"/>
      <w:r w:rsidRPr="0026683F">
        <w:rPr>
          <w:color w:val="231F20"/>
          <w:spacing w:val="-2"/>
          <w:w w:val="105"/>
        </w:rPr>
        <w:t>UNiTE</w:t>
      </w:r>
      <w:proofErr w:type="spellEnd"/>
      <w:r w:rsidRPr="0026683F">
        <w:rPr>
          <w:color w:val="231F20"/>
          <w:spacing w:val="-2"/>
          <w:w w:val="105"/>
        </w:rPr>
        <w:t>, the regional UN inter-agency working group, co-chaired by UN Women and UNFPA with membership across UN agencies, the UNJP will also connect the Prevention Platform to international networks, knowledge and efforts and help to promote and strengthen the Prevention Platform’s engagement with global initiatives where UNFPA and UN Women have strong partnerships, such as the Generation Equality Forum (GEF), GBV and sexual and reproductive health and rights (SRHR) Action Coalitions, Sexual Violence Research Initiative (SVRI), and other relevant global platforms and opportunities on prevention of GBV.</w:t>
      </w:r>
    </w:p>
    <w:p w14:paraId="3D8F7CFF" w14:textId="2AB7DB6E" w:rsidR="00413047" w:rsidRPr="0026683F" w:rsidRDefault="00413047" w:rsidP="0026683F">
      <w:pPr>
        <w:pStyle w:val="BodyText"/>
        <w:spacing w:before="116" w:line="232" w:lineRule="auto"/>
        <w:ind w:right="212"/>
        <w:jc w:val="both"/>
        <w:rPr>
          <w:color w:val="231F20"/>
          <w:spacing w:val="-2"/>
          <w:w w:val="105"/>
        </w:rPr>
        <w:sectPr w:rsidR="00413047" w:rsidRPr="0026683F" w:rsidSect="00413047">
          <w:type w:val="continuous"/>
          <w:pgSz w:w="11910" w:h="16840"/>
          <w:pgMar w:top="880" w:right="640" w:bottom="280" w:left="700" w:header="458" w:footer="573" w:gutter="0"/>
          <w:cols w:space="720"/>
        </w:sectPr>
      </w:pPr>
      <w:r w:rsidRPr="0026683F">
        <w:rPr>
          <w:color w:val="231F20"/>
          <w:spacing w:val="-2"/>
          <w:w w:val="105"/>
        </w:rPr>
        <w:t xml:space="preserve">While the UNJP will be grounded in the Southeast Asia (SEA) region, it will engage with other regions where prevention work, with support of the UN, has advanced (such as the Pacific region) to strengthen the Prevention Platform, allowing for the two-way exchange of knowledge and experience and seizing possible opportunities for cross-regional collaboration to advocate for and advance GBV primary prevention. This is a particular value-add of the UNJP to the </w:t>
      </w:r>
      <w:r>
        <w:rPr>
          <w:color w:val="231F20"/>
          <w:spacing w:val="-2"/>
          <w:w w:val="105"/>
        </w:rPr>
        <w:t>establishment</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implementation</w:t>
      </w:r>
      <w:r w:rsidRPr="0026683F">
        <w:rPr>
          <w:color w:val="231F20"/>
          <w:spacing w:val="-2"/>
          <w:w w:val="105"/>
        </w:rPr>
        <w:t xml:space="preserve"> </w:t>
      </w:r>
      <w:r>
        <w:rPr>
          <w:color w:val="231F20"/>
          <w:spacing w:val="-2"/>
          <w:w w:val="105"/>
        </w:rPr>
        <w:t>of</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 xml:space="preserve">Prevention </w:t>
      </w:r>
      <w:r w:rsidRPr="0026683F">
        <w:rPr>
          <w:color w:val="231F20"/>
          <w:spacing w:val="-2"/>
          <w:w w:val="105"/>
        </w:rPr>
        <w:t>Platform, using UN partnerships across the globe to facilitate direct linkages for knowledge exchange with prevention efforts in other region</w:t>
      </w:r>
      <w:r w:rsidR="002357E2" w:rsidRPr="0026683F">
        <w:rPr>
          <w:color w:val="231F20"/>
          <w:spacing w:val="-2"/>
          <w:w w:val="105"/>
        </w:rPr>
        <w:t>s</w:t>
      </w:r>
      <w:r w:rsidR="00B01D9E" w:rsidRPr="0026683F">
        <w:rPr>
          <w:color w:val="231F20"/>
          <w:spacing w:val="-2"/>
          <w:w w:val="105"/>
        </w:rPr>
        <w:t xml:space="preserve">. </w:t>
      </w:r>
    </w:p>
    <w:p w14:paraId="594EA558" w14:textId="1E498ECF" w:rsidR="00413047" w:rsidRPr="002357E2" w:rsidRDefault="00413047" w:rsidP="002357E2">
      <w:pPr>
        <w:pStyle w:val="Heading3"/>
        <w:rPr>
          <w:i/>
          <w:color w:val="auto"/>
        </w:rPr>
      </w:pPr>
      <w:r w:rsidRPr="00413047">
        <w:rPr>
          <w:i/>
          <w:color w:val="auto"/>
        </w:rPr>
        <w:lastRenderedPageBreak/>
        <w:t>While the UNJP will be grounded in the Southeast</w:t>
      </w:r>
      <w:r w:rsidRPr="002357E2">
        <w:rPr>
          <w:i/>
          <w:color w:val="auto"/>
        </w:rPr>
        <w:t xml:space="preserve"> Asia (SEA) region, it will engage with other regions where prevention work, with support of the UN, has advanced (such as the Pacific region) to strengthen the Prevention Platform</w:t>
      </w:r>
    </w:p>
    <w:p w14:paraId="2D4E333D" w14:textId="0DDF0AB0" w:rsidR="00B01D9E"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In line with the initial focus of the Prevention Platform the UNJP will align its focus on IPV and </w:t>
      </w:r>
      <w:r>
        <w:rPr>
          <w:color w:val="231F20"/>
          <w:spacing w:val="-2"/>
          <w:w w:val="105"/>
        </w:rPr>
        <w:t>family violence (including</w:t>
      </w:r>
      <w:r w:rsidRPr="0026683F">
        <w:rPr>
          <w:color w:val="231F20"/>
          <w:spacing w:val="-2"/>
          <w:w w:val="105"/>
        </w:rPr>
        <w:t xml:space="preserve"> </w:t>
      </w:r>
      <w:r>
        <w:rPr>
          <w:color w:val="231F20"/>
          <w:spacing w:val="-2"/>
          <w:w w:val="105"/>
        </w:rPr>
        <w:t>intersections</w:t>
      </w:r>
      <w:r w:rsidRPr="0026683F">
        <w:rPr>
          <w:color w:val="231F20"/>
          <w:spacing w:val="-2"/>
          <w:w w:val="105"/>
        </w:rPr>
        <w:t xml:space="preserve"> </w:t>
      </w:r>
      <w:r>
        <w:rPr>
          <w:color w:val="231F20"/>
          <w:spacing w:val="-2"/>
          <w:w w:val="105"/>
        </w:rPr>
        <w:t>with</w:t>
      </w:r>
      <w:r w:rsidRPr="0026683F">
        <w:rPr>
          <w:color w:val="231F20"/>
          <w:spacing w:val="-2"/>
          <w:w w:val="105"/>
        </w:rPr>
        <w:t xml:space="preserve"> </w:t>
      </w:r>
      <w:r>
        <w:rPr>
          <w:color w:val="231F20"/>
          <w:spacing w:val="-2"/>
          <w:w w:val="105"/>
        </w:rPr>
        <w:t xml:space="preserve">violence </w:t>
      </w:r>
      <w:r w:rsidRPr="0026683F">
        <w:rPr>
          <w:color w:val="231F20"/>
          <w:spacing w:val="-2"/>
          <w:w w:val="105"/>
        </w:rPr>
        <w:t xml:space="preserve">against children), given the critical need to build capacity, adapt and pilot existing evidence-based strategies that are context-specific across countries in the region. However, prevention work by its nature would have a positive impact across multiple forms of violence. The UNJP will remain flexible to support coordination, </w:t>
      </w:r>
      <w:r>
        <w:rPr>
          <w:color w:val="231F20"/>
          <w:spacing w:val="-2"/>
          <w:w w:val="105"/>
        </w:rPr>
        <w:t>collaboration and</w:t>
      </w:r>
      <w:r w:rsidRPr="0026683F">
        <w:rPr>
          <w:color w:val="231F20"/>
          <w:spacing w:val="-2"/>
          <w:w w:val="105"/>
        </w:rPr>
        <w:t xml:space="preserve"> </w:t>
      </w:r>
      <w:r>
        <w:rPr>
          <w:color w:val="231F20"/>
          <w:spacing w:val="-2"/>
          <w:w w:val="105"/>
        </w:rPr>
        <w:t>tailoring</w:t>
      </w:r>
      <w:r w:rsidRPr="0026683F">
        <w:rPr>
          <w:color w:val="231F20"/>
          <w:spacing w:val="-2"/>
          <w:w w:val="105"/>
        </w:rPr>
        <w:t xml:space="preserve"> </w:t>
      </w:r>
      <w:r>
        <w:rPr>
          <w:color w:val="231F20"/>
          <w:spacing w:val="-2"/>
          <w:w w:val="105"/>
        </w:rPr>
        <w:t>of</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 xml:space="preserve">approaches </w:t>
      </w:r>
      <w:r w:rsidRPr="0026683F">
        <w:rPr>
          <w:color w:val="231F20"/>
          <w:spacing w:val="-2"/>
          <w:w w:val="105"/>
        </w:rPr>
        <w:t>for other forms of GBV, responsive to local demands and priorities and as the field evolves to cover new areas including but not limited to technology- facilitated GBV; child, early and forced marriages; the nexus between GBV and climate change; sexual violence and harassment in public spaces; sexual harassment in the context of work and school-related GBV, among others, especially while the Prevention Platform is scaling up its efforts and getting established with a focus on IPV.</w:t>
      </w:r>
    </w:p>
    <w:p w14:paraId="62EFD924"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In line with the existing work of UN Women and UNFPA, the UNJP will be forging linkages with other thematic areas such as health, sexual and reproductive health </w:t>
      </w:r>
      <w:r>
        <w:rPr>
          <w:color w:val="231F20"/>
          <w:spacing w:val="-2"/>
          <w:w w:val="105"/>
        </w:rPr>
        <w:t>and</w:t>
      </w:r>
      <w:r w:rsidRPr="0026683F">
        <w:rPr>
          <w:color w:val="231F20"/>
          <w:spacing w:val="-2"/>
          <w:w w:val="105"/>
        </w:rPr>
        <w:t xml:space="preserve"> </w:t>
      </w:r>
      <w:r>
        <w:rPr>
          <w:color w:val="231F20"/>
          <w:spacing w:val="-2"/>
          <w:w w:val="105"/>
        </w:rPr>
        <w:t>rights</w:t>
      </w:r>
      <w:r w:rsidRPr="0026683F">
        <w:rPr>
          <w:color w:val="231F20"/>
          <w:spacing w:val="-2"/>
          <w:w w:val="105"/>
        </w:rPr>
        <w:t xml:space="preserve"> </w:t>
      </w:r>
      <w:r>
        <w:rPr>
          <w:color w:val="231F20"/>
          <w:spacing w:val="-2"/>
          <w:w w:val="105"/>
        </w:rPr>
        <w:t>(SRHR),</w:t>
      </w:r>
      <w:r w:rsidRPr="0026683F">
        <w:rPr>
          <w:color w:val="231F20"/>
          <w:spacing w:val="-2"/>
          <w:w w:val="105"/>
        </w:rPr>
        <w:t xml:space="preserve"> </w:t>
      </w:r>
      <w:r>
        <w:rPr>
          <w:color w:val="231F20"/>
          <w:spacing w:val="-2"/>
          <w:w w:val="105"/>
        </w:rPr>
        <w:t>women’s</w:t>
      </w:r>
      <w:r w:rsidRPr="0026683F">
        <w:rPr>
          <w:color w:val="231F20"/>
          <w:spacing w:val="-2"/>
          <w:w w:val="105"/>
        </w:rPr>
        <w:t xml:space="preserve"> </w:t>
      </w:r>
      <w:r>
        <w:rPr>
          <w:color w:val="231F20"/>
          <w:spacing w:val="-2"/>
          <w:w w:val="105"/>
        </w:rPr>
        <w:t>economic</w:t>
      </w:r>
      <w:r w:rsidRPr="0026683F">
        <w:rPr>
          <w:color w:val="231F20"/>
          <w:spacing w:val="-2"/>
          <w:w w:val="105"/>
        </w:rPr>
        <w:t xml:space="preserve"> </w:t>
      </w:r>
      <w:r>
        <w:rPr>
          <w:color w:val="231F20"/>
          <w:spacing w:val="-2"/>
          <w:w w:val="105"/>
        </w:rPr>
        <w:t xml:space="preserve">empowerment </w:t>
      </w:r>
      <w:r w:rsidRPr="0026683F">
        <w:rPr>
          <w:color w:val="231F20"/>
          <w:spacing w:val="-2"/>
          <w:w w:val="105"/>
        </w:rPr>
        <w:t xml:space="preserve">(WEE), social protection, women’s leadership also in the context of climate change, and disseminate knowledge, build capacities, and convene dialogues on inter-linkages as they are all closely intersecting with the prevention of GBV. As one of the </w:t>
      </w:r>
      <w:proofErr w:type="spellStart"/>
      <w:r w:rsidRPr="0026683F">
        <w:rPr>
          <w:color w:val="231F20"/>
          <w:spacing w:val="-2"/>
          <w:w w:val="105"/>
        </w:rPr>
        <w:t>regions</w:t>
      </w:r>
      <w:proofErr w:type="spellEnd"/>
      <w:r w:rsidRPr="0026683F">
        <w:rPr>
          <w:color w:val="231F20"/>
          <w:spacing w:val="-2"/>
          <w:w w:val="105"/>
        </w:rPr>
        <w:t xml:space="preserve"> most prone to disasters, the prevention initiative would also likely have implications for and contribute to crisis preparedness and resiliency.</w:t>
      </w:r>
    </w:p>
    <w:p w14:paraId="266A387C" w14:textId="77777777" w:rsidR="00413047" w:rsidRPr="00413047" w:rsidRDefault="00413047" w:rsidP="00413047">
      <w:pPr>
        <w:pStyle w:val="Heading3"/>
      </w:pPr>
      <w:r w:rsidRPr="00413047">
        <w:t>Partners</w:t>
      </w:r>
    </w:p>
    <w:p w14:paraId="6514D05C" w14:textId="7328394F" w:rsidR="00585F8F"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The UNJP is designed to support and work closely with the Gender-Based Violence Prevention Platform partners. The UNJP is expected to support the Prevention Platform to coordinate and collaborate with key actors (especially government actors where the UN has established relationships), other stakeholders and networks, while facilitating and leveraging opportunities through the UN’s partnerships, experience and knowledge for learning and knowledge exchange to help strengthen the Prevention Platform’s foundation and grow its relationships.</w:t>
      </w:r>
    </w:p>
    <w:p w14:paraId="2DF91A24" w14:textId="4EFD4389"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UN Women and UNFPA will support and convene different stakeholders including but not limited to regional institutions, governments, WROs, CSOs, youth networks, faith-based </w:t>
      </w:r>
      <w:proofErr w:type="spellStart"/>
      <w:r w:rsidRPr="0026683F">
        <w:rPr>
          <w:color w:val="231F20"/>
          <w:spacing w:val="-2"/>
          <w:w w:val="105"/>
        </w:rPr>
        <w:t>organisations</w:t>
      </w:r>
      <w:proofErr w:type="spellEnd"/>
      <w:r w:rsidRPr="0026683F">
        <w:rPr>
          <w:color w:val="231F20"/>
          <w:spacing w:val="-2"/>
          <w:w w:val="105"/>
        </w:rPr>
        <w:t xml:space="preserve">, regional </w:t>
      </w:r>
      <w:proofErr w:type="spellStart"/>
      <w:r w:rsidRPr="0026683F">
        <w:rPr>
          <w:color w:val="231F20"/>
          <w:spacing w:val="-2"/>
          <w:w w:val="105"/>
        </w:rPr>
        <w:t>organisations</w:t>
      </w:r>
      <w:proofErr w:type="spellEnd"/>
      <w:r w:rsidRPr="0026683F">
        <w:rPr>
          <w:color w:val="231F20"/>
          <w:spacing w:val="-2"/>
          <w:w w:val="105"/>
        </w:rPr>
        <w:t xml:space="preserve"> of people with disabilities (OPDs), regional lesbian, gay, bisexual, transgender, queer or questioning, intersex and asexual (LGBTIQ+) </w:t>
      </w:r>
      <w:proofErr w:type="spellStart"/>
      <w:r w:rsidRPr="0026683F">
        <w:rPr>
          <w:color w:val="231F20"/>
          <w:spacing w:val="-2"/>
          <w:w w:val="105"/>
        </w:rPr>
        <w:t>organisations</w:t>
      </w:r>
      <w:proofErr w:type="spellEnd"/>
      <w:r w:rsidRPr="0026683F">
        <w:rPr>
          <w:color w:val="231F20"/>
          <w:spacing w:val="-2"/>
          <w:w w:val="105"/>
        </w:rPr>
        <w:t xml:space="preserve">, donors, private sector, international </w:t>
      </w:r>
      <w:proofErr w:type="spellStart"/>
      <w:r w:rsidRPr="0026683F">
        <w:rPr>
          <w:color w:val="231F20"/>
          <w:spacing w:val="-2"/>
          <w:w w:val="105"/>
        </w:rPr>
        <w:t>organisations</w:t>
      </w:r>
      <w:proofErr w:type="spellEnd"/>
      <w:r w:rsidRPr="0026683F">
        <w:rPr>
          <w:color w:val="231F20"/>
          <w:spacing w:val="-2"/>
          <w:w w:val="105"/>
        </w:rPr>
        <w:t>, and regional bodies. The UNJP aims to build capacities and promote evidence to improve</w:t>
      </w:r>
      <w:r w:rsidR="006E5026" w:rsidRPr="0026683F">
        <w:rPr>
          <w:color w:val="231F20"/>
          <w:spacing w:val="-2"/>
          <w:w w:val="105"/>
        </w:rPr>
        <w:t xml:space="preserve"> and accelerate action to prevent GBV in the region</w:t>
      </w:r>
      <w:r w:rsidRPr="0026683F">
        <w:rPr>
          <w:color w:val="231F20"/>
          <w:spacing w:val="-2"/>
          <w:w w:val="105"/>
        </w:rPr>
        <w:t xml:space="preserve"> holistically at all levels, including by advocating upstream for government uptake of evidence-based prevention to be embedded in policies and budgets.</w:t>
      </w:r>
    </w:p>
    <w:p w14:paraId="486CAA9F"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At</w:t>
      </w:r>
      <w:r>
        <w:rPr>
          <w:color w:val="231F20"/>
          <w:spacing w:val="-2"/>
          <w:w w:val="105"/>
        </w:rPr>
        <w:t xml:space="preserve"> </w:t>
      </w:r>
      <w:r w:rsidRPr="0026683F">
        <w:rPr>
          <w:color w:val="231F20"/>
          <w:spacing w:val="-2"/>
          <w:w w:val="105"/>
        </w:rPr>
        <w:t>policy</w:t>
      </w:r>
      <w:r>
        <w:rPr>
          <w:color w:val="231F20"/>
          <w:spacing w:val="-2"/>
          <w:w w:val="105"/>
        </w:rPr>
        <w:t xml:space="preserve"> </w:t>
      </w:r>
      <w:r w:rsidRPr="0026683F">
        <w:rPr>
          <w:color w:val="231F20"/>
          <w:spacing w:val="-2"/>
          <w:w w:val="105"/>
        </w:rPr>
        <w:t>level,</w:t>
      </w:r>
      <w:r>
        <w:rPr>
          <w:color w:val="231F20"/>
          <w:spacing w:val="-2"/>
          <w:w w:val="105"/>
        </w:rPr>
        <w:t xml:space="preserve"> </w:t>
      </w:r>
      <w:r w:rsidRPr="0026683F">
        <w:rPr>
          <w:color w:val="231F20"/>
          <w:spacing w:val="-2"/>
          <w:w w:val="105"/>
        </w:rPr>
        <w:t>UNFPA</w:t>
      </w:r>
      <w:r>
        <w:rPr>
          <w:color w:val="231F20"/>
          <w:spacing w:val="-2"/>
          <w:w w:val="105"/>
        </w:rPr>
        <w:t xml:space="preserve"> </w:t>
      </w:r>
      <w:r w:rsidRPr="0026683F">
        <w:rPr>
          <w:color w:val="231F20"/>
          <w:spacing w:val="-2"/>
          <w:w w:val="105"/>
        </w:rPr>
        <w:t>and</w:t>
      </w:r>
      <w:r>
        <w:rPr>
          <w:color w:val="231F20"/>
          <w:spacing w:val="-2"/>
          <w:w w:val="105"/>
        </w:rPr>
        <w:t xml:space="preserve"> </w:t>
      </w:r>
      <w:r w:rsidRPr="0026683F">
        <w:rPr>
          <w:color w:val="231F20"/>
          <w:spacing w:val="-2"/>
          <w:w w:val="105"/>
        </w:rPr>
        <w:t>UN</w:t>
      </w:r>
      <w:r>
        <w:rPr>
          <w:color w:val="231F20"/>
          <w:spacing w:val="-2"/>
          <w:w w:val="105"/>
        </w:rPr>
        <w:t xml:space="preserve"> </w:t>
      </w:r>
      <w:r w:rsidRPr="0026683F">
        <w:rPr>
          <w:color w:val="231F20"/>
          <w:spacing w:val="-2"/>
          <w:w w:val="105"/>
        </w:rPr>
        <w:t>Women</w:t>
      </w:r>
      <w:r>
        <w:rPr>
          <w:color w:val="231F20"/>
          <w:spacing w:val="-2"/>
          <w:w w:val="105"/>
        </w:rPr>
        <w:t xml:space="preserve"> </w:t>
      </w:r>
      <w:r w:rsidRPr="0026683F">
        <w:rPr>
          <w:color w:val="231F20"/>
          <w:spacing w:val="-2"/>
          <w:w w:val="105"/>
        </w:rPr>
        <w:t>will</w:t>
      </w:r>
      <w:r>
        <w:rPr>
          <w:color w:val="231F20"/>
          <w:spacing w:val="-2"/>
          <w:w w:val="105"/>
        </w:rPr>
        <w:t xml:space="preserve"> </w:t>
      </w:r>
      <w:r w:rsidRPr="0026683F">
        <w:rPr>
          <w:color w:val="231F20"/>
          <w:spacing w:val="-2"/>
          <w:w w:val="105"/>
        </w:rPr>
        <w:t xml:space="preserve">leverage their existing partnerships with the Association of Southeast Asian Nations (ASEAN) and other regional institutions to engage and support the Prevention Platform to engage in policy dialogues and advocacy. </w:t>
      </w:r>
      <w:r>
        <w:rPr>
          <w:color w:val="231F20"/>
          <w:spacing w:val="-2"/>
          <w:w w:val="105"/>
        </w:rPr>
        <w:t>A</w:t>
      </w:r>
      <w:r w:rsidRPr="0026683F">
        <w:rPr>
          <w:color w:val="231F20"/>
          <w:spacing w:val="-2"/>
          <w:w w:val="105"/>
        </w:rPr>
        <w:t xml:space="preserve"> </w:t>
      </w:r>
      <w:r>
        <w:rPr>
          <w:color w:val="231F20"/>
          <w:spacing w:val="-2"/>
          <w:w w:val="105"/>
        </w:rPr>
        <w:t>key</w:t>
      </w:r>
      <w:r w:rsidRPr="0026683F">
        <w:rPr>
          <w:color w:val="231F20"/>
          <w:spacing w:val="-2"/>
          <w:w w:val="105"/>
        </w:rPr>
        <w:t xml:space="preserve"> </w:t>
      </w:r>
      <w:r>
        <w:rPr>
          <w:color w:val="231F20"/>
          <w:spacing w:val="-2"/>
          <w:w w:val="105"/>
        </w:rPr>
        <w:t>component</w:t>
      </w:r>
      <w:r w:rsidRPr="0026683F">
        <w:rPr>
          <w:color w:val="231F20"/>
          <w:spacing w:val="-2"/>
          <w:w w:val="105"/>
        </w:rPr>
        <w:t xml:space="preserve"> </w:t>
      </w:r>
      <w:r>
        <w:rPr>
          <w:color w:val="231F20"/>
          <w:spacing w:val="-2"/>
          <w:w w:val="105"/>
        </w:rPr>
        <w:t>will</w:t>
      </w:r>
      <w:r w:rsidRPr="0026683F">
        <w:rPr>
          <w:color w:val="231F20"/>
          <w:spacing w:val="-2"/>
          <w:w w:val="105"/>
        </w:rPr>
        <w:t xml:space="preserve"> </w:t>
      </w:r>
      <w:r>
        <w:rPr>
          <w:color w:val="231F20"/>
          <w:spacing w:val="-2"/>
          <w:w w:val="105"/>
        </w:rPr>
        <w:t>be</w:t>
      </w:r>
      <w:r w:rsidRPr="0026683F">
        <w:rPr>
          <w:color w:val="231F20"/>
          <w:spacing w:val="-2"/>
          <w:w w:val="105"/>
        </w:rPr>
        <w:t xml:space="preserve"> </w:t>
      </w:r>
      <w:r>
        <w:rPr>
          <w:color w:val="231F20"/>
          <w:spacing w:val="-2"/>
          <w:w w:val="105"/>
        </w:rPr>
        <w:t>to</w:t>
      </w:r>
      <w:r w:rsidRPr="0026683F">
        <w:rPr>
          <w:color w:val="231F20"/>
          <w:spacing w:val="-2"/>
          <w:w w:val="105"/>
        </w:rPr>
        <w:t xml:space="preserve"> </w:t>
      </w:r>
      <w:r>
        <w:rPr>
          <w:color w:val="231F20"/>
          <w:spacing w:val="-2"/>
          <w:w w:val="105"/>
        </w:rPr>
        <w:t>meaningfully</w:t>
      </w:r>
      <w:r w:rsidRPr="0026683F">
        <w:rPr>
          <w:color w:val="231F20"/>
          <w:spacing w:val="-2"/>
          <w:w w:val="105"/>
        </w:rPr>
        <w:t xml:space="preserve"> </w:t>
      </w:r>
      <w:r>
        <w:rPr>
          <w:color w:val="231F20"/>
          <w:spacing w:val="-2"/>
          <w:w w:val="105"/>
        </w:rPr>
        <w:t>connect</w:t>
      </w:r>
      <w:r w:rsidRPr="0026683F">
        <w:rPr>
          <w:color w:val="231F20"/>
          <w:spacing w:val="-2"/>
          <w:w w:val="105"/>
        </w:rPr>
        <w:t xml:space="preserve"> </w:t>
      </w:r>
      <w:r>
        <w:rPr>
          <w:color w:val="231F20"/>
          <w:spacing w:val="-2"/>
          <w:w w:val="105"/>
        </w:rPr>
        <w:t xml:space="preserve">the </w:t>
      </w:r>
      <w:r w:rsidRPr="0026683F">
        <w:rPr>
          <w:color w:val="231F20"/>
          <w:spacing w:val="-2"/>
          <w:w w:val="105"/>
        </w:rPr>
        <w:t xml:space="preserve">Platform in dialogues on </w:t>
      </w:r>
      <w:proofErr w:type="spellStart"/>
      <w:r w:rsidRPr="0026683F">
        <w:rPr>
          <w:color w:val="231F20"/>
          <w:spacing w:val="-2"/>
          <w:w w:val="105"/>
        </w:rPr>
        <w:t>prioritising</w:t>
      </w:r>
      <w:proofErr w:type="spellEnd"/>
      <w:r w:rsidRPr="0026683F">
        <w:rPr>
          <w:color w:val="231F20"/>
          <w:spacing w:val="-2"/>
          <w:w w:val="105"/>
        </w:rPr>
        <w:t xml:space="preserve"> and financing GBV prevention within the national strategies and </w:t>
      </w:r>
      <w:r>
        <w:rPr>
          <w:color w:val="231F20"/>
          <w:spacing w:val="-2"/>
          <w:w w:val="105"/>
        </w:rPr>
        <w:t>budgets.</w:t>
      </w:r>
    </w:p>
    <w:p w14:paraId="0BDA83E9" w14:textId="4336362F"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Civil society </w:t>
      </w:r>
      <w:proofErr w:type="spellStart"/>
      <w:r w:rsidRPr="0026683F">
        <w:rPr>
          <w:color w:val="231F20"/>
          <w:spacing w:val="-2"/>
          <w:w w:val="105"/>
        </w:rPr>
        <w:t>organisations</w:t>
      </w:r>
      <w:proofErr w:type="spellEnd"/>
      <w:r w:rsidRPr="0026683F">
        <w:rPr>
          <w:color w:val="231F20"/>
          <w:spacing w:val="-2"/>
          <w:w w:val="105"/>
        </w:rPr>
        <w:t xml:space="preserve"> (CSOs) / Women's rights </w:t>
      </w:r>
      <w:proofErr w:type="spellStart"/>
      <w:r w:rsidRPr="0026683F">
        <w:rPr>
          <w:color w:val="231F20"/>
          <w:spacing w:val="-2"/>
          <w:w w:val="105"/>
        </w:rPr>
        <w:t>organisations</w:t>
      </w:r>
      <w:proofErr w:type="spellEnd"/>
      <w:r w:rsidRPr="0026683F">
        <w:rPr>
          <w:color w:val="231F20"/>
          <w:spacing w:val="-2"/>
          <w:w w:val="105"/>
        </w:rPr>
        <w:t xml:space="preserve"> (WROs) play a key role in the prevention of GBV. Many, however, face various challenges from broad pushback against gender equality to limited funding and capacities, together with shrinking spaces for advocacy to prevent GBV. These contextual barriers and challenges can limit opportunities for stakeholders, such as the policymakers and donors, to reach out and engage meaningfully with CSO/ WROs. In line with their existing support to WROs, through the UNJP, UN Women and UNFPA will help strengthen coordination and collaboration of WROs within the broader prevention ecosystem, including through connection to the Prevention Platform once it is established. UN Women and UNFPA’s support to CSO/WROs, particularly while the Platform is being established, will continue to build the capacities of WROs and will provide opportunities for WROs to amplify their voices at high-level engagements with governments and donors. UN Women and UNFPA will invite the participation of faith-based actors in dialogues on the prevention of GBV.</w:t>
      </w:r>
      <w:r w:rsidR="0026683F" w:rsidRPr="0026683F">
        <w:rPr>
          <w:color w:val="231F20"/>
          <w:spacing w:val="-2"/>
          <w:w w:val="105"/>
        </w:rPr>
        <w:t xml:space="preserve"> </w:t>
      </w:r>
      <w:r w:rsidRPr="0026683F">
        <w:rPr>
          <w:color w:val="231F20"/>
          <w:spacing w:val="-2"/>
          <w:w w:val="105"/>
        </w:rPr>
        <w:t xml:space="preserve">Through the UNJP, UN Women and UNFPA will leverage existing </w:t>
      </w:r>
      <w:r w:rsidRPr="0026683F">
        <w:rPr>
          <w:color w:val="231F20"/>
          <w:spacing w:val="-2"/>
          <w:w w:val="105"/>
        </w:rPr>
        <w:lastRenderedPageBreak/>
        <w:t xml:space="preserve">relationships and collaboration with faith-based actors to facilitate the engagement of the Prevention Platform through capacity </w:t>
      </w:r>
      <w:r>
        <w:rPr>
          <w:color w:val="231F20"/>
          <w:spacing w:val="-2"/>
          <w:w w:val="105"/>
        </w:rPr>
        <w:t>building</w:t>
      </w:r>
      <w:r w:rsidR="00B01D9E" w:rsidRPr="0026683F">
        <w:rPr>
          <w:color w:val="231F20"/>
          <w:spacing w:val="-2"/>
          <w:w w:val="105"/>
        </w:rPr>
        <w:t xml:space="preserve"> </w:t>
      </w:r>
      <w:r>
        <w:rPr>
          <w:color w:val="231F20"/>
          <w:spacing w:val="-2"/>
          <w:w w:val="105"/>
        </w:rPr>
        <w:t>initiatives,</w:t>
      </w:r>
      <w:r w:rsidR="00B01D9E" w:rsidRPr="0026683F">
        <w:rPr>
          <w:color w:val="231F20"/>
          <w:spacing w:val="-2"/>
          <w:w w:val="105"/>
        </w:rPr>
        <w:t xml:space="preserve"> </w:t>
      </w:r>
      <w:r>
        <w:rPr>
          <w:color w:val="231F20"/>
          <w:spacing w:val="-2"/>
          <w:w w:val="105"/>
        </w:rPr>
        <w:t>convening</w:t>
      </w:r>
      <w:r w:rsidR="00B01D9E" w:rsidRPr="0026683F">
        <w:rPr>
          <w:color w:val="231F20"/>
          <w:spacing w:val="-2"/>
          <w:w w:val="105"/>
        </w:rPr>
        <w:t xml:space="preserve"> </w:t>
      </w:r>
      <w:r w:rsidRPr="0026683F">
        <w:rPr>
          <w:color w:val="231F20"/>
          <w:spacing w:val="-2"/>
          <w:w w:val="105"/>
        </w:rPr>
        <w:t>of consultations and dialogues and creation of alliances to shift harmful beliefs, norms, and practices that justify and perpetuate GBV.</w:t>
      </w:r>
    </w:p>
    <w:p w14:paraId="7416FEDB" w14:textId="16D0A19E"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Investment in youth and adolescents are key not only to support young people to reduce their specific vulnerabilities to various forms of violence but also to shifting harmful gender norms and beliefs. Through the UNJP, UN Women and UNFPA will build on existing partnerships to connect the Prevention Platform with key youth </w:t>
      </w:r>
      <w:proofErr w:type="spellStart"/>
      <w:r w:rsidRPr="0026683F">
        <w:rPr>
          <w:color w:val="231F20"/>
          <w:spacing w:val="-2"/>
          <w:w w:val="105"/>
        </w:rPr>
        <w:t>organisations</w:t>
      </w:r>
      <w:proofErr w:type="spellEnd"/>
      <w:r w:rsidRPr="0026683F">
        <w:rPr>
          <w:color w:val="231F20"/>
          <w:spacing w:val="-2"/>
          <w:w w:val="105"/>
        </w:rPr>
        <w:t xml:space="preserve"> such </w:t>
      </w:r>
      <w:r>
        <w:rPr>
          <w:color w:val="231F20"/>
          <w:spacing w:val="-2"/>
          <w:w w:val="105"/>
        </w:rPr>
        <w:t>as</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Y-Peer</w:t>
      </w:r>
      <w:r w:rsidRPr="0026683F">
        <w:rPr>
          <w:color w:val="231F20"/>
          <w:spacing w:val="-2"/>
          <w:w w:val="105"/>
        </w:rPr>
        <w:t xml:space="preserve"> </w:t>
      </w:r>
      <w:proofErr w:type="spellStart"/>
      <w:r>
        <w:rPr>
          <w:color w:val="231F20"/>
          <w:spacing w:val="-2"/>
          <w:w w:val="105"/>
        </w:rPr>
        <w:t>organisations</w:t>
      </w:r>
      <w:proofErr w:type="spellEnd"/>
      <w:r>
        <w:rPr>
          <w:color w:val="231F20"/>
          <w:spacing w:val="-2"/>
          <w:w w:val="105"/>
        </w:rPr>
        <w:t>,</w:t>
      </w:r>
      <w:r w:rsidRPr="0026683F">
        <w:rPr>
          <w:color w:val="231F20"/>
          <w:spacing w:val="-2"/>
          <w:w w:val="105"/>
        </w:rPr>
        <w:t xml:space="preserve"> </w:t>
      </w:r>
      <w:r>
        <w:rPr>
          <w:color w:val="231F20"/>
          <w:spacing w:val="-2"/>
          <w:w w:val="105"/>
        </w:rPr>
        <w:t>country</w:t>
      </w:r>
      <w:r w:rsidRPr="0026683F">
        <w:rPr>
          <w:color w:val="231F20"/>
          <w:spacing w:val="-2"/>
          <w:w w:val="105"/>
        </w:rPr>
        <w:t xml:space="preserve"> </w:t>
      </w:r>
      <w:r>
        <w:rPr>
          <w:color w:val="231F20"/>
          <w:spacing w:val="-2"/>
          <w:w w:val="105"/>
        </w:rPr>
        <w:t>level</w:t>
      </w:r>
      <w:r w:rsidRPr="0026683F">
        <w:rPr>
          <w:color w:val="231F20"/>
          <w:spacing w:val="-2"/>
          <w:w w:val="105"/>
        </w:rPr>
        <w:t xml:space="preserve"> </w:t>
      </w:r>
      <w:r>
        <w:rPr>
          <w:color w:val="231F20"/>
          <w:spacing w:val="-2"/>
          <w:w w:val="105"/>
        </w:rPr>
        <w:t>chapters</w:t>
      </w:r>
      <w:r w:rsidRPr="0026683F">
        <w:rPr>
          <w:color w:val="231F20"/>
          <w:spacing w:val="-2"/>
          <w:w w:val="105"/>
        </w:rPr>
        <w:t xml:space="preserve"> </w:t>
      </w:r>
      <w:r>
        <w:rPr>
          <w:color w:val="231F20"/>
          <w:spacing w:val="-2"/>
          <w:w w:val="105"/>
        </w:rPr>
        <w:t xml:space="preserve">of </w:t>
      </w:r>
      <w:r w:rsidRPr="0026683F">
        <w:rPr>
          <w:color w:val="231F20"/>
          <w:spacing w:val="-2"/>
          <w:w w:val="105"/>
        </w:rPr>
        <w:t xml:space="preserve">the World Association of Girl Guides and Girl Scouts (WAGGGS) and will foster new ones to support capacity-building and enhanced </w:t>
      </w:r>
      <w:r>
        <w:rPr>
          <w:color w:val="231F20"/>
          <w:spacing w:val="-2"/>
          <w:w w:val="105"/>
        </w:rPr>
        <w:t>engagement</w:t>
      </w:r>
      <w:r w:rsidRPr="0026683F">
        <w:rPr>
          <w:color w:val="231F20"/>
          <w:spacing w:val="-2"/>
          <w:w w:val="105"/>
        </w:rPr>
        <w:t xml:space="preserve"> </w:t>
      </w:r>
      <w:r>
        <w:rPr>
          <w:color w:val="231F20"/>
          <w:spacing w:val="-2"/>
          <w:w w:val="105"/>
        </w:rPr>
        <w:t>of</w:t>
      </w:r>
      <w:r w:rsidRPr="0026683F">
        <w:rPr>
          <w:color w:val="231F20"/>
          <w:spacing w:val="-2"/>
          <w:w w:val="105"/>
        </w:rPr>
        <w:t xml:space="preserve"> </w:t>
      </w:r>
      <w:r>
        <w:rPr>
          <w:color w:val="231F20"/>
          <w:spacing w:val="-2"/>
          <w:w w:val="105"/>
        </w:rPr>
        <w:t>youth</w:t>
      </w:r>
      <w:r w:rsidRPr="0026683F">
        <w:rPr>
          <w:color w:val="231F20"/>
          <w:spacing w:val="-2"/>
          <w:w w:val="105"/>
        </w:rPr>
        <w:t xml:space="preserve"> </w:t>
      </w:r>
      <w:r>
        <w:rPr>
          <w:color w:val="231F20"/>
          <w:spacing w:val="-2"/>
          <w:w w:val="105"/>
        </w:rPr>
        <w:t>groups</w:t>
      </w:r>
      <w:r w:rsidRPr="0026683F">
        <w:rPr>
          <w:color w:val="231F20"/>
          <w:spacing w:val="-2"/>
          <w:w w:val="105"/>
        </w:rPr>
        <w:t xml:space="preserve"> </w:t>
      </w:r>
      <w:r>
        <w:rPr>
          <w:color w:val="231F20"/>
          <w:spacing w:val="-2"/>
          <w:w w:val="105"/>
        </w:rPr>
        <w:t>in</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of</w:t>
      </w:r>
      <w:r w:rsidRPr="0026683F">
        <w:rPr>
          <w:color w:val="231F20"/>
          <w:spacing w:val="-2"/>
          <w:w w:val="105"/>
        </w:rPr>
        <w:t xml:space="preserve"> </w:t>
      </w:r>
      <w:r>
        <w:rPr>
          <w:color w:val="231F20"/>
          <w:spacing w:val="-2"/>
          <w:w w:val="105"/>
        </w:rPr>
        <w:t>GBV.</w:t>
      </w:r>
      <w:r w:rsidRPr="0026683F">
        <w:rPr>
          <w:color w:val="231F20"/>
          <w:spacing w:val="-2"/>
          <w:w w:val="105"/>
        </w:rPr>
        <w:t xml:space="preserve"> </w:t>
      </w:r>
      <w:r>
        <w:rPr>
          <w:color w:val="231F20"/>
          <w:spacing w:val="-2"/>
          <w:w w:val="105"/>
        </w:rPr>
        <w:t xml:space="preserve">In </w:t>
      </w:r>
      <w:r w:rsidRPr="0026683F">
        <w:rPr>
          <w:color w:val="231F20"/>
          <w:spacing w:val="-2"/>
          <w:w w:val="105"/>
        </w:rPr>
        <w:t>addition to</w:t>
      </w:r>
      <w:r>
        <w:rPr>
          <w:color w:val="231F20"/>
          <w:spacing w:val="-2"/>
          <w:w w:val="105"/>
        </w:rPr>
        <w:t xml:space="preserve"> </w:t>
      </w:r>
      <w:r w:rsidRPr="0026683F">
        <w:rPr>
          <w:color w:val="231F20"/>
          <w:spacing w:val="-2"/>
          <w:w w:val="105"/>
        </w:rPr>
        <w:t>out-of-school</w:t>
      </w:r>
      <w:r>
        <w:rPr>
          <w:color w:val="231F20"/>
          <w:spacing w:val="-2"/>
          <w:w w:val="105"/>
        </w:rPr>
        <w:t xml:space="preserve"> </w:t>
      </w:r>
      <w:r w:rsidRPr="0026683F">
        <w:rPr>
          <w:color w:val="231F20"/>
          <w:spacing w:val="-2"/>
          <w:w w:val="105"/>
        </w:rPr>
        <w:t>approaches,</w:t>
      </w:r>
      <w:r>
        <w:rPr>
          <w:color w:val="231F20"/>
          <w:spacing w:val="-2"/>
          <w:w w:val="105"/>
        </w:rPr>
        <w:t xml:space="preserve"> </w:t>
      </w:r>
      <w:r w:rsidRPr="0026683F">
        <w:rPr>
          <w:color w:val="231F20"/>
          <w:spacing w:val="-2"/>
          <w:w w:val="105"/>
        </w:rPr>
        <w:t>the UNJP</w:t>
      </w:r>
      <w:r>
        <w:rPr>
          <w:color w:val="231F20"/>
          <w:spacing w:val="-2"/>
          <w:w w:val="105"/>
        </w:rPr>
        <w:t xml:space="preserve"> </w:t>
      </w:r>
      <w:r w:rsidRPr="0026683F">
        <w:rPr>
          <w:color w:val="231F20"/>
          <w:spacing w:val="-2"/>
          <w:w w:val="105"/>
        </w:rPr>
        <w:t>will</w:t>
      </w:r>
      <w:r w:rsidR="006E5026" w:rsidRPr="0026683F">
        <w:rPr>
          <w:color w:val="231F20"/>
          <w:spacing w:val="-2"/>
          <w:w w:val="105"/>
        </w:rPr>
        <w:t xml:space="preserve"> </w:t>
      </w:r>
      <w:r w:rsidRPr="0026683F">
        <w:rPr>
          <w:color w:val="231F20"/>
          <w:spacing w:val="-2"/>
          <w:w w:val="105"/>
        </w:rPr>
        <w:t xml:space="preserve">promote guidance for “whole-school” </w:t>
      </w:r>
      <w:r w:rsidRPr="007722BF">
        <w:rPr>
          <w:color w:val="231F20"/>
          <w:spacing w:val="-2"/>
          <w:w w:val="105"/>
        </w:rPr>
        <w:t>approaches</w:t>
      </w:r>
      <w:r w:rsidR="007C6542" w:rsidRPr="0026683F">
        <w:rPr>
          <w:color w:val="231F20"/>
          <w:spacing w:val="-2"/>
          <w:w w:val="105"/>
        </w:rPr>
        <w:t xml:space="preserve"> </w:t>
      </w:r>
      <w:r w:rsidRPr="0026683F">
        <w:rPr>
          <w:color w:val="231F20"/>
          <w:spacing w:val="-2"/>
          <w:w w:val="105"/>
        </w:rPr>
        <w:t xml:space="preserve">targeting adolescents and young people, </w:t>
      </w:r>
      <w:r>
        <w:rPr>
          <w:color w:val="231F20"/>
          <w:spacing w:val="-2"/>
          <w:w w:val="105"/>
        </w:rPr>
        <w:t>teachers,</w:t>
      </w:r>
      <w:r w:rsidR="00BA6695">
        <w:rPr>
          <w:color w:val="231F20"/>
          <w:spacing w:val="-2"/>
          <w:w w:val="105"/>
        </w:rPr>
        <w:t xml:space="preserve"> </w:t>
      </w:r>
      <w:r w:rsidRPr="0026683F">
        <w:rPr>
          <w:color w:val="231F20"/>
          <w:spacing w:val="-2"/>
          <w:w w:val="105"/>
        </w:rPr>
        <w:t xml:space="preserve">administrators, school systems and policies, sports and </w:t>
      </w:r>
      <w:r>
        <w:rPr>
          <w:color w:val="231F20"/>
          <w:spacing w:val="-2"/>
          <w:w w:val="105"/>
        </w:rPr>
        <w:t>youth-clubs</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families</w:t>
      </w:r>
      <w:r w:rsidRPr="0026683F">
        <w:rPr>
          <w:color w:val="231F20"/>
          <w:spacing w:val="-2"/>
          <w:w w:val="105"/>
        </w:rPr>
        <w:t xml:space="preserve"> </w:t>
      </w:r>
      <w:r>
        <w:rPr>
          <w:color w:val="231F20"/>
          <w:spacing w:val="-2"/>
          <w:w w:val="105"/>
        </w:rPr>
        <w:t>to</w:t>
      </w:r>
      <w:r w:rsidRPr="0026683F">
        <w:rPr>
          <w:color w:val="231F20"/>
          <w:spacing w:val="-2"/>
          <w:w w:val="105"/>
        </w:rPr>
        <w:t xml:space="preserve"> </w:t>
      </w:r>
      <w:r>
        <w:rPr>
          <w:color w:val="231F20"/>
          <w:spacing w:val="-2"/>
          <w:w w:val="105"/>
        </w:rPr>
        <w:t>challenge</w:t>
      </w:r>
      <w:r w:rsidRPr="0026683F">
        <w:rPr>
          <w:color w:val="231F20"/>
          <w:spacing w:val="-2"/>
          <w:w w:val="105"/>
        </w:rPr>
        <w:t xml:space="preserve"> </w:t>
      </w:r>
      <w:r>
        <w:rPr>
          <w:color w:val="231F20"/>
          <w:spacing w:val="-2"/>
          <w:w w:val="105"/>
        </w:rPr>
        <w:t>harmful</w:t>
      </w:r>
      <w:r w:rsidRPr="0026683F">
        <w:rPr>
          <w:color w:val="231F20"/>
          <w:spacing w:val="-2"/>
          <w:w w:val="105"/>
        </w:rPr>
        <w:t xml:space="preserve"> </w:t>
      </w:r>
      <w:r>
        <w:rPr>
          <w:color w:val="231F20"/>
          <w:spacing w:val="-2"/>
          <w:w w:val="105"/>
        </w:rPr>
        <w:t xml:space="preserve">gender </w:t>
      </w:r>
      <w:r w:rsidRPr="0026683F">
        <w:rPr>
          <w:color w:val="231F20"/>
          <w:spacing w:val="-2"/>
          <w:w w:val="105"/>
        </w:rPr>
        <w:t xml:space="preserve">norms and foster gender equality, respect for diversity and non-violence. Given the leadership of UNFPA in comprehensive sexuality education (CSE) and its potential to engage adolescents through in and out of </w:t>
      </w:r>
      <w:r>
        <w:rPr>
          <w:color w:val="231F20"/>
          <w:spacing w:val="-2"/>
          <w:w w:val="105"/>
        </w:rPr>
        <w:t>school</w:t>
      </w:r>
      <w:r w:rsidRPr="0026683F">
        <w:rPr>
          <w:color w:val="231F20"/>
          <w:spacing w:val="-2"/>
          <w:w w:val="105"/>
        </w:rPr>
        <w:t xml:space="preserve"> </w:t>
      </w:r>
      <w:proofErr w:type="spellStart"/>
      <w:r>
        <w:rPr>
          <w:color w:val="231F20"/>
          <w:spacing w:val="-2"/>
          <w:w w:val="105"/>
        </w:rPr>
        <w:t>programmes</w:t>
      </w:r>
      <w:proofErr w:type="spellEnd"/>
      <w:r w:rsidRPr="0026683F">
        <w:rPr>
          <w:color w:val="231F20"/>
          <w:spacing w:val="-2"/>
          <w:w w:val="105"/>
        </w:rPr>
        <w:t xml:space="preserve"> </w:t>
      </w:r>
      <w:r>
        <w:rPr>
          <w:color w:val="231F20"/>
          <w:spacing w:val="-2"/>
          <w:w w:val="105"/>
        </w:rPr>
        <w:t>for</w:t>
      </w:r>
      <w:r w:rsidRPr="0026683F">
        <w:rPr>
          <w:color w:val="231F20"/>
          <w:spacing w:val="-2"/>
          <w:w w:val="105"/>
        </w:rPr>
        <w:t xml:space="preserve"> </w:t>
      </w:r>
      <w:r>
        <w:rPr>
          <w:color w:val="231F20"/>
          <w:spacing w:val="-2"/>
          <w:w w:val="105"/>
        </w:rPr>
        <w:t>GBV</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 xml:space="preserve">initiative </w:t>
      </w:r>
      <w:r w:rsidRPr="0026683F">
        <w:rPr>
          <w:color w:val="231F20"/>
          <w:spacing w:val="-2"/>
          <w:w w:val="105"/>
        </w:rPr>
        <w:t>will invest in building guidance on CSE as an accelerator to transform social and gender norms that perpetuate GBV. The guidance will be disseminated to and through the Prevention Platform.</w:t>
      </w:r>
    </w:p>
    <w:p w14:paraId="313BFA9D"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Engaging with people with disabilities (OPDs) and LGBTQ+ </w:t>
      </w:r>
      <w:proofErr w:type="spellStart"/>
      <w:r w:rsidRPr="0026683F">
        <w:rPr>
          <w:color w:val="231F20"/>
          <w:spacing w:val="-2"/>
          <w:w w:val="105"/>
        </w:rPr>
        <w:t>organisations</w:t>
      </w:r>
      <w:proofErr w:type="spellEnd"/>
      <w:r w:rsidRPr="0026683F">
        <w:rPr>
          <w:color w:val="231F20"/>
          <w:spacing w:val="-2"/>
          <w:w w:val="105"/>
        </w:rPr>
        <w:t xml:space="preserve"> is an important strategy to better understand risks and experiences of violence that affect specific groups differently, while shifting discriminatory social and gender norms against them. The UNJP will systematically consult, engage with and support the participation of those networks in the UNJP and the Prevention Platform to ensure lived </w:t>
      </w:r>
      <w:r>
        <w:rPr>
          <w:color w:val="231F20"/>
          <w:spacing w:val="-2"/>
          <w:w w:val="105"/>
        </w:rPr>
        <w:t>experiences</w:t>
      </w:r>
      <w:r w:rsidRPr="0026683F">
        <w:rPr>
          <w:color w:val="231F20"/>
          <w:spacing w:val="-2"/>
          <w:w w:val="105"/>
        </w:rPr>
        <w:t xml:space="preserve"> </w:t>
      </w:r>
      <w:r>
        <w:rPr>
          <w:color w:val="231F20"/>
          <w:spacing w:val="-2"/>
          <w:w w:val="105"/>
        </w:rPr>
        <w:t>inform</w:t>
      </w:r>
      <w:r w:rsidRPr="0026683F">
        <w:rPr>
          <w:color w:val="231F20"/>
          <w:spacing w:val="-2"/>
          <w:w w:val="105"/>
        </w:rPr>
        <w:t xml:space="preserve"> </w:t>
      </w:r>
      <w:r>
        <w:rPr>
          <w:color w:val="231F20"/>
          <w:spacing w:val="-2"/>
          <w:w w:val="105"/>
        </w:rPr>
        <w:t>policy</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practice</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to</w:t>
      </w:r>
      <w:r w:rsidRPr="0026683F">
        <w:rPr>
          <w:color w:val="231F20"/>
          <w:spacing w:val="-2"/>
          <w:w w:val="105"/>
        </w:rPr>
        <w:t xml:space="preserve"> </w:t>
      </w:r>
      <w:r>
        <w:rPr>
          <w:color w:val="231F20"/>
          <w:spacing w:val="-2"/>
          <w:w w:val="105"/>
        </w:rPr>
        <w:t xml:space="preserve">ensure </w:t>
      </w:r>
      <w:r w:rsidRPr="0026683F">
        <w:rPr>
          <w:color w:val="231F20"/>
          <w:spacing w:val="-2"/>
          <w:w w:val="105"/>
        </w:rPr>
        <w:t>that prevention efforts are inclusive.</w:t>
      </w:r>
    </w:p>
    <w:p w14:paraId="650A37F8"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Media has a strong role in influencing decisions as well as deconstructing social norms. Through the UNJP, UNFPA and UN Women will harness media channels to make the Prevention Platform visible. The UNJP will also engage with media, including social media to build capacities and share evidence on GBV prevention with the aim of shifting the way GBV is presented to the public and normalized.</w:t>
      </w:r>
    </w:p>
    <w:p w14:paraId="54120440" w14:textId="3408FF19" w:rsidR="00413047" w:rsidRPr="00413047" w:rsidRDefault="00413047" w:rsidP="00413047">
      <w:pPr>
        <w:pStyle w:val="Heading3"/>
      </w:pPr>
      <w:r w:rsidRPr="00413047">
        <w:t>Theory of Change</w:t>
      </w:r>
    </w:p>
    <w:p w14:paraId="5239FF50"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The UNJP will be complementing the theory of change (TOC)</w:t>
      </w:r>
      <w:r>
        <w:rPr>
          <w:color w:val="231F20"/>
          <w:spacing w:val="-2"/>
          <w:w w:val="105"/>
        </w:rPr>
        <w:t xml:space="preserve"> </w:t>
      </w:r>
      <w:r w:rsidRPr="0026683F">
        <w:rPr>
          <w:color w:val="231F20"/>
          <w:spacing w:val="-2"/>
          <w:w w:val="105"/>
        </w:rPr>
        <w:t>articulated</w:t>
      </w:r>
      <w:r>
        <w:rPr>
          <w:color w:val="231F20"/>
          <w:spacing w:val="-2"/>
          <w:w w:val="105"/>
        </w:rPr>
        <w:t xml:space="preserve"> </w:t>
      </w:r>
      <w:r w:rsidRPr="0026683F">
        <w:rPr>
          <w:color w:val="231F20"/>
          <w:spacing w:val="-2"/>
          <w:w w:val="105"/>
        </w:rPr>
        <w:t>for</w:t>
      </w:r>
      <w:r>
        <w:rPr>
          <w:color w:val="231F20"/>
          <w:spacing w:val="-2"/>
          <w:w w:val="105"/>
        </w:rPr>
        <w:t xml:space="preserve"> </w:t>
      </w:r>
      <w:r w:rsidRPr="0026683F">
        <w:rPr>
          <w:color w:val="231F20"/>
          <w:spacing w:val="-2"/>
          <w:w w:val="105"/>
        </w:rPr>
        <w:t>the</w:t>
      </w:r>
      <w:r>
        <w:rPr>
          <w:color w:val="231F20"/>
          <w:spacing w:val="-2"/>
          <w:w w:val="105"/>
        </w:rPr>
        <w:t xml:space="preserve"> </w:t>
      </w:r>
      <w:r w:rsidRPr="0026683F">
        <w:rPr>
          <w:color w:val="231F20"/>
          <w:spacing w:val="-2"/>
          <w:w w:val="105"/>
        </w:rPr>
        <w:t>Prevention</w:t>
      </w:r>
      <w:r>
        <w:rPr>
          <w:color w:val="231F20"/>
          <w:spacing w:val="-2"/>
          <w:w w:val="105"/>
        </w:rPr>
        <w:t xml:space="preserve"> </w:t>
      </w:r>
      <w:r w:rsidRPr="0026683F">
        <w:rPr>
          <w:color w:val="231F20"/>
          <w:spacing w:val="-2"/>
          <w:w w:val="105"/>
        </w:rPr>
        <w:t>Platform</w:t>
      </w:r>
      <w:r>
        <w:rPr>
          <w:color w:val="231F20"/>
          <w:spacing w:val="-2"/>
          <w:w w:val="105"/>
        </w:rPr>
        <w:t xml:space="preserve"> </w:t>
      </w:r>
      <w:r w:rsidRPr="0026683F">
        <w:rPr>
          <w:color w:val="231F20"/>
          <w:spacing w:val="-2"/>
          <w:w w:val="105"/>
        </w:rPr>
        <w:t xml:space="preserve">which was developed following extensive consultations in the region. While the UNJP is applying the same </w:t>
      </w:r>
      <w:proofErr w:type="spellStart"/>
      <w:r w:rsidRPr="0026683F">
        <w:rPr>
          <w:color w:val="231F20"/>
          <w:spacing w:val="-2"/>
          <w:w w:val="105"/>
        </w:rPr>
        <w:t>ToC</w:t>
      </w:r>
      <w:proofErr w:type="spellEnd"/>
      <w:r w:rsidRPr="0026683F">
        <w:rPr>
          <w:color w:val="231F20"/>
          <w:spacing w:val="-2"/>
          <w:w w:val="105"/>
        </w:rPr>
        <w:t xml:space="preserve"> as the Prevention Platform, the activities of the UNJP will be leveraging the unique mandate, strengths, and expertise of the UN, to support the Prevention Platform in advancing its aims. This will lead to fostering a complementary and collaborative partnership to prevent GBV. The UNJP will support the growth of the Platform by bringing-in important GBV prevention stakeholders from the region; by connecting it with key initiatives focused on prevention at the international and regional levels, including multilateral and bilateral dialogues and others related to policy, norm and standard setting; by leveraging the existing evidence and </w:t>
      </w:r>
      <w:proofErr w:type="gramStart"/>
      <w:r w:rsidRPr="0026683F">
        <w:rPr>
          <w:color w:val="231F20"/>
          <w:spacing w:val="-2"/>
          <w:w w:val="105"/>
        </w:rPr>
        <w:t>knowledge-base</w:t>
      </w:r>
      <w:proofErr w:type="gramEnd"/>
      <w:r w:rsidRPr="0026683F">
        <w:rPr>
          <w:color w:val="231F20"/>
          <w:spacing w:val="-2"/>
          <w:w w:val="105"/>
        </w:rPr>
        <w:t xml:space="preserve"> to strengthen capacities across diverse constituents.</w:t>
      </w:r>
    </w:p>
    <w:p w14:paraId="07E8099C" w14:textId="4134B962"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The outcome of the UNJP is that the Prevention Platform is supported and scaffolded by UN Women and UNFPA to be well-placed to cooperate with key actors in the Southeast Asia region to upscale knowledge and capacities on evidence-based </w:t>
      </w:r>
      <w:proofErr w:type="spellStart"/>
      <w:r w:rsidRPr="0026683F">
        <w:rPr>
          <w:color w:val="231F20"/>
          <w:spacing w:val="-2"/>
          <w:w w:val="105"/>
        </w:rPr>
        <w:t>programmes</w:t>
      </w:r>
      <w:proofErr w:type="spellEnd"/>
      <w:r w:rsidRPr="0026683F">
        <w:rPr>
          <w:color w:val="231F20"/>
          <w:spacing w:val="-2"/>
          <w:w w:val="105"/>
        </w:rPr>
        <w:t>, policy making and programming to prevent GBV in the region.</w:t>
      </w:r>
    </w:p>
    <w:p w14:paraId="0D2D9627" w14:textId="3E9350ED" w:rsidR="007C6542" w:rsidRPr="0026683F" w:rsidRDefault="007C6542" w:rsidP="007C6542">
      <w:pPr>
        <w:pStyle w:val="Heading3"/>
        <w:rPr>
          <w:sz w:val="24"/>
          <w:szCs w:val="24"/>
        </w:rPr>
      </w:pPr>
      <w:r w:rsidRPr="0026683F">
        <w:rPr>
          <w:sz w:val="24"/>
          <w:szCs w:val="24"/>
        </w:rPr>
        <w:t>THE</w:t>
      </w:r>
      <w:r w:rsidRPr="0026683F">
        <w:rPr>
          <w:spacing w:val="10"/>
          <w:sz w:val="24"/>
          <w:szCs w:val="24"/>
        </w:rPr>
        <w:t xml:space="preserve"> </w:t>
      </w:r>
      <w:r w:rsidRPr="0026683F">
        <w:rPr>
          <w:sz w:val="24"/>
          <w:szCs w:val="24"/>
        </w:rPr>
        <w:t>THEORY</w:t>
      </w:r>
      <w:r w:rsidRPr="0026683F">
        <w:rPr>
          <w:spacing w:val="11"/>
          <w:sz w:val="24"/>
          <w:szCs w:val="24"/>
        </w:rPr>
        <w:t xml:space="preserve"> </w:t>
      </w:r>
      <w:r w:rsidRPr="0026683F">
        <w:rPr>
          <w:sz w:val="24"/>
          <w:szCs w:val="24"/>
        </w:rPr>
        <w:t>OF</w:t>
      </w:r>
      <w:r w:rsidRPr="0026683F">
        <w:rPr>
          <w:spacing w:val="11"/>
          <w:sz w:val="24"/>
          <w:szCs w:val="24"/>
        </w:rPr>
        <w:t xml:space="preserve"> </w:t>
      </w:r>
      <w:r w:rsidRPr="0026683F">
        <w:rPr>
          <w:sz w:val="24"/>
          <w:szCs w:val="24"/>
        </w:rPr>
        <w:t>CHANGE</w:t>
      </w:r>
      <w:r w:rsidRPr="0026683F">
        <w:rPr>
          <w:spacing w:val="10"/>
          <w:sz w:val="24"/>
          <w:szCs w:val="24"/>
        </w:rPr>
        <w:t xml:space="preserve"> </w:t>
      </w:r>
      <w:r w:rsidRPr="0026683F">
        <w:rPr>
          <w:sz w:val="24"/>
          <w:szCs w:val="24"/>
        </w:rPr>
        <w:t>FOR</w:t>
      </w:r>
      <w:r w:rsidRPr="0026683F">
        <w:rPr>
          <w:spacing w:val="11"/>
          <w:sz w:val="24"/>
          <w:szCs w:val="24"/>
        </w:rPr>
        <w:t xml:space="preserve"> </w:t>
      </w:r>
      <w:r w:rsidRPr="0026683F">
        <w:rPr>
          <w:sz w:val="24"/>
          <w:szCs w:val="24"/>
        </w:rPr>
        <w:t>ACHIEVING</w:t>
      </w:r>
      <w:r w:rsidRPr="0026683F">
        <w:rPr>
          <w:spacing w:val="11"/>
          <w:sz w:val="24"/>
          <w:szCs w:val="24"/>
        </w:rPr>
        <w:t xml:space="preserve"> </w:t>
      </w:r>
      <w:r w:rsidRPr="0026683F">
        <w:rPr>
          <w:sz w:val="24"/>
          <w:szCs w:val="24"/>
        </w:rPr>
        <w:t>THIS</w:t>
      </w:r>
      <w:r w:rsidRPr="0026683F">
        <w:rPr>
          <w:spacing w:val="10"/>
          <w:sz w:val="24"/>
          <w:szCs w:val="24"/>
        </w:rPr>
        <w:t xml:space="preserve"> </w:t>
      </w:r>
      <w:r w:rsidRPr="0026683F">
        <w:rPr>
          <w:spacing w:val="-11"/>
          <w:sz w:val="24"/>
          <w:szCs w:val="24"/>
        </w:rPr>
        <w:t>IS:</w:t>
      </w:r>
    </w:p>
    <w:p w14:paraId="1C5D4CFF" w14:textId="3E0DDD69" w:rsidR="007C6542" w:rsidRPr="0026683F" w:rsidRDefault="007C6542" w:rsidP="007C6542">
      <w:pPr>
        <w:pStyle w:val="Heading3"/>
        <w:rPr>
          <w:sz w:val="24"/>
          <w:szCs w:val="24"/>
        </w:rPr>
      </w:pPr>
      <w:r w:rsidRPr="0026683F">
        <w:rPr>
          <w:spacing w:val="-4"/>
          <w:w w:val="105"/>
          <w:sz w:val="24"/>
          <w:szCs w:val="24"/>
        </w:rPr>
        <w:t>IF</w:t>
      </w:r>
    </w:p>
    <w:p w14:paraId="70B83FD5" w14:textId="77777777" w:rsidR="007C6542" w:rsidRDefault="007C6542" w:rsidP="0026683F">
      <w:pPr>
        <w:numPr>
          <w:ilvl w:val="0"/>
          <w:numId w:val="2"/>
        </w:numPr>
        <w:tabs>
          <w:tab w:val="left" w:pos="306"/>
        </w:tabs>
        <w:spacing w:line="234" w:lineRule="exact"/>
        <w:ind w:left="612" w:hanging="306"/>
      </w:pPr>
      <w:r>
        <w:rPr>
          <w:color w:val="231F20"/>
          <w:w w:val="105"/>
        </w:rPr>
        <w:t>The</w:t>
      </w:r>
      <w:r>
        <w:rPr>
          <w:color w:val="231F20"/>
          <w:spacing w:val="-1"/>
          <w:w w:val="105"/>
        </w:rPr>
        <w:t xml:space="preserve"> </w:t>
      </w:r>
      <w:r>
        <w:rPr>
          <w:color w:val="231F20"/>
          <w:w w:val="105"/>
        </w:rPr>
        <w:t>Prevention</w:t>
      </w:r>
      <w:r>
        <w:rPr>
          <w:color w:val="231F20"/>
          <w:spacing w:val="-1"/>
          <w:w w:val="105"/>
        </w:rPr>
        <w:t xml:space="preserve"> </w:t>
      </w:r>
      <w:r>
        <w:rPr>
          <w:color w:val="231F20"/>
          <w:w w:val="105"/>
        </w:rPr>
        <w:t>Platform</w:t>
      </w:r>
      <w:r>
        <w:rPr>
          <w:color w:val="231F20"/>
          <w:spacing w:val="-1"/>
          <w:w w:val="105"/>
        </w:rPr>
        <w:t xml:space="preserve"> </w:t>
      </w:r>
      <w:r>
        <w:rPr>
          <w:color w:val="231F20"/>
          <w:w w:val="105"/>
        </w:rPr>
        <w:t>is</w:t>
      </w:r>
      <w:r>
        <w:rPr>
          <w:color w:val="231F20"/>
          <w:spacing w:val="-1"/>
          <w:w w:val="105"/>
        </w:rPr>
        <w:t xml:space="preserve"> </w:t>
      </w:r>
      <w:r>
        <w:rPr>
          <w:color w:val="231F20"/>
          <w:w w:val="105"/>
        </w:rPr>
        <w:t>well placed</w:t>
      </w:r>
      <w:r>
        <w:rPr>
          <w:color w:val="231F20"/>
          <w:spacing w:val="-1"/>
          <w:w w:val="105"/>
        </w:rPr>
        <w:t xml:space="preserve"> </w:t>
      </w:r>
      <w:r>
        <w:rPr>
          <w:color w:val="231F20"/>
          <w:w w:val="105"/>
        </w:rPr>
        <w:t>to</w:t>
      </w:r>
      <w:r>
        <w:rPr>
          <w:color w:val="231F20"/>
          <w:spacing w:val="-1"/>
          <w:w w:val="105"/>
        </w:rPr>
        <w:t xml:space="preserve"> </w:t>
      </w:r>
      <w:r>
        <w:rPr>
          <w:color w:val="231F20"/>
          <w:w w:val="105"/>
        </w:rPr>
        <w:t>progress</w:t>
      </w:r>
      <w:r>
        <w:rPr>
          <w:color w:val="231F20"/>
          <w:spacing w:val="-1"/>
          <w:w w:val="105"/>
        </w:rPr>
        <w:t xml:space="preserve"> </w:t>
      </w:r>
      <w:r>
        <w:rPr>
          <w:color w:val="231F20"/>
          <w:w w:val="105"/>
        </w:rPr>
        <w:t>prevention</w:t>
      </w:r>
      <w:r>
        <w:rPr>
          <w:color w:val="231F20"/>
          <w:spacing w:val="-1"/>
          <w:w w:val="105"/>
        </w:rPr>
        <w:t xml:space="preserve"> </w:t>
      </w:r>
      <w:r>
        <w:rPr>
          <w:color w:val="231F20"/>
          <w:w w:val="105"/>
        </w:rPr>
        <w:t>of GBV</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spacing w:val="-2"/>
          <w:w w:val="105"/>
        </w:rPr>
        <w:t>Southeast</w:t>
      </w:r>
    </w:p>
    <w:p w14:paraId="6775D386" w14:textId="77777777" w:rsidR="007C6542" w:rsidRDefault="007C6542" w:rsidP="0026683F">
      <w:pPr>
        <w:spacing w:line="264" w:lineRule="exact"/>
        <w:ind w:left="612"/>
      </w:pPr>
      <w:r>
        <w:rPr>
          <w:color w:val="231F20"/>
          <w:w w:val="105"/>
        </w:rPr>
        <w:t>Asia</w:t>
      </w:r>
      <w:r>
        <w:rPr>
          <w:color w:val="231F20"/>
          <w:spacing w:val="7"/>
          <w:w w:val="105"/>
        </w:rPr>
        <w:t xml:space="preserve"> </w:t>
      </w:r>
      <w:r>
        <w:rPr>
          <w:color w:val="231F20"/>
          <w:w w:val="105"/>
        </w:rPr>
        <w:t>region,</w:t>
      </w:r>
      <w:r>
        <w:rPr>
          <w:color w:val="231F20"/>
          <w:spacing w:val="7"/>
          <w:w w:val="105"/>
        </w:rPr>
        <w:t xml:space="preserve"> </w:t>
      </w:r>
      <w:r>
        <w:rPr>
          <w:color w:val="231F20"/>
          <w:w w:val="105"/>
        </w:rPr>
        <w:t>including</w:t>
      </w:r>
      <w:r>
        <w:rPr>
          <w:color w:val="231F20"/>
          <w:spacing w:val="8"/>
          <w:w w:val="105"/>
        </w:rPr>
        <w:t xml:space="preserve"> </w:t>
      </w:r>
      <w:r>
        <w:rPr>
          <w:color w:val="231F20"/>
          <w:w w:val="105"/>
        </w:rPr>
        <w:t>through</w:t>
      </w:r>
      <w:r>
        <w:rPr>
          <w:color w:val="231F20"/>
          <w:spacing w:val="7"/>
          <w:w w:val="105"/>
        </w:rPr>
        <w:t xml:space="preserve"> </w:t>
      </w:r>
      <w:r>
        <w:rPr>
          <w:color w:val="231F20"/>
          <w:w w:val="105"/>
        </w:rPr>
        <w:t>the</w:t>
      </w:r>
      <w:r>
        <w:rPr>
          <w:color w:val="231F20"/>
          <w:spacing w:val="7"/>
          <w:w w:val="105"/>
        </w:rPr>
        <w:t xml:space="preserve"> </w:t>
      </w:r>
      <w:r>
        <w:rPr>
          <w:color w:val="231F20"/>
          <w:w w:val="105"/>
        </w:rPr>
        <w:t>support</w:t>
      </w:r>
      <w:r>
        <w:rPr>
          <w:color w:val="231F20"/>
          <w:spacing w:val="8"/>
          <w:w w:val="105"/>
        </w:rPr>
        <w:t xml:space="preserve"> </w:t>
      </w:r>
      <w:r>
        <w:rPr>
          <w:color w:val="231F20"/>
          <w:w w:val="105"/>
        </w:rPr>
        <w:t>of</w:t>
      </w:r>
      <w:r>
        <w:rPr>
          <w:color w:val="231F20"/>
          <w:spacing w:val="7"/>
          <w:w w:val="105"/>
        </w:rPr>
        <w:t xml:space="preserve"> </w:t>
      </w:r>
      <w:r>
        <w:rPr>
          <w:color w:val="231F20"/>
          <w:w w:val="105"/>
        </w:rPr>
        <w:t>the</w:t>
      </w:r>
      <w:r>
        <w:rPr>
          <w:color w:val="231F20"/>
          <w:spacing w:val="8"/>
          <w:w w:val="105"/>
        </w:rPr>
        <w:t xml:space="preserve"> </w:t>
      </w:r>
      <w:r>
        <w:rPr>
          <w:color w:val="231F20"/>
          <w:spacing w:val="-4"/>
          <w:w w:val="105"/>
        </w:rPr>
        <w:t>UNJP.</w:t>
      </w:r>
    </w:p>
    <w:p w14:paraId="2E40B357" w14:textId="77777777" w:rsidR="007C6542" w:rsidRDefault="007C6542" w:rsidP="0026683F">
      <w:pPr>
        <w:numPr>
          <w:ilvl w:val="0"/>
          <w:numId w:val="2"/>
        </w:numPr>
        <w:tabs>
          <w:tab w:val="left" w:pos="306"/>
        </w:tabs>
        <w:spacing w:before="224" w:line="232" w:lineRule="auto"/>
        <w:ind w:left="612" w:right="635"/>
      </w:pPr>
      <w:r>
        <w:rPr>
          <w:color w:val="231F20"/>
          <w:w w:val="105"/>
        </w:rPr>
        <w:t>Regional and national dialogues are convened to drive a common narrative and collaboration for primary prevention of GBV.</w:t>
      </w:r>
    </w:p>
    <w:p w14:paraId="032CED85" w14:textId="77777777" w:rsidR="007C6542" w:rsidRDefault="007C6542" w:rsidP="0026683F">
      <w:pPr>
        <w:numPr>
          <w:ilvl w:val="0"/>
          <w:numId w:val="2"/>
        </w:numPr>
        <w:tabs>
          <w:tab w:val="left" w:pos="304"/>
          <w:tab w:val="left" w:pos="306"/>
        </w:tabs>
        <w:spacing w:before="226" w:line="232" w:lineRule="auto"/>
        <w:ind w:left="612" w:right="749"/>
      </w:pPr>
      <w:r>
        <w:rPr>
          <w:color w:val="231F20"/>
          <w:w w:val="105"/>
        </w:rPr>
        <w:t xml:space="preserve">Recognised international evidence-based, promising GBV prevention practices are </w:t>
      </w:r>
      <w:proofErr w:type="spellStart"/>
      <w:r>
        <w:rPr>
          <w:color w:val="231F20"/>
          <w:w w:val="105"/>
        </w:rPr>
        <w:t>contextualised</w:t>
      </w:r>
      <w:proofErr w:type="spellEnd"/>
      <w:r>
        <w:rPr>
          <w:color w:val="231F20"/>
          <w:w w:val="105"/>
        </w:rPr>
        <w:t xml:space="preserve"> and shared.</w:t>
      </w:r>
    </w:p>
    <w:p w14:paraId="07BD6025" w14:textId="0F0499F7" w:rsidR="007C6542" w:rsidRDefault="007C6542" w:rsidP="0026683F">
      <w:pPr>
        <w:numPr>
          <w:ilvl w:val="0"/>
          <w:numId w:val="2"/>
        </w:numPr>
        <w:tabs>
          <w:tab w:val="left" w:pos="304"/>
          <w:tab w:val="left" w:pos="306"/>
        </w:tabs>
        <w:spacing w:before="209" w:line="232" w:lineRule="auto"/>
        <w:ind w:left="612" w:right="29"/>
      </w:pPr>
      <w:r>
        <w:rPr>
          <w:color w:val="231F20"/>
          <w:w w:val="105"/>
        </w:rPr>
        <w:lastRenderedPageBreak/>
        <w:t>Stakeholders have enhanced understanding of GBV primary prevention and increased capacities to translate evidence into action.</w:t>
      </w:r>
    </w:p>
    <w:p w14:paraId="165559AC" w14:textId="77777777" w:rsidR="007C6542" w:rsidRPr="0026683F" w:rsidRDefault="007C6542" w:rsidP="007C6542">
      <w:pPr>
        <w:pStyle w:val="Heading3"/>
        <w:rPr>
          <w:sz w:val="24"/>
          <w:szCs w:val="24"/>
        </w:rPr>
      </w:pPr>
      <w:r w:rsidRPr="0026683F">
        <w:rPr>
          <w:sz w:val="24"/>
          <w:szCs w:val="24"/>
        </w:rPr>
        <w:t>THEN</w:t>
      </w:r>
    </w:p>
    <w:p w14:paraId="74F28F89" w14:textId="77777777" w:rsidR="00BA6695" w:rsidRPr="0026683F" w:rsidRDefault="007C6542" w:rsidP="0026683F">
      <w:pPr>
        <w:pStyle w:val="BodyText"/>
        <w:spacing w:before="116" w:line="232" w:lineRule="auto"/>
        <w:ind w:right="212"/>
        <w:jc w:val="both"/>
        <w:rPr>
          <w:color w:val="231F20"/>
          <w:spacing w:val="-2"/>
          <w:w w:val="105"/>
        </w:rPr>
      </w:pPr>
      <w:r w:rsidRPr="0026683F">
        <w:rPr>
          <w:color w:val="231F20"/>
          <w:spacing w:val="-2"/>
          <w:w w:val="105"/>
        </w:rPr>
        <w:t xml:space="preserve">Key actors in the Southeast Asia region cooperate and design, implement, and evaluate innovative and </w:t>
      </w:r>
      <w:r>
        <w:rPr>
          <w:color w:val="231F20"/>
          <w:spacing w:val="-2"/>
          <w:w w:val="105"/>
        </w:rPr>
        <w:t>evidence-based</w:t>
      </w:r>
      <w:r w:rsidRPr="0026683F">
        <w:rPr>
          <w:color w:val="231F20"/>
          <w:spacing w:val="-2"/>
          <w:w w:val="105"/>
        </w:rPr>
        <w:t xml:space="preserve"> </w:t>
      </w:r>
      <w:r>
        <w:rPr>
          <w:color w:val="231F20"/>
          <w:spacing w:val="-2"/>
          <w:w w:val="105"/>
        </w:rPr>
        <w:t>policies</w:t>
      </w:r>
      <w:r w:rsidRPr="0026683F">
        <w:rPr>
          <w:color w:val="231F20"/>
          <w:spacing w:val="-2"/>
          <w:w w:val="105"/>
        </w:rPr>
        <w:t xml:space="preserve"> </w:t>
      </w:r>
      <w:r>
        <w:rPr>
          <w:color w:val="231F20"/>
          <w:spacing w:val="-2"/>
          <w:w w:val="105"/>
        </w:rPr>
        <w:t>and</w:t>
      </w:r>
      <w:r w:rsidRPr="0026683F">
        <w:rPr>
          <w:color w:val="231F20"/>
          <w:spacing w:val="-2"/>
          <w:w w:val="105"/>
        </w:rPr>
        <w:t xml:space="preserve"> </w:t>
      </w:r>
      <w:proofErr w:type="spellStart"/>
      <w:r>
        <w:rPr>
          <w:color w:val="231F20"/>
          <w:spacing w:val="-2"/>
          <w:w w:val="105"/>
        </w:rPr>
        <w:t>programmes</w:t>
      </w:r>
      <w:proofErr w:type="spellEnd"/>
      <w:r w:rsidRPr="0026683F">
        <w:rPr>
          <w:color w:val="231F20"/>
          <w:spacing w:val="-2"/>
          <w:w w:val="105"/>
        </w:rPr>
        <w:t xml:space="preserve"> </w:t>
      </w:r>
      <w:r>
        <w:rPr>
          <w:color w:val="231F20"/>
          <w:spacing w:val="-2"/>
          <w:w w:val="105"/>
        </w:rPr>
        <w:t>which</w:t>
      </w:r>
      <w:r w:rsidRPr="0026683F">
        <w:rPr>
          <w:color w:val="231F20"/>
          <w:spacing w:val="-2"/>
          <w:w w:val="105"/>
        </w:rPr>
        <w:t xml:space="preserve"> </w:t>
      </w:r>
      <w:r>
        <w:rPr>
          <w:color w:val="231F20"/>
          <w:spacing w:val="-2"/>
          <w:w w:val="105"/>
        </w:rPr>
        <w:t>will</w:t>
      </w:r>
      <w:r w:rsidRPr="0026683F">
        <w:rPr>
          <w:color w:val="231F20"/>
          <w:spacing w:val="-2"/>
          <w:w w:val="105"/>
        </w:rPr>
        <w:t xml:space="preserve"> </w:t>
      </w:r>
      <w:r>
        <w:rPr>
          <w:color w:val="231F20"/>
          <w:spacing w:val="-2"/>
          <w:w w:val="105"/>
        </w:rPr>
        <w:t>contribute</w:t>
      </w:r>
      <w:r w:rsidRPr="0026683F">
        <w:rPr>
          <w:color w:val="231F20"/>
          <w:spacing w:val="-2"/>
          <w:w w:val="105"/>
        </w:rPr>
        <w:t xml:space="preserve"> </w:t>
      </w:r>
      <w:r>
        <w:rPr>
          <w:color w:val="231F20"/>
          <w:spacing w:val="-2"/>
          <w:w w:val="105"/>
        </w:rPr>
        <w:t>to</w:t>
      </w:r>
      <w:r w:rsidRPr="0026683F">
        <w:rPr>
          <w:color w:val="231F20"/>
          <w:spacing w:val="-2"/>
          <w:w w:val="105"/>
        </w:rPr>
        <w:t xml:space="preserve"> </w:t>
      </w:r>
      <w:r>
        <w:rPr>
          <w:color w:val="231F20"/>
          <w:spacing w:val="-2"/>
          <w:w w:val="105"/>
        </w:rPr>
        <w:t>shifts</w:t>
      </w:r>
      <w:r w:rsidRPr="0026683F">
        <w:rPr>
          <w:color w:val="231F20"/>
          <w:spacing w:val="-2"/>
          <w:w w:val="105"/>
        </w:rPr>
        <w:t xml:space="preserve"> </w:t>
      </w:r>
      <w:r>
        <w:rPr>
          <w:color w:val="231F20"/>
          <w:spacing w:val="-2"/>
          <w:w w:val="105"/>
        </w:rPr>
        <w:t>in</w:t>
      </w:r>
      <w:r w:rsidRPr="0026683F">
        <w:rPr>
          <w:color w:val="231F20"/>
          <w:spacing w:val="-2"/>
          <w:w w:val="105"/>
        </w:rPr>
        <w:t xml:space="preserve"> </w:t>
      </w:r>
      <w:r>
        <w:rPr>
          <w:color w:val="231F20"/>
          <w:spacing w:val="-2"/>
          <w:w w:val="105"/>
        </w:rPr>
        <w:t>harmful</w:t>
      </w:r>
      <w:r w:rsidRPr="0026683F">
        <w:rPr>
          <w:color w:val="231F20"/>
          <w:spacing w:val="-2"/>
          <w:w w:val="105"/>
        </w:rPr>
        <w:t xml:space="preserve"> </w:t>
      </w:r>
      <w:r>
        <w:rPr>
          <w:color w:val="231F20"/>
          <w:spacing w:val="-2"/>
          <w:w w:val="105"/>
        </w:rPr>
        <w:t>norms,</w:t>
      </w:r>
      <w:r w:rsidRPr="0026683F">
        <w:rPr>
          <w:color w:val="231F20"/>
          <w:spacing w:val="-2"/>
          <w:w w:val="105"/>
        </w:rPr>
        <w:t xml:space="preserve"> </w:t>
      </w:r>
      <w:r>
        <w:rPr>
          <w:color w:val="231F20"/>
          <w:spacing w:val="-2"/>
          <w:w w:val="105"/>
        </w:rPr>
        <w:t xml:space="preserve">empowerment </w:t>
      </w:r>
      <w:r w:rsidRPr="0026683F">
        <w:rPr>
          <w:color w:val="231F20"/>
          <w:spacing w:val="-2"/>
          <w:w w:val="105"/>
        </w:rPr>
        <w:t>of women and girls, and prevention of GBV.</w:t>
      </w:r>
      <w:r w:rsidR="00BA6695" w:rsidRPr="0026683F">
        <w:rPr>
          <w:color w:val="231F20"/>
          <w:spacing w:val="-2"/>
          <w:w w:val="105"/>
        </w:rPr>
        <w:t xml:space="preserve"> </w:t>
      </w:r>
    </w:p>
    <w:p w14:paraId="3AC06D21" w14:textId="52BE98A3" w:rsidR="00413047" w:rsidRPr="00BA6695" w:rsidRDefault="00413047" w:rsidP="00BA6695">
      <w:pPr>
        <w:spacing w:before="107" w:line="232" w:lineRule="auto"/>
        <w:ind w:right="18"/>
        <w:jc w:val="both"/>
        <w:rPr>
          <w:rFonts w:eastAsiaTheme="majorEastAsia" w:cstheme="majorBidi"/>
          <w:color w:val="0F4761" w:themeColor="accent1" w:themeShade="BF"/>
          <w:sz w:val="28"/>
          <w:szCs w:val="28"/>
        </w:rPr>
      </w:pPr>
      <w:r w:rsidRPr="00BA6695">
        <w:rPr>
          <w:rFonts w:eastAsiaTheme="majorEastAsia" w:cstheme="majorBidi"/>
          <w:color w:val="0F4761" w:themeColor="accent1" w:themeShade="BF"/>
          <w:sz w:val="28"/>
          <w:szCs w:val="28"/>
        </w:rPr>
        <w:t>Strategies and Priority Actions</w:t>
      </w:r>
    </w:p>
    <w:p w14:paraId="0327674E"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The UNJP aims to support the Prevention Platform in its initial phase, gradually building capacities, while supporting engagement in regional and global fora that UN Women and UNFPA strategically convene, to </w:t>
      </w:r>
      <w:proofErr w:type="spellStart"/>
      <w:r w:rsidRPr="0026683F">
        <w:rPr>
          <w:color w:val="231F20"/>
          <w:spacing w:val="-2"/>
          <w:w w:val="105"/>
        </w:rPr>
        <w:t>capitalise</w:t>
      </w:r>
      <w:proofErr w:type="spellEnd"/>
      <w:r w:rsidRPr="0026683F">
        <w:rPr>
          <w:color w:val="231F20"/>
          <w:spacing w:val="-2"/>
          <w:w w:val="105"/>
        </w:rPr>
        <w:t xml:space="preserve"> on well-established partnerships. Within this approach, through strong cooperation, greater coordination and collaboration with national stakeholders (governments, CSOs, WROs) to ensure a transformative, sustainable, and country-owned approach, the UNJP will identify key priority actions to achieve, contributing to the end of </w:t>
      </w:r>
      <w:proofErr w:type="spellStart"/>
      <w:r w:rsidRPr="0026683F">
        <w:rPr>
          <w:color w:val="231F20"/>
          <w:spacing w:val="-2"/>
          <w:w w:val="105"/>
        </w:rPr>
        <w:t>programme</w:t>
      </w:r>
      <w:proofErr w:type="spellEnd"/>
      <w:r w:rsidRPr="0026683F">
        <w:rPr>
          <w:color w:val="231F20"/>
          <w:spacing w:val="-2"/>
          <w:w w:val="105"/>
        </w:rPr>
        <w:t xml:space="preserve"> </w:t>
      </w:r>
      <w:r>
        <w:rPr>
          <w:color w:val="231F20"/>
          <w:spacing w:val="-2"/>
          <w:w w:val="105"/>
        </w:rPr>
        <w:t>outcomes</w:t>
      </w:r>
      <w:r w:rsidRPr="0026683F">
        <w:rPr>
          <w:color w:val="231F20"/>
          <w:spacing w:val="-2"/>
          <w:w w:val="105"/>
        </w:rPr>
        <w:t xml:space="preserve"> </w:t>
      </w:r>
      <w:r>
        <w:rPr>
          <w:color w:val="231F20"/>
          <w:spacing w:val="-2"/>
          <w:w w:val="105"/>
        </w:rPr>
        <w:t>outlined</w:t>
      </w:r>
      <w:r w:rsidRPr="0026683F">
        <w:rPr>
          <w:color w:val="231F20"/>
          <w:spacing w:val="-2"/>
          <w:w w:val="105"/>
        </w:rPr>
        <w:t xml:space="preserve"> </w:t>
      </w:r>
      <w:r>
        <w:rPr>
          <w:color w:val="231F20"/>
          <w:spacing w:val="-2"/>
          <w:w w:val="105"/>
        </w:rPr>
        <w:t>by</w:t>
      </w:r>
      <w:r w:rsidRPr="0026683F">
        <w:rPr>
          <w:color w:val="231F20"/>
          <w:spacing w:val="-2"/>
          <w:w w:val="105"/>
        </w:rPr>
        <w:t xml:space="preserve"> </w:t>
      </w:r>
      <w:r>
        <w:rPr>
          <w:color w:val="231F20"/>
          <w:spacing w:val="-2"/>
          <w:w w:val="105"/>
        </w:rPr>
        <w:t>the</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Platform’s</w:t>
      </w:r>
      <w:r w:rsidRPr="0026683F">
        <w:rPr>
          <w:color w:val="231F20"/>
          <w:spacing w:val="-2"/>
          <w:w w:val="105"/>
        </w:rPr>
        <w:t xml:space="preserve"> </w:t>
      </w:r>
      <w:proofErr w:type="spellStart"/>
      <w:r>
        <w:rPr>
          <w:color w:val="231F20"/>
          <w:spacing w:val="-2"/>
          <w:w w:val="105"/>
        </w:rPr>
        <w:t>ToC</w:t>
      </w:r>
      <w:proofErr w:type="spellEnd"/>
      <w:r>
        <w:rPr>
          <w:color w:val="231F20"/>
          <w:spacing w:val="-2"/>
          <w:w w:val="105"/>
        </w:rPr>
        <w:t xml:space="preserve">. </w:t>
      </w:r>
      <w:r w:rsidRPr="0026683F">
        <w:rPr>
          <w:color w:val="231F20"/>
          <w:spacing w:val="-2"/>
          <w:w w:val="105"/>
        </w:rPr>
        <w:t xml:space="preserve">The UNJP will be designed to enhance the outcomes of </w:t>
      </w:r>
      <w:r>
        <w:rPr>
          <w:color w:val="231F20"/>
          <w:spacing w:val="-2"/>
          <w:w w:val="105"/>
        </w:rPr>
        <w:t>the</w:t>
      </w:r>
      <w:r w:rsidRPr="0026683F">
        <w:rPr>
          <w:color w:val="231F20"/>
          <w:spacing w:val="-2"/>
          <w:w w:val="105"/>
        </w:rPr>
        <w:t xml:space="preserve"> </w:t>
      </w:r>
      <w:r>
        <w:rPr>
          <w:color w:val="231F20"/>
          <w:spacing w:val="-2"/>
          <w:w w:val="105"/>
        </w:rPr>
        <w:t>Prevention</w:t>
      </w:r>
      <w:r w:rsidRPr="0026683F">
        <w:rPr>
          <w:color w:val="231F20"/>
          <w:spacing w:val="-2"/>
          <w:w w:val="105"/>
        </w:rPr>
        <w:t xml:space="preserve"> </w:t>
      </w:r>
      <w:r>
        <w:rPr>
          <w:color w:val="231F20"/>
          <w:spacing w:val="-2"/>
          <w:w w:val="105"/>
        </w:rPr>
        <w:t>Platform,</w:t>
      </w:r>
      <w:r w:rsidRPr="0026683F">
        <w:rPr>
          <w:color w:val="231F20"/>
          <w:spacing w:val="-2"/>
          <w:w w:val="105"/>
        </w:rPr>
        <w:t xml:space="preserve"> </w:t>
      </w:r>
      <w:r>
        <w:rPr>
          <w:color w:val="231F20"/>
          <w:spacing w:val="-2"/>
          <w:w w:val="105"/>
        </w:rPr>
        <w:t>achieving</w:t>
      </w:r>
      <w:r w:rsidRPr="0026683F">
        <w:rPr>
          <w:color w:val="231F20"/>
          <w:spacing w:val="-2"/>
          <w:w w:val="105"/>
        </w:rPr>
        <w:t xml:space="preserve"> </w:t>
      </w:r>
      <w:r>
        <w:rPr>
          <w:color w:val="231F20"/>
          <w:spacing w:val="-2"/>
          <w:w w:val="105"/>
        </w:rPr>
        <w:t>shared</w:t>
      </w:r>
      <w:r w:rsidRPr="0026683F">
        <w:rPr>
          <w:color w:val="231F20"/>
          <w:spacing w:val="-2"/>
          <w:w w:val="105"/>
        </w:rPr>
        <w:t xml:space="preserve"> </w:t>
      </w:r>
      <w:r>
        <w:rPr>
          <w:color w:val="231F20"/>
          <w:spacing w:val="-2"/>
          <w:w w:val="105"/>
        </w:rPr>
        <w:t xml:space="preserve">objectives. </w:t>
      </w:r>
      <w:r w:rsidRPr="0026683F">
        <w:rPr>
          <w:color w:val="231F20"/>
          <w:spacing w:val="-2"/>
          <w:w w:val="105"/>
        </w:rPr>
        <w:t xml:space="preserve">In doing so, UN Women and UNFPA draw upon current evidence and analysis from the region and globally that derives from programming and advocacy across both institutions. For example, UN Women leads drafting of the regular UN Secretary General reports on </w:t>
      </w:r>
      <w:hyperlink r:id="rId21">
        <w:r w:rsidRPr="0026683F">
          <w:rPr>
            <w:color w:val="231F20"/>
            <w:spacing w:val="-2"/>
            <w:w w:val="105"/>
          </w:rPr>
          <w:t>Intensification of Efforts to Eliminate All Forms of</w:t>
        </w:r>
      </w:hyperlink>
      <w:r w:rsidRPr="0026683F">
        <w:rPr>
          <w:color w:val="231F20"/>
          <w:spacing w:val="-2"/>
          <w:w w:val="105"/>
        </w:rPr>
        <w:t xml:space="preserve"> </w:t>
      </w:r>
      <w:hyperlink r:id="rId22">
        <w:r w:rsidRPr="0026683F">
          <w:rPr>
            <w:color w:val="231F20"/>
            <w:spacing w:val="-2"/>
            <w:w w:val="105"/>
          </w:rPr>
          <w:t>Violence against Women and Girls</w:t>
        </w:r>
      </w:hyperlink>
      <w:r w:rsidRPr="0026683F">
        <w:rPr>
          <w:color w:val="231F20"/>
          <w:spacing w:val="-2"/>
          <w:w w:val="105"/>
        </w:rPr>
        <w:t>, which incorporate analysis, progress updates and recommendations, drawing upon reports from governments and UN entities. UN Women and UNFPA cooperate with the office of the UN Special Rapporteur on Violence against Women, its causes and consequences on advocacy priorities, country-level and thematic reports.</w:t>
      </w:r>
    </w:p>
    <w:p w14:paraId="19B2C66C"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UN agencies have established, long term relationships with governments and ASEAN to progress policy and development objectives linked with global international norms such as CEDAW binding commitments and recommendations. The unique convening power of the UN within this UNJP opens possibilities to connect leading edge evidence and practice on prevention with advocacy to advance policy commitments and funding that can bring solutions to scale. UN Women and UNFPA will leverage ecosystems of relationships across the UN system, with governments, civil society, academia, experts, and young people to support and drive momentum planned within the Prevention Platform.</w:t>
      </w:r>
    </w:p>
    <w:p w14:paraId="7A72E1B8" w14:textId="05D8035E"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As coordinators of the UN system-wide Regional </w:t>
      </w:r>
      <w:proofErr w:type="spellStart"/>
      <w:r w:rsidRPr="0026683F">
        <w:rPr>
          <w:color w:val="231F20"/>
          <w:spacing w:val="-2"/>
          <w:w w:val="105"/>
        </w:rPr>
        <w:t>UNiTE</w:t>
      </w:r>
      <w:proofErr w:type="spellEnd"/>
      <w:r w:rsidRPr="0026683F">
        <w:rPr>
          <w:color w:val="231F20"/>
          <w:spacing w:val="-2"/>
          <w:w w:val="105"/>
        </w:rPr>
        <w:t xml:space="preserve"> Working Group, UN Women and UNFPA facilitate cross-sector connections drawing in agency mandates and participation with the Prevention Platform (e.g., on violence in the world of work with ILO; VAWG and climate change with UNEP; VAW-VAC intersections with UNICEF; and school-related GBV with UNESCO and UNICEF, among others).</w:t>
      </w:r>
    </w:p>
    <w:p w14:paraId="244A4170"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Core materials produced by the UN, such as the RESPECT Women: Prevent Violence against Women Framework and its implementation package (developed in partnership with DFAT) and on Comprehensive Sexuality Education have been critical in guiding governments, advocates, UN partners and </w:t>
      </w:r>
      <w:r>
        <w:rPr>
          <w:color w:val="231F20"/>
          <w:spacing w:val="-2"/>
          <w:w w:val="105"/>
        </w:rPr>
        <w:t>others.</w:t>
      </w:r>
      <w:r w:rsidRPr="0026683F">
        <w:rPr>
          <w:color w:val="231F20"/>
          <w:spacing w:val="-2"/>
          <w:w w:val="105"/>
        </w:rPr>
        <w:t xml:space="preserve"> </w:t>
      </w:r>
      <w:r>
        <w:rPr>
          <w:color w:val="231F20"/>
          <w:spacing w:val="-2"/>
          <w:w w:val="105"/>
        </w:rPr>
        <w:t>Adapting</w:t>
      </w:r>
      <w:r w:rsidRPr="0026683F">
        <w:rPr>
          <w:color w:val="231F20"/>
          <w:spacing w:val="-2"/>
          <w:w w:val="105"/>
        </w:rPr>
        <w:t xml:space="preserve"> </w:t>
      </w:r>
      <w:r>
        <w:rPr>
          <w:color w:val="231F20"/>
          <w:spacing w:val="-2"/>
          <w:w w:val="105"/>
        </w:rPr>
        <w:t>and</w:t>
      </w:r>
      <w:r w:rsidRPr="0026683F">
        <w:rPr>
          <w:color w:val="231F20"/>
          <w:spacing w:val="-2"/>
          <w:w w:val="105"/>
        </w:rPr>
        <w:t xml:space="preserve"> </w:t>
      </w:r>
      <w:r>
        <w:rPr>
          <w:color w:val="231F20"/>
          <w:spacing w:val="-2"/>
          <w:w w:val="105"/>
        </w:rPr>
        <w:t>contextualizing</w:t>
      </w:r>
      <w:r w:rsidRPr="0026683F">
        <w:rPr>
          <w:color w:val="231F20"/>
          <w:spacing w:val="-2"/>
          <w:w w:val="105"/>
        </w:rPr>
        <w:t xml:space="preserve"> </w:t>
      </w:r>
      <w:r>
        <w:rPr>
          <w:color w:val="231F20"/>
          <w:spacing w:val="-2"/>
          <w:w w:val="105"/>
        </w:rPr>
        <w:t>these</w:t>
      </w:r>
      <w:r w:rsidRPr="0026683F">
        <w:rPr>
          <w:color w:val="231F20"/>
          <w:spacing w:val="-2"/>
          <w:w w:val="105"/>
        </w:rPr>
        <w:t xml:space="preserve"> </w:t>
      </w:r>
      <w:r>
        <w:rPr>
          <w:color w:val="231F20"/>
          <w:spacing w:val="-2"/>
          <w:w w:val="105"/>
        </w:rPr>
        <w:t xml:space="preserve">materials, </w:t>
      </w:r>
      <w:r w:rsidRPr="0026683F">
        <w:rPr>
          <w:color w:val="231F20"/>
          <w:spacing w:val="-2"/>
          <w:w w:val="105"/>
        </w:rPr>
        <w:t xml:space="preserve">including through the Prevention Platform, will contribute to build on the existing evidence base through regionally relevant and representative </w:t>
      </w:r>
      <w:r>
        <w:rPr>
          <w:color w:val="231F20"/>
          <w:spacing w:val="-2"/>
          <w:w w:val="105"/>
        </w:rPr>
        <w:t>demonstration.</w:t>
      </w:r>
    </w:p>
    <w:p w14:paraId="4FBD2740" w14:textId="4E0407C8" w:rsidR="00413047" w:rsidRPr="002357E2" w:rsidRDefault="00413047" w:rsidP="002357E2">
      <w:pPr>
        <w:pStyle w:val="Heading4"/>
        <w:numPr>
          <w:ilvl w:val="0"/>
          <w:numId w:val="1"/>
        </w:numPr>
        <w:tabs>
          <w:tab w:val="left" w:pos="333"/>
        </w:tabs>
        <w:spacing w:before="165" w:line="233" w:lineRule="auto"/>
        <w:ind w:left="340" w:right="210" w:hanging="340"/>
        <w:jc w:val="both"/>
        <w:rPr>
          <w:b/>
          <w:bCs/>
          <w:color w:val="auto"/>
        </w:rPr>
      </w:pPr>
      <w:r w:rsidRPr="002357E2">
        <w:rPr>
          <w:b/>
          <w:bCs/>
          <w:color w:val="auto"/>
          <w:w w:val="105"/>
        </w:rPr>
        <w:t xml:space="preserve">Support regional dialogues and expand regional </w:t>
      </w:r>
      <w:r w:rsidRPr="002357E2">
        <w:rPr>
          <w:b/>
          <w:bCs/>
          <w:color w:val="auto"/>
          <w:spacing w:val="-2"/>
          <w:w w:val="105"/>
        </w:rPr>
        <w:t>and</w:t>
      </w:r>
      <w:r w:rsidRPr="002357E2">
        <w:rPr>
          <w:b/>
          <w:bCs/>
          <w:color w:val="auto"/>
          <w:spacing w:val="-12"/>
          <w:w w:val="105"/>
        </w:rPr>
        <w:t xml:space="preserve"> </w:t>
      </w:r>
      <w:r w:rsidRPr="002357E2">
        <w:rPr>
          <w:b/>
          <w:bCs/>
          <w:color w:val="auto"/>
          <w:spacing w:val="-2"/>
          <w:w w:val="105"/>
        </w:rPr>
        <w:t>bilateral</w:t>
      </w:r>
      <w:r w:rsidRPr="002357E2">
        <w:rPr>
          <w:b/>
          <w:bCs/>
          <w:color w:val="auto"/>
          <w:spacing w:val="-11"/>
          <w:w w:val="105"/>
        </w:rPr>
        <w:t xml:space="preserve"> </w:t>
      </w:r>
      <w:r w:rsidRPr="002357E2">
        <w:rPr>
          <w:b/>
          <w:bCs/>
          <w:color w:val="auto"/>
          <w:spacing w:val="-2"/>
          <w:w w:val="105"/>
        </w:rPr>
        <w:t>collaboration</w:t>
      </w:r>
      <w:r w:rsidRPr="002357E2">
        <w:rPr>
          <w:b/>
          <w:bCs/>
          <w:color w:val="auto"/>
          <w:spacing w:val="-11"/>
          <w:w w:val="105"/>
        </w:rPr>
        <w:t xml:space="preserve"> </w:t>
      </w:r>
      <w:r w:rsidRPr="002357E2">
        <w:rPr>
          <w:b/>
          <w:bCs/>
          <w:color w:val="auto"/>
          <w:spacing w:val="-2"/>
          <w:w w:val="105"/>
        </w:rPr>
        <w:t>on</w:t>
      </w:r>
      <w:r w:rsidRPr="002357E2">
        <w:rPr>
          <w:b/>
          <w:bCs/>
          <w:color w:val="auto"/>
          <w:spacing w:val="-11"/>
          <w:w w:val="105"/>
        </w:rPr>
        <w:t xml:space="preserve"> </w:t>
      </w:r>
      <w:r w:rsidRPr="002357E2">
        <w:rPr>
          <w:b/>
          <w:bCs/>
          <w:color w:val="auto"/>
          <w:spacing w:val="-2"/>
          <w:w w:val="105"/>
        </w:rPr>
        <w:t>effective</w:t>
      </w:r>
      <w:r w:rsidRPr="002357E2">
        <w:rPr>
          <w:b/>
          <w:bCs/>
          <w:color w:val="auto"/>
          <w:spacing w:val="-11"/>
          <w:w w:val="105"/>
        </w:rPr>
        <w:t xml:space="preserve"> </w:t>
      </w:r>
      <w:r w:rsidRPr="002357E2">
        <w:rPr>
          <w:b/>
          <w:bCs/>
          <w:color w:val="auto"/>
          <w:spacing w:val="-2"/>
          <w:w w:val="105"/>
        </w:rPr>
        <w:t>GBV</w:t>
      </w:r>
      <w:r w:rsidRPr="002357E2">
        <w:rPr>
          <w:b/>
          <w:bCs/>
          <w:color w:val="auto"/>
          <w:spacing w:val="-11"/>
          <w:w w:val="105"/>
        </w:rPr>
        <w:t xml:space="preserve"> </w:t>
      </w:r>
      <w:r w:rsidRPr="002357E2">
        <w:rPr>
          <w:b/>
          <w:bCs/>
          <w:color w:val="auto"/>
          <w:spacing w:val="-2"/>
          <w:w w:val="105"/>
        </w:rPr>
        <w:t xml:space="preserve">primary </w:t>
      </w:r>
      <w:r w:rsidRPr="002357E2">
        <w:rPr>
          <w:b/>
          <w:bCs/>
          <w:color w:val="auto"/>
          <w:w w:val="105"/>
        </w:rPr>
        <w:t>prevention</w:t>
      </w:r>
      <w:r w:rsidRPr="002357E2">
        <w:rPr>
          <w:b/>
          <w:bCs/>
          <w:color w:val="auto"/>
          <w:spacing w:val="-7"/>
          <w:w w:val="105"/>
        </w:rPr>
        <w:t xml:space="preserve"> </w:t>
      </w:r>
      <w:r w:rsidRPr="002357E2">
        <w:rPr>
          <w:b/>
          <w:bCs/>
          <w:color w:val="auto"/>
          <w:w w:val="105"/>
        </w:rPr>
        <w:t>(ADVOCATE)</w:t>
      </w:r>
    </w:p>
    <w:p w14:paraId="2697999E" w14:textId="77777777" w:rsidR="00413047"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This approach aims to build an enabling environment and commitment to prevent GBV. Building on a solid foundation of existing partnerships established by UN Women and UNFPA at national and regional levels- notably with governments, this approach aims at leveraging the UN’s partnership to increase collaboration and build a common narrative on GBV as a preventable issue with proven strategies to address it, dually promoting gender equality, disability and social inclusion. Such an enabling environment will support the Prevention Platform to leverage national and regional dialogues and scale up the engagement together with UN agencies to amplify and strengthen engagement at both policy and implementation level.</w:t>
      </w:r>
    </w:p>
    <w:p w14:paraId="7C72312F" w14:textId="77777777" w:rsidR="00BA6695" w:rsidRPr="0026683F" w:rsidRDefault="00413047" w:rsidP="0026683F">
      <w:pPr>
        <w:pStyle w:val="BodyText"/>
        <w:spacing w:before="116" w:line="232" w:lineRule="auto"/>
        <w:ind w:right="212"/>
        <w:jc w:val="both"/>
        <w:rPr>
          <w:color w:val="231F20"/>
          <w:spacing w:val="-2"/>
          <w:w w:val="105"/>
        </w:rPr>
      </w:pPr>
      <w:r w:rsidRPr="0026683F">
        <w:rPr>
          <w:color w:val="231F20"/>
          <w:spacing w:val="-2"/>
          <w:w w:val="105"/>
        </w:rPr>
        <w:t xml:space="preserve">The UNJP will be working with and supporting the Prevention Platform by leveraging UN Women’s and UNFPA’s partnerships, </w:t>
      </w:r>
      <w:proofErr w:type="spellStart"/>
      <w:r w:rsidRPr="0026683F">
        <w:rPr>
          <w:color w:val="231F20"/>
          <w:spacing w:val="-2"/>
          <w:w w:val="105"/>
        </w:rPr>
        <w:t>programmes</w:t>
      </w:r>
      <w:proofErr w:type="spellEnd"/>
      <w:r w:rsidRPr="0026683F">
        <w:rPr>
          <w:color w:val="231F20"/>
          <w:spacing w:val="-2"/>
          <w:w w:val="105"/>
        </w:rPr>
        <w:t xml:space="preserve"> and networks to engage with existing and emerging regional networks, including </w:t>
      </w:r>
      <w:r w:rsidRPr="0026683F">
        <w:rPr>
          <w:color w:val="231F20"/>
          <w:spacing w:val="-2"/>
          <w:w w:val="105"/>
        </w:rPr>
        <w:lastRenderedPageBreak/>
        <w:t>networks of OPDs and LGBTQIA+, in a complementary way, based on established protocols, and to identify opportunities for learning and knowledge exchange, both regional and international, as well as leading the convenings where it is appropriate for UN entities to perform this role.</w:t>
      </w:r>
      <w:r w:rsidR="00BA6695" w:rsidRPr="0026683F">
        <w:rPr>
          <w:color w:val="231F20"/>
          <w:spacing w:val="-2"/>
          <w:w w:val="105"/>
        </w:rPr>
        <w:t xml:space="preserve"> </w:t>
      </w:r>
    </w:p>
    <w:p w14:paraId="07CBBA64" w14:textId="11FB9AE6" w:rsidR="00413047" w:rsidRPr="0026683F" w:rsidRDefault="00413047" w:rsidP="0026683F">
      <w:pPr>
        <w:pStyle w:val="BodyText"/>
        <w:spacing w:before="166" w:line="232" w:lineRule="auto"/>
        <w:ind w:right="199"/>
        <w:jc w:val="both"/>
        <w:rPr>
          <w:color w:val="231F20"/>
          <w:w w:val="105"/>
        </w:rPr>
      </w:pPr>
      <w:r w:rsidRPr="0026683F">
        <w:rPr>
          <w:color w:val="231F20"/>
          <w:w w:val="105"/>
        </w:rPr>
        <w:t>Proposed activities include:</w:t>
      </w:r>
    </w:p>
    <w:p w14:paraId="2DBA3179" w14:textId="77777777" w:rsidR="00413047" w:rsidRDefault="00413047" w:rsidP="002357E2">
      <w:pPr>
        <w:pStyle w:val="ListParagraph"/>
        <w:numPr>
          <w:ilvl w:val="2"/>
          <w:numId w:val="6"/>
        </w:numPr>
        <w:tabs>
          <w:tab w:val="left" w:pos="377"/>
        </w:tabs>
        <w:spacing w:before="168" w:line="233" w:lineRule="auto"/>
        <w:ind w:left="511" w:right="39" w:hanging="227"/>
        <w:contextualSpacing w:val="0"/>
        <w:jc w:val="both"/>
      </w:pPr>
      <w:r>
        <w:rPr>
          <w:color w:val="231F20"/>
          <w:spacing w:val="9"/>
          <w:w w:val="105"/>
        </w:rPr>
        <w:t xml:space="preserve">Capitalizing </w:t>
      </w:r>
      <w:r>
        <w:rPr>
          <w:color w:val="231F20"/>
          <w:w w:val="105"/>
        </w:rPr>
        <w:t xml:space="preserve">on UN Women’s and </w:t>
      </w:r>
      <w:r>
        <w:rPr>
          <w:color w:val="231F20"/>
          <w:spacing w:val="10"/>
          <w:w w:val="105"/>
        </w:rPr>
        <w:t xml:space="preserve">UNFPA’s </w:t>
      </w:r>
      <w:r>
        <w:rPr>
          <w:color w:val="231F20"/>
          <w:w w:val="105"/>
        </w:rPr>
        <w:t xml:space="preserve">partnerships, organizing regular regional and national </w:t>
      </w:r>
      <w:r>
        <w:rPr>
          <w:b/>
          <w:color w:val="231F20"/>
          <w:w w:val="105"/>
        </w:rPr>
        <w:t xml:space="preserve">convenings for learning and knowledge </w:t>
      </w:r>
      <w:r>
        <w:rPr>
          <w:b/>
          <w:color w:val="231F20"/>
          <w:spacing w:val="-6"/>
          <w:w w:val="105"/>
        </w:rPr>
        <w:t>exchange</w:t>
      </w:r>
      <w:r>
        <w:rPr>
          <w:b/>
          <w:color w:val="231F20"/>
        </w:rPr>
        <w:t xml:space="preserve"> </w:t>
      </w:r>
      <w:r>
        <w:rPr>
          <w:color w:val="231F20"/>
          <w:spacing w:val="-6"/>
          <w:w w:val="105"/>
        </w:rPr>
        <w:t xml:space="preserve">on GBV primary prevention strategies and </w:t>
      </w:r>
      <w:r>
        <w:rPr>
          <w:color w:val="231F20"/>
          <w:spacing w:val="-4"/>
          <w:w w:val="105"/>
        </w:rPr>
        <w:t xml:space="preserve">practices as well as strengthening coordination and </w:t>
      </w:r>
      <w:r>
        <w:rPr>
          <w:color w:val="231F20"/>
          <w:w w:val="105"/>
        </w:rPr>
        <w:t>collaboration</w:t>
      </w:r>
      <w:r>
        <w:rPr>
          <w:color w:val="231F20"/>
          <w:spacing w:val="-9"/>
          <w:w w:val="105"/>
        </w:rPr>
        <w:t xml:space="preserve"> </w:t>
      </w:r>
      <w:r>
        <w:rPr>
          <w:color w:val="231F20"/>
          <w:w w:val="105"/>
        </w:rPr>
        <w:t>among</w:t>
      </w:r>
      <w:r>
        <w:rPr>
          <w:color w:val="231F20"/>
          <w:spacing w:val="-9"/>
          <w:w w:val="105"/>
        </w:rPr>
        <w:t xml:space="preserve"> </w:t>
      </w:r>
      <w:r>
        <w:rPr>
          <w:color w:val="231F20"/>
          <w:w w:val="105"/>
        </w:rPr>
        <w:t>a</w:t>
      </w:r>
      <w:r>
        <w:rPr>
          <w:color w:val="231F20"/>
          <w:spacing w:val="-9"/>
          <w:w w:val="105"/>
        </w:rPr>
        <w:t xml:space="preserve"> </w:t>
      </w:r>
      <w:r>
        <w:rPr>
          <w:color w:val="231F20"/>
          <w:w w:val="105"/>
        </w:rPr>
        <w:t>diverse</w:t>
      </w:r>
      <w:r>
        <w:rPr>
          <w:color w:val="231F20"/>
          <w:spacing w:val="-9"/>
          <w:w w:val="105"/>
        </w:rPr>
        <w:t xml:space="preserve"> </w:t>
      </w:r>
      <w:r>
        <w:rPr>
          <w:color w:val="231F20"/>
          <w:w w:val="105"/>
        </w:rPr>
        <w:t>set</w:t>
      </w:r>
      <w:r>
        <w:rPr>
          <w:color w:val="231F20"/>
          <w:spacing w:val="-9"/>
          <w:w w:val="105"/>
        </w:rPr>
        <w:t xml:space="preserve"> </w:t>
      </w:r>
      <w:r>
        <w:rPr>
          <w:color w:val="231F20"/>
          <w:w w:val="105"/>
        </w:rPr>
        <w:t>of</w:t>
      </w:r>
      <w:r>
        <w:rPr>
          <w:color w:val="231F20"/>
          <w:spacing w:val="-9"/>
          <w:w w:val="105"/>
        </w:rPr>
        <w:t xml:space="preserve"> </w:t>
      </w:r>
      <w:r>
        <w:rPr>
          <w:color w:val="231F20"/>
          <w:w w:val="105"/>
        </w:rPr>
        <w:t xml:space="preserve">stakeholders </w:t>
      </w:r>
      <w:r>
        <w:rPr>
          <w:color w:val="231F20"/>
          <w:spacing w:val="-2"/>
          <w:w w:val="105"/>
        </w:rPr>
        <w:t>across</w:t>
      </w:r>
      <w:r>
        <w:rPr>
          <w:color w:val="231F20"/>
          <w:spacing w:val="-12"/>
          <w:w w:val="105"/>
        </w:rPr>
        <w:t xml:space="preserve"> </w:t>
      </w:r>
      <w:r>
        <w:rPr>
          <w:color w:val="231F20"/>
          <w:spacing w:val="-2"/>
          <w:w w:val="105"/>
        </w:rPr>
        <w:t>the</w:t>
      </w:r>
      <w:r>
        <w:rPr>
          <w:color w:val="231F20"/>
          <w:spacing w:val="-11"/>
          <w:w w:val="105"/>
        </w:rPr>
        <w:t xml:space="preserve"> </w:t>
      </w:r>
      <w:r>
        <w:rPr>
          <w:color w:val="231F20"/>
          <w:spacing w:val="-2"/>
          <w:w w:val="105"/>
        </w:rPr>
        <w:t>prevention</w:t>
      </w:r>
      <w:r>
        <w:rPr>
          <w:color w:val="231F20"/>
          <w:spacing w:val="-11"/>
          <w:w w:val="105"/>
        </w:rPr>
        <w:t xml:space="preserve"> </w:t>
      </w:r>
      <w:r>
        <w:rPr>
          <w:color w:val="231F20"/>
          <w:spacing w:val="-2"/>
          <w:w w:val="105"/>
        </w:rPr>
        <w:t>ecosystem,</w:t>
      </w:r>
      <w:r>
        <w:rPr>
          <w:color w:val="231F20"/>
          <w:spacing w:val="-11"/>
          <w:w w:val="105"/>
        </w:rPr>
        <w:t xml:space="preserve"> </w:t>
      </w:r>
      <w:r>
        <w:rPr>
          <w:color w:val="231F20"/>
          <w:spacing w:val="-2"/>
          <w:w w:val="105"/>
        </w:rPr>
        <w:t>including</w:t>
      </w:r>
      <w:r>
        <w:rPr>
          <w:color w:val="231F20"/>
          <w:spacing w:val="-11"/>
          <w:w w:val="105"/>
        </w:rPr>
        <w:t xml:space="preserve"> </w:t>
      </w:r>
      <w:r>
        <w:rPr>
          <w:color w:val="231F20"/>
          <w:spacing w:val="-2"/>
          <w:w w:val="105"/>
        </w:rPr>
        <w:t xml:space="preserve">related </w:t>
      </w:r>
      <w:r>
        <w:rPr>
          <w:color w:val="231F20"/>
          <w:w w:val="105"/>
        </w:rPr>
        <w:t>to climate change and emergencies.</w:t>
      </w:r>
    </w:p>
    <w:p w14:paraId="5B08A9B3" w14:textId="77777777" w:rsidR="00413047" w:rsidRDefault="00413047" w:rsidP="002357E2">
      <w:pPr>
        <w:pStyle w:val="ListParagraph"/>
        <w:numPr>
          <w:ilvl w:val="2"/>
          <w:numId w:val="6"/>
        </w:numPr>
        <w:tabs>
          <w:tab w:val="left" w:pos="377"/>
        </w:tabs>
        <w:spacing w:before="166" w:line="233" w:lineRule="auto"/>
        <w:ind w:left="511" w:right="38" w:hanging="227"/>
        <w:contextualSpacing w:val="0"/>
        <w:jc w:val="both"/>
      </w:pPr>
      <w:r>
        <w:rPr>
          <w:color w:val="231F20"/>
          <w:w w:val="105"/>
        </w:rPr>
        <w:t xml:space="preserve">Leveraging existing UN Women and UNFPA </w:t>
      </w:r>
      <w:r>
        <w:rPr>
          <w:color w:val="231F20"/>
          <w:spacing w:val="-4"/>
          <w:w w:val="105"/>
        </w:rPr>
        <w:t>partnerships,</w:t>
      </w:r>
      <w:r>
        <w:rPr>
          <w:color w:val="231F20"/>
          <w:spacing w:val="-6"/>
          <w:w w:val="105"/>
        </w:rPr>
        <w:t xml:space="preserve"> </w:t>
      </w:r>
      <w:r>
        <w:rPr>
          <w:b/>
          <w:color w:val="231F20"/>
          <w:spacing w:val="-4"/>
          <w:w w:val="105"/>
        </w:rPr>
        <w:t>engaging</w:t>
      </w:r>
      <w:r>
        <w:rPr>
          <w:b/>
          <w:color w:val="231F20"/>
          <w:spacing w:val="-5"/>
          <w:w w:val="105"/>
        </w:rPr>
        <w:t xml:space="preserve"> </w:t>
      </w:r>
      <w:r>
        <w:rPr>
          <w:b/>
          <w:color w:val="231F20"/>
          <w:spacing w:val="-4"/>
          <w:w w:val="105"/>
        </w:rPr>
        <w:t>with the</w:t>
      </w:r>
      <w:r>
        <w:rPr>
          <w:b/>
          <w:color w:val="231F20"/>
          <w:spacing w:val="-5"/>
          <w:w w:val="105"/>
        </w:rPr>
        <w:t xml:space="preserve"> </w:t>
      </w:r>
      <w:r>
        <w:rPr>
          <w:b/>
          <w:color w:val="231F20"/>
          <w:spacing w:val="-4"/>
          <w:w w:val="105"/>
        </w:rPr>
        <w:t>ASEAN</w:t>
      </w:r>
      <w:r>
        <w:rPr>
          <w:b/>
          <w:color w:val="231F20"/>
          <w:spacing w:val="-5"/>
          <w:w w:val="105"/>
        </w:rPr>
        <w:t xml:space="preserve"> </w:t>
      </w:r>
      <w:r>
        <w:rPr>
          <w:b/>
          <w:color w:val="231F20"/>
          <w:spacing w:val="-4"/>
          <w:w w:val="105"/>
        </w:rPr>
        <w:t xml:space="preserve">Secretariat </w:t>
      </w:r>
      <w:r>
        <w:rPr>
          <w:b/>
          <w:color w:val="231F20"/>
          <w:spacing w:val="-2"/>
          <w:w w:val="105"/>
        </w:rPr>
        <w:t>and</w:t>
      </w:r>
      <w:r>
        <w:rPr>
          <w:b/>
          <w:color w:val="231F20"/>
          <w:spacing w:val="-11"/>
          <w:w w:val="105"/>
        </w:rPr>
        <w:t xml:space="preserve"> </w:t>
      </w:r>
      <w:r>
        <w:rPr>
          <w:b/>
          <w:color w:val="231F20"/>
          <w:spacing w:val="-2"/>
          <w:w w:val="105"/>
        </w:rPr>
        <w:t>ASEAN</w:t>
      </w:r>
      <w:r>
        <w:rPr>
          <w:b/>
          <w:color w:val="231F20"/>
          <w:spacing w:val="-11"/>
          <w:w w:val="105"/>
        </w:rPr>
        <w:t xml:space="preserve"> </w:t>
      </w:r>
      <w:r>
        <w:rPr>
          <w:b/>
          <w:color w:val="231F20"/>
          <w:spacing w:val="-2"/>
          <w:w w:val="105"/>
        </w:rPr>
        <w:t>Member</w:t>
      </w:r>
      <w:r>
        <w:rPr>
          <w:b/>
          <w:color w:val="231F20"/>
          <w:spacing w:val="-11"/>
          <w:w w:val="105"/>
        </w:rPr>
        <w:t xml:space="preserve"> </w:t>
      </w:r>
      <w:r>
        <w:rPr>
          <w:b/>
          <w:color w:val="231F20"/>
          <w:spacing w:val="-2"/>
          <w:w w:val="105"/>
        </w:rPr>
        <w:t>States’</w:t>
      </w:r>
      <w:r>
        <w:rPr>
          <w:b/>
          <w:color w:val="231F20"/>
          <w:spacing w:val="-10"/>
          <w:w w:val="105"/>
        </w:rPr>
        <w:t xml:space="preserve"> </w:t>
      </w:r>
      <w:r>
        <w:rPr>
          <w:color w:val="231F20"/>
          <w:spacing w:val="-2"/>
          <w:w w:val="105"/>
        </w:rPr>
        <w:t>representatives</w:t>
      </w:r>
      <w:r>
        <w:rPr>
          <w:color w:val="231F20"/>
          <w:spacing w:val="-11"/>
          <w:w w:val="105"/>
        </w:rPr>
        <w:t xml:space="preserve"> </w:t>
      </w:r>
      <w:r>
        <w:rPr>
          <w:color w:val="231F20"/>
          <w:spacing w:val="-2"/>
          <w:w w:val="105"/>
        </w:rPr>
        <w:t>in</w:t>
      </w:r>
      <w:r>
        <w:rPr>
          <w:color w:val="231F20"/>
          <w:spacing w:val="-11"/>
          <w:w w:val="105"/>
        </w:rPr>
        <w:t xml:space="preserve"> </w:t>
      </w:r>
      <w:r>
        <w:rPr>
          <w:color w:val="231F20"/>
          <w:spacing w:val="-2"/>
          <w:w w:val="105"/>
        </w:rPr>
        <w:t xml:space="preserve">the </w:t>
      </w:r>
      <w:r>
        <w:rPr>
          <w:color w:val="231F20"/>
          <w:w w:val="105"/>
        </w:rPr>
        <w:t xml:space="preserve">Committee on Women (ACW), the Commission on the Promotion and Protection of Women and </w:t>
      </w:r>
      <w:r>
        <w:rPr>
          <w:color w:val="231F20"/>
          <w:spacing w:val="-6"/>
          <w:w w:val="105"/>
        </w:rPr>
        <w:t xml:space="preserve">Children (ACWC), and other relevant committees, to </w:t>
      </w:r>
      <w:r>
        <w:rPr>
          <w:color w:val="231F20"/>
          <w:spacing w:val="-2"/>
          <w:w w:val="105"/>
        </w:rPr>
        <w:t>facilitate</w:t>
      </w:r>
      <w:r>
        <w:rPr>
          <w:color w:val="231F20"/>
          <w:spacing w:val="-4"/>
          <w:w w:val="105"/>
        </w:rPr>
        <w:t xml:space="preserve"> </w:t>
      </w:r>
      <w:r>
        <w:rPr>
          <w:color w:val="231F20"/>
          <w:spacing w:val="-2"/>
          <w:w w:val="105"/>
        </w:rPr>
        <w:t>integration</w:t>
      </w:r>
      <w:r>
        <w:rPr>
          <w:color w:val="231F20"/>
          <w:spacing w:val="-4"/>
          <w:w w:val="105"/>
        </w:rPr>
        <w:t xml:space="preserve"> </w:t>
      </w:r>
      <w:r>
        <w:rPr>
          <w:color w:val="231F20"/>
          <w:spacing w:val="-2"/>
          <w:w w:val="105"/>
        </w:rPr>
        <w:t>of</w:t>
      </w:r>
      <w:r>
        <w:rPr>
          <w:color w:val="231F20"/>
          <w:spacing w:val="-4"/>
          <w:w w:val="105"/>
        </w:rPr>
        <w:t xml:space="preserve"> </w:t>
      </w:r>
      <w:r>
        <w:rPr>
          <w:color w:val="231F20"/>
          <w:spacing w:val="-2"/>
          <w:w w:val="105"/>
        </w:rPr>
        <w:t>GBV</w:t>
      </w:r>
      <w:r>
        <w:rPr>
          <w:color w:val="231F20"/>
          <w:spacing w:val="-4"/>
          <w:w w:val="105"/>
        </w:rPr>
        <w:t xml:space="preserve"> </w:t>
      </w:r>
      <w:r>
        <w:rPr>
          <w:color w:val="231F20"/>
          <w:spacing w:val="-2"/>
          <w:w w:val="105"/>
        </w:rPr>
        <w:t>prevention</w:t>
      </w:r>
      <w:r>
        <w:rPr>
          <w:color w:val="231F20"/>
          <w:spacing w:val="-4"/>
          <w:w w:val="105"/>
        </w:rPr>
        <w:t xml:space="preserve"> </w:t>
      </w:r>
      <w:r>
        <w:rPr>
          <w:color w:val="231F20"/>
          <w:spacing w:val="-2"/>
          <w:w w:val="105"/>
        </w:rPr>
        <w:t>in</w:t>
      </w:r>
      <w:r>
        <w:rPr>
          <w:color w:val="231F20"/>
          <w:spacing w:val="-4"/>
          <w:w w:val="105"/>
        </w:rPr>
        <w:t xml:space="preserve"> </w:t>
      </w:r>
      <w:r>
        <w:rPr>
          <w:color w:val="231F20"/>
          <w:spacing w:val="-2"/>
          <w:w w:val="105"/>
        </w:rPr>
        <w:t xml:space="preserve">regional </w:t>
      </w:r>
      <w:r>
        <w:rPr>
          <w:color w:val="231F20"/>
          <w:w w:val="105"/>
        </w:rPr>
        <w:t>action plans and initiatives.</w:t>
      </w:r>
    </w:p>
    <w:p w14:paraId="76632173" w14:textId="77777777" w:rsidR="00413047" w:rsidRDefault="00413047" w:rsidP="002357E2">
      <w:pPr>
        <w:pStyle w:val="ListParagraph"/>
        <w:numPr>
          <w:ilvl w:val="2"/>
          <w:numId w:val="6"/>
        </w:numPr>
        <w:tabs>
          <w:tab w:val="left" w:pos="377"/>
        </w:tabs>
        <w:spacing w:before="166" w:line="233" w:lineRule="auto"/>
        <w:ind w:left="511" w:right="44" w:hanging="227"/>
        <w:contextualSpacing w:val="0"/>
        <w:jc w:val="both"/>
      </w:pPr>
      <w:r>
        <w:rPr>
          <w:color w:val="231F20"/>
          <w:w w:val="105"/>
        </w:rPr>
        <w:t xml:space="preserve">Strengthening </w:t>
      </w:r>
      <w:r>
        <w:rPr>
          <w:b/>
          <w:color w:val="231F20"/>
          <w:w w:val="105"/>
        </w:rPr>
        <w:t xml:space="preserve">advocacy and building a shared </w:t>
      </w:r>
      <w:r>
        <w:rPr>
          <w:b/>
          <w:color w:val="231F20"/>
        </w:rPr>
        <w:t>understanding</w:t>
      </w:r>
      <w:r>
        <w:rPr>
          <w:b/>
          <w:color w:val="231F20"/>
          <w:spacing w:val="-13"/>
        </w:rPr>
        <w:t xml:space="preserve"> </w:t>
      </w:r>
      <w:r>
        <w:rPr>
          <w:b/>
          <w:color w:val="231F20"/>
        </w:rPr>
        <w:t>of</w:t>
      </w:r>
      <w:r>
        <w:rPr>
          <w:b/>
          <w:color w:val="231F20"/>
          <w:spacing w:val="-12"/>
        </w:rPr>
        <w:t xml:space="preserve"> </w:t>
      </w:r>
      <w:r>
        <w:rPr>
          <w:b/>
          <w:color w:val="231F20"/>
        </w:rPr>
        <w:t>effective</w:t>
      </w:r>
      <w:r>
        <w:rPr>
          <w:b/>
          <w:color w:val="231F20"/>
          <w:spacing w:val="-12"/>
        </w:rPr>
        <w:t xml:space="preserve"> </w:t>
      </w:r>
      <w:r>
        <w:rPr>
          <w:b/>
          <w:color w:val="231F20"/>
        </w:rPr>
        <w:t>interventions</w:t>
      </w:r>
      <w:r>
        <w:rPr>
          <w:b/>
          <w:color w:val="231F20"/>
          <w:spacing w:val="-13"/>
        </w:rPr>
        <w:t xml:space="preserve"> </w:t>
      </w:r>
      <w:r>
        <w:rPr>
          <w:color w:val="231F20"/>
        </w:rPr>
        <w:t>to</w:t>
      </w:r>
      <w:r>
        <w:rPr>
          <w:color w:val="231F20"/>
          <w:spacing w:val="-11"/>
        </w:rPr>
        <w:t xml:space="preserve"> </w:t>
      </w:r>
      <w:r>
        <w:rPr>
          <w:color w:val="231F20"/>
        </w:rPr>
        <w:t xml:space="preserve">prevent </w:t>
      </w:r>
      <w:r>
        <w:rPr>
          <w:color w:val="231F20"/>
          <w:w w:val="105"/>
        </w:rPr>
        <w:t>GBV</w:t>
      </w:r>
      <w:r>
        <w:rPr>
          <w:color w:val="231F20"/>
          <w:spacing w:val="-12"/>
          <w:w w:val="105"/>
        </w:rPr>
        <w:t xml:space="preserve"> </w:t>
      </w:r>
      <w:r>
        <w:rPr>
          <w:color w:val="231F20"/>
          <w:w w:val="105"/>
        </w:rPr>
        <w:t>through</w:t>
      </w:r>
      <w:r>
        <w:rPr>
          <w:color w:val="231F20"/>
          <w:spacing w:val="-12"/>
          <w:w w:val="105"/>
        </w:rPr>
        <w:t xml:space="preserve"> </w:t>
      </w:r>
      <w:r>
        <w:rPr>
          <w:color w:val="231F20"/>
          <w:w w:val="105"/>
        </w:rPr>
        <w:t>existing</w:t>
      </w:r>
      <w:r>
        <w:rPr>
          <w:color w:val="231F20"/>
          <w:spacing w:val="-12"/>
          <w:w w:val="105"/>
        </w:rPr>
        <w:t xml:space="preserve"> </w:t>
      </w:r>
      <w:r>
        <w:rPr>
          <w:color w:val="231F20"/>
          <w:w w:val="105"/>
        </w:rPr>
        <w:t>multi-stakeholder</w:t>
      </w:r>
      <w:r>
        <w:rPr>
          <w:color w:val="231F20"/>
          <w:spacing w:val="-12"/>
          <w:w w:val="105"/>
        </w:rPr>
        <w:t xml:space="preserve"> </w:t>
      </w:r>
      <w:r>
        <w:rPr>
          <w:color w:val="231F20"/>
          <w:w w:val="105"/>
        </w:rPr>
        <w:t>platforms (e.g., UNITE, Generation Equality Forum and its Action Coalitions especially those dedicated to GBV</w:t>
      </w:r>
      <w:r>
        <w:rPr>
          <w:color w:val="231F20"/>
          <w:spacing w:val="-7"/>
          <w:w w:val="105"/>
        </w:rPr>
        <w:t xml:space="preserve"> </w:t>
      </w:r>
      <w:r>
        <w:rPr>
          <w:color w:val="231F20"/>
          <w:w w:val="105"/>
        </w:rPr>
        <w:t>and</w:t>
      </w:r>
      <w:r>
        <w:rPr>
          <w:color w:val="231F20"/>
          <w:spacing w:val="-7"/>
          <w:w w:val="105"/>
        </w:rPr>
        <w:t xml:space="preserve"> </w:t>
      </w:r>
      <w:r>
        <w:rPr>
          <w:color w:val="231F20"/>
          <w:w w:val="105"/>
        </w:rPr>
        <w:t>Bodily</w:t>
      </w:r>
      <w:r>
        <w:rPr>
          <w:color w:val="231F20"/>
          <w:spacing w:val="-7"/>
          <w:w w:val="105"/>
        </w:rPr>
        <w:t xml:space="preserve"> </w:t>
      </w:r>
      <w:r>
        <w:rPr>
          <w:color w:val="231F20"/>
          <w:w w:val="105"/>
        </w:rPr>
        <w:t>Autonomy</w:t>
      </w:r>
      <w:r>
        <w:rPr>
          <w:color w:val="231F20"/>
          <w:spacing w:val="-7"/>
          <w:w w:val="105"/>
        </w:rPr>
        <w:t xml:space="preserve"> </w:t>
      </w:r>
      <w:r>
        <w:rPr>
          <w:color w:val="231F20"/>
          <w:w w:val="105"/>
        </w:rPr>
        <w:t>and</w:t>
      </w:r>
      <w:r>
        <w:rPr>
          <w:color w:val="231F20"/>
          <w:spacing w:val="-7"/>
          <w:w w:val="105"/>
        </w:rPr>
        <w:t xml:space="preserve"> </w:t>
      </w:r>
      <w:r>
        <w:rPr>
          <w:color w:val="231F20"/>
          <w:w w:val="105"/>
        </w:rPr>
        <w:t>SRHR)</w:t>
      </w:r>
      <w:r>
        <w:rPr>
          <w:color w:val="231F20"/>
          <w:spacing w:val="-7"/>
          <w:w w:val="105"/>
        </w:rPr>
        <w:t xml:space="preserve"> </w:t>
      </w:r>
      <w:r>
        <w:rPr>
          <w:color w:val="231F20"/>
          <w:w w:val="105"/>
        </w:rPr>
        <w:t>and</w:t>
      </w:r>
      <w:r>
        <w:rPr>
          <w:color w:val="231F20"/>
          <w:spacing w:val="-7"/>
          <w:w w:val="105"/>
        </w:rPr>
        <w:t xml:space="preserve"> </w:t>
      </w:r>
      <w:r>
        <w:rPr>
          <w:color w:val="231F20"/>
          <w:w w:val="105"/>
        </w:rPr>
        <w:t>in</w:t>
      </w:r>
      <w:r>
        <w:rPr>
          <w:color w:val="231F20"/>
          <w:spacing w:val="-7"/>
          <w:w w:val="105"/>
        </w:rPr>
        <w:t xml:space="preserve"> </w:t>
      </w:r>
      <w:r>
        <w:rPr>
          <w:color w:val="231F20"/>
          <w:w w:val="105"/>
        </w:rPr>
        <w:t>close collaboration with the Prevention Platform.</w:t>
      </w:r>
    </w:p>
    <w:p w14:paraId="5407286B"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 xml:space="preserve">Strengthening and coordinating </w:t>
      </w:r>
      <w:r>
        <w:rPr>
          <w:b/>
          <w:color w:val="231F20"/>
          <w:w w:val="105"/>
        </w:rPr>
        <w:t xml:space="preserve">network(s) </w:t>
      </w:r>
      <w:r>
        <w:rPr>
          <w:color w:val="231F20"/>
          <w:w w:val="105"/>
        </w:rPr>
        <w:t xml:space="preserve">of practitioners, researchers, policymakers, and movements in the field of GBV prevention to facilitate knowledge exchange, collaboration and </w:t>
      </w:r>
      <w:r>
        <w:rPr>
          <w:color w:val="231F20"/>
          <w:spacing w:val="-2"/>
          <w:w w:val="105"/>
        </w:rPr>
        <w:t>partnership.</w:t>
      </w:r>
    </w:p>
    <w:p w14:paraId="31A68396" w14:textId="77777777" w:rsidR="00413047" w:rsidRDefault="00413047" w:rsidP="002357E2">
      <w:pPr>
        <w:pStyle w:val="ListParagraph"/>
        <w:numPr>
          <w:ilvl w:val="2"/>
          <w:numId w:val="1"/>
        </w:numPr>
        <w:tabs>
          <w:tab w:val="left" w:pos="603"/>
        </w:tabs>
        <w:spacing w:before="167" w:line="233" w:lineRule="auto"/>
        <w:ind w:left="794" w:right="45"/>
        <w:contextualSpacing w:val="0"/>
        <w:jc w:val="both"/>
      </w:pPr>
      <w:r>
        <w:rPr>
          <w:b/>
          <w:color w:val="231F20"/>
          <w:w w:val="105"/>
        </w:rPr>
        <w:t xml:space="preserve">CSO Networks: </w:t>
      </w:r>
      <w:r>
        <w:rPr>
          <w:color w:val="231F20"/>
          <w:w w:val="105"/>
        </w:rPr>
        <w:t>the UNJP will help facilitate</w:t>
      </w:r>
      <w:r>
        <w:rPr>
          <w:color w:val="231F20"/>
          <w:spacing w:val="80"/>
          <w:w w:val="105"/>
        </w:rPr>
        <w:t xml:space="preserve"> </w:t>
      </w:r>
      <w:r>
        <w:rPr>
          <w:color w:val="231F20"/>
          <w:w w:val="105"/>
        </w:rPr>
        <w:t>the Prevention Platform’s connection to and engagement</w:t>
      </w:r>
      <w:r>
        <w:rPr>
          <w:color w:val="231F20"/>
          <w:spacing w:val="-4"/>
          <w:w w:val="105"/>
        </w:rPr>
        <w:t xml:space="preserve"> </w:t>
      </w:r>
      <w:r>
        <w:rPr>
          <w:color w:val="231F20"/>
          <w:w w:val="105"/>
        </w:rPr>
        <w:t>with</w:t>
      </w:r>
      <w:r>
        <w:rPr>
          <w:color w:val="231F20"/>
          <w:spacing w:val="-4"/>
          <w:w w:val="105"/>
        </w:rPr>
        <w:t xml:space="preserve"> </w:t>
      </w:r>
      <w:r>
        <w:rPr>
          <w:color w:val="231F20"/>
          <w:w w:val="105"/>
        </w:rPr>
        <w:t>the</w:t>
      </w:r>
      <w:r>
        <w:rPr>
          <w:color w:val="231F20"/>
          <w:spacing w:val="-4"/>
          <w:w w:val="105"/>
        </w:rPr>
        <w:t xml:space="preserve"> </w:t>
      </w:r>
      <w:r>
        <w:rPr>
          <w:color w:val="231F20"/>
          <w:w w:val="105"/>
        </w:rPr>
        <w:t>CSO</w:t>
      </w:r>
      <w:r>
        <w:rPr>
          <w:color w:val="231F20"/>
          <w:spacing w:val="-4"/>
          <w:w w:val="105"/>
        </w:rPr>
        <w:t xml:space="preserve"> </w:t>
      </w:r>
      <w:r>
        <w:rPr>
          <w:color w:val="231F20"/>
          <w:w w:val="105"/>
        </w:rPr>
        <w:t>Networks</w:t>
      </w:r>
      <w:r>
        <w:rPr>
          <w:color w:val="231F20"/>
          <w:spacing w:val="-4"/>
          <w:w w:val="105"/>
        </w:rPr>
        <w:t xml:space="preserve"> </w:t>
      </w:r>
      <w:r>
        <w:rPr>
          <w:color w:val="231F20"/>
          <w:w w:val="105"/>
        </w:rPr>
        <w:t>from</w:t>
      </w:r>
      <w:r>
        <w:rPr>
          <w:color w:val="231F20"/>
          <w:spacing w:val="-4"/>
          <w:w w:val="105"/>
        </w:rPr>
        <w:t xml:space="preserve"> </w:t>
      </w:r>
      <w:r>
        <w:rPr>
          <w:color w:val="231F20"/>
          <w:w w:val="105"/>
        </w:rPr>
        <w:t xml:space="preserve">Asia, </w:t>
      </w:r>
      <w:r>
        <w:rPr>
          <w:color w:val="231F20"/>
        </w:rPr>
        <w:t>Southeast</w:t>
      </w:r>
      <w:r>
        <w:rPr>
          <w:color w:val="231F20"/>
          <w:spacing w:val="-13"/>
        </w:rPr>
        <w:t xml:space="preserve"> </w:t>
      </w:r>
      <w:r>
        <w:rPr>
          <w:color w:val="231F20"/>
        </w:rPr>
        <w:t>Asia,</w:t>
      </w:r>
      <w:r>
        <w:rPr>
          <w:color w:val="231F20"/>
          <w:spacing w:val="-12"/>
        </w:rPr>
        <w:t xml:space="preserve"> </w:t>
      </w:r>
      <w:r>
        <w:rPr>
          <w:color w:val="231F20"/>
        </w:rPr>
        <w:t>and</w:t>
      </w:r>
      <w:r>
        <w:rPr>
          <w:color w:val="231F20"/>
          <w:spacing w:val="-13"/>
        </w:rPr>
        <w:t xml:space="preserve"> </w:t>
      </w:r>
      <w:r>
        <w:rPr>
          <w:color w:val="231F20"/>
        </w:rPr>
        <w:t>the</w:t>
      </w:r>
      <w:r>
        <w:rPr>
          <w:color w:val="231F20"/>
          <w:spacing w:val="-12"/>
        </w:rPr>
        <w:t xml:space="preserve"> </w:t>
      </w:r>
      <w:r>
        <w:rPr>
          <w:color w:val="231F20"/>
        </w:rPr>
        <w:t>Pacific</w:t>
      </w:r>
      <w:r>
        <w:rPr>
          <w:color w:val="231F20"/>
          <w:spacing w:val="-13"/>
        </w:rPr>
        <w:t xml:space="preserve"> </w:t>
      </w:r>
      <w:r>
        <w:rPr>
          <w:color w:val="231F20"/>
        </w:rPr>
        <w:t>regions</w:t>
      </w:r>
      <w:r>
        <w:rPr>
          <w:color w:val="231F20"/>
          <w:spacing w:val="-12"/>
        </w:rPr>
        <w:t xml:space="preserve"> </w:t>
      </w:r>
      <w:r>
        <w:rPr>
          <w:color w:val="231F20"/>
        </w:rPr>
        <w:t>to</w:t>
      </w:r>
      <w:r>
        <w:rPr>
          <w:color w:val="231F20"/>
          <w:spacing w:val="-13"/>
        </w:rPr>
        <w:t xml:space="preserve"> </w:t>
      </w:r>
      <w:r>
        <w:rPr>
          <w:color w:val="231F20"/>
        </w:rPr>
        <w:t xml:space="preserve">enhance </w:t>
      </w:r>
      <w:r>
        <w:rPr>
          <w:color w:val="231F20"/>
          <w:spacing w:val="-4"/>
          <w:w w:val="105"/>
        </w:rPr>
        <w:t>regional</w:t>
      </w:r>
      <w:r>
        <w:rPr>
          <w:color w:val="231F20"/>
          <w:spacing w:val="-10"/>
          <w:w w:val="105"/>
        </w:rPr>
        <w:t xml:space="preserve"> </w:t>
      </w:r>
      <w:r>
        <w:rPr>
          <w:color w:val="231F20"/>
          <w:spacing w:val="-4"/>
          <w:w w:val="105"/>
        </w:rPr>
        <w:t>and</w:t>
      </w:r>
      <w:r>
        <w:rPr>
          <w:color w:val="231F20"/>
          <w:spacing w:val="-9"/>
          <w:w w:val="105"/>
        </w:rPr>
        <w:t xml:space="preserve"> </w:t>
      </w:r>
      <w:r>
        <w:rPr>
          <w:color w:val="231F20"/>
          <w:spacing w:val="-4"/>
          <w:w w:val="105"/>
        </w:rPr>
        <w:t>cross-regional</w:t>
      </w:r>
      <w:r>
        <w:rPr>
          <w:color w:val="231F20"/>
          <w:spacing w:val="-9"/>
          <w:w w:val="105"/>
        </w:rPr>
        <w:t xml:space="preserve"> </w:t>
      </w:r>
      <w:r>
        <w:rPr>
          <w:color w:val="231F20"/>
          <w:spacing w:val="-4"/>
          <w:w w:val="105"/>
        </w:rPr>
        <w:t>knowledge</w:t>
      </w:r>
      <w:r>
        <w:rPr>
          <w:color w:val="231F20"/>
          <w:spacing w:val="-9"/>
          <w:w w:val="105"/>
        </w:rPr>
        <w:t xml:space="preserve"> </w:t>
      </w:r>
      <w:r>
        <w:rPr>
          <w:color w:val="231F20"/>
          <w:spacing w:val="-4"/>
          <w:w w:val="105"/>
        </w:rPr>
        <w:t xml:space="preserve">exchange, </w:t>
      </w:r>
      <w:r>
        <w:rPr>
          <w:color w:val="231F20"/>
          <w:w w:val="105"/>
        </w:rPr>
        <w:t>collaboration</w:t>
      </w:r>
      <w:r>
        <w:rPr>
          <w:color w:val="231F20"/>
          <w:spacing w:val="-11"/>
          <w:w w:val="105"/>
        </w:rPr>
        <w:t xml:space="preserve"> </w:t>
      </w:r>
      <w:r>
        <w:rPr>
          <w:color w:val="231F20"/>
          <w:w w:val="105"/>
        </w:rPr>
        <w:t>and</w:t>
      </w:r>
      <w:r>
        <w:rPr>
          <w:color w:val="231F20"/>
          <w:spacing w:val="-11"/>
          <w:w w:val="105"/>
        </w:rPr>
        <w:t xml:space="preserve"> </w:t>
      </w:r>
      <w:r>
        <w:rPr>
          <w:color w:val="231F20"/>
          <w:w w:val="105"/>
        </w:rPr>
        <w:t>advocacy</w:t>
      </w:r>
      <w:r>
        <w:rPr>
          <w:color w:val="231F20"/>
          <w:spacing w:val="-11"/>
          <w:w w:val="105"/>
        </w:rPr>
        <w:t xml:space="preserve"> </w:t>
      </w:r>
      <w:r>
        <w:rPr>
          <w:color w:val="231F20"/>
          <w:w w:val="105"/>
        </w:rPr>
        <w:t>to</w:t>
      </w:r>
      <w:r>
        <w:rPr>
          <w:color w:val="231F20"/>
          <w:spacing w:val="-11"/>
          <w:w w:val="105"/>
        </w:rPr>
        <w:t xml:space="preserve"> </w:t>
      </w:r>
      <w:r>
        <w:rPr>
          <w:color w:val="231F20"/>
          <w:w w:val="105"/>
        </w:rPr>
        <w:t>end</w:t>
      </w:r>
      <w:r>
        <w:rPr>
          <w:color w:val="231F20"/>
          <w:spacing w:val="-11"/>
          <w:w w:val="105"/>
        </w:rPr>
        <w:t xml:space="preserve"> </w:t>
      </w:r>
      <w:r>
        <w:rPr>
          <w:color w:val="231F20"/>
          <w:w w:val="105"/>
        </w:rPr>
        <w:t>GBV.</w:t>
      </w:r>
      <w:r>
        <w:rPr>
          <w:color w:val="231F20"/>
          <w:spacing w:val="-11"/>
          <w:w w:val="105"/>
        </w:rPr>
        <w:t xml:space="preserve"> </w:t>
      </w:r>
      <w:r>
        <w:rPr>
          <w:color w:val="231F20"/>
          <w:w w:val="105"/>
        </w:rPr>
        <w:t xml:space="preserve">UNFPA </w:t>
      </w:r>
      <w:r>
        <w:rPr>
          <w:color w:val="231F20"/>
          <w:spacing w:val="-2"/>
          <w:w w:val="105"/>
        </w:rPr>
        <w:t>and</w:t>
      </w:r>
      <w:r>
        <w:rPr>
          <w:color w:val="231F20"/>
          <w:spacing w:val="-8"/>
          <w:w w:val="105"/>
        </w:rPr>
        <w:t xml:space="preserve"> </w:t>
      </w:r>
      <w:r>
        <w:rPr>
          <w:color w:val="231F20"/>
          <w:spacing w:val="-2"/>
          <w:w w:val="105"/>
        </w:rPr>
        <w:t>UN</w:t>
      </w:r>
      <w:r>
        <w:rPr>
          <w:color w:val="231F20"/>
          <w:spacing w:val="-8"/>
          <w:w w:val="105"/>
        </w:rPr>
        <w:t xml:space="preserve"> </w:t>
      </w:r>
      <w:r>
        <w:rPr>
          <w:color w:val="231F20"/>
          <w:spacing w:val="-2"/>
          <w:w w:val="105"/>
        </w:rPr>
        <w:t>Women</w:t>
      </w:r>
      <w:r>
        <w:rPr>
          <w:color w:val="231F20"/>
          <w:spacing w:val="-8"/>
          <w:w w:val="105"/>
        </w:rPr>
        <w:t xml:space="preserve"> </w:t>
      </w:r>
      <w:r>
        <w:rPr>
          <w:color w:val="231F20"/>
          <w:spacing w:val="-2"/>
          <w:w w:val="105"/>
        </w:rPr>
        <w:t>have</w:t>
      </w:r>
      <w:r>
        <w:rPr>
          <w:color w:val="231F20"/>
          <w:spacing w:val="-8"/>
          <w:w w:val="105"/>
        </w:rPr>
        <w:t xml:space="preserve"> </w:t>
      </w:r>
      <w:r>
        <w:rPr>
          <w:color w:val="231F20"/>
          <w:spacing w:val="-2"/>
          <w:w w:val="105"/>
        </w:rPr>
        <w:t>existing</w:t>
      </w:r>
      <w:r>
        <w:rPr>
          <w:color w:val="231F20"/>
          <w:spacing w:val="-8"/>
          <w:w w:val="105"/>
        </w:rPr>
        <w:t xml:space="preserve"> </w:t>
      </w:r>
      <w:r>
        <w:rPr>
          <w:color w:val="231F20"/>
          <w:spacing w:val="-2"/>
          <w:w w:val="105"/>
        </w:rPr>
        <w:t>relationships</w:t>
      </w:r>
      <w:r>
        <w:rPr>
          <w:color w:val="231F20"/>
          <w:spacing w:val="-8"/>
          <w:w w:val="105"/>
        </w:rPr>
        <w:t xml:space="preserve"> </w:t>
      </w:r>
      <w:r>
        <w:rPr>
          <w:color w:val="231F20"/>
          <w:spacing w:val="-2"/>
          <w:w w:val="105"/>
        </w:rPr>
        <w:t xml:space="preserve">with </w:t>
      </w:r>
      <w:r>
        <w:rPr>
          <w:color w:val="231F20"/>
          <w:w w:val="105"/>
        </w:rPr>
        <w:t>CSOs and CSO networks, including networks of people</w:t>
      </w:r>
      <w:r>
        <w:rPr>
          <w:color w:val="231F20"/>
          <w:spacing w:val="-11"/>
          <w:w w:val="105"/>
        </w:rPr>
        <w:t xml:space="preserve"> </w:t>
      </w:r>
      <w:r>
        <w:rPr>
          <w:color w:val="231F20"/>
          <w:w w:val="105"/>
        </w:rPr>
        <w:t>with</w:t>
      </w:r>
      <w:r>
        <w:rPr>
          <w:color w:val="231F20"/>
          <w:spacing w:val="-12"/>
          <w:w w:val="105"/>
        </w:rPr>
        <w:t xml:space="preserve"> </w:t>
      </w:r>
      <w:r>
        <w:rPr>
          <w:color w:val="231F20"/>
          <w:w w:val="105"/>
        </w:rPr>
        <w:t>disabilities</w:t>
      </w:r>
      <w:r>
        <w:rPr>
          <w:color w:val="231F20"/>
          <w:spacing w:val="-11"/>
          <w:w w:val="105"/>
        </w:rPr>
        <w:t xml:space="preserve"> </w:t>
      </w:r>
      <w:r>
        <w:rPr>
          <w:color w:val="231F20"/>
          <w:w w:val="105"/>
        </w:rPr>
        <w:t>in</w:t>
      </w:r>
      <w:r>
        <w:rPr>
          <w:color w:val="231F20"/>
          <w:spacing w:val="-12"/>
          <w:w w:val="105"/>
        </w:rPr>
        <w:t xml:space="preserve"> </w:t>
      </w:r>
      <w:r>
        <w:rPr>
          <w:color w:val="231F20"/>
          <w:w w:val="105"/>
        </w:rPr>
        <w:t>the</w:t>
      </w:r>
      <w:r>
        <w:rPr>
          <w:color w:val="231F20"/>
          <w:spacing w:val="-11"/>
          <w:w w:val="105"/>
        </w:rPr>
        <w:t xml:space="preserve"> </w:t>
      </w:r>
      <w:r>
        <w:rPr>
          <w:color w:val="231F20"/>
          <w:w w:val="105"/>
        </w:rPr>
        <w:t>region</w:t>
      </w:r>
      <w:r>
        <w:rPr>
          <w:color w:val="231F20"/>
          <w:spacing w:val="-12"/>
          <w:w w:val="105"/>
        </w:rPr>
        <w:t xml:space="preserve"> </w:t>
      </w:r>
      <w:r>
        <w:rPr>
          <w:color w:val="231F20"/>
          <w:w w:val="105"/>
        </w:rPr>
        <w:t>and</w:t>
      </w:r>
      <w:r>
        <w:rPr>
          <w:color w:val="231F20"/>
          <w:spacing w:val="-11"/>
          <w:w w:val="105"/>
        </w:rPr>
        <w:t xml:space="preserve"> </w:t>
      </w:r>
      <w:r>
        <w:rPr>
          <w:color w:val="231F20"/>
          <w:w w:val="105"/>
        </w:rPr>
        <w:t>will</w:t>
      </w:r>
      <w:r>
        <w:rPr>
          <w:color w:val="231F20"/>
          <w:spacing w:val="-12"/>
          <w:w w:val="105"/>
        </w:rPr>
        <w:t xml:space="preserve"> </w:t>
      </w:r>
      <w:r>
        <w:rPr>
          <w:color w:val="231F20"/>
          <w:w w:val="105"/>
        </w:rPr>
        <w:t xml:space="preserve">be </w:t>
      </w:r>
      <w:r>
        <w:rPr>
          <w:color w:val="231F20"/>
        </w:rPr>
        <w:t>well</w:t>
      </w:r>
      <w:r>
        <w:rPr>
          <w:color w:val="231F20"/>
          <w:spacing w:val="-8"/>
        </w:rPr>
        <w:t xml:space="preserve"> </w:t>
      </w:r>
      <w:r>
        <w:rPr>
          <w:color w:val="231F20"/>
        </w:rPr>
        <w:t>placed</w:t>
      </w:r>
      <w:r>
        <w:rPr>
          <w:color w:val="231F20"/>
          <w:spacing w:val="-8"/>
        </w:rPr>
        <w:t xml:space="preserve"> </w:t>
      </w:r>
      <w:r>
        <w:rPr>
          <w:color w:val="231F20"/>
        </w:rPr>
        <w:t>to</w:t>
      </w:r>
      <w:r>
        <w:rPr>
          <w:color w:val="231F20"/>
          <w:spacing w:val="-8"/>
        </w:rPr>
        <w:t xml:space="preserve"> </w:t>
      </w:r>
      <w:r>
        <w:rPr>
          <w:color w:val="231F20"/>
        </w:rPr>
        <w:t>support</w:t>
      </w:r>
      <w:r>
        <w:rPr>
          <w:color w:val="231F20"/>
          <w:spacing w:val="-8"/>
        </w:rPr>
        <w:t xml:space="preserve"> </w:t>
      </w:r>
      <w:r>
        <w:rPr>
          <w:color w:val="231F20"/>
        </w:rPr>
        <w:t>the</w:t>
      </w:r>
      <w:r>
        <w:rPr>
          <w:color w:val="231F20"/>
          <w:spacing w:val="-8"/>
        </w:rPr>
        <w:t xml:space="preserve"> </w:t>
      </w:r>
      <w:r>
        <w:rPr>
          <w:color w:val="231F20"/>
        </w:rPr>
        <w:t>Prevention</w:t>
      </w:r>
      <w:r>
        <w:rPr>
          <w:color w:val="231F20"/>
          <w:spacing w:val="-8"/>
        </w:rPr>
        <w:t xml:space="preserve"> </w:t>
      </w:r>
      <w:r>
        <w:rPr>
          <w:color w:val="231F20"/>
        </w:rPr>
        <w:t>Platform</w:t>
      </w:r>
      <w:r>
        <w:rPr>
          <w:color w:val="231F20"/>
          <w:spacing w:val="-8"/>
        </w:rPr>
        <w:t xml:space="preserve"> </w:t>
      </w:r>
      <w:r>
        <w:rPr>
          <w:color w:val="231F20"/>
        </w:rPr>
        <w:t xml:space="preserve">to </w:t>
      </w:r>
      <w:r>
        <w:rPr>
          <w:color w:val="231F20"/>
          <w:spacing w:val="-4"/>
          <w:w w:val="105"/>
        </w:rPr>
        <w:t>build</w:t>
      </w:r>
      <w:r>
        <w:rPr>
          <w:color w:val="231F20"/>
          <w:spacing w:val="-5"/>
          <w:w w:val="105"/>
        </w:rPr>
        <w:t xml:space="preserve"> </w:t>
      </w:r>
      <w:r>
        <w:rPr>
          <w:color w:val="231F20"/>
          <w:spacing w:val="-4"/>
          <w:w w:val="105"/>
        </w:rPr>
        <w:t>relationships</w:t>
      </w:r>
      <w:r>
        <w:rPr>
          <w:color w:val="231F20"/>
          <w:spacing w:val="-5"/>
          <w:w w:val="105"/>
        </w:rPr>
        <w:t xml:space="preserve"> </w:t>
      </w:r>
      <w:r>
        <w:rPr>
          <w:color w:val="231F20"/>
          <w:spacing w:val="-4"/>
          <w:w w:val="105"/>
        </w:rPr>
        <w:t>with</w:t>
      </w:r>
      <w:r>
        <w:rPr>
          <w:color w:val="231F20"/>
          <w:spacing w:val="-5"/>
          <w:w w:val="105"/>
        </w:rPr>
        <w:t xml:space="preserve"> </w:t>
      </w:r>
      <w:r>
        <w:rPr>
          <w:color w:val="231F20"/>
          <w:spacing w:val="-4"/>
          <w:w w:val="105"/>
        </w:rPr>
        <w:t>CSOs</w:t>
      </w:r>
      <w:r>
        <w:rPr>
          <w:color w:val="231F20"/>
          <w:spacing w:val="-5"/>
          <w:w w:val="105"/>
        </w:rPr>
        <w:t xml:space="preserve"> </w:t>
      </w:r>
      <w:r>
        <w:rPr>
          <w:color w:val="231F20"/>
          <w:spacing w:val="-4"/>
          <w:w w:val="105"/>
        </w:rPr>
        <w:t>during</w:t>
      </w:r>
      <w:r>
        <w:rPr>
          <w:color w:val="231F20"/>
          <w:spacing w:val="-5"/>
          <w:w w:val="105"/>
        </w:rPr>
        <w:t xml:space="preserve"> </w:t>
      </w:r>
      <w:r>
        <w:rPr>
          <w:color w:val="231F20"/>
          <w:spacing w:val="-4"/>
          <w:w w:val="105"/>
        </w:rPr>
        <w:t>its</w:t>
      </w:r>
      <w:r>
        <w:rPr>
          <w:color w:val="231F20"/>
          <w:spacing w:val="-5"/>
          <w:w w:val="105"/>
        </w:rPr>
        <w:t xml:space="preserve"> </w:t>
      </w:r>
      <w:r>
        <w:rPr>
          <w:color w:val="231F20"/>
          <w:spacing w:val="-4"/>
          <w:w w:val="105"/>
        </w:rPr>
        <w:t xml:space="preserve">inception </w:t>
      </w:r>
      <w:r>
        <w:rPr>
          <w:color w:val="231F20"/>
          <w:w w:val="105"/>
        </w:rPr>
        <w:t>and early implementation phases.</w:t>
      </w:r>
    </w:p>
    <w:p w14:paraId="5C12EEDA" w14:textId="09E0E52E" w:rsidR="00413047" w:rsidRPr="002357E2" w:rsidRDefault="00413047" w:rsidP="002357E2">
      <w:pPr>
        <w:pStyle w:val="ListParagraph"/>
        <w:numPr>
          <w:ilvl w:val="2"/>
          <w:numId w:val="6"/>
        </w:numPr>
        <w:tabs>
          <w:tab w:val="left" w:pos="378"/>
        </w:tabs>
        <w:spacing w:before="167" w:line="233" w:lineRule="auto"/>
        <w:ind w:left="511" w:right="38" w:hanging="227"/>
        <w:contextualSpacing w:val="0"/>
        <w:jc w:val="both"/>
        <w:rPr>
          <w:color w:val="231F20"/>
          <w:w w:val="105"/>
        </w:rPr>
      </w:pPr>
      <w:r>
        <w:rPr>
          <w:color w:val="231F20"/>
          <w:w w:val="105"/>
        </w:rPr>
        <w:t xml:space="preserve">Strengthening connection and advocacy around prevention and normative frameworks such as CEDAW, CRC, ICPD through </w:t>
      </w:r>
      <w:r w:rsidRPr="002357E2">
        <w:rPr>
          <w:b/>
          <w:bCs/>
          <w:color w:val="231F20"/>
          <w:w w:val="105"/>
        </w:rPr>
        <w:t>policy dialogues</w:t>
      </w:r>
      <w:r>
        <w:rPr>
          <w:color w:val="231F20"/>
          <w:w w:val="105"/>
        </w:rPr>
        <w:t>.</w:t>
      </w:r>
    </w:p>
    <w:p w14:paraId="5D620779" w14:textId="77777777" w:rsidR="00413047" w:rsidRPr="002357E2" w:rsidRDefault="00413047" w:rsidP="002357E2">
      <w:pPr>
        <w:pStyle w:val="ListParagraph"/>
        <w:numPr>
          <w:ilvl w:val="2"/>
          <w:numId w:val="1"/>
        </w:numPr>
        <w:spacing w:before="167" w:line="233" w:lineRule="auto"/>
        <w:ind w:left="794" w:right="45"/>
        <w:contextualSpacing w:val="0"/>
        <w:jc w:val="both"/>
        <w:rPr>
          <w:b/>
          <w:color w:val="231F20"/>
          <w:w w:val="105"/>
        </w:rPr>
      </w:pPr>
      <w:proofErr w:type="spellStart"/>
      <w:r>
        <w:rPr>
          <w:b/>
          <w:color w:val="231F20"/>
          <w:w w:val="105"/>
        </w:rPr>
        <w:t>Organising</w:t>
      </w:r>
      <w:proofErr w:type="spellEnd"/>
      <w:r>
        <w:rPr>
          <w:b/>
          <w:color w:val="231F20"/>
          <w:w w:val="105"/>
        </w:rPr>
        <w:t xml:space="preserve"> regional consultations for the Commission on the Status of Women (CSW) </w:t>
      </w:r>
      <w:r w:rsidRPr="002357E2">
        <w:rPr>
          <w:bCs/>
          <w:color w:val="231F20"/>
          <w:w w:val="105"/>
        </w:rPr>
        <w:t>priority themes that would bring diverse stakeholders together.</w:t>
      </w:r>
    </w:p>
    <w:p w14:paraId="14C5847A" w14:textId="77777777" w:rsidR="00413047" w:rsidRPr="002357E2" w:rsidRDefault="00413047" w:rsidP="002357E2">
      <w:pPr>
        <w:pStyle w:val="ListParagraph"/>
        <w:numPr>
          <w:ilvl w:val="2"/>
          <w:numId w:val="6"/>
        </w:numPr>
        <w:tabs>
          <w:tab w:val="left" w:pos="378"/>
        </w:tabs>
        <w:spacing w:before="167" w:line="233" w:lineRule="auto"/>
        <w:ind w:left="511" w:right="38" w:hanging="227"/>
        <w:contextualSpacing w:val="0"/>
        <w:jc w:val="both"/>
        <w:rPr>
          <w:color w:val="231F20"/>
          <w:w w:val="105"/>
        </w:rPr>
      </w:pPr>
      <w:r>
        <w:rPr>
          <w:color w:val="231F20"/>
          <w:w w:val="105"/>
        </w:rPr>
        <w:t>Drawing on UN partnerships and relationships,</w:t>
      </w:r>
      <w:r w:rsidRPr="002357E2">
        <w:rPr>
          <w:color w:val="231F20"/>
          <w:w w:val="105"/>
        </w:rPr>
        <w:t xml:space="preserve"> </w:t>
      </w:r>
      <w:r>
        <w:rPr>
          <w:color w:val="231F20"/>
          <w:w w:val="105"/>
        </w:rPr>
        <w:t>supporting the Prevention Platform to establish alliances of policy makers, donors, academia and practitioners</w:t>
      </w:r>
      <w:r w:rsidRPr="002357E2">
        <w:rPr>
          <w:color w:val="231F20"/>
          <w:w w:val="105"/>
        </w:rPr>
        <w:t xml:space="preserve"> </w:t>
      </w:r>
      <w:r>
        <w:rPr>
          <w:color w:val="231F20"/>
          <w:w w:val="105"/>
        </w:rPr>
        <w:t>to</w:t>
      </w:r>
      <w:r w:rsidRPr="002357E2">
        <w:rPr>
          <w:color w:val="231F20"/>
          <w:w w:val="105"/>
        </w:rPr>
        <w:t xml:space="preserve"> </w:t>
      </w:r>
      <w:r>
        <w:rPr>
          <w:color w:val="231F20"/>
          <w:w w:val="105"/>
        </w:rPr>
        <w:t>promote</w:t>
      </w:r>
      <w:r w:rsidRPr="002357E2">
        <w:rPr>
          <w:color w:val="231F20"/>
          <w:w w:val="105"/>
        </w:rPr>
        <w:t xml:space="preserve"> </w:t>
      </w:r>
      <w:r>
        <w:rPr>
          <w:color w:val="231F20"/>
          <w:w w:val="105"/>
        </w:rPr>
        <w:t>mainstreaming</w:t>
      </w:r>
      <w:r w:rsidRPr="002357E2">
        <w:rPr>
          <w:color w:val="231F20"/>
          <w:w w:val="105"/>
        </w:rPr>
        <w:t xml:space="preserve"> </w:t>
      </w:r>
      <w:r>
        <w:rPr>
          <w:color w:val="231F20"/>
          <w:w w:val="105"/>
        </w:rPr>
        <w:t>of</w:t>
      </w:r>
      <w:r w:rsidRPr="002357E2">
        <w:rPr>
          <w:color w:val="231F20"/>
          <w:w w:val="105"/>
        </w:rPr>
        <w:t xml:space="preserve"> </w:t>
      </w:r>
      <w:r>
        <w:rPr>
          <w:color w:val="231F20"/>
          <w:w w:val="105"/>
        </w:rPr>
        <w:t>gender equality, disability and social inclusion in national and regional policy making fora including within the</w:t>
      </w:r>
      <w:r w:rsidRPr="002357E2">
        <w:rPr>
          <w:color w:val="231F20"/>
          <w:w w:val="105"/>
        </w:rPr>
        <w:t xml:space="preserve"> </w:t>
      </w:r>
      <w:r>
        <w:rPr>
          <w:color w:val="231F20"/>
          <w:w w:val="105"/>
        </w:rPr>
        <w:t>ICPD+30</w:t>
      </w:r>
      <w:r w:rsidRPr="002357E2">
        <w:rPr>
          <w:color w:val="231F20"/>
          <w:w w:val="105"/>
        </w:rPr>
        <w:t xml:space="preserve"> </w:t>
      </w:r>
      <w:r>
        <w:rPr>
          <w:color w:val="231F20"/>
          <w:w w:val="105"/>
        </w:rPr>
        <w:t>process,</w:t>
      </w:r>
      <w:r w:rsidRPr="002357E2">
        <w:rPr>
          <w:color w:val="231F20"/>
          <w:w w:val="105"/>
        </w:rPr>
        <w:t xml:space="preserve"> </w:t>
      </w:r>
      <w:r>
        <w:rPr>
          <w:color w:val="231F20"/>
          <w:w w:val="105"/>
        </w:rPr>
        <w:t>Beijing</w:t>
      </w:r>
      <w:r w:rsidRPr="002357E2">
        <w:rPr>
          <w:color w:val="231F20"/>
          <w:w w:val="105"/>
        </w:rPr>
        <w:t xml:space="preserve"> </w:t>
      </w:r>
      <w:r>
        <w:rPr>
          <w:color w:val="231F20"/>
          <w:w w:val="105"/>
        </w:rPr>
        <w:t>+</w:t>
      </w:r>
      <w:r w:rsidRPr="002357E2">
        <w:rPr>
          <w:color w:val="231F20"/>
          <w:w w:val="105"/>
        </w:rPr>
        <w:t xml:space="preserve"> </w:t>
      </w:r>
      <w:r>
        <w:rPr>
          <w:color w:val="231F20"/>
          <w:w w:val="105"/>
        </w:rPr>
        <w:t>30,</w:t>
      </w:r>
      <w:r w:rsidRPr="002357E2">
        <w:rPr>
          <w:color w:val="231F20"/>
          <w:w w:val="105"/>
        </w:rPr>
        <w:t xml:space="preserve"> </w:t>
      </w:r>
      <w:r>
        <w:rPr>
          <w:color w:val="231F20"/>
          <w:w w:val="105"/>
        </w:rPr>
        <w:t>etc.</w:t>
      </w:r>
      <w:r w:rsidRPr="002357E2">
        <w:rPr>
          <w:color w:val="231F20"/>
          <w:w w:val="105"/>
        </w:rPr>
        <w:t xml:space="preserve"> </w:t>
      </w:r>
      <w:r>
        <w:rPr>
          <w:color w:val="231F20"/>
          <w:w w:val="105"/>
        </w:rPr>
        <w:t>Alliances will coordinate to strategize and build</w:t>
      </w:r>
      <w:r w:rsidRPr="002357E2">
        <w:rPr>
          <w:color w:val="231F20"/>
          <w:w w:val="105"/>
        </w:rPr>
        <w:t xml:space="preserve"> </w:t>
      </w:r>
      <w:r>
        <w:rPr>
          <w:color w:val="231F20"/>
          <w:w w:val="105"/>
        </w:rPr>
        <w:t>common</w:t>
      </w:r>
      <w:r w:rsidRPr="002357E2">
        <w:rPr>
          <w:color w:val="231F20"/>
          <w:w w:val="105"/>
        </w:rPr>
        <w:t xml:space="preserve"> </w:t>
      </w:r>
      <w:r>
        <w:rPr>
          <w:color w:val="231F20"/>
          <w:w w:val="105"/>
        </w:rPr>
        <w:t>messages in their advocacy for primary prevention, aiming</w:t>
      </w:r>
      <w:r w:rsidRPr="002357E2">
        <w:rPr>
          <w:color w:val="231F20"/>
          <w:w w:val="105"/>
        </w:rPr>
        <w:t xml:space="preserve"> </w:t>
      </w:r>
      <w:r>
        <w:rPr>
          <w:color w:val="231F20"/>
          <w:w w:val="105"/>
        </w:rPr>
        <w:t>for</w:t>
      </w:r>
      <w:r w:rsidRPr="002357E2">
        <w:rPr>
          <w:color w:val="231F20"/>
          <w:w w:val="105"/>
        </w:rPr>
        <w:t xml:space="preserve"> </w:t>
      </w:r>
      <w:r>
        <w:rPr>
          <w:color w:val="231F20"/>
          <w:w w:val="105"/>
        </w:rPr>
        <w:t>policy</w:t>
      </w:r>
      <w:r w:rsidRPr="002357E2">
        <w:rPr>
          <w:color w:val="231F20"/>
          <w:w w:val="105"/>
        </w:rPr>
        <w:t xml:space="preserve"> </w:t>
      </w:r>
      <w:r>
        <w:rPr>
          <w:color w:val="231F20"/>
          <w:w w:val="105"/>
        </w:rPr>
        <w:t>reform</w:t>
      </w:r>
      <w:r w:rsidRPr="002357E2">
        <w:rPr>
          <w:color w:val="231F20"/>
          <w:w w:val="105"/>
        </w:rPr>
        <w:t xml:space="preserve"> </w:t>
      </w:r>
      <w:r>
        <w:rPr>
          <w:color w:val="231F20"/>
          <w:w w:val="105"/>
        </w:rPr>
        <w:t>and evidence-based</w:t>
      </w:r>
      <w:r w:rsidRPr="002357E2">
        <w:rPr>
          <w:color w:val="231F20"/>
          <w:w w:val="105"/>
        </w:rPr>
        <w:t xml:space="preserve"> </w:t>
      </w:r>
      <w:r>
        <w:rPr>
          <w:color w:val="231F20"/>
          <w:w w:val="105"/>
        </w:rPr>
        <w:t>programming.</w:t>
      </w:r>
    </w:p>
    <w:p w14:paraId="7877F5CA" w14:textId="77777777" w:rsidR="00413047" w:rsidRPr="00413047" w:rsidRDefault="00413047" w:rsidP="002357E2">
      <w:pPr>
        <w:pStyle w:val="Heading4"/>
        <w:numPr>
          <w:ilvl w:val="0"/>
          <w:numId w:val="1"/>
        </w:numPr>
        <w:tabs>
          <w:tab w:val="left" w:pos="333"/>
        </w:tabs>
        <w:spacing w:before="165" w:line="233" w:lineRule="auto"/>
        <w:ind w:left="340" w:right="210" w:hanging="340"/>
        <w:jc w:val="both"/>
        <w:rPr>
          <w:b/>
          <w:bCs/>
          <w:color w:val="auto"/>
        </w:rPr>
      </w:pPr>
      <w:r w:rsidRPr="00413047">
        <w:rPr>
          <w:b/>
          <w:bCs/>
          <w:color w:val="auto"/>
          <w:w w:val="105"/>
        </w:rPr>
        <w:t xml:space="preserve">Invest in building and sharing region specific evidence on effective GBV prevention approaches </w:t>
      </w:r>
      <w:r w:rsidRPr="00413047">
        <w:rPr>
          <w:b/>
          <w:bCs/>
          <w:color w:val="auto"/>
          <w:spacing w:val="-2"/>
          <w:w w:val="105"/>
        </w:rPr>
        <w:t>(DEMONSTRATE)</w:t>
      </w:r>
    </w:p>
    <w:p w14:paraId="2D1D2C70" w14:textId="77777777" w:rsidR="00413047" w:rsidRPr="0026683F" w:rsidRDefault="00413047" w:rsidP="0026683F">
      <w:pPr>
        <w:pStyle w:val="BodyText"/>
        <w:spacing w:before="166" w:line="232" w:lineRule="auto"/>
        <w:ind w:right="199"/>
        <w:jc w:val="both"/>
        <w:rPr>
          <w:color w:val="231F20"/>
          <w:w w:val="105"/>
        </w:rPr>
      </w:pPr>
      <w:r>
        <w:rPr>
          <w:color w:val="231F20"/>
          <w:w w:val="105"/>
        </w:rPr>
        <w:t>This approach aims to expand, contextualize, and</w:t>
      </w:r>
      <w:r w:rsidRPr="0026683F">
        <w:rPr>
          <w:color w:val="231F20"/>
          <w:w w:val="105"/>
        </w:rPr>
        <w:t xml:space="preserve"> </w:t>
      </w:r>
      <w:r>
        <w:rPr>
          <w:color w:val="231F20"/>
          <w:w w:val="105"/>
        </w:rPr>
        <w:t>disseminate the evidence on what works to prevent GBV</w:t>
      </w:r>
      <w:r w:rsidRPr="0026683F">
        <w:rPr>
          <w:color w:val="231F20"/>
          <w:w w:val="105"/>
        </w:rPr>
        <w:t xml:space="preserve"> </w:t>
      </w:r>
      <w:r>
        <w:rPr>
          <w:color w:val="231F20"/>
          <w:w w:val="105"/>
        </w:rPr>
        <w:t>against</w:t>
      </w:r>
      <w:r w:rsidRPr="0026683F">
        <w:rPr>
          <w:color w:val="231F20"/>
          <w:w w:val="105"/>
        </w:rPr>
        <w:t xml:space="preserve"> </w:t>
      </w:r>
      <w:r>
        <w:rPr>
          <w:color w:val="231F20"/>
          <w:w w:val="105"/>
        </w:rPr>
        <w:t>women</w:t>
      </w:r>
      <w:r w:rsidRPr="0026683F">
        <w:rPr>
          <w:color w:val="231F20"/>
          <w:w w:val="105"/>
        </w:rPr>
        <w:t xml:space="preserve"> </w:t>
      </w:r>
      <w:r>
        <w:rPr>
          <w:color w:val="231F20"/>
          <w:w w:val="105"/>
        </w:rPr>
        <w:t>and</w:t>
      </w:r>
      <w:r w:rsidRPr="0026683F">
        <w:rPr>
          <w:color w:val="231F20"/>
          <w:w w:val="105"/>
        </w:rPr>
        <w:t xml:space="preserve"> </w:t>
      </w:r>
      <w:r>
        <w:rPr>
          <w:color w:val="231F20"/>
          <w:w w:val="105"/>
        </w:rPr>
        <w:t>girls</w:t>
      </w:r>
      <w:r w:rsidRPr="0026683F">
        <w:rPr>
          <w:color w:val="231F20"/>
          <w:w w:val="105"/>
        </w:rPr>
        <w:t xml:space="preserve"> </w:t>
      </w:r>
      <w:r>
        <w:rPr>
          <w:color w:val="231F20"/>
          <w:w w:val="105"/>
        </w:rPr>
        <w:t>in</w:t>
      </w:r>
      <w:r w:rsidRPr="0026683F">
        <w:rPr>
          <w:color w:val="231F20"/>
          <w:w w:val="105"/>
        </w:rPr>
        <w:t xml:space="preserve"> </w:t>
      </w:r>
      <w:r>
        <w:rPr>
          <w:color w:val="231F20"/>
          <w:w w:val="105"/>
        </w:rPr>
        <w:t>all</w:t>
      </w:r>
      <w:r w:rsidRPr="0026683F">
        <w:rPr>
          <w:color w:val="231F20"/>
          <w:w w:val="105"/>
        </w:rPr>
        <w:t xml:space="preserve"> </w:t>
      </w:r>
      <w:r>
        <w:rPr>
          <w:color w:val="231F20"/>
          <w:w w:val="105"/>
        </w:rPr>
        <w:t>their</w:t>
      </w:r>
      <w:r w:rsidRPr="0026683F">
        <w:rPr>
          <w:color w:val="231F20"/>
          <w:w w:val="105"/>
        </w:rPr>
        <w:t xml:space="preserve"> </w:t>
      </w:r>
      <w:r>
        <w:rPr>
          <w:color w:val="231F20"/>
          <w:w w:val="105"/>
        </w:rPr>
        <w:t>diversity</w:t>
      </w:r>
      <w:r w:rsidRPr="0026683F">
        <w:rPr>
          <w:color w:val="231F20"/>
          <w:w w:val="105"/>
        </w:rPr>
        <w:t xml:space="preserve"> </w:t>
      </w:r>
      <w:r>
        <w:rPr>
          <w:color w:val="231F20"/>
          <w:w w:val="105"/>
        </w:rPr>
        <w:t>with particular focus on disability and social inclusion in the</w:t>
      </w:r>
      <w:r w:rsidRPr="0026683F">
        <w:rPr>
          <w:color w:val="231F20"/>
          <w:w w:val="105"/>
        </w:rPr>
        <w:t xml:space="preserve"> </w:t>
      </w:r>
      <w:r>
        <w:rPr>
          <w:color w:val="231F20"/>
          <w:w w:val="105"/>
        </w:rPr>
        <w:t>Southeast</w:t>
      </w:r>
      <w:r w:rsidRPr="0026683F">
        <w:rPr>
          <w:color w:val="231F20"/>
          <w:w w:val="105"/>
        </w:rPr>
        <w:t xml:space="preserve"> </w:t>
      </w:r>
      <w:r>
        <w:rPr>
          <w:color w:val="231F20"/>
          <w:w w:val="105"/>
        </w:rPr>
        <w:t>Asia</w:t>
      </w:r>
      <w:r w:rsidRPr="0026683F">
        <w:rPr>
          <w:color w:val="231F20"/>
          <w:w w:val="105"/>
        </w:rPr>
        <w:t xml:space="preserve"> </w:t>
      </w:r>
      <w:r>
        <w:rPr>
          <w:color w:val="231F20"/>
          <w:w w:val="105"/>
        </w:rPr>
        <w:t>region,</w:t>
      </w:r>
      <w:r w:rsidRPr="0026683F">
        <w:rPr>
          <w:color w:val="231F20"/>
          <w:w w:val="105"/>
        </w:rPr>
        <w:t xml:space="preserve"> </w:t>
      </w:r>
      <w:r>
        <w:rPr>
          <w:color w:val="231F20"/>
          <w:w w:val="105"/>
        </w:rPr>
        <w:t>including</w:t>
      </w:r>
      <w:r w:rsidRPr="0026683F">
        <w:rPr>
          <w:color w:val="231F20"/>
          <w:w w:val="105"/>
        </w:rPr>
        <w:t xml:space="preserve"> </w:t>
      </w:r>
      <w:r>
        <w:rPr>
          <w:color w:val="231F20"/>
          <w:w w:val="105"/>
        </w:rPr>
        <w:t>documenting</w:t>
      </w:r>
      <w:r w:rsidRPr="0026683F">
        <w:rPr>
          <w:color w:val="231F20"/>
          <w:w w:val="105"/>
        </w:rPr>
        <w:t xml:space="preserve"> </w:t>
      </w:r>
      <w:r>
        <w:rPr>
          <w:color w:val="231F20"/>
          <w:w w:val="105"/>
        </w:rPr>
        <w:t>the level</w:t>
      </w:r>
      <w:r w:rsidRPr="0026683F">
        <w:rPr>
          <w:color w:val="231F20"/>
          <w:w w:val="105"/>
        </w:rPr>
        <w:t xml:space="preserve"> </w:t>
      </w:r>
      <w:r>
        <w:rPr>
          <w:color w:val="231F20"/>
          <w:w w:val="105"/>
        </w:rPr>
        <w:t>of</w:t>
      </w:r>
      <w:r w:rsidRPr="0026683F">
        <w:rPr>
          <w:color w:val="231F20"/>
          <w:w w:val="105"/>
        </w:rPr>
        <w:t xml:space="preserve"> </w:t>
      </w:r>
      <w:r>
        <w:rPr>
          <w:color w:val="231F20"/>
          <w:w w:val="105"/>
        </w:rPr>
        <w:t>adaptations</w:t>
      </w:r>
      <w:r w:rsidRPr="0026683F">
        <w:rPr>
          <w:color w:val="231F20"/>
          <w:w w:val="105"/>
        </w:rPr>
        <w:t xml:space="preserve"> </w:t>
      </w:r>
      <w:r>
        <w:rPr>
          <w:color w:val="231F20"/>
          <w:w w:val="105"/>
        </w:rPr>
        <w:t>needed</w:t>
      </w:r>
      <w:r w:rsidRPr="0026683F">
        <w:rPr>
          <w:color w:val="231F20"/>
          <w:w w:val="105"/>
        </w:rPr>
        <w:t xml:space="preserve"> </w:t>
      </w:r>
      <w:r>
        <w:rPr>
          <w:color w:val="231F20"/>
          <w:w w:val="105"/>
        </w:rPr>
        <w:t>for</w:t>
      </w:r>
      <w:r w:rsidRPr="0026683F">
        <w:rPr>
          <w:color w:val="231F20"/>
          <w:w w:val="105"/>
        </w:rPr>
        <w:t xml:space="preserve"> </w:t>
      </w:r>
      <w:r>
        <w:rPr>
          <w:color w:val="231F20"/>
          <w:w w:val="105"/>
        </w:rPr>
        <w:t>international</w:t>
      </w:r>
      <w:r w:rsidRPr="0026683F">
        <w:rPr>
          <w:color w:val="231F20"/>
          <w:w w:val="105"/>
        </w:rPr>
        <w:t xml:space="preserve"> </w:t>
      </w:r>
      <w:r>
        <w:rPr>
          <w:color w:val="231F20"/>
          <w:w w:val="105"/>
        </w:rPr>
        <w:t>promising practices to align with local contexts and the</w:t>
      </w:r>
      <w:r w:rsidRPr="0026683F">
        <w:rPr>
          <w:color w:val="231F20"/>
          <w:w w:val="105"/>
        </w:rPr>
        <w:t xml:space="preserve"> </w:t>
      </w:r>
      <w:r>
        <w:rPr>
          <w:color w:val="231F20"/>
          <w:w w:val="105"/>
        </w:rPr>
        <w:t>needs</w:t>
      </w:r>
      <w:r w:rsidRPr="0026683F">
        <w:rPr>
          <w:color w:val="231F20"/>
          <w:w w:val="105"/>
        </w:rPr>
        <w:t xml:space="preserve"> </w:t>
      </w:r>
      <w:r>
        <w:rPr>
          <w:color w:val="231F20"/>
          <w:w w:val="105"/>
        </w:rPr>
        <w:t>of</w:t>
      </w:r>
      <w:r w:rsidRPr="0026683F">
        <w:rPr>
          <w:color w:val="231F20"/>
          <w:w w:val="105"/>
        </w:rPr>
        <w:t xml:space="preserve"> </w:t>
      </w:r>
      <w:r>
        <w:rPr>
          <w:color w:val="231F20"/>
          <w:w w:val="105"/>
        </w:rPr>
        <w:t>diverse</w:t>
      </w:r>
      <w:r w:rsidRPr="0026683F">
        <w:rPr>
          <w:color w:val="231F20"/>
          <w:w w:val="105"/>
        </w:rPr>
        <w:t xml:space="preserve"> </w:t>
      </w:r>
      <w:r>
        <w:rPr>
          <w:color w:val="231F20"/>
          <w:w w:val="105"/>
        </w:rPr>
        <w:t>groups.</w:t>
      </w:r>
      <w:r w:rsidRPr="0026683F">
        <w:rPr>
          <w:color w:val="231F20"/>
          <w:w w:val="105"/>
        </w:rPr>
        <w:t xml:space="preserve"> </w:t>
      </w:r>
      <w:r>
        <w:rPr>
          <w:color w:val="231F20"/>
          <w:w w:val="105"/>
        </w:rPr>
        <w:t>Contextualization</w:t>
      </w:r>
      <w:r w:rsidRPr="0026683F">
        <w:rPr>
          <w:color w:val="231F20"/>
          <w:w w:val="105"/>
        </w:rPr>
        <w:t xml:space="preserve"> </w:t>
      </w:r>
      <w:r>
        <w:rPr>
          <w:color w:val="231F20"/>
          <w:w w:val="105"/>
        </w:rPr>
        <w:t>refers to</w:t>
      </w:r>
      <w:r w:rsidRPr="0026683F">
        <w:rPr>
          <w:color w:val="231F20"/>
          <w:w w:val="105"/>
        </w:rPr>
        <w:t xml:space="preserve"> </w:t>
      </w:r>
      <w:r>
        <w:rPr>
          <w:color w:val="231F20"/>
          <w:w w:val="105"/>
        </w:rPr>
        <w:t>the</w:t>
      </w:r>
      <w:r w:rsidRPr="0026683F">
        <w:rPr>
          <w:color w:val="231F20"/>
          <w:w w:val="105"/>
        </w:rPr>
        <w:t xml:space="preserve"> </w:t>
      </w:r>
      <w:r>
        <w:rPr>
          <w:color w:val="231F20"/>
          <w:w w:val="105"/>
        </w:rPr>
        <w:t>process</w:t>
      </w:r>
      <w:r w:rsidRPr="0026683F">
        <w:rPr>
          <w:color w:val="231F20"/>
          <w:w w:val="105"/>
        </w:rPr>
        <w:t xml:space="preserve"> </w:t>
      </w:r>
      <w:r>
        <w:rPr>
          <w:color w:val="231F20"/>
          <w:w w:val="105"/>
        </w:rPr>
        <w:t>of</w:t>
      </w:r>
      <w:r w:rsidRPr="0026683F">
        <w:rPr>
          <w:color w:val="231F20"/>
          <w:w w:val="105"/>
        </w:rPr>
        <w:t xml:space="preserve"> </w:t>
      </w:r>
      <w:r>
        <w:rPr>
          <w:color w:val="231F20"/>
          <w:w w:val="105"/>
        </w:rPr>
        <w:t>debating,</w:t>
      </w:r>
      <w:r w:rsidRPr="0026683F">
        <w:rPr>
          <w:color w:val="231F20"/>
          <w:w w:val="105"/>
        </w:rPr>
        <w:t xml:space="preserve"> </w:t>
      </w:r>
      <w:r>
        <w:rPr>
          <w:color w:val="231F20"/>
          <w:w w:val="105"/>
        </w:rPr>
        <w:t>determining,</w:t>
      </w:r>
      <w:r w:rsidRPr="0026683F">
        <w:rPr>
          <w:color w:val="231F20"/>
          <w:w w:val="105"/>
        </w:rPr>
        <w:t xml:space="preserve"> </w:t>
      </w:r>
      <w:r>
        <w:rPr>
          <w:color w:val="231F20"/>
          <w:w w:val="105"/>
        </w:rPr>
        <w:t>and</w:t>
      </w:r>
      <w:r w:rsidRPr="0026683F">
        <w:rPr>
          <w:color w:val="231F20"/>
          <w:w w:val="105"/>
        </w:rPr>
        <w:t xml:space="preserve"> </w:t>
      </w:r>
      <w:r>
        <w:rPr>
          <w:color w:val="231F20"/>
          <w:w w:val="105"/>
        </w:rPr>
        <w:t xml:space="preserve">agreeing upon the meaning of evidence on GBV prevention </w:t>
      </w:r>
      <w:proofErr w:type="gramStart"/>
      <w:r>
        <w:rPr>
          <w:color w:val="231F20"/>
          <w:w w:val="105"/>
        </w:rPr>
        <w:t>in a given</w:t>
      </w:r>
      <w:proofErr w:type="gramEnd"/>
      <w:r>
        <w:rPr>
          <w:color w:val="231F20"/>
          <w:w w:val="105"/>
        </w:rPr>
        <w:t xml:space="preserve"> local situation, </w:t>
      </w:r>
      <w:proofErr w:type="gramStart"/>
      <w:r>
        <w:rPr>
          <w:color w:val="231F20"/>
          <w:w w:val="105"/>
        </w:rPr>
        <w:t>so as to</w:t>
      </w:r>
      <w:proofErr w:type="gramEnd"/>
      <w:r>
        <w:rPr>
          <w:color w:val="231F20"/>
          <w:w w:val="105"/>
        </w:rPr>
        <w:t xml:space="preserve"> make the evidence appropriate,</w:t>
      </w:r>
      <w:r w:rsidRPr="0026683F">
        <w:rPr>
          <w:color w:val="231F20"/>
          <w:w w:val="105"/>
        </w:rPr>
        <w:t xml:space="preserve"> </w:t>
      </w:r>
      <w:r>
        <w:rPr>
          <w:color w:val="231F20"/>
          <w:w w:val="105"/>
        </w:rPr>
        <w:t>meaningful</w:t>
      </w:r>
      <w:r w:rsidRPr="0026683F">
        <w:rPr>
          <w:color w:val="231F20"/>
          <w:w w:val="105"/>
        </w:rPr>
        <w:t xml:space="preserve"> </w:t>
      </w:r>
      <w:r>
        <w:rPr>
          <w:color w:val="231F20"/>
          <w:w w:val="105"/>
        </w:rPr>
        <w:t>and</w:t>
      </w:r>
      <w:r w:rsidRPr="0026683F">
        <w:rPr>
          <w:color w:val="231F20"/>
          <w:w w:val="105"/>
        </w:rPr>
        <w:t xml:space="preserve"> </w:t>
      </w:r>
      <w:r>
        <w:rPr>
          <w:color w:val="231F20"/>
          <w:w w:val="105"/>
        </w:rPr>
        <w:t>applicable</w:t>
      </w:r>
      <w:r w:rsidRPr="0026683F">
        <w:rPr>
          <w:color w:val="231F20"/>
          <w:w w:val="105"/>
        </w:rPr>
        <w:t xml:space="preserve"> </w:t>
      </w:r>
      <w:r>
        <w:rPr>
          <w:color w:val="231F20"/>
          <w:w w:val="105"/>
        </w:rPr>
        <w:t>to</w:t>
      </w:r>
      <w:r w:rsidRPr="0026683F">
        <w:rPr>
          <w:color w:val="231F20"/>
          <w:w w:val="105"/>
        </w:rPr>
        <w:t xml:space="preserve"> </w:t>
      </w:r>
      <w:r>
        <w:rPr>
          <w:color w:val="231F20"/>
          <w:w w:val="105"/>
        </w:rPr>
        <w:t>the</w:t>
      </w:r>
      <w:r w:rsidRPr="0026683F">
        <w:rPr>
          <w:color w:val="231F20"/>
          <w:w w:val="105"/>
        </w:rPr>
        <w:t xml:space="preserve"> </w:t>
      </w:r>
      <w:r>
        <w:rPr>
          <w:color w:val="231F20"/>
          <w:w w:val="105"/>
        </w:rPr>
        <w:t>Southeast Asia region.</w:t>
      </w:r>
    </w:p>
    <w:p w14:paraId="0B18EE44" w14:textId="10D5F09D" w:rsidR="00413047" w:rsidRPr="0026683F" w:rsidRDefault="00413047" w:rsidP="0026683F">
      <w:pPr>
        <w:pStyle w:val="BodyText"/>
        <w:spacing w:before="166" w:line="232" w:lineRule="auto"/>
        <w:ind w:right="199"/>
        <w:jc w:val="both"/>
        <w:rPr>
          <w:color w:val="231F20"/>
          <w:w w:val="105"/>
        </w:rPr>
      </w:pPr>
      <w:r>
        <w:rPr>
          <w:color w:val="231F20"/>
          <w:w w:val="105"/>
        </w:rPr>
        <w:t xml:space="preserve">In line with one of the six Guiding Principles of the </w:t>
      </w:r>
      <w:hyperlink r:id="rId23">
        <w:r w:rsidRPr="0026683F">
          <w:rPr>
            <w:color w:val="231F20"/>
            <w:w w:val="105"/>
          </w:rPr>
          <w:t>United Nations Sustainable Development Cooperation</w:t>
        </w:r>
      </w:hyperlink>
      <w:r w:rsidRPr="0026683F">
        <w:rPr>
          <w:color w:val="231F20"/>
          <w:w w:val="105"/>
        </w:rPr>
        <w:t xml:space="preserve"> </w:t>
      </w:r>
      <w:hyperlink r:id="rId24">
        <w:r w:rsidRPr="0026683F">
          <w:rPr>
            <w:color w:val="231F20"/>
            <w:w w:val="105"/>
          </w:rPr>
          <w:t>Framework</w:t>
        </w:r>
      </w:hyperlink>
      <w:r w:rsidRPr="0026683F">
        <w:rPr>
          <w:color w:val="231F20"/>
          <w:w w:val="105"/>
        </w:rPr>
        <w:t xml:space="preserve"> </w:t>
      </w:r>
      <w:r>
        <w:rPr>
          <w:color w:val="231F20"/>
          <w:w w:val="105"/>
        </w:rPr>
        <w:t>leaving</w:t>
      </w:r>
      <w:r w:rsidRPr="0026683F">
        <w:rPr>
          <w:color w:val="231F20"/>
          <w:w w:val="105"/>
        </w:rPr>
        <w:t xml:space="preserve"> </w:t>
      </w:r>
      <w:r>
        <w:rPr>
          <w:color w:val="231F20"/>
          <w:w w:val="105"/>
        </w:rPr>
        <w:t>no</w:t>
      </w:r>
      <w:r w:rsidRPr="0026683F">
        <w:rPr>
          <w:color w:val="231F20"/>
          <w:w w:val="105"/>
        </w:rPr>
        <w:t xml:space="preserve"> </w:t>
      </w:r>
      <w:r>
        <w:rPr>
          <w:color w:val="231F20"/>
          <w:w w:val="105"/>
        </w:rPr>
        <w:t>one</w:t>
      </w:r>
      <w:r w:rsidRPr="0026683F">
        <w:rPr>
          <w:color w:val="231F20"/>
          <w:w w:val="105"/>
        </w:rPr>
        <w:t xml:space="preserve"> </w:t>
      </w:r>
      <w:r>
        <w:rPr>
          <w:color w:val="231F20"/>
          <w:w w:val="105"/>
        </w:rPr>
        <w:t>behind</w:t>
      </w:r>
      <w:r w:rsidRPr="0026683F">
        <w:rPr>
          <w:color w:val="231F20"/>
          <w:w w:val="105"/>
        </w:rPr>
        <w:t xml:space="preserve"> </w:t>
      </w:r>
      <w:r>
        <w:rPr>
          <w:color w:val="231F20"/>
          <w:w w:val="105"/>
        </w:rPr>
        <w:t>(LNOB),</w:t>
      </w:r>
      <w:r w:rsidRPr="0026683F">
        <w:rPr>
          <w:color w:val="231F20"/>
          <w:w w:val="105"/>
        </w:rPr>
        <w:t xml:space="preserve"> </w:t>
      </w:r>
      <w:r>
        <w:rPr>
          <w:color w:val="231F20"/>
          <w:w w:val="105"/>
        </w:rPr>
        <w:t>the</w:t>
      </w:r>
      <w:r w:rsidRPr="0026683F">
        <w:rPr>
          <w:color w:val="231F20"/>
          <w:w w:val="105"/>
        </w:rPr>
        <w:t xml:space="preserve"> </w:t>
      </w:r>
      <w:r>
        <w:rPr>
          <w:color w:val="231F20"/>
          <w:w w:val="105"/>
        </w:rPr>
        <w:t xml:space="preserve">UNJP will be working with the Prevention Platform to capture and disseminate evidence and practice- based knowledge on primary prevention across the </w:t>
      </w:r>
      <w:r w:rsidRPr="0026683F">
        <w:rPr>
          <w:color w:val="231F20"/>
          <w:w w:val="105"/>
        </w:rPr>
        <w:t xml:space="preserve">Southeast Asia region through an intersectional lens to prevent GBV for women and girls in all their diversity. </w:t>
      </w:r>
      <w:r>
        <w:rPr>
          <w:color w:val="231F20"/>
          <w:w w:val="105"/>
        </w:rPr>
        <w:t>The</w:t>
      </w:r>
      <w:r w:rsidRPr="0026683F">
        <w:rPr>
          <w:color w:val="231F20"/>
          <w:w w:val="105"/>
        </w:rPr>
        <w:t xml:space="preserve"> </w:t>
      </w:r>
      <w:r>
        <w:rPr>
          <w:color w:val="231F20"/>
          <w:w w:val="105"/>
        </w:rPr>
        <w:t>Prevention</w:t>
      </w:r>
      <w:r w:rsidRPr="0026683F">
        <w:rPr>
          <w:color w:val="231F20"/>
          <w:w w:val="105"/>
        </w:rPr>
        <w:t xml:space="preserve"> </w:t>
      </w:r>
      <w:r>
        <w:rPr>
          <w:color w:val="231F20"/>
          <w:w w:val="105"/>
        </w:rPr>
        <w:lastRenderedPageBreak/>
        <w:t>Platform</w:t>
      </w:r>
      <w:r w:rsidRPr="0026683F">
        <w:rPr>
          <w:color w:val="231F20"/>
          <w:w w:val="105"/>
        </w:rPr>
        <w:t xml:space="preserve"> </w:t>
      </w:r>
      <w:r>
        <w:rPr>
          <w:color w:val="231F20"/>
          <w:w w:val="105"/>
        </w:rPr>
        <w:t>will</w:t>
      </w:r>
      <w:r w:rsidRPr="0026683F">
        <w:rPr>
          <w:color w:val="231F20"/>
          <w:w w:val="105"/>
        </w:rPr>
        <w:t xml:space="preserve"> </w:t>
      </w:r>
      <w:r>
        <w:rPr>
          <w:color w:val="231F20"/>
          <w:w w:val="105"/>
        </w:rPr>
        <w:t>amplify</w:t>
      </w:r>
      <w:r w:rsidRPr="0026683F">
        <w:rPr>
          <w:color w:val="231F20"/>
          <w:w w:val="105"/>
        </w:rPr>
        <w:t xml:space="preserve"> </w:t>
      </w:r>
      <w:r>
        <w:rPr>
          <w:color w:val="231F20"/>
          <w:w w:val="105"/>
        </w:rPr>
        <w:t>the</w:t>
      </w:r>
      <w:r w:rsidRPr="0026683F">
        <w:rPr>
          <w:color w:val="231F20"/>
          <w:w w:val="105"/>
        </w:rPr>
        <w:t xml:space="preserve"> </w:t>
      </w:r>
      <w:r>
        <w:rPr>
          <w:color w:val="231F20"/>
          <w:w w:val="105"/>
        </w:rPr>
        <w:t>work</w:t>
      </w:r>
      <w:r w:rsidRPr="0026683F">
        <w:rPr>
          <w:color w:val="231F20"/>
          <w:w w:val="105"/>
        </w:rPr>
        <w:t xml:space="preserve"> </w:t>
      </w:r>
      <w:r>
        <w:rPr>
          <w:color w:val="231F20"/>
          <w:w w:val="105"/>
        </w:rPr>
        <w:t>of</w:t>
      </w:r>
      <w:r w:rsidRPr="0026683F">
        <w:rPr>
          <w:color w:val="231F20"/>
          <w:w w:val="105"/>
        </w:rPr>
        <w:t xml:space="preserve"> </w:t>
      </w:r>
      <w:r>
        <w:rPr>
          <w:color w:val="231F20"/>
          <w:w w:val="105"/>
        </w:rPr>
        <w:t xml:space="preserve">UN </w:t>
      </w:r>
      <w:r w:rsidRPr="0026683F">
        <w:rPr>
          <w:color w:val="231F20"/>
          <w:w w:val="105"/>
        </w:rPr>
        <w:t xml:space="preserve">Women, UNFPA and their partners through continued investment. Efforts will include sharing UN knowledge, </w:t>
      </w:r>
      <w:r>
        <w:rPr>
          <w:color w:val="231F20"/>
          <w:w w:val="105"/>
        </w:rPr>
        <w:t>evidence,</w:t>
      </w:r>
      <w:r w:rsidRPr="0026683F">
        <w:rPr>
          <w:color w:val="231F20"/>
          <w:w w:val="105"/>
        </w:rPr>
        <w:t xml:space="preserve"> </w:t>
      </w:r>
      <w:r>
        <w:rPr>
          <w:color w:val="231F20"/>
          <w:w w:val="105"/>
        </w:rPr>
        <w:t>guidance</w:t>
      </w:r>
      <w:r w:rsidRPr="0026683F">
        <w:rPr>
          <w:color w:val="231F20"/>
          <w:w w:val="105"/>
        </w:rPr>
        <w:t xml:space="preserve"> </w:t>
      </w:r>
      <w:r>
        <w:rPr>
          <w:color w:val="231F20"/>
          <w:w w:val="105"/>
        </w:rPr>
        <w:t>and</w:t>
      </w:r>
      <w:r w:rsidRPr="0026683F">
        <w:rPr>
          <w:color w:val="231F20"/>
          <w:w w:val="105"/>
        </w:rPr>
        <w:t xml:space="preserve"> </w:t>
      </w:r>
      <w:r>
        <w:rPr>
          <w:color w:val="231F20"/>
          <w:w w:val="105"/>
        </w:rPr>
        <w:t>tools</w:t>
      </w:r>
      <w:r w:rsidRPr="0026683F">
        <w:rPr>
          <w:color w:val="231F20"/>
          <w:w w:val="105"/>
        </w:rPr>
        <w:t xml:space="preserve"> </w:t>
      </w:r>
      <w:r>
        <w:rPr>
          <w:color w:val="231F20"/>
          <w:w w:val="105"/>
        </w:rPr>
        <w:t>with</w:t>
      </w:r>
      <w:r w:rsidRPr="0026683F">
        <w:rPr>
          <w:color w:val="231F20"/>
          <w:w w:val="105"/>
        </w:rPr>
        <w:t xml:space="preserve"> </w:t>
      </w:r>
      <w:r>
        <w:rPr>
          <w:color w:val="231F20"/>
          <w:w w:val="105"/>
        </w:rPr>
        <w:t>the</w:t>
      </w:r>
      <w:r w:rsidRPr="0026683F">
        <w:rPr>
          <w:color w:val="231F20"/>
          <w:w w:val="105"/>
        </w:rPr>
        <w:t xml:space="preserve"> Preventio</w:t>
      </w:r>
      <w:r w:rsidR="00B01D9E" w:rsidRPr="0026683F">
        <w:rPr>
          <w:color w:val="231F20"/>
          <w:w w:val="105"/>
        </w:rPr>
        <w:t>n</w:t>
      </w:r>
      <w:r w:rsidR="00BA6695" w:rsidRPr="0026683F">
        <w:rPr>
          <w:color w:val="231F20"/>
          <w:w w:val="105"/>
        </w:rPr>
        <w:t xml:space="preserve"> </w:t>
      </w:r>
      <w:r>
        <w:rPr>
          <w:color w:val="231F20"/>
          <w:w w:val="105"/>
        </w:rPr>
        <w:t xml:space="preserve">Platform; facilitating networking and learning opportunities among prevention practitioners with </w:t>
      </w:r>
      <w:r w:rsidRPr="0026683F">
        <w:rPr>
          <w:color w:val="231F20"/>
          <w:w w:val="105"/>
        </w:rPr>
        <w:t xml:space="preserve">which the UN agencies have partnerships; promoting </w:t>
      </w:r>
      <w:r>
        <w:rPr>
          <w:color w:val="231F20"/>
          <w:w w:val="105"/>
        </w:rPr>
        <w:t>the Prevention Platform’s evidence and products with</w:t>
      </w:r>
      <w:r w:rsidRPr="0026683F">
        <w:rPr>
          <w:color w:val="231F20"/>
          <w:w w:val="105"/>
        </w:rPr>
        <w:t xml:space="preserve"> </w:t>
      </w:r>
      <w:r>
        <w:rPr>
          <w:color w:val="231F20"/>
          <w:w w:val="105"/>
        </w:rPr>
        <w:t>policymakers</w:t>
      </w:r>
      <w:r w:rsidRPr="0026683F">
        <w:rPr>
          <w:color w:val="231F20"/>
          <w:w w:val="105"/>
        </w:rPr>
        <w:t xml:space="preserve"> </w:t>
      </w:r>
      <w:r>
        <w:rPr>
          <w:color w:val="231F20"/>
          <w:w w:val="105"/>
        </w:rPr>
        <w:t>and</w:t>
      </w:r>
      <w:r w:rsidRPr="0026683F">
        <w:rPr>
          <w:color w:val="231F20"/>
          <w:w w:val="105"/>
        </w:rPr>
        <w:t xml:space="preserve"> </w:t>
      </w:r>
      <w:r>
        <w:rPr>
          <w:color w:val="231F20"/>
          <w:w w:val="105"/>
        </w:rPr>
        <w:t>practitioners</w:t>
      </w:r>
      <w:r w:rsidRPr="0026683F">
        <w:rPr>
          <w:color w:val="231F20"/>
          <w:w w:val="105"/>
        </w:rPr>
        <w:t xml:space="preserve"> </w:t>
      </w:r>
      <w:r>
        <w:rPr>
          <w:color w:val="231F20"/>
          <w:w w:val="105"/>
        </w:rPr>
        <w:t>through</w:t>
      </w:r>
      <w:r w:rsidRPr="0026683F">
        <w:rPr>
          <w:color w:val="231F20"/>
          <w:w w:val="105"/>
        </w:rPr>
        <w:t xml:space="preserve"> </w:t>
      </w:r>
      <w:r>
        <w:rPr>
          <w:color w:val="231F20"/>
          <w:w w:val="105"/>
        </w:rPr>
        <w:t>the</w:t>
      </w:r>
      <w:r w:rsidRPr="0026683F">
        <w:rPr>
          <w:color w:val="231F20"/>
          <w:w w:val="105"/>
        </w:rPr>
        <w:t xml:space="preserve"> </w:t>
      </w:r>
      <w:r>
        <w:rPr>
          <w:color w:val="231F20"/>
          <w:w w:val="105"/>
        </w:rPr>
        <w:t xml:space="preserve">UN network; and supporting the overall visibility of the </w:t>
      </w:r>
      <w:r w:rsidRPr="0026683F">
        <w:rPr>
          <w:color w:val="231F20"/>
          <w:w w:val="105"/>
        </w:rPr>
        <w:t>Prevention Platform in key fora and other large-scale platforms dedicated to GBV prevention regionally and globally.</w:t>
      </w:r>
    </w:p>
    <w:p w14:paraId="56795CCD" w14:textId="77777777" w:rsidR="00413047" w:rsidRPr="0026683F" w:rsidRDefault="00413047" w:rsidP="0026683F">
      <w:pPr>
        <w:pStyle w:val="BodyText"/>
        <w:spacing w:before="166" w:line="232" w:lineRule="auto"/>
        <w:ind w:right="199"/>
        <w:jc w:val="both"/>
        <w:rPr>
          <w:color w:val="231F20"/>
          <w:w w:val="105"/>
        </w:rPr>
      </w:pPr>
      <w:r w:rsidRPr="0026683F">
        <w:rPr>
          <w:color w:val="231F20"/>
          <w:w w:val="105"/>
        </w:rPr>
        <w:t>Proposed activities include:</w:t>
      </w:r>
    </w:p>
    <w:p w14:paraId="08EA03DC"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b/>
          <w:color w:val="231F20"/>
          <w:w w:val="105"/>
        </w:rPr>
        <w:t>Translating and disseminating to and through the</w:t>
      </w:r>
      <w:r>
        <w:rPr>
          <w:b/>
          <w:color w:val="231F20"/>
          <w:spacing w:val="-14"/>
          <w:w w:val="105"/>
        </w:rPr>
        <w:t xml:space="preserve"> </w:t>
      </w:r>
      <w:r>
        <w:rPr>
          <w:b/>
          <w:color w:val="231F20"/>
          <w:w w:val="105"/>
        </w:rPr>
        <w:t>Prevention</w:t>
      </w:r>
      <w:r>
        <w:rPr>
          <w:b/>
          <w:color w:val="231F20"/>
          <w:spacing w:val="-13"/>
          <w:w w:val="105"/>
        </w:rPr>
        <w:t xml:space="preserve"> </w:t>
      </w:r>
      <w:r>
        <w:rPr>
          <w:b/>
          <w:color w:val="231F20"/>
          <w:w w:val="105"/>
        </w:rPr>
        <w:t>Platform,</w:t>
      </w:r>
      <w:r>
        <w:rPr>
          <w:b/>
          <w:color w:val="231F20"/>
          <w:spacing w:val="-13"/>
          <w:w w:val="105"/>
        </w:rPr>
        <w:t xml:space="preserve"> </w:t>
      </w:r>
      <w:r>
        <w:rPr>
          <w:b/>
          <w:color w:val="231F20"/>
          <w:w w:val="105"/>
        </w:rPr>
        <w:t>UN</w:t>
      </w:r>
      <w:r>
        <w:rPr>
          <w:b/>
          <w:color w:val="231F20"/>
          <w:spacing w:val="-13"/>
          <w:w w:val="105"/>
        </w:rPr>
        <w:t xml:space="preserve"> </w:t>
      </w:r>
      <w:r>
        <w:rPr>
          <w:b/>
          <w:color w:val="231F20"/>
          <w:w w:val="105"/>
        </w:rPr>
        <w:t>Women</w:t>
      </w:r>
      <w:r>
        <w:rPr>
          <w:b/>
          <w:color w:val="231F20"/>
          <w:spacing w:val="-13"/>
          <w:w w:val="105"/>
        </w:rPr>
        <w:t xml:space="preserve"> </w:t>
      </w:r>
      <w:r>
        <w:rPr>
          <w:b/>
          <w:color w:val="231F20"/>
          <w:w w:val="105"/>
        </w:rPr>
        <w:t>and</w:t>
      </w:r>
      <w:r>
        <w:rPr>
          <w:b/>
          <w:color w:val="231F20"/>
          <w:spacing w:val="-10"/>
          <w:w w:val="105"/>
        </w:rPr>
        <w:t xml:space="preserve"> </w:t>
      </w:r>
      <w:r>
        <w:rPr>
          <w:b/>
          <w:color w:val="231F20"/>
          <w:w w:val="105"/>
        </w:rPr>
        <w:t xml:space="preserve">UNFPA developed evidence, practice-based knowledge and learning products </w:t>
      </w:r>
      <w:r>
        <w:rPr>
          <w:color w:val="231F20"/>
          <w:w w:val="105"/>
        </w:rPr>
        <w:t>in the local languages of Southeast</w:t>
      </w:r>
      <w:r>
        <w:rPr>
          <w:color w:val="231F20"/>
          <w:spacing w:val="-7"/>
          <w:w w:val="105"/>
        </w:rPr>
        <w:t xml:space="preserve"> </w:t>
      </w:r>
      <w:r>
        <w:rPr>
          <w:color w:val="231F20"/>
          <w:w w:val="105"/>
        </w:rPr>
        <w:t>Asia.</w:t>
      </w:r>
    </w:p>
    <w:p w14:paraId="14A2CB2B"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b/>
          <w:color w:val="231F20"/>
          <w:spacing w:val="-4"/>
          <w:w w:val="105"/>
        </w:rPr>
        <w:t>Facilitating</w:t>
      </w:r>
      <w:r>
        <w:rPr>
          <w:b/>
          <w:color w:val="231F20"/>
          <w:spacing w:val="-8"/>
          <w:w w:val="105"/>
        </w:rPr>
        <w:t xml:space="preserve"> </w:t>
      </w:r>
      <w:r>
        <w:rPr>
          <w:b/>
          <w:color w:val="231F20"/>
          <w:spacing w:val="-4"/>
          <w:w w:val="105"/>
        </w:rPr>
        <w:t>practice-based</w:t>
      </w:r>
      <w:r>
        <w:rPr>
          <w:b/>
          <w:color w:val="231F20"/>
          <w:spacing w:val="-8"/>
          <w:w w:val="105"/>
        </w:rPr>
        <w:t xml:space="preserve"> </w:t>
      </w:r>
      <w:r>
        <w:rPr>
          <w:b/>
          <w:color w:val="231F20"/>
          <w:spacing w:val="-4"/>
          <w:w w:val="105"/>
        </w:rPr>
        <w:t>knowledge</w:t>
      </w:r>
      <w:r>
        <w:rPr>
          <w:b/>
          <w:color w:val="231F20"/>
          <w:spacing w:val="-8"/>
          <w:w w:val="105"/>
        </w:rPr>
        <w:t xml:space="preserve"> </w:t>
      </w:r>
      <w:r>
        <w:rPr>
          <w:b/>
          <w:color w:val="231F20"/>
          <w:spacing w:val="-4"/>
          <w:w w:val="105"/>
        </w:rPr>
        <w:t>capture</w:t>
      </w:r>
      <w:r>
        <w:rPr>
          <w:b/>
          <w:color w:val="231F20"/>
          <w:spacing w:val="-8"/>
          <w:w w:val="105"/>
        </w:rPr>
        <w:t xml:space="preserve"> </w:t>
      </w:r>
      <w:r>
        <w:rPr>
          <w:b/>
          <w:color w:val="231F20"/>
          <w:spacing w:val="-4"/>
          <w:w w:val="105"/>
        </w:rPr>
        <w:t xml:space="preserve">and </w:t>
      </w:r>
      <w:r>
        <w:rPr>
          <w:b/>
          <w:color w:val="231F20"/>
          <w:w w:val="105"/>
        </w:rPr>
        <w:t xml:space="preserve">exchange </w:t>
      </w:r>
      <w:r>
        <w:rPr>
          <w:color w:val="231F20"/>
          <w:w w:val="105"/>
        </w:rPr>
        <w:t>for GBV prevention with governments, UNTF grantees and other stakeholders related to and</w:t>
      </w:r>
      <w:r>
        <w:rPr>
          <w:color w:val="231F20"/>
          <w:spacing w:val="-14"/>
          <w:w w:val="105"/>
        </w:rPr>
        <w:t xml:space="preserve"> </w:t>
      </w:r>
      <w:r>
        <w:rPr>
          <w:color w:val="231F20"/>
          <w:w w:val="105"/>
        </w:rPr>
        <w:t>relevant</w:t>
      </w:r>
      <w:r>
        <w:rPr>
          <w:color w:val="231F20"/>
          <w:spacing w:val="-13"/>
          <w:w w:val="105"/>
        </w:rPr>
        <w:t xml:space="preserve"> </w:t>
      </w:r>
      <w:r>
        <w:rPr>
          <w:color w:val="231F20"/>
          <w:w w:val="105"/>
        </w:rPr>
        <w:t>to</w:t>
      </w:r>
      <w:r>
        <w:rPr>
          <w:color w:val="231F20"/>
          <w:spacing w:val="-13"/>
          <w:w w:val="105"/>
        </w:rPr>
        <w:t xml:space="preserve"> </w:t>
      </w:r>
      <w:r>
        <w:rPr>
          <w:color w:val="231F20"/>
          <w:w w:val="105"/>
        </w:rPr>
        <w:t>the</w:t>
      </w:r>
      <w:r>
        <w:rPr>
          <w:color w:val="231F20"/>
          <w:spacing w:val="-13"/>
          <w:w w:val="105"/>
        </w:rPr>
        <w:t xml:space="preserve"> </w:t>
      </w:r>
      <w:r>
        <w:rPr>
          <w:color w:val="231F20"/>
          <w:w w:val="105"/>
        </w:rPr>
        <w:t>Prevention</w:t>
      </w:r>
      <w:r>
        <w:rPr>
          <w:color w:val="231F20"/>
          <w:spacing w:val="-13"/>
          <w:w w:val="105"/>
        </w:rPr>
        <w:t xml:space="preserve"> </w:t>
      </w:r>
      <w:r>
        <w:rPr>
          <w:color w:val="231F20"/>
          <w:w w:val="105"/>
        </w:rPr>
        <w:t>Platform,</w:t>
      </w:r>
      <w:r>
        <w:rPr>
          <w:color w:val="231F20"/>
          <w:spacing w:val="-13"/>
          <w:w w:val="105"/>
        </w:rPr>
        <w:t xml:space="preserve"> </w:t>
      </w:r>
      <w:r>
        <w:rPr>
          <w:color w:val="231F20"/>
          <w:w w:val="105"/>
        </w:rPr>
        <w:t xml:space="preserve">including </w:t>
      </w:r>
      <w:r>
        <w:rPr>
          <w:color w:val="231F20"/>
        </w:rPr>
        <w:t>those</w:t>
      </w:r>
      <w:r>
        <w:rPr>
          <w:color w:val="231F20"/>
          <w:spacing w:val="-9"/>
        </w:rPr>
        <w:t xml:space="preserve"> </w:t>
      </w:r>
      <w:r>
        <w:rPr>
          <w:color w:val="231F20"/>
        </w:rPr>
        <w:t>with</w:t>
      </w:r>
      <w:r>
        <w:rPr>
          <w:color w:val="231F20"/>
          <w:spacing w:val="-9"/>
        </w:rPr>
        <w:t xml:space="preserve"> </w:t>
      </w:r>
      <w:r>
        <w:rPr>
          <w:color w:val="231F20"/>
        </w:rPr>
        <w:t>expertise</w:t>
      </w:r>
      <w:r>
        <w:rPr>
          <w:color w:val="231F20"/>
          <w:spacing w:val="-9"/>
        </w:rPr>
        <w:t xml:space="preserve"> </w:t>
      </w:r>
      <w:r>
        <w:rPr>
          <w:color w:val="231F20"/>
        </w:rPr>
        <w:t>beyond</w:t>
      </w:r>
      <w:r>
        <w:rPr>
          <w:color w:val="231F20"/>
          <w:spacing w:val="-9"/>
        </w:rPr>
        <w:t xml:space="preserve"> </w:t>
      </w:r>
      <w:r>
        <w:rPr>
          <w:color w:val="231F20"/>
        </w:rPr>
        <w:t>the</w:t>
      </w:r>
      <w:r>
        <w:rPr>
          <w:color w:val="231F20"/>
          <w:spacing w:val="-9"/>
        </w:rPr>
        <w:t xml:space="preserve"> </w:t>
      </w:r>
      <w:r>
        <w:rPr>
          <w:color w:val="231F20"/>
        </w:rPr>
        <w:t>region</w:t>
      </w:r>
      <w:r>
        <w:rPr>
          <w:color w:val="231F20"/>
          <w:spacing w:val="-9"/>
        </w:rPr>
        <w:t xml:space="preserve"> </w:t>
      </w:r>
      <w:r>
        <w:rPr>
          <w:color w:val="231F20"/>
        </w:rPr>
        <w:t>where</w:t>
      </w:r>
      <w:r>
        <w:rPr>
          <w:color w:val="231F20"/>
          <w:spacing w:val="-9"/>
        </w:rPr>
        <w:t xml:space="preserve"> </w:t>
      </w:r>
      <w:r>
        <w:rPr>
          <w:color w:val="231F20"/>
        </w:rPr>
        <w:t xml:space="preserve">there </w:t>
      </w:r>
      <w:r>
        <w:rPr>
          <w:color w:val="231F20"/>
          <w:w w:val="105"/>
        </w:rPr>
        <w:t>is added value.</w:t>
      </w:r>
    </w:p>
    <w:p w14:paraId="4458E598" w14:textId="77777777" w:rsidR="00413047" w:rsidRDefault="00413047" w:rsidP="002357E2">
      <w:pPr>
        <w:pStyle w:val="ListParagraph"/>
        <w:numPr>
          <w:ilvl w:val="2"/>
          <w:numId w:val="1"/>
        </w:numPr>
        <w:spacing w:before="167" w:line="233" w:lineRule="auto"/>
        <w:ind w:left="794" w:right="45"/>
        <w:contextualSpacing w:val="0"/>
        <w:jc w:val="both"/>
      </w:pPr>
      <w:r>
        <w:rPr>
          <w:color w:val="231F20"/>
        </w:rPr>
        <w:t xml:space="preserve">The UNJP can facilitate the Prevention Platform’s connection to the </w:t>
      </w:r>
      <w:r>
        <w:rPr>
          <w:b/>
          <w:color w:val="231F20"/>
        </w:rPr>
        <w:t xml:space="preserve">UN Trust Fund (UNTF) </w:t>
      </w:r>
      <w:r>
        <w:rPr>
          <w:color w:val="231F20"/>
        </w:rPr>
        <w:t>to: 1) engage in knowledge and practice exchange among UNTF grantees and CSO practitioners in Southeast Asia; 2) document and disseminate evidence-based</w:t>
      </w:r>
      <w:r>
        <w:rPr>
          <w:color w:val="231F20"/>
          <w:spacing w:val="40"/>
        </w:rPr>
        <w:t xml:space="preserve"> </w:t>
      </w:r>
      <w:r>
        <w:rPr>
          <w:color w:val="231F20"/>
        </w:rPr>
        <w:t>practices</w:t>
      </w:r>
      <w:r>
        <w:rPr>
          <w:color w:val="231F20"/>
          <w:spacing w:val="40"/>
        </w:rPr>
        <w:t xml:space="preserve"> </w:t>
      </w:r>
      <w:r>
        <w:rPr>
          <w:color w:val="231F20"/>
        </w:rPr>
        <w:t>from</w:t>
      </w:r>
      <w:r>
        <w:rPr>
          <w:color w:val="231F20"/>
          <w:spacing w:val="40"/>
        </w:rPr>
        <w:t xml:space="preserve"> </w:t>
      </w:r>
      <w:r>
        <w:rPr>
          <w:color w:val="231F20"/>
        </w:rPr>
        <w:t>CSO</w:t>
      </w:r>
      <w:r>
        <w:rPr>
          <w:color w:val="231F20"/>
          <w:spacing w:val="40"/>
        </w:rPr>
        <w:t xml:space="preserve"> </w:t>
      </w:r>
      <w:r>
        <w:rPr>
          <w:color w:val="231F20"/>
        </w:rPr>
        <w:t>grantees</w:t>
      </w:r>
      <w:r>
        <w:rPr>
          <w:color w:val="231F20"/>
          <w:spacing w:val="80"/>
          <w:w w:val="150"/>
        </w:rPr>
        <w:t xml:space="preserve"> </w:t>
      </w:r>
      <w:r>
        <w:rPr>
          <w:color w:val="231F20"/>
        </w:rPr>
        <w:t>of the SEA region at regional and UN events,</w:t>
      </w:r>
      <w:r>
        <w:rPr>
          <w:color w:val="231F20"/>
          <w:spacing w:val="80"/>
        </w:rPr>
        <w:t xml:space="preserve"> </w:t>
      </w:r>
      <w:r>
        <w:rPr>
          <w:color w:val="231F20"/>
        </w:rPr>
        <w:t>with regional and international networks more widely; 3) increase interaction with CSOs so they understand the UNTF grant opportunities and requirements for CSOs in Southeast Asia.</w:t>
      </w:r>
    </w:p>
    <w:p w14:paraId="216CE22B"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rPr>
        <w:t xml:space="preserve">Drawing on the UN’s mandate, supporting selected </w:t>
      </w:r>
      <w:r>
        <w:rPr>
          <w:color w:val="231F20"/>
          <w:w w:val="110"/>
        </w:rPr>
        <w:t>countries</w:t>
      </w:r>
      <w:r>
        <w:rPr>
          <w:color w:val="231F20"/>
          <w:spacing w:val="-5"/>
          <w:w w:val="110"/>
        </w:rPr>
        <w:t xml:space="preserve"> </w:t>
      </w:r>
      <w:r>
        <w:rPr>
          <w:color w:val="231F20"/>
          <w:w w:val="110"/>
        </w:rPr>
        <w:t>in</w:t>
      </w:r>
      <w:r>
        <w:rPr>
          <w:color w:val="231F20"/>
          <w:spacing w:val="-5"/>
          <w:w w:val="110"/>
        </w:rPr>
        <w:t xml:space="preserve"> </w:t>
      </w:r>
      <w:r>
        <w:rPr>
          <w:color w:val="231F20"/>
          <w:w w:val="110"/>
        </w:rPr>
        <w:t>the</w:t>
      </w:r>
      <w:r>
        <w:rPr>
          <w:color w:val="231F20"/>
          <w:spacing w:val="-5"/>
          <w:w w:val="110"/>
        </w:rPr>
        <w:t xml:space="preserve"> </w:t>
      </w:r>
      <w:r>
        <w:rPr>
          <w:color w:val="231F20"/>
          <w:w w:val="110"/>
        </w:rPr>
        <w:t>region</w:t>
      </w:r>
      <w:r>
        <w:rPr>
          <w:color w:val="231F20"/>
          <w:spacing w:val="-5"/>
          <w:w w:val="110"/>
        </w:rPr>
        <w:t xml:space="preserve"> </w:t>
      </w:r>
      <w:r>
        <w:rPr>
          <w:color w:val="231F20"/>
          <w:w w:val="110"/>
        </w:rPr>
        <w:t>with</w:t>
      </w:r>
      <w:r>
        <w:rPr>
          <w:color w:val="231F20"/>
          <w:spacing w:val="-5"/>
          <w:w w:val="110"/>
        </w:rPr>
        <w:t xml:space="preserve"> </w:t>
      </w:r>
      <w:r>
        <w:rPr>
          <w:b/>
          <w:color w:val="231F20"/>
          <w:w w:val="110"/>
        </w:rPr>
        <w:t>gender-responsive budgeting</w:t>
      </w:r>
      <w:r>
        <w:rPr>
          <w:b/>
          <w:color w:val="231F20"/>
          <w:spacing w:val="-11"/>
          <w:w w:val="110"/>
        </w:rPr>
        <w:t xml:space="preserve"> </w:t>
      </w:r>
      <w:r>
        <w:rPr>
          <w:color w:val="231F20"/>
          <w:w w:val="110"/>
        </w:rPr>
        <w:t>related</w:t>
      </w:r>
      <w:r>
        <w:rPr>
          <w:color w:val="231F20"/>
          <w:spacing w:val="-11"/>
          <w:w w:val="110"/>
        </w:rPr>
        <w:t xml:space="preserve"> </w:t>
      </w:r>
      <w:r>
        <w:rPr>
          <w:color w:val="231F20"/>
          <w:w w:val="110"/>
        </w:rPr>
        <w:t>to</w:t>
      </w:r>
      <w:r>
        <w:rPr>
          <w:color w:val="231F20"/>
          <w:spacing w:val="-11"/>
          <w:w w:val="110"/>
        </w:rPr>
        <w:t xml:space="preserve"> </w:t>
      </w:r>
      <w:r>
        <w:rPr>
          <w:color w:val="231F20"/>
          <w:w w:val="110"/>
        </w:rPr>
        <w:t>GBV</w:t>
      </w:r>
      <w:r>
        <w:rPr>
          <w:color w:val="231F20"/>
          <w:spacing w:val="-11"/>
          <w:w w:val="110"/>
        </w:rPr>
        <w:t xml:space="preserve"> </w:t>
      </w:r>
      <w:r>
        <w:rPr>
          <w:color w:val="231F20"/>
          <w:w w:val="110"/>
        </w:rPr>
        <w:t>prevention</w:t>
      </w:r>
      <w:r>
        <w:rPr>
          <w:color w:val="231F20"/>
          <w:spacing w:val="-11"/>
          <w:w w:val="110"/>
        </w:rPr>
        <w:t xml:space="preserve"> </w:t>
      </w:r>
      <w:r>
        <w:rPr>
          <w:color w:val="231F20"/>
          <w:w w:val="110"/>
        </w:rPr>
        <w:t xml:space="preserve">strategies and plans to ensure effective assessment and </w:t>
      </w:r>
      <w:r>
        <w:rPr>
          <w:color w:val="231F20"/>
        </w:rPr>
        <w:t>prediction</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resources</w:t>
      </w:r>
      <w:r>
        <w:rPr>
          <w:color w:val="231F20"/>
          <w:spacing w:val="-5"/>
        </w:rPr>
        <w:t xml:space="preserve"> </w:t>
      </w:r>
      <w:r>
        <w:rPr>
          <w:color w:val="231F20"/>
        </w:rPr>
        <w:t>needed</w:t>
      </w:r>
      <w:r>
        <w:rPr>
          <w:color w:val="231F20"/>
          <w:spacing w:val="-5"/>
        </w:rPr>
        <w:t xml:space="preserve"> </w:t>
      </w:r>
      <w:r>
        <w:rPr>
          <w:color w:val="231F20"/>
        </w:rPr>
        <w:t>by</w:t>
      </w:r>
      <w:r>
        <w:rPr>
          <w:color w:val="231F20"/>
          <w:spacing w:val="-5"/>
        </w:rPr>
        <w:t xml:space="preserve"> </w:t>
      </w:r>
      <w:r>
        <w:rPr>
          <w:color w:val="231F20"/>
        </w:rPr>
        <w:t xml:space="preserve">governments </w:t>
      </w:r>
      <w:r>
        <w:rPr>
          <w:color w:val="231F20"/>
          <w:w w:val="110"/>
        </w:rPr>
        <w:t xml:space="preserve">to undertake GBV prevention work, as well as </w:t>
      </w:r>
      <w:r>
        <w:rPr>
          <w:color w:val="231F20"/>
        </w:rPr>
        <w:t>strengthening the Prevention Platform’s expertise</w:t>
      </w:r>
      <w:r>
        <w:rPr>
          <w:color w:val="231F20"/>
          <w:spacing w:val="40"/>
        </w:rPr>
        <w:t xml:space="preserve"> </w:t>
      </w:r>
      <w:r>
        <w:rPr>
          <w:color w:val="231F20"/>
        </w:rPr>
        <w:t xml:space="preserve">in these areas to support advancement of this work </w:t>
      </w:r>
      <w:r>
        <w:rPr>
          <w:color w:val="231F20"/>
          <w:w w:val="110"/>
        </w:rPr>
        <w:t>in the region.</w:t>
      </w:r>
    </w:p>
    <w:p w14:paraId="692D5F50"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 xml:space="preserve">Contextualizing </w:t>
      </w:r>
      <w:r>
        <w:rPr>
          <w:b/>
          <w:color w:val="231F20"/>
          <w:w w:val="105"/>
        </w:rPr>
        <w:t xml:space="preserve">guidance for </w:t>
      </w:r>
      <w:r>
        <w:rPr>
          <w:color w:val="231F20"/>
          <w:w w:val="105"/>
        </w:rPr>
        <w:t xml:space="preserve">the adaptation of </w:t>
      </w:r>
      <w:r>
        <w:rPr>
          <w:color w:val="231F20"/>
          <w:spacing w:val="-4"/>
          <w:w w:val="105"/>
        </w:rPr>
        <w:t>prevention strategies to Southeast Asia,</w:t>
      </w:r>
      <w:r>
        <w:rPr>
          <w:color w:val="231F20"/>
          <w:spacing w:val="-6"/>
          <w:w w:val="105"/>
        </w:rPr>
        <w:t xml:space="preserve"> </w:t>
      </w:r>
      <w:r>
        <w:rPr>
          <w:b/>
          <w:color w:val="231F20"/>
          <w:spacing w:val="-4"/>
          <w:w w:val="105"/>
        </w:rPr>
        <w:t xml:space="preserve">measuring </w:t>
      </w:r>
      <w:r>
        <w:rPr>
          <w:b/>
          <w:color w:val="231F20"/>
          <w:w w:val="105"/>
        </w:rPr>
        <w:t>GBV</w:t>
      </w:r>
      <w:r>
        <w:rPr>
          <w:b/>
          <w:color w:val="231F20"/>
          <w:spacing w:val="-14"/>
          <w:w w:val="105"/>
        </w:rPr>
        <w:t xml:space="preserve"> </w:t>
      </w:r>
      <w:r>
        <w:rPr>
          <w:b/>
          <w:color w:val="231F20"/>
          <w:w w:val="105"/>
        </w:rPr>
        <w:t>prevention</w:t>
      </w:r>
      <w:r>
        <w:rPr>
          <w:b/>
          <w:color w:val="231F20"/>
          <w:spacing w:val="-13"/>
          <w:w w:val="105"/>
        </w:rPr>
        <w:t xml:space="preserve"> </w:t>
      </w:r>
      <w:r>
        <w:rPr>
          <w:color w:val="231F20"/>
          <w:w w:val="105"/>
        </w:rPr>
        <w:t>interventions</w:t>
      </w:r>
      <w:r>
        <w:rPr>
          <w:color w:val="231F20"/>
          <w:spacing w:val="-13"/>
          <w:w w:val="105"/>
        </w:rPr>
        <w:t xml:space="preserve"> </w:t>
      </w:r>
      <w:r>
        <w:rPr>
          <w:color w:val="231F20"/>
          <w:w w:val="105"/>
        </w:rPr>
        <w:t>and</w:t>
      </w:r>
      <w:r>
        <w:rPr>
          <w:color w:val="231F20"/>
          <w:spacing w:val="-13"/>
          <w:w w:val="105"/>
        </w:rPr>
        <w:t xml:space="preserve"> </w:t>
      </w:r>
      <w:r>
        <w:rPr>
          <w:color w:val="231F20"/>
          <w:w w:val="105"/>
        </w:rPr>
        <w:t>linking</w:t>
      </w:r>
      <w:r>
        <w:rPr>
          <w:color w:val="231F20"/>
          <w:spacing w:val="-13"/>
          <w:w w:val="105"/>
        </w:rPr>
        <w:t xml:space="preserve"> </w:t>
      </w:r>
      <w:r>
        <w:rPr>
          <w:color w:val="231F20"/>
          <w:w w:val="105"/>
        </w:rPr>
        <w:t>CSE</w:t>
      </w:r>
      <w:r>
        <w:rPr>
          <w:color w:val="231F20"/>
          <w:spacing w:val="-13"/>
          <w:w w:val="105"/>
        </w:rPr>
        <w:t xml:space="preserve"> </w:t>
      </w:r>
      <w:r>
        <w:rPr>
          <w:color w:val="231F20"/>
          <w:w w:val="105"/>
        </w:rPr>
        <w:t>and GBV</w:t>
      </w:r>
      <w:r>
        <w:rPr>
          <w:color w:val="231F20"/>
          <w:spacing w:val="-7"/>
          <w:w w:val="105"/>
        </w:rPr>
        <w:t xml:space="preserve"> </w:t>
      </w:r>
      <w:r>
        <w:rPr>
          <w:color w:val="231F20"/>
          <w:w w:val="105"/>
        </w:rPr>
        <w:t>prevention.</w:t>
      </w:r>
    </w:p>
    <w:p w14:paraId="0CAE7C26" w14:textId="13C4D328"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Building on existing UN initiatives, knowledge</w:t>
      </w:r>
      <w:r>
        <w:rPr>
          <w:color w:val="231F20"/>
          <w:spacing w:val="40"/>
          <w:w w:val="105"/>
        </w:rPr>
        <w:t xml:space="preserve"> </w:t>
      </w:r>
      <w:r>
        <w:rPr>
          <w:color w:val="231F20"/>
          <w:w w:val="105"/>
        </w:rPr>
        <w:t>and</w:t>
      </w:r>
      <w:r>
        <w:rPr>
          <w:color w:val="231F20"/>
          <w:spacing w:val="-11"/>
          <w:w w:val="105"/>
        </w:rPr>
        <w:t xml:space="preserve"> </w:t>
      </w:r>
      <w:r>
        <w:rPr>
          <w:color w:val="231F20"/>
          <w:w w:val="105"/>
        </w:rPr>
        <w:t>evidence</w:t>
      </w:r>
      <w:r>
        <w:rPr>
          <w:color w:val="231F20"/>
          <w:spacing w:val="-11"/>
          <w:w w:val="105"/>
        </w:rPr>
        <w:t xml:space="preserve"> </w:t>
      </w:r>
      <w:r>
        <w:rPr>
          <w:color w:val="231F20"/>
          <w:w w:val="105"/>
        </w:rPr>
        <w:t>in</w:t>
      </w:r>
      <w:r>
        <w:rPr>
          <w:color w:val="231F20"/>
          <w:spacing w:val="-11"/>
          <w:w w:val="105"/>
        </w:rPr>
        <w:t xml:space="preserve"> </w:t>
      </w:r>
      <w:r>
        <w:rPr>
          <w:color w:val="231F20"/>
          <w:w w:val="105"/>
        </w:rPr>
        <w:t>the</w:t>
      </w:r>
      <w:r>
        <w:rPr>
          <w:color w:val="231F20"/>
          <w:spacing w:val="-11"/>
          <w:w w:val="105"/>
        </w:rPr>
        <w:t xml:space="preserve"> </w:t>
      </w:r>
      <w:r>
        <w:rPr>
          <w:color w:val="231F20"/>
          <w:w w:val="105"/>
        </w:rPr>
        <w:t>region,</w:t>
      </w:r>
      <w:r>
        <w:rPr>
          <w:color w:val="231F20"/>
          <w:spacing w:val="-11"/>
          <w:w w:val="105"/>
        </w:rPr>
        <w:t xml:space="preserve"> </w:t>
      </w:r>
      <w:r>
        <w:rPr>
          <w:color w:val="231F20"/>
          <w:w w:val="105"/>
        </w:rPr>
        <w:t>the</w:t>
      </w:r>
      <w:r>
        <w:rPr>
          <w:color w:val="231F20"/>
          <w:spacing w:val="-11"/>
          <w:w w:val="105"/>
        </w:rPr>
        <w:t xml:space="preserve"> </w:t>
      </w:r>
      <w:r>
        <w:rPr>
          <w:color w:val="231F20"/>
          <w:w w:val="105"/>
        </w:rPr>
        <w:t>UNJP</w:t>
      </w:r>
      <w:r>
        <w:rPr>
          <w:color w:val="231F20"/>
          <w:spacing w:val="-11"/>
          <w:w w:val="105"/>
        </w:rPr>
        <w:t xml:space="preserve"> </w:t>
      </w:r>
      <w:r>
        <w:rPr>
          <w:color w:val="231F20"/>
          <w:w w:val="105"/>
        </w:rPr>
        <w:t>will</w:t>
      </w:r>
      <w:r>
        <w:rPr>
          <w:color w:val="231F20"/>
          <w:spacing w:val="-11"/>
          <w:w w:val="105"/>
        </w:rPr>
        <w:t xml:space="preserve"> </w:t>
      </w:r>
      <w:r>
        <w:rPr>
          <w:color w:val="231F20"/>
          <w:w w:val="105"/>
        </w:rPr>
        <w:t>facilitate connections among subject areas and experts on topics such as women’s economic empowerment and GBV, climate change and GBV, or social protection and GBV.</w:t>
      </w:r>
    </w:p>
    <w:p w14:paraId="1CDD697E"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spacing w:val="-2"/>
          <w:w w:val="105"/>
        </w:rPr>
        <w:t>Supporting</w:t>
      </w:r>
      <w:r>
        <w:rPr>
          <w:color w:val="231F20"/>
          <w:spacing w:val="-5"/>
          <w:w w:val="105"/>
        </w:rPr>
        <w:t xml:space="preserve"> </w:t>
      </w:r>
      <w:r>
        <w:rPr>
          <w:color w:val="231F20"/>
          <w:spacing w:val="-2"/>
          <w:w w:val="105"/>
        </w:rPr>
        <w:t>key</w:t>
      </w:r>
      <w:r>
        <w:rPr>
          <w:color w:val="231F20"/>
          <w:spacing w:val="-5"/>
          <w:w w:val="105"/>
        </w:rPr>
        <w:t xml:space="preserve"> </w:t>
      </w:r>
      <w:r>
        <w:rPr>
          <w:color w:val="231F20"/>
          <w:spacing w:val="-2"/>
          <w:w w:val="105"/>
        </w:rPr>
        <w:t>researchers</w:t>
      </w:r>
      <w:r>
        <w:rPr>
          <w:color w:val="231F20"/>
          <w:spacing w:val="-5"/>
          <w:w w:val="105"/>
        </w:rPr>
        <w:t xml:space="preserve"> </w:t>
      </w:r>
      <w:r>
        <w:rPr>
          <w:color w:val="231F20"/>
          <w:spacing w:val="-2"/>
          <w:w w:val="105"/>
        </w:rPr>
        <w:t>and</w:t>
      </w:r>
      <w:r>
        <w:rPr>
          <w:color w:val="231F20"/>
          <w:spacing w:val="-5"/>
          <w:w w:val="105"/>
        </w:rPr>
        <w:t xml:space="preserve"> </w:t>
      </w:r>
      <w:r>
        <w:rPr>
          <w:color w:val="231F20"/>
          <w:spacing w:val="-2"/>
          <w:w w:val="105"/>
        </w:rPr>
        <w:t>practitioners</w:t>
      </w:r>
      <w:r>
        <w:rPr>
          <w:color w:val="231F20"/>
          <w:spacing w:val="-5"/>
          <w:w w:val="105"/>
        </w:rPr>
        <w:t xml:space="preserve"> </w:t>
      </w:r>
      <w:r>
        <w:rPr>
          <w:color w:val="231F20"/>
          <w:spacing w:val="-2"/>
          <w:w w:val="105"/>
        </w:rPr>
        <w:t>from Southeast</w:t>
      </w:r>
      <w:r>
        <w:rPr>
          <w:color w:val="231F20"/>
          <w:spacing w:val="-26"/>
          <w:w w:val="105"/>
        </w:rPr>
        <w:t xml:space="preserve"> </w:t>
      </w:r>
      <w:r>
        <w:rPr>
          <w:color w:val="231F20"/>
          <w:spacing w:val="-2"/>
          <w:w w:val="105"/>
        </w:rPr>
        <w:t>Asia</w:t>
      </w:r>
      <w:r>
        <w:rPr>
          <w:color w:val="231F20"/>
          <w:spacing w:val="-25"/>
          <w:w w:val="105"/>
        </w:rPr>
        <w:t xml:space="preserve"> </w:t>
      </w:r>
      <w:r>
        <w:rPr>
          <w:color w:val="231F20"/>
          <w:spacing w:val="-2"/>
          <w:w w:val="105"/>
        </w:rPr>
        <w:t>to</w:t>
      </w:r>
      <w:r>
        <w:rPr>
          <w:color w:val="231F20"/>
          <w:spacing w:val="-26"/>
          <w:w w:val="105"/>
        </w:rPr>
        <w:t xml:space="preserve"> </w:t>
      </w:r>
      <w:r>
        <w:rPr>
          <w:color w:val="231F20"/>
          <w:spacing w:val="-2"/>
          <w:w w:val="105"/>
        </w:rPr>
        <w:t>present</w:t>
      </w:r>
      <w:r>
        <w:rPr>
          <w:color w:val="231F20"/>
          <w:spacing w:val="-25"/>
          <w:w w:val="105"/>
        </w:rPr>
        <w:t xml:space="preserve"> </w:t>
      </w:r>
      <w:r>
        <w:rPr>
          <w:color w:val="231F20"/>
          <w:spacing w:val="-2"/>
          <w:w w:val="105"/>
        </w:rPr>
        <w:t>and</w:t>
      </w:r>
      <w:r>
        <w:rPr>
          <w:color w:val="231F20"/>
          <w:spacing w:val="-26"/>
          <w:w w:val="105"/>
        </w:rPr>
        <w:t xml:space="preserve"> </w:t>
      </w:r>
      <w:r>
        <w:rPr>
          <w:color w:val="231F20"/>
          <w:spacing w:val="-2"/>
          <w:w w:val="105"/>
        </w:rPr>
        <w:t>participate</w:t>
      </w:r>
      <w:r>
        <w:rPr>
          <w:color w:val="231F20"/>
          <w:spacing w:val="-25"/>
          <w:w w:val="105"/>
        </w:rPr>
        <w:t xml:space="preserve"> </w:t>
      </w:r>
      <w:r>
        <w:rPr>
          <w:color w:val="231F20"/>
          <w:spacing w:val="-2"/>
          <w:w w:val="105"/>
        </w:rPr>
        <w:t>in</w:t>
      </w:r>
      <w:r>
        <w:rPr>
          <w:color w:val="231F20"/>
          <w:spacing w:val="-26"/>
          <w:w w:val="105"/>
        </w:rPr>
        <w:t xml:space="preserve"> </w:t>
      </w:r>
      <w:r>
        <w:rPr>
          <w:color w:val="231F20"/>
          <w:spacing w:val="-2"/>
          <w:w w:val="105"/>
        </w:rPr>
        <w:t xml:space="preserve">biennial </w:t>
      </w:r>
      <w:r>
        <w:rPr>
          <w:color w:val="231F20"/>
          <w:w w:val="105"/>
        </w:rPr>
        <w:t xml:space="preserve">Sexual Violence Research Initiative (SVRI) Conferences (e.g., South Africa 2024 and SEA </w:t>
      </w:r>
      <w:r>
        <w:rPr>
          <w:color w:val="231F20"/>
          <w:spacing w:val="-2"/>
          <w:w w:val="105"/>
        </w:rPr>
        <w:t>2026)</w:t>
      </w:r>
      <w:r>
        <w:rPr>
          <w:color w:val="231F20"/>
          <w:spacing w:val="-21"/>
          <w:w w:val="105"/>
        </w:rPr>
        <w:t xml:space="preserve"> </w:t>
      </w:r>
      <w:r>
        <w:rPr>
          <w:color w:val="231F20"/>
          <w:spacing w:val="-2"/>
          <w:w w:val="105"/>
        </w:rPr>
        <w:t>and</w:t>
      </w:r>
      <w:r>
        <w:rPr>
          <w:color w:val="231F20"/>
          <w:spacing w:val="-21"/>
          <w:w w:val="105"/>
        </w:rPr>
        <w:t xml:space="preserve"> </w:t>
      </w:r>
      <w:r>
        <w:rPr>
          <w:color w:val="231F20"/>
          <w:spacing w:val="-2"/>
          <w:w w:val="105"/>
        </w:rPr>
        <w:t>other</w:t>
      </w:r>
      <w:r>
        <w:rPr>
          <w:color w:val="231F20"/>
          <w:spacing w:val="-21"/>
          <w:w w:val="105"/>
        </w:rPr>
        <w:t xml:space="preserve"> </w:t>
      </w:r>
      <w:r>
        <w:rPr>
          <w:color w:val="231F20"/>
          <w:spacing w:val="-2"/>
          <w:w w:val="105"/>
        </w:rPr>
        <w:t>relevant</w:t>
      </w:r>
      <w:r>
        <w:rPr>
          <w:color w:val="231F20"/>
          <w:spacing w:val="-21"/>
          <w:w w:val="105"/>
        </w:rPr>
        <w:t xml:space="preserve"> </w:t>
      </w:r>
      <w:r>
        <w:rPr>
          <w:color w:val="231F20"/>
          <w:spacing w:val="-2"/>
          <w:w w:val="105"/>
        </w:rPr>
        <w:t>regional</w:t>
      </w:r>
      <w:r>
        <w:rPr>
          <w:color w:val="231F20"/>
          <w:spacing w:val="-21"/>
          <w:w w:val="105"/>
        </w:rPr>
        <w:t xml:space="preserve"> </w:t>
      </w:r>
      <w:r>
        <w:rPr>
          <w:color w:val="231F20"/>
          <w:spacing w:val="-2"/>
          <w:w w:val="105"/>
        </w:rPr>
        <w:t>and</w:t>
      </w:r>
      <w:r>
        <w:rPr>
          <w:color w:val="231F20"/>
          <w:spacing w:val="-21"/>
          <w:w w:val="105"/>
        </w:rPr>
        <w:t xml:space="preserve"> </w:t>
      </w:r>
      <w:r>
        <w:rPr>
          <w:color w:val="231F20"/>
          <w:spacing w:val="-2"/>
          <w:w w:val="105"/>
        </w:rPr>
        <w:t xml:space="preserve">international </w:t>
      </w:r>
      <w:r>
        <w:rPr>
          <w:color w:val="231F20"/>
          <w:spacing w:val="-4"/>
          <w:w w:val="105"/>
        </w:rPr>
        <w:t>events/conferences.</w:t>
      </w:r>
      <w:r>
        <w:rPr>
          <w:color w:val="231F20"/>
          <w:spacing w:val="-18"/>
          <w:w w:val="105"/>
        </w:rPr>
        <w:t xml:space="preserve"> </w:t>
      </w:r>
      <w:r>
        <w:rPr>
          <w:color w:val="231F20"/>
          <w:spacing w:val="-4"/>
          <w:w w:val="105"/>
        </w:rPr>
        <w:t>As</w:t>
      </w:r>
      <w:r>
        <w:rPr>
          <w:color w:val="231F20"/>
          <w:spacing w:val="-18"/>
          <w:w w:val="105"/>
        </w:rPr>
        <w:t xml:space="preserve"> </w:t>
      </w:r>
      <w:r>
        <w:rPr>
          <w:color w:val="231F20"/>
          <w:spacing w:val="-4"/>
          <w:w w:val="105"/>
        </w:rPr>
        <w:t>the</w:t>
      </w:r>
      <w:r>
        <w:rPr>
          <w:color w:val="231F20"/>
          <w:spacing w:val="-18"/>
          <w:w w:val="105"/>
        </w:rPr>
        <w:t xml:space="preserve"> </w:t>
      </w:r>
      <w:r>
        <w:rPr>
          <w:color w:val="231F20"/>
          <w:spacing w:val="-4"/>
          <w:w w:val="105"/>
        </w:rPr>
        <w:t>Prevention</w:t>
      </w:r>
      <w:r>
        <w:rPr>
          <w:color w:val="231F20"/>
          <w:spacing w:val="-18"/>
          <w:w w:val="105"/>
        </w:rPr>
        <w:t xml:space="preserve"> </w:t>
      </w:r>
      <w:r>
        <w:rPr>
          <w:color w:val="231F20"/>
          <w:spacing w:val="-4"/>
          <w:w w:val="105"/>
        </w:rPr>
        <w:t>Platform</w:t>
      </w:r>
      <w:r>
        <w:rPr>
          <w:color w:val="231F20"/>
          <w:spacing w:val="-18"/>
          <w:w w:val="105"/>
        </w:rPr>
        <w:t xml:space="preserve"> </w:t>
      </w:r>
      <w:r>
        <w:rPr>
          <w:color w:val="231F20"/>
          <w:spacing w:val="-4"/>
          <w:w w:val="105"/>
        </w:rPr>
        <w:t xml:space="preserve">will </w:t>
      </w:r>
      <w:r>
        <w:rPr>
          <w:color w:val="231F20"/>
          <w:w w:val="105"/>
        </w:rPr>
        <w:t>be</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early</w:t>
      </w:r>
      <w:r>
        <w:rPr>
          <w:color w:val="231F20"/>
          <w:spacing w:val="-5"/>
          <w:w w:val="105"/>
        </w:rPr>
        <w:t xml:space="preserve"> </w:t>
      </w:r>
      <w:r>
        <w:rPr>
          <w:color w:val="231F20"/>
          <w:w w:val="105"/>
        </w:rPr>
        <w:t>stages</w:t>
      </w:r>
      <w:r>
        <w:rPr>
          <w:color w:val="231F20"/>
          <w:spacing w:val="-5"/>
          <w:w w:val="105"/>
        </w:rPr>
        <w:t xml:space="preserve"> </w:t>
      </w:r>
      <w:r>
        <w:rPr>
          <w:color w:val="231F20"/>
          <w:w w:val="105"/>
        </w:rPr>
        <w:t>of</w:t>
      </w:r>
      <w:r>
        <w:rPr>
          <w:color w:val="231F20"/>
          <w:spacing w:val="-5"/>
          <w:w w:val="105"/>
        </w:rPr>
        <w:t xml:space="preserve"> </w:t>
      </w:r>
      <w:r>
        <w:rPr>
          <w:color w:val="231F20"/>
          <w:w w:val="105"/>
        </w:rPr>
        <w:t>its</w:t>
      </w:r>
      <w:r>
        <w:rPr>
          <w:color w:val="231F20"/>
          <w:spacing w:val="-5"/>
          <w:w w:val="105"/>
        </w:rPr>
        <w:t xml:space="preserve"> </w:t>
      </w:r>
      <w:r>
        <w:rPr>
          <w:color w:val="231F20"/>
          <w:w w:val="105"/>
        </w:rPr>
        <w:t>inception</w:t>
      </w:r>
      <w:r>
        <w:rPr>
          <w:color w:val="231F20"/>
          <w:spacing w:val="-5"/>
          <w:w w:val="105"/>
        </w:rPr>
        <w:t xml:space="preserve"> </w:t>
      </w:r>
      <w:r>
        <w:rPr>
          <w:color w:val="231F20"/>
          <w:w w:val="105"/>
        </w:rPr>
        <w:t>phase</w:t>
      </w:r>
      <w:r>
        <w:rPr>
          <w:color w:val="231F20"/>
          <w:spacing w:val="-5"/>
          <w:w w:val="105"/>
        </w:rPr>
        <w:t xml:space="preserve"> </w:t>
      </w:r>
      <w:r>
        <w:rPr>
          <w:color w:val="231F20"/>
          <w:w w:val="105"/>
        </w:rPr>
        <w:t>at</w:t>
      </w:r>
      <w:r>
        <w:rPr>
          <w:color w:val="231F20"/>
          <w:spacing w:val="-5"/>
          <w:w w:val="105"/>
        </w:rPr>
        <w:t xml:space="preserve"> </w:t>
      </w:r>
      <w:r>
        <w:rPr>
          <w:color w:val="231F20"/>
          <w:w w:val="105"/>
        </w:rPr>
        <w:t xml:space="preserve">the </w:t>
      </w:r>
      <w:r>
        <w:rPr>
          <w:color w:val="231F20"/>
          <w:spacing w:val="-4"/>
          <w:w w:val="105"/>
        </w:rPr>
        <w:t>time</w:t>
      </w:r>
      <w:r>
        <w:rPr>
          <w:color w:val="231F20"/>
          <w:spacing w:val="-29"/>
          <w:w w:val="105"/>
        </w:rPr>
        <w:t xml:space="preserve"> </w:t>
      </w:r>
      <w:r>
        <w:rPr>
          <w:color w:val="231F20"/>
          <w:spacing w:val="-4"/>
          <w:w w:val="105"/>
        </w:rPr>
        <w:t>of</w:t>
      </w:r>
      <w:r>
        <w:rPr>
          <w:color w:val="231F20"/>
          <w:spacing w:val="-28"/>
          <w:w w:val="105"/>
        </w:rPr>
        <w:t xml:space="preserve"> </w:t>
      </w:r>
      <w:r>
        <w:rPr>
          <w:color w:val="231F20"/>
          <w:spacing w:val="-4"/>
          <w:w w:val="105"/>
        </w:rPr>
        <w:t>the</w:t>
      </w:r>
      <w:r>
        <w:rPr>
          <w:color w:val="231F20"/>
          <w:spacing w:val="-29"/>
          <w:w w:val="105"/>
        </w:rPr>
        <w:t xml:space="preserve"> </w:t>
      </w:r>
      <w:r>
        <w:rPr>
          <w:color w:val="231F20"/>
          <w:spacing w:val="-4"/>
          <w:w w:val="105"/>
        </w:rPr>
        <w:t>2024</w:t>
      </w:r>
      <w:r>
        <w:rPr>
          <w:color w:val="231F20"/>
          <w:spacing w:val="-28"/>
          <w:w w:val="105"/>
        </w:rPr>
        <w:t xml:space="preserve"> </w:t>
      </w:r>
      <w:r>
        <w:rPr>
          <w:color w:val="231F20"/>
          <w:spacing w:val="-4"/>
          <w:w w:val="105"/>
        </w:rPr>
        <w:t>SVRI</w:t>
      </w:r>
      <w:r>
        <w:rPr>
          <w:color w:val="231F20"/>
          <w:spacing w:val="-29"/>
          <w:w w:val="105"/>
        </w:rPr>
        <w:t xml:space="preserve"> </w:t>
      </w:r>
      <w:r>
        <w:rPr>
          <w:color w:val="231F20"/>
          <w:spacing w:val="-4"/>
          <w:w w:val="105"/>
        </w:rPr>
        <w:t>conference,</w:t>
      </w:r>
      <w:r>
        <w:rPr>
          <w:color w:val="231F20"/>
          <w:spacing w:val="-28"/>
          <w:w w:val="105"/>
        </w:rPr>
        <w:t xml:space="preserve"> </w:t>
      </w:r>
      <w:r>
        <w:rPr>
          <w:color w:val="231F20"/>
          <w:spacing w:val="-4"/>
          <w:w w:val="105"/>
        </w:rPr>
        <w:t>the</w:t>
      </w:r>
      <w:r>
        <w:rPr>
          <w:color w:val="231F20"/>
          <w:spacing w:val="-29"/>
          <w:w w:val="105"/>
        </w:rPr>
        <w:t xml:space="preserve"> </w:t>
      </w:r>
      <w:r>
        <w:rPr>
          <w:color w:val="231F20"/>
          <w:spacing w:val="-4"/>
          <w:w w:val="105"/>
        </w:rPr>
        <w:t>UNJP’s</w:t>
      </w:r>
      <w:r>
        <w:rPr>
          <w:color w:val="231F20"/>
          <w:spacing w:val="-28"/>
          <w:w w:val="105"/>
        </w:rPr>
        <w:t xml:space="preserve"> </w:t>
      </w:r>
      <w:r>
        <w:rPr>
          <w:color w:val="231F20"/>
          <w:spacing w:val="-4"/>
          <w:w w:val="105"/>
        </w:rPr>
        <w:t xml:space="preserve">support </w:t>
      </w:r>
      <w:r>
        <w:rPr>
          <w:color w:val="231F20"/>
          <w:spacing w:val="-2"/>
          <w:w w:val="105"/>
        </w:rPr>
        <w:t>will</w:t>
      </w:r>
      <w:r>
        <w:rPr>
          <w:color w:val="231F20"/>
          <w:spacing w:val="-14"/>
          <w:w w:val="105"/>
        </w:rPr>
        <w:t xml:space="preserve"> </w:t>
      </w:r>
      <w:r>
        <w:rPr>
          <w:color w:val="231F20"/>
          <w:spacing w:val="-2"/>
          <w:w w:val="105"/>
        </w:rPr>
        <w:t>be</w:t>
      </w:r>
      <w:r>
        <w:rPr>
          <w:color w:val="231F20"/>
          <w:spacing w:val="-14"/>
          <w:w w:val="105"/>
        </w:rPr>
        <w:t xml:space="preserve"> </w:t>
      </w:r>
      <w:r>
        <w:rPr>
          <w:color w:val="231F20"/>
          <w:spacing w:val="-2"/>
          <w:w w:val="105"/>
        </w:rPr>
        <w:t>critical</w:t>
      </w:r>
      <w:r>
        <w:rPr>
          <w:color w:val="231F20"/>
          <w:spacing w:val="-14"/>
          <w:w w:val="105"/>
        </w:rPr>
        <w:t xml:space="preserve"> </w:t>
      </w:r>
      <w:r>
        <w:rPr>
          <w:color w:val="231F20"/>
          <w:spacing w:val="-2"/>
          <w:w w:val="105"/>
        </w:rPr>
        <w:t>to</w:t>
      </w:r>
      <w:r>
        <w:rPr>
          <w:color w:val="231F20"/>
          <w:spacing w:val="-14"/>
          <w:w w:val="105"/>
        </w:rPr>
        <w:t xml:space="preserve"> </w:t>
      </w:r>
      <w:r>
        <w:rPr>
          <w:color w:val="231F20"/>
          <w:spacing w:val="-2"/>
          <w:w w:val="105"/>
        </w:rPr>
        <w:t>help</w:t>
      </w:r>
      <w:r>
        <w:rPr>
          <w:color w:val="231F20"/>
          <w:spacing w:val="-14"/>
          <w:w w:val="105"/>
        </w:rPr>
        <w:t xml:space="preserve"> </w:t>
      </w:r>
      <w:r>
        <w:rPr>
          <w:color w:val="231F20"/>
          <w:spacing w:val="-2"/>
          <w:w w:val="105"/>
        </w:rPr>
        <w:t>increase</w:t>
      </w:r>
      <w:r>
        <w:rPr>
          <w:color w:val="231F20"/>
          <w:spacing w:val="-14"/>
          <w:w w:val="105"/>
        </w:rPr>
        <w:t xml:space="preserve"> </w:t>
      </w:r>
      <w:r>
        <w:rPr>
          <w:color w:val="231F20"/>
          <w:spacing w:val="-2"/>
          <w:w w:val="105"/>
        </w:rPr>
        <w:t>representation</w:t>
      </w:r>
      <w:r>
        <w:rPr>
          <w:color w:val="231F20"/>
          <w:spacing w:val="-14"/>
          <w:w w:val="105"/>
        </w:rPr>
        <w:t xml:space="preserve"> </w:t>
      </w:r>
      <w:r>
        <w:rPr>
          <w:color w:val="231F20"/>
          <w:spacing w:val="-2"/>
          <w:w w:val="105"/>
        </w:rPr>
        <w:t xml:space="preserve">from </w:t>
      </w:r>
      <w:r>
        <w:rPr>
          <w:color w:val="231F20"/>
          <w:spacing w:val="-4"/>
          <w:w w:val="105"/>
        </w:rPr>
        <w:t>the</w:t>
      </w:r>
      <w:r>
        <w:rPr>
          <w:color w:val="231F20"/>
          <w:spacing w:val="-16"/>
          <w:w w:val="105"/>
        </w:rPr>
        <w:t xml:space="preserve"> </w:t>
      </w:r>
      <w:r>
        <w:rPr>
          <w:color w:val="231F20"/>
          <w:spacing w:val="-4"/>
          <w:w w:val="105"/>
        </w:rPr>
        <w:t>region</w:t>
      </w:r>
      <w:r>
        <w:rPr>
          <w:color w:val="231F20"/>
          <w:spacing w:val="-16"/>
          <w:w w:val="105"/>
        </w:rPr>
        <w:t xml:space="preserve"> </w:t>
      </w:r>
      <w:r>
        <w:rPr>
          <w:color w:val="231F20"/>
          <w:spacing w:val="-4"/>
          <w:w w:val="105"/>
        </w:rPr>
        <w:t>at</w:t>
      </w:r>
      <w:r>
        <w:rPr>
          <w:color w:val="231F20"/>
          <w:spacing w:val="-16"/>
          <w:w w:val="105"/>
        </w:rPr>
        <w:t xml:space="preserve"> </w:t>
      </w:r>
      <w:r>
        <w:rPr>
          <w:color w:val="231F20"/>
          <w:spacing w:val="-4"/>
          <w:w w:val="105"/>
        </w:rPr>
        <w:t>the</w:t>
      </w:r>
      <w:r>
        <w:rPr>
          <w:color w:val="231F20"/>
          <w:spacing w:val="-16"/>
          <w:w w:val="105"/>
        </w:rPr>
        <w:t xml:space="preserve"> </w:t>
      </w:r>
      <w:r>
        <w:rPr>
          <w:color w:val="231F20"/>
          <w:spacing w:val="-4"/>
          <w:w w:val="105"/>
        </w:rPr>
        <w:t>2024</w:t>
      </w:r>
      <w:r>
        <w:rPr>
          <w:color w:val="231F20"/>
          <w:spacing w:val="-16"/>
          <w:w w:val="105"/>
        </w:rPr>
        <w:t xml:space="preserve"> </w:t>
      </w:r>
      <w:r>
        <w:rPr>
          <w:color w:val="231F20"/>
          <w:spacing w:val="-4"/>
          <w:w w:val="105"/>
        </w:rPr>
        <w:t>conference.</w:t>
      </w:r>
      <w:r>
        <w:rPr>
          <w:color w:val="231F20"/>
          <w:spacing w:val="-16"/>
          <w:w w:val="105"/>
        </w:rPr>
        <w:t xml:space="preserve"> </w:t>
      </w:r>
      <w:r>
        <w:rPr>
          <w:color w:val="231F20"/>
          <w:spacing w:val="-4"/>
          <w:w w:val="105"/>
        </w:rPr>
        <w:t>These</w:t>
      </w:r>
      <w:r>
        <w:rPr>
          <w:color w:val="231F20"/>
          <w:spacing w:val="-16"/>
          <w:w w:val="105"/>
        </w:rPr>
        <w:t xml:space="preserve"> </w:t>
      </w:r>
      <w:r>
        <w:rPr>
          <w:color w:val="231F20"/>
          <w:spacing w:val="-4"/>
          <w:w w:val="105"/>
        </w:rPr>
        <w:t>efforts</w:t>
      </w:r>
      <w:r>
        <w:rPr>
          <w:color w:val="231F20"/>
          <w:spacing w:val="-16"/>
          <w:w w:val="105"/>
        </w:rPr>
        <w:t xml:space="preserve"> </w:t>
      </w:r>
      <w:r>
        <w:rPr>
          <w:color w:val="231F20"/>
          <w:spacing w:val="-4"/>
          <w:w w:val="105"/>
        </w:rPr>
        <w:t xml:space="preserve">will </w:t>
      </w:r>
      <w:r>
        <w:rPr>
          <w:color w:val="231F20"/>
          <w:w w:val="105"/>
        </w:rPr>
        <w:t xml:space="preserve">contribute to the engagement of the Prevention </w:t>
      </w:r>
      <w:r>
        <w:rPr>
          <w:color w:val="231F20"/>
          <w:spacing w:val="-2"/>
          <w:w w:val="105"/>
        </w:rPr>
        <w:t>Platform</w:t>
      </w:r>
      <w:r>
        <w:rPr>
          <w:color w:val="231F20"/>
          <w:spacing w:val="-21"/>
          <w:w w:val="105"/>
        </w:rPr>
        <w:t xml:space="preserve"> </w:t>
      </w:r>
      <w:r>
        <w:rPr>
          <w:color w:val="231F20"/>
          <w:spacing w:val="-2"/>
          <w:w w:val="105"/>
        </w:rPr>
        <w:t>for</w:t>
      </w:r>
      <w:r>
        <w:rPr>
          <w:color w:val="231F20"/>
          <w:spacing w:val="-21"/>
          <w:w w:val="105"/>
        </w:rPr>
        <w:t xml:space="preserve"> </w:t>
      </w:r>
      <w:r>
        <w:rPr>
          <w:color w:val="231F20"/>
          <w:spacing w:val="-2"/>
          <w:w w:val="105"/>
        </w:rPr>
        <w:t>the</w:t>
      </w:r>
      <w:r>
        <w:rPr>
          <w:color w:val="231F20"/>
          <w:spacing w:val="-21"/>
          <w:w w:val="105"/>
        </w:rPr>
        <w:t xml:space="preserve"> </w:t>
      </w:r>
      <w:r>
        <w:rPr>
          <w:color w:val="231F20"/>
          <w:spacing w:val="-2"/>
          <w:w w:val="105"/>
        </w:rPr>
        <w:t>upcoming</w:t>
      </w:r>
      <w:r>
        <w:rPr>
          <w:color w:val="231F20"/>
          <w:spacing w:val="-21"/>
          <w:w w:val="105"/>
        </w:rPr>
        <w:t xml:space="preserve"> </w:t>
      </w:r>
      <w:r>
        <w:rPr>
          <w:color w:val="231F20"/>
          <w:spacing w:val="-2"/>
          <w:w w:val="105"/>
        </w:rPr>
        <w:t>SVRI</w:t>
      </w:r>
      <w:r>
        <w:rPr>
          <w:color w:val="231F20"/>
          <w:spacing w:val="-21"/>
          <w:w w:val="105"/>
        </w:rPr>
        <w:t xml:space="preserve"> </w:t>
      </w:r>
      <w:r>
        <w:rPr>
          <w:color w:val="231F20"/>
          <w:spacing w:val="-2"/>
          <w:w w:val="105"/>
        </w:rPr>
        <w:t>Conference</w:t>
      </w:r>
      <w:r>
        <w:rPr>
          <w:color w:val="231F20"/>
          <w:spacing w:val="-21"/>
          <w:w w:val="105"/>
        </w:rPr>
        <w:t xml:space="preserve"> </w:t>
      </w:r>
      <w:r>
        <w:rPr>
          <w:color w:val="231F20"/>
          <w:spacing w:val="-2"/>
          <w:w w:val="105"/>
        </w:rPr>
        <w:t>in</w:t>
      </w:r>
      <w:r>
        <w:rPr>
          <w:color w:val="231F20"/>
          <w:spacing w:val="-21"/>
          <w:w w:val="105"/>
        </w:rPr>
        <w:t xml:space="preserve"> </w:t>
      </w:r>
      <w:r>
        <w:rPr>
          <w:color w:val="231F20"/>
          <w:spacing w:val="-2"/>
          <w:w w:val="105"/>
        </w:rPr>
        <w:t xml:space="preserve">2026 </w:t>
      </w:r>
      <w:r>
        <w:rPr>
          <w:color w:val="231F20"/>
          <w:w w:val="105"/>
        </w:rPr>
        <w:t>that is planned to be held in Southeast Asia.</w:t>
      </w:r>
    </w:p>
    <w:p w14:paraId="7524B646" w14:textId="77777777" w:rsidR="00413047" w:rsidRPr="00413047" w:rsidRDefault="00413047" w:rsidP="002357E2">
      <w:pPr>
        <w:pStyle w:val="Heading4"/>
        <w:numPr>
          <w:ilvl w:val="0"/>
          <w:numId w:val="1"/>
        </w:numPr>
        <w:tabs>
          <w:tab w:val="left" w:pos="341"/>
        </w:tabs>
        <w:spacing w:before="165" w:line="233" w:lineRule="auto"/>
        <w:ind w:left="340" w:right="210" w:hanging="340"/>
        <w:jc w:val="both"/>
        <w:rPr>
          <w:b/>
          <w:bCs/>
          <w:color w:val="auto"/>
        </w:rPr>
      </w:pPr>
      <w:r w:rsidRPr="00413047">
        <w:rPr>
          <w:b/>
          <w:bCs/>
          <w:color w:val="auto"/>
          <w:spacing w:val="-2"/>
          <w:w w:val="105"/>
        </w:rPr>
        <w:t>Strengthen</w:t>
      </w:r>
      <w:r w:rsidRPr="00413047">
        <w:rPr>
          <w:b/>
          <w:bCs/>
          <w:color w:val="auto"/>
          <w:spacing w:val="-12"/>
          <w:w w:val="105"/>
        </w:rPr>
        <w:t xml:space="preserve"> </w:t>
      </w:r>
      <w:r w:rsidRPr="00413047">
        <w:rPr>
          <w:b/>
          <w:bCs/>
          <w:color w:val="auto"/>
          <w:spacing w:val="-2"/>
          <w:w w:val="105"/>
        </w:rPr>
        <w:t>GBV</w:t>
      </w:r>
      <w:r w:rsidRPr="00413047">
        <w:rPr>
          <w:b/>
          <w:bCs/>
          <w:color w:val="auto"/>
          <w:spacing w:val="-11"/>
          <w:w w:val="105"/>
        </w:rPr>
        <w:t xml:space="preserve"> </w:t>
      </w:r>
      <w:r w:rsidRPr="00413047">
        <w:rPr>
          <w:b/>
          <w:bCs/>
          <w:color w:val="auto"/>
          <w:spacing w:val="-2"/>
          <w:w w:val="105"/>
        </w:rPr>
        <w:t>primary</w:t>
      </w:r>
      <w:r w:rsidRPr="00413047">
        <w:rPr>
          <w:b/>
          <w:bCs/>
          <w:color w:val="auto"/>
          <w:spacing w:val="-11"/>
          <w:w w:val="105"/>
        </w:rPr>
        <w:t xml:space="preserve"> </w:t>
      </w:r>
      <w:r w:rsidRPr="00413047">
        <w:rPr>
          <w:b/>
          <w:bCs/>
          <w:color w:val="auto"/>
          <w:spacing w:val="-2"/>
          <w:w w:val="105"/>
        </w:rPr>
        <w:t>prevention</w:t>
      </w:r>
      <w:r w:rsidRPr="00413047">
        <w:rPr>
          <w:b/>
          <w:bCs/>
          <w:color w:val="auto"/>
          <w:spacing w:val="-11"/>
          <w:w w:val="105"/>
        </w:rPr>
        <w:t xml:space="preserve"> </w:t>
      </w:r>
      <w:r w:rsidRPr="00413047">
        <w:rPr>
          <w:b/>
          <w:bCs/>
          <w:color w:val="auto"/>
          <w:spacing w:val="-2"/>
          <w:w w:val="105"/>
        </w:rPr>
        <w:t>expertise</w:t>
      </w:r>
      <w:r w:rsidRPr="00413047">
        <w:rPr>
          <w:b/>
          <w:bCs/>
          <w:color w:val="auto"/>
          <w:spacing w:val="-11"/>
          <w:w w:val="105"/>
        </w:rPr>
        <w:t xml:space="preserve"> </w:t>
      </w:r>
      <w:r w:rsidRPr="00413047">
        <w:rPr>
          <w:b/>
          <w:bCs/>
          <w:color w:val="auto"/>
          <w:spacing w:val="-2"/>
          <w:w w:val="105"/>
        </w:rPr>
        <w:t xml:space="preserve">and </w:t>
      </w:r>
      <w:r w:rsidRPr="00413047">
        <w:rPr>
          <w:b/>
          <w:bCs/>
          <w:color w:val="auto"/>
          <w:spacing w:val="-4"/>
          <w:w w:val="105"/>
        </w:rPr>
        <w:t>capacity</w:t>
      </w:r>
      <w:r w:rsidRPr="00413047">
        <w:rPr>
          <w:b/>
          <w:bCs/>
          <w:color w:val="auto"/>
          <w:spacing w:val="-10"/>
          <w:w w:val="105"/>
        </w:rPr>
        <w:t xml:space="preserve"> </w:t>
      </w:r>
      <w:r w:rsidRPr="00413047">
        <w:rPr>
          <w:b/>
          <w:bCs/>
          <w:color w:val="auto"/>
          <w:spacing w:val="-4"/>
          <w:w w:val="105"/>
        </w:rPr>
        <w:t>at</w:t>
      </w:r>
      <w:r w:rsidRPr="00413047">
        <w:rPr>
          <w:b/>
          <w:bCs/>
          <w:color w:val="auto"/>
          <w:spacing w:val="8"/>
          <w:w w:val="105"/>
        </w:rPr>
        <w:t xml:space="preserve"> </w:t>
      </w:r>
      <w:r w:rsidRPr="00413047">
        <w:rPr>
          <w:b/>
          <w:bCs/>
          <w:color w:val="auto"/>
          <w:spacing w:val="-4"/>
          <w:w w:val="105"/>
        </w:rPr>
        <w:t xml:space="preserve">the </w:t>
      </w:r>
      <w:proofErr w:type="spellStart"/>
      <w:r w:rsidRPr="00413047">
        <w:rPr>
          <w:b/>
          <w:bCs/>
          <w:color w:val="auto"/>
          <w:spacing w:val="-4"/>
          <w:w w:val="105"/>
        </w:rPr>
        <w:t>organisational</w:t>
      </w:r>
      <w:proofErr w:type="spellEnd"/>
      <w:r w:rsidRPr="00413047">
        <w:rPr>
          <w:b/>
          <w:bCs/>
          <w:color w:val="auto"/>
          <w:spacing w:val="-4"/>
          <w:w w:val="105"/>
        </w:rPr>
        <w:t>,</w:t>
      </w:r>
      <w:r w:rsidRPr="00413047">
        <w:rPr>
          <w:b/>
          <w:bCs/>
          <w:color w:val="auto"/>
          <w:spacing w:val="-10"/>
          <w:w w:val="105"/>
        </w:rPr>
        <w:t xml:space="preserve"> </w:t>
      </w:r>
      <w:r w:rsidRPr="00413047">
        <w:rPr>
          <w:b/>
          <w:bCs/>
          <w:color w:val="auto"/>
          <w:spacing w:val="-4"/>
          <w:w w:val="105"/>
        </w:rPr>
        <w:t>national,</w:t>
      </w:r>
      <w:r w:rsidRPr="00413047">
        <w:rPr>
          <w:b/>
          <w:bCs/>
          <w:color w:val="auto"/>
          <w:spacing w:val="-9"/>
          <w:w w:val="105"/>
        </w:rPr>
        <w:t xml:space="preserve"> </w:t>
      </w:r>
      <w:r w:rsidRPr="00413047">
        <w:rPr>
          <w:b/>
          <w:bCs/>
          <w:color w:val="auto"/>
          <w:spacing w:val="-4"/>
          <w:w w:val="105"/>
        </w:rPr>
        <w:t xml:space="preserve">and regional </w:t>
      </w:r>
      <w:r w:rsidRPr="00413047">
        <w:rPr>
          <w:b/>
          <w:bCs/>
          <w:color w:val="auto"/>
          <w:spacing w:val="-2"/>
          <w:w w:val="105"/>
        </w:rPr>
        <w:t>levels</w:t>
      </w:r>
      <w:r w:rsidRPr="00413047">
        <w:rPr>
          <w:b/>
          <w:bCs/>
          <w:color w:val="auto"/>
          <w:spacing w:val="-7"/>
          <w:w w:val="105"/>
        </w:rPr>
        <w:t xml:space="preserve"> </w:t>
      </w:r>
      <w:r w:rsidRPr="00413047">
        <w:rPr>
          <w:b/>
          <w:bCs/>
          <w:color w:val="auto"/>
          <w:spacing w:val="-2"/>
          <w:w w:val="105"/>
        </w:rPr>
        <w:t>to</w:t>
      </w:r>
      <w:r w:rsidRPr="00413047">
        <w:rPr>
          <w:b/>
          <w:bCs/>
          <w:color w:val="auto"/>
          <w:spacing w:val="-7"/>
          <w:w w:val="105"/>
        </w:rPr>
        <w:t xml:space="preserve"> </w:t>
      </w:r>
      <w:r w:rsidRPr="00413047">
        <w:rPr>
          <w:b/>
          <w:bCs/>
          <w:color w:val="auto"/>
          <w:spacing w:val="-2"/>
          <w:w w:val="105"/>
        </w:rPr>
        <w:t>translate</w:t>
      </w:r>
      <w:r w:rsidRPr="00413047">
        <w:rPr>
          <w:b/>
          <w:bCs/>
          <w:color w:val="auto"/>
          <w:spacing w:val="-8"/>
          <w:w w:val="105"/>
        </w:rPr>
        <w:t xml:space="preserve"> </w:t>
      </w:r>
      <w:r w:rsidRPr="00413047">
        <w:rPr>
          <w:b/>
          <w:bCs/>
          <w:color w:val="auto"/>
          <w:spacing w:val="-2"/>
          <w:w w:val="105"/>
        </w:rPr>
        <w:t>evidence</w:t>
      </w:r>
      <w:r w:rsidRPr="00413047">
        <w:rPr>
          <w:b/>
          <w:bCs/>
          <w:color w:val="auto"/>
          <w:spacing w:val="-8"/>
          <w:w w:val="105"/>
        </w:rPr>
        <w:t xml:space="preserve"> </w:t>
      </w:r>
      <w:r w:rsidRPr="00413047">
        <w:rPr>
          <w:b/>
          <w:bCs/>
          <w:color w:val="auto"/>
          <w:spacing w:val="-2"/>
          <w:w w:val="105"/>
        </w:rPr>
        <w:t>into</w:t>
      </w:r>
      <w:r w:rsidRPr="00413047">
        <w:rPr>
          <w:b/>
          <w:bCs/>
          <w:color w:val="auto"/>
          <w:spacing w:val="-8"/>
          <w:w w:val="105"/>
        </w:rPr>
        <w:t xml:space="preserve"> </w:t>
      </w:r>
      <w:r w:rsidRPr="00413047">
        <w:rPr>
          <w:b/>
          <w:bCs/>
          <w:color w:val="auto"/>
          <w:spacing w:val="-2"/>
          <w:w w:val="105"/>
        </w:rPr>
        <w:t>action</w:t>
      </w:r>
      <w:r w:rsidRPr="00413047">
        <w:rPr>
          <w:b/>
          <w:bCs/>
          <w:color w:val="auto"/>
          <w:spacing w:val="-8"/>
          <w:w w:val="105"/>
        </w:rPr>
        <w:t xml:space="preserve"> </w:t>
      </w:r>
      <w:r w:rsidRPr="00413047">
        <w:rPr>
          <w:b/>
          <w:bCs/>
          <w:color w:val="auto"/>
          <w:spacing w:val="-2"/>
          <w:w w:val="105"/>
        </w:rPr>
        <w:t>(FACILITATE)</w:t>
      </w:r>
    </w:p>
    <w:p w14:paraId="1C71A1C7" w14:textId="77777777" w:rsidR="00413047" w:rsidRPr="0026683F" w:rsidRDefault="00413047" w:rsidP="0026683F">
      <w:pPr>
        <w:pStyle w:val="BodyText"/>
        <w:spacing w:before="166" w:line="232" w:lineRule="auto"/>
        <w:ind w:right="199"/>
        <w:jc w:val="both"/>
        <w:rPr>
          <w:color w:val="231F20"/>
          <w:w w:val="105"/>
        </w:rPr>
      </w:pPr>
      <w:r>
        <w:rPr>
          <w:color w:val="231F20"/>
          <w:w w:val="105"/>
        </w:rPr>
        <w:t>This approach aims at building capacity of national stakeholders,</w:t>
      </w:r>
      <w:r w:rsidRPr="0026683F">
        <w:rPr>
          <w:color w:val="231F20"/>
          <w:w w:val="105"/>
        </w:rPr>
        <w:t xml:space="preserve"> </w:t>
      </w:r>
      <w:r>
        <w:rPr>
          <w:color w:val="231F20"/>
          <w:w w:val="105"/>
        </w:rPr>
        <w:t>including</w:t>
      </w:r>
      <w:r w:rsidRPr="0026683F">
        <w:rPr>
          <w:color w:val="231F20"/>
          <w:w w:val="105"/>
        </w:rPr>
        <w:t xml:space="preserve"> </w:t>
      </w:r>
      <w:r>
        <w:rPr>
          <w:color w:val="231F20"/>
          <w:w w:val="105"/>
        </w:rPr>
        <w:t>government</w:t>
      </w:r>
      <w:r w:rsidRPr="0026683F">
        <w:rPr>
          <w:color w:val="231F20"/>
          <w:w w:val="105"/>
        </w:rPr>
        <w:t xml:space="preserve"> </w:t>
      </w:r>
      <w:r>
        <w:rPr>
          <w:color w:val="231F20"/>
          <w:w w:val="105"/>
        </w:rPr>
        <w:t>and</w:t>
      </w:r>
      <w:r w:rsidRPr="0026683F">
        <w:rPr>
          <w:color w:val="231F20"/>
          <w:w w:val="105"/>
        </w:rPr>
        <w:t xml:space="preserve"> </w:t>
      </w:r>
      <w:r>
        <w:rPr>
          <w:color w:val="231F20"/>
          <w:w w:val="105"/>
        </w:rPr>
        <w:t>CSOs</w:t>
      </w:r>
      <w:r w:rsidRPr="0026683F">
        <w:rPr>
          <w:color w:val="231F20"/>
          <w:w w:val="105"/>
        </w:rPr>
        <w:t xml:space="preserve"> </w:t>
      </w:r>
      <w:r>
        <w:rPr>
          <w:color w:val="231F20"/>
          <w:w w:val="105"/>
        </w:rPr>
        <w:t>on</w:t>
      </w:r>
      <w:r w:rsidRPr="0026683F">
        <w:rPr>
          <w:color w:val="231F20"/>
          <w:w w:val="105"/>
        </w:rPr>
        <w:t xml:space="preserve"> </w:t>
      </w:r>
      <w:r>
        <w:rPr>
          <w:color w:val="231F20"/>
          <w:w w:val="105"/>
        </w:rPr>
        <w:t>primary</w:t>
      </w:r>
      <w:r w:rsidRPr="0026683F">
        <w:rPr>
          <w:color w:val="231F20"/>
          <w:w w:val="105"/>
        </w:rPr>
        <w:t xml:space="preserve"> </w:t>
      </w:r>
      <w:r>
        <w:rPr>
          <w:color w:val="231F20"/>
          <w:w w:val="105"/>
        </w:rPr>
        <w:t>prevention</w:t>
      </w:r>
      <w:r w:rsidRPr="0026683F">
        <w:rPr>
          <w:color w:val="231F20"/>
          <w:w w:val="105"/>
        </w:rPr>
        <w:t xml:space="preserve"> </w:t>
      </w:r>
      <w:r>
        <w:rPr>
          <w:color w:val="231F20"/>
          <w:w w:val="105"/>
        </w:rPr>
        <w:t>and</w:t>
      </w:r>
      <w:r w:rsidRPr="0026683F">
        <w:rPr>
          <w:color w:val="231F20"/>
          <w:w w:val="105"/>
        </w:rPr>
        <w:t xml:space="preserve"> </w:t>
      </w:r>
      <w:r>
        <w:rPr>
          <w:color w:val="231F20"/>
          <w:w w:val="105"/>
        </w:rPr>
        <w:t>to</w:t>
      </w:r>
      <w:r w:rsidRPr="0026683F">
        <w:rPr>
          <w:color w:val="231F20"/>
          <w:w w:val="105"/>
        </w:rPr>
        <w:t xml:space="preserve"> </w:t>
      </w:r>
      <w:r>
        <w:rPr>
          <w:color w:val="231F20"/>
          <w:w w:val="105"/>
        </w:rPr>
        <w:t>disseminate</w:t>
      </w:r>
      <w:r w:rsidRPr="0026683F">
        <w:rPr>
          <w:color w:val="231F20"/>
          <w:w w:val="105"/>
        </w:rPr>
        <w:t xml:space="preserve"> </w:t>
      </w:r>
      <w:r>
        <w:rPr>
          <w:color w:val="231F20"/>
          <w:w w:val="105"/>
        </w:rPr>
        <w:t xml:space="preserve">tools to operationalize successful approaches. Limited understanding on GBV risk and protective factors and limited number of comprehensive strategies to </w:t>
      </w:r>
      <w:r w:rsidRPr="0026683F">
        <w:rPr>
          <w:color w:val="231F20"/>
          <w:w w:val="105"/>
        </w:rPr>
        <w:t xml:space="preserve">guide </w:t>
      </w:r>
      <w:proofErr w:type="spellStart"/>
      <w:r w:rsidRPr="0026683F">
        <w:rPr>
          <w:color w:val="231F20"/>
          <w:w w:val="105"/>
        </w:rPr>
        <w:t>behaviour</w:t>
      </w:r>
      <w:proofErr w:type="spellEnd"/>
      <w:r w:rsidRPr="0026683F">
        <w:rPr>
          <w:color w:val="231F20"/>
          <w:w w:val="105"/>
        </w:rPr>
        <w:t xml:space="preserve">-change / social norms change on GBV prevention are two of the main constraints identified </w:t>
      </w:r>
      <w:r>
        <w:rPr>
          <w:color w:val="231F20"/>
          <w:w w:val="105"/>
        </w:rPr>
        <w:t>by recent studies on GBV prevention.</w:t>
      </w:r>
    </w:p>
    <w:p w14:paraId="30501D5C" w14:textId="77777777" w:rsidR="00BA6695" w:rsidRDefault="00413047" w:rsidP="0026683F">
      <w:pPr>
        <w:pStyle w:val="BodyText"/>
        <w:spacing w:before="166" w:line="232" w:lineRule="auto"/>
        <w:ind w:right="199"/>
        <w:jc w:val="both"/>
        <w:rPr>
          <w:color w:val="231F20"/>
          <w:w w:val="105"/>
        </w:rPr>
      </w:pPr>
      <w:r>
        <w:rPr>
          <w:color w:val="231F20"/>
          <w:w w:val="105"/>
        </w:rPr>
        <w:t>In close collaboration with the Prevention Platform, the UNJP aims to support the creation of a critical mass of policy makers and practitioners who are skilled and have knowledge on GBV prevention to apply</w:t>
      </w:r>
      <w:r w:rsidRPr="0026683F">
        <w:rPr>
          <w:color w:val="231F20"/>
          <w:w w:val="105"/>
        </w:rPr>
        <w:t xml:space="preserve"> </w:t>
      </w:r>
      <w:r>
        <w:rPr>
          <w:color w:val="231F20"/>
          <w:w w:val="105"/>
        </w:rPr>
        <w:t>a</w:t>
      </w:r>
      <w:r w:rsidRPr="0026683F">
        <w:rPr>
          <w:color w:val="231F20"/>
          <w:w w:val="105"/>
        </w:rPr>
        <w:t xml:space="preserve"> </w:t>
      </w:r>
      <w:r>
        <w:rPr>
          <w:color w:val="231F20"/>
          <w:w w:val="105"/>
        </w:rPr>
        <w:t>whole</w:t>
      </w:r>
      <w:r w:rsidRPr="0026683F">
        <w:rPr>
          <w:color w:val="231F20"/>
          <w:w w:val="105"/>
        </w:rPr>
        <w:t xml:space="preserve"> </w:t>
      </w:r>
      <w:r>
        <w:rPr>
          <w:color w:val="231F20"/>
          <w:w w:val="105"/>
        </w:rPr>
        <w:t>of</w:t>
      </w:r>
      <w:r w:rsidRPr="0026683F">
        <w:rPr>
          <w:color w:val="231F20"/>
          <w:w w:val="105"/>
        </w:rPr>
        <w:t xml:space="preserve"> </w:t>
      </w:r>
      <w:r>
        <w:rPr>
          <w:color w:val="231F20"/>
          <w:w w:val="105"/>
        </w:rPr>
        <w:t>a</w:t>
      </w:r>
      <w:r w:rsidRPr="0026683F">
        <w:rPr>
          <w:color w:val="231F20"/>
          <w:w w:val="105"/>
        </w:rPr>
        <w:t xml:space="preserve"> </w:t>
      </w:r>
      <w:r>
        <w:rPr>
          <w:color w:val="231F20"/>
          <w:w w:val="105"/>
        </w:rPr>
        <w:t>society</w:t>
      </w:r>
      <w:r w:rsidRPr="0026683F">
        <w:rPr>
          <w:color w:val="231F20"/>
          <w:w w:val="105"/>
        </w:rPr>
        <w:t xml:space="preserve"> </w:t>
      </w:r>
      <w:r>
        <w:rPr>
          <w:color w:val="231F20"/>
          <w:w w:val="105"/>
        </w:rPr>
        <w:t>approach</w:t>
      </w:r>
      <w:r w:rsidRPr="0026683F">
        <w:rPr>
          <w:color w:val="231F20"/>
          <w:w w:val="105"/>
        </w:rPr>
        <w:t xml:space="preserve"> </w:t>
      </w:r>
      <w:r>
        <w:rPr>
          <w:color w:val="231F20"/>
          <w:w w:val="105"/>
        </w:rPr>
        <w:t>and</w:t>
      </w:r>
      <w:r w:rsidRPr="0026683F">
        <w:rPr>
          <w:color w:val="231F20"/>
          <w:w w:val="105"/>
        </w:rPr>
        <w:t xml:space="preserve"> </w:t>
      </w:r>
      <w:r>
        <w:rPr>
          <w:color w:val="231F20"/>
          <w:w w:val="105"/>
        </w:rPr>
        <w:t>bring</w:t>
      </w:r>
      <w:r w:rsidRPr="0026683F">
        <w:rPr>
          <w:color w:val="231F20"/>
          <w:w w:val="105"/>
        </w:rPr>
        <w:t xml:space="preserve"> </w:t>
      </w:r>
      <w:r>
        <w:rPr>
          <w:color w:val="231F20"/>
          <w:w w:val="105"/>
        </w:rPr>
        <w:t>about gender/social</w:t>
      </w:r>
      <w:r w:rsidRPr="0026683F">
        <w:rPr>
          <w:color w:val="231F20"/>
          <w:w w:val="105"/>
        </w:rPr>
        <w:t xml:space="preserve"> </w:t>
      </w:r>
      <w:r>
        <w:rPr>
          <w:color w:val="231F20"/>
          <w:w w:val="105"/>
        </w:rPr>
        <w:t>norms</w:t>
      </w:r>
      <w:r w:rsidRPr="0026683F">
        <w:rPr>
          <w:color w:val="231F20"/>
          <w:w w:val="105"/>
        </w:rPr>
        <w:t xml:space="preserve"> </w:t>
      </w:r>
      <w:r>
        <w:rPr>
          <w:color w:val="231F20"/>
          <w:w w:val="105"/>
        </w:rPr>
        <w:t>transformation.</w:t>
      </w:r>
      <w:r w:rsidRPr="0026683F">
        <w:rPr>
          <w:color w:val="231F20"/>
          <w:w w:val="105"/>
        </w:rPr>
        <w:t xml:space="preserve"> </w:t>
      </w:r>
      <w:r>
        <w:rPr>
          <w:color w:val="231F20"/>
          <w:w w:val="105"/>
        </w:rPr>
        <w:t>To</w:t>
      </w:r>
      <w:r w:rsidRPr="0026683F">
        <w:rPr>
          <w:color w:val="231F20"/>
          <w:w w:val="105"/>
        </w:rPr>
        <w:t xml:space="preserve"> </w:t>
      </w:r>
      <w:r>
        <w:rPr>
          <w:color w:val="231F20"/>
          <w:w w:val="105"/>
        </w:rPr>
        <w:t>amplify</w:t>
      </w:r>
      <w:r w:rsidRPr="0026683F">
        <w:rPr>
          <w:color w:val="231F20"/>
          <w:w w:val="105"/>
        </w:rPr>
        <w:t xml:space="preserve"> </w:t>
      </w:r>
      <w:r>
        <w:rPr>
          <w:color w:val="231F20"/>
          <w:w w:val="105"/>
        </w:rPr>
        <w:t xml:space="preserve">the </w:t>
      </w:r>
      <w:r w:rsidRPr="0026683F">
        <w:rPr>
          <w:color w:val="231F20"/>
          <w:w w:val="105"/>
        </w:rPr>
        <w:t xml:space="preserve">reach and impact of the Prevention Platform, the UNJP will work on a dual track by supporting the Prevention </w:t>
      </w:r>
      <w:r>
        <w:rPr>
          <w:color w:val="231F20"/>
          <w:w w:val="105"/>
        </w:rPr>
        <w:t xml:space="preserve">Platform to </w:t>
      </w:r>
      <w:r>
        <w:rPr>
          <w:color w:val="231F20"/>
          <w:w w:val="105"/>
        </w:rPr>
        <w:lastRenderedPageBreak/>
        <w:t xml:space="preserve">strengthen its capacity to build the </w:t>
      </w:r>
      <w:r w:rsidRPr="0026683F">
        <w:rPr>
          <w:color w:val="231F20"/>
          <w:w w:val="105"/>
        </w:rPr>
        <w:t xml:space="preserve">knowledge and expertise of key partners and actors in the region, while also taking the lead with institutions and stakeholders where the UN is best placed or where </w:t>
      </w:r>
      <w:r>
        <w:rPr>
          <w:color w:val="231F20"/>
          <w:w w:val="105"/>
        </w:rPr>
        <w:t>long-standing</w:t>
      </w:r>
      <w:r w:rsidRPr="0026683F">
        <w:rPr>
          <w:color w:val="231F20"/>
          <w:w w:val="105"/>
        </w:rPr>
        <w:t xml:space="preserve"> </w:t>
      </w:r>
      <w:r>
        <w:rPr>
          <w:color w:val="231F20"/>
          <w:w w:val="105"/>
        </w:rPr>
        <w:t>working</w:t>
      </w:r>
      <w:r w:rsidRPr="0026683F">
        <w:rPr>
          <w:color w:val="231F20"/>
          <w:w w:val="105"/>
        </w:rPr>
        <w:t xml:space="preserve"> </w:t>
      </w:r>
      <w:r>
        <w:rPr>
          <w:color w:val="231F20"/>
          <w:w w:val="105"/>
        </w:rPr>
        <w:t>relationships</w:t>
      </w:r>
      <w:r w:rsidRPr="0026683F">
        <w:rPr>
          <w:color w:val="231F20"/>
          <w:w w:val="105"/>
        </w:rPr>
        <w:t xml:space="preserve"> </w:t>
      </w:r>
      <w:r>
        <w:rPr>
          <w:color w:val="231F20"/>
          <w:w w:val="105"/>
        </w:rPr>
        <w:t>already</w:t>
      </w:r>
      <w:r w:rsidRPr="0026683F">
        <w:rPr>
          <w:color w:val="231F20"/>
          <w:w w:val="105"/>
        </w:rPr>
        <w:t xml:space="preserve"> </w:t>
      </w:r>
      <w:r>
        <w:rPr>
          <w:color w:val="231F20"/>
          <w:w w:val="105"/>
        </w:rPr>
        <w:t>exist.</w:t>
      </w:r>
      <w:r w:rsidRPr="0026683F">
        <w:rPr>
          <w:color w:val="231F20"/>
          <w:w w:val="105"/>
        </w:rPr>
        <w:t xml:space="preserve"> </w:t>
      </w:r>
      <w:r>
        <w:rPr>
          <w:color w:val="231F20"/>
          <w:w w:val="105"/>
        </w:rPr>
        <w:t>In the initial stages while the Prevention Platform is being</w:t>
      </w:r>
      <w:r w:rsidRPr="0026683F">
        <w:rPr>
          <w:color w:val="231F20"/>
          <w:w w:val="105"/>
        </w:rPr>
        <w:t xml:space="preserve"> </w:t>
      </w:r>
      <w:r>
        <w:rPr>
          <w:color w:val="231F20"/>
          <w:w w:val="105"/>
        </w:rPr>
        <w:t>established,</w:t>
      </w:r>
      <w:r w:rsidRPr="0026683F">
        <w:rPr>
          <w:color w:val="231F20"/>
          <w:w w:val="105"/>
        </w:rPr>
        <w:t xml:space="preserve"> </w:t>
      </w:r>
      <w:r>
        <w:rPr>
          <w:color w:val="231F20"/>
          <w:w w:val="105"/>
        </w:rPr>
        <w:t>the</w:t>
      </w:r>
      <w:r w:rsidRPr="0026683F">
        <w:rPr>
          <w:color w:val="231F20"/>
          <w:w w:val="105"/>
        </w:rPr>
        <w:t xml:space="preserve"> </w:t>
      </w:r>
      <w:r>
        <w:rPr>
          <w:color w:val="231F20"/>
          <w:w w:val="105"/>
        </w:rPr>
        <w:t>UNJP</w:t>
      </w:r>
      <w:r w:rsidRPr="0026683F">
        <w:rPr>
          <w:color w:val="231F20"/>
          <w:w w:val="105"/>
        </w:rPr>
        <w:t xml:space="preserve"> </w:t>
      </w:r>
      <w:r>
        <w:rPr>
          <w:color w:val="231F20"/>
          <w:w w:val="105"/>
        </w:rPr>
        <w:t>will</w:t>
      </w:r>
      <w:r w:rsidRPr="0026683F">
        <w:rPr>
          <w:color w:val="231F20"/>
          <w:w w:val="105"/>
        </w:rPr>
        <w:t xml:space="preserve"> </w:t>
      </w:r>
      <w:r>
        <w:rPr>
          <w:color w:val="231F20"/>
          <w:w w:val="105"/>
        </w:rPr>
        <w:t>lead</w:t>
      </w:r>
      <w:r w:rsidRPr="0026683F">
        <w:rPr>
          <w:color w:val="231F20"/>
          <w:w w:val="105"/>
        </w:rPr>
        <w:t xml:space="preserve"> </w:t>
      </w:r>
      <w:r>
        <w:rPr>
          <w:color w:val="231F20"/>
          <w:w w:val="105"/>
        </w:rPr>
        <w:t>these</w:t>
      </w:r>
      <w:r w:rsidRPr="0026683F">
        <w:rPr>
          <w:color w:val="231F20"/>
          <w:w w:val="105"/>
        </w:rPr>
        <w:t xml:space="preserve"> </w:t>
      </w:r>
      <w:r>
        <w:rPr>
          <w:color w:val="231F20"/>
          <w:w w:val="105"/>
        </w:rPr>
        <w:t>activities to</w:t>
      </w:r>
      <w:r w:rsidRPr="0026683F">
        <w:rPr>
          <w:color w:val="231F20"/>
          <w:w w:val="105"/>
        </w:rPr>
        <w:t xml:space="preserve"> </w:t>
      </w:r>
      <w:r>
        <w:rPr>
          <w:color w:val="231F20"/>
          <w:w w:val="105"/>
        </w:rPr>
        <w:t>ensure</w:t>
      </w:r>
      <w:r w:rsidRPr="0026683F">
        <w:rPr>
          <w:color w:val="231F20"/>
          <w:w w:val="105"/>
        </w:rPr>
        <w:t xml:space="preserve"> </w:t>
      </w:r>
      <w:r>
        <w:rPr>
          <w:color w:val="231F20"/>
          <w:w w:val="105"/>
        </w:rPr>
        <w:t>that</w:t>
      </w:r>
      <w:r w:rsidRPr="0026683F">
        <w:rPr>
          <w:color w:val="231F20"/>
          <w:w w:val="105"/>
        </w:rPr>
        <w:t xml:space="preserve"> </w:t>
      </w:r>
      <w:r>
        <w:rPr>
          <w:color w:val="231F20"/>
          <w:w w:val="105"/>
        </w:rPr>
        <w:t>momentum</w:t>
      </w:r>
      <w:r w:rsidRPr="0026683F">
        <w:rPr>
          <w:color w:val="231F20"/>
          <w:w w:val="105"/>
        </w:rPr>
        <w:t xml:space="preserve"> </w:t>
      </w:r>
      <w:r>
        <w:rPr>
          <w:color w:val="231F20"/>
          <w:w w:val="105"/>
        </w:rPr>
        <w:t>on</w:t>
      </w:r>
      <w:r w:rsidRPr="0026683F">
        <w:rPr>
          <w:color w:val="231F20"/>
          <w:w w:val="105"/>
        </w:rPr>
        <w:t xml:space="preserve"> </w:t>
      </w:r>
      <w:r>
        <w:rPr>
          <w:color w:val="231F20"/>
          <w:w w:val="105"/>
        </w:rPr>
        <w:t>GBV</w:t>
      </w:r>
      <w:r w:rsidRPr="0026683F">
        <w:rPr>
          <w:color w:val="231F20"/>
          <w:w w:val="105"/>
        </w:rPr>
        <w:t xml:space="preserve"> </w:t>
      </w:r>
      <w:r>
        <w:rPr>
          <w:color w:val="231F20"/>
          <w:w w:val="105"/>
        </w:rPr>
        <w:t>prevention</w:t>
      </w:r>
      <w:r w:rsidRPr="0026683F">
        <w:rPr>
          <w:color w:val="231F20"/>
          <w:w w:val="105"/>
        </w:rPr>
        <w:t xml:space="preserve"> </w:t>
      </w:r>
      <w:r>
        <w:rPr>
          <w:color w:val="231F20"/>
          <w:w w:val="105"/>
        </w:rPr>
        <w:t>in</w:t>
      </w:r>
      <w:r w:rsidRPr="0026683F">
        <w:rPr>
          <w:color w:val="231F20"/>
          <w:w w:val="105"/>
        </w:rPr>
        <w:t xml:space="preserve"> </w:t>
      </w:r>
      <w:r>
        <w:rPr>
          <w:color w:val="231F20"/>
          <w:w w:val="105"/>
        </w:rPr>
        <w:t>the region is not lost</w:t>
      </w:r>
      <w:r w:rsidR="007C6542">
        <w:rPr>
          <w:color w:val="231F20"/>
          <w:w w:val="105"/>
        </w:rPr>
        <w:t>.</w:t>
      </w:r>
      <w:r w:rsidR="00BA6695">
        <w:rPr>
          <w:color w:val="231F20"/>
          <w:w w:val="105"/>
        </w:rPr>
        <w:t xml:space="preserve"> </w:t>
      </w:r>
    </w:p>
    <w:p w14:paraId="425247AE" w14:textId="7C966290" w:rsidR="00413047" w:rsidRPr="0026683F" w:rsidRDefault="00413047" w:rsidP="0026683F">
      <w:pPr>
        <w:pStyle w:val="BodyText"/>
        <w:spacing w:before="166" w:line="232" w:lineRule="auto"/>
        <w:ind w:right="199"/>
        <w:jc w:val="both"/>
        <w:rPr>
          <w:color w:val="231F20"/>
          <w:w w:val="105"/>
        </w:rPr>
      </w:pPr>
      <w:r w:rsidRPr="0026683F">
        <w:rPr>
          <w:color w:val="231F20"/>
          <w:w w:val="105"/>
        </w:rPr>
        <w:t>Proposed activities include:</w:t>
      </w:r>
    </w:p>
    <w:p w14:paraId="6994B623"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Drawing</w:t>
      </w:r>
      <w:r>
        <w:rPr>
          <w:color w:val="231F20"/>
          <w:spacing w:val="-12"/>
          <w:w w:val="105"/>
        </w:rPr>
        <w:t xml:space="preserve"> </w:t>
      </w:r>
      <w:r>
        <w:rPr>
          <w:color w:val="231F20"/>
          <w:w w:val="105"/>
        </w:rPr>
        <w:t>on</w:t>
      </w:r>
      <w:r>
        <w:rPr>
          <w:color w:val="231F20"/>
          <w:spacing w:val="-12"/>
          <w:w w:val="105"/>
        </w:rPr>
        <w:t xml:space="preserve"> </w:t>
      </w:r>
      <w:r>
        <w:rPr>
          <w:color w:val="231F20"/>
          <w:w w:val="105"/>
        </w:rPr>
        <w:t>the</w:t>
      </w:r>
      <w:r>
        <w:rPr>
          <w:color w:val="231F20"/>
          <w:spacing w:val="-12"/>
          <w:w w:val="105"/>
        </w:rPr>
        <w:t xml:space="preserve"> </w:t>
      </w:r>
      <w:r>
        <w:rPr>
          <w:color w:val="231F20"/>
          <w:w w:val="105"/>
        </w:rPr>
        <w:t>UN’s</w:t>
      </w:r>
      <w:r>
        <w:rPr>
          <w:color w:val="231F20"/>
          <w:spacing w:val="-12"/>
          <w:w w:val="105"/>
        </w:rPr>
        <w:t xml:space="preserve"> </w:t>
      </w:r>
      <w:r>
        <w:rPr>
          <w:color w:val="231F20"/>
          <w:w w:val="105"/>
        </w:rPr>
        <w:t>existing</w:t>
      </w:r>
      <w:r>
        <w:rPr>
          <w:color w:val="231F20"/>
          <w:spacing w:val="-12"/>
          <w:w w:val="105"/>
        </w:rPr>
        <w:t xml:space="preserve"> </w:t>
      </w:r>
      <w:r>
        <w:rPr>
          <w:color w:val="231F20"/>
          <w:w w:val="105"/>
        </w:rPr>
        <w:t>efforts,</w:t>
      </w:r>
      <w:r>
        <w:rPr>
          <w:color w:val="231F20"/>
          <w:spacing w:val="-12"/>
          <w:w w:val="105"/>
        </w:rPr>
        <w:t xml:space="preserve"> </w:t>
      </w:r>
      <w:r>
        <w:rPr>
          <w:color w:val="231F20"/>
          <w:w w:val="105"/>
        </w:rPr>
        <w:t>partnerships and expertise to support</w:t>
      </w:r>
      <w:r>
        <w:rPr>
          <w:color w:val="231F20"/>
          <w:spacing w:val="-1"/>
          <w:w w:val="105"/>
        </w:rPr>
        <w:t xml:space="preserve"> </w:t>
      </w:r>
      <w:r>
        <w:rPr>
          <w:color w:val="231F20"/>
          <w:w w:val="105"/>
        </w:rPr>
        <w:t>government</w:t>
      </w:r>
      <w:r>
        <w:rPr>
          <w:color w:val="231F20"/>
          <w:spacing w:val="-1"/>
          <w:w w:val="105"/>
        </w:rPr>
        <w:t xml:space="preserve"> </w:t>
      </w:r>
      <w:r>
        <w:rPr>
          <w:color w:val="231F20"/>
          <w:w w:val="105"/>
        </w:rPr>
        <w:t xml:space="preserve">partners to develop costed </w:t>
      </w:r>
      <w:r>
        <w:rPr>
          <w:b/>
          <w:color w:val="231F20"/>
          <w:w w:val="105"/>
        </w:rPr>
        <w:t xml:space="preserve">national prevention frameworks </w:t>
      </w:r>
      <w:r>
        <w:rPr>
          <w:i/>
          <w:color w:val="231F20"/>
          <w:w w:val="105"/>
        </w:rPr>
        <w:t>(where there is potential)</w:t>
      </w:r>
      <w:r>
        <w:rPr>
          <w:color w:val="231F20"/>
          <w:w w:val="105"/>
        </w:rPr>
        <w:t>.</w:t>
      </w:r>
    </w:p>
    <w:p w14:paraId="091C4FA9"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b/>
          <w:color w:val="231F20"/>
          <w:spacing w:val="-6"/>
          <w:w w:val="105"/>
        </w:rPr>
        <w:t>Capacity</w:t>
      </w:r>
      <w:r>
        <w:rPr>
          <w:b/>
          <w:color w:val="231F20"/>
          <w:spacing w:val="-7"/>
          <w:w w:val="105"/>
        </w:rPr>
        <w:t xml:space="preserve"> </w:t>
      </w:r>
      <w:r>
        <w:rPr>
          <w:b/>
          <w:color w:val="231F20"/>
          <w:spacing w:val="-6"/>
          <w:w w:val="105"/>
        </w:rPr>
        <w:t>strengthening</w:t>
      </w:r>
      <w:r>
        <w:rPr>
          <w:b/>
          <w:color w:val="231F20"/>
          <w:spacing w:val="-7"/>
          <w:w w:val="105"/>
        </w:rPr>
        <w:t xml:space="preserve"> </w:t>
      </w:r>
      <w:r>
        <w:rPr>
          <w:color w:val="231F20"/>
          <w:spacing w:val="-6"/>
          <w:w w:val="105"/>
        </w:rPr>
        <w:t>of</w:t>
      </w:r>
      <w:r>
        <w:rPr>
          <w:color w:val="231F20"/>
          <w:spacing w:val="-7"/>
          <w:w w:val="105"/>
        </w:rPr>
        <w:t xml:space="preserve"> </w:t>
      </w:r>
      <w:r>
        <w:rPr>
          <w:color w:val="231F20"/>
          <w:spacing w:val="-6"/>
          <w:w w:val="105"/>
        </w:rPr>
        <w:t>government</w:t>
      </w:r>
      <w:r>
        <w:rPr>
          <w:color w:val="231F20"/>
          <w:spacing w:val="-7"/>
          <w:w w:val="105"/>
        </w:rPr>
        <w:t xml:space="preserve"> </w:t>
      </w:r>
      <w:r>
        <w:rPr>
          <w:color w:val="231F20"/>
          <w:spacing w:val="-6"/>
          <w:w w:val="105"/>
        </w:rPr>
        <w:t xml:space="preserve">stakeholders </w:t>
      </w:r>
      <w:r>
        <w:rPr>
          <w:color w:val="231F20"/>
          <w:w w:val="105"/>
        </w:rPr>
        <w:t>(policy focused) and CSO stakeholders (practice focused), including networks of OPDs, in close consultation with the Prevention Platform.</w:t>
      </w:r>
    </w:p>
    <w:p w14:paraId="1E28ABF0"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b/>
          <w:color w:val="231F20"/>
          <w:w w:val="105"/>
        </w:rPr>
        <w:t>Facilitating</w:t>
      </w:r>
      <w:r>
        <w:rPr>
          <w:b/>
          <w:color w:val="231F20"/>
          <w:spacing w:val="80"/>
          <w:w w:val="105"/>
        </w:rPr>
        <w:t xml:space="preserve"> </w:t>
      </w:r>
      <w:r>
        <w:rPr>
          <w:b/>
          <w:color w:val="231F20"/>
          <w:w w:val="105"/>
        </w:rPr>
        <w:t>learning</w:t>
      </w:r>
      <w:r>
        <w:rPr>
          <w:b/>
          <w:color w:val="231F20"/>
          <w:spacing w:val="80"/>
          <w:w w:val="105"/>
        </w:rPr>
        <w:t xml:space="preserve"> </w:t>
      </w:r>
      <w:r>
        <w:rPr>
          <w:b/>
          <w:color w:val="231F20"/>
          <w:w w:val="105"/>
        </w:rPr>
        <w:t>on</w:t>
      </w:r>
      <w:r>
        <w:rPr>
          <w:b/>
          <w:color w:val="231F20"/>
          <w:spacing w:val="80"/>
          <w:w w:val="105"/>
        </w:rPr>
        <w:t xml:space="preserve"> </w:t>
      </w:r>
      <w:r>
        <w:rPr>
          <w:b/>
          <w:color w:val="231F20"/>
          <w:w w:val="105"/>
        </w:rPr>
        <w:t>prevention</w:t>
      </w:r>
      <w:r>
        <w:rPr>
          <w:color w:val="231F20"/>
          <w:w w:val="105"/>
        </w:rPr>
        <w:t>,</w:t>
      </w:r>
      <w:r>
        <w:rPr>
          <w:color w:val="231F20"/>
          <w:spacing w:val="80"/>
          <w:w w:val="105"/>
        </w:rPr>
        <w:t xml:space="preserve"> </w:t>
      </w:r>
      <w:r>
        <w:rPr>
          <w:color w:val="231F20"/>
          <w:w w:val="105"/>
        </w:rPr>
        <w:t>roll</w:t>
      </w:r>
      <w:r>
        <w:rPr>
          <w:color w:val="231F20"/>
          <w:spacing w:val="80"/>
          <w:w w:val="105"/>
        </w:rPr>
        <w:t xml:space="preserve"> </w:t>
      </w:r>
      <w:r>
        <w:rPr>
          <w:color w:val="231F20"/>
          <w:w w:val="105"/>
        </w:rPr>
        <w:t xml:space="preserve">out of RESPECT Framework and implementation guidelines, building a cohort of GBV prevention resource persons, jointly with the Prevention </w:t>
      </w:r>
      <w:r>
        <w:rPr>
          <w:color w:val="231F20"/>
          <w:spacing w:val="-2"/>
          <w:w w:val="105"/>
        </w:rPr>
        <w:t>Platform</w:t>
      </w:r>
      <w:r>
        <w:rPr>
          <w:color w:val="231F20"/>
          <w:spacing w:val="-10"/>
          <w:w w:val="105"/>
        </w:rPr>
        <w:t xml:space="preserve"> </w:t>
      </w:r>
      <w:r>
        <w:rPr>
          <w:color w:val="231F20"/>
          <w:spacing w:val="-2"/>
          <w:w w:val="105"/>
        </w:rPr>
        <w:t>to</w:t>
      </w:r>
      <w:r>
        <w:rPr>
          <w:color w:val="231F20"/>
          <w:spacing w:val="-10"/>
          <w:w w:val="105"/>
        </w:rPr>
        <w:t xml:space="preserve"> </w:t>
      </w:r>
      <w:r>
        <w:rPr>
          <w:color w:val="231F20"/>
          <w:spacing w:val="-2"/>
          <w:w w:val="105"/>
        </w:rPr>
        <w:t>make</w:t>
      </w:r>
      <w:r>
        <w:rPr>
          <w:color w:val="231F20"/>
          <w:spacing w:val="-10"/>
          <w:w w:val="105"/>
        </w:rPr>
        <w:t xml:space="preserve"> </w:t>
      </w:r>
      <w:r>
        <w:rPr>
          <w:color w:val="231F20"/>
          <w:spacing w:val="-2"/>
          <w:w w:val="105"/>
        </w:rPr>
        <w:t>sure</w:t>
      </w:r>
      <w:r>
        <w:rPr>
          <w:color w:val="231F20"/>
          <w:spacing w:val="-10"/>
          <w:w w:val="105"/>
        </w:rPr>
        <w:t xml:space="preserve"> </w:t>
      </w:r>
      <w:r>
        <w:rPr>
          <w:color w:val="231F20"/>
          <w:spacing w:val="-2"/>
          <w:w w:val="105"/>
        </w:rPr>
        <w:t>it</w:t>
      </w:r>
      <w:r>
        <w:rPr>
          <w:color w:val="231F20"/>
          <w:spacing w:val="-10"/>
          <w:w w:val="105"/>
        </w:rPr>
        <w:t xml:space="preserve"> </w:t>
      </w:r>
      <w:r>
        <w:rPr>
          <w:color w:val="231F20"/>
          <w:spacing w:val="-2"/>
          <w:w w:val="105"/>
        </w:rPr>
        <w:t>reaches</w:t>
      </w:r>
      <w:r>
        <w:rPr>
          <w:color w:val="231F20"/>
          <w:spacing w:val="-10"/>
          <w:w w:val="105"/>
        </w:rPr>
        <w:t xml:space="preserve"> </w:t>
      </w:r>
      <w:r>
        <w:rPr>
          <w:color w:val="231F20"/>
          <w:spacing w:val="-2"/>
          <w:w w:val="105"/>
        </w:rPr>
        <w:t>a</w:t>
      </w:r>
      <w:r>
        <w:rPr>
          <w:color w:val="231F20"/>
          <w:spacing w:val="-10"/>
          <w:w w:val="105"/>
        </w:rPr>
        <w:t xml:space="preserve"> </w:t>
      </w:r>
      <w:r>
        <w:rPr>
          <w:color w:val="231F20"/>
          <w:spacing w:val="-2"/>
          <w:w w:val="105"/>
        </w:rPr>
        <w:t>wider</w:t>
      </w:r>
      <w:r>
        <w:rPr>
          <w:color w:val="231F20"/>
          <w:spacing w:val="-10"/>
          <w:w w:val="105"/>
        </w:rPr>
        <w:t xml:space="preserve"> </w:t>
      </w:r>
      <w:r>
        <w:rPr>
          <w:color w:val="231F20"/>
          <w:spacing w:val="-2"/>
          <w:w w:val="105"/>
        </w:rPr>
        <w:t xml:space="preserve">audience, </w:t>
      </w:r>
      <w:r>
        <w:rPr>
          <w:color w:val="231F20"/>
          <w:w w:val="105"/>
        </w:rPr>
        <w:t xml:space="preserve">including people with disabilities and LGBTQIA+ </w:t>
      </w:r>
      <w:r>
        <w:rPr>
          <w:color w:val="231F20"/>
          <w:spacing w:val="-2"/>
          <w:w w:val="105"/>
        </w:rPr>
        <w:t>persons.</w:t>
      </w:r>
    </w:p>
    <w:p w14:paraId="1958C9BE"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 xml:space="preserve">Establishing and maintaining active engagement </w:t>
      </w:r>
      <w:r>
        <w:rPr>
          <w:color w:val="231F20"/>
          <w:spacing w:val="-2"/>
          <w:w w:val="105"/>
        </w:rPr>
        <w:t>online</w:t>
      </w:r>
      <w:r>
        <w:rPr>
          <w:color w:val="231F20"/>
          <w:spacing w:val="-12"/>
          <w:w w:val="105"/>
        </w:rPr>
        <w:t xml:space="preserve"> </w:t>
      </w:r>
      <w:r>
        <w:rPr>
          <w:color w:val="231F20"/>
          <w:spacing w:val="-2"/>
          <w:w w:val="105"/>
        </w:rPr>
        <w:t>on</w:t>
      </w:r>
      <w:r>
        <w:rPr>
          <w:color w:val="231F20"/>
          <w:spacing w:val="-11"/>
          <w:w w:val="105"/>
        </w:rPr>
        <w:t xml:space="preserve"> </w:t>
      </w:r>
      <w:r>
        <w:rPr>
          <w:color w:val="231F20"/>
          <w:spacing w:val="-2"/>
          <w:w w:val="105"/>
        </w:rPr>
        <w:t>prevention</w:t>
      </w:r>
      <w:r>
        <w:rPr>
          <w:color w:val="231F20"/>
          <w:spacing w:val="-11"/>
          <w:w w:val="105"/>
        </w:rPr>
        <w:t xml:space="preserve"> </w:t>
      </w:r>
      <w:r>
        <w:rPr>
          <w:color w:val="231F20"/>
          <w:spacing w:val="-2"/>
          <w:w w:val="105"/>
        </w:rPr>
        <w:t>interventions</w:t>
      </w:r>
      <w:r>
        <w:rPr>
          <w:color w:val="231F20"/>
          <w:spacing w:val="-11"/>
          <w:w w:val="105"/>
        </w:rPr>
        <w:t xml:space="preserve"> </w:t>
      </w:r>
      <w:r>
        <w:rPr>
          <w:color w:val="231F20"/>
          <w:spacing w:val="-2"/>
          <w:w w:val="105"/>
        </w:rPr>
        <w:t>from</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 xml:space="preserve">region </w:t>
      </w:r>
      <w:r>
        <w:rPr>
          <w:color w:val="231F20"/>
          <w:w w:val="105"/>
        </w:rPr>
        <w:t>(Southeast Asia Prevention podcast series).</w:t>
      </w:r>
    </w:p>
    <w:p w14:paraId="7E40304C" w14:textId="3BBF10CE" w:rsidR="00413047" w:rsidRPr="007C6542"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spacing w:val="-4"/>
          <w:w w:val="105"/>
        </w:rPr>
        <w:t>Jointly</w:t>
      </w:r>
      <w:r>
        <w:rPr>
          <w:color w:val="231F20"/>
          <w:spacing w:val="-6"/>
          <w:w w:val="105"/>
        </w:rPr>
        <w:t xml:space="preserve"> </w:t>
      </w:r>
      <w:r>
        <w:rPr>
          <w:color w:val="231F20"/>
          <w:spacing w:val="-4"/>
          <w:w w:val="105"/>
        </w:rPr>
        <w:t>with</w:t>
      </w:r>
      <w:r>
        <w:rPr>
          <w:color w:val="231F20"/>
          <w:spacing w:val="-6"/>
          <w:w w:val="105"/>
        </w:rPr>
        <w:t xml:space="preserve"> </w:t>
      </w:r>
      <w:r>
        <w:rPr>
          <w:color w:val="231F20"/>
          <w:spacing w:val="-4"/>
          <w:w w:val="105"/>
        </w:rPr>
        <w:t>the</w:t>
      </w:r>
      <w:r>
        <w:rPr>
          <w:color w:val="231F20"/>
          <w:spacing w:val="-6"/>
          <w:w w:val="105"/>
        </w:rPr>
        <w:t xml:space="preserve"> </w:t>
      </w:r>
      <w:r>
        <w:rPr>
          <w:color w:val="231F20"/>
          <w:spacing w:val="-4"/>
          <w:w w:val="105"/>
        </w:rPr>
        <w:t>Prevention</w:t>
      </w:r>
      <w:r>
        <w:rPr>
          <w:color w:val="231F20"/>
          <w:spacing w:val="-6"/>
          <w:w w:val="105"/>
        </w:rPr>
        <w:t xml:space="preserve"> </w:t>
      </w:r>
      <w:r>
        <w:rPr>
          <w:color w:val="231F20"/>
          <w:spacing w:val="-4"/>
          <w:w w:val="105"/>
        </w:rPr>
        <w:t>Platform,</w:t>
      </w:r>
      <w:r>
        <w:rPr>
          <w:color w:val="231F20"/>
          <w:spacing w:val="-6"/>
          <w:w w:val="105"/>
        </w:rPr>
        <w:t xml:space="preserve"> </w:t>
      </w:r>
      <w:r>
        <w:rPr>
          <w:color w:val="231F20"/>
          <w:spacing w:val="-4"/>
          <w:w w:val="105"/>
        </w:rPr>
        <w:t>rolling</w:t>
      </w:r>
      <w:r>
        <w:rPr>
          <w:color w:val="231F20"/>
          <w:spacing w:val="-6"/>
          <w:w w:val="105"/>
        </w:rPr>
        <w:t xml:space="preserve"> </w:t>
      </w:r>
      <w:r>
        <w:rPr>
          <w:color w:val="231F20"/>
          <w:spacing w:val="-4"/>
          <w:w w:val="105"/>
        </w:rPr>
        <w:t>out</w:t>
      </w:r>
      <w:r>
        <w:rPr>
          <w:color w:val="231F20"/>
          <w:spacing w:val="-6"/>
          <w:w w:val="105"/>
        </w:rPr>
        <w:t xml:space="preserve"> </w:t>
      </w:r>
      <w:r>
        <w:rPr>
          <w:color w:val="231F20"/>
          <w:spacing w:val="-4"/>
          <w:w w:val="105"/>
        </w:rPr>
        <w:t xml:space="preserve">the </w:t>
      </w:r>
      <w:r>
        <w:rPr>
          <w:color w:val="231F20"/>
          <w:w w:val="105"/>
        </w:rPr>
        <w:t>contextualized guidance through national/multi- country trainings and evidence-based experience sharing among practitioners.</w:t>
      </w:r>
    </w:p>
    <w:p w14:paraId="3F685482" w14:textId="77777777" w:rsidR="007C6542" w:rsidRDefault="007C6542" w:rsidP="00305EDA">
      <w:pPr>
        <w:pStyle w:val="ListParagraph"/>
        <w:tabs>
          <w:tab w:val="left" w:pos="377"/>
        </w:tabs>
        <w:spacing w:line="232" w:lineRule="auto"/>
        <w:ind w:left="377" w:right="45"/>
        <w:contextualSpacing w:val="0"/>
        <w:jc w:val="both"/>
      </w:pPr>
    </w:p>
    <w:p w14:paraId="7F89CF3D" w14:textId="00E556EA" w:rsidR="00413047" w:rsidRPr="00B01D9E" w:rsidRDefault="00413047" w:rsidP="002357E2">
      <w:pPr>
        <w:pStyle w:val="Heading4"/>
        <w:numPr>
          <w:ilvl w:val="0"/>
          <w:numId w:val="1"/>
        </w:numPr>
        <w:tabs>
          <w:tab w:val="left" w:pos="341"/>
        </w:tabs>
        <w:spacing w:before="165" w:line="233" w:lineRule="auto"/>
        <w:ind w:left="340" w:right="210" w:hanging="340"/>
        <w:jc w:val="both"/>
        <w:rPr>
          <w:b/>
          <w:bCs/>
          <w:color w:val="auto"/>
          <w:spacing w:val="-2"/>
          <w:w w:val="105"/>
        </w:rPr>
      </w:pPr>
      <w:r w:rsidRPr="00B01D9E">
        <w:rPr>
          <w:b/>
          <w:bCs/>
          <w:color w:val="auto"/>
          <w:spacing w:val="-2"/>
          <w:w w:val="105"/>
        </w:rPr>
        <w:t>Develop, mentor, and support a regional GBV prevention</w:t>
      </w:r>
      <w:r w:rsidRPr="00413047">
        <w:rPr>
          <w:b/>
          <w:bCs/>
          <w:color w:val="auto"/>
          <w:spacing w:val="-2"/>
          <w:w w:val="105"/>
        </w:rPr>
        <w:t xml:space="preserve"> </w:t>
      </w:r>
      <w:r w:rsidRPr="00B01D9E">
        <w:rPr>
          <w:b/>
          <w:bCs/>
          <w:color w:val="auto"/>
          <w:spacing w:val="-2"/>
          <w:w w:val="105"/>
        </w:rPr>
        <w:t>Secretariat (INCUBATE)</w:t>
      </w:r>
    </w:p>
    <w:p w14:paraId="64E04C45" w14:textId="77777777" w:rsidR="00413047" w:rsidRDefault="00413047" w:rsidP="0026683F">
      <w:pPr>
        <w:pStyle w:val="BodyText"/>
        <w:spacing w:before="166" w:line="232" w:lineRule="auto"/>
        <w:ind w:right="199"/>
        <w:jc w:val="both"/>
        <w:rPr>
          <w:color w:val="231F20"/>
          <w:w w:val="105"/>
        </w:rPr>
      </w:pPr>
      <w:r>
        <w:rPr>
          <w:color w:val="231F20"/>
          <w:w w:val="105"/>
        </w:rPr>
        <w:t>This approach aims to introduce the Prevention Platform and jointly engage national and regional partners on prevention to prepare for deeper engagement through the Prevention Platform and mapping</w:t>
      </w:r>
      <w:r w:rsidRPr="0026683F">
        <w:rPr>
          <w:color w:val="231F20"/>
          <w:w w:val="105"/>
        </w:rPr>
        <w:t xml:space="preserve"> </w:t>
      </w:r>
      <w:r>
        <w:rPr>
          <w:color w:val="231F20"/>
          <w:w w:val="105"/>
        </w:rPr>
        <w:t>existing</w:t>
      </w:r>
      <w:r w:rsidRPr="0026683F">
        <w:rPr>
          <w:color w:val="231F20"/>
          <w:w w:val="105"/>
        </w:rPr>
        <w:t xml:space="preserve"> </w:t>
      </w:r>
      <w:r>
        <w:rPr>
          <w:color w:val="231F20"/>
          <w:w w:val="105"/>
        </w:rPr>
        <w:t>prevention</w:t>
      </w:r>
      <w:r w:rsidRPr="0026683F">
        <w:rPr>
          <w:color w:val="231F20"/>
          <w:w w:val="105"/>
        </w:rPr>
        <w:t xml:space="preserve"> </w:t>
      </w:r>
      <w:r>
        <w:rPr>
          <w:color w:val="231F20"/>
          <w:w w:val="105"/>
        </w:rPr>
        <w:t>interventions</w:t>
      </w:r>
      <w:r w:rsidRPr="0026683F">
        <w:rPr>
          <w:color w:val="231F20"/>
          <w:w w:val="105"/>
        </w:rPr>
        <w:t xml:space="preserve"> </w:t>
      </w:r>
      <w:r>
        <w:rPr>
          <w:color w:val="231F20"/>
          <w:w w:val="105"/>
        </w:rPr>
        <w:t>to</w:t>
      </w:r>
      <w:r w:rsidRPr="0026683F">
        <w:rPr>
          <w:color w:val="231F20"/>
          <w:w w:val="105"/>
        </w:rPr>
        <w:t xml:space="preserve"> </w:t>
      </w:r>
      <w:r>
        <w:rPr>
          <w:color w:val="231F20"/>
          <w:w w:val="105"/>
        </w:rPr>
        <w:t xml:space="preserve">better understand strengths and potential of stakeholders across the region. These activities will be phased to </w:t>
      </w:r>
      <w:r w:rsidRPr="0026683F">
        <w:rPr>
          <w:color w:val="231F20"/>
          <w:w w:val="105"/>
        </w:rPr>
        <w:t xml:space="preserve">be front-loaded and delivered in a way to support the Prevention Platform Secretariat to be fully functional and ready to scale up the engagement by year 3 of the initiative. The UNJP will seek to support the Prevention Platform based on needs and priority areas identified </w:t>
      </w:r>
      <w:r>
        <w:rPr>
          <w:color w:val="231F20"/>
          <w:w w:val="105"/>
        </w:rPr>
        <w:t>where UN support will be advantageous.</w:t>
      </w:r>
    </w:p>
    <w:p w14:paraId="0BDAEFAD" w14:textId="77777777" w:rsidR="00413047" w:rsidRPr="0026683F" w:rsidRDefault="00413047" w:rsidP="0026683F">
      <w:pPr>
        <w:pStyle w:val="BodyText"/>
        <w:spacing w:before="166" w:line="232" w:lineRule="auto"/>
        <w:ind w:right="199"/>
        <w:jc w:val="both"/>
        <w:rPr>
          <w:color w:val="231F20"/>
          <w:w w:val="105"/>
        </w:rPr>
      </w:pPr>
      <w:r w:rsidRPr="0026683F">
        <w:rPr>
          <w:color w:val="231F20"/>
          <w:w w:val="105"/>
        </w:rPr>
        <w:t>Proposed activities include:</w:t>
      </w:r>
    </w:p>
    <w:p w14:paraId="692975F2"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Providing</w:t>
      </w:r>
      <w:r>
        <w:rPr>
          <w:color w:val="231F20"/>
          <w:spacing w:val="-5"/>
          <w:w w:val="105"/>
        </w:rPr>
        <w:t xml:space="preserve"> </w:t>
      </w:r>
      <w:r>
        <w:rPr>
          <w:color w:val="231F20"/>
          <w:w w:val="105"/>
        </w:rPr>
        <w:t>technical</w:t>
      </w:r>
      <w:r>
        <w:rPr>
          <w:color w:val="231F20"/>
          <w:spacing w:val="-5"/>
          <w:w w:val="105"/>
        </w:rPr>
        <w:t xml:space="preserve"> </w:t>
      </w:r>
      <w:r>
        <w:rPr>
          <w:color w:val="231F20"/>
          <w:w w:val="105"/>
        </w:rPr>
        <w:t>support</w:t>
      </w:r>
      <w:r>
        <w:rPr>
          <w:color w:val="231F20"/>
          <w:spacing w:val="-5"/>
          <w:w w:val="105"/>
        </w:rPr>
        <w:t xml:space="preserve"> </w:t>
      </w:r>
      <w:r>
        <w:rPr>
          <w:color w:val="231F20"/>
          <w:w w:val="105"/>
        </w:rPr>
        <w:t>for</w:t>
      </w:r>
      <w:r>
        <w:rPr>
          <w:color w:val="231F20"/>
          <w:spacing w:val="-5"/>
          <w:w w:val="105"/>
        </w:rPr>
        <w:t xml:space="preserve"> </w:t>
      </w:r>
      <w:r>
        <w:rPr>
          <w:color w:val="231F20"/>
          <w:w w:val="105"/>
        </w:rPr>
        <w:t>the</w:t>
      </w:r>
      <w:r>
        <w:rPr>
          <w:color w:val="231F20"/>
          <w:spacing w:val="-5"/>
          <w:w w:val="105"/>
        </w:rPr>
        <w:t xml:space="preserve"> </w:t>
      </w:r>
      <w:r>
        <w:rPr>
          <w:color w:val="231F20"/>
          <w:w w:val="105"/>
        </w:rPr>
        <w:t xml:space="preserve">establishment of the GBV Prevention Secretariat by sharing experience and expertise that would help the Prevention Platform in putting together its </w:t>
      </w:r>
      <w:r>
        <w:rPr>
          <w:color w:val="231F20"/>
          <w:spacing w:val="-2"/>
          <w:w w:val="105"/>
        </w:rPr>
        <w:t>workplan.</w:t>
      </w:r>
    </w:p>
    <w:p w14:paraId="769EA44B"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Providing technical support to the Prevention Platform</w:t>
      </w:r>
      <w:r>
        <w:rPr>
          <w:color w:val="231F20"/>
          <w:spacing w:val="-14"/>
          <w:w w:val="105"/>
        </w:rPr>
        <w:t xml:space="preserve"> </w:t>
      </w:r>
      <w:r>
        <w:rPr>
          <w:color w:val="231F20"/>
          <w:w w:val="105"/>
        </w:rPr>
        <w:t>to</w:t>
      </w:r>
      <w:r>
        <w:rPr>
          <w:color w:val="231F20"/>
          <w:spacing w:val="-13"/>
          <w:w w:val="105"/>
        </w:rPr>
        <w:t xml:space="preserve"> </w:t>
      </w:r>
      <w:r>
        <w:rPr>
          <w:color w:val="231F20"/>
          <w:w w:val="105"/>
        </w:rPr>
        <w:t>integrate</w:t>
      </w:r>
      <w:r>
        <w:rPr>
          <w:color w:val="231F20"/>
          <w:spacing w:val="-13"/>
          <w:w w:val="105"/>
        </w:rPr>
        <w:t xml:space="preserve"> </w:t>
      </w:r>
      <w:r>
        <w:rPr>
          <w:color w:val="231F20"/>
          <w:w w:val="105"/>
        </w:rPr>
        <w:t>standards</w:t>
      </w:r>
      <w:r>
        <w:rPr>
          <w:color w:val="231F20"/>
          <w:spacing w:val="-13"/>
          <w:w w:val="105"/>
        </w:rPr>
        <w:t xml:space="preserve"> </w:t>
      </w:r>
      <w:r>
        <w:rPr>
          <w:color w:val="231F20"/>
          <w:w w:val="105"/>
        </w:rPr>
        <w:t>related</w:t>
      </w:r>
      <w:r>
        <w:rPr>
          <w:color w:val="231F20"/>
          <w:spacing w:val="-13"/>
          <w:w w:val="105"/>
        </w:rPr>
        <w:t xml:space="preserve"> </w:t>
      </w:r>
      <w:r>
        <w:rPr>
          <w:color w:val="231F20"/>
          <w:w w:val="105"/>
        </w:rPr>
        <w:t>to</w:t>
      </w:r>
      <w:r>
        <w:rPr>
          <w:color w:val="231F20"/>
          <w:spacing w:val="-13"/>
          <w:w w:val="105"/>
        </w:rPr>
        <w:t xml:space="preserve"> </w:t>
      </w:r>
      <w:r>
        <w:rPr>
          <w:color w:val="231F20"/>
          <w:w w:val="105"/>
        </w:rPr>
        <w:t xml:space="preserve">gender- </w:t>
      </w:r>
      <w:r>
        <w:rPr>
          <w:color w:val="231F20"/>
          <w:spacing w:val="-2"/>
          <w:w w:val="105"/>
        </w:rPr>
        <w:t>responsive,</w:t>
      </w:r>
      <w:r>
        <w:rPr>
          <w:color w:val="231F20"/>
          <w:spacing w:val="-12"/>
          <w:w w:val="105"/>
        </w:rPr>
        <w:t xml:space="preserve"> </w:t>
      </w:r>
      <w:r>
        <w:rPr>
          <w:color w:val="231F20"/>
          <w:spacing w:val="-2"/>
          <w:w w:val="105"/>
        </w:rPr>
        <w:t>safe</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ethical</w:t>
      </w:r>
      <w:r>
        <w:rPr>
          <w:color w:val="231F20"/>
          <w:spacing w:val="-11"/>
          <w:w w:val="105"/>
        </w:rPr>
        <w:t xml:space="preserve"> </w:t>
      </w:r>
      <w:r>
        <w:rPr>
          <w:color w:val="231F20"/>
          <w:spacing w:val="-2"/>
          <w:w w:val="105"/>
        </w:rPr>
        <w:t>monitoring,</w:t>
      </w:r>
      <w:r>
        <w:rPr>
          <w:color w:val="231F20"/>
          <w:spacing w:val="-11"/>
          <w:w w:val="105"/>
        </w:rPr>
        <w:t xml:space="preserve"> </w:t>
      </w:r>
      <w:r>
        <w:rPr>
          <w:color w:val="231F20"/>
          <w:spacing w:val="-2"/>
          <w:w w:val="105"/>
        </w:rPr>
        <w:t xml:space="preserve">evaluation </w:t>
      </w:r>
      <w:r>
        <w:rPr>
          <w:color w:val="231F20"/>
          <w:w w:val="105"/>
        </w:rPr>
        <w:t>and learning into their frameworks.</w:t>
      </w:r>
    </w:p>
    <w:p w14:paraId="3F11DA37" w14:textId="77777777"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w w:val="105"/>
        </w:rPr>
        <w:t>Conducting</w:t>
      </w:r>
      <w:r>
        <w:rPr>
          <w:color w:val="231F20"/>
          <w:spacing w:val="-14"/>
          <w:w w:val="105"/>
        </w:rPr>
        <w:t xml:space="preserve"> </w:t>
      </w:r>
      <w:r>
        <w:rPr>
          <w:color w:val="231F20"/>
          <w:w w:val="105"/>
        </w:rPr>
        <w:t>a</w:t>
      </w:r>
      <w:r>
        <w:rPr>
          <w:color w:val="231F20"/>
          <w:spacing w:val="-13"/>
          <w:w w:val="105"/>
        </w:rPr>
        <w:t xml:space="preserve"> </w:t>
      </w:r>
      <w:r>
        <w:rPr>
          <w:color w:val="231F20"/>
          <w:w w:val="105"/>
        </w:rPr>
        <w:t>capacity</w:t>
      </w:r>
      <w:r>
        <w:rPr>
          <w:color w:val="231F20"/>
          <w:spacing w:val="-13"/>
          <w:w w:val="105"/>
        </w:rPr>
        <w:t xml:space="preserve"> </w:t>
      </w:r>
      <w:r>
        <w:rPr>
          <w:color w:val="231F20"/>
          <w:w w:val="105"/>
        </w:rPr>
        <w:t>assessment</w:t>
      </w:r>
      <w:r>
        <w:rPr>
          <w:color w:val="231F20"/>
          <w:spacing w:val="-13"/>
          <w:w w:val="105"/>
        </w:rPr>
        <w:t xml:space="preserve"> </w:t>
      </w:r>
      <w:r>
        <w:rPr>
          <w:color w:val="231F20"/>
          <w:w w:val="105"/>
        </w:rPr>
        <w:t>of</w:t>
      </w:r>
      <w:r>
        <w:rPr>
          <w:color w:val="231F20"/>
          <w:spacing w:val="-13"/>
          <w:w w:val="105"/>
        </w:rPr>
        <w:t xml:space="preserve"> </w:t>
      </w:r>
      <w:r>
        <w:rPr>
          <w:color w:val="231F20"/>
          <w:w w:val="105"/>
        </w:rPr>
        <w:t xml:space="preserve">stakeholders </w:t>
      </w:r>
      <w:r>
        <w:rPr>
          <w:color w:val="231F20"/>
        </w:rPr>
        <w:t>based</w:t>
      </w:r>
      <w:r>
        <w:rPr>
          <w:color w:val="231F20"/>
          <w:spacing w:val="-13"/>
        </w:rPr>
        <w:t xml:space="preserve"> </w:t>
      </w:r>
      <w:r>
        <w:rPr>
          <w:color w:val="231F20"/>
        </w:rPr>
        <w:t>on</w:t>
      </w:r>
      <w:r>
        <w:rPr>
          <w:color w:val="231F20"/>
          <w:spacing w:val="-12"/>
        </w:rPr>
        <w:t xml:space="preserve"> </w:t>
      </w:r>
      <w:r>
        <w:rPr>
          <w:color w:val="231F20"/>
        </w:rPr>
        <w:t>UN</w:t>
      </w:r>
      <w:r>
        <w:rPr>
          <w:color w:val="231F20"/>
          <w:spacing w:val="-12"/>
        </w:rPr>
        <w:t xml:space="preserve"> </w:t>
      </w:r>
      <w:r>
        <w:rPr>
          <w:color w:val="231F20"/>
        </w:rPr>
        <w:t>Women</w:t>
      </w:r>
      <w:r>
        <w:rPr>
          <w:color w:val="231F20"/>
          <w:spacing w:val="-13"/>
        </w:rPr>
        <w:t xml:space="preserve"> </w:t>
      </w:r>
      <w:r>
        <w:rPr>
          <w:color w:val="231F20"/>
        </w:rPr>
        <w:t>and</w:t>
      </w:r>
      <w:r>
        <w:rPr>
          <w:color w:val="231F20"/>
          <w:spacing w:val="-12"/>
        </w:rPr>
        <w:t xml:space="preserve"> </w:t>
      </w:r>
      <w:r>
        <w:rPr>
          <w:color w:val="231F20"/>
        </w:rPr>
        <w:t>UNFPA’s</w:t>
      </w:r>
      <w:r>
        <w:rPr>
          <w:color w:val="231F20"/>
          <w:spacing w:val="-12"/>
        </w:rPr>
        <w:t xml:space="preserve"> </w:t>
      </w:r>
      <w:r>
        <w:rPr>
          <w:color w:val="231F20"/>
        </w:rPr>
        <w:t>experience</w:t>
      </w:r>
      <w:r>
        <w:rPr>
          <w:color w:val="231F20"/>
          <w:spacing w:val="-13"/>
        </w:rPr>
        <w:t xml:space="preserve"> </w:t>
      </w:r>
      <w:r>
        <w:rPr>
          <w:color w:val="231F20"/>
        </w:rPr>
        <w:t>in</w:t>
      </w:r>
      <w:r>
        <w:rPr>
          <w:color w:val="231F20"/>
          <w:spacing w:val="-12"/>
        </w:rPr>
        <w:t xml:space="preserve"> </w:t>
      </w:r>
      <w:r>
        <w:rPr>
          <w:color w:val="231F20"/>
        </w:rPr>
        <w:t xml:space="preserve">the </w:t>
      </w:r>
      <w:r>
        <w:rPr>
          <w:color w:val="231F20"/>
          <w:w w:val="105"/>
        </w:rPr>
        <w:t>region</w:t>
      </w:r>
      <w:r>
        <w:rPr>
          <w:color w:val="231F20"/>
          <w:spacing w:val="-14"/>
          <w:w w:val="105"/>
        </w:rPr>
        <w:t xml:space="preserve"> </w:t>
      </w:r>
      <w:r>
        <w:rPr>
          <w:color w:val="231F20"/>
          <w:w w:val="105"/>
        </w:rPr>
        <w:t>to</w:t>
      </w:r>
      <w:r>
        <w:rPr>
          <w:color w:val="231F20"/>
          <w:spacing w:val="-13"/>
          <w:w w:val="105"/>
        </w:rPr>
        <w:t xml:space="preserve"> </w:t>
      </w:r>
      <w:r>
        <w:rPr>
          <w:color w:val="231F20"/>
          <w:w w:val="105"/>
        </w:rPr>
        <w:t>date</w:t>
      </w:r>
      <w:r>
        <w:rPr>
          <w:color w:val="231F20"/>
          <w:spacing w:val="-13"/>
          <w:w w:val="105"/>
        </w:rPr>
        <w:t xml:space="preserve"> </w:t>
      </w:r>
      <w:r>
        <w:rPr>
          <w:color w:val="231F20"/>
          <w:w w:val="105"/>
        </w:rPr>
        <w:t>to</w:t>
      </w:r>
      <w:r>
        <w:rPr>
          <w:color w:val="231F20"/>
          <w:spacing w:val="-13"/>
          <w:w w:val="105"/>
        </w:rPr>
        <w:t xml:space="preserve"> </w:t>
      </w:r>
      <w:r>
        <w:rPr>
          <w:color w:val="231F20"/>
          <w:w w:val="105"/>
        </w:rPr>
        <w:t>inform</w:t>
      </w:r>
      <w:r>
        <w:rPr>
          <w:color w:val="231F20"/>
          <w:spacing w:val="-13"/>
          <w:w w:val="105"/>
        </w:rPr>
        <w:t xml:space="preserve"> </w:t>
      </w:r>
      <w:r>
        <w:rPr>
          <w:color w:val="231F20"/>
          <w:w w:val="105"/>
        </w:rPr>
        <w:t>the</w:t>
      </w:r>
      <w:r>
        <w:rPr>
          <w:color w:val="231F20"/>
          <w:spacing w:val="-13"/>
          <w:w w:val="105"/>
        </w:rPr>
        <w:t xml:space="preserve"> </w:t>
      </w:r>
      <w:r>
        <w:rPr>
          <w:color w:val="231F20"/>
          <w:w w:val="105"/>
        </w:rPr>
        <w:t>Prevention</w:t>
      </w:r>
      <w:r>
        <w:rPr>
          <w:color w:val="231F20"/>
          <w:spacing w:val="-13"/>
          <w:w w:val="105"/>
        </w:rPr>
        <w:t xml:space="preserve"> </w:t>
      </w:r>
      <w:r>
        <w:rPr>
          <w:color w:val="231F20"/>
          <w:w w:val="105"/>
        </w:rPr>
        <w:t>Platform’s capacity development plan.</w:t>
      </w:r>
    </w:p>
    <w:p w14:paraId="6F7ABC9A" w14:textId="7AF4346E" w:rsidR="00413047" w:rsidRDefault="00413047" w:rsidP="002357E2">
      <w:pPr>
        <w:pStyle w:val="ListParagraph"/>
        <w:numPr>
          <w:ilvl w:val="2"/>
          <w:numId w:val="6"/>
        </w:numPr>
        <w:tabs>
          <w:tab w:val="left" w:pos="377"/>
        </w:tabs>
        <w:spacing w:before="167" w:line="233" w:lineRule="auto"/>
        <w:ind w:left="511" w:right="38" w:hanging="227"/>
        <w:contextualSpacing w:val="0"/>
        <w:jc w:val="both"/>
      </w:pPr>
      <w:r>
        <w:rPr>
          <w:color w:val="231F20"/>
          <w:spacing w:val="12"/>
          <w:w w:val="105"/>
        </w:rPr>
        <w:t xml:space="preserve">Introducing </w:t>
      </w:r>
      <w:r>
        <w:rPr>
          <w:color w:val="231F20"/>
          <w:spacing w:val="9"/>
          <w:w w:val="105"/>
        </w:rPr>
        <w:t xml:space="preserve">the </w:t>
      </w:r>
      <w:r>
        <w:rPr>
          <w:color w:val="231F20"/>
          <w:spacing w:val="12"/>
          <w:w w:val="105"/>
        </w:rPr>
        <w:t xml:space="preserve">Prevention Platform </w:t>
      </w:r>
      <w:r>
        <w:rPr>
          <w:color w:val="231F20"/>
          <w:spacing w:val="10"/>
          <w:w w:val="105"/>
        </w:rPr>
        <w:t xml:space="preserve">and </w:t>
      </w:r>
      <w:r>
        <w:rPr>
          <w:color w:val="231F20"/>
          <w:w w:val="105"/>
        </w:rPr>
        <w:t xml:space="preserve">strengthening its relationships with regional </w:t>
      </w:r>
      <w:proofErr w:type="spellStart"/>
      <w:r>
        <w:rPr>
          <w:color w:val="231F20"/>
          <w:w w:val="105"/>
        </w:rPr>
        <w:t>organisations</w:t>
      </w:r>
      <w:proofErr w:type="spellEnd"/>
      <w:r>
        <w:rPr>
          <w:color w:val="231F20"/>
          <w:w w:val="105"/>
        </w:rPr>
        <w:t>, including ASEAN and the Asian Forum of Parliamentarians for Population and Development as well as working alongside and together</w:t>
      </w:r>
      <w:r>
        <w:rPr>
          <w:color w:val="231F20"/>
          <w:spacing w:val="-14"/>
          <w:w w:val="105"/>
        </w:rPr>
        <w:t xml:space="preserve"> </w:t>
      </w:r>
      <w:r>
        <w:rPr>
          <w:color w:val="231F20"/>
          <w:w w:val="105"/>
        </w:rPr>
        <w:t>to</w:t>
      </w:r>
      <w:r>
        <w:rPr>
          <w:color w:val="231F20"/>
          <w:spacing w:val="-13"/>
          <w:w w:val="105"/>
        </w:rPr>
        <w:t xml:space="preserve"> </w:t>
      </w:r>
      <w:r>
        <w:rPr>
          <w:color w:val="231F20"/>
          <w:w w:val="105"/>
        </w:rPr>
        <w:t>support</w:t>
      </w:r>
      <w:r>
        <w:rPr>
          <w:color w:val="231F20"/>
          <w:spacing w:val="-13"/>
          <w:w w:val="105"/>
        </w:rPr>
        <w:t xml:space="preserve"> </w:t>
      </w:r>
      <w:r>
        <w:rPr>
          <w:color w:val="231F20"/>
          <w:w w:val="105"/>
        </w:rPr>
        <w:t>regional</w:t>
      </w:r>
      <w:r>
        <w:rPr>
          <w:color w:val="231F20"/>
          <w:spacing w:val="-13"/>
          <w:w w:val="105"/>
        </w:rPr>
        <w:t xml:space="preserve"> </w:t>
      </w:r>
      <w:proofErr w:type="spellStart"/>
      <w:r>
        <w:rPr>
          <w:color w:val="231F20"/>
          <w:w w:val="105"/>
        </w:rPr>
        <w:t>organisations</w:t>
      </w:r>
      <w:proofErr w:type="spellEnd"/>
      <w:r>
        <w:rPr>
          <w:color w:val="231F20"/>
          <w:spacing w:val="-13"/>
          <w:w w:val="105"/>
        </w:rPr>
        <w:t xml:space="preserve"> </w:t>
      </w:r>
      <w:r>
        <w:rPr>
          <w:color w:val="231F20"/>
          <w:w w:val="105"/>
        </w:rPr>
        <w:t>in</w:t>
      </w:r>
      <w:r>
        <w:rPr>
          <w:color w:val="231F20"/>
          <w:spacing w:val="-13"/>
          <w:w w:val="105"/>
        </w:rPr>
        <w:t xml:space="preserve"> </w:t>
      </w:r>
      <w:r>
        <w:rPr>
          <w:color w:val="231F20"/>
          <w:w w:val="105"/>
        </w:rPr>
        <w:t>their work on advancing primary prevention of GBV.</w:t>
      </w:r>
    </w:p>
    <w:sectPr w:rsidR="00413047" w:rsidSect="00305EDA">
      <w:headerReference w:type="default" r:id="rId25"/>
      <w:footerReference w:type="default" r:id="rId26"/>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C941" w14:textId="77777777" w:rsidR="00B4365C" w:rsidRDefault="00B4365C" w:rsidP="00413047">
      <w:r>
        <w:separator/>
      </w:r>
    </w:p>
  </w:endnote>
  <w:endnote w:type="continuationSeparator" w:id="0">
    <w:p w14:paraId="1932F465" w14:textId="77777777" w:rsidR="00B4365C" w:rsidRDefault="00B4365C" w:rsidP="0041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7E83" w14:textId="7983E48B" w:rsidR="004A349A" w:rsidRDefault="001D6C90">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4DE38452" wp14:editId="53E394EB">
              <wp:simplePos x="0" y="0"/>
              <wp:positionH relativeFrom="page">
                <wp:posOffset>3707800</wp:posOffset>
              </wp:positionH>
              <wp:positionV relativeFrom="page">
                <wp:posOffset>10352124</wp:posOffset>
              </wp:positionV>
              <wp:extent cx="15748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52400"/>
                      </a:xfrm>
                      <a:prstGeom prst="rect">
                        <a:avLst/>
                      </a:prstGeom>
                    </wps:spPr>
                    <wps:txbx>
                      <w:txbxContent>
                        <w:p w14:paraId="09C6EF7F" w14:textId="77777777" w:rsidR="004A349A" w:rsidRDefault="001D6C90">
                          <w:pPr>
                            <w:spacing w:line="237" w:lineRule="exact"/>
                            <w:ind w:left="60"/>
                            <w:rPr>
                              <w:sz w:val="20"/>
                            </w:rPr>
                          </w:pPr>
                          <w:r>
                            <w:rPr>
                              <w:color w:val="231F20"/>
                              <w:spacing w:val="-10"/>
                              <w:w w:val="105"/>
                              <w:sz w:val="20"/>
                            </w:rPr>
                            <w:fldChar w:fldCharType="begin"/>
                          </w:r>
                          <w:r>
                            <w:rPr>
                              <w:color w:val="231F20"/>
                              <w:spacing w:val="-10"/>
                              <w:w w:val="105"/>
                              <w:sz w:val="20"/>
                            </w:rPr>
                            <w:instrText xml:space="preserve"> PAGE </w:instrText>
                          </w:r>
                          <w:r>
                            <w:rPr>
                              <w:color w:val="231F20"/>
                              <w:spacing w:val="-10"/>
                              <w:w w:val="105"/>
                              <w:sz w:val="20"/>
                            </w:rPr>
                            <w:fldChar w:fldCharType="separate"/>
                          </w:r>
                          <w:r>
                            <w:rPr>
                              <w:color w:val="231F20"/>
                              <w:spacing w:val="-10"/>
                              <w:w w:val="105"/>
                              <w:sz w:val="20"/>
                            </w:rPr>
                            <w:t>4</w:t>
                          </w:r>
                          <w:r>
                            <w:rPr>
                              <w:color w:val="231F20"/>
                              <w:spacing w:val="-10"/>
                              <w:w w:val="105"/>
                              <w:sz w:val="20"/>
                            </w:rPr>
                            <w:fldChar w:fldCharType="end"/>
                          </w:r>
                        </w:p>
                      </w:txbxContent>
                    </wps:txbx>
                    <wps:bodyPr wrap="square" lIns="0" tIns="0" rIns="0" bIns="0" rtlCol="0">
                      <a:noAutofit/>
                    </wps:bodyPr>
                  </wps:wsp>
                </a:graphicData>
              </a:graphic>
            </wp:anchor>
          </w:drawing>
        </mc:Choice>
        <mc:Fallback>
          <w:pict>
            <v:shapetype w14:anchorId="4DE38452" id="_x0000_t202" coordsize="21600,21600" o:spt="202" path="m,l,21600r21600,l21600,xe">
              <v:stroke joinstyle="miter"/>
              <v:path gradientshapeok="t" o:connecttype="rect"/>
            </v:shapetype>
            <v:shape id="Textbox 23" o:spid="_x0000_s1026" type="#_x0000_t202" style="position:absolute;margin-left:291.95pt;margin-top:815.15pt;width:12.4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" filled="f" stroked="f">
              <v:textbox inset="0,0,0,0">
                <w:txbxContent>
                  <w:p w14:paraId="09C6EF7F" w14:textId="77777777" w:rsidR="004A349A" w:rsidRDefault="001D6C90">
                    <w:pPr>
                      <w:spacing w:line="237" w:lineRule="exact"/>
                      <w:ind w:left="60"/>
                      <w:rPr>
                        <w:sz w:val="20"/>
                      </w:rPr>
                    </w:pPr>
                    <w:r>
                      <w:rPr>
                        <w:color w:val="231F20"/>
                        <w:spacing w:val="-10"/>
                        <w:w w:val="105"/>
                        <w:sz w:val="20"/>
                      </w:rPr>
                      <w:fldChar w:fldCharType="begin"/>
                    </w:r>
                    <w:r>
                      <w:rPr>
                        <w:color w:val="231F20"/>
                        <w:spacing w:val="-10"/>
                        <w:w w:val="105"/>
                        <w:sz w:val="20"/>
                      </w:rPr>
                      <w:instrText xml:space="preserve"> PAGE </w:instrText>
                    </w:r>
                    <w:r>
                      <w:rPr>
                        <w:color w:val="231F20"/>
                        <w:spacing w:val="-10"/>
                        <w:w w:val="105"/>
                        <w:sz w:val="20"/>
                      </w:rPr>
                      <w:fldChar w:fldCharType="separate"/>
                    </w:r>
                    <w:r>
                      <w:rPr>
                        <w:color w:val="231F20"/>
                        <w:spacing w:val="-10"/>
                        <w:w w:val="105"/>
                        <w:sz w:val="20"/>
                      </w:rPr>
                      <w:t>4</w:t>
                    </w:r>
                    <w:r>
                      <w:rPr>
                        <w:color w:val="231F20"/>
                        <w:spacing w:val="-10"/>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51F2" w14:textId="495D7D7D" w:rsidR="004A349A" w:rsidRDefault="001D6C90">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57251782" wp14:editId="22A411A8">
              <wp:simplePos x="0" y="0"/>
              <wp:positionH relativeFrom="page">
                <wp:posOffset>3700048</wp:posOffset>
              </wp:positionH>
              <wp:positionV relativeFrom="page">
                <wp:posOffset>10352124</wp:posOffset>
              </wp:positionV>
              <wp:extent cx="18415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52400"/>
                      </a:xfrm>
                      <a:prstGeom prst="rect">
                        <a:avLst/>
                      </a:prstGeom>
                    </wps:spPr>
                    <wps:txbx>
                      <w:txbxContent>
                        <w:p w14:paraId="352BDEEB" w14:textId="77777777" w:rsidR="004A349A" w:rsidRDefault="001D6C90">
                          <w:pPr>
                            <w:spacing w:line="237" w:lineRule="exact"/>
                            <w:ind w:left="39"/>
                            <w:rPr>
                              <w:sz w:val="20"/>
                            </w:rPr>
                          </w:pPr>
                          <w:r>
                            <w:rPr>
                              <w:color w:val="231F20"/>
                              <w:spacing w:val="-5"/>
                              <w:w w:val="95"/>
                              <w:sz w:val="20"/>
                            </w:rPr>
                            <w:fldChar w:fldCharType="begin"/>
                          </w:r>
                          <w:r>
                            <w:rPr>
                              <w:color w:val="231F20"/>
                              <w:spacing w:val="-5"/>
                              <w:w w:val="95"/>
                              <w:sz w:val="20"/>
                            </w:rPr>
                            <w:instrText xml:space="preserve"> PAGE </w:instrText>
                          </w:r>
                          <w:r>
                            <w:rPr>
                              <w:color w:val="231F20"/>
                              <w:spacing w:val="-5"/>
                              <w:w w:val="95"/>
                              <w:sz w:val="20"/>
                            </w:rPr>
                            <w:fldChar w:fldCharType="separate"/>
                          </w:r>
                          <w:r>
                            <w:rPr>
                              <w:color w:val="231F20"/>
                              <w:spacing w:val="-5"/>
                              <w:w w:val="95"/>
                              <w:sz w:val="20"/>
                            </w:rPr>
                            <w:t>14</w:t>
                          </w:r>
                          <w:r>
                            <w:rPr>
                              <w:color w:val="231F20"/>
                              <w:spacing w:val="-5"/>
                              <w:w w:val="95"/>
                              <w:sz w:val="20"/>
                            </w:rPr>
                            <w:fldChar w:fldCharType="end"/>
                          </w:r>
                        </w:p>
                      </w:txbxContent>
                    </wps:txbx>
                    <wps:bodyPr wrap="square" lIns="0" tIns="0" rIns="0" bIns="0" rtlCol="0">
                      <a:noAutofit/>
                    </wps:bodyPr>
                  </wps:wsp>
                </a:graphicData>
              </a:graphic>
            </wp:anchor>
          </w:drawing>
        </mc:Choice>
        <mc:Fallback>
          <w:pict>
            <v:shapetype w14:anchorId="57251782" id="_x0000_t202" coordsize="21600,21600" o:spt="202" path="m,l,21600r21600,l21600,xe">
              <v:stroke joinstyle="miter"/>
              <v:path gradientshapeok="t" o:connecttype="rect"/>
            </v:shapetype>
            <v:shape id="Textbox 30" o:spid="_x0000_s1027" type="#_x0000_t202" style="position:absolute;margin-left:291.35pt;margin-top:815.15pt;width:14.5pt;height:1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" filled="f" stroked="f">
              <v:textbox inset="0,0,0,0">
                <w:txbxContent>
                  <w:p w14:paraId="352BDEEB" w14:textId="77777777" w:rsidR="004A349A" w:rsidRDefault="001D6C90">
                    <w:pPr>
                      <w:spacing w:line="237" w:lineRule="exact"/>
                      <w:ind w:left="39"/>
                      <w:rPr>
                        <w:sz w:val="20"/>
                      </w:rPr>
                    </w:pPr>
                    <w:r>
                      <w:rPr>
                        <w:color w:val="231F20"/>
                        <w:spacing w:val="-5"/>
                        <w:w w:val="95"/>
                        <w:sz w:val="20"/>
                      </w:rPr>
                      <w:fldChar w:fldCharType="begin"/>
                    </w:r>
                    <w:r>
                      <w:rPr>
                        <w:color w:val="231F20"/>
                        <w:spacing w:val="-5"/>
                        <w:w w:val="95"/>
                        <w:sz w:val="20"/>
                      </w:rPr>
                      <w:instrText xml:space="preserve"> PAGE </w:instrText>
                    </w:r>
                    <w:r>
                      <w:rPr>
                        <w:color w:val="231F20"/>
                        <w:spacing w:val="-5"/>
                        <w:w w:val="95"/>
                        <w:sz w:val="20"/>
                      </w:rPr>
                      <w:fldChar w:fldCharType="separate"/>
                    </w:r>
                    <w:r>
                      <w:rPr>
                        <w:color w:val="231F20"/>
                        <w:spacing w:val="-5"/>
                        <w:w w:val="95"/>
                        <w:sz w:val="20"/>
                      </w:rPr>
                      <w:t>14</w:t>
                    </w:r>
                    <w:r>
                      <w:rPr>
                        <w:color w:val="231F20"/>
                        <w:spacing w:val="-5"/>
                        <w:w w:val="9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9D94F" w14:textId="77777777" w:rsidR="00B4365C" w:rsidRDefault="00B4365C" w:rsidP="00413047">
      <w:r>
        <w:separator/>
      </w:r>
    </w:p>
  </w:footnote>
  <w:footnote w:type="continuationSeparator" w:id="0">
    <w:p w14:paraId="2E3A3861" w14:textId="77777777" w:rsidR="00B4365C" w:rsidRDefault="00B4365C" w:rsidP="00413047">
      <w:r>
        <w:continuationSeparator/>
      </w:r>
    </w:p>
  </w:footnote>
  <w:footnote w:id="1">
    <w:p w14:paraId="2062A84C" w14:textId="67CDBB53" w:rsidR="003E282E" w:rsidRPr="00795523" w:rsidRDefault="003E282E" w:rsidP="00795523">
      <w:pPr>
        <w:pStyle w:val="ListParagraph"/>
        <w:numPr>
          <w:ilvl w:val="0"/>
          <w:numId w:val="3"/>
        </w:numPr>
        <w:tabs>
          <w:tab w:val="left" w:pos="490"/>
        </w:tabs>
        <w:contextualSpacing w:val="0"/>
        <w:rPr>
          <w:spacing w:val="-2"/>
          <w:w w:val="105"/>
          <w:sz w:val="16"/>
        </w:rPr>
      </w:pPr>
      <w:r w:rsidRPr="007C6542">
        <w:rPr>
          <w:spacing w:val="-2"/>
          <w:w w:val="105"/>
          <w:sz w:val="16"/>
        </w:rPr>
        <w:t>UN</w:t>
      </w:r>
      <w:r w:rsidRPr="00795523">
        <w:rPr>
          <w:spacing w:val="-2"/>
          <w:w w:val="105"/>
          <w:sz w:val="16"/>
        </w:rPr>
        <w:t xml:space="preserve"> </w:t>
      </w:r>
      <w:r w:rsidRPr="007C6542">
        <w:rPr>
          <w:spacing w:val="-2"/>
          <w:w w:val="105"/>
          <w:sz w:val="16"/>
        </w:rPr>
        <w:t>Women</w:t>
      </w:r>
      <w:r w:rsidRPr="00795523">
        <w:rPr>
          <w:spacing w:val="-2"/>
          <w:w w:val="105"/>
          <w:sz w:val="16"/>
        </w:rPr>
        <w:t xml:space="preserve"> </w:t>
      </w:r>
      <w:r w:rsidRPr="007C6542">
        <w:rPr>
          <w:spacing w:val="-2"/>
          <w:w w:val="105"/>
          <w:sz w:val="16"/>
        </w:rPr>
        <w:t>(2023).</w:t>
      </w:r>
      <w:r w:rsidRPr="00795523">
        <w:rPr>
          <w:spacing w:val="-2"/>
          <w:w w:val="105"/>
          <w:sz w:val="16"/>
        </w:rPr>
        <w:t xml:space="preserve"> </w:t>
      </w:r>
      <w:hyperlink r:id="rId1">
        <w:r w:rsidRPr="00795523">
          <w:rPr>
            <w:spacing w:val="-2"/>
            <w:w w:val="105"/>
            <w:sz w:val="16"/>
          </w:rPr>
          <w:t>Asia Pacific Region EVAW Portfolio Update</w:t>
        </w:r>
      </w:hyperlink>
      <w:r w:rsidRPr="007C6542">
        <w:rPr>
          <w:spacing w:val="-2"/>
          <w:w w:val="105"/>
          <w:sz w:val="16"/>
        </w:rPr>
        <w:t>.</w:t>
      </w:r>
    </w:p>
  </w:footnote>
  <w:footnote w:id="2">
    <w:p w14:paraId="21ABD9E4" w14:textId="0759B3EC" w:rsidR="003E282E" w:rsidRPr="00795523" w:rsidRDefault="003E282E" w:rsidP="00795523">
      <w:pPr>
        <w:pStyle w:val="ListParagraph"/>
        <w:numPr>
          <w:ilvl w:val="0"/>
          <w:numId w:val="3"/>
        </w:numPr>
        <w:tabs>
          <w:tab w:val="left" w:pos="490"/>
        </w:tabs>
        <w:contextualSpacing w:val="0"/>
        <w:rPr>
          <w:spacing w:val="-2"/>
          <w:w w:val="105"/>
          <w:sz w:val="16"/>
        </w:rPr>
      </w:pPr>
      <w:r w:rsidRPr="007C6542">
        <w:rPr>
          <w:spacing w:val="-2"/>
          <w:w w:val="105"/>
          <w:sz w:val="16"/>
        </w:rPr>
        <w:t>UNFPA</w:t>
      </w:r>
      <w:r w:rsidRPr="00795523">
        <w:rPr>
          <w:spacing w:val="-2"/>
          <w:w w:val="105"/>
          <w:sz w:val="16"/>
        </w:rPr>
        <w:t xml:space="preserve"> </w:t>
      </w:r>
      <w:r w:rsidRPr="007C6542">
        <w:rPr>
          <w:spacing w:val="-2"/>
          <w:w w:val="105"/>
          <w:sz w:val="16"/>
        </w:rPr>
        <w:t>Asia</w:t>
      </w:r>
      <w:r w:rsidRPr="00795523">
        <w:rPr>
          <w:spacing w:val="-2"/>
          <w:w w:val="105"/>
          <w:sz w:val="16"/>
        </w:rPr>
        <w:t xml:space="preserve"> </w:t>
      </w:r>
      <w:r w:rsidRPr="007C6542">
        <w:rPr>
          <w:spacing w:val="-2"/>
          <w:w w:val="105"/>
          <w:sz w:val="16"/>
        </w:rPr>
        <w:t>and</w:t>
      </w:r>
      <w:r w:rsidRPr="00795523">
        <w:rPr>
          <w:spacing w:val="-2"/>
          <w:w w:val="105"/>
          <w:sz w:val="16"/>
        </w:rPr>
        <w:t xml:space="preserve"> </w:t>
      </w:r>
      <w:r w:rsidRPr="007C6542">
        <w:rPr>
          <w:spacing w:val="-2"/>
          <w:w w:val="105"/>
          <w:sz w:val="16"/>
        </w:rPr>
        <w:t>the</w:t>
      </w:r>
      <w:r w:rsidRPr="00795523">
        <w:rPr>
          <w:spacing w:val="-2"/>
          <w:w w:val="105"/>
          <w:sz w:val="16"/>
        </w:rPr>
        <w:t xml:space="preserve"> </w:t>
      </w:r>
      <w:r w:rsidRPr="007C6542">
        <w:rPr>
          <w:spacing w:val="-2"/>
          <w:w w:val="105"/>
          <w:sz w:val="16"/>
        </w:rPr>
        <w:t>Pacific</w:t>
      </w:r>
      <w:r w:rsidRPr="00795523">
        <w:rPr>
          <w:spacing w:val="-2"/>
          <w:w w:val="105"/>
          <w:sz w:val="16"/>
        </w:rPr>
        <w:t xml:space="preserve"> </w:t>
      </w:r>
      <w:r w:rsidRPr="007C6542">
        <w:rPr>
          <w:spacing w:val="-2"/>
          <w:w w:val="105"/>
          <w:sz w:val="16"/>
        </w:rPr>
        <w:t>Regional</w:t>
      </w:r>
      <w:r w:rsidRPr="00795523">
        <w:rPr>
          <w:spacing w:val="-2"/>
          <w:w w:val="105"/>
          <w:sz w:val="16"/>
        </w:rPr>
        <w:t xml:space="preserve"> </w:t>
      </w:r>
      <w:r w:rsidRPr="007C6542">
        <w:rPr>
          <w:spacing w:val="-2"/>
          <w:w w:val="105"/>
          <w:sz w:val="16"/>
        </w:rPr>
        <w:t>Office</w:t>
      </w:r>
      <w:r w:rsidRPr="00795523">
        <w:rPr>
          <w:spacing w:val="-2"/>
          <w:w w:val="105"/>
          <w:sz w:val="16"/>
        </w:rPr>
        <w:t xml:space="preserve"> </w:t>
      </w:r>
      <w:r w:rsidRPr="007C6542">
        <w:rPr>
          <w:spacing w:val="-2"/>
          <w:w w:val="105"/>
          <w:sz w:val="16"/>
        </w:rPr>
        <w:t>(2023).</w:t>
      </w:r>
      <w:r w:rsidRPr="00795523">
        <w:rPr>
          <w:spacing w:val="-2"/>
          <w:w w:val="105"/>
          <w:sz w:val="16"/>
        </w:rPr>
        <w:t xml:space="preserve"> </w:t>
      </w:r>
      <w:hyperlink r:id="rId2">
        <w:r w:rsidRPr="00795523">
          <w:rPr>
            <w:spacing w:val="-2"/>
            <w:w w:val="105"/>
            <w:sz w:val="16"/>
          </w:rPr>
          <w:t>Women who experience IPV 20-2023. 2023 Regional Snapshot</w:t>
        </w:r>
      </w:hyperlink>
      <w:r w:rsidRPr="007C6542">
        <w:rPr>
          <w:spacing w:val="-2"/>
          <w:w w:val="105"/>
          <w:sz w:val="16"/>
        </w:rPr>
        <w:t>.</w:t>
      </w:r>
    </w:p>
  </w:footnote>
  <w:footnote w:id="3">
    <w:p w14:paraId="1078454A" w14:textId="708A7908" w:rsidR="003E282E" w:rsidRPr="00795523" w:rsidRDefault="003E282E" w:rsidP="00795523">
      <w:pPr>
        <w:pStyle w:val="ListParagraph"/>
        <w:numPr>
          <w:ilvl w:val="0"/>
          <w:numId w:val="3"/>
        </w:numPr>
        <w:tabs>
          <w:tab w:val="left" w:pos="490"/>
        </w:tabs>
        <w:contextualSpacing w:val="0"/>
        <w:rPr>
          <w:spacing w:val="-2"/>
          <w:w w:val="105"/>
          <w:sz w:val="16"/>
        </w:rPr>
      </w:pPr>
      <w:r w:rsidRPr="00795523">
        <w:rPr>
          <w:spacing w:val="-2"/>
          <w:w w:val="105"/>
          <w:sz w:val="16"/>
        </w:rPr>
        <w:t xml:space="preserve">For example, the National Study on Domestic Violence in Viet Nam (2019) found that over half (54 per cent) of all women had experienced </w:t>
      </w:r>
      <w:r w:rsidRPr="007C6542">
        <w:rPr>
          <w:spacing w:val="-2"/>
          <w:w w:val="105"/>
          <w:sz w:val="16"/>
        </w:rPr>
        <w:t>emotional abuse</w:t>
      </w:r>
      <w:r w:rsidRPr="00795523">
        <w:rPr>
          <w:spacing w:val="-2"/>
          <w:w w:val="105"/>
          <w:sz w:val="16"/>
        </w:rPr>
        <w:t xml:space="preserve"> </w:t>
      </w:r>
      <w:r w:rsidRPr="007C6542">
        <w:rPr>
          <w:spacing w:val="-2"/>
          <w:w w:val="105"/>
          <w:sz w:val="16"/>
        </w:rPr>
        <w:t>by</w:t>
      </w:r>
      <w:r w:rsidRPr="00795523">
        <w:rPr>
          <w:spacing w:val="-2"/>
          <w:w w:val="105"/>
          <w:sz w:val="16"/>
        </w:rPr>
        <w:t xml:space="preserve"> </w:t>
      </w:r>
      <w:r w:rsidRPr="007C6542">
        <w:rPr>
          <w:spacing w:val="-2"/>
          <w:w w:val="105"/>
          <w:sz w:val="16"/>
        </w:rPr>
        <w:t>an</w:t>
      </w:r>
      <w:r w:rsidRPr="00795523">
        <w:rPr>
          <w:spacing w:val="-2"/>
          <w:w w:val="105"/>
          <w:sz w:val="16"/>
        </w:rPr>
        <w:t xml:space="preserve"> </w:t>
      </w:r>
      <w:r w:rsidRPr="007C6542">
        <w:rPr>
          <w:spacing w:val="-2"/>
          <w:w w:val="105"/>
          <w:sz w:val="16"/>
        </w:rPr>
        <w:t>intimate</w:t>
      </w:r>
      <w:r w:rsidRPr="00795523">
        <w:rPr>
          <w:spacing w:val="-2"/>
          <w:w w:val="105"/>
          <w:sz w:val="16"/>
        </w:rPr>
        <w:t xml:space="preserve"> </w:t>
      </w:r>
      <w:r w:rsidRPr="007C6542">
        <w:rPr>
          <w:spacing w:val="-2"/>
          <w:w w:val="105"/>
          <w:sz w:val="16"/>
        </w:rPr>
        <w:t>partner,</w:t>
      </w:r>
      <w:r w:rsidRPr="00795523">
        <w:rPr>
          <w:spacing w:val="-2"/>
          <w:w w:val="105"/>
          <w:sz w:val="16"/>
        </w:rPr>
        <w:t xml:space="preserve"> </w:t>
      </w:r>
      <w:r w:rsidRPr="007C6542">
        <w:rPr>
          <w:spacing w:val="-2"/>
          <w:w w:val="105"/>
          <w:sz w:val="16"/>
        </w:rPr>
        <w:t>while</w:t>
      </w:r>
      <w:r w:rsidRPr="00795523">
        <w:rPr>
          <w:spacing w:val="-2"/>
          <w:w w:val="105"/>
          <w:sz w:val="16"/>
        </w:rPr>
        <w:t xml:space="preserve"> </w:t>
      </w:r>
      <w:r w:rsidRPr="007C6542">
        <w:rPr>
          <w:spacing w:val="-2"/>
          <w:w w:val="105"/>
          <w:sz w:val="16"/>
        </w:rPr>
        <w:t>almost</w:t>
      </w:r>
      <w:r w:rsidRPr="00795523">
        <w:rPr>
          <w:spacing w:val="-2"/>
          <w:w w:val="105"/>
          <w:sz w:val="16"/>
        </w:rPr>
        <w:t xml:space="preserve"> 1 </w:t>
      </w:r>
      <w:r w:rsidRPr="007C6542">
        <w:rPr>
          <w:spacing w:val="-2"/>
          <w:w w:val="105"/>
          <w:sz w:val="16"/>
        </w:rPr>
        <w:t>in</w:t>
      </w:r>
      <w:r w:rsidRPr="00795523">
        <w:rPr>
          <w:spacing w:val="-2"/>
          <w:w w:val="105"/>
          <w:sz w:val="16"/>
        </w:rPr>
        <w:t xml:space="preserve"> </w:t>
      </w:r>
      <w:r w:rsidRPr="007C6542">
        <w:rPr>
          <w:spacing w:val="-2"/>
          <w:w w:val="105"/>
          <w:sz w:val="16"/>
        </w:rPr>
        <w:t>10</w:t>
      </w:r>
      <w:r w:rsidRPr="00795523">
        <w:rPr>
          <w:spacing w:val="-2"/>
          <w:w w:val="105"/>
          <w:sz w:val="16"/>
        </w:rPr>
        <w:t xml:space="preserve"> </w:t>
      </w:r>
      <w:r w:rsidRPr="007C6542">
        <w:rPr>
          <w:spacing w:val="-2"/>
          <w:w w:val="105"/>
          <w:sz w:val="16"/>
        </w:rPr>
        <w:t>(9</w:t>
      </w:r>
      <w:r w:rsidRPr="00795523">
        <w:rPr>
          <w:spacing w:val="-2"/>
          <w:w w:val="105"/>
          <w:sz w:val="16"/>
        </w:rPr>
        <w:t xml:space="preserve"> </w:t>
      </w:r>
      <w:r w:rsidRPr="007C6542">
        <w:rPr>
          <w:spacing w:val="-2"/>
          <w:w w:val="105"/>
          <w:sz w:val="16"/>
        </w:rPr>
        <w:t>per</w:t>
      </w:r>
      <w:r w:rsidRPr="00795523">
        <w:rPr>
          <w:spacing w:val="-2"/>
          <w:w w:val="105"/>
          <w:sz w:val="16"/>
        </w:rPr>
        <w:t xml:space="preserve"> </w:t>
      </w:r>
      <w:r w:rsidRPr="007C6542">
        <w:rPr>
          <w:spacing w:val="-2"/>
          <w:w w:val="105"/>
          <w:sz w:val="16"/>
        </w:rPr>
        <w:t>cent)</w:t>
      </w:r>
      <w:r w:rsidRPr="00795523">
        <w:rPr>
          <w:spacing w:val="-2"/>
          <w:w w:val="105"/>
          <w:sz w:val="16"/>
        </w:rPr>
        <w:t xml:space="preserve"> </w:t>
      </w:r>
      <w:r w:rsidRPr="007C6542">
        <w:rPr>
          <w:spacing w:val="-2"/>
          <w:w w:val="105"/>
          <w:sz w:val="16"/>
        </w:rPr>
        <w:t>had</w:t>
      </w:r>
      <w:r w:rsidRPr="00795523">
        <w:rPr>
          <w:spacing w:val="-2"/>
          <w:w w:val="105"/>
          <w:sz w:val="16"/>
        </w:rPr>
        <w:t xml:space="preserve"> </w:t>
      </w:r>
      <w:r w:rsidRPr="007C6542">
        <w:rPr>
          <w:spacing w:val="-2"/>
          <w:w w:val="105"/>
          <w:sz w:val="16"/>
        </w:rPr>
        <w:t>experienced</w:t>
      </w:r>
      <w:r w:rsidRPr="00795523">
        <w:rPr>
          <w:spacing w:val="-2"/>
          <w:w w:val="105"/>
          <w:sz w:val="16"/>
        </w:rPr>
        <w:t xml:space="preserve"> </w:t>
      </w:r>
      <w:r w:rsidRPr="007C6542">
        <w:rPr>
          <w:spacing w:val="-2"/>
          <w:w w:val="105"/>
          <w:sz w:val="16"/>
        </w:rPr>
        <w:t>economic</w:t>
      </w:r>
      <w:r w:rsidRPr="00795523">
        <w:rPr>
          <w:spacing w:val="-2"/>
          <w:w w:val="105"/>
          <w:sz w:val="16"/>
        </w:rPr>
        <w:t xml:space="preserve"> </w:t>
      </w:r>
      <w:r w:rsidRPr="007C6542">
        <w:rPr>
          <w:spacing w:val="-2"/>
          <w:w w:val="105"/>
          <w:sz w:val="16"/>
        </w:rPr>
        <w:t>abuse.</w:t>
      </w:r>
      <w:r w:rsidRPr="00795523">
        <w:rPr>
          <w:spacing w:val="-2"/>
          <w:w w:val="105"/>
          <w:sz w:val="16"/>
        </w:rPr>
        <w:t xml:space="preserve"> </w:t>
      </w:r>
      <w:r w:rsidRPr="007C6542">
        <w:rPr>
          <w:spacing w:val="-2"/>
          <w:w w:val="105"/>
          <w:sz w:val="16"/>
        </w:rPr>
        <w:t>See</w:t>
      </w:r>
      <w:r w:rsidRPr="00795523">
        <w:rPr>
          <w:spacing w:val="-2"/>
          <w:w w:val="105"/>
          <w:sz w:val="16"/>
        </w:rPr>
        <w:t xml:space="preserve"> </w:t>
      </w:r>
      <w:r w:rsidRPr="007C6542">
        <w:rPr>
          <w:spacing w:val="-2"/>
          <w:w w:val="105"/>
          <w:sz w:val="16"/>
        </w:rPr>
        <w:t>MOLISA,</w:t>
      </w:r>
      <w:r w:rsidRPr="00795523">
        <w:rPr>
          <w:spacing w:val="-2"/>
          <w:w w:val="105"/>
          <w:sz w:val="16"/>
        </w:rPr>
        <w:t xml:space="preserve"> </w:t>
      </w:r>
      <w:r w:rsidRPr="007C6542">
        <w:rPr>
          <w:spacing w:val="-2"/>
          <w:w w:val="105"/>
          <w:sz w:val="16"/>
        </w:rPr>
        <w:t>GSO,</w:t>
      </w:r>
      <w:r w:rsidRPr="00795523">
        <w:rPr>
          <w:spacing w:val="-2"/>
          <w:w w:val="105"/>
          <w:sz w:val="16"/>
        </w:rPr>
        <w:t xml:space="preserve"> </w:t>
      </w:r>
      <w:r w:rsidRPr="007C6542">
        <w:rPr>
          <w:spacing w:val="-2"/>
          <w:w w:val="105"/>
          <w:sz w:val="16"/>
        </w:rPr>
        <w:t>&amp;</w:t>
      </w:r>
      <w:r w:rsidRPr="00795523">
        <w:rPr>
          <w:spacing w:val="-2"/>
          <w:w w:val="105"/>
          <w:sz w:val="16"/>
        </w:rPr>
        <w:t xml:space="preserve"> </w:t>
      </w:r>
      <w:r w:rsidRPr="007C6542">
        <w:rPr>
          <w:spacing w:val="-2"/>
          <w:w w:val="105"/>
          <w:sz w:val="16"/>
        </w:rPr>
        <w:t>UNFPA.</w:t>
      </w:r>
      <w:r w:rsidRPr="00795523">
        <w:rPr>
          <w:spacing w:val="-2"/>
          <w:w w:val="105"/>
          <w:sz w:val="16"/>
        </w:rPr>
        <w:t xml:space="preserve"> </w:t>
      </w:r>
      <w:r w:rsidRPr="007C6542">
        <w:rPr>
          <w:spacing w:val="-2"/>
          <w:w w:val="105"/>
          <w:sz w:val="16"/>
        </w:rPr>
        <w:t>(2020).</w:t>
      </w:r>
      <w:r w:rsidRPr="00795523">
        <w:rPr>
          <w:spacing w:val="-2"/>
          <w:w w:val="105"/>
          <w:sz w:val="16"/>
        </w:rPr>
        <w:t xml:space="preserve"> Results of the </w:t>
      </w:r>
      <w:hyperlink r:id="rId3">
        <w:r w:rsidRPr="00795523">
          <w:rPr>
            <w:spacing w:val="-2"/>
            <w:w w:val="105"/>
            <w:sz w:val="16"/>
          </w:rPr>
          <w:t>National Study on Violence against Women in Viet Nam 2019—Journey for Change.</w:t>
        </w:r>
      </w:hyperlink>
      <w:r w:rsidRPr="00795523">
        <w:rPr>
          <w:spacing w:val="-2"/>
          <w:w w:val="105"/>
          <w:sz w:val="16"/>
        </w:rPr>
        <w:t xml:space="preserve"> (p. 502).</w:t>
      </w:r>
    </w:p>
  </w:footnote>
  <w:footnote w:id="4">
    <w:p w14:paraId="02265860" w14:textId="6EDE9ADB" w:rsidR="003E282E" w:rsidRPr="00795523" w:rsidRDefault="003E282E" w:rsidP="00795523">
      <w:pPr>
        <w:pStyle w:val="ListParagraph"/>
        <w:numPr>
          <w:ilvl w:val="0"/>
          <w:numId w:val="3"/>
        </w:numPr>
        <w:tabs>
          <w:tab w:val="left" w:pos="490"/>
        </w:tabs>
        <w:contextualSpacing w:val="0"/>
        <w:rPr>
          <w:spacing w:val="-2"/>
          <w:w w:val="105"/>
          <w:sz w:val="16"/>
        </w:rPr>
      </w:pPr>
      <w:r w:rsidRPr="007C6542">
        <w:rPr>
          <w:spacing w:val="-2"/>
          <w:w w:val="105"/>
          <w:sz w:val="16"/>
        </w:rPr>
        <w:t>UNFPA</w:t>
      </w:r>
      <w:r w:rsidRPr="00795523">
        <w:rPr>
          <w:spacing w:val="-2"/>
          <w:w w:val="105"/>
          <w:sz w:val="16"/>
        </w:rPr>
        <w:t xml:space="preserve"> </w:t>
      </w:r>
      <w:r w:rsidRPr="007C6542">
        <w:rPr>
          <w:spacing w:val="-2"/>
          <w:w w:val="105"/>
          <w:sz w:val="16"/>
        </w:rPr>
        <w:t>Asia</w:t>
      </w:r>
      <w:r w:rsidRPr="00795523">
        <w:rPr>
          <w:spacing w:val="-2"/>
          <w:w w:val="105"/>
          <w:sz w:val="16"/>
        </w:rPr>
        <w:t xml:space="preserve"> </w:t>
      </w:r>
      <w:r w:rsidRPr="007C6542">
        <w:rPr>
          <w:spacing w:val="-2"/>
          <w:w w:val="105"/>
          <w:sz w:val="16"/>
        </w:rPr>
        <w:t>and</w:t>
      </w:r>
      <w:r w:rsidRPr="00795523">
        <w:rPr>
          <w:spacing w:val="-2"/>
          <w:w w:val="105"/>
          <w:sz w:val="16"/>
        </w:rPr>
        <w:t xml:space="preserve"> </w:t>
      </w:r>
      <w:r w:rsidRPr="007C6542">
        <w:rPr>
          <w:spacing w:val="-2"/>
          <w:w w:val="105"/>
          <w:sz w:val="16"/>
        </w:rPr>
        <w:t>the</w:t>
      </w:r>
      <w:r w:rsidRPr="00795523">
        <w:rPr>
          <w:spacing w:val="-2"/>
          <w:w w:val="105"/>
          <w:sz w:val="16"/>
        </w:rPr>
        <w:t xml:space="preserve"> </w:t>
      </w:r>
      <w:r w:rsidRPr="007C6542">
        <w:rPr>
          <w:spacing w:val="-2"/>
          <w:w w:val="105"/>
          <w:sz w:val="16"/>
        </w:rPr>
        <w:t>Pacific</w:t>
      </w:r>
      <w:r w:rsidRPr="00795523">
        <w:rPr>
          <w:spacing w:val="-2"/>
          <w:w w:val="105"/>
          <w:sz w:val="16"/>
        </w:rPr>
        <w:t xml:space="preserve"> </w:t>
      </w:r>
      <w:r w:rsidRPr="007C6542">
        <w:rPr>
          <w:spacing w:val="-2"/>
          <w:w w:val="105"/>
          <w:sz w:val="16"/>
        </w:rPr>
        <w:t>Regional</w:t>
      </w:r>
      <w:r w:rsidRPr="00795523">
        <w:rPr>
          <w:spacing w:val="-2"/>
          <w:w w:val="105"/>
          <w:sz w:val="16"/>
        </w:rPr>
        <w:t xml:space="preserve"> </w:t>
      </w:r>
      <w:r w:rsidRPr="007C6542">
        <w:rPr>
          <w:spacing w:val="-2"/>
          <w:w w:val="105"/>
          <w:sz w:val="16"/>
        </w:rPr>
        <w:t>Office</w:t>
      </w:r>
      <w:r w:rsidRPr="00795523">
        <w:rPr>
          <w:spacing w:val="-2"/>
          <w:w w:val="105"/>
          <w:sz w:val="16"/>
        </w:rPr>
        <w:t xml:space="preserve"> </w:t>
      </w:r>
      <w:r w:rsidRPr="007C6542">
        <w:rPr>
          <w:spacing w:val="-2"/>
          <w:w w:val="105"/>
          <w:sz w:val="16"/>
        </w:rPr>
        <w:t>(2020).</w:t>
      </w:r>
      <w:r w:rsidRPr="00795523">
        <w:rPr>
          <w:spacing w:val="-2"/>
          <w:w w:val="105"/>
          <w:sz w:val="16"/>
        </w:rPr>
        <w:t xml:space="preserve"> </w:t>
      </w:r>
      <w:hyperlink r:id="rId4">
        <w:r w:rsidRPr="00795523">
          <w:rPr>
            <w:spacing w:val="-2"/>
            <w:w w:val="105"/>
            <w:sz w:val="16"/>
          </w:rPr>
          <w:t>Women who experience IPV 2010-2020. 2020 Regional Snapshot</w:t>
        </w:r>
      </w:hyperlink>
      <w:r w:rsidRPr="007C6542">
        <w:rPr>
          <w:spacing w:val="-2"/>
          <w:w w:val="105"/>
          <w:sz w:val="16"/>
        </w:rPr>
        <w:t>.</w:t>
      </w:r>
    </w:p>
  </w:footnote>
  <w:footnote w:id="5">
    <w:p w14:paraId="5415A1B9" w14:textId="510003D0" w:rsidR="003E282E" w:rsidRPr="00795523" w:rsidRDefault="003E282E" w:rsidP="00795523">
      <w:pPr>
        <w:pStyle w:val="ListParagraph"/>
        <w:numPr>
          <w:ilvl w:val="0"/>
          <w:numId w:val="3"/>
        </w:numPr>
        <w:tabs>
          <w:tab w:val="left" w:pos="490"/>
        </w:tabs>
        <w:contextualSpacing w:val="0"/>
        <w:rPr>
          <w:spacing w:val="-2"/>
          <w:w w:val="105"/>
          <w:sz w:val="16"/>
        </w:rPr>
      </w:pPr>
      <w:r w:rsidRPr="007C6542">
        <w:rPr>
          <w:spacing w:val="-2"/>
          <w:w w:val="105"/>
          <w:sz w:val="16"/>
        </w:rPr>
        <w:t>Economist Intelligence</w:t>
      </w:r>
      <w:r w:rsidRPr="00795523">
        <w:rPr>
          <w:spacing w:val="-2"/>
          <w:w w:val="105"/>
          <w:sz w:val="16"/>
        </w:rPr>
        <w:t xml:space="preserve"> </w:t>
      </w:r>
      <w:r w:rsidRPr="007C6542">
        <w:rPr>
          <w:spacing w:val="-2"/>
          <w:w w:val="105"/>
          <w:sz w:val="16"/>
        </w:rPr>
        <w:t>Unit (2021).</w:t>
      </w:r>
      <w:r w:rsidRPr="00795523">
        <w:rPr>
          <w:spacing w:val="-2"/>
          <w:w w:val="105"/>
          <w:sz w:val="16"/>
        </w:rPr>
        <w:t xml:space="preserve"> </w:t>
      </w:r>
      <w:hyperlink r:id="rId5">
        <w:r w:rsidRPr="00795523">
          <w:rPr>
            <w:spacing w:val="-2"/>
            <w:w w:val="105"/>
            <w:sz w:val="16"/>
          </w:rPr>
          <w:t>Measuring the Prevalence of Online Violence against Women</w:t>
        </w:r>
      </w:hyperlink>
      <w:r w:rsidRPr="007C6542">
        <w:rPr>
          <w:spacing w:val="-2"/>
          <w:w w:val="105"/>
          <w:sz w:val="16"/>
        </w:rPr>
        <w:t>.</w:t>
      </w:r>
    </w:p>
  </w:footnote>
  <w:footnote w:id="6">
    <w:p w14:paraId="6D52AA3F" w14:textId="7A90F32B" w:rsidR="003E282E" w:rsidRPr="00795523" w:rsidRDefault="003E282E" w:rsidP="00795523">
      <w:pPr>
        <w:pStyle w:val="ListParagraph"/>
        <w:numPr>
          <w:ilvl w:val="0"/>
          <w:numId w:val="3"/>
        </w:numPr>
        <w:tabs>
          <w:tab w:val="left" w:pos="490"/>
        </w:tabs>
        <w:contextualSpacing w:val="0"/>
        <w:rPr>
          <w:spacing w:val="-2"/>
          <w:w w:val="105"/>
          <w:sz w:val="16"/>
        </w:rPr>
      </w:pPr>
      <w:r w:rsidRPr="00795523">
        <w:rPr>
          <w:spacing w:val="-2"/>
          <w:w w:val="105"/>
          <w:sz w:val="16"/>
        </w:rPr>
        <w:t xml:space="preserve">UNODC and UN Women (2023). </w:t>
      </w:r>
      <w:hyperlink r:id="rId6">
        <w:r w:rsidRPr="00795523">
          <w:rPr>
            <w:spacing w:val="-2"/>
            <w:w w:val="105"/>
            <w:sz w:val="16"/>
          </w:rPr>
          <w:t>Gender-Related Killings of Women and Girls (Femicide/Feminicide): Global Estimates of Female Intimate Partner/</w:t>
        </w:r>
      </w:hyperlink>
      <w:r w:rsidRPr="00795523">
        <w:rPr>
          <w:spacing w:val="-2"/>
          <w:w w:val="105"/>
          <w:sz w:val="16"/>
        </w:rPr>
        <w:t xml:space="preserve"> </w:t>
      </w:r>
      <w:hyperlink r:id="rId7">
        <w:r w:rsidRPr="00795523">
          <w:rPr>
            <w:spacing w:val="-2"/>
            <w:w w:val="105"/>
            <w:sz w:val="16"/>
          </w:rPr>
          <w:t>Family-Related Homicides in 2022</w:t>
        </w:r>
      </w:hyperlink>
      <w:r w:rsidRPr="00795523">
        <w:rPr>
          <w:spacing w:val="-2"/>
          <w:w w:val="105"/>
          <w:sz w:val="16"/>
        </w:rPr>
        <w:t>.</w:t>
      </w:r>
    </w:p>
    <w:p w14:paraId="1F22B7F9" w14:textId="175A31BE" w:rsidR="003E282E" w:rsidRPr="003E282E" w:rsidRDefault="003E282E" w:rsidP="003E282E">
      <w:pPr>
        <w:pStyle w:val="FootnoteText"/>
        <w:ind w:left="284"/>
        <w:jc w:val="both"/>
        <w:rPr>
          <w:lang w:val="en-AU"/>
        </w:rPr>
      </w:pPr>
    </w:p>
  </w:footnote>
  <w:footnote w:id="7">
    <w:p w14:paraId="3F8AFAE5" w14:textId="1873EE6A" w:rsidR="003E282E" w:rsidRPr="00795523" w:rsidRDefault="003E282E" w:rsidP="003E282E">
      <w:pPr>
        <w:pStyle w:val="ListParagraph"/>
        <w:numPr>
          <w:ilvl w:val="0"/>
          <w:numId w:val="3"/>
        </w:numPr>
        <w:tabs>
          <w:tab w:val="left" w:pos="490"/>
        </w:tabs>
        <w:contextualSpacing w:val="0"/>
        <w:rPr>
          <w:spacing w:val="-2"/>
          <w:w w:val="105"/>
          <w:sz w:val="16"/>
        </w:rPr>
      </w:pPr>
      <w:r w:rsidRPr="007C6542">
        <w:rPr>
          <w:spacing w:val="-2"/>
          <w:w w:val="105"/>
          <w:sz w:val="16"/>
        </w:rPr>
        <w:t>WHO</w:t>
      </w:r>
      <w:r w:rsidRPr="00795523">
        <w:rPr>
          <w:spacing w:val="-2"/>
          <w:w w:val="105"/>
          <w:sz w:val="16"/>
        </w:rPr>
        <w:t xml:space="preserve"> </w:t>
      </w:r>
      <w:r w:rsidRPr="007C6542">
        <w:rPr>
          <w:spacing w:val="-2"/>
          <w:w w:val="105"/>
          <w:sz w:val="16"/>
        </w:rPr>
        <w:t>(2019).</w:t>
      </w:r>
      <w:r w:rsidRPr="00795523">
        <w:rPr>
          <w:spacing w:val="-2"/>
          <w:w w:val="105"/>
          <w:sz w:val="16"/>
        </w:rPr>
        <w:t xml:space="preserve"> </w:t>
      </w:r>
      <w:hyperlink r:id="rId8">
        <w:r w:rsidRPr="00795523">
          <w:rPr>
            <w:spacing w:val="-2"/>
            <w:w w:val="105"/>
            <w:sz w:val="16"/>
          </w:rPr>
          <w:t>RESPECT Women: Preventing Violence against Women</w:t>
        </w:r>
      </w:hyperlink>
      <w:r w:rsidRPr="007C6542">
        <w:rPr>
          <w:spacing w:val="-2"/>
          <w:w w:val="105"/>
          <w:sz w:val="16"/>
        </w:rPr>
        <w:t>.</w:t>
      </w:r>
    </w:p>
  </w:footnote>
  <w:footnote w:id="8">
    <w:p w14:paraId="05E6DDA8" w14:textId="5D8FE29A" w:rsidR="003E282E" w:rsidRPr="00795523" w:rsidRDefault="003E282E" w:rsidP="00795523">
      <w:pPr>
        <w:pStyle w:val="ListParagraph"/>
        <w:numPr>
          <w:ilvl w:val="0"/>
          <w:numId w:val="3"/>
        </w:numPr>
        <w:tabs>
          <w:tab w:val="left" w:pos="490"/>
        </w:tabs>
        <w:contextualSpacing w:val="0"/>
        <w:rPr>
          <w:spacing w:val="-2"/>
          <w:w w:val="105"/>
          <w:sz w:val="16"/>
        </w:rPr>
      </w:pPr>
      <w:r w:rsidRPr="00795523">
        <w:rPr>
          <w:spacing w:val="-2"/>
          <w:w w:val="105"/>
          <w:sz w:val="16"/>
        </w:rPr>
        <w:t xml:space="preserve">The Asia Foundation (2017). </w:t>
      </w:r>
      <w:hyperlink r:id="rId9">
        <w:r w:rsidRPr="00795523">
          <w:rPr>
            <w:spacing w:val="-2"/>
            <w:w w:val="105"/>
            <w:sz w:val="16"/>
          </w:rPr>
          <w:t>Community-Based Approaches: Ending Violence against Women Through Community Action – A Reflection on</w:t>
        </w:r>
      </w:hyperlink>
      <w:r w:rsidRPr="00795523">
        <w:rPr>
          <w:spacing w:val="-2"/>
          <w:w w:val="105"/>
          <w:sz w:val="16"/>
        </w:rPr>
        <w:t xml:space="preserve"> </w:t>
      </w:r>
      <w:hyperlink r:id="rId10">
        <w:r w:rsidRPr="00795523">
          <w:rPr>
            <w:spacing w:val="-2"/>
            <w:w w:val="105"/>
            <w:sz w:val="16"/>
          </w:rPr>
          <w:t>Research, Ethics, and Practice</w:t>
        </w:r>
      </w:hyperlink>
      <w:r w:rsidRPr="00795523">
        <w:rPr>
          <w:spacing w:val="-2"/>
          <w:w w:val="105"/>
          <w:sz w:val="16"/>
        </w:rPr>
        <w:t>.</w:t>
      </w:r>
    </w:p>
  </w:footnote>
  <w:footnote w:id="9">
    <w:p w14:paraId="38FBDEC6" w14:textId="54A0968D" w:rsidR="003E282E" w:rsidRPr="00795523" w:rsidRDefault="003E282E" w:rsidP="00795523">
      <w:pPr>
        <w:pStyle w:val="ListParagraph"/>
        <w:numPr>
          <w:ilvl w:val="0"/>
          <w:numId w:val="3"/>
        </w:numPr>
        <w:tabs>
          <w:tab w:val="left" w:pos="489"/>
        </w:tabs>
        <w:contextualSpacing w:val="0"/>
        <w:rPr>
          <w:spacing w:val="-2"/>
          <w:w w:val="105"/>
          <w:sz w:val="16"/>
        </w:rPr>
      </w:pPr>
      <w:r>
        <w:rPr>
          <w:spacing w:val="-2"/>
          <w:w w:val="105"/>
          <w:sz w:val="16"/>
        </w:rPr>
        <w:t xml:space="preserve">UN Women (2019). </w:t>
      </w:r>
      <w:hyperlink r:id="rId11">
        <w:r w:rsidR="003957F9" w:rsidRPr="00795523">
          <w:rPr>
            <w:spacing w:val="-2"/>
            <w:w w:val="105"/>
            <w:sz w:val="16"/>
          </w:rPr>
          <w:t>Summary Report: Ending Violence is Our Business</w:t>
        </w:r>
      </w:hyperlink>
      <w:r w:rsidR="003957F9" w:rsidRPr="007C6542">
        <w:rPr>
          <w:spacing w:val="-2"/>
          <w:w w:val="105"/>
          <w:sz w:val="16"/>
        </w:rPr>
        <w:t>.</w:t>
      </w:r>
    </w:p>
  </w:footnote>
  <w:footnote w:id="10">
    <w:p w14:paraId="7FC2EF50" w14:textId="5F784956" w:rsidR="003E282E" w:rsidRPr="00795523" w:rsidRDefault="003957F9" w:rsidP="00795523">
      <w:pPr>
        <w:pStyle w:val="ListParagraph"/>
        <w:numPr>
          <w:ilvl w:val="0"/>
          <w:numId w:val="3"/>
        </w:numPr>
        <w:tabs>
          <w:tab w:val="left" w:pos="490"/>
        </w:tabs>
        <w:contextualSpacing w:val="0"/>
        <w:rPr>
          <w:spacing w:val="-2"/>
          <w:w w:val="105"/>
          <w:sz w:val="16"/>
        </w:rPr>
      </w:pPr>
      <w:r w:rsidRPr="00795523">
        <w:rPr>
          <w:spacing w:val="-2"/>
          <w:w w:val="105"/>
          <w:sz w:val="16"/>
        </w:rPr>
        <w:t xml:space="preserve">Women’s Aid </w:t>
      </w:r>
      <w:proofErr w:type="spellStart"/>
      <w:r w:rsidRPr="00795523">
        <w:rPr>
          <w:spacing w:val="-2"/>
          <w:w w:val="105"/>
          <w:sz w:val="16"/>
        </w:rPr>
        <w:t>Organisation</w:t>
      </w:r>
      <w:proofErr w:type="spellEnd"/>
      <w:r w:rsidRPr="00795523">
        <w:rPr>
          <w:spacing w:val="-2"/>
          <w:w w:val="105"/>
          <w:sz w:val="16"/>
        </w:rPr>
        <w:t xml:space="preserve"> (2021).</w:t>
      </w:r>
      <w:r w:rsidR="003E282E" w:rsidRPr="00795523">
        <w:rPr>
          <w:spacing w:val="-2"/>
          <w:w w:val="105"/>
          <w:sz w:val="16"/>
        </w:rPr>
        <w:t xml:space="preserve"> </w:t>
      </w:r>
      <w:hyperlink r:id="rId12">
        <w:r w:rsidRPr="00795523">
          <w:rPr>
            <w:spacing w:val="-2"/>
            <w:w w:val="105"/>
            <w:sz w:val="16"/>
          </w:rPr>
          <w:t>A Study on Malaysian Public Attitudes and Perceptions towards Violence Against Women (VAW)</w:t>
        </w:r>
      </w:hyperlink>
      <w:r w:rsidRPr="007C6542">
        <w:rPr>
          <w:spacing w:val="-2"/>
          <w:w w:val="105"/>
          <w:sz w:val="16"/>
        </w:rPr>
        <w:t>.</w:t>
      </w:r>
    </w:p>
  </w:footnote>
  <w:footnote w:id="11">
    <w:p w14:paraId="00EA241C" w14:textId="3750260F" w:rsidR="003957F9" w:rsidRPr="00795523" w:rsidRDefault="003E282E" w:rsidP="00795523">
      <w:pPr>
        <w:pStyle w:val="ListParagraph"/>
        <w:numPr>
          <w:ilvl w:val="0"/>
          <w:numId w:val="3"/>
        </w:numPr>
        <w:tabs>
          <w:tab w:val="left" w:pos="490"/>
        </w:tabs>
        <w:contextualSpacing w:val="0"/>
        <w:rPr>
          <w:spacing w:val="-2"/>
          <w:w w:val="105"/>
          <w:sz w:val="16"/>
        </w:rPr>
      </w:pPr>
      <w:r w:rsidRPr="00795523">
        <w:rPr>
          <w:spacing w:val="-2"/>
          <w:w w:val="105"/>
          <w:sz w:val="16"/>
        </w:rPr>
        <w:t>UN Women, UNFPA and Quilt.ai (2020).</w:t>
      </w:r>
      <w:r w:rsidR="003957F9" w:rsidRPr="00795523">
        <w:rPr>
          <w:spacing w:val="-2"/>
          <w:w w:val="105"/>
          <w:sz w:val="16"/>
        </w:rPr>
        <w:t xml:space="preserve"> </w:t>
      </w:r>
      <w:hyperlink r:id="rId13">
        <w:r w:rsidR="003957F9" w:rsidRPr="00795523">
          <w:rPr>
            <w:spacing w:val="-2"/>
            <w:w w:val="105"/>
            <w:sz w:val="16"/>
          </w:rPr>
          <w:t xml:space="preserve">COVID-19 AND VIOLENCE AGAINST WOMEN: THE EVIDENCE BEHIND THE TALK: Insights from big data </w:t>
        </w:r>
      </w:hyperlink>
    </w:p>
    <w:p w14:paraId="76875058" w14:textId="77777777" w:rsidR="003957F9" w:rsidRPr="00795523" w:rsidRDefault="003957F9" w:rsidP="00795523">
      <w:pPr>
        <w:pStyle w:val="ListParagraph"/>
        <w:numPr>
          <w:ilvl w:val="0"/>
          <w:numId w:val="3"/>
        </w:numPr>
        <w:tabs>
          <w:tab w:val="left" w:pos="489"/>
        </w:tabs>
        <w:contextualSpacing w:val="0"/>
        <w:rPr>
          <w:spacing w:val="-2"/>
          <w:w w:val="105"/>
          <w:sz w:val="16"/>
        </w:rPr>
      </w:pPr>
      <w:bookmarkStart w:id="2" w:name="_Hlk196991001"/>
      <w:r w:rsidRPr="00795523">
        <w:rPr>
          <w:spacing w:val="-2"/>
          <w:w w:val="105"/>
          <w:sz w:val="16"/>
        </w:rPr>
        <w:t xml:space="preserve">UN Women. </w:t>
      </w:r>
      <w:hyperlink r:id="rId14" w:anchor="%3A~%3Atext%3DViolence%20against%20women%20and%20girls%2Cfrom%20fully%20participating%20in%20society">
        <w:r w:rsidRPr="00795523">
          <w:rPr>
            <w:spacing w:val="-2"/>
            <w:w w:val="105"/>
            <w:sz w:val="16"/>
          </w:rPr>
          <w:t>Ending Violence against Women</w:t>
        </w:r>
      </w:hyperlink>
      <w:r w:rsidRPr="007C6542">
        <w:rPr>
          <w:spacing w:val="-2"/>
          <w:w w:val="105"/>
          <w:sz w:val="16"/>
        </w:rPr>
        <w:t>.</w:t>
      </w:r>
    </w:p>
    <w:p w14:paraId="38017102" w14:textId="77777777" w:rsidR="003957F9" w:rsidRPr="00795523" w:rsidRDefault="003957F9" w:rsidP="00795523">
      <w:pPr>
        <w:pStyle w:val="ListParagraph"/>
        <w:numPr>
          <w:ilvl w:val="0"/>
          <w:numId w:val="3"/>
        </w:numPr>
        <w:tabs>
          <w:tab w:val="left" w:pos="488"/>
        </w:tabs>
        <w:contextualSpacing w:val="0"/>
        <w:rPr>
          <w:spacing w:val="-2"/>
          <w:w w:val="105"/>
          <w:sz w:val="16"/>
        </w:rPr>
      </w:pPr>
      <w:bookmarkStart w:id="3" w:name="_Hlk196991033"/>
      <w:bookmarkEnd w:id="2"/>
      <w:r w:rsidRPr="00795523">
        <w:rPr>
          <w:spacing w:val="-2"/>
          <w:w w:val="105"/>
          <w:sz w:val="16"/>
        </w:rPr>
        <w:t xml:space="preserve">UN Women (2020). </w:t>
      </w:r>
      <w:hyperlink r:id="rId15">
        <w:r w:rsidRPr="00795523">
          <w:rPr>
            <w:spacing w:val="-2"/>
            <w:w w:val="105"/>
            <w:sz w:val="16"/>
          </w:rPr>
          <w:t>COVID-19 and Ending Violence Against Women and Girls</w:t>
        </w:r>
      </w:hyperlink>
      <w:r w:rsidRPr="007C6542">
        <w:rPr>
          <w:spacing w:val="-2"/>
          <w:w w:val="105"/>
          <w:sz w:val="16"/>
        </w:rPr>
        <w:t>.</w:t>
      </w:r>
    </w:p>
    <w:p w14:paraId="31540D76" w14:textId="58069DBC" w:rsidR="003E282E" w:rsidRPr="00795523" w:rsidRDefault="003957F9" w:rsidP="00795523">
      <w:pPr>
        <w:pStyle w:val="ListParagraph"/>
        <w:numPr>
          <w:ilvl w:val="0"/>
          <w:numId w:val="3"/>
        </w:numPr>
        <w:tabs>
          <w:tab w:val="left" w:pos="489"/>
        </w:tabs>
        <w:contextualSpacing w:val="0"/>
        <w:rPr>
          <w:spacing w:val="-2"/>
          <w:w w:val="105"/>
          <w:sz w:val="16"/>
        </w:rPr>
      </w:pPr>
      <w:bookmarkStart w:id="4" w:name="_Hlk196991065"/>
      <w:bookmarkEnd w:id="3"/>
      <w:r w:rsidRPr="007C6542">
        <w:rPr>
          <w:spacing w:val="-2"/>
          <w:w w:val="105"/>
          <w:sz w:val="16"/>
        </w:rPr>
        <w:t>UN</w:t>
      </w:r>
      <w:r w:rsidRPr="00795523">
        <w:rPr>
          <w:spacing w:val="-2"/>
          <w:w w:val="105"/>
          <w:sz w:val="16"/>
        </w:rPr>
        <w:t xml:space="preserve"> </w:t>
      </w:r>
      <w:r w:rsidRPr="007C6542">
        <w:rPr>
          <w:spacing w:val="-2"/>
          <w:w w:val="105"/>
          <w:sz w:val="16"/>
        </w:rPr>
        <w:t>Women</w:t>
      </w:r>
      <w:r w:rsidRPr="00795523">
        <w:rPr>
          <w:spacing w:val="-2"/>
          <w:w w:val="105"/>
          <w:sz w:val="16"/>
        </w:rPr>
        <w:t xml:space="preserve"> </w:t>
      </w:r>
      <w:r w:rsidRPr="007C6542">
        <w:rPr>
          <w:spacing w:val="-2"/>
          <w:w w:val="105"/>
          <w:sz w:val="16"/>
        </w:rPr>
        <w:t>and</w:t>
      </w:r>
      <w:r w:rsidRPr="00795523">
        <w:rPr>
          <w:spacing w:val="-2"/>
          <w:w w:val="105"/>
          <w:sz w:val="16"/>
        </w:rPr>
        <w:t xml:space="preserve"> </w:t>
      </w:r>
      <w:r w:rsidRPr="007C6542">
        <w:rPr>
          <w:spacing w:val="-2"/>
          <w:w w:val="105"/>
          <w:sz w:val="16"/>
        </w:rPr>
        <w:t>AUSAID</w:t>
      </w:r>
      <w:r w:rsidRPr="00795523">
        <w:rPr>
          <w:spacing w:val="-2"/>
          <w:w w:val="105"/>
          <w:sz w:val="16"/>
        </w:rPr>
        <w:t xml:space="preserve"> </w:t>
      </w:r>
      <w:r w:rsidRPr="007C6542">
        <w:rPr>
          <w:spacing w:val="-2"/>
          <w:w w:val="105"/>
          <w:sz w:val="16"/>
        </w:rPr>
        <w:t>(2013).</w:t>
      </w:r>
      <w:r w:rsidRPr="00795523">
        <w:rPr>
          <w:spacing w:val="-2"/>
          <w:w w:val="105"/>
          <w:sz w:val="16"/>
        </w:rPr>
        <w:t xml:space="preserve"> </w:t>
      </w:r>
      <w:hyperlink r:id="rId16">
        <w:r w:rsidRPr="00795523">
          <w:rPr>
            <w:spacing w:val="-2"/>
            <w:w w:val="105"/>
            <w:sz w:val="16"/>
          </w:rPr>
          <w:t>The Costs of Violence</w:t>
        </w:r>
      </w:hyperlink>
      <w:r w:rsidRPr="007C6542">
        <w:rPr>
          <w:spacing w:val="-2"/>
          <w:w w:val="105"/>
          <w:sz w:val="16"/>
        </w:rPr>
        <w:t>.</w:t>
      </w:r>
      <w:bookmarkEnd w:id="4"/>
    </w:p>
  </w:footnote>
  <w:footnote w:id="12">
    <w:p w14:paraId="508BE3FE" w14:textId="77777777" w:rsidR="00955530" w:rsidRPr="00795523" w:rsidRDefault="00955530" w:rsidP="00955530">
      <w:pPr>
        <w:pStyle w:val="ListParagraph"/>
        <w:numPr>
          <w:ilvl w:val="0"/>
          <w:numId w:val="3"/>
        </w:numPr>
        <w:tabs>
          <w:tab w:val="left" w:pos="488"/>
        </w:tabs>
        <w:contextualSpacing w:val="0"/>
        <w:rPr>
          <w:spacing w:val="-2"/>
          <w:w w:val="105"/>
          <w:sz w:val="16"/>
        </w:rPr>
      </w:pPr>
      <w:r w:rsidRPr="007C6542">
        <w:rPr>
          <w:spacing w:val="-2"/>
          <w:w w:val="105"/>
          <w:sz w:val="16"/>
        </w:rPr>
        <w:t>WHO</w:t>
      </w:r>
      <w:r w:rsidRPr="00795523">
        <w:rPr>
          <w:spacing w:val="-2"/>
          <w:w w:val="105"/>
          <w:sz w:val="16"/>
        </w:rPr>
        <w:t xml:space="preserve"> </w:t>
      </w:r>
      <w:r w:rsidRPr="007C6542">
        <w:rPr>
          <w:spacing w:val="-2"/>
          <w:w w:val="105"/>
          <w:sz w:val="16"/>
        </w:rPr>
        <w:t>(2019).</w:t>
      </w:r>
      <w:r w:rsidRPr="00795523">
        <w:rPr>
          <w:spacing w:val="-2"/>
          <w:w w:val="105"/>
          <w:sz w:val="16"/>
        </w:rPr>
        <w:t xml:space="preserve"> </w:t>
      </w:r>
      <w:hyperlink r:id="rId17">
        <w:r w:rsidRPr="00795523">
          <w:rPr>
            <w:spacing w:val="-2"/>
            <w:w w:val="105"/>
            <w:sz w:val="16"/>
          </w:rPr>
          <w:t>RESPECT Women: Preventing Violence against Women</w:t>
        </w:r>
      </w:hyperlink>
      <w:r w:rsidRPr="007C6542">
        <w:rPr>
          <w:spacing w:val="-2"/>
          <w:w w:val="105"/>
          <w:sz w:val="16"/>
        </w:rPr>
        <w:t>.</w:t>
      </w:r>
    </w:p>
    <w:p w14:paraId="21B676B2" w14:textId="77777777" w:rsidR="00955530" w:rsidRPr="00795523" w:rsidRDefault="00955530" w:rsidP="00955530">
      <w:pPr>
        <w:pStyle w:val="ListParagraph"/>
        <w:numPr>
          <w:ilvl w:val="0"/>
          <w:numId w:val="3"/>
        </w:numPr>
        <w:tabs>
          <w:tab w:val="left" w:pos="489"/>
        </w:tabs>
        <w:contextualSpacing w:val="0"/>
        <w:rPr>
          <w:spacing w:val="-2"/>
          <w:w w:val="105"/>
          <w:sz w:val="16"/>
        </w:rPr>
      </w:pPr>
      <w:r w:rsidRPr="00795523">
        <w:rPr>
          <w:spacing w:val="-2"/>
          <w:w w:val="105"/>
          <w:sz w:val="16"/>
        </w:rPr>
        <w:t xml:space="preserve">UNFPA. </w:t>
      </w:r>
      <w:hyperlink r:id="rId18">
        <w:proofErr w:type="spellStart"/>
        <w:r w:rsidRPr="00795523">
          <w:rPr>
            <w:spacing w:val="-2"/>
            <w:w w:val="105"/>
            <w:sz w:val="16"/>
          </w:rPr>
          <w:t>KnowVAWdata</w:t>
        </w:r>
        <w:proofErr w:type="spellEnd"/>
      </w:hyperlink>
      <w:r w:rsidRPr="00795523">
        <w:rPr>
          <w:spacing w:val="-2"/>
          <w:w w:val="105"/>
          <w:sz w:val="16"/>
        </w:rPr>
        <w:t xml:space="preserve"> </w:t>
      </w:r>
    </w:p>
    <w:p w14:paraId="6FF441F5" w14:textId="77777777" w:rsidR="00955530" w:rsidRPr="00795523" w:rsidRDefault="00955530" w:rsidP="00955530">
      <w:pPr>
        <w:pStyle w:val="ListParagraph"/>
        <w:numPr>
          <w:ilvl w:val="0"/>
          <w:numId w:val="3"/>
        </w:numPr>
        <w:tabs>
          <w:tab w:val="left" w:pos="489"/>
        </w:tabs>
        <w:contextualSpacing w:val="0"/>
        <w:rPr>
          <w:spacing w:val="-2"/>
          <w:w w:val="105"/>
          <w:sz w:val="16"/>
        </w:rPr>
      </w:pPr>
      <w:r w:rsidRPr="00795523">
        <w:rPr>
          <w:spacing w:val="-2"/>
          <w:w w:val="105"/>
          <w:sz w:val="16"/>
        </w:rPr>
        <w:t xml:space="preserve">UNFPA </w:t>
      </w:r>
      <w:r w:rsidRPr="00C2498F">
        <w:rPr>
          <w:spacing w:val="-2"/>
          <w:w w:val="105"/>
          <w:sz w:val="16"/>
        </w:rPr>
        <w:t>(2019).</w:t>
      </w:r>
      <w:r w:rsidRPr="00795523">
        <w:rPr>
          <w:spacing w:val="-2"/>
          <w:w w:val="105"/>
          <w:sz w:val="16"/>
        </w:rPr>
        <w:t xml:space="preserve"> </w:t>
      </w:r>
      <w:hyperlink r:id="rId19">
        <w:r w:rsidRPr="00795523">
          <w:rPr>
            <w:spacing w:val="-2"/>
            <w:w w:val="105"/>
            <w:sz w:val="16"/>
          </w:rPr>
          <w:t>National Study on Violence against Women in Viet Nam</w:t>
        </w:r>
      </w:hyperlink>
    </w:p>
    <w:p w14:paraId="34A60C81" w14:textId="36E6DD51" w:rsidR="003E282E" w:rsidRPr="00795523" w:rsidRDefault="003E282E" w:rsidP="00193F48">
      <w:pPr>
        <w:pStyle w:val="ListParagraph"/>
        <w:tabs>
          <w:tab w:val="left" w:pos="490"/>
        </w:tabs>
        <w:ind w:left="490"/>
        <w:contextualSpacing w:val="0"/>
        <w:rPr>
          <w:spacing w:val="-2"/>
          <w:w w:val="105"/>
          <w:sz w:val="16"/>
        </w:rPr>
      </w:pPr>
    </w:p>
  </w:footnote>
  <w:footnote w:id="13">
    <w:p w14:paraId="77684F32" w14:textId="51C53541" w:rsidR="003E282E" w:rsidRPr="00795523" w:rsidRDefault="003E282E" w:rsidP="00193F48">
      <w:pPr>
        <w:pStyle w:val="ListParagraph"/>
        <w:tabs>
          <w:tab w:val="left" w:pos="490"/>
        </w:tabs>
        <w:ind w:left="490"/>
        <w:contextualSpacing w:val="0"/>
        <w:rPr>
          <w:spacing w:val="-2"/>
          <w:w w:val="105"/>
          <w:sz w:val="16"/>
        </w:rPr>
      </w:pPr>
    </w:p>
  </w:footnote>
  <w:footnote w:id="14">
    <w:p w14:paraId="699E7369" w14:textId="5AEC593E" w:rsidR="003E282E" w:rsidRPr="00795523" w:rsidRDefault="003E282E" w:rsidP="00193F48">
      <w:pPr>
        <w:pStyle w:val="ListParagraph"/>
        <w:tabs>
          <w:tab w:val="left" w:pos="490"/>
        </w:tabs>
        <w:ind w:left="490"/>
        <w:contextualSpacing w:val="0"/>
        <w:rPr>
          <w:spacing w:val="-2"/>
          <w:w w:val="105"/>
          <w:sz w:val="16"/>
        </w:rPr>
      </w:pPr>
    </w:p>
  </w:footnote>
  <w:footnote w:id="15">
    <w:p w14:paraId="3541BD7F" w14:textId="6F570BFF" w:rsidR="003957F9" w:rsidRPr="00795523" w:rsidRDefault="003957F9" w:rsidP="00193F48">
      <w:pPr>
        <w:pStyle w:val="ListParagraph"/>
        <w:tabs>
          <w:tab w:val="left" w:pos="488"/>
        </w:tabs>
        <w:ind w:left="490"/>
        <w:contextualSpacing w:val="0"/>
        <w:rPr>
          <w:spacing w:val="-2"/>
          <w:w w:val="105"/>
          <w:sz w:val="16"/>
        </w:rPr>
      </w:pPr>
    </w:p>
  </w:footnote>
  <w:footnote w:id="16">
    <w:p w14:paraId="7C94EAB7" w14:textId="7974195D" w:rsidR="00796782" w:rsidRPr="00795523" w:rsidRDefault="00796782" w:rsidP="00193F48">
      <w:pPr>
        <w:pStyle w:val="ListParagraph"/>
        <w:tabs>
          <w:tab w:val="left" w:pos="489"/>
        </w:tabs>
        <w:ind w:left="490"/>
        <w:contextualSpacing w:val="0"/>
        <w:rPr>
          <w:spacing w:val="-2"/>
          <w:w w:val="105"/>
          <w:sz w:val="16"/>
        </w:rPr>
      </w:pPr>
    </w:p>
  </w:footnote>
  <w:footnote w:id="17">
    <w:p w14:paraId="5C3106D7" w14:textId="3B6EEC46" w:rsidR="008B1E9C" w:rsidRPr="008B1E9C" w:rsidRDefault="008B1E9C">
      <w:pPr>
        <w:pStyle w:val="FootnoteText"/>
        <w:rPr>
          <w:lang w:val="en-AU"/>
        </w:rPr>
      </w:pPr>
    </w:p>
  </w:footnote>
  <w:footnote w:id="18">
    <w:p w14:paraId="4A01BC49" w14:textId="2191A454" w:rsidR="00193F48" w:rsidRPr="00193F48" w:rsidRDefault="00193F48" w:rsidP="00193F48">
      <w:pPr>
        <w:pStyle w:val="ListParagraph"/>
        <w:numPr>
          <w:ilvl w:val="0"/>
          <w:numId w:val="3"/>
        </w:numPr>
        <w:tabs>
          <w:tab w:val="left" w:pos="489"/>
        </w:tabs>
        <w:spacing w:before="25"/>
        <w:contextualSpacing w:val="0"/>
        <w:rPr>
          <w:sz w:val="16"/>
        </w:rPr>
      </w:pPr>
      <w:hyperlink r:id="rId20">
        <w:r w:rsidRPr="007C6542">
          <w:rPr>
            <w:spacing w:val="-2"/>
            <w:w w:val="105"/>
            <w:sz w:val="16"/>
            <w:u w:val="single" w:color="009DDC"/>
          </w:rPr>
          <w:t>Cambodia</w:t>
        </w:r>
        <w:r w:rsidRPr="007C6542">
          <w:rPr>
            <w:spacing w:val="-1"/>
            <w:w w:val="105"/>
            <w:sz w:val="16"/>
            <w:u w:val="single" w:color="009DDC"/>
          </w:rPr>
          <w:t xml:space="preserve"> </w:t>
        </w:r>
        <w:r w:rsidRPr="007C6542">
          <w:rPr>
            <w:spacing w:val="-2"/>
            <w:w w:val="105"/>
            <w:sz w:val="16"/>
            <w:u w:val="single" w:color="009DDC"/>
          </w:rPr>
          <w:t>Demographic</w:t>
        </w:r>
        <w:r w:rsidRPr="007C6542">
          <w:rPr>
            <w:w w:val="105"/>
            <w:sz w:val="16"/>
            <w:u w:val="single" w:color="009DDC"/>
          </w:rPr>
          <w:t xml:space="preserve"> </w:t>
        </w:r>
        <w:r w:rsidRPr="007C6542">
          <w:rPr>
            <w:spacing w:val="-2"/>
            <w:w w:val="105"/>
            <w:sz w:val="16"/>
            <w:u w:val="single" w:color="009DDC"/>
          </w:rPr>
          <w:t>Health</w:t>
        </w:r>
        <w:r w:rsidRPr="007C6542">
          <w:rPr>
            <w:w w:val="105"/>
            <w:sz w:val="16"/>
            <w:u w:val="single" w:color="009DDC"/>
          </w:rPr>
          <w:t xml:space="preserve"> </w:t>
        </w:r>
        <w:r w:rsidRPr="007C6542">
          <w:rPr>
            <w:spacing w:val="-2"/>
            <w:w w:val="105"/>
            <w:sz w:val="16"/>
            <w:u w:val="single" w:color="009DDC"/>
          </w:rPr>
          <w:t>Survey</w:t>
        </w:r>
        <w:r w:rsidRPr="007C6542">
          <w:rPr>
            <w:spacing w:val="-1"/>
            <w:w w:val="105"/>
            <w:sz w:val="16"/>
            <w:u w:val="single" w:color="009DDC"/>
          </w:rPr>
          <w:t xml:space="preserve"> </w:t>
        </w:r>
        <w:r w:rsidRPr="007C6542">
          <w:rPr>
            <w:spacing w:val="-2"/>
            <w:w w:val="105"/>
            <w:sz w:val="16"/>
            <w:u w:val="single" w:color="009DDC"/>
          </w:rPr>
          <w:t>2021-</w:t>
        </w:r>
        <w:r w:rsidRPr="007C6542">
          <w:rPr>
            <w:spacing w:val="-5"/>
            <w:w w:val="105"/>
            <w:sz w:val="16"/>
            <w:u w:val="single" w:color="009DDC"/>
          </w:rPr>
          <w:t>22</w:t>
        </w:r>
      </w:hyperlink>
      <w:r w:rsidRPr="007C6542">
        <w:rPr>
          <w:spacing w:val="-5"/>
          <w:w w:val="105"/>
          <w:sz w:val="16"/>
        </w:rPr>
        <w:t>.</w:t>
      </w:r>
    </w:p>
  </w:footnote>
  <w:footnote w:id="19">
    <w:p w14:paraId="4A7ED353" w14:textId="43A47D3D" w:rsidR="003E282E" w:rsidRPr="003E282E" w:rsidRDefault="003E282E" w:rsidP="003E282E">
      <w:pPr>
        <w:pStyle w:val="ListParagraph"/>
        <w:numPr>
          <w:ilvl w:val="0"/>
          <w:numId w:val="3"/>
        </w:numPr>
        <w:tabs>
          <w:tab w:val="left" w:pos="489"/>
        </w:tabs>
        <w:spacing w:before="25"/>
        <w:contextualSpacing w:val="0"/>
        <w:rPr>
          <w:sz w:val="16"/>
        </w:rPr>
      </w:pPr>
      <w:r w:rsidRPr="007C6542">
        <w:rPr>
          <w:spacing w:val="-2"/>
          <w:w w:val="105"/>
          <w:sz w:val="16"/>
        </w:rPr>
        <w:t xml:space="preserve">UN Women (2022). </w:t>
      </w:r>
      <w:hyperlink r:id="rId21" w:anchor="%3A~%3Atext%3DWomen%27s%20protests%20made%20a%20difference%20to%20government%20responses%20to%20COVID%2Cto%20their%20own%20well%2Dbeing">
        <w:r w:rsidRPr="007C6542">
          <w:rPr>
            <w:spacing w:val="-2"/>
            <w:w w:val="105"/>
            <w:sz w:val="16"/>
            <w:u w:val="single" w:color="009DDC"/>
          </w:rPr>
          <w:t>The Power</w:t>
        </w:r>
        <w:r w:rsidRPr="007C6542">
          <w:rPr>
            <w:spacing w:val="-1"/>
            <w:w w:val="105"/>
            <w:sz w:val="16"/>
            <w:u w:val="single" w:color="009DDC"/>
          </w:rPr>
          <w:t xml:space="preserve"> </w:t>
        </w:r>
        <w:r w:rsidRPr="007C6542">
          <w:rPr>
            <w:spacing w:val="-2"/>
            <w:w w:val="105"/>
            <w:sz w:val="16"/>
            <w:u w:val="single" w:color="009DDC"/>
          </w:rPr>
          <w:t xml:space="preserve">of Women’s Activism: </w:t>
        </w:r>
        <w:proofErr w:type="gramStart"/>
        <w:r w:rsidRPr="007C6542">
          <w:rPr>
            <w:spacing w:val="-2"/>
            <w:w w:val="105"/>
            <w:sz w:val="16"/>
            <w:u w:val="single" w:color="009DDC"/>
          </w:rPr>
          <w:t>protests against</w:t>
        </w:r>
        <w:proofErr w:type="gramEnd"/>
        <w:r w:rsidRPr="007C6542">
          <w:rPr>
            <w:spacing w:val="-1"/>
            <w:w w:val="105"/>
            <w:sz w:val="16"/>
            <w:u w:val="single" w:color="009DDC"/>
          </w:rPr>
          <w:t xml:space="preserve"> </w:t>
        </w:r>
        <w:r w:rsidRPr="007C6542">
          <w:rPr>
            <w:spacing w:val="-2"/>
            <w:w w:val="105"/>
            <w:sz w:val="16"/>
            <w:u w:val="single" w:color="009DDC"/>
          </w:rPr>
          <w:t>gender-based violence during COVID-</w:t>
        </w:r>
        <w:r w:rsidRPr="007C6542">
          <w:rPr>
            <w:spacing w:val="-5"/>
            <w:w w:val="105"/>
            <w:sz w:val="16"/>
            <w:u w:val="single" w:color="009DDC"/>
          </w:rPr>
          <w:t>19</w:t>
        </w:r>
      </w:hyperlink>
      <w:r w:rsidRPr="007C6542">
        <w:rPr>
          <w:spacing w:val="-5"/>
          <w:w w:val="105"/>
          <w:sz w:val="16"/>
        </w:rPr>
        <w:t>.</w:t>
      </w:r>
    </w:p>
  </w:footnote>
  <w:footnote w:id="20">
    <w:p w14:paraId="4A5C9A44" w14:textId="32ACDFB4" w:rsidR="003E282E" w:rsidRPr="003E282E" w:rsidRDefault="003E282E" w:rsidP="003E282E">
      <w:pPr>
        <w:pStyle w:val="ListParagraph"/>
        <w:numPr>
          <w:ilvl w:val="0"/>
          <w:numId w:val="3"/>
        </w:numPr>
        <w:tabs>
          <w:tab w:val="left" w:pos="489"/>
        </w:tabs>
        <w:spacing w:before="25"/>
        <w:contextualSpacing w:val="0"/>
      </w:pPr>
      <w:r w:rsidRPr="00193F48">
        <w:rPr>
          <w:sz w:val="16"/>
          <w:szCs w:val="16"/>
        </w:rPr>
        <w:t>Ibid</w:t>
      </w:r>
    </w:p>
  </w:footnote>
  <w:footnote w:id="21">
    <w:p w14:paraId="0A7532D4" w14:textId="573FC5CB" w:rsidR="003E282E" w:rsidRDefault="003E282E" w:rsidP="003E282E">
      <w:pPr>
        <w:pStyle w:val="ListParagraph"/>
        <w:numPr>
          <w:ilvl w:val="0"/>
          <w:numId w:val="3"/>
        </w:numPr>
        <w:tabs>
          <w:tab w:val="left" w:pos="489"/>
        </w:tabs>
        <w:spacing w:before="1"/>
        <w:contextualSpacing w:val="0"/>
        <w:rPr>
          <w:sz w:val="16"/>
        </w:rPr>
      </w:pPr>
      <w:r>
        <w:rPr>
          <w:color w:val="231F20"/>
          <w:spacing w:val="-2"/>
          <w:w w:val="105"/>
          <w:sz w:val="16"/>
        </w:rPr>
        <w:t>DFAT (2023).</w:t>
      </w:r>
      <w:r>
        <w:rPr>
          <w:color w:val="231F20"/>
          <w:spacing w:val="-1"/>
          <w:w w:val="105"/>
          <w:sz w:val="16"/>
        </w:rPr>
        <w:t xml:space="preserve"> </w:t>
      </w:r>
      <w:hyperlink r:id="rId22">
        <w:r w:rsidRPr="007C6542">
          <w:rPr>
            <w:spacing w:val="-2"/>
            <w:w w:val="105"/>
            <w:sz w:val="16"/>
            <w:u w:val="single" w:color="009DDC"/>
          </w:rPr>
          <w:t>Southeast</w:t>
        </w:r>
        <w:r w:rsidRPr="007C6542">
          <w:rPr>
            <w:spacing w:val="-1"/>
            <w:w w:val="105"/>
            <w:sz w:val="16"/>
            <w:u w:val="single" w:color="009DDC"/>
          </w:rPr>
          <w:t xml:space="preserve"> </w:t>
        </w:r>
        <w:r w:rsidRPr="007C6542">
          <w:rPr>
            <w:spacing w:val="-2"/>
            <w:w w:val="105"/>
            <w:sz w:val="16"/>
            <w:u w:val="single" w:color="009DDC"/>
          </w:rPr>
          <w:t>Asia Gender-Based</w:t>
        </w:r>
        <w:r w:rsidRPr="007C6542">
          <w:rPr>
            <w:spacing w:val="-1"/>
            <w:w w:val="105"/>
            <w:sz w:val="16"/>
            <w:u w:val="single" w:color="009DDC"/>
          </w:rPr>
          <w:t xml:space="preserve"> </w:t>
        </w:r>
        <w:r w:rsidRPr="007C6542">
          <w:rPr>
            <w:spacing w:val="-2"/>
            <w:w w:val="105"/>
            <w:sz w:val="16"/>
            <w:u w:val="single" w:color="009DDC"/>
          </w:rPr>
          <w:t>Violence</w:t>
        </w:r>
        <w:r w:rsidRPr="007C6542">
          <w:rPr>
            <w:spacing w:val="-1"/>
            <w:w w:val="105"/>
            <w:sz w:val="16"/>
            <w:u w:val="single" w:color="009DDC"/>
          </w:rPr>
          <w:t xml:space="preserve"> </w:t>
        </w:r>
        <w:r w:rsidRPr="007C6542">
          <w:rPr>
            <w:spacing w:val="-2"/>
            <w:w w:val="105"/>
            <w:sz w:val="16"/>
            <w:u w:val="single" w:color="009DDC"/>
          </w:rPr>
          <w:t>Prevention Platform:</w:t>
        </w:r>
        <w:r w:rsidRPr="007C6542">
          <w:rPr>
            <w:spacing w:val="-1"/>
            <w:w w:val="105"/>
            <w:sz w:val="16"/>
            <w:u w:val="single" w:color="009DDC"/>
          </w:rPr>
          <w:t xml:space="preserve"> </w:t>
        </w:r>
        <w:r w:rsidRPr="007C6542">
          <w:rPr>
            <w:spacing w:val="-2"/>
            <w:w w:val="105"/>
            <w:sz w:val="16"/>
            <w:u w:val="single" w:color="009DDC"/>
          </w:rPr>
          <w:t>Investment</w:t>
        </w:r>
        <w:r w:rsidRPr="007C6542">
          <w:rPr>
            <w:spacing w:val="-1"/>
            <w:w w:val="105"/>
            <w:sz w:val="16"/>
            <w:u w:val="single" w:color="009DDC"/>
          </w:rPr>
          <w:t xml:space="preserve"> </w:t>
        </w:r>
        <w:r w:rsidRPr="007C6542">
          <w:rPr>
            <w:spacing w:val="-2"/>
            <w:w w:val="105"/>
            <w:sz w:val="16"/>
            <w:u w:val="single" w:color="009DDC"/>
          </w:rPr>
          <w:t>Design Document.</w:t>
        </w:r>
      </w:hyperlink>
    </w:p>
    <w:p w14:paraId="058EF847" w14:textId="4D2B9C7F" w:rsidR="003E282E" w:rsidRPr="003E282E" w:rsidRDefault="003E282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8DAC" w14:textId="79DB9F87" w:rsidR="004A349A" w:rsidRDefault="004A349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95B2" w14:textId="23A34367" w:rsidR="004A349A" w:rsidRDefault="004A349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22DD"/>
    <w:multiLevelType w:val="hybridMultilevel"/>
    <w:tmpl w:val="D2C2E6E0"/>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abstractNum w:abstractNumId="1" w15:restartNumberingAfterBreak="0">
    <w:nsid w:val="1A0143CE"/>
    <w:multiLevelType w:val="hybridMultilevel"/>
    <w:tmpl w:val="C6BEEB7A"/>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abstractNum w:abstractNumId="2" w15:restartNumberingAfterBreak="0">
    <w:nsid w:val="1AB968CB"/>
    <w:multiLevelType w:val="hybridMultilevel"/>
    <w:tmpl w:val="1CB819A8"/>
    <w:lvl w:ilvl="0" w:tplc="8C8E8F7E">
      <w:start w:val="1"/>
      <w:numFmt w:val="lowerRoman"/>
      <w:lvlText w:val="%1."/>
      <w:lvlJc w:val="left"/>
      <w:pPr>
        <w:ind w:left="306" w:hanging="307"/>
      </w:pPr>
      <w:rPr>
        <w:rFonts w:ascii="Calibri" w:eastAsia="Calibri" w:hAnsi="Calibri" w:cs="Calibri" w:hint="default"/>
        <w:b w:val="0"/>
        <w:bCs w:val="0"/>
        <w:i w:val="0"/>
        <w:iCs w:val="0"/>
        <w:color w:val="231F20"/>
        <w:spacing w:val="0"/>
        <w:w w:val="96"/>
        <w:sz w:val="22"/>
        <w:szCs w:val="22"/>
        <w:lang w:val="en-US" w:eastAsia="en-US" w:bidi="ar-SA"/>
      </w:rPr>
    </w:lvl>
    <w:lvl w:ilvl="1" w:tplc="6CBCFCE2">
      <w:numFmt w:val="bullet"/>
      <w:lvlText w:val="•"/>
      <w:lvlJc w:val="left"/>
      <w:pPr>
        <w:ind w:left="1116" w:hanging="307"/>
      </w:pPr>
      <w:rPr>
        <w:rFonts w:hint="default"/>
        <w:lang w:val="en-US" w:eastAsia="en-US" w:bidi="ar-SA"/>
      </w:rPr>
    </w:lvl>
    <w:lvl w:ilvl="2" w:tplc="F05ED254">
      <w:numFmt w:val="bullet"/>
      <w:lvlText w:val="•"/>
      <w:lvlJc w:val="left"/>
      <w:pPr>
        <w:ind w:left="1932" w:hanging="307"/>
      </w:pPr>
      <w:rPr>
        <w:rFonts w:hint="default"/>
        <w:lang w:val="en-US" w:eastAsia="en-US" w:bidi="ar-SA"/>
      </w:rPr>
    </w:lvl>
    <w:lvl w:ilvl="3" w:tplc="7F429C6A">
      <w:numFmt w:val="bullet"/>
      <w:lvlText w:val="•"/>
      <w:lvlJc w:val="left"/>
      <w:pPr>
        <w:ind w:left="2749" w:hanging="307"/>
      </w:pPr>
      <w:rPr>
        <w:rFonts w:hint="default"/>
        <w:lang w:val="en-US" w:eastAsia="en-US" w:bidi="ar-SA"/>
      </w:rPr>
    </w:lvl>
    <w:lvl w:ilvl="4" w:tplc="105286A6">
      <w:numFmt w:val="bullet"/>
      <w:lvlText w:val="•"/>
      <w:lvlJc w:val="left"/>
      <w:pPr>
        <w:ind w:left="3565" w:hanging="307"/>
      </w:pPr>
      <w:rPr>
        <w:rFonts w:hint="default"/>
        <w:lang w:val="en-US" w:eastAsia="en-US" w:bidi="ar-SA"/>
      </w:rPr>
    </w:lvl>
    <w:lvl w:ilvl="5" w:tplc="11ECD378">
      <w:numFmt w:val="bullet"/>
      <w:lvlText w:val="•"/>
      <w:lvlJc w:val="left"/>
      <w:pPr>
        <w:ind w:left="4382" w:hanging="307"/>
      </w:pPr>
      <w:rPr>
        <w:rFonts w:hint="default"/>
        <w:lang w:val="en-US" w:eastAsia="en-US" w:bidi="ar-SA"/>
      </w:rPr>
    </w:lvl>
    <w:lvl w:ilvl="6" w:tplc="1B4C7B2E">
      <w:numFmt w:val="bullet"/>
      <w:lvlText w:val="•"/>
      <w:lvlJc w:val="left"/>
      <w:pPr>
        <w:ind w:left="5198" w:hanging="307"/>
      </w:pPr>
      <w:rPr>
        <w:rFonts w:hint="default"/>
        <w:lang w:val="en-US" w:eastAsia="en-US" w:bidi="ar-SA"/>
      </w:rPr>
    </w:lvl>
    <w:lvl w:ilvl="7" w:tplc="0A0CBAB2">
      <w:numFmt w:val="bullet"/>
      <w:lvlText w:val="•"/>
      <w:lvlJc w:val="left"/>
      <w:pPr>
        <w:ind w:left="6015" w:hanging="307"/>
      </w:pPr>
      <w:rPr>
        <w:rFonts w:hint="default"/>
        <w:lang w:val="en-US" w:eastAsia="en-US" w:bidi="ar-SA"/>
      </w:rPr>
    </w:lvl>
    <w:lvl w:ilvl="8" w:tplc="E63C0ED0">
      <w:numFmt w:val="bullet"/>
      <w:lvlText w:val="•"/>
      <w:lvlJc w:val="left"/>
      <w:pPr>
        <w:ind w:left="6831" w:hanging="307"/>
      </w:pPr>
      <w:rPr>
        <w:rFonts w:hint="default"/>
        <w:lang w:val="en-US" w:eastAsia="en-US" w:bidi="ar-SA"/>
      </w:rPr>
    </w:lvl>
  </w:abstractNum>
  <w:abstractNum w:abstractNumId="3" w15:restartNumberingAfterBreak="0">
    <w:nsid w:val="1D3F284D"/>
    <w:multiLevelType w:val="hybridMultilevel"/>
    <w:tmpl w:val="4B58F90E"/>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abstractNum w:abstractNumId="4" w15:restartNumberingAfterBreak="0">
    <w:nsid w:val="22857F06"/>
    <w:multiLevelType w:val="hybridMultilevel"/>
    <w:tmpl w:val="A45287F6"/>
    <w:lvl w:ilvl="0" w:tplc="A7A852DA">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051418A8">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2992478C">
      <w:numFmt w:val="bullet"/>
      <w:lvlText w:val="•"/>
      <w:lvlJc w:val="left"/>
      <w:pPr>
        <w:ind w:left="1008" w:hanging="227"/>
      </w:pPr>
      <w:rPr>
        <w:rFonts w:hint="default"/>
        <w:lang w:val="en-US" w:eastAsia="en-US" w:bidi="ar-SA"/>
      </w:rPr>
    </w:lvl>
    <w:lvl w:ilvl="3" w:tplc="5B3EB07A">
      <w:numFmt w:val="bullet"/>
      <w:lvlText w:val="•"/>
      <w:lvlJc w:val="left"/>
      <w:pPr>
        <w:ind w:left="1516" w:hanging="227"/>
      </w:pPr>
      <w:rPr>
        <w:rFonts w:hint="default"/>
        <w:lang w:val="en-US" w:eastAsia="en-US" w:bidi="ar-SA"/>
      </w:rPr>
    </w:lvl>
    <w:lvl w:ilvl="4" w:tplc="D3DE74D4">
      <w:numFmt w:val="bullet"/>
      <w:lvlText w:val="•"/>
      <w:lvlJc w:val="left"/>
      <w:pPr>
        <w:ind w:left="2024" w:hanging="227"/>
      </w:pPr>
      <w:rPr>
        <w:rFonts w:hint="default"/>
        <w:lang w:val="en-US" w:eastAsia="en-US" w:bidi="ar-SA"/>
      </w:rPr>
    </w:lvl>
    <w:lvl w:ilvl="5" w:tplc="4F9C7C9E">
      <w:numFmt w:val="bullet"/>
      <w:lvlText w:val="•"/>
      <w:lvlJc w:val="left"/>
      <w:pPr>
        <w:ind w:left="2532" w:hanging="227"/>
      </w:pPr>
      <w:rPr>
        <w:rFonts w:hint="default"/>
        <w:lang w:val="en-US" w:eastAsia="en-US" w:bidi="ar-SA"/>
      </w:rPr>
    </w:lvl>
    <w:lvl w:ilvl="6" w:tplc="2670045E">
      <w:numFmt w:val="bullet"/>
      <w:lvlText w:val="•"/>
      <w:lvlJc w:val="left"/>
      <w:pPr>
        <w:ind w:left="3040" w:hanging="227"/>
      </w:pPr>
      <w:rPr>
        <w:rFonts w:hint="default"/>
        <w:lang w:val="en-US" w:eastAsia="en-US" w:bidi="ar-SA"/>
      </w:rPr>
    </w:lvl>
    <w:lvl w:ilvl="7" w:tplc="DFF8B340">
      <w:numFmt w:val="bullet"/>
      <w:lvlText w:val="•"/>
      <w:lvlJc w:val="left"/>
      <w:pPr>
        <w:ind w:left="3548" w:hanging="227"/>
      </w:pPr>
      <w:rPr>
        <w:rFonts w:hint="default"/>
        <w:lang w:val="en-US" w:eastAsia="en-US" w:bidi="ar-SA"/>
      </w:rPr>
    </w:lvl>
    <w:lvl w:ilvl="8" w:tplc="35DA6452">
      <w:numFmt w:val="bullet"/>
      <w:lvlText w:val="•"/>
      <w:lvlJc w:val="left"/>
      <w:pPr>
        <w:ind w:left="4056" w:hanging="227"/>
      </w:pPr>
      <w:rPr>
        <w:rFonts w:hint="default"/>
        <w:lang w:val="en-US" w:eastAsia="en-US" w:bidi="ar-SA"/>
      </w:rPr>
    </w:lvl>
  </w:abstractNum>
  <w:abstractNum w:abstractNumId="5" w15:restartNumberingAfterBreak="0">
    <w:nsid w:val="2DE4408B"/>
    <w:multiLevelType w:val="hybridMultilevel"/>
    <w:tmpl w:val="DAF4420E"/>
    <w:lvl w:ilvl="0" w:tplc="FFFFFFFF">
      <w:start w:val="1"/>
      <w:numFmt w:val="decimal"/>
      <w:lvlText w:val="%1."/>
      <w:lvlJc w:val="left"/>
      <w:pPr>
        <w:ind w:left="0" w:hanging="186"/>
      </w:pPr>
      <w:rPr>
        <w:rFonts w:ascii="Calibri" w:eastAsia="Calibri" w:hAnsi="Calibri" w:cs="Calibri" w:hint="default"/>
        <w:b/>
        <w:bCs/>
        <w:i w:val="0"/>
        <w:iCs w:val="0"/>
        <w:color w:val="auto"/>
        <w:spacing w:val="0"/>
        <w:w w:val="77"/>
        <w:sz w:val="22"/>
        <w:szCs w:val="22"/>
        <w:lang w:val="en-US" w:eastAsia="en-US" w:bidi="ar-SA"/>
      </w:rPr>
    </w:lvl>
    <w:lvl w:ilvl="1" w:tplc="FFFFFFFF">
      <w:numFmt w:val="bullet"/>
      <w:lvlText w:val="•"/>
      <w:lvlJc w:val="left"/>
      <w:pPr>
        <w:ind w:left="191" w:hanging="227"/>
      </w:pPr>
      <w:rPr>
        <w:rFonts w:ascii="Calibri" w:eastAsia="Calibri" w:hAnsi="Calibri" w:cs="Calibri" w:hint="default"/>
        <w:b w:val="0"/>
        <w:bCs w:val="0"/>
        <w:i w:val="0"/>
        <w:iCs w:val="0"/>
        <w:color w:val="231F20"/>
        <w:spacing w:val="0"/>
        <w:w w:val="86"/>
        <w:sz w:val="22"/>
        <w:szCs w:val="22"/>
        <w:lang w:val="en-US" w:eastAsia="en-US" w:bidi="ar-SA"/>
      </w:rPr>
    </w:lvl>
    <w:lvl w:ilvl="2" w:tplc="0C090001">
      <w:start w:val="1"/>
      <w:numFmt w:val="bullet"/>
      <w:lvlText w:val=""/>
      <w:lvlJc w:val="left"/>
      <w:pPr>
        <w:ind w:left="550" w:hanging="360"/>
      </w:pPr>
      <w:rPr>
        <w:rFonts w:ascii="Symbol" w:hAnsi="Symbol" w:hint="default"/>
      </w:rPr>
    </w:lvl>
    <w:lvl w:ilvl="3" w:tplc="FFFFFFFF">
      <w:numFmt w:val="bullet"/>
      <w:lvlText w:val="•"/>
      <w:lvlJc w:val="left"/>
      <w:pPr>
        <w:ind w:left="306" w:hanging="227"/>
      </w:pPr>
      <w:rPr>
        <w:rFonts w:hint="default"/>
        <w:lang w:val="en-US" w:eastAsia="en-US" w:bidi="ar-SA"/>
      </w:rPr>
    </w:lvl>
    <w:lvl w:ilvl="4" w:tplc="FFFFFFFF">
      <w:numFmt w:val="bullet"/>
      <w:lvlText w:val="•"/>
      <w:lvlJc w:val="left"/>
      <w:pPr>
        <w:ind w:left="199" w:hanging="227"/>
      </w:pPr>
      <w:rPr>
        <w:rFonts w:hint="default"/>
        <w:lang w:val="en-US" w:eastAsia="en-US" w:bidi="ar-SA"/>
      </w:rPr>
    </w:lvl>
    <w:lvl w:ilvl="5" w:tplc="FFFFFFFF">
      <w:numFmt w:val="bullet"/>
      <w:lvlText w:val="•"/>
      <w:lvlJc w:val="left"/>
      <w:pPr>
        <w:ind w:left="92" w:hanging="227"/>
      </w:pPr>
      <w:rPr>
        <w:rFonts w:hint="default"/>
        <w:lang w:val="en-US" w:eastAsia="en-US" w:bidi="ar-SA"/>
      </w:rPr>
    </w:lvl>
    <w:lvl w:ilvl="6" w:tplc="FFFFFFFF">
      <w:numFmt w:val="bullet"/>
      <w:lvlText w:val="•"/>
      <w:lvlJc w:val="left"/>
      <w:pPr>
        <w:ind w:left="-16" w:hanging="227"/>
      </w:pPr>
      <w:rPr>
        <w:rFonts w:hint="default"/>
        <w:lang w:val="en-US" w:eastAsia="en-US" w:bidi="ar-SA"/>
      </w:rPr>
    </w:lvl>
    <w:lvl w:ilvl="7" w:tplc="FFFFFFFF">
      <w:numFmt w:val="bullet"/>
      <w:lvlText w:val="•"/>
      <w:lvlJc w:val="left"/>
      <w:pPr>
        <w:ind w:left="-123" w:hanging="227"/>
      </w:pPr>
      <w:rPr>
        <w:rFonts w:hint="default"/>
        <w:lang w:val="en-US" w:eastAsia="en-US" w:bidi="ar-SA"/>
      </w:rPr>
    </w:lvl>
    <w:lvl w:ilvl="8" w:tplc="FFFFFFFF">
      <w:numFmt w:val="bullet"/>
      <w:lvlText w:val="•"/>
      <w:lvlJc w:val="left"/>
      <w:pPr>
        <w:ind w:left="-230" w:hanging="227"/>
      </w:pPr>
      <w:rPr>
        <w:rFonts w:hint="default"/>
        <w:lang w:val="en-US" w:eastAsia="en-US" w:bidi="ar-SA"/>
      </w:rPr>
    </w:lvl>
  </w:abstractNum>
  <w:abstractNum w:abstractNumId="6" w15:restartNumberingAfterBreak="0">
    <w:nsid w:val="3959521C"/>
    <w:multiLevelType w:val="hybridMultilevel"/>
    <w:tmpl w:val="AF54DC6C"/>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abstractNum w:abstractNumId="7" w15:restartNumberingAfterBreak="0">
    <w:nsid w:val="4C47749E"/>
    <w:multiLevelType w:val="hybridMultilevel"/>
    <w:tmpl w:val="803ABF30"/>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abstractNum w:abstractNumId="8" w15:restartNumberingAfterBreak="0">
    <w:nsid w:val="53DB3E3B"/>
    <w:multiLevelType w:val="hybridMultilevel"/>
    <w:tmpl w:val="0BC24C1A"/>
    <w:lvl w:ilvl="0" w:tplc="D750C4D4">
      <w:start w:val="1"/>
      <w:numFmt w:val="decimal"/>
      <w:lvlText w:val="%1."/>
      <w:lvlJc w:val="left"/>
      <w:pPr>
        <w:ind w:left="0" w:hanging="186"/>
      </w:pPr>
      <w:rPr>
        <w:rFonts w:ascii="Calibri" w:eastAsia="Calibri" w:hAnsi="Calibri" w:cs="Calibri" w:hint="default"/>
        <w:b/>
        <w:bCs/>
        <w:i w:val="0"/>
        <w:iCs w:val="0"/>
        <w:color w:val="auto"/>
        <w:spacing w:val="0"/>
        <w:w w:val="77"/>
        <w:sz w:val="22"/>
        <w:szCs w:val="22"/>
        <w:lang w:val="en-US" w:eastAsia="en-US" w:bidi="ar-SA"/>
      </w:rPr>
    </w:lvl>
    <w:lvl w:ilvl="1" w:tplc="F920EE48">
      <w:numFmt w:val="bullet"/>
      <w:lvlText w:val="•"/>
      <w:lvlJc w:val="left"/>
      <w:pPr>
        <w:ind w:left="191" w:hanging="227"/>
      </w:pPr>
      <w:rPr>
        <w:rFonts w:ascii="Calibri" w:eastAsia="Calibri" w:hAnsi="Calibri" w:cs="Calibri" w:hint="default"/>
        <w:b w:val="0"/>
        <w:bCs w:val="0"/>
        <w:i w:val="0"/>
        <w:iCs w:val="0"/>
        <w:color w:val="231F20"/>
        <w:spacing w:val="0"/>
        <w:w w:val="86"/>
        <w:sz w:val="22"/>
        <w:szCs w:val="22"/>
        <w:lang w:val="en-US" w:eastAsia="en-US" w:bidi="ar-SA"/>
      </w:rPr>
    </w:lvl>
    <w:lvl w:ilvl="2" w:tplc="EC68EB86">
      <w:numFmt w:val="bullet"/>
      <w:lvlText w:val="–"/>
      <w:lvlJc w:val="left"/>
      <w:pPr>
        <w:ind w:left="417" w:hanging="227"/>
      </w:pPr>
      <w:rPr>
        <w:rFonts w:ascii="Calibri" w:eastAsia="Calibri" w:hAnsi="Calibri" w:cs="Calibri" w:hint="default"/>
        <w:b w:val="0"/>
        <w:bCs w:val="0"/>
        <w:i w:val="0"/>
        <w:iCs w:val="0"/>
        <w:color w:val="231F20"/>
        <w:spacing w:val="0"/>
        <w:w w:val="100"/>
        <w:sz w:val="22"/>
        <w:szCs w:val="22"/>
        <w:lang w:val="en-US" w:eastAsia="en-US" w:bidi="ar-SA"/>
      </w:rPr>
    </w:lvl>
    <w:lvl w:ilvl="3" w:tplc="3B1E3724">
      <w:numFmt w:val="bullet"/>
      <w:lvlText w:val="•"/>
      <w:lvlJc w:val="left"/>
      <w:pPr>
        <w:ind w:left="306" w:hanging="227"/>
      </w:pPr>
      <w:rPr>
        <w:rFonts w:hint="default"/>
        <w:lang w:val="en-US" w:eastAsia="en-US" w:bidi="ar-SA"/>
      </w:rPr>
    </w:lvl>
    <w:lvl w:ilvl="4" w:tplc="A8B80B0A">
      <w:numFmt w:val="bullet"/>
      <w:lvlText w:val="•"/>
      <w:lvlJc w:val="left"/>
      <w:pPr>
        <w:ind w:left="199" w:hanging="227"/>
      </w:pPr>
      <w:rPr>
        <w:rFonts w:hint="default"/>
        <w:lang w:val="en-US" w:eastAsia="en-US" w:bidi="ar-SA"/>
      </w:rPr>
    </w:lvl>
    <w:lvl w:ilvl="5" w:tplc="D2F6CB4C">
      <w:numFmt w:val="bullet"/>
      <w:lvlText w:val="•"/>
      <w:lvlJc w:val="left"/>
      <w:pPr>
        <w:ind w:left="92" w:hanging="227"/>
      </w:pPr>
      <w:rPr>
        <w:rFonts w:hint="default"/>
        <w:lang w:val="en-US" w:eastAsia="en-US" w:bidi="ar-SA"/>
      </w:rPr>
    </w:lvl>
    <w:lvl w:ilvl="6" w:tplc="9D16C71E">
      <w:numFmt w:val="bullet"/>
      <w:lvlText w:val="•"/>
      <w:lvlJc w:val="left"/>
      <w:pPr>
        <w:ind w:left="-16" w:hanging="227"/>
      </w:pPr>
      <w:rPr>
        <w:rFonts w:hint="default"/>
        <w:lang w:val="en-US" w:eastAsia="en-US" w:bidi="ar-SA"/>
      </w:rPr>
    </w:lvl>
    <w:lvl w:ilvl="7" w:tplc="8472A41E">
      <w:numFmt w:val="bullet"/>
      <w:lvlText w:val="•"/>
      <w:lvlJc w:val="left"/>
      <w:pPr>
        <w:ind w:left="-123" w:hanging="227"/>
      </w:pPr>
      <w:rPr>
        <w:rFonts w:hint="default"/>
        <w:lang w:val="en-US" w:eastAsia="en-US" w:bidi="ar-SA"/>
      </w:rPr>
    </w:lvl>
    <w:lvl w:ilvl="8" w:tplc="7CDED7A0">
      <w:numFmt w:val="bullet"/>
      <w:lvlText w:val="•"/>
      <w:lvlJc w:val="left"/>
      <w:pPr>
        <w:ind w:left="-230" w:hanging="227"/>
      </w:pPr>
      <w:rPr>
        <w:rFonts w:hint="default"/>
        <w:lang w:val="en-US" w:eastAsia="en-US" w:bidi="ar-SA"/>
      </w:rPr>
    </w:lvl>
  </w:abstractNum>
  <w:abstractNum w:abstractNumId="9" w15:restartNumberingAfterBreak="0">
    <w:nsid w:val="5BB73C1B"/>
    <w:multiLevelType w:val="hybridMultilevel"/>
    <w:tmpl w:val="D2C2E6E0"/>
    <w:lvl w:ilvl="0" w:tplc="FFFFFFFF">
      <w:start w:val="1"/>
      <w:numFmt w:val="decimal"/>
      <w:lvlText w:val="%1."/>
      <w:lvlJc w:val="left"/>
      <w:pPr>
        <w:ind w:left="490" w:hanging="339"/>
      </w:pPr>
      <w:rPr>
        <w:rFonts w:ascii="Calibri" w:eastAsia="Calibri" w:hAnsi="Calibri" w:cs="Calibri" w:hint="default"/>
        <w:b w:val="0"/>
        <w:bCs w:val="0"/>
        <w:i w:val="0"/>
        <w:iCs w:val="0"/>
        <w:color w:val="231F20"/>
        <w:spacing w:val="-2"/>
        <w:w w:val="71"/>
        <w:sz w:val="16"/>
        <w:szCs w:val="16"/>
        <w:lang w:val="en-US" w:eastAsia="en-US" w:bidi="ar-SA"/>
      </w:rPr>
    </w:lvl>
    <w:lvl w:ilvl="1" w:tplc="FFFFFFFF">
      <w:numFmt w:val="bullet"/>
      <w:lvlText w:val="•"/>
      <w:lvlJc w:val="left"/>
      <w:pPr>
        <w:ind w:left="377" w:hanging="227"/>
      </w:pPr>
      <w:rPr>
        <w:rFonts w:ascii="Calibri" w:eastAsia="Calibri" w:hAnsi="Calibri" w:cs="Calibri" w:hint="default"/>
        <w:b w:val="0"/>
        <w:bCs w:val="0"/>
        <w:i w:val="0"/>
        <w:iCs w:val="0"/>
        <w:color w:val="231F20"/>
        <w:spacing w:val="0"/>
        <w:w w:val="86"/>
        <w:sz w:val="22"/>
        <w:szCs w:val="22"/>
        <w:lang w:val="en-US" w:eastAsia="en-US" w:bidi="ar-SA"/>
      </w:rPr>
    </w:lvl>
    <w:lvl w:ilvl="2" w:tplc="FFFFFFFF">
      <w:numFmt w:val="bullet"/>
      <w:lvlText w:val="•"/>
      <w:lvlJc w:val="left"/>
      <w:pPr>
        <w:ind w:left="1008" w:hanging="227"/>
      </w:pPr>
      <w:rPr>
        <w:rFonts w:hint="default"/>
        <w:lang w:val="en-US" w:eastAsia="en-US" w:bidi="ar-SA"/>
      </w:rPr>
    </w:lvl>
    <w:lvl w:ilvl="3" w:tplc="FFFFFFFF">
      <w:numFmt w:val="bullet"/>
      <w:lvlText w:val="•"/>
      <w:lvlJc w:val="left"/>
      <w:pPr>
        <w:ind w:left="1516" w:hanging="227"/>
      </w:pPr>
      <w:rPr>
        <w:rFonts w:hint="default"/>
        <w:lang w:val="en-US" w:eastAsia="en-US" w:bidi="ar-SA"/>
      </w:rPr>
    </w:lvl>
    <w:lvl w:ilvl="4" w:tplc="FFFFFFFF">
      <w:numFmt w:val="bullet"/>
      <w:lvlText w:val="•"/>
      <w:lvlJc w:val="left"/>
      <w:pPr>
        <w:ind w:left="2024" w:hanging="227"/>
      </w:pPr>
      <w:rPr>
        <w:rFonts w:hint="default"/>
        <w:lang w:val="en-US" w:eastAsia="en-US" w:bidi="ar-SA"/>
      </w:rPr>
    </w:lvl>
    <w:lvl w:ilvl="5" w:tplc="FFFFFFFF">
      <w:numFmt w:val="bullet"/>
      <w:lvlText w:val="•"/>
      <w:lvlJc w:val="left"/>
      <w:pPr>
        <w:ind w:left="2532" w:hanging="227"/>
      </w:pPr>
      <w:rPr>
        <w:rFonts w:hint="default"/>
        <w:lang w:val="en-US" w:eastAsia="en-US" w:bidi="ar-SA"/>
      </w:rPr>
    </w:lvl>
    <w:lvl w:ilvl="6" w:tplc="FFFFFFFF">
      <w:numFmt w:val="bullet"/>
      <w:lvlText w:val="•"/>
      <w:lvlJc w:val="left"/>
      <w:pPr>
        <w:ind w:left="3040" w:hanging="227"/>
      </w:pPr>
      <w:rPr>
        <w:rFonts w:hint="default"/>
        <w:lang w:val="en-US" w:eastAsia="en-US" w:bidi="ar-SA"/>
      </w:rPr>
    </w:lvl>
    <w:lvl w:ilvl="7" w:tplc="FFFFFFFF">
      <w:numFmt w:val="bullet"/>
      <w:lvlText w:val="•"/>
      <w:lvlJc w:val="left"/>
      <w:pPr>
        <w:ind w:left="3548" w:hanging="227"/>
      </w:pPr>
      <w:rPr>
        <w:rFonts w:hint="default"/>
        <w:lang w:val="en-US" w:eastAsia="en-US" w:bidi="ar-SA"/>
      </w:rPr>
    </w:lvl>
    <w:lvl w:ilvl="8" w:tplc="FFFFFFFF">
      <w:numFmt w:val="bullet"/>
      <w:lvlText w:val="•"/>
      <w:lvlJc w:val="left"/>
      <w:pPr>
        <w:ind w:left="4056" w:hanging="227"/>
      </w:pPr>
      <w:rPr>
        <w:rFonts w:hint="default"/>
        <w:lang w:val="en-US" w:eastAsia="en-US" w:bidi="ar-SA"/>
      </w:rPr>
    </w:lvl>
  </w:abstractNum>
  <w:num w:numId="1" w16cid:durableId="2061636102">
    <w:abstractNumId w:val="8"/>
  </w:num>
  <w:num w:numId="2" w16cid:durableId="978077005">
    <w:abstractNumId w:val="2"/>
  </w:num>
  <w:num w:numId="3" w16cid:durableId="1349061301">
    <w:abstractNumId w:val="4"/>
  </w:num>
  <w:num w:numId="4" w16cid:durableId="1304584135">
    <w:abstractNumId w:val="6"/>
  </w:num>
  <w:num w:numId="5" w16cid:durableId="1376544571">
    <w:abstractNumId w:val="3"/>
  </w:num>
  <w:num w:numId="6" w16cid:durableId="1292899091">
    <w:abstractNumId w:val="5"/>
  </w:num>
  <w:num w:numId="7" w16cid:durableId="794712736">
    <w:abstractNumId w:val="0"/>
  </w:num>
  <w:num w:numId="8" w16cid:durableId="278338626">
    <w:abstractNumId w:val="9"/>
  </w:num>
  <w:num w:numId="9" w16cid:durableId="386801804">
    <w:abstractNumId w:val="7"/>
  </w:num>
  <w:num w:numId="10" w16cid:durableId="173218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47"/>
    <w:rsid w:val="00043FF8"/>
    <w:rsid w:val="000B2709"/>
    <w:rsid w:val="000C4BCF"/>
    <w:rsid w:val="00142CE6"/>
    <w:rsid w:val="00193F48"/>
    <w:rsid w:val="001B51FA"/>
    <w:rsid w:val="001D6C90"/>
    <w:rsid w:val="002357E2"/>
    <w:rsid w:val="0026683F"/>
    <w:rsid w:val="002945CC"/>
    <w:rsid w:val="002C122E"/>
    <w:rsid w:val="002C5A5B"/>
    <w:rsid w:val="00305EDA"/>
    <w:rsid w:val="003903D5"/>
    <w:rsid w:val="003957F9"/>
    <w:rsid w:val="003E282E"/>
    <w:rsid w:val="00413047"/>
    <w:rsid w:val="0042589C"/>
    <w:rsid w:val="004A349A"/>
    <w:rsid w:val="00585F8F"/>
    <w:rsid w:val="005A1F12"/>
    <w:rsid w:val="00690F96"/>
    <w:rsid w:val="006A2625"/>
    <w:rsid w:val="006D3FA1"/>
    <w:rsid w:val="006E5026"/>
    <w:rsid w:val="006F2486"/>
    <w:rsid w:val="007722BF"/>
    <w:rsid w:val="00795523"/>
    <w:rsid w:val="00796782"/>
    <w:rsid w:val="007B7516"/>
    <w:rsid w:val="007C6542"/>
    <w:rsid w:val="008B13AB"/>
    <w:rsid w:val="008B1E9C"/>
    <w:rsid w:val="00955530"/>
    <w:rsid w:val="00A94890"/>
    <w:rsid w:val="00B01D9E"/>
    <w:rsid w:val="00B030CC"/>
    <w:rsid w:val="00B4365C"/>
    <w:rsid w:val="00BA6695"/>
    <w:rsid w:val="00C2498F"/>
    <w:rsid w:val="00C740E0"/>
    <w:rsid w:val="00C91100"/>
    <w:rsid w:val="00D539AB"/>
    <w:rsid w:val="00E9557D"/>
    <w:rsid w:val="00F87B66"/>
    <w:rsid w:val="00FF6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7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9E"/>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413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3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3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13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047"/>
    <w:rPr>
      <w:rFonts w:eastAsiaTheme="majorEastAsia" w:cstheme="majorBidi"/>
      <w:color w:val="272727" w:themeColor="text1" w:themeTint="D8"/>
    </w:rPr>
  </w:style>
  <w:style w:type="paragraph" w:styleId="Title">
    <w:name w:val="Title"/>
    <w:basedOn w:val="Normal"/>
    <w:next w:val="Normal"/>
    <w:link w:val="TitleChar"/>
    <w:uiPriority w:val="10"/>
    <w:qFormat/>
    <w:rsid w:val="004130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047"/>
    <w:pPr>
      <w:spacing w:before="160"/>
      <w:jc w:val="center"/>
    </w:pPr>
    <w:rPr>
      <w:i/>
      <w:iCs/>
      <w:color w:val="404040" w:themeColor="text1" w:themeTint="BF"/>
    </w:rPr>
  </w:style>
  <w:style w:type="character" w:customStyle="1" w:styleId="QuoteChar">
    <w:name w:val="Quote Char"/>
    <w:basedOn w:val="DefaultParagraphFont"/>
    <w:link w:val="Quote"/>
    <w:uiPriority w:val="29"/>
    <w:rsid w:val="00413047"/>
    <w:rPr>
      <w:i/>
      <w:iCs/>
      <w:color w:val="404040" w:themeColor="text1" w:themeTint="BF"/>
    </w:rPr>
  </w:style>
  <w:style w:type="paragraph" w:styleId="ListParagraph">
    <w:name w:val="List Paragraph"/>
    <w:basedOn w:val="Normal"/>
    <w:uiPriority w:val="1"/>
    <w:qFormat/>
    <w:rsid w:val="00413047"/>
    <w:pPr>
      <w:ind w:left="720"/>
      <w:contextualSpacing/>
    </w:pPr>
  </w:style>
  <w:style w:type="character" w:styleId="IntenseEmphasis">
    <w:name w:val="Intense Emphasis"/>
    <w:basedOn w:val="DefaultParagraphFont"/>
    <w:uiPriority w:val="21"/>
    <w:qFormat/>
    <w:rsid w:val="00413047"/>
    <w:rPr>
      <w:i/>
      <w:iCs/>
      <w:color w:val="0F4761" w:themeColor="accent1" w:themeShade="BF"/>
    </w:rPr>
  </w:style>
  <w:style w:type="paragraph" w:styleId="IntenseQuote">
    <w:name w:val="Intense Quote"/>
    <w:basedOn w:val="Normal"/>
    <w:next w:val="Normal"/>
    <w:link w:val="IntenseQuoteChar"/>
    <w:uiPriority w:val="30"/>
    <w:qFormat/>
    <w:rsid w:val="00413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047"/>
    <w:rPr>
      <w:i/>
      <w:iCs/>
      <w:color w:val="0F4761" w:themeColor="accent1" w:themeShade="BF"/>
    </w:rPr>
  </w:style>
  <w:style w:type="character" w:styleId="IntenseReference">
    <w:name w:val="Intense Reference"/>
    <w:basedOn w:val="DefaultParagraphFont"/>
    <w:uiPriority w:val="32"/>
    <w:qFormat/>
    <w:rsid w:val="00413047"/>
    <w:rPr>
      <w:b/>
      <w:bCs/>
      <w:smallCaps/>
      <w:color w:val="0F4761" w:themeColor="accent1" w:themeShade="BF"/>
      <w:spacing w:val="5"/>
    </w:rPr>
  </w:style>
  <w:style w:type="paragraph" w:styleId="TOC1">
    <w:name w:val="toc 1"/>
    <w:basedOn w:val="Normal"/>
    <w:uiPriority w:val="1"/>
    <w:qFormat/>
    <w:rsid w:val="00413047"/>
    <w:pPr>
      <w:ind w:left="588"/>
    </w:pPr>
    <w:rPr>
      <w:rFonts w:ascii="Verdana" w:eastAsia="Verdana" w:hAnsi="Verdana" w:cs="Verdana"/>
      <w:sz w:val="32"/>
      <w:szCs w:val="32"/>
    </w:rPr>
  </w:style>
  <w:style w:type="paragraph" w:styleId="BodyText">
    <w:name w:val="Body Text"/>
    <w:basedOn w:val="Normal"/>
    <w:link w:val="BodyTextChar"/>
    <w:uiPriority w:val="1"/>
    <w:qFormat/>
    <w:rsid w:val="00413047"/>
  </w:style>
  <w:style w:type="character" w:customStyle="1" w:styleId="BodyTextChar">
    <w:name w:val="Body Text Char"/>
    <w:basedOn w:val="DefaultParagraphFont"/>
    <w:link w:val="BodyText"/>
    <w:uiPriority w:val="1"/>
    <w:rsid w:val="00413047"/>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413047"/>
    <w:pPr>
      <w:spacing w:before="47"/>
      <w:ind w:left="50"/>
    </w:pPr>
  </w:style>
  <w:style w:type="paragraph" w:styleId="Header">
    <w:name w:val="header"/>
    <w:basedOn w:val="Normal"/>
    <w:link w:val="HeaderChar"/>
    <w:uiPriority w:val="99"/>
    <w:unhideWhenUsed/>
    <w:rsid w:val="00413047"/>
    <w:pPr>
      <w:tabs>
        <w:tab w:val="center" w:pos="4513"/>
        <w:tab w:val="right" w:pos="9026"/>
      </w:tabs>
    </w:pPr>
  </w:style>
  <w:style w:type="character" w:customStyle="1" w:styleId="HeaderChar">
    <w:name w:val="Header Char"/>
    <w:basedOn w:val="DefaultParagraphFont"/>
    <w:link w:val="Header"/>
    <w:uiPriority w:val="99"/>
    <w:rsid w:val="00413047"/>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413047"/>
    <w:pPr>
      <w:tabs>
        <w:tab w:val="center" w:pos="4513"/>
        <w:tab w:val="right" w:pos="9026"/>
      </w:tabs>
    </w:pPr>
  </w:style>
  <w:style w:type="character" w:customStyle="1" w:styleId="FooterChar">
    <w:name w:val="Footer Char"/>
    <w:basedOn w:val="DefaultParagraphFont"/>
    <w:link w:val="Footer"/>
    <w:uiPriority w:val="99"/>
    <w:rsid w:val="00413047"/>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26683F"/>
    <w:rPr>
      <w:color w:val="467886" w:themeColor="hyperlink"/>
      <w:u w:val="single"/>
    </w:rPr>
  </w:style>
  <w:style w:type="character" w:styleId="UnresolvedMention">
    <w:name w:val="Unresolved Mention"/>
    <w:basedOn w:val="DefaultParagraphFont"/>
    <w:uiPriority w:val="99"/>
    <w:semiHidden/>
    <w:unhideWhenUsed/>
    <w:rsid w:val="0026683F"/>
    <w:rPr>
      <w:color w:val="605E5C"/>
      <w:shd w:val="clear" w:color="auto" w:fill="E1DFDD"/>
    </w:rPr>
  </w:style>
  <w:style w:type="paragraph" w:styleId="FootnoteText">
    <w:name w:val="footnote text"/>
    <w:basedOn w:val="Normal"/>
    <w:link w:val="FootnoteTextChar"/>
    <w:uiPriority w:val="99"/>
    <w:semiHidden/>
    <w:unhideWhenUsed/>
    <w:rsid w:val="003E282E"/>
    <w:rPr>
      <w:sz w:val="20"/>
      <w:szCs w:val="20"/>
    </w:rPr>
  </w:style>
  <w:style w:type="character" w:customStyle="1" w:styleId="FootnoteTextChar">
    <w:name w:val="Footnote Text Char"/>
    <w:basedOn w:val="DefaultParagraphFont"/>
    <w:link w:val="FootnoteText"/>
    <w:uiPriority w:val="99"/>
    <w:semiHidden/>
    <w:rsid w:val="003E282E"/>
    <w:rPr>
      <w:rFonts w:ascii="Calibri" w:eastAsia="Calibri" w:hAnsi="Calibri" w:cs="Calibri"/>
      <w:kern w:val="0"/>
      <w:sz w:val="20"/>
      <w:szCs w:val="20"/>
      <w:lang w:val="en-US"/>
      <w14:ligatures w14:val="none"/>
    </w:rPr>
  </w:style>
  <w:style w:type="character" w:styleId="FootnoteReference">
    <w:name w:val="footnote reference"/>
    <w:basedOn w:val="DefaultParagraphFont"/>
    <w:uiPriority w:val="99"/>
    <w:semiHidden/>
    <w:unhideWhenUsed/>
    <w:rsid w:val="003E2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dfat.gov.au/sites/default/files/sea-gbv-prevention-platform-design.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nwomen.org/en/digital-library/publications/2022/08/intensification-of-efforts-to-eliminate-all-forms-of-violence-against-women-report-of-the-secretary-general-202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dfat.gov.au/development/southeast-asia-gender-based-violence-prevention-pla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unsdg.un.org/resources/united-nations-sustainable-development-cooperation-framework-guidance"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unsdg.un.org/resources/united-nations-sustainable-development-cooperation-framework-guidanc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dfat.gov.au/sites/default/files/sea-gbv-prevention-platform-desig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unwomen.org/en/digital-library/publications/2022/08/intensification-of-efforts-to-eliminate-all-forms-of-violence-against-women-report-of-the-secretary-general-202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sites/default/files/Headquarters/Attachments/Sections/Library/Publications/2019/RESPECT-Women-Preventing-violence-against-women-en.pdf" TargetMode="External"/><Relationship Id="rId13" Type="http://schemas.openxmlformats.org/officeDocument/2006/relationships/hyperlink" Target="https://data.unwomen.org/sites/default/files/documents/Publications/COVID-19%20and%20VAW_Insights%20from%20big%20data%20analysis_final.pdf" TargetMode="External"/><Relationship Id="rId18" Type="http://schemas.openxmlformats.org/officeDocument/2006/relationships/hyperlink" Target="https://asiapacific.unfpa.org/knowvawdata" TargetMode="External"/><Relationship Id="rId3" Type="http://schemas.openxmlformats.org/officeDocument/2006/relationships/hyperlink" Target="https://asiapacific.unfpa.org/sites/default/files/pub-pdf/0._vaw_study_main_report_final_13_aug_2020_0.pdf" TargetMode="External"/><Relationship Id="rId21" Type="http://schemas.openxmlformats.org/officeDocument/2006/relationships/hyperlink" Target="https://data.unwomen.org/features/power-womens-activism-protests-against-gender-based-violence-during-covid-19" TargetMode="External"/><Relationship Id="rId7" Type="http://schemas.openxmlformats.org/officeDocument/2006/relationships/hyperlink" Target="https://www.unwomen.org/en/digital-library/publications/2023/11/gender-related-killings-of-women-and-girls-femicide-feminicide-global-estimates-2022" TargetMode="External"/><Relationship Id="rId12" Type="http://schemas.openxmlformats.org/officeDocument/2006/relationships/hyperlink" Target="https://wao.org.my/wp-content/uploads/2021/12/PRINT-WAO_VAW-REPORT_30-NOV.pdf" TargetMode="External"/><Relationship Id="rId17" Type="http://schemas.openxmlformats.org/officeDocument/2006/relationships/hyperlink" Target="https://www.unwomen.org/sites/default/files/Headquarters/Attachments/Sections/Library/Publications/2020/Issue-brief-COVID-19-and-ending-violence-against-women-and-girls-en.pdf" TargetMode="External"/><Relationship Id="rId2" Type="http://schemas.openxmlformats.org/officeDocument/2006/relationships/hyperlink" Target="https://asiapacific.unfpa.org/en/resources/violence-against-women-regional-snapshot-2023-knowvawdata" TargetMode="External"/><Relationship Id="rId16" Type="http://schemas.openxmlformats.org/officeDocument/2006/relationships/hyperlink" Target="https://asiapacific.unwomen.org/sites/default/files/Field%20Office%20ESEAsia/Docs/Publications/2014/9/UNW%20The%20Costs%20of%20Violence%20final.pdf" TargetMode="External"/><Relationship Id="rId20" Type="http://schemas.openxmlformats.org/officeDocument/2006/relationships/hyperlink" Target="https://dhsprogram.com/pubs/pdf/FR377/FR377.pdf" TargetMode="External"/><Relationship Id="rId1" Type="http://schemas.openxmlformats.org/officeDocument/2006/relationships/hyperlink" Target="https://asiapacific.unwomen.org/sites/default/files/2023-06/Ending-Violence-Against-Women-Brief-2023-UNW-ROAP.pdf" TargetMode="External"/><Relationship Id="rId6" Type="http://schemas.openxmlformats.org/officeDocument/2006/relationships/hyperlink" Target="https://www.unwomen.org/en/digital-library/publications/2023/11/gender-related-killings-of-women-and-girls-femicide-feminicide-global-estimates-2022" TargetMode="External"/><Relationship Id="rId11" Type="http://schemas.openxmlformats.org/officeDocument/2006/relationships/hyperlink" Target="https://asiapacific.unwomen.org/sites/default/files/Field%20Office%20ESEAsia/Docs/Publications/2019/10/ap-Workplace-responses-to-IPV-in-AP-Workpl-4dec19-Summar.pdf" TargetMode="External"/><Relationship Id="rId5" Type="http://schemas.openxmlformats.org/officeDocument/2006/relationships/hyperlink" Target="https://onlineviolencewomen.eiu.com/" TargetMode="External"/><Relationship Id="rId15" Type="http://schemas.openxmlformats.org/officeDocument/2006/relationships/hyperlink" Target="https://www.unwomen.org/sites/default/files/Headquarters/Attachments/Sections/Library/Publications/2020/Issue-brief-COVID-19-and-ending-violence-against-women-and-girls-en.pdf" TargetMode="External"/><Relationship Id="rId10" Type="http://schemas.openxmlformats.org/officeDocument/2006/relationships/hyperlink" Target="https://asiafoundation.org/publication/community-based-approaches-ending-violence-women-community-action/" TargetMode="External"/><Relationship Id="rId19" Type="http://schemas.openxmlformats.org/officeDocument/2006/relationships/hyperlink" Target="https://asiapacific.unfpa.org/en/publications/national-study-violence-against-women-viet-nam-2019-0" TargetMode="External"/><Relationship Id="rId4" Type="http://schemas.openxmlformats.org/officeDocument/2006/relationships/hyperlink" Target="https://asiapacific.unfpa.org/sites/default/files/resource-pdf/knowvawdata_regional_vaw_map_july_29_2020_final.pdf" TargetMode="External"/><Relationship Id="rId9" Type="http://schemas.openxmlformats.org/officeDocument/2006/relationships/hyperlink" Target="https://asiafoundation.org/publication/community-based-approaches-ending-violence-women-community-action/" TargetMode="External"/><Relationship Id="rId14" Type="http://schemas.openxmlformats.org/officeDocument/2006/relationships/hyperlink" Target="https://www.unwomen.org/en/what-we-do/ending-violence-against-women" TargetMode="External"/><Relationship Id="rId22" Type="http://schemas.openxmlformats.org/officeDocument/2006/relationships/hyperlink" Target="https://www.dfat.gov.au/development/southeast-asia-gender-based-violence-prevention-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656B7-0CAE-49F0-B1B4-233CC004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6206</Words>
  <Characters>36431</Characters>
  <Application>Microsoft Office Word</Application>
  <DocSecurity>0</DocSecurity>
  <Lines>531</Lines>
  <Paragraphs>174</Paragraphs>
  <ScaleCrop>false</ScaleCrop>
  <Company/>
  <LinksUpToDate>false</LinksUpToDate>
  <CharactersWithSpaces>42483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Programme on Gender-Based Violence Prevention in Southeast Asia</dc:title>
  <dc:subject/>
  <dc:creator/>
  <cp:keywords>[SEC=OFFICIAL]</cp:keywords>
  <dc:description/>
  <cp:lastModifiedBy/>
  <cp:revision>1</cp:revision>
  <dcterms:created xsi:type="dcterms:W3CDTF">2025-05-27T06:44:00Z</dcterms:created>
  <dcterms:modified xsi:type="dcterms:W3CDTF">2025-05-27T06:44:00Z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v=2022.1;a=SHA256;h=22FBB49EFCB28676A5DCB6F88C79C9C392D17C5CD426866EF3B82A994B96EC9C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2025-03-27T00:18:57Z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516243D6F71A426B9F59FB51BA568D74</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8E415D80AA07D35D277DA0FFB63C4282</vt:lpwstr>
  </property>
  <property fmtid="{D5CDD505-2E9C-101B-9397-08002B2CF9AE}" pid="24" name="PM_Hash_Salt">
    <vt:lpwstr>F47189DEF393312B7B8F509FDEBBDFF1</vt:lpwstr>
  </property>
  <property fmtid="{D5CDD505-2E9C-101B-9397-08002B2CF9AE}" pid="25" name="PM_Hash_SHA1">
    <vt:lpwstr>280E2B301C0AF63F4E37221AE52684F50BB144D6</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