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893" w:rsidRPr="005B328F" w:rsidRDefault="00E52893" w:rsidP="00E52893">
      <w:pPr>
        <w:rPr>
          <w:rFonts w:ascii="Arial" w:hAnsi="Arial" w:cs="Arial"/>
          <w:sz w:val="22"/>
          <w:szCs w:val="22"/>
        </w:rPr>
      </w:pPr>
      <w:r w:rsidRPr="005B328F">
        <w:rPr>
          <w:rFonts w:ascii="Arial" w:hAnsi="Arial" w:cs="Arial"/>
          <w:noProof/>
          <w:sz w:val="22"/>
          <w:szCs w:val="22"/>
          <w:lang w:eastAsia="en-AU"/>
        </w:rPr>
        <w:drawing>
          <wp:inline distT="0" distB="0" distL="0" distR="0" wp14:anchorId="7F4B63CC" wp14:editId="0A408964">
            <wp:extent cx="2857500" cy="514350"/>
            <wp:effectExtent l="0" t="0" r="0" b="0"/>
            <wp:docPr id="2" name="Picture 2" descr="DFAT-strip-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FAT-strip-p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514350"/>
                    </a:xfrm>
                    <a:prstGeom prst="rect">
                      <a:avLst/>
                    </a:prstGeom>
                    <a:noFill/>
                    <a:ln>
                      <a:noFill/>
                    </a:ln>
                  </pic:spPr>
                </pic:pic>
              </a:graphicData>
            </a:graphic>
          </wp:inline>
        </w:drawing>
      </w:r>
    </w:p>
    <w:p w:rsidR="0031015F" w:rsidRDefault="0031015F" w:rsidP="00E52893">
      <w:pPr>
        <w:pBdr>
          <w:top w:val="single" w:sz="4" w:space="1" w:color="auto"/>
          <w:left w:val="single" w:sz="4" w:space="4" w:color="auto"/>
          <w:bottom w:val="single" w:sz="4" w:space="1" w:color="auto"/>
          <w:right w:val="single" w:sz="4" w:space="4" w:color="auto"/>
        </w:pBdr>
        <w:shd w:val="clear" w:color="auto" w:fill="002060"/>
        <w:spacing w:before="240"/>
        <w:jc w:val="center"/>
        <w:rPr>
          <w:rFonts w:ascii="Arial" w:hAnsi="Arial" w:cs="Arial"/>
          <w:b/>
          <w:color w:val="FFFFFF" w:themeColor="background1"/>
          <w:sz w:val="22"/>
          <w:szCs w:val="22"/>
        </w:rPr>
      </w:pPr>
    </w:p>
    <w:p w:rsidR="00E52893" w:rsidRPr="005B328F" w:rsidRDefault="002F6BCF" w:rsidP="00E52893">
      <w:pPr>
        <w:pBdr>
          <w:top w:val="single" w:sz="4" w:space="1" w:color="auto"/>
          <w:left w:val="single" w:sz="4" w:space="4" w:color="auto"/>
          <w:bottom w:val="single" w:sz="4" w:space="1" w:color="auto"/>
          <w:right w:val="single" w:sz="4" w:space="4" w:color="auto"/>
        </w:pBdr>
        <w:shd w:val="clear" w:color="auto" w:fill="002060"/>
        <w:spacing w:before="240"/>
        <w:jc w:val="center"/>
        <w:rPr>
          <w:rFonts w:ascii="Arial" w:hAnsi="Arial" w:cs="Arial"/>
          <w:b/>
          <w:color w:val="FFFFFF" w:themeColor="background1"/>
          <w:sz w:val="22"/>
          <w:szCs w:val="22"/>
        </w:rPr>
      </w:pPr>
      <w:r>
        <w:rPr>
          <w:rFonts w:ascii="Arial" w:hAnsi="Arial" w:cs="Arial"/>
          <w:b/>
          <w:color w:val="FFFFFF" w:themeColor="background1"/>
          <w:sz w:val="22"/>
          <w:szCs w:val="22"/>
        </w:rPr>
        <w:t>Tropical Disease Research Regional Collaboration</w:t>
      </w:r>
      <w:r w:rsidR="0025531E">
        <w:rPr>
          <w:rFonts w:ascii="Arial" w:hAnsi="Arial" w:cs="Arial"/>
          <w:b/>
          <w:color w:val="FFFFFF" w:themeColor="background1"/>
          <w:sz w:val="22"/>
          <w:szCs w:val="22"/>
        </w:rPr>
        <w:t xml:space="preserve"> Initiative</w:t>
      </w:r>
    </w:p>
    <w:p w:rsidR="0031015F" w:rsidRDefault="0031015F" w:rsidP="00E52893">
      <w:pPr>
        <w:pBdr>
          <w:top w:val="single" w:sz="4" w:space="1" w:color="auto"/>
          <w:left w:val="single" w:sz="4" w:space="4" w:color="auto"/>
          <w:bottom w:val="single" w:sz="4" w:space="1" w:color="auto"/>
          <w:right w:val="single" w:sz="4" w:space="4" w:color="auto"/>
        </w:pBdr>
        <w:shd w:val="clear" w:color="auto" w:fill="002060"/>
        <w:spacing w:before="240" w:after="240"/>
        <w:jc w:val="center"/>
        <w:rPr>
          <w:rFonts w:ascii="Arial" w:hAnsi="Arial" w:cs="Arial"/>
          <w:b/>
          <w:color w:val="FFFFFF" w:themeColor="background1"/>
          <w:sz w:val="22"/>
          <w:szCs w:val="22"/>
        </w:rPr>
      </w:pPr>
      <w:r>
        <w:rPr>
          <w:rFonts w:ascii="Arial" w:hAnsi="Arial" w:cs="Arial"/>
          <w:b/>
          <w:color w:val="FFFFFF" w:themeColor="background1"/>
          <w:sz w:val="22"/>
          <w:szCs w:val="22"/>
        </w:rPr>
        <w:t xml:space="preserve">Competitive Aid Grant </w:t>
      </w:r>
    </w:p>
    <w:p w:rsidR="00E52893" w:rsidRDefault="0031015F" w:rsidP="00E52893">
      <w:pPr>
        <w:pBdr>
          <w:top w:val="single" w:sz="4" w:space="1" w:color="auto"/>
          <w:left w:val="single" w:sz="4" w:space="4" w:color="auto"/>
          <w:bottom w:val="single" w:sz="4" w:space="1" w:color="auto"/>
          <w:right w:val="single" w:sz="4" w:space="4" w:color="auto"/>
        </w:pBdr>
        <w:shd w:val="clear" w:color="auto" w:fill="002060"/>
        <w:spacing w:before="240" w:after="240"/>
        <w:jc w:val="center"/>
        <w:rPr>
          <w:rFonts w:ascii="Arial" w:hAnsi="Arial" w:cs="Arial"/>
          <w:b/>
          <w:color w:val="FFFFFF" w:themeColor="background1"/>
          <w:sz w:val="22"/>
          <w:szCs w:val="22"/>
        </w:rPr>
      </w:pPr>
      <w:r>
        <w:rPr>
          <w:rFonts w:ascii="Arial" w:hAnsi="Arial" w:cs="Arial"/>
          <w:b/>
          <w:color w:val="FFFFFF" w:themeColor="background1"/>
          <w:sz w:val="22"/>
          <w:szCs w:val="22"/>
        </w:rPr>
        <w:t>Guidelines and Templates</w:t>
      </w:r>
    </w:p>
    <w:p w:rsidR="0031015F" w:rsidRPr="005B328F" w:rsidRDefault="0031015F" w:rsidP="00E52893">
      <w:pPr>
        <w:pBdr>
          <w:top w:val="single" w:sz="4" w:space="1" w:color="auto"/>
          <w:left w:val="single" w:sz="4" w:space="4" w:color="auto"/>
          <w:bottom w:val="single" w:sz="4" w:space="1" w:color="auto"/>
          <w:right w:val="single" w:sz="4" w:space="4" w:color="auto"/>
        </w:pBdr>
        <w:shd w:val="clear" w:color="auto" w:fill="002060"/>
        <w:spacing w:before="240" w:after="240"/>
        <w:jc w:val="center"/>
        <w:rPr>
          <w:rFonts w:ascii="Arial" w:hAnsi="Arial" w:cs="Arial"/>
          <w:b/>
          <w:color w:val="FFFFFF" w:themeColor="background1"/>
          <w:sz w:val="22"/>
          <w:szCs w:val="22"/>
        </w:rPr>
      </w:pPr>
    </w:p>
    <w:p w:rsidR="00E52893" w:rsidRDefault="00E52893" w:rsidP="00E52893">
      <w:pPr>
        <w:pStyle w:val="BodyText"/>
        <w:spacing w:after="0"/>
        <w:rPr>
          <w:rFonts w:ascii="Arial" w:hAnsi="Arial" w:cs="Arial"/>
          <w:b/>
          <w:sz w:val="22"/>
          <w:szCs w:val="22"/>
        </w:rPr>
      </w:pPr>
    </w:p>
    <w:sdt>
      <w:sdtPr>
        <w:rPr>
          <w:rFonts w:ascii="Times New Roman" w:eastAsia="Times New Roman" w:hAnsi="Times New Roman" w:cs="Times New Roman"/>
          <w:b w:val="0"/>
          <w:bCs w:val="0"/>
          <w:color w:val="auto"/>
          <w:sz w:val="24"/>
          <w:szCs w:val="24"/>
          <w:lang w:val="en-AU" w:eastAsia="en-US"/>
        </w:rPr>
        <w:id w:val="-450014335"/>
        <w:docPartObj>
          <w:docPartGallery w:val="Table of Contents"/>
          <w:docPartUnique/>
        </w:docPartObj>
      </w:sdtPr>
      <w:sdtEndPr>
        <w:rPr>
          <w:noProof/>
        </w:rPr>
      </w:sdtEndPr>
      <w:sdtContent>
        <w:p w:rsidR="00D6540A" w:rsidRDefault="00D6540A">
          <w:pPr>
            <w:pStyle w:val="TOCHeading"/>
          </w:pPr>
          <w:r>
            <w:t>Contents</w:t>
          </w:r>
        </w:p>
        <w:p w:rsidR="00D6540A" w:rsidRDefault="00D6540A">
          <w:pPr>
            <w:pStyle w:val="TOC1"/>
            <w:tabs>
              <w:tab w:val="right" w:leader="dot" w:pos="9062"/>
            </w:tabs>
            <w:rPr>
              <w:rFonts w:eastAsiaTheme="minorEastAsia" w:cstheme="minorBidi"/>
              <w:b w:val="0"/>
              <w:bCs w:val="0"/>
              <w:caps w:val="0"/>
              <w:noProof/>
              <w:sz w:val="22"/>
              <w:szCs w:val="22"/>
              <w:lang w:eastAsia="en-AU"/>
            </w:rPr>
          </w:pPr>
          <w:r>
            <w:fldChar w:fldCharType="begin"/>
          </w:r>
          <w:r>
            <w:instrText xml:space="preserve"> TOC \o "1-3" \h \z \u </w:instrText>
          </w:r>
          <w:r>
            <w:fldChar w:fldCharType="separate"/>
          </w:r>
          <w:hyperlink w:anchor="_Toc443560222" w:history="1">
            <w:r w:rsidRPr="006867D1">
              <w:rPr>
                <w:rStyle w:val="Hyperlink"/>
                <w:noProof/>
              </w:rPr>
              <w:t>Section 1: Background and Introduction</w:t>
            </w:r>
            <w:r>
              <w:rPr>
                <w:noProof/>
                <w:webHidden/>
              </w:rPr>
              <w:tab/>
            </w:r>
            <w:r>
              <w:rPr>
                <w:noProof/>
                <w:webHidden/>
              </w:rPr>
              <w:fldChar w:fldCharType="begin"/>
            </w:r>
            <w:r>
              <w:rPr>
                <w:noProof/>
                <w:webHidden/>
              </w:rPr>
              <w:instrText xml:space="preserve"> PAGEREF _Toc443560222 \h </w:instrText>
            </w:r>
            <w:r>
              <w:rPr>
                <w:noProof/>
                <w:webHidden/>
              </w:rPr>
            </w:r>
            <w:r>
              <w:rPr>
                <w:noProof/>
                <w:webHidden/>
              </w:rPr>
              <w:fldChar w:fldCharType="separate"/>
            </w:r>
            <w:r w:rsidR="006B01B7">
              <w:rPr>
                <w:noProof/>
                <w:webHidden/>
              </w:rPr>
              <w:t>2</w:t>
            </w:r>
            <w:r>
              <w:rPr>
                <w:noProof/>
                <w:webHidden/>
              </w:rPr>
              <w:fldChar w:fldCharType="end"/>
            </w:r>
          </w:hyperlink>
        </w:p>
        <w:p w:rsidR="00D6540A" w:rsidRDefault="000267F2">
          <w:pPr>
            <w:pStyle w:val="TOC1"/>
            <w:tabs>
              <w:tab w:val="right" w:leader="dot" w:pos="9062"/>
            </w:tabs>
            <w:rPr>
              <w:rFonts w:eastAsiaTheme="minorEastAsia" w:cstheme="minorBidi"/>
              <w:b w:val="0"/>
              <w:bCs w:val="0"/>
              <w:caps w:val="0"/>
              <w:noProof/>
              <w:sz w:val="22"/>
              <w:szCs w:val="22"/>
              <w:lang w:eastAsia="en-AU"/>
            </w:rPr>
          </w:pPr>
          <w:hyperlink w:anchor="_Toc443560223" w:history="1">
            <w:r w:rsidR="00D6540A" w:rsidRPr="006867D1">
              <w:rPr>
                <w:rStyle w:val="Hyperlink"/>
                <w:noProof/>
              </w:rPr>
              <w:t>Section 2: Operational objectives</w:t>
            </w:r>
            <w:r w:rsidR="00D6540A">
              <w:rPr>
                <w:noProof/>
                <w:webHidden/>
              </w:rPr>
              <w:tab/>
            </w:r>
            <w:r w:rsidR="00D6540A">
              <w:rPr>
                <w:noProof/>
                <w:webHidden/>
              </w:rPr>
              <w:fldChar w:fldCharType="begin"/>
            </w:r>
            <w:r w:rsidR="00D6540A">
              <w:rPr>
                <w:noProof/>
                <w:webHidden/>
              </w:rPr>
              <w:instrText xml:space="preserve"> PAGEREF _Toc443560223 \h </w:instrText>
            </w:r>
            <w:r w:rsidR="00D6540A">
              <w:rPr>
                <w:noProof/>
                <w:webHidden/>
              </w:rPr>
            </w:r>
            <w:r w:rsidR="00D6540A">
              <w:rPr>
                <w:noProof/>
                <w:webHidden/>
              </w:rPr>
              <w:fldChar w:fldCharType="separate"/>
            </w:r>
            <w:r w:rsidR="006B01B7">
              <w:rPr>
                <w:noProof/>
                <w:webHidden/>
              </w:rPr>
              <w:t>3</w:t>
            </w:r>
            <w:r w:rsidR="00D6540A">
              <w:rPr>
                <w:noProof/>
                <w:webHidden/>
              </w:rPr>
              <w:fldChar w:fldCharType="end"/>
            </w:r>
          </w:hyperlink>
        </w:p>
        <w:p w:rsidR="00D6540A" w:rsidRDefault="000267F2">
          <w:pPr>
            <w:pStyle w:val="TOC1"/>
            <w:tabs>
              <w:tab w:val="right" w:leader="dot" w:pos="9062"/>
            </w:tabs>
            <w:rPr>
              <w:rFonts w:eastAsiaTheme="minorEastAsia" w:cstheme="minorBidi"/>
              <w:b w:val="0"/>
              <w:bCs w:val="0"/>
              <w:caps w:val="0"/>
              <w:noProof/>
              <w:sz w:val="22"/>
              <w:szCs w:val="22"/>
              <w:lang w:eastAsia="en-AU"/>
            </w:rPr>
          </w:pPr>
          <w:hyperlink w:anchor="_Toc443560224" w:history="1">
            <w:r w:rsidR="00D6540A" w:rsidRPr="006867D1">
              <w:rPr>
                <w:rStyle w:val="Hyperlink"/>
                <w:noProof/>
              </w:rPr>
              <w:t>Section 3: Eligibility criteria</w:t>
            </w:r>
            <w:r w:rsidR="00D6540A">
              <w:rPr>
                <w:noProof/>
                <w:webHidden/>
              </w:rPr>
              <w:tab/>
            </w:r>
            <w:r w:rsidR="00D6540A">
              <w:rPr>
                <w:noProof/>
                <w:webHidden/>
              </w:rPr>
              <w:fldChar w:fldCharType="begin"/>
            </w:r>
            <w:r w:rsidR="00D6540A">
              <w:rPr>
                <w:noProof/>
                <w:webHidden/>
              </w:rPr>
              <w:instrText xml:space="preserve"> PAGEREF _Toc443560224 \h </w:instrText>
            </w:r>
            <w:r w:rsidR="00D6540A">
              <w:rPr>
                <w:noProof/>
                <w:webHidden/>
              </w:rPr>
            </w:r>
            <w:r w:rsidR="00D6540A">
              <w:rPr>
                <w:noProof/>
                <w:webHidden/>
              </w:rPr>
              <w:fldChar w:fldCharType="separate"/>
            </w:r>
            <w:r w:rsidR="006B01B7">
              <w:rPr>
                <w:noProof/>
                <w:webHidden/>
              </w:rPr>
              <w:t>3</w:t>
            </w:r>
            <w:r w:rsidR="00D6540A">
              <w:rPr>
                <w:noProof/>
                <w:webHidden/>
              </w:rPr>
              <w:fldChar w:fldCharType="end"/>
            </w:r>
          </w:hyperlink>
        </w:p>
        <w:p w:rsidR="00D6540A" w:rsidRDefault="000267F2">
          <w:pPr>
            <w:pStyle w:val="TOC2"/>
            <w:tabs>
              <w:tab w:val="left" w:pos="880"/>
              <w:tab w:val="right" w:leader="dot" w:pos="9062"/>
            </w:tabs>
            <w:rPr>
              <w:rFonts w:eastAsiaTheme="minorEastAsia" w:cstheme="minorBidi"/>
              <w:smallCaps w:val="0"/>
              <w:noProof/>
              <w:sz w:val="22"/>
              <w:szCs w:val="22"/>
              <w:lang w:eastAsia="en-AU"/>
            </w:rPr>
          </w:pPr>
          <w:hyperlink w:anchor="_Toc443560225" w:history="1">
            <w:r w:rsidR="00D6540A" w:rsidRPr="006867D1">
              <w:rPr>
                <w:rStyle w:val="Hyperlink"/>
                <w:noProof/>
              </w:rPr>
              <w:t>3.1</w:t>
            </w:r>
            <w:r w:rsidR="00D6540A">
              <w:rPr>
                <w:rFonts w:eastAsiaTheme="minorEastAsia" w:cstheme="minorBidi"/>
                <w:smallCaps w:val="0"/>
                <w:noProof/>
                <w:sz w:val="22"/>
                <w:szCs w:val="22"/>
                <w:lang w:eastAsia="en-AU"/>
              </w:rPr>
              <w:tab/>
            </w:r>
            <w:r w:rsidR="00D6540A" w:rsidRPr="006867D1">
              <w:rPr>
                <w:rStyle w:val="Hyperlink"/>
                <w:noProof/>
              </w:rPr>
              <w:t>Organisation eligibility</w:t>
            </w:r>
            <w:r w:rsidR="00D6540A">
              <w:rPr>
                <w:noProof/>
                <w:webHidden/>
              </w:rPr>
              <w:tab/>
            </w:r>
            <w:r w:rsidR="00D6540A">
              <w:rPr>
                <w:noProof/>
                <w:webHidden/>
              </w:rPr>
              <w:fldChar w:fldCharType="begin"/>
            </w:r>
            <w:r w:rsidR="00D6540A">
              <w:rPr>
                <w:noProof/>
                <w:webHidden/>
              </w:rPr>
              <w:instrText xml:space="preserve"> PAGEREF _Toc443560225 \h </w:instrText>
            </w:r>
            <w:r w:rsidR="00D6540A">
              <w:rPr>
                <w:noProof/>
                <w:webHidden/>
              </w:rPr>
            </w:r>
            <w:r w:rsidR="00D6540A">
              <w:rPr>
                <w:noProof/>
                <w:webHidden/>
              </w:rPr>
              <w:fldChar w:fldCharType="separate"/>
            </w:r>
            <w:r w:rsidR="006B01B7">
              <w:rPr>
                <w:noProof/>
                <w:webHidden/>
              </w:rPr>
              <w:t>3</w:t>
            </w:r>
            <w:r w:rsidR="00D6540A">
              <w:rPr>
                <w:noProof/>
                <w:webHidden/>
              </w:rPr>
              <w:fldChar w:fldCharType="end"/>
            </w:r>
          </w:hyperlink>
        </w:p>
        <w:p w:rsidR="00D6540A" w:rsidRDefault="000267F2">
          <w:pPr>
            <w:pStyle w:val="TOC2"/>
            <w:tabs>
              <w:tab w:val="left" w:pos="880"/>
              <w:tab w:val="right" w:leader="dot" w:pos="9062"/>
            </w:tabs>
            <w:rPr>
              <w:rFonts w:eastAsiaTheme="minorEastAsia" w:cstheme="minorBidi"/>
              <w:smallCaps w:val="0"/>
              <w:noProof/>
              <w:sz w:val="22"/>
              <w:szCs w:val="22"/>
              <w:lang w:eastAsia="en-AU"/>
            </w:rPr>
          </w:pPr>
          <w:hyperlink w:anchor="_Toc443560226" w:history="1">
            <w:r w:rsidR="00D6540A" w:rsidRPr="006867D1">
              <w:rPr>
                <w:rStyle w:val="Hyperlink"/>
                <w:noProof/>
              </w:rPr>
              <w:t>3.2</w:t>
            </w:r>
            <w:r w:rsidR="00D6540A">
              <w:rPr>
                <w:rFonts w:eastAsiaTheme="minorEastAsia" w:cstheme="minorBidi"/>
                <w:smallCaps w:val="0"/>
                <w:noProof/>
                <w:sz w:val="22"/>
                <w:szCs w:val="22"/>
                <w:lang w:eastAsia="en-AU"/>
              </w:rPr>
              <w:tab/>
            </w:r>
            <w:r w:rsidR="00D6540A" w:rsidRPr="006867D1">
              <w:rPr>
                <w:rStyle w:val="Hyperlink"/>
                <w:noProof/>
              </w:rPr>
              <w:t>Application eligibility</w:t>
            </w:r>
            <w:r w:rsidR="00D6540A">
              <w:rPr>
                <w:noProof/>
                <w:webHidden/>
              </w:rPr>
              <w:tab/>
            </w:r>
            <w:r w:rsidR="00D6540A">
              <w:rPr>
                <w:noProof/>
                <w:webHidden/>
              </w:rPr>
              <w:fldChar w:fldCharType="begin"/>
            </w:r>
            <w:r w:rsidR="00D6540A">
              <w:rPr>
                <w:noProof/>
                <w:webHidden/>
              </w:rPr>
              <w:instrText xml:space="preserve"> PAGEREF _Toc443560226 \h </w:instrText>
            </w:r>
            <w:r w:rsidR="00D6540A">
              <w:rPr>
                <w:noProof/>
                <w:webHidden/>
              </w:rPr>
            </w:r>
            <w:r w:rsidR="00D6540A">
              <w:rPr>
                <w:noProof/>
                <w:webHidden/>
              </w:rPr>
              <w:fldChar w:fldCharType="separate"/>
            </w:r>
            <w:r w:rsidR="006B01B7">
              <w:rPr>
                <w:noProof/>
                <w:webHidden/>
              </w:rPr>
              <w:t>4</w:t>
            </w:r>
            <w:r w:rsidR="00D6540A">
              <w:rPr>
                <w:noProof/>
                <w:webHidden/>
              </w:rPr>
              <w:fldChar w:fldCharType="end"/>
            </w:r>
          </w:hyperlink>
        </w:p>
        <w:p w:rsidR="00D6540A" w:rsidRDefault="000267F2">
          <w:pPr>
            <w:pStyle w:val="TOC2"/>
            <w:tabs>
              <w:tab w:val="left" w:pos="880"/>
              <w:tab w:val="right" w:leader="dot" w:pos="9062"/>
            </w:tabs>
            <w:rPr>
              <w:rFonts w:eastAsiaTheme="minorEastAsia" w:cstheme="minorBidi"/>
              <w:smallCaps w:val="0"/>
              <w:noProof/>
              <w:sz w:val="22"/>
              <w:szCs w:val="22"/>
              <w:lang w:eastAsia="en-AU"/>
            </w:rPr>
          </w:pPr>
          <w:hyperlink w:anchor="_Toc443560227" w:history="1">
            <w:r w:rsidR="00D6540A" w:rsidRPr="006867D1">
              <w:rPr>
                <w:rStyle w:val="Hyperlink"/>
                <w:noProof/>
              </w:rPr>
              <w:t>3.3</w:t>
            </w:r>
            <w:r w:rsidR="00D6540A">
              <w:rPr>
                <w:rFonts w:eastAsiaTheme="minorEastAsia" w:cstheme="minorBidi"/>
                <w:smallCaps w:val="0"/>
                <w:noProof/>
                <w:sz w:val="22"/>
                <w:szCs w:val="22"/>
                <w:lang w:eastAsia="en-AU"/>
              </w:rPr>
              <w:tab/>
            </w:r>
            <w:r w:rsidR="00D6540A" w:rsidRPr="006867D1">
              <w:rPr>
                <w:rStyle w:val="Hyperlink"/>
                <w:noProof/>
              </w:rPr>
              <w:t>Activity in-eligibility</w:t>
            </w:r>
            <w:r w:rsidR="00D6540A">
              <w:rPr>
                <w:noProof/>
                <w:webHidden/>
              </w:rPr>
              <w:tab/>
            </w:r>
            <w:r w:rsidR="00D6540A">
              <w:rPr>
                <w:noProof/>
                <w:webHidden/>
              </w:rPr>
              <w:fldChar w:fldCharType="begin"/>
            </w:r>
            <w:r w:rsidR="00D6540A">
              <w:rPr>
                <w:noProof/>
                <w:webHidden/>
              </w:rPr>
              <w:instrText xml:space="preserve"> PAGEREF _Toc443560227 \h </w:instrText>
            </w:r>
            <w:r w:rsidR="00D6540A">
              <w:rPr>
                <w:noProof/>
                <w:webHidden/>
              </w:rPr>
            </w:r>
            <w:r w:rsidR="00D6540A">
              <w:rPr>
                <w:noProof/>
                <w:webHidden/>
              </w:rPr>
              <w:fldChar w:fldCharType="separate"/>
            </w:r>
            <w:r w:rsidR="006B01B7">
              <w:rPr>
                <w:noProof/>
                <w:webHidden/>
              </w:rPr>
              <w:t>6</w:t>
            </w:r>
            <w:r w:rsidR="00D6540A">
              <w:rPr>
                <w:noProof/>
                <w:webHidden/>
              </w:rPr>
              <w:fldChar w:fldCharType="end"/>
            </w:r>
          </w:hyperlink>
        </w:p>
        <w:p w:rsidR="00D6540A" w:rsidRDefault="000267F2">
          <w:pPr>
            <w:pStyle w:val="TOC1"/>
            <w:tabs>
              <w:tab w:val="right" w:leader="dot" w:pos="9062"/>
            </w:tabs>
            <w:rPr>
              <w:rFonts w:eastAsiaTheme="minorEastAsia" w:cstheme="minorBidi"/>
              <w:b w:val="0"/>
              <w:bCs w:val="0"/>
              <w:caps w:val="0"/>
              <w:noProof/>
              <w:sz w:val="22"/>
              <w:szCs w:val="22"/>
              <w:lang w:eastAsia="en-AU"/>
            </w:rPr>
          </w:pPr>
          <w:hyperlink w:anchor="_Toc443560228" w:history="1">
            <w:r w:rsidR="00D6540A" w:rsidRPr="006867D1">
              <w:rPr>
                <w:rStyle w:val="Hyperlink"/>
                <w:noProof/>
              </w:rPr>
              <w:t>Section 4: Application process and indicative timeline</w:t>
            </w:r>
            <w:r w:rsidR="00D6540A">
              <w:rPr>
                <w:noProof/>
                <w:webHidden/>
              </w:rPr>
              <w:tab/>
            </w:r>
            <w:r w:rsidR="00D6540A">
              <w:rPr>
                <w:noProof/>
                <w:webHidden/>
              </w:rPr>
              <w:fldChar w:fldCharType="begin"/>
            </w:r>
            <w:r w:rsidR="00D6540A">
              <w:rPr>
                <w:noProof/>
                <w:webHidden/>
              </w:rPr>
              <w:instrText xml:space="preserve"> PAGEREF _Toc443560228 \h </w:instrText>
            </w:r>
            <w:r w:rsidR="00D6540A">
              <w:rPr>
                <w:noProof/>
                <w:webHidden/>
              </w:rPr>
            </w:r>
            <w:r w:rsidR="00D6540A">
              <w:rPr>
                <w:noProof/>
                <w:webHidden/>
              </w:rPr>
              <w:fldChar w:fldCharType="separate"/>
            </w:r>
            <w:r w:rsidR="006B01B7">
              <w:rPr>
                <w:noProof/>
                <w:webHidden/>
              </w:rPr>
              <w:t>6</w:t>
            </w:r>
            <w:r w:rsidR="00D6540A">
              <w:rPr>
                <w:noProof/>
                <w:webHidden/>
              </w:rPr>
              <w:fldChar w:fldCharType="end"/>
            </w:r>
          </w:hyperlink>
        </w:p>
        <w:p w:rsidR="00D6540A" w:rsidRDefault="000267F2">
          <w:pPr>
            <w:pStyle w:val="TOC2"/>
            <w:tabs>
              <w:tab w:val="left" w:pos="880"/>
              <w:tab w:val="right" w:leader="dot" w:pos="9062"/>
            </w:tabs>
            <w:rPr>
              <w:rFonts w:eastAsiaTheme="minorEastAsia" w:cstheme="minorBidi"/>
              <w:smallCaps w:val="0"/>
              <w:noProof/>
              <w:sz w:val="22"/>
              <w:szCs w:val="22"/>
              <w:lang w:eastAsia="en-AU"/>
            </w:rPr>
          </w:pPr>
          <w:hyperlink w:anchor="_Toc443560229" w:history="1">
            <w:r w:rsidR="00D6540A" w:rsidRPr="006867D1">
              <w:rPr>
                <w:rStyle w:val="Hyperlink"/>
                <w:noProof/>
              </w:rPr>
              <w:t>4.1</w:t>
            </w:r>
            <w:r w:rsidR="00D6540A">
              <w:rPr>
                <w:rFonts w:eastAsiaTheme="minorEastAsia" w:cstheme="minorBidi"/>
                <w:smallCaps w:val="0"/>
                <w:noProof/>
                <w:sz w:val="22"/>
                <w:szCs w:val="22"/>
                <w:lang w:eastAsia="en-AU"/>
              </w:rPr>
              <w:tab/>
            </w:r>
            <w:r w:rsidR="00D6540A" w:rsidRPr="006867D1">
              <w:rPr>
                <w:rStyle w:val="Hyperlink"/>
                <w:noProof/>
              </w:rPr>
              <w:t>Indicative timeline</w:t>
            </w:r>
            <w:r w:rsidR="00D6540A">
              <w:rPr>
                <w:noProof/>
                <w:webHidden/>
              </w:rPr>
              <w:tab/>
            </w:r>
            <w:r w:rsidR="00D6540A">
              <w:rPr>
                <w:noProof/>
                <w:webHidden/>
              </w:rPr>
              <w:fldChar w:fldCharType="begin"/>
            </w:r>
            <w:r w:rsidR="00D6540A">
              <w:rPr>
                <w:noProof/>
                <w:webHidden/>
              </w:rPr>
              <w:instrText xml:space="preserve"> PAGEREF _Toc443560229 \h </w:instrText>
            </w:r>
            <w:r w:rsidR="00D6540A">
              <w:rPr>
                <w:noProof/>
                <w:webHidden/>
              </w:rPr>
            </w:r>
            <w:r w:rsidR="00D6540A">
              <w:rPr>
                <w:noProof/>
                <w:webHidden/>
              </w:rPr>
              <w:fldChar w:fldCharType="separate"/>
            </w:r>
            <w:r w:rsidR="006B01B7">
              <w:rPr>
                <w:noProof/>
                <w:webHidden/>
              </w:rPr>
              <w:t>7</w:t>
            </w:r>
            <w:r w:rsidR="00D6540A">
              <w:rPr>
                <w:noProof/>
                <w:webHidden/>
              </w:rPr>
              <w:fldChar w:fldCharType="end"/>
            </w:r>
          </w:hyperlink>
        </w:p>
        <w:p w:rsidR="00D6540A" w:rsidRDefault="000267F2">
          <w:pPr>
            <w:pStyle w:val="TOC2"/>
            <w:tabs>
              <w:tab w:val="left" w:pos="880"/>
              <w:tab w:val="right" w:leader="dot" w:pos="9062"/>
            </w:tabs>
            <w:rPr>
              <w:rFonts w:eastAsiaTheme="minorEastAsia" w:cstheme="minorBidi"/>
              <w:smallCaps w:val="0"/>
              <w:noProof/>
              <w:sz w:val="22"/>
              <w:szCs w:val="22"/>
              <w:lang w:eastAsia="en-AU"/>
            </w:rPr>
          </w:pPr>
          <w:hyperlink w:anchor="_Toc443560230" w:history="1">
            <w:r w:rsidR="00D6540A" w:rsidRPr="006867D1">
              <w:rPr>
                <w:rStyle w:val="Hyperlink"/>
                <w:noProof/>
              </w:rPr>
              <w:t>4.2</w:t>
            </w:r>
            <w:r w:rsidR="00D6540A">
              <w:rPr>
                <w:rFonts w:eastAsiaTheme="minorEastAsia" w:cstheme="minorBidi"/>
                <w:smallCaps w:val="0"/>
                <w:noProof/>
                <w:sz w:val="22"/>
                <w:szCs w:val="22"/>
                <w:lang w:eastAsia="en-AU"/>
              </w:rPr>
              <w:tab/>
            </w:r>
            <w:r w:rsidR="00D6540A" w:rsidRPr="006867D1">
              <w:rPr>
                <w:rStyle w:val="Hyperlink"/>
                <w:noProof/>
              </w:rPr>
              <w:t>Applicant briefings</w:t>
            </w:r>
            <w:r w:rsidR="00D6540A">
              <w:rPr>
                <w:noProof/>
                <w:webHidden/>
              </w:rPr>
              <w:tab/>
            </w:r>
            <w:r w:rsidR="00D6540A">
              <w:rPr>
                <w:noProof/>
                <w:webHidden/>
              </w:rPr>
              <w:fldChar w:fldCharType="begin"/>
            </w:r>
            <w:r w:rsidR="00D6540A">
              <w:rPr>
                <w:noProof/>
                <w:webHidden/>
              </w:rPr>
              <w:instrText xml:space="preserve"> PAGEREF _Toc443560230 \h </w:instrText>
            </w:r>
            <w:r w:rsidR="00D6540A">
              <w:rPr>
                <w:noProof/>
                <w:webHidden/>
              </w:rPr>
            </w:r>
            <w:r w:rsidR="00D6540A">
              <w:rPr>
                <w:noProof/>
                <w:webHidden/>
              </w:rPr>
              <w:fldChar w:fldCharType="separate"/>
            </w:r>
            <w:r w:rsidR="006B01B7">
              <w:rPr>
                <w:noProof/>
                <w:webHidden/>
              </w:rPr>
              <w:t>7</w:t>
            </w:r>
            <w:r w:rsidR="00D6540A">
              <w:rPr>
                <w:noProof/>
                <w:webHidden/>
              </w:rPr>
              <w:fldChar w:fldCharType="end"/>
            </w:r>
          </w:hyperlink>
        </w:p>
        <w:p w:rsidR="00D6540A" w:rsidRDefault="000267F2">
          <w:pPr>
            <w:pStyle w:val="TOC2"/>
            <w:tabs>
              <w:tab w:val="left" w:pos="880"/>
              <w:tab w:val="right" w:leader="dot" w:pos="9062"/>
            </w:tabs>
            <w:rPr>
              <w:rFonts w:eastAsiaTheme="minorEastAsia" w:cstheme="minorBidi"/>
              <w:smallCaps w:val="0"/>
              <w:noProof/>
              <w:sz w:val="22"/>
              <w:szCs w:val="22"/>
              <w:lang w:eastAsia="en-AU"/>
            </w:rPr>
          </w:pPr>
          <w:hyperlink w:anchor="_Toc443560231" w:history="1">
            <w:r w:rsidR="00D6540A" w:rsidRPr="006867D1">
              <w:rPr>
                <w:rStyle w:val="Hyperlink"/>
                <w:noProof/>
              </w:rPr>
              <w:t>4.3</w:t>
            </w:r>
            <w:r w:rsidR="00D6540A">
              <w:rPr>
                <w:rFonts w:eastAsiaTheme="minorEastAsia" w:cstheme="minorBidi"/>
                <w:smallCaps w:val="0"/>
                <w:noProof/>
                <w:sz w:val="22"/>
                <w:szCs w:val="22"/>
                <w:lang w:eastAsia="en-AU"/>
              </w:rPr>
              <w:tab/>
            </w:r>
            <w:r w:rsidR="00D6540A" w:rsidRPr="006867D1">
              <w:rPr>
                <w:rStyle w:val="Hyperlink"/>
                <w:noProof/>
              </w:rPr>
              <w:t>Deadline for application submission</w:t>
            </w:r>
            <w:r w:rsidR="00D6540A">
              <w:rPr>
                <w:noProof/>
                <w:webHidden/>
              </w:rPr>
              <w:tab/>
            </w:r>
            <w:r w:rsidR="00D6540A">
              <w:rPr>
                <w:noProof/>
                <w:webHidden/>
              </w:rPr>
              <w:fldChar w:fldCharType="begin"/>
            </w:r>
            <w:r w:rsidR="00D6540A">
              <w:rPr>
                <w:noProof/>
                <w:webHidden/>
              </w:rPr>
              <w:instrText xml:space="preserve"> PAGEREF _Toc443560231 \h </w:instrText>
            </w:r>
            <w:r w:rsidR="00D6540A">
              <w:rPr>
                <w:noProof/>
                <w:webHidden/>
              </w:rPr>
            </w:r>
            <w:r w:rsidR="00D6540A">
              <w:rPr>
                <w:noProof/>
                <w:webHidden/>
              </w:rPr>
              <w:fldChar w:fldCharType="separate"/>
            </w:r>
            <w:r w:rsidR="006B01B7">
              <w:rPr>
                <w:noProof/>
                <w:webHidden/>
              </w:rPr>
              <w:t>7</w:t>
            </w:r>
            <w:r w:rsidR="00D6540A">
              <w:rPr>
                <w:noProof/>
                <w:webHidden/>
              </w:rPr>
              <w:fldChar w:fldCharType="end"/>
            </w:r>
          </w:hyperlink>
        </w:p>
        <w:p w:rsidR="00D6540A" w:rsidRDefault="000267F2">
          <w:pPr>
            <w:pStyle w:val="TOC2"/>
            <w:tabs>
              <w:tab w:val="left" w:pos="880"/>
              <w:tab w:val="right" w:leader="dot" w:pos="9062"/>
            </w:tabs>
            <w:rPr>
              <w:rFonts w:eastAsiaTheme="minorEastAsia" w:cstheme="minorBidi"/>
              <w:smallCaps w:val="0"/>
              <w:noProof/>
              <w:sz w:val="22"/>
              <w:szCs w:val="22"/>
              <w:lang w:eastAsia="en-AU"/>
            </w:rPr>
          </w:pPr>
          <w:hyperlink w:anchor="_Toc443560232" w:history="1">
            <w:r w:rsidR="00D6540A" w:rsidRPr="006867D1">
              <w:rPr>
                <w:rStyle w:val="Hyperlink"/>
                <w:noProof/>
              </w:rPr>
              <w:t>4.4</w:t>
            </w:r>
            <w:r w:rsidR="00D6540A">
              <w:rPr>
                <w:rFonts w:eastAsiaTheme="minorEastAsia" w:cstheme="minorBidi"/>
                <w:smallCaps w:val="0"/>
                <w:noProof/>
                <w:sz w:val="22"/>
                <w:szCs w:val="22"/>
                <w:lang w:eastAsia="en-AU"/>
              </w:rPr>
              <w:tab/>
            </w:r>
            <w:r w:rsidR="00D6540A" w:rsidRPr="006867D1">
              <w:rPr>
                <w:rStyle w:val="Hyperlink"/>
                <w:noProof/>
              </w:rPr>
              <w:t>Conformance check</w:t>
            </w:r>
            <w:r w:rsidR="00D6540A">
              <w:rPr>
                <w:noProof/>
                <w:webHidden/>
              </w:rPr>
              <w:tab/>
            </w:r>
            <w:r w:rsidR="00D6540A">
              <w:rPr>
                <w:noProof/>
                <w:webHidden/>
              </w:rPr>
              <w:fldChar w:fldCharType="begin"/>
            </w:r>
            <w:r w:rsidR="00D6540A">
              <w:rPr>
                <w:noProof/>
                <w:webHidden/>
              </w:rPr>
              <w:instrText xml:space="preserve"> PAGEREF _Toc443560232 \h </w:instrText>
            </w:r>
            <w:r w:rsidR="00D6540A">
              <w:rPr>
                <w:noProof/>
                <w:webHidden/>
              </w:rPr>
            </w:r>
            <w:r w:rsidR="00D6540A">
              <w:rPr>
                <w:noProof/>
                <w:webHidden/>
              </w:rPr>
              <w:fldChar w:fldCharType="separate"/>
            </w:r>
            <w:r w:rsidR="006B01B7">
              <w:rPr>
                <w:noProof/>
                <w:webHidden/>
              </w:rPr>
              <w:t>8</w:t>
            </w:r>
            <w:r w:rsidR="00D6540A">
              <w:rPr>
                <w:noProof/>
                <w:webHidden/>
              </w:rPr>
              <w:fldChar w:fldCharType="end"/>
            </w:r>
          </w:hyperlink>
        </w:p>
        <w:p w:rsidR="00D6540A" w:rsidRDefault="000267F2">
          <w:pPr>
            <w:pStyle w:val="TOC2"/>
            <w:tabs>
              <w:tab w:val="left" w:pos="880"/>
              <w:tab w:val="right" w:leader="dot" w:pos="9062"/>
            </w:tabs>
            <w:rPr>
              <w:rFonts w:eastAsiaTheme="minorEastAsia" w:cstheme="minorBidi"/>
              <w:smallCaps w:val="0"/>
              <w:noProof/>
              <w:sz w:val="22"/>
              <w:szCs w:val="22"/>
              <w:lang w:eastAsia="en-AU"/>
            </w:rPr>
          </w:pPr>
          <w:hyperlink w:anchor="_Toc443560233" w:history="1">
            <w:r w:rsidR="00D6540A" w:rsidRPr="006867D1">
              <w:rPr>
                <w:rStyle w:val="Hyperlink"/>
                <w:noProof/>
              </w:rPr>
              <w:t>4.5</w:t>
            </w:r>
            <w:r w:rsidR="00D6540A">
              <w:rPr>
                <w:rFonts w:eastAsiaTheme="minorEastAsia" w:cstheme="minorBidi"/>
                <w:smallCaps w:val="0"/>
                <w:noProof/>
                <w:sz w:val="22"/>
                <w:szCs w:val="22"/>
                <w:lang w:eastAsia="en-AU"/>
              </w:rPr>
              <w:tab/>
            </w:r>
            <w:r w:rsidR="00D6540A" w:rsidRPr="006867D1">
              <w:rPr>
                <w:rStyle w:val="Hyperlink"/>
                <w:noProof/>
              </w:rPr>
              <w:t>Selection process</w:t>
            </w:r>
            <w:r w:rsidR="00D6540A">
              <w:rPr>
                <w:noProof/>
                <w:webHidden/>
              </w:rPr>
              <w:tab/>
            </w:r>
            <w:r w:rsidR="00D6540A">
              <w:rPr>
                <w:noProof/>
                <w:webHidden/>
              </w:rPr>
              <w:fldChar w:fldCharType="begin"/>
            </w:r>
            <w:r w:rsidR="00D6540A">
              <w:rPr>
                <w:noProof/>
                <w:webHidden/>
              </w:rPr>
              <w:instrText xml:space="preserve"> PAGEREF _Toc443560233 \h </w:instrText>
            </w:r>
            <w:r w:rsidR="00D6540A">
              <w:rPr>
                <w:noProof/>
                <w:webHidden/>
              </w:rPr>
            </w:r>
            <w:r w:rsidR="00D6540A">
              <w:rPr>
                <w:noProof/>
                <w:webHidden/>
              </w:rPr>
              <w:fldChar w:fldCharType="separate"/>
            </w:r>
            <w:r w:rsidR="006B01B7">
              <w:rPr>
                <w:noProof/>
                <w:webHidden/>
              </w:rPr>
              <w:t>8</w:t>
            </w:r>
            <w:r w:rsidR="00D6540A">
              <w:rPr>
                <w:noProof/>
                <w:webHidden/>
              </w:rPr>
              <w:fldChar w:fldCharType="end"/>
            </w:r>
          </w:hyperlink>
        </w:p>
        <w:p w:rsidR="00D6540A" w:rsidRDefault="000267F2">
          <w:pPr>
            <w:pStyle w:val="TOC2"/>
            <w:tabs>
              <w:tab w:val="left" w:pos="880"/>
              <w:tab w:val="right" w:leader="dot" w:pos="9062"/>
            </w:tabs>
            <w:rPr>
              <w:rFonts w:eastAsiaTheme="minorEastAsia" w:cstheme="minorBidi"/>
              <w:smallCaps w:val="0"/>
              <w:noProof/>
              <w:sz w:val="22"/>
              <w:szCs w:val="22"/>
              <w:lang w:eastAsia="en-AU"/>
            </w:rPr>
          </w:pPr>
          <w:hyperlink w:anchor="_Toc443560234" w:history="1">
            <w:r w:rsidR="00D6540A" w:rsidRPr="006867D1">
              <w:rPr>
                <w:rStyle w:val="Hyperlink"/>
                <w:noProof/>
              </w:rPr>
              <w:t xml:space="preserve">4.6 </w:t>
            </w:r>
            <w:r w:rsidR="00D6540A">
              <w:rPr>
                <w:rFonts w:eastAsiaTheme="minorEastAsia" w:cstheme="minorBidi"/>
                <w:smallCaps w:val="0"/>
                <w:noProof/>
                <w:sz w:val="22"/>
                <w:szCs w:val="22"/>
                <w:lang w:eastAsia="en-AU"/>
              </w:rPr>
              <w:tab/>
            </w:r>
            <w:r w:rsidR="00D6540A" w:rsidRPr="006867D1">
              <w:rPr>
                <w:rStyle w:val="Hyperlink"/>
                <w:noProof/>
              </w:rPr>
              <w:t>Debriefing of applicants</w:t>
            </w:r>
            <w:r w:rsidR="00D6540A">
              <w:rPr>
                <w:noProof/>
                <w:webHidden/>
              </w:rPr>
              <w:tab/>
            </w:r>
            <w:r w:rsidR="00D6540A">
              <w:rPr>
                <w:noProof/>
                <w:webHidden/>
              </w:rPr>
              <w:fldChar w:fldCharType="begin"/>
            </w:r>
            <w:r w:rsidR="00D6540A">
              <w:rPr>
                <w:noProof/>
                <w:webHidden/>
              </w:rPr>
              <w:instrText xml:space="preserve"> PAGEREF _Toc443560234 \h </w:instrText>
            </w:r>
            <w:r w:rsidR="00D6540A">
              <w:rPr>
                <w:noProof/>
                <w:webHidden/>
              </w:rPr>
            </w:r>
            <w:r w:rsidR="00D6540A">
              <w:rPr>
                <w:noProof/>
                <w:webHidden/>
              </w:rPr>
              <w:fldChar w:fldCharType="separate"/>
            </w:r>
            <w:r w:rsidR="006B01B7">
              <w:rPr>
                <w:noProof/>
                <w:webHidden/>
              </w:rPr>
              <w:t>8</w:t>
            </w:r>
            <w:r w:rsidR="00D6540A">
              <w:rPr>
                <w:noProof/>
                <w:webHidden/>
              </w:rPr>
              <w:fldChar w:fldCharType="end"/>
            </w:r>
          </w:hyperlink>
        </w:p>
        <w:p w:rsidR="00D6540A" w:rsidRDefault="000267F2">
          <w:pPr>
            <w:pStyle w:val="TOC2"/>
            <w:tabs>
              <w:tab w:val="left" w:pos="880"/>
              <w:tab w:val="right" w:leader="dot" w:pos="9062"/>
            </w:tabs>
            <w:rPr>
              <w:rFonts w:eastAsiaTheme="minorEastAsia" w:cstheme="minorBidi"/>
              <w:smallCaps w:val="0"/>
              <w:noProof/>
              <w:sz w:val="22"/>
              <w:szCs w:val="22"/>
              <w:lang w:eastAsia="en-AU"/>
            </w:rPr>
          </w:pPr>
          <w:hyperlink w:anchor="_Toc443560235" w:history="1">
            <w:r w:rsidR="00D6540A" w:rsidRPr="006867D1">
              <w:rPr>
                <w:rStyle w:val="Hyperlink"/>
                <w:noProof/>
              </w:rPr>
              <w:t>4.8</w:t>
            </w:r>
            <w:r w:rsidR="00D6540A">
              <w:rPr>
                <w:rFonts w:eastAsiaTheme="minorEastAsia" w:cstheme="minorBidi"/>
                <w:smallCaps w:val="0"/>
                <w:noProof/>
                <w:sz w:val="22"/>
                <w:szCs w:val="22"/>
                <w:lang w:eastAsia="en-AU"/>
              </w:rPr>
              <w:tab/>
            </w:r>
            <w:r w:rsidR="00D6540A" w:rsidRPr="006867D1">
              <w:rPr>
                <w:rStyle w:val="Hyperlink"/>
                <w:noProof/>
              </w:rPr>
              <w:t>Complaints</w:t>
            </w:r>
            <w:r w:rsidR="00D6540A">
              <w:rPr>
                <w:noProof/>
                <w:webHidden/>
              </w:rPr>
              <w:tab/>
            </w:r>
            <w:r w:rsidR="00D6540A">
              <w:rPr>
                <w:noProof/>
                <w:webHidden/>
              </w:rPr>
              <w:fldChar w:fldCharType="begin"/>
            </w:r>
            <w:r w:rsidR="00D6540A">
              <w:rPr>
                <w:noProof/>
                <w:webHidden/>
              </w:rPr>
              <w:instrText xml:space="preserve"> PAGEREF _Toc443560235 \h </w:instrText>
            </w:r>
            <w:r w:rsidR="00D6540A">
              <w:rPr>
                <w:noProof/>
                <w:webHidden/>
              </w:rPr>
            </w:r>
            <w:r w:rsidR="00D6540A">
              <w:rPr>
                <w:noProof/>
                <w:webHidden/>
              </w:rPr>
              <w:fldChar w:fldCharType="separate"/>
            </w:r>
            <w:r w:rsidR="006B01B7">
              <w:rPr>
                <w:noProof/>
                <w:webHidden/>
              </w:rPr>
              <w:t>8</w:t>
            </w:r>
            <w:r w:rsidR="00D6540A">
              <w:rPr>
                <w:noProof/>
                <w:webHidden/>
              </w:rPr>
              <w:fldChar w:fldCharType="end"/>
            </w:r>
          </w:hyperlink>
        </w:p>
        <w:p w:rsidR="00D6540A" w:rsidRDefault="000267F2">
          <w:pPr>
            <w:pStyle w:val="TOC1"/>
            <w:tabs>
              <w:tab w:val="right" w:leader="dot" w:pos="9062"/>
            </w:tabs>
            <w:rPr>
              <w:rFonts w:eastAsiaTheme="minorEastAsia" w:cstheme="minorBidi"/>
              <w:b w:val="0"/>
              <w:bCs w:val="0"/>
              <w:caps w:val="0"/>
              <w:noProof/>
              <w:sz w:val="22"/>
              <w:szCs w:val="22"/>
              <w:lang w:eastAsia="en-AU"/>
            </w:rPr>
          </w:pPr>
          <w:hyperlink w:anchor="_Toc443560236" w:history="1">
            <w:r w:rsidR="00D6540A" w:rsidRPr="006867D1">
              <w:rPr>
                <w:rStyle w:val="Hyperlink"/>
                <w:noProof/>
              </w:rPr>
              <w:t>Section 5: Assessment</w:t>
            </w:r>
            <w:r w:rsidR="00D6540A">
              <w:rPr>
                <w:noProof/>
                <w:webHidden/>
              </w:rPr>
              <w:tab/>
            </w:r>
            <w:r w:rsidR="00D6540A">
              <w:rPr>
                <w:noProof/>
                <w:webHidden/>
              </w:rPr>
              <w:fldChar w:fldCharType="begin"/>
            </w:r>
            <w:r w:rsidR="00D6540A">
              <w:rPr>
                <w:noProof/>
                <w:webHidden/>
              </w:rPr>
              <w:instrText xml:space="preserve"> PAGEREF _Toc443560236 \h </w:instrText>
            </w:r>
            <w:r w:rsidR="00D6540A">
              <w:rPr>
                <w:noProof/>
                <w:webHidden/>
              </w:rPr>
            </w:r>
            <w:r w:rsidR="00D6540A">
              <w:rPr>
                <w:noProof/>
                <w:webHidden/>
              </w:rPr>
              <w:fldChar w:fldCharType="separate"/>
            </w:r>
            <w:r w:rsidR="006B01B7">
              <w:rPr>
                <w:noProof/>
                <w:webHidden/>
              </w:rPr>
              <w:t>8</w:t>
            </w:r>
            <w:r w:rsidR="00D6540A">
              <w:rPr>
                <w:noProof/>
                <w:webHidden/>
              </w:rPr>
              <w:fldChar w:fldCharType="end"/>
            </w:r>
          </w:hyperlink>
        </w:p>
        <w:p w:rsidR="00D6540A" w:rsidRDefault="000267F2">
          <w:pPr>
            <w:pStyle w:val="TOC2"/>
            <w:tabs>
              <w:tab w:val="left" w:pos="880"/>
              <w:tab w:val="right" w:leader="dot" w:pos="9062"/>
            </w:tabs>
            <w:rPr>
              <w:rFonts w:eastAsiaTheme="minorEastAsia" w:cstheme="minorBidi"/>
              <w:smallCaps w:val="0"/>
              <w:noProof/>
              <w:sz w:val="22"/>
              <w:szCs w:val="22"/>
              <w:lang w:eastAsia="en-AU"/>
            </w:rPr>
          </w:pPr>
          <w:hyperlink w:anchor="_Toc443560237" w:history="1">
            <w:r w:rsidR="00D6540A" w:rsidRPr="006867D1">
              <w:rPr>
                <w:rStyle w:val="Hyperlink"/>
                <w:noProof/>
              </w:rPr>
              <w:t>5.1</w:t>
            </w:r>
            <w:r w:rsidR="00D6540A">
              <w:rPr>
                <w:rFonts w:eastAsiaTheme="minorEastAsia" w:cstheme="minorBidi"/>
                <w:smallCaps w:val="0"/>
                <w:noProof/>
                <w:sz w:val="22"/>
                <w:szCs w:val="22"/>
                <w:lang w:eastAsia="en-AU"/>
              </w:rPr>
              <w:tab/>
            </w:r>
            <w:r w:rsidR="00D6540A" w:rsidRPr="006867D1">
              <w:rPr>
                <w:rStyle w:val="Hyperlink"/>
                <w:noProof/>
              </w:rPr>
              <w:t>Assessment outcome</w:t>
            </w:r>
            <w:r w:rsidR="00D6540A">
              <w:rPr>
                <w:noProof/>
                <w:webHidden/>
              </w:rPr>
              <w:tab/>
            </w:r>
            <w:r w:rsidR="00D6540A">
              <w:rPr>
                <w:noProof/>
                <w:webHidden/>
              </w:rPr>
              <w:fldChar w:fldCharType="begin"/>
            </w:r>
            <w:r w:rsidR="00D6540A">
              <w:rPr>
                <w:noProof/>
                <w:webHidden/>
              </w:rPr>
              <w:instrText xml:space="preserve"> PAGEREF _Toc443560237 \h </w:instrText>
            </w:r>
            <w:r w:rsidR="00D6540A">
              <w:rPr>
                <w:noProof/>
                <w:webHidden/>
              </w:rPr>
            </w:r>
            <w:r w:rsidR="00D6540A">
              <w:rPr>
                <w:noProof/>
                <w:webHidden/>
              </w:rPr>
              <w:fldChar w:fldCharType="separate"/>
            </w:r>
            <w:r w:rsidR="006B01B7">
              <w:rPr>
                <w:noProof/>
                <w:webHidden/>
              </w:rPr>
              <w:t>8</w:t>
            </w:r>
            <w:r w:rsidR="00D6540A">
              <w:rPr>
                <w:noProof/>
                <w:webHidden/>
              </w:rPr>
              <w:fldChar w:fldCharType="end"/>
            </w:r>
          </w:hyperlink>
        </w:p>
        <w:p w:rsidR="00D6540A" w:rsidRDefault="000267F2">
          <w:pPr>
            <w:pStyle w:val="TOC2"/>
            <w:tabs>
              <w:tab w:val="left" w:pos="880"/>
              <w:tab w:val="right" w:leader="dot" w:pos="9062"/>
            </w:tabs>
            <w:rPr>
              <w:rFonts w:eastAsiaTheme="minorEastAsia" w:cstheme="minorBidi"/>
              <w:smallCaps w:val="0"/>
              <w:noProof/>
              <w:sz w:val="22"/>
              <w:szCs w:val="22"/>
              <w:lang w:eastAsia="en-AU"/>
            </w:rPr>
          </w:pPr>
          <w:hyperlink w:anchor="_Toc443560238" w:history="1">
            <w:r w:rsidR="00D6540A" w:rsidRPr="006867D1">
              <w:rPr>
                <w:rStyle w:val="Hyperlink"/>
                <w:noProof/>
              </w:rPr>
              <w:t>5.2</w:t>
            </w:r>
            <w:r w:rsidR="00D6540A">
              <w:rPr>
                <w:rFonts w:eastAsiaTheme="minorEastAsia" w:cstheme="minorBidi"/>
                <w:smallCaps w:val="0"/>
                <w:noProof/>
                <w:sz w:val="22"/>
                <w:szCs w:val="22"/>
                <w:lang w:eastAsia="en-AU"/>
              </w:rPr>
              <w:tab/>
            </w:r>
            <w:r w:rsidR="00D6540A" w:rsidRPr="006867D1">
              <w:rPr>
                <w:rStyle w:val="Hyperlink"/>
                <w:noProof/>
              </w:rPr>
              <w:t>Assessment Criteria</w:t>
            </w:r>
            <w:r w:rsidR="00D6540A">
              <w:rPr>
                <w:noProof/>
                <w:webHidden/>
              </w:rPr>
              <w:tab/>
            </w:r>
            <w:r w:rsidR="00D6540A">
              <w:rPr>
                <w:noProof/>
                <w:webHidden/>
              </w:rPr>
              <w:fldChar w:fldCharType="begin"/>
            </w:r>
            <w:r w:rsidR="00D6540A">
              <w:rPr>
                <w:noProof/>
                <w:webHidden/>
              </w:rPr>
              <w:instrText xml:space="preserve"> PAGEREF _Toc443560238 \h </w:instrText>
            </w:r>
            <w:r w:rsidR="00D6540A">
              <w:rPr>
                <w:noProof/>
                <w:webHidden/>
              </w:rPr>
            </w:r>
            <w:r w:rsidR="00D6540A">
              <w:rPr>
                <w:noProof/>
                <w:webHidden/>
              </w:rPr>
              <w:fldChar w:fldCharType="separate"/>
            </w:r>
            <w:r w:rsidR="006B01B7">
              <w:rPr>
                <w:noProof/>
                <w:webHidden/>
              </w:rPr>
              <w:t>9</w:t>
            </w:r>
            <w:r w:rsidR="00D6540A">
              <w:rPr>
                <w:noProof/>
                <w:webHidden/>
              </w:rPr>
              <w:fldChar w:fldCharType="end"/>
            </w:r>
          </w:hyperlink>
        </w:p>
        <w:p w:rsidR="00D6540A" w:rsidRDefault="000267F2">
          <w:pPr>
            <w:pStyle w:val="TOC1"/>
            <w:tabs>
              <w:tab w:val="right" w:leader="dot" w:pos="9062"/>
            </w:tabs>
            <w:rPr>
              <w:rFonts w:eastAsiaTheme="minorEastAsia" w:cstheme="minorBidi"/>
              <w:b w:val="0"/>
              <w:bCs w:val="0"/>
              <w:caps w:val="0"/>
              <w:noProof/>
              <w:sz w:val="22"/>
              <w:szCs w:val="22"/>
              <w:lang w:eastAsia="en-AU"/>
            </w:rPr>
          </w:pPr>
          <w:hyperlink w:anchor="_Toc443560239" w:history="1">
            <w:r w:rsidR="00D6540A" w:rsidRPr="006867D1">
              <w:rPr>
                <w:rStyle w:val="Hyperlink"/>
                <w:noProof/>
              </w:rPr>
              <w:t>Section 6: Safeguards and cross-cutting issues</w:t>
            </w:r>
            <w:r w:rsidR="00D6540A">
              <w:rPr>
                <w:noProof/>
                <w:webHidden/>
              </w:rPr>
              <w:tab/>
            </w:r>
            <w:r w:rsidR="00D6540A">
              <w:rPr>
                <w:noProof/>
                <w:webHidden/>
              </w:rPr>
              <w:fldChar w:fldCharType="begin"/>
            </w:r>
            <w:r w:rsidR="00D6540A">
              <w:rPr>
                <w:noProof/>
                <w:webHidden/>
              </w:rPr>
              <w:instrText xml:space="preserve"> PAGEREF _Toc443560239 \h </w:instrText>
            </w:r>
            <w:r w:rsidR="00D6540A">
              <w:rPr>
                <w:noProof/>
                <w:webHidden/>
              </w:rPr>
            </w:r>
            <w:r w:rsidR="00D6540A">
              <w:rPr>
                <w:noProof/>
                <w:webHidden/>
              </w:rPr>
              <w:fldChar w:fldCharType="separate"/>
            </w:r>
            <w:r w:rsidR="006B01B7">
              <w:rPr>
                <w:noProof/>
                <w:webHidden/>
              </w:rPr>
              <w:t>12</w:t>
            </w:r>
            <w:r w:rsidR="00D6540A">
              <w:rPr>
                <w:noProof/>
                <w:webHidden/>
              </w:rPr>
              <w:fldChar w:fldCharType="end"/>
            </w:r>
          </w:hyperlink>
        </w:p>
        <w:p w:rsidR="00D6540A" w:rsidRDefault="000267F2">
          <w:pPr>
            <w:pStyle w:val="TOC1"/>
            <w:tabs>
              <w:tab w:val="right" w:leader="dot" w:pos="9062"/>
            </w:tabs>
            <w:rPr>
              <w:rFonts w:eastAsiaTheme="minorEastAsia" w:cstheme="minorBidi"/>
              <w:b w:val="0"/>
              <w:bCs w:val="0"/>
              <w:caps w:val="0"/>
              <w:noProof/>
              <w:sz w:val="22"/>
              <w:szCs w:val="22"/>
              <w:lang w:eastAsia="en-AU"/>
            </w:rPr>
          </w:pPr>
          <w:hyperlink w:anchor="_Toc443560240" w:history="1">
            <w:r w:rsidR="00D6540A" w:rsidRPr="006867D1">
              <w:rPr>
                <w:rStyle w:val="Hyperlink"/>
                <w:noProof/>
              </w:rPr>
              <w:t>Section 7: Contractual, reporting and acquittal requirements</w:t>
            </w:r>
            <w:r w:rsidR="00D6540A">
              <w:rPr>
                <w:noProof/>
                <w:webHidden/>
              </w:rPr>
              <w:tab/>
            </w:r>
            <w:r w:rsidR="00D6540A">
              <w:rPr>
                <w:noProof/>
                <w:webHidden/>
              </w:rPr>
              <w:fldChar w:fldCharType="begin"/>
            </w:r>
            <w:r w:rsidR="00D6540A">
              <w:rPr>
                <w:noProof/>
                <w:webHidden/>
              </w:rPr>
              <w:instrText xml:space="preserve"> PAGEREF _Toc443560240 \h </w:instrText>
            </w:r>
            <w:r w:rsidR="00D6540A">
              <w:rPr>
                <w:noProof/>
                <w:webHidden/>
              </w:rPr>
            </w:r>
            <w:r w:rsidR="00D6540A">
              <w:rPr>
                <w:noProof/>
                <w:webHidden/>
              </w:rPr>
              <w:fldChar w:fldCharType="separate"/>
            </w:r>
            <w:r w:rsidR="006B01B7">
              <w:rPr>
                <w:noProof/>
                <w:webHidden/>
              </w:rPr>
              <w:t>13</w:t>
            </w:r>
            <w:r w:rsidR="00D6540A">
              <w:rPr>
                <w:noProof/>
                <w:webHidden/>
              </w:rPr>
              <w:fldChar w:fldCharType="end"/>
            </w:r>
          </w:hyperlink>
        </w:p>
        <w:p w:rsidR="00D6540A" w:rsidRDefault="000267F2">
          <w:pPr>
            <w:pStyle w:val="TOC1"/>
            <w:tabs>
              <w:tab w:val="right" w:leader="dot" w:pos="9062"/>
            </w:tabs>
            <w:rPr>
              <w:rFonts w:eastAsiaTheme="minorEastAsia" w:cstheme="minorBidi"/>
              <w:b w:val="0"/>
              <w:bCs w:val="0"/>
              <w:caps w:val="0"/>
              <w:noProof/>
              <w:sz w:val="22"/>
              <w:szCs w:val="22"/>
              <w:lang w:eastAsia="en-AU"/>
            </w:rPr>
          </w:pPr>
          <w:hyperlink w:anchor="_Toc443560241" w:history="1">
            <w:r w:rsidR="00D6540A" w:rsidRPr="006867D1">
              <w:rPr>
                <w:rStyle w:val="Hyperlink"/>
                <w:noProof/>
              </w:rPr>
              <w:t>Section 8: Enquiries</w:t>
            </w:r>
            <w:r w:rsidR="00D6540A">
              <w:rPr>
                <w:noProof/>
                <w:webHidden/>
              </w:rPr>
              <w:tab/>
            </w:r>
            <w:r w:rsidR="00D6540A">
              <w:rPr>
                <w:noProof/>
                <w:webHidden/>
              </w:rPr>
              <w:fldChar w:fldCharType="begin"/>
            </w:r>
            <w:r w:rsidR="00D6540A">
              <w:rPr>
                <w:noProof/>
                <w:webHidden/>
              </w:rPr>
              <w:instrText xml:space="preserve"> PAGEREF _Toc443560241 \h </w:instrText>
            </w:r>
            <w:r w:rsidR="00D6540A">
              <w:rPr>
                <w:noProof/>
                <w:webHidden/>
              </w:rPr>
            </w:r>
            <w:r w:rsidR="00D6540A">
              <w:rPr>
                <w:noProof/>
                <w:webHidden/>
              </w:rPr>
              <w:fldChar w:fldCharType="separate"/>
            </w:r>
            <w:r w:rsidR="006B01B7">
              <w:rPr>
                <w:noProof/>
                <w:webHidden/>
              </w:rPr>
              <w:t>13</w:t>
            </w:r>
            <w:r w:rsidR="00D6540A">
              <w:rPr>
                <w:noProof/>
                <w:webHidden/>
              </w:rPr>
              <w:fldChar w:fldCharType="end"/>
            </w:r>
          </w:hyperlink>
        </w:p>
        <w:p w:rsidR="00D6540A" w:rsidRDefault="000267F2">
          <w:pPr>
            <w:pStyle w:val="TOC1"/>
            <w:tabs>
              <w:tab w:val="right" w:leader="dot" w:pos="9062"/>
            </w:tabs>
            <w:rPr>
              <w:rFonts w:eastAsiaTheme="minorEastAsia" w:cstheme="minorBidi"/>
              <w:b w:val="0"/>
              <w:bCs w:val="0"/>
              <w:caps w:val="0"/>
              <w:noProof/>
              <w:sz w:val="22"/>
              <w:szCs w:val="22"/>
              <w:lang w:eastAsia="en-AU"/>
            </w:rPr>
          </w:pPr>
          <w:hyperlink w:anchor="_Toc443560242" w:history="1">
            <w:r w:rsidR="00D6540A" w:rsidRPr="006867D1">
              <w:rPr>
                <w:rStyle w:val="Hyperlink"/>
                <w:noProof/>
              </w:rPr>
              <w:t>Annex 1: Draft Grant Agreement</w:t>
            </w:r>
            <w:r w:rsidR="00D6540A">
              <w:rPr>
                <w:noProof/>
                <w:webHidden/>
              </w:rPr>
              <w:tab/>
            </w:r>
            <w:r w:rsidR="00D6540A">
              <w:rPr>
                <w:noProof/>
                <w:webHidden/>
              </w:rPr>
              <w:fldChar w:fldCharType="begin"/>
            </w:r>
            <w:r w:rsidR="00D6540A">
              <w:rPr>
                <w:noProof/>
                <w:webHidden/>
              </w:rPr>
              <w:instrText xml:space="preserve"> PAGEREF _Toc443560242 \h </w:instrText>
            </w:r>
            <w:r w:rsidR="00D6540A">
              <w:rPr>
                <w:noProof/>
                <w:webHidden/>
              </w:rPr>
            </w:r>
            <w:r w:rsidR="00D6540A">
              <w:rPr>
                <w:noProof/>
                <w:webHidden/>
              </w:rPr>
              <w:fldChar w:fldCharType="separate"/>
            </w:r>
            <w:r w:rsidR="006B01B7">
              <w:rPr>
                <w:noProof/>
                <w:webHidden/>
              </w:rPr>
              <w:t>14</w:t>
            </w:r>
            <w:r w:rsidR="00D6540A">
              <w:rPr>
                <w:noProof/>
                <w:webHidden/>
              </w:rPr>
              <w:fldChar w:fldCharType="end"/>
            </w:r>
          </w:hyperlink>
        </w:p>
        <w:p w:rsidR="00D6540A" w:rsidRDefault="00D6540A">
          <w:r>
            <w:rPr>
              <w:b/>
              <w:bCs/>
              <w:noProof/>
            </w:rPr>
            <w:fldChar w:fldCharType="end"/>
          </w:r>
        </w:p>
      </w:sdtContent>
    </w:sdt>
    <w:p w:rsidR="00E52893" w:rsidRDefault="00E52893" w:rsidP="00E52893">
      <w:pPr>
        <w:pStyle w:val="BodyText"/>
        <w:spacing w:after="0"/>
        <w:rPr>
          <w:rFonts w:ascii="Arial" w:hAnsi="Arial" w:cs="Arial"/>
          <w:b/>
          <w:sz w:val="22"/>
          <w:szCs w:val="22"/>
        </w:rPr>
      </w:pPr>
    </w:p>
    <w:p w:rsidR="00851A3A" w:rsidRDefault="00851A3A">
      <w:pPr>
        <w:rPr>
          <w:rFonts w:ascii="Arial" w:hAnsi="Arial" w:cs="Arial"/>
          <w:b/>
          <w:sz w:val="22"/>
          <w:szCs w:val="22"/>
        </w:rPr>
      </w:pPr>
      <w:r>
        <w:rPr>
          <w:rFonts w:ascii="Arial" w:hAnsi="Arial" w:cs="Arial"/>
          <w:b/>
          <w:sz w:val="22"/>
          <w:szCs w:val="22"/>
        </w:rPr>
        <w:br w:type="page"/>
      </w:r>
    </w:p>
    <w:p w:rsidR="00E52893" w:rsidRDefault="00E52893" w:rsidP="00851A3A">
      <w:pPr>
        <w:pStyle w:val="Heading1"/>
        <w:rPr>
          <w:color w:val="FFFFFF" w:themeColor="background1"/>
        </w:rPr>
      </w:pPr>
      <w:bookmarkStart w:id="0" w:name="_Toc443559100"/>
      <w:bookmarkStart w:id="1" w:name="_Toc443560222"/>
      <w:r w:rsidRPr="001F1C0E">
        <w:lastRenderedPageBreak/>
        <w:t>Sect</w:t>
      </w:r>
      <w:r>
        <w:t xml:space="preserve">ion 1: </w:t>
      </w:r>
      <w:r w:rsidRPr="001F1C0E">
        <w:t>Background and Introduction</w:t>
      </w:r>
      <w:bookmarkEnd w:id="0"/>
      <w:bookmarkEnd w:id="1"/>
      <w:r w:rsidRPr="001F1C0E">
        <w:rPr>
          <w:color w:val="FFFFFF" w:themeColor="background1"/>
        </w:rPr>
        <w:t xml:space="preserve"> </w:t>
      </w:r>
    </w:p>
    <w:p w:rsidR="00100C53" w:rsidRDefault="0031015F" w:rsidP="00A06D00">
      <w:pPr>
        <w:pStyle w:val="ListParagraph"/>
        <w:numPr>
          <w:ilvl w:val="0"/>
          <w:numId w:val="2"/>
        </w:numPr>
        <w:spacing w:before="240"/>
        <w:ind w:left="425" w:hanging="425"/>
        <w:rPr>
          <w:rFonts w:ascii="Arial" w:hAnsi="Arial" w:cs="Arial"/>
          <w:sz w:val="22"/>
          <w:szCs w:val="22"/>
        </w:rPr>
      </w:pPr>
      <w:r w:rsidRPr="002F6BCF">
        <w:rPr>
          <w:rFonts w:ascii="Arial" w:hAnsi="Arial" w:cs="Arial"/>
          <w:sz w:val="22"/>
          <w:szCs w:val="22"/>
        </w:rPr>
        <w:t>The Australian Government’s development policy ‘</w:t>
      </w:r>
      <w:r w:rsidRPr="0031015F">
        <w:rPr>
          <w:rFonts w:ascii="Arial" w:hAnsi="Arial" w:cs="Arial"/>
          <w:i/>
          <w:sz w:val="22"/>
          <w:szCs w:val="22"/>
        </w:rPr>
        <w:t>Australian aid: promoting prosperity, reducing poverty, enhancing stability’</w:t>
      </w:r>
      <w:r w:rsidRPr="002F6BCF">
        <w:rPr>
          <w:rFonts w:ascii="Arial" w:hAnsi="Arial" w:cs="Arial"/>
          <w:sz w:val="22"/>
          <w:szCs w:val="22"/>
        </w:rPr>
        <w:t xml:space="preserve"> has a focus on reducing poverty and lifting living standards in countries in the Indo-Pacific region through promoting sustainable economic growth. </w:t>
      </w:r>
      <w:r w:rsidR="00100C53" w:rsidRPr="002F6BCF">
        <w:rPr>
          <w:rFonts w:ascii="Arial" w:hAnsi="Arial" w:cs="Arial"/>
          <w:sz w:val="22"/>
          <w:szCs w:val="22"/>
        </w:rPr>
        <w:t>Supporting partner governments to develop and maintain efficient health systems to deliver better health for their populations is a priority under the policy.</w:t>
      </w:r>
    </w:p>
    <w:p w:rsidR="00100C53" w:rsidRPr="00100C53" w:rsidRDefault="00100C53" w:rsidP="00100C53">
      <w:pPr>
        <w:rPr>
          <w:rFonts w:ascii="Arial" w:hAnsi="Arial" w:cs="Arial"/>
          <w:sz w:val="22"/>
          <w:szCs w:val="22"/>
        </w:rPr>
      </w:pPr>
    </w:p>
    <w:p w:rsidR="0031015F" w:rsidRDefault="00100C53" w:rsidP="0031015F">
      <w:pPr>
        <w:pStyle w:val="ListParagraph"/>
        <w:numPr>
          <w:ilvl w:val="0"/>
          <w:numId w:val="2"/>
        </w:numPr>
        <w:ind w:left="425" w:hanging="425"/>
        <w:rPr>
          <w:rFonts w:ascii="Arial" w:hAnsi="Arial" w:cs="Arial"/>
          <w:sz w:val="22"/>
          <w:szCs w:val="22"/>
        </w:rPr>
      </w:pPr>
      <w:r>
        <w:rPr>
          <w:rFonts w:ascii="Arial" w:hAnsi="Arial" w:cs="Arial"/>
          <w:sz w:val="22"/>
          <w:szCs w:val="22"/>
        </w:rPr>
        <w:t>The Department of Foreign Affairs (DFAT</w:t>
      </w:r>
      <w:r w:rsidRPr="00100C53">
        <w:rPr>
          <w:rFonts w:ascii="Arial" w:hAnsi="Arial" w:cs="Arial"/>
          <w:i/>
          <w:sz w:val="22"/>
          <w:szCs w:val="22"/>
        </w:rPr>
        <w:t>) Health for Development Strategy 2015 – 2020</w:t>
      </w:r>
      <w:r>
        <w:rPr>
          <w:rFonts w:ascii="Arial" w:hAnsi="Arial" w:cs="Arial"/>
          <w:sz w:val="22"/>
          <w:szCs w:val="22"/>
        </w:rPr>
        <w:t xml:space="preserve"> guides investments in health through the Australian aid program</w:t>
      </w:r>
      <w:r w:rsidR="002D4696">
        <w:rPr>
          <w:rFonts w:ascii="Arial" w:hAnsi="Arial" w:cs="Arial"/>
          <w:sz w:val="22"/>
          <w:szCs w:val="22"/>
        </w:rPr>
        <w:t xml:space="preserve"> to promote sustainable economic growth, poverty reduction, and regional security</w:t>
      </w:r>
      <w:r>
        <w:rPr>
          <w:rFonts w:ascii="Arial" w:hAnsi="Arial" w:cs="Arial"/>
          <w:sz w:val="22"/>
          <w:szCs w:val="22"/>
        </w:rPr>
        <w:t xml:space="preserve">. </w:t>
      </w:r>
      <w:r w:rsidR="00837D8A">
        <w:rPr>
          <w:rFonts w:ascii="Arial" w:hAnsi="Arial" w:cs="Arial"/>
          <w:sz w:val="22"/>
          <w:szCs w:val="22"/>
        </w:rPr>
        <w:t xml:space="preserve">Helping build country-level systems and services that are responsive to people’s health needs, and strengthening regional preparedness and capacity to respond to emerging health threats are key strategic outcomes of the Strategy. </w:t>
      </w:r>
    </w:p>
    <w:p w:rsidR="00100C53" w:rsidRDefault="00100C53" w:rsidP="00100C53">
      <w:pPr>
        <w:pStyle w:val="BodyText"/>
        <w:spacing w:after="0"/>
        <w:rPr>
          <w:rFonts w:ascii="Arial" w:hAnsi="Arial" w:cs="Arial"/>
          <w:b/>
        </w:rPr>
      </w:pPr>
    </w:p>
    <w:p w:rsidR="003F0155" w:rsidRDefault="003F0155" w:rsidP="00E52893">
      <w:pPr>
        <w:pStyle w:val="ListParagraph"/>
        <w:numPr>
          <w:ilvl w:val="0"/>
          <w:numId w:val="2"/>
        </w:numPr>
        <w:ind w:left="425" w:hanging="425"/>
        <w:rPr>
          <w:rFonts w:ascii="Arial" w:hAnsi="Arial" w:cs="Arial"/>
          <w:sz w:val="22"/>
          <w:szCs w:val="22"/>
        </w:rPr>
      </w:pPr>
      <w:r w:rsidRPr="003F0155">
        <w:rPr>
          <w:rFonts w:ascii="Arial" w:hAnsi="Arial" w:cs="Arial"/>
          <w:i/>
          <w:sz w:val="22"/>
          <w:szCs w:val="22"/>
        </w:rPr>
        <w:t>Our North, Our Future:</w:t>
      </w:r>
      <w:r w:rsidR="002F6BCF" w:rsidRPr="002F6BCF">
        <w:rPr>
          <w:rFonts w:ascii="Arial" w:hAnsi="Arial" w:cs="Arial"/>
          <w:sz w:val="22"/>
          <w:szCs w:val="22"/>
        </w:rPr>
        <w:t xml:space="preserve"> </w:t>
      </w:r>
      <w:r w:rsidR="002F6BCF" w:rsidRPr="003F0155">
        <w:rPr>
          <w:rFonts w:ascii="Arial" w:hAnsi="Arial" w:cs="Arial"/>
          <w:i/>
          <w:sz w:val="22"/>
          <w:szCs w:val="22"/>
        </w:rPr>
        <w:t>White Paper on Developing Northern Australia</w:t>
      </w:r>
      <w:r w:rsidR="002F6BCF" w:rsidRPr="002F6BCF">
        <w:rPr>
          <w:rFonts w:ascii="Arial" w:hAnsi="Arial" w:cs="Arial"/>
          <w:sz w:val="22"/>
          <w:szCs w:val="22"/>
        </w:rPr>
        <w:t xml:space="preserve"> sets out the </w:t>
      </w:r>
      <w:r>
        <w:rPr>
          <w:rFonts w:ascii="Arial" w:hAnsi="Arial" w:cs="Arial"/>
          <w:sz w:val="22"/>
          <w:szCs w:val="22"/>
        </w:rPr>
        <w:t xml:space="preserve">Australian </w:t>
      </w:r>
      <w:r w:rsidR="002F6BCF" w:rsidRPr="002F6BCF">
        <w:rPr>
          <w:rFonts w:ascii="Arial" w:hAnsi="Arial" w:cs="Arial"/>
          <w:sz w:val="22"/>
          <w:szCs w:val="22"/>
        </w:rPr>
        <w:t xml:space="preserve">Government’s policies and plans for the economic development of northern Australia over the next 20 years and beyond. Australia’s position as a global leader in tropical health, and northern Australia’s proximity to the fast growing tropical region, presents extraordinary opportunities for Australian tropical medicine. </w:t>
      </w:r>
      <w:r w:rsidR="001B71B7" w:rsidRPr="002F6BCF">
        <w:rPr>
          <w:rFonts w:ascii="Arial" w:hAnsi="Arial" w:cs="Arial"/>
          <w:sz w:val="22"/>
          <w:szCs w:val="22"/>
        </w:rPr>
        <w:t xml:space="preserve">Australia’s research institutions are contributing to the eradication of many </w:t>
      </w:r>
      <w:r w:rsidR="001B71B7">
        <w:rPr>
          <w:rFonts w:ascii="Arial" w:hAnsi="Arial" w:cs="Arial"/>
          <w:sz w:val="22"/>
          <w:szCs w:val="22"/>
        </w:rPr>
        <w:t>of the diseases specific to the tropical</w:t>
      </w:r>
      <w:r w:rsidR="001B71B7" w:rsidRPr="002F6BCF">
        <w:rPr>
          <w:rFonts w:ascii="Arial" w:hAnsi="Arial" w:cs="Arial"/>
          <w:sz w:val="22"/>
          <w:szCs w:val="22"/>
        </w:rPr>
        <w:t xml:space="preserve"> region, including in Australia’s own tropical zone</w:t>
      </w:r>
      <w:r w:rsidR="001B71B7" w:rsidRPr="005B328F">
        <w:rPr>
          <w:rFonts w:ascii="Arial" w:hAnsi="Arial" w:cs="Arial"/>
          <w:sz w:val="22"/>
          <w:szCs w:val="22"/>
        </w:rPr>
        <w:t>.</w:t>
      </w:r>
      <w:r w:rsidR="001B71B7">
        <w:rPr>
          <w:rFonts w:ascii="Arial" w:hAnsi="Arial" w:cs="Arial"/>
          <w:sz w:val="22"/>
          <w:szCs w:val="22"/>
        </w:rPr>
        <w:t xml:space="preserve"> </w:t>
      </w:r>
    </w:p>
    <w:p w:rsidR="003F0155" w:rsidRPr="003F0155" w:rsidRDefault="003F0155" w:rsidP="003F0155">
      <w:pPr>
        <w:pStyle w:val="ListParagraph"/>
        <w:rPr>
          <w:rFonts w:ascii="Arial" w:hAnsi="Arial" w:cs="Arial"/>
          <w:sz w:val="22"/>
          <w:szCs w:val="22"/>
        </w:rPr>
      </w:pPr>
    </w:p>
    <w:p w:rsidR="00E52893" w:rsidRPr="001B71B7" w:rsidRDefault="002F6BCF" w:rsidP="00E52893">
      <w:pPr>
        <w:pStyle w:val="ListParagraph"/>
        <w:numPr>
          <w:ilvl w:val="0"/>
          <w:numId w:val="2"/>
        </w:numPr>
        <w:ind w:left="426" w:hanging="426"/>
        <w:rPr>
          <w:rFonts w:ascii="Arial" w:hAnsi="Arial" w:cs="Arial"/>
          <w:sz w:val="22"/>
          <w:szCs w:val="22"/>
        </w:rPr>
      </w:pPr>
      <w:r w:rsidRPr="001B71B7">
        <w:rPr>
          <w:rFonts w:ascii="Arial" w:hAnsi="Arial" w:cs="Arial"/>
          <w:sz w:val="22"/>
          <w:szCs w:val="22"/>
        </w:rPr>
        <w:t>The</w:t>
      </w:r>
      <w:r w:rsidR="003F0155" w:rsidRPr="001B71B7">
        <w:rPr>
          <w:rFonts w:ascii="Arial" w:hAnsi="Arial" w:cs="Arial"/>
          <w:sz w:val="22"/>
          <w:szCs w:val="22"/>
        </w:rPr>
        <w:t xml:space="preserve"> DFAT</w:t>
      </w:r>
      <w:r w:rsidRPr="001B71B7">
        <w:rPr>
          <w:rFonts w:ascii="Arial" w:hAnsi="Arial" w:cs="Arial"/>
          <w:sz w:val="22"/>
          <w:szCs w:val="22"/>
        </w:rPr>
        <w:t xml:space="preserve"> </w:t>
      </w:r>
      <w:r w:rsidRPr="001B71B7">
        <w:rPr>
          <w:rFonts w:ascii="Arial" w:hAnsi="Arial" w:cs="Arial"/>
          <w:i/>
          <w:sz w:val="22"/>
          <w:szCs w:val="22"/>
        </w:rPr>
        <w:t>Tropical Disease Research Regional Collaboration</w:t>
      </w:r>
      <w:r w:rsidRPr="001B71B7">
        <w:rPr>
          <w:rFonts w:ascii="Arial" w:hAnsi="Arial" w:cs="Arial"/>
          <w:sz w:val="22"/>
          <w:szCs w:val="22"/>
        </w:rPr>
        <w:t xml:space="preserve"> </w:t>
      </w:r>
      <w:r w:rsidRPr="00540B7E">
        <w:rPr>
          <w:rFonts w:ascii="Arial" w:hAnsi="Arial" w:cs="Arial"/>
          <w:i/>
          <w:sz w:val="22"/>
          <w:szCs w:val="22"/>
        </w:rPr>
        <w:t>Initiative</w:t>
      </w:r>
      <w:r w:rsidR="00E32469">
        <w:rPr>
          <w:rFonts w:ascii="Arial" w:hAnsi="Arial" w:cs="Arial"/>
          <w:sz w:val="22"/>
          <w:szCs w:val="22"/>
        </w:rPr>
        <w:t xml:space="preserve"> </w:t>
      </w:r>
      <w:r w:rsidR="00307461">
        <w:rPr>
          <w:rFonts w:ascii="Arial" w:hAnsi="Arial" w:cs="Arial"/>
          <w:sz w:val="22"/>
          <w:szCs w:val="22"/>
        </w:rPr>
        <w:t>(TDR</w:t>
      </w:r>
      <w:r w:rsidR="00E32469">
        <w:rPr>
          <w:rFonts w:ascii="Arial" w:hAnsi="Arial" w:cs="Arial"/>
          <w:sz w:val="22"/>
          <w:szCs w:val="22"/>
        </w:rPr>
        <w:t>R</w:t>
      </w:r>
      <w:r w:rsidR="00307461">
        <w:rPr>
          <w:rFonts w:ascii="Arial" w:hAnsi="Arial" w:cs="Arial"/>
          <w:sz w:val="22"/>
          <w:szCs w:val="22"/>
        </w:rPr>
        <w:t xml:space="preserve">CI) </w:t>
      </w:r>
      <w:r w:rsidR="00422700">
        <w:rPr>
          <w:rFonts w:ascii="Arial" w:hAnsi="Arial" w:cs="Arial"/>
          <w:sz w:val="22"/>
          <w:szCs w:val="22"/>
        </w:rPr>
        <w:t xml:space="preserve">is a component of the ‘Our North, Our Future – business, trade and investment gateway’ measure (announced in the December 2015 Mid-Year Economic and Fiscal Outlook) and </w:t>
      </w:r>
      <w:r w:rsidRPr="001B71B7">
        <w:rPr>
          <w:rFonts w:ascii="Arial" w:hAnsi="Arial" w:cs="Arial"/>
          <w:sz w:val="22"/>
          <w:szCs w:val="22"/>
        </w:rPr>
        <w:t xml:space="preserve">will support </w:t>
      </w:r>
      <w:r w:rsidR="00307461">
        <w:rPr>
          <w:rFonts w:ascii="Arial" w:hAnsi="Arial" w:cs="Arial"/>
          <w:sz w:val="22"/>
          <w:szCs w:val="22"/>
        </w:rPr>
        <w:t xml:space="preserve">research </w:t>
      </w:r>
      <w:r w:rsidRPr="001B71B7">
        <w:rPr>
          <w:rFonts w:ascii="Arial" w:hAnsi="Arial" w:cs="Arial"/>
          <w:sz w:val="22"/>
          <w:szCs w:val="22"/>
        </w:rPr>
        <w:t xml:space="preserve">collaboration between Australian, regional and international research institutions on tropical diseases which pose a trans-boundary threat in Australia’s region of Southeast Asia and the Pacific. Highest priority disease threats are those that cross borders and potentially affect whole populations, including but not limited to malaria, tuberculosis, dengue, </w:t>
      </w:r>
      <w:r w:rsidR="00307461">
        <w:rPr>
          <w:rFonts w:ascii="Arial" w:hAnsi="Arial" w:cs="Arial"/>
          <w:sz w:val="22"/>
          <w:szCs w:val="22"/>
        </w:rPr>
        <w:t>Z</w:t>
      </w:r>
      <w:r w:rsidR="00C50DC0">
        <w:rPr>
          <w:rFonts w:ascii="Arial" w:hAnsi="Arial" w:cs="Arial"/>
          <w:sz w:val="22"/>
          <w:szCs w:val="22"/>
        </w:rPr>
        <w:t xml:space="preserve">ika virus, </w:t>
      </w:r>
      <w:r w:rsidRPr="001B71B7">
        <w:rPr>
          <w:rFonts w:ascii="Arial" w:hAnsi="Arial" w:cs="Arial"/>
          <w:sz w:val="22"/>
          <w:szCs w:val="22"/>
        </w:rPr>
        <w:t>animal-to-human influenzas and neglected tropical diseases</w:t>
      </w:r>
      <w:r w:rsidR="00E52893" w:rsidRPr="001B71B7">
        <w:rPr>
          <w:rFonts w:ascii="Arial" w:hAnsi="Arial" w:cs="Arial"/>
          <w:sz w:val="22"/>
          <w:szCs w:val="22"/>
        </w:rPr>
        <w:t>.</w:t>
      </w:r>
    </w:p>
    <w:p w:rsidR="00F63BD3" w:rsidRPr="00F63BD3" w:rsidRDefault="00F63BD3" w:rsidP="00F63BD3">
      <w:pPr>
        <w:pStyle w:val="ListParagraph"/>
        <w:rPr>
          <w:rFonts w:ascii="Arial" w:hAnsi="Arial" w:cs="Arial"/>
          <w:sz w:val="22"/>
          <w:szCs w:val="22"/>
        </w:rPr>
      </w:pPr>
    </w:p>
    <w:p w:rsidR="00F63BD3" w:rsidRPr="005B328F" w:rsidRDefault="00F63BD3" w:rsidP="00E52893">
      <w:pPr>
        <w:pStyle w:val="ListParagraph"/>
        <w:numPr>
          <w:ilvl w:val="0"/>
          <w:numId w:val="2"/>
        </w:numPr>
        <w:ind w:left="426" w:hanging="426"/>
        <w:rPr>
          <w:rFonts w:ascii="Arial" w:hAnsi="Arial" w:cs="Arial"/>
          <w:sz w:val="22"/>
          <w:szCs w:val="22"/>
        </w:rPr>
      </w:pPr>
      <w:r w:rsidRPr="0025531E">
        <w:rPr>
          <w:rFonts w:ascii="Arial" w:hAnsi="Arial" w:cs="Arial"/>
          <w:sz w:val="22"/>
          <w:szCs w:val="22"/>
        </w:rPr>
        <w:t xml:space="preserve">This initiative complements the </w:t>
      </w:r>
      <w:r w:rsidR="00422700">
        <w:rPr>
          <w:rFonts w:ascii="Arial" w:hAnsi="Arial" w:cs="Arial"/>
          <w:sz w:val="22"/>
          <w:szCs w:val="22"/>
        </w:rPr>
        <w:t>National Health and Medical Research Council (</w:t>
      </w:r>
      <w:r w:rsidRPr="0025531E">
        <w:rPr>
          <w:rFonts w:ascii="Arial" w:hAnsi="Arial" w:cs="Arial"/>
          <w:sz w:val="22"/>
          <w:szCs w:val="22"/>
        </w:rPr>
        <w:t>NHMRC</w:t>
      </w:r>
      <w:r w:rsidR="00422700">
        <w:rPr>
          <w:rFonts w:ascii="Arial" w:hAnsi="Arial" w:cs="Arial"/>
          <w:sz w:val="22"/>
          <w:szCs w:val="22"/>
        </w:rPr>
        <w:t>)</w:t>
      </w:r>
      <w:r w:rsidRPr="0025531E">
        <w:rPr>
          <w:rFonts w:ascii="Arial" w:hAnsi="Arial" w:cs="Arial"/>
          <w:sz w:val="22"/>
          <w:szCs w:val="22"/>
        </w:rPr>
        <w:t xml:space="preserve"> </w:t>
      </w:r>
      <w:r w:rsidRPr="001B71B7">
        <w:rPr>
          <w:rFonts w:ascii="Arial" w:hAnsi="Arial" w:cs="Arial"/>
          <w:i/>
          <w:sz w:val="22"/>
          <w:szCs w:val="22"/>
        </w:rPr>
        <w:t>Northern Australia Tropical Disease Collaborative Research Programme</w:t>
      </w:r>
      <w:r w:rsidR="001B71B7">
        <w:rPr>
          <w:rFonts w:ascii="Arial" w:hAnsi="Arial" w:cs="Arial"/>
          <w:sz w:val="22"/>
          <w:szCs w:val="22"/>
        </w:rPr>
        <w:t xml:space="preserve"> (also an initiative of the White Paper on Developing Northern Australia)</w:t>
      </w:r>
      <w:r w:rsidRPr="0025531E">
        <w:rPr>
          <w:rFonts w:ascii="Arial" w:hAnsi="Arial" w:cs="Arial"/>
          <w:sz w:val="22"/>
          <w:szCs w:val="22"/>
        </w:rPr>
        <w:t xml:space="preserve">, and builds on other existing Australian Government investments in tropical health, health system strengthening, and regional </w:t>
      </w:r>
      <w:r w:rsidR="00684980">
        <w:rPr>
          <w:rFonts w:ascii="Arial" w:hAnsi="Arial" w:cs="Arial"/>
          <w:sz w:val="22"/>
          <w:szCs w:val="22"/>
        </w:rPr>
        <w:t>health security. This</w:t>
      </w:r>
      <w:r w:rsidRPr="0025531E">
        <w:rPr>
          <w:rFonts w:ascii="Arial" w:hAnsi="Arial" w:cs="Arial"/>
          <w:sz w:val="22"/>
          <w:szCs w:val="22"/>
        </w:rPr>
        <w:t xml:space="preserve"> initiative also supports implementation of the DFAT </w:t>
      </w:r>
      <w:r w:rsidRPr="00684980">
        <w:rPr>
          <w:rFonts w:ascii="Arial" w:hAnsi="Arial" w:cs="Arial"/>
          <w:i/>
          <w:sz w:val="22"/>
          <w:szCs w:val="22"/>
        </w:rPr>
        <w:t>Health for Development Strategy 2015-2020</w:t>
      </w:r>
      <w:r w:rsidR="00914AFF">
        <w:rPr>
          <w:rFonts w:ascii="Arial" w:hAnsi="Arial" w:cs="Arial"/>
          <w:sz w:val="22"/>
          <w:szCs w:val="22"/>
        </w:rPr>
        <w:t>.</w:t>
      </w:r>
    </w:p>
    <w:p w:rsidR="00E52893" w:rsidRPr="005B328F" w:rsidRDefault="00E52893" w:rsidP="00E52893">
      <w:pPr>
        <w:rPr>
          <w:rFonts w:ascii="Arial" w:hAnsi="Arial" w:cs="Arial"/>
          <w:sz w:val="22"/>
          <w:szCs w:val="22"/>
        </w:rPr>
      </w:pPr>
    </w:p>
    <w:p w:rsidR="00E52893" w:rsidRDefault="00307461" w:rsidP="00E52893">
      <w:pPr>
        <w:pStyle w:val="ListParagraph"/>
        <w:numPr>
          <w:ilvl w:val="0"/>
          <w:numId w:val="2"/>
        </w:numPr>
        <w:ind w:left="426" w:hanging="426"/>
        <w:rPr>
          <w:rFonts w:ascii="Arial" w:hAnsi="Arial" w:cs="Arial"/>
          <w:sz w:val="22"/>
          <w:szCs w:val="22"/>
        </w:rPr>
      </w:pPr>
      <w:r>
        <w:rPr>
          <w:rFonts w:ascii="Arial" w:hAnsi="Arial" w:cs="Arial"/>
          <w:sz w:val="22"/>
          <w:szCs w:val="22"/>
        </w:rPr>
        <w:t xml:space="preserve">Under the TDRCCI grant, DFAT will provide funding of up to AUD$2 million over two financial years. </w:t>
      </w:r>
      <w:r w:rsidR="00E52893" w:rsidRPr="005B328F">
        <w:rPr>
          <w:rFonts w:ascii="Arial" w:hAnsi="Arial" w:cs="Arial"/>
          <w:sz w:val="22"/>
          <w:szCs w:val="22"/>
        </w:rPr>
        <w:t xml:space="preserve">These Guidelines explain the Competitive Grant Process to select a grantee/s to implement </w:t>
      </w:r>
      <w:r w:rsidR="00422700">
        <w:rPr>
          <w:rFonts w:ascii="Arial" w:hAnsi="Arial" w:cs="Arial"/>
          <w:sz w:val="22"/>
          <w:szCs w:val="22"/>
        </w:rPr>
        <w:t xml:space="preserve">the </w:t>
      </w:r>
      <w:r w:rsidR="00944B9F">
        <w:rPr>
          <w:rFonts w:ascii="Arial" w:hAnsi="Arial" w:cs="Arial"/>
          <w:sz w:val="22"/>
          <w:szCs w:val="22"/>
        </w:rPr>
        <w:t>TDRRCI</w:t>
      </w:r>
      <w:r>
        <w:rPr>
          <w:rFonts w:ascii="Arial" w:hAnsi="Arial" w:cs="Arial"/>
          <w:sz w:val="22"/>
          <w:szCs w:val="22"/>
        </w:rPr>
        <w:t>.</w:t>
      </w:r>
    </w:p>
    <w:p w:rsidR="005D2A3B" w:rsidRPr="005D2A3B" w:rsidRDefault="005D2A3B" w:rsidP="005D2A3B">
      <w:pPr>
        <w:rPr>
          <w:rFonts w:ascii="Arial" w:hAnsi="Arial" w:cs="Arial"/>
          <w:sz w:val="22"/>
          <w:szCs w:val="22"/>
        </w:rPr>
      </w:pPr>
    </w:p>
    <w:p w:rsidR="005D2A3B" w:rsidRPr="00694A23" w:rsidRDefault="005D2A3B" w:rsidP="005D2A3B">
      <w:pPr>
        <w:pStyle w:val="ListParagraph"/>
        <w:numPr>
          <w:ilvl w:val="0"/>
          <w:numId w:val="2"/>
        </w:numPr>
        <w:ind w:left="426" w:hanging="426"/>
        <w:rPr>
          <w:rFonts w:ascii="Arial" w:hAnsi="Arial" w:cs="Arial"/>
          <w:sz w:val="22"/>
          <w:szCs w:val="22"/>
        </w:rPr>
      </w:pPr>
      <w:r w:rsidRPr="00694A23">
        <w:rPr>
          <w:rFonts w:ascii="Arial" w:hAnsi="Arial" w:cs="Arial"/>
          <w:sz w:val="22"/>
          <w:szCs w:val="22"/>
        </w:rPr>
        <w:t xml:space="preserve">DFAT has established an arrangement with the NHMRC for a joint Application and Peer Review Process for the DFAT and NHMRC </w:t>
      </w:r>
      <w:r w:rsidR="004D7534">
        <w:rPr>
          <w:rFonts w:ascii="Arial" w:hAnsi="Arial" w:cs="Arial"/>
          <w:sz w:val="22"/>
          <w:szCs w:val="22"/>
        </w:rPr>
        <w:t xml:space="preserve">grant </w:t>
      </w:r>
      <w:r w:rsidR="00E32469">
        <w:rPr>
          <w:rFonts w:ascii="Arial" w:hAnsi="Arial" w:cs="Arial"/>
          <w:sz w:val="22"/>
          <w:szCs w:val="22"/>
        </w:rPr>
        <w:t>applications</w:t>
      </w:r>
      <w:r w:rsidRPr="00694A23">
        <w:rPr>
          <w:rFonts w:ascii="Arial" w:hAnsi="Arial" w:cs="Arial"/>
          <w:sz w:val="22"/>
          <w:szCs w:val="22"/>
        </w:rPr>
        <w:t>. This reflects the complementary nature of the two initiatives, and facilitates applicants applying for funding from both agencies.  Applicants can choose whether to apply for funding only from DFAT or NHMRC, or both. See Section 4 for more information.</w:t>
      </w:r>
    </w:p>
    <w:p w:rsidR="00E52893" w:rsidRDefault="00E52893" w:rsidP="00851A3A">
      <w:pPr>
        <w:pStyle w:val="Heading1"/>
      </w:pPr>
      <w:bookmarkStart w:id="2" w:name="_Toc443559101"/>
      <w:bookmarkStart w:id="3" w:name="_Toc443560223"/>
      <w:r>
        <w:lastRenderedPageBreak/>
        <w:t xml:space="preserve">Section 2: </w:t>
      </w:r>
      <w:r w:rsidRPr="001F1C0E">
        <w:t>Operational objectives</w:t>
      </w:r>
      <w:bookmarkEnd w:id="2"/>
      <w:bookmarkEnd w:id="3"/>
    </w:p>
    <w:p w:rsidR="0062301D" w:rsidRPr="003F5B73" w:rsidRDefault="00F63BD3" w:rsidP="00A06D00">
      <w:pPr>
        <w:pStyle w:val="ListParagraph"/>
        <w:numPr>
          <w:ilvl w:val="0"/>
          <w:numId w:val="3"/>
        </w:numPr>
        <w:spacing w:before="240"/>
        <w:ind w:left="425" w:hanging="425"/>
        <w:rPr>
          <w:rFonts w:ascii="Arial" w:hAnsi="Arial" w:cs="Arial"/>
          <w:sz w:val="22"/>
          <w:szCs w:val="22"/>
        </w:rPr>
      </w:pPr>
      <w:r w:rsidRPr="0025531E">
        <w:rPr>
          <w:rFonts w:ascii="Arial" w:hAnsi="Arial" w:cs="Arial"/>
          <w:sz w:val="22"/>
          <w:szCs w:val="22"/>
        </w:rPr>
        <w:t>The</w:t>
      </w:r>
      <w:r w:rsidR="00540B7E">
        <w:rPr>
          <w:rFonts w:ascii="Arial" w:hAnsi="Arial" w:cs="Arial"/>
          <w:sz w:val="22"/>
          <w:szCs w:val="22"/>
        </w:rPr>
        <w:t xml:space="preserve"> goal of </w:t>
      </w:r>
      <w:r w:rsidR="00540B7E" w:rsidRPr="003F5B73">
        <w:rPr>
          <w:rFonts w:ascii="Arial" w:hAnsi="Arial" w:cs="Arial"/>
          <w:sz w:val="22"/>
          <w:szCs w:val="22"/>
        </w:rPr>
        <w:t>the</w:t>
      </w:r>
      <w:r w:rsidR="0062301D" w:rsidRPr="003F5B73">
        <w:rPr>
          <w:rFonts w:ascii="Arial" w:hAnsi="Arial" w:cs="Arial"/>
          <w:sz w:val="22"/>
          <w:szCs w:val="22"/>
        </w:rPr>
        <w:t xml:space="preserve"> </w:t>
      </w:r>
      <w:r w:rsidR="00AD0201" w:rsidRPr="003F5B73">
        <w:rPr>
          <w:rFonts w:ascii="Arial" w:hAnsi="Arial" w:cs="Arial"/>
          <w:sz w:val="22"/>
          <w:szCs w:val="22"/>
        </w:rPr>
        <w:t>TDRRCI</w:t>
      </w:r>
      <w:r w:rsidRPr="003F5B73">
        <w:rPr>
          <w:rFonts w:ascii="Arial" w:hAnsi="Arial" w:cs="Arial"/>
          <w:sz w:val="22"/>
          <w:szCs w:val="22"/>
        </w:rPr>
        <w:t xml:space="preserve"> </w:t>
      </w:r>
      <w:r w:rsidR="00540B7E" w:rsidRPr="003F5B73">
        <w:rPr>
          <w:rFonts w:ascii="Arial" w:hAnsi="Arial" w:cs="Arial"/>
          <w:sz w:val="22"/>
          <w:szCs w:val="22"/>
        </w:rPr>
        <w:t xml:space="preserve">is to build and strengthen research </w:t>
      </w:r>
      <w:r w:rsidR="0062301D" w:rsidRPr="003F5B73">
        <w:rPr>
          <w:rFonts w:ascii="Arial" w:hAnsi="Arial" w:cs="Arial"/>
          <w:sz w:val="22"/>
          <w:szCs w:val="22"/>
        </w:rPr>
        <w:t>collaboration on tropical diseases which pose a trans-boundary threat in Australia’s region.</w:t>
      </w:r>
    </w:p>
    <w:p w:rsidR="0062301D" w:rsidRPr="003F5B73" w:rsidRDefault="0062301D" w:rsidP="0062301D">
      <w:pPr>
        <w:rPr>
          <w:rFonts w:ascii="Arial" w:hAnsi="Arial" w:cs="Arial"/>
          <w:sz w:val="22"/>
          <w:szCs w:val="22"/>
        </w:rPr>
      </w:pPr>
    </w:p>
    <w:p w:rsidR="00F63BD3" w:rsidRPr="003F5B73" w:rsidRDefault="0062301D" w:rsidP="00F63BD3">
      <w:pPr>
        <w:pStyle w:val="ListParagraph"/>
        <w:numPr>
          <w:ilvl w:val="0"/>
          <w:numId w:val="3"/>
        </w:numPr>
        <w:ind w:left="425" w:hanging="425"/>
        <w:rPr>
          <w:rFonts w:ascii="Arial" w:hAnsi="Arial" w:cs="Arial"/>
          <w:sz w:val="22"/>
          <w:szCs w:val="22"/>
        </w:rPr>
      </w:pPr>
      <w:r w:rsidRPr="003F5B73">
        <w:rPr>
          <w:rFonts w:ascii="Arial" w:hAnsi="Arial" w:cs="Arial"/>
          <w:sz w:val="22"/>
          <w:szCs w:val="22"/>
        </w:rPr>
        <w:t xml:space="preserve">The objectives of the </w:t>
      </w:r>
      <w:r w:rsidR="00AD0201" w:rsidRPr="003F5B73">
        <w:rPr>
          <w:rFonts w:ascii="Arial" w:hAnsi="Arial" w:cs="Arial"/>
          <w:sz w:val="22"/>
          <w:szCs w:val="22"/>
        </w:rPr>
        <w:t>TDRRCI</w:t>
      </w:r>
      <w:r w:rsidRPr="003F5B73">
        <w:rPr>
          <w:rFonts w:ascii="Arial" w:hAnsi="Arial" w:cs="Arial"/>
          <w:sz w:val="22"/>
          <w:szCs w:val="22"/>
        </w:rPr>
        <w:t xml:space="preserve"> are to</w:t>
      </w:r>
      <w:r w:rsidR="00F63BD3" w:rsidRPr="003F5B73">
        <w:rPr>
          <w:rFonts w:ascii="Arial" w:hAnsi="Arial" w:cs="Arial"/>
          <w:sz w:val="22"/>
          <w:szCs w:val="22"/>
        </w:rPr>
        <w:t>:</w:t>
      </w:r>
    </w:p>
    <w:p w:rsidR="0062301D" w:rsidRPr="0062301D" w:rsidRDefault="0062301D" w:rsidP="00405420">
      <w:pPr>
        <w:pStyle w:val="ListParagraph"/>
        <w:numPr>
          <w:ilvl w:val="0"/>
          <w:numId w:val="9"/>
        </w:numPr>
        <w:spacing w:before="120"/>
        <w:ind w:left="714" w:hanging="357"/>
        <w:contextualSpacing w:val="0"/>
        <w:rPr>
          <w:rFonts w:ascii="Arial" w:hAnsi="Arial" w:cs="Arial"/>
          <w:sz w:val="22"/>
          <w:szCs w:val="22"/>
        </w:rPr>
      </w:pPr>
      <w:r w:rsidRPr="003F5B73">
        <w:rPr>
          <w:rFonts w:ascii="Arial" w:hAnsi="Arial" w:cs="Arial"/>
          <w:sz w:val="22"/>
          <w:szCs w:val="22"/>
        </w:rPr>
        <w:t>Increase the capacity and expertise</w:t>
      </w:r>
      <w:r w:rsidRPr="0062301D">
        <w:rPr>
          <w:rFonts w:ascii="Arial" w:hAnsi="Arial" w:cs="Arial"/>
          <w:sz w:val="22"/>
          <w:szCs w:val="22"/>
        </w:rPr>
        <w:t xml:space="preserve"> of research institutions in the region on tropical disease</w:t>
      </w:r>
      <w:r>
        <w:rPr>
          <w:rFonts w:ascii="Arial" w:hAnsi="Arial" w:cs="Arial"/>
          <w:sz w:val="22"/>
          <w:szCs w:val="22"/>
        </w:rPr>
        <w:t xml:space="preserve"> research </w:t>
      </w:r>
      <w:r w:rsidR="00BA7CE6">
        <w:rPr>
          <w:rFonts w:ascii="Arial" w:hAnsi="Arial" w:cs="Arial"/>
          <w:sz w:val="22"/>
          <w:szCs w:val="22"/>
        </w:rPr>
        <w:t>through collaboration and</w:t>
      </w:r>
      <w:r>
        <w:rPr>
          <w:rFonts w:ascii="Arial" w:hAnsi="Arial" w:cs="Arial"/>
          <w:sz w:val="22"/>
          <w:szCs w:val="22"/>
        </w:rPr>
        <w:t xml:space="preserve"> information exchange;</w:t>
      </w:r>
    </w:p>
    <w:p w:rsidR="00E52893" w:rsidRDefault="00F63BD3" w:rsidP="00405420">
      <w:pPr>
        <w:pStyle w:val="ListParagraph"/>
        <w:numPr>
          <w:ilvl w:val="0"/>
          <w:numId w:val="9"/>
        </w:numPr>
        <w:spacing w:before="120"/>
        <w:ind w:left="714" w:hanging="357"/>
        <w:contextualSpacing w:val="0"/>
        <w:rPr>
          <w:rFonts w:ascii="Arial" w:hAnsi="Arial" w:cs="Arial"/>
          <w:sz w:val="22"/>
          <w:szCs w:val="22"/>
        </w:rPr>
      </w:pPr>
      <w:r w:rsidRPr="0025531E">
        <w:rPr>
          <w:rFonts w:ascii="Arial" w:hAnsi="Arial" w:cs="Arial"/>
          <w:sz w:val="22"/>
          <w:szCs w:val="22"/>
        </w:rPr>
        <w:t xml:space="preserve">Foster </w:t>
      </w:r>
      <w:r w:rsidR="0062301D">
        <w:rPr>
          <w:rFonts w:ascii="Arial" w:hAnsi="Arial" w:cs="Arial"/>
          <w:sz w:val="22"/>
          <w:szCs w:val="22"/>
        </w:rPr>
        <w:t xml:space="preserve">tropical disease </w:t>
      </w:r>
      <w:r w:rsidRPr="0025531E">
        <w:rPr>
          <w:rFonts w:ascii="Arial" w:hAnsi="Arial" w:cs="Arial"/>
          <w:sz w:val="22"/>
          <w:szCs w:val="22"/>
        </w:rPr>
        <w:t>research with a health systems focus and impact including best practice and evidence on how new technologies and innovations should be implemented in low and mid</w:t>
      </w:r>
      <w:r w:rsidR="0062301D">
        <w:rPr>
          <w:rFonts w:ascii="Arial" w:hAnsi="Arial" w:cs="Arial"/>
          <w:sz w:val="22"/>
          <w:szCs w:val="22"/>
        </w:rPr>
        <w:t xml:space="preserve">dle income countries, with </w:t>
      </w:r>
      <w:r w:rsidRPr="0025531E">
        <w:rPr>
          <w:rFonts w:ascii="Arial" w:hAnsi="Arial" w:cs="Arial"/>
          <w:sz w:val="22"/>
          <w:szCs w:val="22"/>
        </w:rPr>
        <w:t xml:space="preserve">consideration of </w:t>
      </w:r>
      <w:r w:rsidR="0062301D">
        <w:rPr>
          <w:rFonts w:ascii="Arial" w:hAnsi="Arial" w:cs="Arial"/>
          <w:sz w:val="22"/>
          <w:szCs w:val="22"/>
        </w:rPr>
        <w:t xml:space="preserve">systemic factors such as </w:t>
      </w:r>
      <w:r w:rsidRPr="0025531E">
        <w:rPr>
          <w:rFonts w:ascii="Arial" w:hAnsi="Arial" w:cs="Arial"/>
          <w:sz w:val="22"/>
          <w:szCs w:val="22"/>
        </w:rPr>
        <w:t>leadership and governance, financing, planning, surveillance, workforce, cross-border regional approaches, and engaging the private sector</w:t>
      </w:r>
      <w:r w:rsidR="0062301D">
        <w:rPr>
          <w:rFonts w:ascii="Arial" w:hAnsi="Arial" w:cs="Arial"/>
          <w:sz w:val="22"/>
          <w:szCs w:val="22"/>
        </w:rPr>
        <w:t>; and</w:t>
      </w:r>
    </w:p>
    <w:p w:rsidR="0062301D" w:rsidRPr="0025531E" w:rsidRDefault="0062301D" w:rsidP="00405420">
      <w:pPr>
        <w:pStyle w:val="ListParagraph"/>
        <w:numPr>
          <w:ilvl w:val="0"/>
          <w:numId w:val="9"/>
        </w:numPr>
        <w:spacing w:before="120"/>
        <w:ind w:left="714" w:hanging="357"/>
        <w:contextualSpacing w:val="0"/>
        <w:rPr>
          <w:rFonts w:ascii="Arial" w:hAnsi="Arial" w:cs="Arial"/>
          <w:sz w:val="22"/>
          <w:szCs w:val="22"/>
        </w:rPr>
      </w:pPr>
      <w:r>
        <w:rPr>
          <w:rFonts w:ascii="Arial" w:hAnsi="Arial" w:cs="Arial"/>
          <w:sz w:val="22"/>
          <w:szCs w:val="22"/>
        </w:rPr>
        <w:t xml:space="preserve">Contribute to efforts </w:t>
      </w:r>
      <w:r w:rsidRPr="0062301D">
        <w:rPr>
          <w:rFonts w:ascii="Arial" w:hAnsi="Arial" w:cs="Arial"/>
          <w:sz w:val="22"/>
          <w:szCs w:val="22"/>
        </w:rPr>
        <w:t xml:space="preserve">to prevent and contain tropical diseases that constitute public health threats in </w:t>
      </w:r>
      <w:r w:rsidR="00307461">
        <w:rPr>
          <w:rFonts w:ascii="Arial" w:hAnsi="Arial" w:cs="Arial"/>
          <w:sz w:val="22"/>
          <w:szCs w:val="22"/>
        </w:rPr>
        <w:t>Southeast Asia and the Pacific</w:t>
      </w:r>
      <w:r w:rsidRPr="0062301D">
        <w:rPr>
          <w:rFonts w:ascii="Arial" w:hAnsi="Arial" w:cs="Arial"/>
          <w:sz w:val="22"/>
          <w:szCs w:val="22"/>
        </w:rPr>
        <w:t>.</w:t>
      </w:r>
    </w:p>
    <w:p w:rsidR="00E52893" w:rsidRPr="005B328F" w:rsidRDefault="00E52893" w:rsidP="0025531E">
      <w:pPr>
        <w:rPr>
          <w:rFonts w:ascii="Arial" w:hAnsi="Arial" w:cs="Arial"/>
          <w:sz w:val="22"/>
          <w:szCs w:val="22"/>
        </w:rPr>
      </w:pPr>
    </w:p>
    <w:p w:rsidR="00914AFF" w:rsidRDefault="00914AFF" w:rsidP="00E52893">
      <w:pPr>
        <w:pStyle w:val="ListParagraph"/>
        <w:numPr>
          <w:ilvl w:val="0"/>
          <w:numId w:val="3"/>
        </w:numPr>
        <w:ind w:left="425" w:hanging="425"/>
        <w:rPr>
          <w:rFonts w:ascii="Arial" w:hAnsi="Arial" w:cs="Arial"/>
          <w:sz w:val="22"/>
          <w:szCs w:val="22"/>
        </w:rPr>
      </w:pPr>
      <w:r>
        <w:rPr>
          <w:rFonts w:ascii="Arial" w:hAnsi="Arial" w:cs="Arial"/>
          <w:sz w:val="22"/>
          <w:szCs w:val="22"/>
        </w:rPr>
        <w:t xml:space="preserve">Research </w:t>
      </w:r>
      <w:r w:rsidR="00BA7CE6">
        <w:rPr>
          <w:rFonts w:ascii="Arial" w:hAnsi="Arial" w:cs="Arial"/>
          <w:sz w:val="22"/>
          <w:szCs w:val="22"/>
        </w:rPr>
        <w:t>collaboration should relate to research activities that</w:t>
      </w:r>
      <w:r>
        <w:rPr>
          <w:rFonts w:ascii="Arial" w:hAnsi="Arial" w:cs="Arial"/>
          <w:sz w:val="22"/>
          <w:szCs w:val="22"/>
        </w:rPr>
        <w:t xml:space="preserve"> focus on priority disease threats that cross borders and/or have population health impact, including but not limited to malaria, tuberculosis, dengue, </w:t>
      </w:r>
      <w:r w:rsidR="00307461">
        <w:rPr>
          <w:rFonts w:ascii="Arial" w:hAnsi="Arial" w:cs="Arial"/>
          <w:sz w:val="22"/>
          <w:szCs w:val="22"/>
        </w:rPr>
        <w:t>Z</w:t>
      </w:r>
      <w:r w:rsidR="00C50DC0">
        <w:rPr>
          <w:rFonts w:ascii="Arial" w:hAnsi="Arial" w:cs="Arial"/>
          <w:sz w:val="22"/>
          <w:szCs w:val="22"/>
        </w:rPr>
        <w:t xml:space="preserve">ika virus, </w:t>
      </w:r>
      <w:r>
        <w:rPr>
          <w:rFonts w:ascii="Arial" w:hAnsi="Arial" w:cs="Arial"/>
          <w:sz w:val="22"/>
          <w:szCs w:val="22"/>
        </w:rPr>
        <w:t>animal-to-human influenzas a</w:t>
      </w:r>
      <w:r w:rsidR="00F75F02">
        <w:rPr>
          <w:rFonts w:ascii="Arial" w:hAnsi="Arial" w:cs="Arial"/>
          <w:sz w:val="22"/>
          <w:szCs w:val="22"/>
        </w:rPr>
        <w:t>nd neglected tropical diseases.</w:t>
      </w:r>
    </w:p>
    <w:p w:rsidR="00914AFF" w:rsidRDefault="00914AFF" w:rsidP="00914AFF">
      <w:pPr>
        <w:pStyle w:val="ListParagraph"/>
        <w:ind w:left="425"/>
        <w:rPr>
          <w:rFonts w:ascii="Arial" w:hAnsi="Arial" w:cs="Arial"/>
          <w:sz w:val="22"/>
          <w:szCs w:val="22"/>
        </w:rPr>
      </w:pPr>
    </w:p>
    <w:p w:rsidR="00E52893" w:rsidRPr="005B328F" w:rsidRDefault="00BA7CE6" w:rsidP="00E52893">
      <w:pPr>
        <w:pStyle w:val="ListParagraph"/>
        <w:numPr>
          <w:ilvl w:val="0"/>
          <w:numId w:val="3"/>
        </w:numPr>
        <w:ind w:left="425" w:hanging="425"/>
        <w:rPr>
          <w:rFonts w:ascii="Arial" w:hAnsi="Arial" w:cs="Arial"/>
          <w:sz w:val="22"/>
          <w:szCs w:val="22"/>
        </w:rPr>
      </w:pPr>
      <w:r>
        <w:rPr>
          <w:rFonts w:ascii="Arial" w:hAnsi="Arial" w:cs="Arial"/>
          <w:sz w:val="22"/>
          <w:szCs w:val="22"/>
        </w:rPr>
        <w:t xml:space="preserve">At the end of the program, outcomes that will demonstrate successful implementation include:  </w:t>
      </w:r>
    </w:p>
    <w:p w:rsidR="00307461" w:rsidRDefault="00307461" w:rsidP="00405420">
      <w:pPr>
        <w:pStyle w:val="ListParagraph"/>
        <w:numPr>
          <w:ilvl w:val="0"/>
          <w:numId w:val="10"/>
        </w:numPr>
        <w:spacing w:before="120"/>
        <w:contextualSpacing w:val="0"/>
        <w:rPr>
          <w:rFonts w:ascii="Arial" w:hAnsi="Arial" w:cs="Arial"/>
          <w:sz w:val="22"/>
          <w:szCs w:val="22"/>
        </w:rPr>
      </w:pPr>
      <w:r>
        <w:rPr>
          <w:rFonts w:ascii="Arial" w:hAnsi="Arial" w:cs="Arial"/>
          <w:sz w:val="22"/>
          <w:szCs w:val="22"/>
        </w:rPr>
        <w:t>Established collaborative mechanisms that will contribute to:</w:t>
      </w:r>
    </w:p>
    <w:p w:rsidR="00BA7CE6" w:rsidRDefault="00BA7CE6" w:rsidP="00405420">
      <w:pPr>
        <w:pStyle w:val="ListParagraph"/>
        <w:numPr>
          <w:ilvl w:val="0"/>
          <w:numId w:val="19"/>
        </w:numPr>
        <w:spacing w:before="120"/>
        <w:contextualSpacing w:val="0"/>
        <w:rPr>
          <w:rFonts w:ascii="Arial" w:hAnsi="Arial" w:cs="Arial"/>
          <w:sz w:val="22"/>
          <w:szCs w:val="22"/>
        </w:rPr>
      </w:pPr>
      <w:r w:rsidRPr="00BA7CE6">
        <w:rPr>
          <w:rFonts w:ascii="Arial" w:hAnsi="Arial" w:cs="Arial"/>
          <w:sz w:val="22"/>
          <w:szCs w:val="22"/>
        </w:rPr>
        <w:t>I</w:t>
      </w:r>
      <w:r w:rsidR="00CD6610" w:rsidRPr="00BA7CE6">
        <w:rPr>
          <w:rFonts w:ascii="Arial" w:hAnsi="Arial" w:cs="Arial"/>
          <w:sz w:val="22"/>
          <w:szCs w:val="22"/>
        </w:rPr>
        <w:t>ncrease</w:t>
      </w:r>
      <w:r w:rsidRPr="00BA7CE6">
        <w:rPr>
          <w:rFonts w:ascii="Arial" w:hAnsi="Arial" w:cs="Arial"/>
          <w:sz w:val="22"/>
          <w:szCs w:val="22"/>
        </w:rPr>
        <w:t xml:space="preserve">d </w:t>
      </w:r>
      <w:r w:rsidR="00CD6610" w:rsidRPr="00BA7CE6">
        <w:rPr>
          <w:rFonts w:ascii="Arial" w:hAnsi="Arial" w:cs="Arial"/>
          <w:sz w:val="22"/>
          <w:szCs w:val="22"/>
        </w:rPr>
        <w:t>capacity and expertise of research institutions i</w:t>
      </w:r>
      <w:r>
        <w:rPr>
          <w:rFonts w:ascii="Arial" w:hAnsi="Arial" w:cs="Arial"/>
          <w:sz w:val="22"/>
          <w:szCs w:val="22"/>
        </w:rPr>
        <w:t xml:space="preserve">n the region on tropical disease research; </w:t>
      </w:r>
    </w:p>
    <w:p w:rsidR="00CD6610" w:rsidRPr="00BA7CE6" w:rsidRDefault="00307461" w:rsidP="00405420">
      <w:pPr>
        <w:pStyle w:val="ListParagraph"/>
        <w:numPr>
          <w:ilvl w:val="0"/>
          <w:numId w:val="19"/>
        </w:numPr>
        <w:spacing w:before="120"/>
        <w:contextualSpacing w:val="0"/>
        <w:rPr>
          <w:rFonts w:ascii="Arial" w:hAnsi="Arial" w:cs="Arial"/>
          <w:sz w:val="22"/>
          <w:szCs w:val="22"/>
        </w:rPr>
      </w:pPr>
      <w:r>
        <w:rPr>
          <w:rFonts w:ascii="Arial" w:hAnsi="Arial" w:cs="Arial"/>
          <w:sz w:val="22"/>
          <w:szCs w:val="22"/>
        </w:rPr>
        <w:t>Development and testing of b</w:t>
      </w:r>
      <w:r w:rsidR="00BA7CE6">
        <w:rPr>
          <w:rFonts w:ascii="Arial" w:hAnsi="Arial" w:cs="Arial"/>
          <w:sz w:val="22"/>
          <w:szCs w:val="22"/>
        </w:rPr>
        <w:t xml:space="preserve">reakthrough population health solutions </w:t>
      </w:r>
      <w:r w:rsidR="00BA7CE6" w:rsidRPr="00BA7CE6">
        <w:rPr>
          <w:rFonts w:ascii="Arial" w:hAnsi="Arial" w:cs="Arial"/>
          <w:sz w:val="22"/>
          <w:szCs w:val="22"/>
        </w:rPr>
        <w:t xml:space="preserve">to the prevention and containment of tropical diseases that constitute public health threats in </w:t>
      </w:r>
      <w:r>
        <w:rPr>
          <w:rFonts w:ascii="Arial" w:hAnsi="Arial" w:cs="Arial"/>
          <w:sz w:val="22"/>
          <w:szCs w:val="22"/>
        </w:rPr>
        <w:t>Southeast Asia and the Pacific</w:t>
      </w:r>
      <w:r w:rsidR="00CD6610" w:rsidRPr="00BA7CE6">
        <w:rPr>
          <w:rFonts w:ascii="Arial" w:hAnsi="Arial" w:cs="Arial"/>
          <w:sz w:val="22"/>
          <w:szCs w:val="22"/>
        </w:rPr>
        <w:t>; and</w:t>
      </w:r>
    </w:p>
    <w:p w:rsidR="00CD6610" w:rsidRPr="00CD6610" w:rsidRDefault="00BA7CE6" w:rsidP="00405420">
      <w:pPr>
        <w:pStyle w:val="ListParagraph"/>
        <w:numPr>
          <w:ilvl w:val="0"/>
          <w:numId w:val="19"/>
        </w:numPr>
        <w:spacing w:before="120"/>
        <w:contextualSpacing w:val="0"/>
        <w:rPr>
          <w:rFonts w:ascii="Arial" w:hAnsi="Arial" w:cs="Arial"/>
          <w:sz w:val="22"/>
          <w:szCs w:val="22"/>
        </w:rPr>
      </w:pPr>
      <w:r>
        <w:rPr>
          <w:rFonts w:ascii="Arial" w:hAnsi="Arial" w:cs="Arial"/>
          <w:sz w:val="22"/>
          <w:szCs w:val="22"/>
        </w:rPr>
        <w:t>S</w:t>
      </w:r>
      <w:r w:rsidR="00CD6610" w:rsidRPr="00CD6610">
        <w:rPr>
          <w:rFonts w:ascii="Arial" w:hAnsi="Arial" w:cs="Arial"/>
          <w:sz w:val="22"/>
          <w:szCs w:val="22"/>
        </w:rPr>
        <w:t>trengthen</w:t>
      </w:r>
      <w:r>
        <w:rPr>
          <w:rFonts w:ascii="Arial" w:hAnsi="Arial" w:cs="Arial"/>
          <w:sz w:val="22"/>
          <w:szCs w:val="22"/>
        </w:rPr>
        <w:t xml:space="preserve">ed </w:t>
      </w:r>
      <w:r w:rsidR="00CD6610" w:rsidRPr="00CD6610">
        <w:rPr>
          <w:rFonts w:ascii="Arial" w:hAnsi="Arial" w:cs="Arial"/>
          <w:sz w:val="22"/>
          <w:szCs w:val="22"/>
        </w:rPr>
        <w:t>capacity of public health systems in partner countries to implement best practice prevention and management of tropical disease, in</w:t>
      </w:r>
      <w:r w:rsidR="008D1A99">
        <w:rPr>
          <w:rFonts w:ascii="Arial" w:hAnsi="Arial" w:cs="Arial"/>
          <w:sz w:val="22"/>
          <w:szCs w:val="22"/>
        </w:rPr>
        <w:t>cluding in</w:t>
      </w:r>
      <w:r w:rsidR="00CD6610" w:rsidRPr="00CD6610">
        <w:rPr>
          <w:rFonts w:ascii="Arial" w:hAnsi="Arial" w:cs="Arial"/>
          <w:sz w:val="22"/>
          <w:szCs w:val="22"/>
        </w:rPr>
        <w:t xml:space="preserve"> the areas of leadership and governance, financing, workforce, cross-border regional approaches and private sector engagement</w:t>
      </w:r>
      <w:r w:rsidR="008D1A99">
        <w:rPr>
          <w:rFonts w:ascii="Arial" w:hAnsi="Arial" w:cs="Arial"/>
          <w:sz w:val="22"/>
          <w:szCs w:val="22"/>
        </w:rPr>
        <w:t>.</w:t>
      </w:r>
    </w:p>
    <w:p w:rsidR="000C7E7F" w:rsidRDefault="00E52893" w:rsidP="00851A3A">
      <w:pPr>
        <w:pStyle w:val="Heading1"/>
      </w:pPr>
      <w:bookmarkStart w:id="4" w:name="AnxBS3"/>
      <w:bookmarkStart w:id="5" w:name="_Toc443559102"/>
      <w:bookmarkStart w:id="6" w:name="_Toc443560224"/>
      <w:bookmarkEnd w:id="4"/>
      <w:r>
        <w:t xml:space="preserve">Section 3: </w:t>
      </w:r>
      <w:r w:rsidRPr="001F1C0E">
        <w:t>Eligibility criteria</w:t>
      </w:r>
      <w:bookmarkEnd w:id="5"/>
      <w:bookmarkEnd w:id="6"/>
    </w:p>
    <w:p w:rsidR="000D22DF" w:rsidRPr="00D6540A" w:rsidRDefault="00E52893" w:rsidP="00F260EE">
      <w:pPr>
        <w:pStyle w:val="Subtitle"/>
        <w:rPr>
          <w:sz w:val="24"/>
          <w:szCs w:val="24"/>
        </w:rPr>
      </w:pPr>
      <w:bookmarkStart w:id="7" w:name="_Toc443560225"/>
      <w:r w:rsidRPr="00D6540A">
        <w:rPr>
          <w:sz w:val="24"/>
          <w:szCs w:val="24"/>
        </w:rPr>
        <w:t>3.1</w:t>
      </w:r>
      <w:r w:rsidRPr="00D6540A">
        <w:rPr>
          <w:sz w:val="24"/>
          <w:szCs w:val="24"/>
        </w:rPr>
        <w:tab/>
        <w:t>Organisation eligibility</w:t>
      </w:r>
      <w:bookmarkEnd w:id="7"/>
    </w:p>
    <w:p w:rsidR="00EF5A0A" w:rsidRDefault="00E52893" w:rsidP="00A06D00">
      <w:pPr>
        <w:pStyle w:val="ListParagraph"/>
        <w:numPr>
          <w:ilvl w:val="0"/>
          <w:numId w:val="4"/>
        </w:numPr>
        <w:spacing w:before="240"/>
        <w:ind w:left="426" w:hanging="426"/>
        <w:rPr>
          <w:rFonts w:ascii="Arial" w:hAnsi="Arial" w:cs="Arial"/>
          <w:sz w:val="22"/>
          <w:szCs w:val="22"/>
        </w:rPr>
      </w:pPr>
      <w:r w:rsidRPr="005B328F">
        <w:rPr>
          <w:rFonts w:ascii="Arial" w:hAnsi="Arial" w:cs="Arial"/>
          <w:sz w:val="22"/>
          <w:szCs w:val="22"/>
        </w:rPr>
        <w:t xml:space="preserve">Applications are open to </w:t>
      </w:r>
      <w:r w:rsidR="00CD6610" w:rsidRPr="00CD6610">
        <w:rPr>
          <w:rFonts w:ascii="Arial" w:hAnsi="Arial" w:cs="Arial"/>
          <w:sz w:val="22"/>
          <w:szCs w:val="22"/>
        </w:rPr>
        <w:t>Aust</w:t>
      </w:r>
      <w:r w:rsidR="009B0508">
        <w:rPr>
          <w:rFonts w:ascii="Arial" w:hAnsi="Arial" w:cs="Arial"/>
          <w:sz w:val="22"/>
          <w:szCs w:val="22"/>
        </w:rPr>
        <w:t>ralian research institutions,</w:t>
      </w:r>
      <w:r w:rsidR="00CD6610" w:rsidRPr="00CD6610">
        <w:rPr>
          <w:rFonts w:ascii="Arial" w:hAnsi="Arial" w:cs="Arial"/>
          <w:sz w:val="22"/>
          <w:szCs w:val="22"/>
        </w:rPr>
        <w:t xml:space="preserve"> </w:t>
      </w:r>
      <w:r w:rsidR="009B0508" w:rsidRPr="00CD6610">
        <w:rPr>
          <w:rFonts w:ascii="Arial" w:hAnsi="Arial" w:cs="Arial"/>
          <w:sz w:val="22"/>
          <w:szCs w:val="22"/>
        </w:rPr>
        <w:t>universities</w:t>
      </w:r>
      <w:r w:rsidR="00702257">
        <w:rPr>
          <w:rFonts w:ascii="Arial" w:hAnsi="Arial" w:cs="Arial"/>
          <w:sz w:val="22"/>
          <w:szCs w:val="22"/>
        </w:rPr>
        <w:t xml:space="preserve"> and/or </w:t>
      </w:r>
      <w:r w:rsidR="00702257">
        <w:rPr>
          <w:rFonts w:ascii="Arial" w:hAnsi="Arial" w:cs="Arial"/>
          <w:sz w:val="22"/>
          <w:szCs w:val="22"/>
        </w:rPr>
        <w:br/>
      </w:r>
      <w:r w:rsidR="009B0508">
        <w:rPr>
          <w:rFonts w:ascii="Arial" w:hAnsi="Arial" w:cs="Arial"/>
          <w:sz w:val="22"/>
          <w:szCs w:val="22"/>
        </w:rPr>
        <w:t xml:space="preserve">non-government organisations </w:t>
      </w:r>
      <w:r w:rsidR="00CD6610" w:rsidRPr="00CD6610">
        <w:rPr>
          <w:rFonts w:ascii="Arial" w:hAnsi="Arial" w:cs="Arial"/>
          <w:sz w:val="22"/>
          <w:szCs w:val="22"/>
        </w:rPr>
        <w:t>registered as an NHMRC approved Administering Institution</w:t>
      </w:r>
      <w:r w:rsidR="00EF5A0A">
        <w:rPr>
          <w:rFonts w:ascii="Arial" w:hAnsi="Arial" w:cs="Arial"/>
          <w:sz w:val="22"/>
          <w:szCs w:val="22"/>
        </w:rPr>
        <w:t>.</w:t>
      </w:r>
    </w:p>
    <w:p w:rsidR="00EF5A0A" w:rsidRPr="00EF5A0A" w:rsidRDefault="00EF5A0A" w:rsidP="00EF5A0A">
      <w:pPr>
        <w:rPr>
          <w:rFonts w:ascii="Arial" w:hAnsi="Arial" w:cs="Arial"/>
          <w:sz w:val="22"/>
          <w:szCs w:val="22"/>
        </w:rPr>
      </w:pPr>
    </w:p>
    <w:p w:rsidR="00EF5A0A" w:rsidRPr="00EF5A0A" w:rsidRDefault="00EF5A0A" w:rsidP="00405420">
      <w:pPr>
        <w:pStyle w:val="ListParagraph"/>
        <w:numPr>
          <w:ilvl w:val="0"/>
          <w:numId w:val="4"/>
        </w:numPr>
        <w:ind w:left="426" w:hanging="426"/>
        <w:rPr>
          <w:rFonts w:ascii="Arial" w:hAnsi="Arial" w:cs="Arial"/>
          <w:sz w:val="22"/>
          <w:szCs w:val="22"/>
        </w:rPr>
      </w:pPr>
      <w:r>
        <w:rPr>
          <w:rFonts w:ascii="Arial" w:hAnsi="Arial" w:cs="Arial"/>
          <w:sz w:val="22"/>
          <w:szCs w:val="22"/>
        </w:rPr>
        <w:t xml:space="preserve">Eligible applicants have the option to apply for both DFAT </w:t>
      </w:r>
      <w:r w:rsidR="00DC7A33">
        <w:rPr>
          <w:rFonts w:ascii="Arial" w:hAnsi="Arial" w:cs="Arial"/>
          <w:sz w:val="22"/>
          <w:szCs w:val="22"/>
        </w:rPr>
        <w:t>and NHMRC funding, or DFAT funding onl</w:t>
      </w:r>
      <w:r w:rsidR="00C90F48">
        <w:rPr>
          <w:rFonts w:ascii="Arial" w:hAnsi="Arial" w:cs="Arial"/>
          <w:sz w:val="22"/>
          <w:szCs w:val="22"/>
        </w:rPr>
        <w:t>y.  Refer to Section 4</w:t>
      </w:r>
      <w:r w:rsidR="00DC7A33">
        <w:rPr>
          <w:rFonts w:ascii="Arial" w:hAnsi="Arial" w:cs="Arial"/>
          <w:sz w:val="22"/>
          <w:szCs w:val="22"/>
        </w:rPr>
        <w:t xml:space="preserve"> for more information about the application process.</w:t>
      </w:r>
    </w:p>
    <w:p w:rsidR="00E52893" w:rsidRPr="005B328F" w:rsidRDefault="00E52893" w:rsidP="00E52893">
      <w:pPr>
        <w:rPr>
          <w:rFonts w:ascii="Arial" w:hAnsi="Arial" w:cs="Arial"/>
          <w:sz w:val="22"/>
          <w:szCs w:val="22"/>
        </w:rPr>
      </w:pPr>
    </w:p>
    <w:p w:rsidR="00E52893" w:rsidRPr="00B1414B" w:rsidRDefault="00E52893" w:rsidP="00405420">
      <w:pPr>
        <w:pStyle w:val="ListParagraph"/>
        <w:numPr>
          <w:ilvl w:val="0"/>
          <w:numId w:val="4"/>
        </w:numPr>
        <w:ind w:left="426" w:hanging="426"/>
        <w:rPr>
          <w:rFonts w:ascii="Arial" w:hAnsi="Arial" w:cs="Arial"/>
          <w:sz w:val="22"/>
          <w:szCs w:val="22"/>
        </w:rPr>
      </w:pPr>
      <w:r w:rsidRPr="00EF5A0A">
        <w:rPr>
          <w:rFonts w:ascii="Arial" w:hAnsi="Arial" w:cs="Arial"/>
          <w:sz w:val="22"/>
          <w:szCs w:val="22"/>
        </w:rPr>
        <w:t xml:space="preserve">Organisations </w:t>
      </w:r>
      <w:r w:rsidRPr="00B1414B">
        <w:rPr>
          <w:rFonts w:ascii="Arial" w:hAnsi="Arial" w:cs="Arial"/>
          <w:sz w:val="22"/>
          <w:szCs w:val="22"/>
        </w:rPr>
        <w:t xml:space="preserve">submitting </w:t>
      </w:r>
      <w:r w:rsidR="00A7429E" w:rsidRPr="00B1414B">
        <w:rPr>
          <w:rFonts w:ascii="Arial" w:hAnsi="Arial" w:cs="Arial"/>
          <w:sz w:val="22"/>
          <w:szCs w:val="22"/>
        </w:rPr>
        <w:t>applications</w:t>
      </w:r>
      <w:r w:rsidRPr="00B1414B">
        <w:rPr>
          <w:rFonts w:ascii="Arial" w:hAnsi="Arial" w:cs="Arial"/>
          <w:sz w:val="22"/>
          <w:szCs w:val="22"/>
        </w:rPr>
        <w:t xml:space="preserve"> must not have any reason preventing them from operating in </w:t>
      </w:r>
      <w:r w:rsidR="00F63BD3" w:rsidRPr="00B1414B">
        <w:rPr>
          <w:rFonts w:ascii="Arial" w:hAnsi="Arial" w:cs="Arial"/>
          <w:sz w:val="22"/>
          <w:szCs w:val="22"/>
        </w:rPr>
        <w:t>South</w:t>
      </w:r>
      <w:r w:rsidR="00307461" w:rsidRPr="00B1414B">
        <w:rPr>
          <w:rFonts w:ascii="Arial" w:hAnsi="Arial" w:cs="Arial"/>
          <w:sz w:val="22"/>
          <w:szCs w:val="22"/>
        </w:rPr>
        <w:t>e</w:t>
      </w:r>
      <w:r w:rsidR="00F63BD3" w:rsidRPr="00B1414B">
        <w:rPr>
          <w:rFonts w:ascii="Arial" w:hAnsi="Arial" w:cs="Arial"/>
          <w:sz w:val="22"/>
          <w:szCs w:val="22"/>
        </w:rPr>
        <w:t>ast Asia and the Pacific</w:t>
      </w:r>
      <w:r w:rsidRPr="00B1414B">
        <w:rPr>
          <w:rFonts w:ascii="Arial" w:hAnsi="Arial" w:cs="Arial"/>
          <w:sz w:val="22"/>
          <w:szCs w:val="22"/>
        </w:rPr>
        <w:t>.</w:t>
      </w:r>
    </w:p>
    <w:p w:rsidR="000F7111" w:rsidRPr="00B1414B" w:rsidRDefault="000F7111" w:rsidP="0004694A">
      <w:pPr>
        <w:pStyle w:val="ListParagraph"/>
        <w:rPr>
          <w:rFonts w:ascii="Arial" w:hAnsi="Arial" w:cs="Arial"/>
          <w:sz w:val="22"/>
          <w:szCs w:val="22"/>
        </w:rPr>
      </w:pPr>
    </w:p>
    <w:p w:rsidR="00E5566F" w:rsidRPr="00B1414B" w:rsidRDefault="000F7111" w:rsidP="00405420">
      <w:pPr>
        <w:pStyle w:val="ListParagraph"/>
        <w:numPr>
          <w:ilvl w:val="0"/>
          <w:numId w:val="4"/>
        </w:numPr>
        <w:ind w:left="426" w:hanging="426"/>
        <w:rPr>
          <w:rFonts w:ascii="Arial" w:hAnsi="Arial" w:cs="Arial"/>
          <w:sz w:val="22"/>
          <w:szCs w:val="22"/>
        </w:rPr>
      </w:pPr>
      <w:r w:rsidRPr="00B1414B">
        <w:rPr>
          <w:rFonts w:ascii="Arial" w:hAnsi="Arial" w:cs="Arial"/>
          <w:sz w:val="22"/>
          <w:szCs w:val="22"/>
        </w:rPr>
        <w:t xml:space="preserve">Organisations should note that individuals with conflicting commitments and current and Former DFAT Employees must not be included in the </w:t>
      </w:r>
      <w:r w:rsidR="00A7429E" w:rsidRPr="00B1414B">
        <w:rPr>
          <w:rFonts w:ascii="Arial" w:hAnsi="Arial" w:cs="Arial"/>
          <w:sz w:val="22"/>
          <w:szCs w:val="22"/>
        </w:rPr>
        <w:t xml:space="preserve">grant application </w:t>
      </w:r>
      <w:r w:rsidRPr="00B1414B">
        <w:rPr>
          <w:rFonts w:ascii="Arial" w:hAnsi="Arial" w:cs="Arial"/>
          <w:sz w:val="22"/>
          <w:szCs w:val="22"/>
        </w:rPr>
        <w:t xml:space="preserve">or as individuals who </w:t>
      </w:r>
      <w:r w:rsidR="00E5566F" w:rsidRPr="00B1414B">
        <w:rPr>
          <w:rFonts w:ascii="Arial" w:hAnsi="Arial" w:cs="Arial"/>
          <w:sz w:val="22"/>
          <w:szCs w:val="22"/>
        </w:rPr>
        <w:t>may be engaged by the applicant if selected through the assessment process described in this Guideline.</w:t>
      </w:r>
      <w:r w:rsidR="00665AAB" w:rsidRPr="00B1414B">
        <w:rPr>
          <w:rFonts w:ascii="Arial" w:hAnsi="Arial" w:cs="Arial"/>
          <w:sz w:val="22"/>
          <w:szCs w:val="22"/>
        </w:rPr>
        <w:t xml:space="preserve">  </w:t>
      </w:r>
      <w:r w:rsidR="00E5566F" w:rsidRPr="00B1414B">
        <w:rPr>
          <w:rFonts w:ascii="Arial" w:hAnsi="Arial" w:cs="Arial"/>
          <w:sz w:val="22"/>
          <w:szCs w:val="22"/>
        </w:rPr>
        <w:t xml:space="preserve">DFAT may reject any </w:t>
      </w:r>
      <w:r w:rsidR="00A7429E" w:rsidRPr="00B1414B">
        <w:rPr>
          <w:rFonts w:ascii="Arial" w:hAnsi="Arial" w:cs="Arial"/>
          <w:sz w:val="22"/>
          <w:szCs w:val="22"/>
        </w:rPr>
        <w:t xml:space="preserve">grant application </w:t>
      </w:r>
      <w:r w:rsidR="00E5566F" w:rsidRPr="00B1414B">
        <w:rPr>
          <w:rFonts w:ascii="Arial" w:hAnsi="Arial" w:cs="Arial"/>
          <w:sz w:val="22"/>
          <w:szCs w:val="22"/>
        </w:rPr>
        <w:t>which does not disclose the fact that a proposed team member has an existing and continuing commitment to another project</w:t>
      </w:r>
      <w:r w:rsidR="002053E3" w:rsidRPr="00B1414B">
        <w:rPr>
          <w:rFonts w:ascii="Arial" w:hAnsi="Arial" w:cs="Arial"/>
          <w:sz w:val="22"/>
          <w:szCs w:val="22"/>
        </w:rPr>
        <w:t xml:space="preserve"> or </w:t>
      </w:r>
      <w:r w:rsidR="00E5566F" w:rsidRPr="00B1414B">
        <w:rPr>
          <w:rFonts w:ascii="Arial" w:hAnsi="Arial" w:cs="Arial"/>
          <w:sz w:val="22"/>
          <w:szCs w:val="22"/>
        </w:rPr>
        <w:t>activity.</w:t>
      </w:r>
    </w:p>
    <w:p w:rsidR="00E5566F" w:rsidRPr="00B1414B" w:rsidRDefault="00E5566F" w:rsidP="0004694A">
      <w:pPr>
        <w:pStyle w:val="ListParagraph"/>
        <w:rPr>
          <w:rFonts w:ascii="Arial" w:hAnsi="Arial" w:cs="Arial"/>
          <w:sz w:val="22"/>
          <w:szCs w:val="22"/>
        </w:rPr>
      </w:pPr>
    </w:p>
    <w:p w:rsidR="00E5566F" w:rsidRDefault="00A948B6" w:rsidP="00405420">
      <w:pPr>
        <w:pStyle w:val="ListParagraph"/>
        <w:numPr>
          <w:ilvl w:val="0"/>
          <w:numId w:val="4"/>
        </w:numPr>
        <w:ind w:left="426" w:hanging="426"/>
        <w:rPr>
          <w:rFonts w:ascii="Arial" w:hAnsi="Arial" w:cs="Arial"/>
          <w:sz w:val="22"/>
          <w:szCs w:val="22"/>
        </w:rPr>
      </w:pPr>
      <w:r w:rsidRPr="00B1414B">
        <w:rPr>
          <w:rFonts w:ascii="Arial" w:hAnsi="Arial" w:cs="Arial"/>
          <w:sz w:val="22"/>
          <w:szCs w:val="22"/>
        </w:rPr>
        <w:t>Grant applications</w:t>
      </w:r>
      <w:r w:rsidR="00E5566F" w:rsidRPr="00B1414B">
        <w:rPr>
          <w:rFonts w:ascii="Arial" w:hAnsi="Arial" w:cs="Arial"/>
          <w:sz w:val="22"/>
          <w:szCs w:val="22"/>
        </w:rPr>
        <w:t xml:space="preserve"> compiled</w:t>
      </w:r>
      <w:r w:rsidR="00E5566F">
        <w:rPr>
          <w:rFonts w:ascii="Arial" w:hAnsi="Arial" w:cs="Arial"/>
          <w:sz w:val="22"/>
          <w:szCs w:val="22"/>
        </w:rPr>
        <w:t xml:space="preserve"> with the assistance of current DFAT employees or Former DFAT Employees will be excluded from consideration.</w:t>
      </w:r>
    </w:p>
    <w:p w:rsidR="00E5566F" w:rsidRPr="0004694A" w:rsidRDefault="00E5566F" w:rsidP="0004694A">
      <w:pPr>
        <w:pStyle w:val="ListParagraph"/>
        <w:rPr>
          <w:rFonts w:ascii="Arial" w:hAnsi="Arial" w:cs="Arial"/>
          <w:sz w:val="22"/>
          <w:szCs w:val="22"/>
        </w:rPr>
      </w:pPr>
    </w:p>
    <w:p w:rsidR="00E5566F" w:rsidRDefault="00F124B4" w:rsidP="00405420">
      <w:pPr>
        <w:pStyle w:val="ListParagraph"/>
        <w:numPr>
          <w:ilvl w:val="0"/>
          <w:numId w:val="4"/>
        </w:numPr>
        <w:ind w:left="426" w:hanging="426"/>
        <w:rPr>
          <w:rFonts w:ascii="Arial" w:hAnsi="Arial" w:cs="Arial"/>
          <w:sz w:val="22"/>
          <w:szCs w:val="22"/>
        </w:rPr>
      </w:pPr>
      <w:r>
        <w:rPr>
          <w:rFonts w:ascii="Arial" w:hAnsi="Arial" w:cs="Arial"/>
          <w:sz w:val="22"/>
          <w:szCs w:val="22"/>
        </w:rPr>
        <w:t>For the purposes of clauses 4-6</w:t>
      </w:r>
      <w:r w:rsidR="00E5566F">
        <w:rPr>
          <w:rFonts w:ascii="Arial" w:hAnsi="Arial" w:cs="Arial"/>
          <w:sz w:val="22"/>
          <w:szCs w:val="22"/>
        </w:rPr>
        <w:t xml:space="preserve">, ‘Former DFAT Employee’ means a person who was previously employed by DFAT, whose employment ceased within the last </w:t>
      </w:r>
      <w:r w:rsidR="004D7534">
        <w:rPr>
          <w:rFonts w:ascii="Arial" w:hAnsi="Arial" w:cs="Arial"/>
          <w:sz w:val="22"/>
          <w:szCs w:val="22"/>
        </w:rPr>
        <w:t>nine</w:t>
      </w:r>
      <w:r w:rsidR="00E5566F">
        <w:rPr>
          <w:rFonts w:ascii="Arial" w:hAnsi="Arial" w:cs="Arial"/>
          <w:sz w:val="22"/>
          <w:szCs w:val="22"/>
        </w:rPr>
        <w:t xml:space="preserve"> months and who was substantially involved in the design, pre</w:t>
      </w:r>
      <w:r w:rsidR="009B0508">
        <w:rPr>
          <w:rFonts w:ascii="Arial" w:hAnsi="Arial" w:cs="Arial"/>
          <w:sz w:val="22"/>
          <w:szCs w:val="22"/>
        </w:rPr>
        <w:t>paration, appraisal, review and/</w:t>
      </w:r>
      <w:r w:rsidR="00E5566F">
        <w:rPr>
          <w:rFonts w:ascii="Arial" w:hAnsi="Arial" w:cs="Arial"/>
          <w:sz w:val="22"/>
          <w:szCs w:val="22"/>
        </w:rPr>
        <w:t xml:space="preserve">or daily management of the program to which this grant program relates.  </w:t>
      </w:r>
    </w:p>
    <w:p w:rsidR="00E52893" w:rsidRDefault="00E52893" w:rsidP="00A06D00">
      <w:pPr>
        <w:pStyle w:val="BodyText"/>
        <w:spacing w:before="200" w:after="0"/>
        <w:rPr>
          <w:rFonts w:ascii="Arial" w:hAnsi="Arial" w:cs="Arial"/>
          <w:b/>
          <w:color w:val="215868" w:themeColor="accent5" w:themeShade="80"/>
          <w:sz w:val="22"/>
          <w:szCs w:val="22"/>
        </w:rPr>
      </w:pPr>
      <w:r w:rsidRPr="005B328F">
        <w:rPr>
          <w:rFonts w:ascii="Arial" w:hAnsi="Arial" w:cs="Arial"/>
          <w:b/>
          <w:color w:val="215868" w:themeColor="accent5" w:themeShade="80"/>
          <w:sz w:val="22"/>
          <w:szCs w:val="22"/>
        </w:rPr>
        <w:t>3.1.1</w:t>
      </w:r>
      <w:r w:rsidRPr="005B328F">
        <w:rPr>
          <w:rFonts w:ascii="Arial" w:hAnsi="Arial" w:cs="Arial"/>
          <w:b/>
          <w:color w:val="215868" w:themeColor="accent5" w:themeShade="80"/>
          <w:sz w:val="22"/>
          <w:szCs w:val="22"/>
        </w:rPr>
        <w:tab/>
        <w:t>Consortia</w:t>
      </w:r>
    </w:p>
    <w:p w:rsidR="00E52893" w:rsidRPr="00A42393" w:rsidRDefault="00E52893" w:rsidP="00A06D00">
      <w:pPr>
        <w:pStyle w:val="ListParagraph"/>
        <w:numPr>
          <w:ilvl w:val="0"/>
          <w:numId w:val="4"/>
        </w:numPr>
        <w:spacing w:before="240"/>
        <w:ind w:left="426" w:hanging="426"/>
        <w:rPr>
          <w:rFonts w:ascii="Arial" w:hAnsi="Arial" w:cs="Arial"/>
          <w:sz w:val="22"/>
          <w:szCs w:val="22"/>
        </w:rPr>
      </w:pPr>
      <w:r w:rsidRPr="005B328F">
        <w:rPr>
          <w:rFonts w:ascii="Arial" w:hAnsi="Arial" w:cs="Arial"/>
          <w:sz w:val="22"/>
          <w:szCs w:val="22"/>
        </w:rPr>
        <w:t xml:space="preserve">Consortia </w:t>
      </w:r>
      <w:r w:rsidRPr="000D22DF">
        <w:rPr>
          <w:rFonts w:ascii="Arial" w:hAnsi="Arial" w:cs="Arial"/>
          <w:sz w:val="22"/>
          <w:szCs w:val="22"/>
        </w:rPr>
        <w:t xml:space="preserve">that include </w:t>
      </w:r>
      <w:r w:rsidR="00F63BD3" w:rsidRPr="000D22DF">
        <w:rPr>
          <w:rFonts w:ascii="Arial" w:hAnsi="Arial" w:cs="Arial"/>
          <w:sz w:val="22"/>
          <w:szCs w:val="22"/>
        </w:rPr>
        <w:t>partnerships between Australian, regional and international/ global research institutions are e</w:t>
      </w:r>
      <w:r w:rsidRPr="000D22DF">
        <w:rPr>
          <w:rFonts w:ascii="Arial" w:hAnsi="Arial" w:cs="Arial"/>
          <w:sz w:val="22"/>
          <w:szCs w:val="22"/>
        </w:rPr>
        <w:t>ligible</w:t>
      </w:r>
      <w:r w:rsidR="00F75F02" w:rsidRPr="000D22DF">
        <w:rPr>
          <w:rFonts w:ascii="Arial" w:hAnsi="Arial" w:cs="Arial"/>
          <w:sz w:val="22"/>
          <w:szCs w:val="22"/>
        </w:rPr>
        <w:t xml:space="preserve"> and encouraged</w:t>
      </w:r>
      <w:r w:rsidRPr="000D22DF">
        <w:rPr>
          <w:rFonts w:ascii="Arial" w:hAnsi="Arial" w:cs="Arial"/>
          <w:sz w:val="22"/>
          <w:szCs w:val="22"/>
        </w:rPr>
        <w:t>.</w:t>
      </w:r>
      <w:r w:rsidR="00CD6610" w:rsidRPr="000D22DF">
        <w:rPr>
          <w:rFonts w:ascii="Arial" w:hAnsi="Arial" w:cs="Arial"/>
          <w:sz w:val="22"/>
          <w:szCs w:val="22"/>
        </w:rPr>
        <w:t xml:space="preserve"> </w:t>
      </w:r>
      <w:r w:rsidR="00307461">
        <w:rPr>
          <w:rFonts w:ascii="Arial" w:hAnsi="Arial" w:cs="Arial"/>
          <w:sz w:val="22"/>
          <w:szCs w:val="22"/>
        </w:rPr>
        <w:t xml:space="preserve">Consortia that </w:t>
      </w:r>
      <w:r w:rsidR="00A42393">
        <w:rPr>
          <w:rFonts w:ascii="Arial" w:hAnsi="Arial" w:cs="Arial"/>
          <w:sz w:val="22"/>
          <w:szCs w:val="22"/>
        </w:rPr>
        <w:t xml:space="preserve">include a physical presence in </w:t>
      </w:r>
      <w:r w:rsidR="00A42393" w:rsidRPr="003F5B73">
        <w:rPr>
          <w:rFonts w:ascii="Arial" w:hAnsi="Arial" w:cs="Arial"/>
          <w:sz w:val="22"/>
          <w:szCs w:val="22"/>
        </w:rPr>
        <w:t>n</w:t>
      </w:r>
      <w:r w:rsidR="00307461" w:rsidRPr="003F5B73">
        <w:rPr>
          <w:rFonts w:ascii="Arial" w:hAnsi="Arial" w:cs="Arial"/>
          <w:sz w:val="22"/>
          <w:szCs w:val="22"/>
        </w:rPr>
        <w:t>orthern</w:t>
      </w:r>
      <w:r w:rsidR="00307461">
        <w:rPr>
          <w:rFonts w:ascii="Arial" w:hAnsi="Arial" w:cs="Arial"/>
          <w:sz w:val="22"/>
          <w:szCs w:val="22"/>
        </w:rPr>
        <w:t xml:space="preserve"> Australia and/or an eli</w:t>
      </w:r>
      <w:r w:rsidR="003F5B73">
        <w:rPr>
          <w:rFonts w:ascii="Arial" w:hAnsi="Arial" w:cs="Arial"/>
          <w:sz w:val="22"/>
          <w:szCs w:val="22"/>
        </w:rPr>
        <w:t>gible organisation(s) based in n</w:t>
      </w:r>
      <w:r w:rsidR="00307461">
        <w:rPr>
          <w:rFonts w:ascii="Arial" w:hAnsi="Arial" w:cs="Arial"/>
          <w:sz w:val="22"/>
          <w:szCs w:val="22"/>
        </w:rPr>
        <w:t>orthern Australia will be well regarded.</w:t>
      </w:r>
    </w:p>
    <w:p w:rsidR="00E52893" w:rsidRPr="005B328F" w:rsidRDefault="00E52893" w:rsidP="000C7E7F">
      <w:pPr>
        <w:rPr>
          <w:rFonts w:ascii="Arial" w:hAnsi="Arial" w:cs="Arial"/>
          <w:sz w:val="22"/>
          <w:szCs w:val="22"/>
        </w:rPr>
      </w:pPr>
    </w:p>
    <w:p w:rsidR="00E52893" w:rsidRPr="005B328F" w:rsidRDefault="00E52893" w:rsidP="00405420">
      <w:pPr>
        <w:pStyle w:val="ListParagraph"/>
        <w:numPr>
          <w:ilvl w:val="0"/>
          <w:numId w:val="4"/>
        </w:numPr>
        <w:ind w:left="426" w:hanging="426"/>
        <w:rPr>
          <w:rFonts w:ascii="Arial" w:hAnsi="Arial" w:cs="Arial"/>
          <w:sz w:val="22"/>
          <w:szCs w:val="22"/>
        </w:rPr>
      </w:pPr>
      <w:r w:rsidRPr="005B328F">
        <w:rPr>
          <w:rFonts w:ascii="Arial" w:hAnsi="Arial" w:cs="Arial"/>
          <w:sz w:val="22"/>
          <w:szCs w:val="22"/>
        </w:rPr>
        <w:t>Consortium</w:t>
      </w:r>
      <w:r w:rsidRPr="005A5872">
        <w:rPr>
          <w:rFonts w:ascii="Arial" w:hAnsi="Arial" w:cs="Arial"/>
          <w:sz w:val="22"/>
          <w:szCs w:val="22"/>
        </w:rPr>
        <w:t xml:space="preserve"> proposals</w:t>
      </w:r>
      <w:r w:rsidRPr="005B328F">
        <w:rPr>
          <w:rFonts w:ascii="Arial" w:hAnsi="Arial" w:cs="Arial"/>
          <w:sz w:val="22"/>
          <w:szCs w:val="22"/>
        </w:rPr>
        <w:t xml:space="preserve"> must </w:t>
      </w:r>
      <w:r w:rsidR="00D30A3C">
        <w:rPr>
          <w:rFonts w:ascii="Arial" w:hAnsi="Arial" w:cs="Arial"/>
          <w:sz w:val="22"/>
          <w:szCs w:val="22"/>
        </w:rPr>
        <w:t>describe</w:t>
      </w:r>
      <w:r w:rsidRPr="005B328F">
        <w:rPr>
          <w:rFonts w:ascii="Arial" w:hAnsi="Arial" w:cs="Arial"/>
          <w:sz w:val="22"/>
          <w:szCs w:val="22"/>
        </w:rPr>
        <w:t xml:space="preserve"> the relationship between the Lead Organisation and partner organisation(s)</w:t>
      </w:r>
      <w:r w:rsidR="005B6440">
        <w:rPr>
          <w:rFonts w:ascii="Arial" w:hAnsi="Arial" w:cs="Arial"/>
          <w:sz w:val="22"/>
          <w:szCs w:val="22"/>
        </w:rPr>
        <w:t xml:space="preserve">; </w:t>
      </w:r>
      <w:r w:rsidR="00D30A3C" w:rsidRPr="00F63BD3">
        <w:rPr>
          <w:rFonts w:ascii="Arial" w:hAnsi="Arial" w:cs="Arial"/>
          <w:sz w:val="22"/>
          <w:szCs w:val="22"/>
        </w:rPr>
        <w:t>the roles and contribution of each partner to the partnership/ consortium and the project activities</w:t>
      </w:r>
      <w:r w:rsidR="005B6440">
        <w:rPr>
          <w:rFonts w:ascii="Arial" w:hAnsi="Arial" w:cs="Arial"/>
          <w:sz w:val="22"/>
          <w:szCs w:val="22"/>
        </w:rPr>
        <w:t>;</w:t>
      </w:r>
      <w:r w:rsidR="00D30A3C" w:rsidRPr="005B328F">
        <w:rPr>
          <w:rFonts w:ascii="Arial" w:hAnsi="Arial" w:cs="Arial"/>
          <w:sz w:val="22"/>
          <w:szCs w:val="22"/>
        </w:rPr>
        <w:t xml:space="preserve"> </w:t>
      </w:r>
      <w:r w:rsidRPr="005B328F">
        <w:rPr>
          <w:rFonts w:ascii="Arial" w:hAnsi="Arial" w:cs="Arial"/>
          <w:sz w:val="22"/>
          <w:szCs w:val="22"/>
        </w:rPr>
        <w:t xml:space="preserve">and </w:t>
      </w:r>
      <w:r w:rsidR="005B6440">
        <w:rPr>
          <w:rFonts w:ascii="Arial" w:hAnsi="Arial" w:cs="Arial"/>
          <w:sz w:val="22"/>
          <w:szCs w:val="22"/>
        </w:rPr>
        <w:t>advise</w:t>
      </w:r>
      <w:r w:rsidRPr="005B328F">
        <w:rPr>
          <w:rFonts w:ascii="Arial" w:hAnsi="Arial" w:cs="Arial"/>
          <w:sz w:val="22"/>
          <w:szCs w:val="22"/>
        </w:rPr>
        <w:t xml:space="preserve"> the intent to collaborate.</w:t>
      </w:r>
      <w:r w:rsidR="00D51184" w:rsidRPr="00D51184">
        <w:rPr>
          <w:rFonts w:ascii="Arial" w:hAnsi="Arial" w:cs="Arial"/>
          <w:sz w:val="22"/>
          <w:szCs w:val="22"/>
        </w:rPr>
        <w:t xml:space="preserve"> </w:t>
      </w:r>
      <w:r w:rsidR="005B6440">
        <w:rPr>
          <w:rFonts w:ascii="Arial" w:hAnsi="Arial" w:cs="Arial"/>
          <w:sz w:val="22"/>
          <w:szCs w:val="22"/>
        </w:rPr>
        <w:t>If successful, a</w:t>
      </w:r>
      <w:r w:rsidR="00D51184" w:rsidRPr="00F63BD3">
        <w:rPr>
          <w:rFonts w:ascii="Arial" w:hAnsi="Arial" w:cs="Arial"/>
          <w:sz w:val="22"/>
          <w:szCs w:val="22"/>
        </w:rPr>
        <w:t xml:space="preserve">pplicants </w:t>
      </w:r>
      <w:r w:rsidR="005B6440">
        <w:rPr>
          <w:rFonts w:ascii="Arial" w:hAnsi="Arial" w:cs="Arial"/>
          <w:sz w:val="22"/>
          <w:szCs w:val="22"/>
        </w:rPr>
        <w:t>will need to provide a separate letter from each partner confirming the intent to collaborate.</w:t>
      </w:r>
    </w:p>
    <w:p w:rsidR="00E52893" w:rsidRPr="005B328F" w:rsidRDefault="00E52893" w:rsidP="000C7E7F">
      <w:pPr>
        <w:rPr>
          <w:rFonts w:ascii="Arial" w:hAnsi="Arial" w:cs="Arial"/>
          <w:sz w:val="22"/>
          <w:szCs w:val="22"/>
        </w:rPr>
      </w:pPr>
    </w:p>
    <w:p w:rsidR="00846820" w:rsidRDefault="00E52893" w:rsidP="00405420">
      <w:pPr>
        <w:pStyle w:val="ListParagraph"/>
        <w:numPr>
          <w:ilvl w:val="0"/>
          <w:numId w:val="4"/>
        </w:numPr>
        <w:ind w:left="426" w:hanging="426"/>
      </w:pPr>
      <w:r w:rsidRPr="005B328F">
        <w:rPr>
          <w:rFonts w:ascii="Arial" w:hAnsi="Arial" w:cs="Arial"/>
          <w:sz w:val="22"/>
          <w:szCs w:val="22"/>
        </w:rPr>
        <w:t>The Lead Organisation in a consortium will be accountable for all funds. The Grant Agreement shall be signed with the Lead Organisation, and the Lead Organisation is responsible to DFAT for the performan</w:t>
      </w:r>
      <w:r w:rsidR="00F63BD3">
        <w:rPr>
          <w:rFonts w:ascii="Arial" w:hAnsi="Arial" w:cs="Arial"/>
          <w:sz w:val="22"/>
          <w:szCs w:val="22"/>
        </w:rPr>
        <w:t>ce of the consortium under the G</w:t>
      </w:r>
      <w:r w:rsidRPr="005B328F">
        <w:rPr>
          <w:rFonts w:ascii="Arial" w:hAnsi="Arial" w:cs="Arial"/>
          <w:sz w:val="22"/>
          <w:szCs w:val="22"/>
        </w:rPr>
        <w:t>rant Agreement to achieve the objectives as required.</w:t>
      </w:r>
    </w:p>
    <w:p w:rsidR="000D22DF" w:rsidRPr="000D22DF" w:rsidRDefault="000D22DF" w:rsidP="000C7E7F">
      <w:pPr>
        <w:rPr>
          <w:rFonts w:ascii="Arial" w:hAnsi="Arial" w:cs="Arial"/>
          <w:sz w:val="22"/>
          <w:szCs w:val="22"/>
        </w:rPr>
      </w:pPr>
    </w:p>
    <w:p w:rsidR="00E52893" w:rsidRDefault="00E52893" w:rsidP="00405420">
      <w:pPr>
        <w:pStyle w:val="ListParagraph"/>
        <w:numPr>
          <w:ilvl w:val="0"/>
          <w:numId w:val="4"/>
        </w:numPr>
        <w:ind w:left="426" w:hanging="426"/>
        <w:rPr>
          <w:rFonts w:ascii="Arial" w:hAnsi="Arial" w:cs="Arial"/>
          <w:sz w:val="22"/>
          <w:szCs w:val="22"/>
        </w:rPr>
      </w:pPr>
      <w:r w:rsidRPr="005B328F">
        <w:rPr>
          <w:rFonts w:ascii="Arial" w:hAnsi="Arial" w:cs="Arial"/>
          <w:sz w:val="22"/>
          <w:szCs w:val="22"/>
        </w:rPr>
        <w:t>DFAT reserves the right to reassess any proposal if, following submission, the membership of a successful consortium proposal changes, including withdrawing consortium member(s).</w:t>
      </w:r>
    </w:p>
    <w:p w:rsidR="00E52893" w:rsidRPr="00D6540A" w:rsidRDefault="00E52893" w:rsidP="00F260EE">
      <w:pPr>
        <w:pStyle w:val="Subtitle"/>
        <w:rPr>
          <w:sz w:val="24"/>
          <w:szCs w:val="24"/>
        </w:rPr>
      </w:pPr>
      <w:bookmarkStart w:id="8" w:name="_Toc443560226"/>
      <w:r w:rsidRPr="00D6540A">
        <w:rPr>
          <w:sz w:val="24"/>
          <w:szCs w:val="24"/>
        </w:rPr>
        <w:t>3.2</w:t>
      </w:r>
      <w:r w:rsidRPr="00D6540A">
        <w:rPr>
          <w:sz w:val="24"/>
          <w:szCs w:val="24"/>
        </w:rPr>
        <w:tab/>
      </w:r>
      <w:r w:rsidR="003147BF" w:rsidRPr="00D6540A">
        <w:rPr>
          <w:sz w:val="24"/>
          <w:szCs w:val="24"/>
        </w:rPr>
        <w:t xml:space="preserve">Application </w:t>
      </w:r>
      <w:r w:rsidRPr="00D6540A">
        <w:rPr>
          <w:sz w:val="24"/>
          <w:szCs w:val="24"/>
        </w:rPr>
        <w:t>eligibility</w:t>
      </w:r>
      <w:bookmarkEnd w:id="8"/>
    </w:p>
    <w:p w:rsidR="00973939" w:rsidRDefault="00D06614" w:rsidP="00405420">
      <w:pPr>
        <w:pStyle w:val="ListParagraph"/>
        <w:numPr>
          <w:ilvl w:val="0"/>
          <w:numId w:val="11"/>
        </w:numPr>
        <w:spacing w:before="240"/>
        <w:ind w:left="426"/>
        <w:rPr>
          <w:rFonts w:ascii="Arial" w:hAnsi="Arial" w:cs="Arial"/>
          <w:sz w:val="22"/>
          <w:szCs w:val="22"/>
        </w:rPr>
      </w:pPr>
      <w:r w:rsidRPr="00B1414B">
        <w:rPr>
          <w:rFonts w:ascii="Arial" w:hAnsi="Arial" w:cs="Arial"/>
          <w:sz w:val="22"/>
          <w:szCs w:val="22"/>
        </w:rPr>
        <w:t xml:space="preserve">Grant </w:t>
      </w:r>
      <w:r w:rsidR="003147BF" w:rsidRPr="00B1414B">
        <w:rPr>
          <w:rFonts w:ascii="Arial" w:hAnsi="Arial" w:cs="Arial"/>
          <w:sz w:val="22"/>
          <w:szCs w:val="22"/>
        </w:rPr>
        <w:t>applications</w:t>
      </w:r>
      <w:r w:rsidR="00973939" w:rsidRPr="00B1414B">
        <w:rPr>
          <w:rFonts w:ascii="Arial" w:hAnsi="Arial" w:cs="Arial"/>
          <w:sz w:val="22"/>
          <w:szCs w:val="22"/>
        </w:rPr>
        <w:t xml:space="preserve"> </w:t>
      </w:r>
      <w:r w:rsidR="009C4E4E" w:rsidRPr="00B1414B">
        <w:rPr>
          <w:rFonts w:ascii="Arial" w:hAnsi="Arial" w:cs="Arial"/>
          <w:sz w:val="22"/>
          <w:szCs w:val="22"/>
        </w:rPr>
        <w:t xml:space="preserve">for </w:t>
      </w:r>
      <w:r w:rsidR="00694A23" w:rsidRPr="003F5B73">
        <w:rPr>
          <w:rFonts w:ascii="Arial" w:hAnsi="Arial" w:cs="Arial"/>
          <w:sz w:val="22"/>
          <w:szCs w:val="22"/>
        </w:rPr>
        <w:t xml:space="preserve">the </w:t>
      </w:r>
      <w:r w:rsidR="001C7C0D" w:rsidRPr="003F5B73">
        <w:rPr>
          <w:rFonts w:ascii="Arial" w:hAnsi="Arial" w:cs="Arial"/>
          <w:sz w:val="22"/>
          <w:szCs w:val="22"/>
        </w:rPr>
        <w:t>TDRRCI</w:t>
      </w:r>
      <w:r w:rsidR="009C4E4E" w:rsidRPr="003F5B73">
        <w:rPr>
          <w:rFonts w:ascii="Arial" w:hAnsi="Arial" w:cs="Arial"/>
          <w:sz w:val="22"/>
          <w:szCs w:val="22"/>
        </w:rPr>
        <w:t xml:space="preserve"> </w:t>
      </w:r>
      <w:r w:rsidR="00973939" w:rsidRPr="003F5B73">
        <w:rPr>
          <w:rFonts w:ascii="Arial" w:hAnsi="Arial" w:cs="Arial"/>
          <w:sz w:val="22"/>
          <w:szCs w:val="22"/>
        </w:rPr>
        <w:t>must</w:t>
      </w:r>
      <w:r w:rsidR="00973939">
        <w:rPr>
          <w:rFonts w:ascii="Arial" w:hAnsi="Arial" w:cs="Arial"/>
          <w:sz w:val="22"/>
          <w:szCs w:val="22"/>
        </w:rPr>
        <w:t xml:space="preserve"> be submitted using the NHMRC</w:t>
      </w:r>
      <w:r w:rsidR="00973939" w:rsidRPr="00973939">
        <w:rPr>
          <w:rFonts w:ascii="Arial" w:hAnsi="Arial" w:cs="Arial"/>
          <w:sz w:val="22"/>
          <w:szCs w:val="22"/>
        </w:rPr>
        <w:t xml:space="preserve"> </w:t>
      </w:r>
      <w:r w:rsidR="00973939">
        <w:rPr>
          <w:rFonts w:ascii="Arial" w:hAnsi="Arial" w:cs="Arial"/>
          <w:sz w:val="22"/>
          <w:szCs w:val="22"/>
        </w:rPr>
        <w:t xml:space="preserve">Research </w:t>
      </w:r>
      <w:r w:rsidR="004703D1">
        <w:rPr>
          <w:rFonts w:ascii="Arial" w:hAnsi="Arial" w:cs="Arial"/>
          <w:sz w:val="22"/>
          <w:szCs w:val="22"/>
        </w:rPr>
        <w:t>Grants Management System (RGMS).</w:t>
      </w:r>
    </w:p>
    <w:p w:rsidR="00C81682" w:rsidRPr="00C81682" w:rsidRDefault="00C81682" w:rsidP="00C81682">
      <w:pPr>
        <w:pStyle w:val="ListParagraph"/>
        <w:spacing w:before="240"/>
        <w:rPr>
          <w:rFonts w:ascii="Arial" w:hAnsi="Arial" w:cs="Arial"/>
          <w:sz w:val="22"/>
          <w:szCs w:val="22"/>
        </w:rPr>
      </w:pPr>
    </w:p>
    <w:p w:rsidR="00EA2EB3" w:rsidRDefault="004D7534" w:rsidP="00405420">
      <w:pPr>
        <w:pStyle w:val="ListParagraph"/>
        <w:numPr>
          <w:ilvl w:val="0"/>
          <w:numId w:val="11"/>
        </w:numPr>
        <w:spacing w:before="240"/>
        <w:ind w:left="426"/>
        <w:rPr>
          <w:rFonts w:ascii="Arial" w:hAnsi="Arial" w:cs="Arial"/>
          <w:sz w:val="22"/>
          <w:szCs w:val="22"/>
        </w:rPr>
      </w:pPr>
      <w:r>
        <w:rPr>
          <w:rFonts w:ascii="Arial" w:hAnsi="Arial" w:cs="Arial"/>
          <w:sz w:val="22"/>
          <w:szCs w:val="22"/>
        </w:rPr>
        <w:t xml:space="preserve">Grant </w:t>
      </w:r>
      <w:r w:rsidR="003147BF" w:rsidRPr="00B1414B">
        <w:rPr>
          <w:rFonts w:ascii="Arial" w:hAnsi="Arial" w:cs="Arial"/>
          <w:sz w:val="22"/>
          <w:szCs w:val="22"/>
        </w:rPr>
        <w:t>applications</w:t>
      </w:r>
      <w:r w:rsidR="00C81682" w:rsidRPr="00B1414B">
        <w:rPr>
          <w:rFonts w:ascii="Arial" w:hAnsi="Arial" w:cs="Arial"/>
          <w:sz w:val="22"/>
          <w:szCs w:val="22"/>
        </w:rPr>
        <w:t xml:space="preserve"> must include</w:t>
      </w:r>
      <w:r w:rsidR="00C81682">
        <w:rPr>
          <w:rFonts w:ascii="Arial" w:hAnsi="Arial" w:cs="Arial"/>
          <w:sz w:val="22"/>
          <w:szCs w:val="22"/>
        </w:rPr>
        <w:t xml:space="preserve"> the following components:</w:t>
      </w:r>
    </w:p>
    <w:p w:rsidR="002954D3" w:rsidRDefault="002954D3" w:rsidP="00405420">
      <w:pPr>
        <w:pStyle w:val="ListParagraph"/>
        <w:numPr>
          <w:ilvl w:val="0"/>
          <w:numId w:val="17"/>
        </w:numPr>
        <w:spacing w:before="120"/>
        <w:contextualSpacing w:val="0"/>
        <w:rPr>
          <w:rFonts w:ascii="Arial" w:hAnsi="Arial" w:cs="Arial"/>
          <w:sz w:val="22"/>
          <w:szCs w:val="22"/>
        </w:rPr>
      </w:pPr>
      <w:r>
        <w:rPr>
          <w:rFonts w:ascii="Arial" w:hAnsi="Arial" w:cs="Arial"/>
          <w:sz w:val="22"/>
          <w:szCs w:val="22"/>
        </w:rPr>
        <w:t>All mandatory sections of the RGMS Profile</w:t>
      </w:r>
    </w:p>
    <w:p w:rsidR="002954D3" w:rsidRDefault="002954D3" w:rsidP="00405420">
      <w:pPr>
        <w:pStyle w:val="ListParagraph"/>
        <w:numPr>
          <w:ilvl w:val="0"/>
          <w:numId w:val="17"/>
        </w:numPr>
        <w:spacing w:before="120"/>
        <w:contextualSpacing w:val="0"/>
        <w:rPr>
          <w:rFonts w:ascii="Arial" w:hAnsi="Arial" w:cs="Arial"/>
          <w:sz w:val="22"/>
          <w:szCs w:val="22"/>
        </w:rPr>
      </w:pPr>
      <w:r>
        <w:rPr>
          <w:rFonts w:ascii="Arial" w:hAnsi="Arial" w:cs="Arial"/>
          <w:sz w:val="22"/>
          <w:szCs w:val="22"/>
        </w:rPr>
        <w:t>All required sections of the application form Part A</w:t>
      </w:r>
    </w:p>
    <w:p w:rsidR="00EA2EB3" w:rsidRDefault="00C81682" w:rsidP="00405420">
      <w:pPr>
        <w:pStyle w:val="ListParagraph"/>
        <w:numPr>
          <w:ilvl w:val="0"/>
          <w:numId w:val="17"/>
        </w:numPr>
        <w:spacing w:before="120"/>
        <w:contextualSpacing w:val="0"/>
        <w:rPr>
          <w:rFonts w:ascii="Arial" w:hAnsi="Arial" w:cs="Arial"/>
          <w:sz w:val="22"/>
          <w:szCs w:val="22"/>
        </w:rPr>
      </w:pPr>
      <w:r w:rsidRPr="00EA2EB3">
        <w:rPr>
          <w:rFonts w:ascii="Arial" w:hAnsi="Arial" w:cs="Arial"/>
          <w:sz w:val="22"/>
          <w:szCs w:val="22"/>
        </w:rPr>
        <w:t>B-FOC: Funding Organisation and Consent</w:t>
      </w:r>
    </w:p>
    <w:p w:rsidR="00EA2EB3" w:rsidRPr="00775741" w:rsidRDefault="003147BF" w:rsidP="00405420">
      <w:pPr>
        <w:pStyle w:val="ListParagraph"/>
        <w:numPr>
          <w:ilvl w:val="0"/>
          <w:numId w:val="17"/>
        </w:numPr>
        <w:spacing w:before="120"/>
        <w:contextualSpacing w:val="0"/>
        <w:rPr>
          <w:rFonts w:ascii="Arial" w:hAnsi="Arial" w:cs="Arial"/>
          <w:sz w:val="22"/>
          <w:szCs w:val="22"/>
        </w:rPr>
      </w:pPr>
      <w:r>
        <w:rPr>
          <w:rFonts w:ascii="Arial" w:hAnsi="Arial" w:cs="Arial"/>
          <w:sz w:val="22"/>
          <w:szCs w:val="22"/>
        </w:rPr>
        <w:t>B-GP: Grant P</w:t>
      </w:r>
      <w:r w:rsidR="00C81682" w:rsidRPr="00EA2EB3">
        <w:rPr>
          <w:rFonts w:ascii="Arial" w:hAnsi="Arial" w:cs="Arial"/>
          <w:sz w:val="22"/>
          <w:szCs w:val="22"/>
        </w:rPr>
        <w:t>roposal</w:t>
      </w:r>
      <w:r>
        <w:rPr>
          <w:rFonts w:ascii="Arial" w:hAnsi="Arial" w:cs="Arial"/>
          <w:sz w:val="22"/>
          <w:szCs w:val="22"/>
        </w:rPr>
        <w:t xml:space="preserve"> [</w:t>
      </w:r>
      <w:r w:rsidR="000606F9" w:rsidRPr="00C84084">
        <w:rPr>
          <w:rFonts w:ascii="Arial" w:hAnsi="Arial" w:cs="Arial"/>
          <w:sz w:val="22"/>
          <w:szCs w:val="22"/>
        </w:rPr>
        <w:t>6</w:t>
      </w:r>
      <w:r w:rsidR="00EA2EB3" w:rsidRPr="00C84084">
        <w:rPr>
          <w:rFonts w:ascii="Arial" w:hAnsi="Arial" w:cs="Arial"/>
          <w:sz w:val="22"/>
          <w:szCs w:val="22"/>
        </w:rPr>
        <w:t xml:space="preserve"> pages limit</w:t>
      </w:r>
      <w:r w:rsidR="00EA2EB3" w:rsidRPr="00EA2EB3">
        <w:rPr>
          <w:rFonts w:ascii="Arial" w:hAnsi="Arial" w:cs="Arial"/>
          <w:sz w:val="22"/>
          <w:szCs w:val="22"/>
        </w:rPr>
        <w:t xml:space="preserve"> addressing the two Assessment Criteria</w:t>
      </w:r>
      <w:r w:rsidR="00044CAB">
        <w:rPr>
          <w:rFonts w:ascii="Arial" w:hAnsi="Arial" w:cs="Arial"/>
          <w:sz w:val="22"/>
          <w:szCs w:val="22"/>
        </w:rPr>
        <w:t>;</w:t>
      </w:r>
      <w:r w:rsidR="00EA2EB3" w:rsidRPr="00EA2EB3">
        <w:rPr>
          <w:rFonts w:ascii="Arial" w:hAnsi="Arial" w:cs="Arial"/>
          <w:sz w:val="22"/>
          <w:szCs w:val="22"/>
        </w:rPr>
        <w:t xml:space="preserve"> describing how the applicant would implement the objectives of the</w:t>
      </w:r>
      <w:r w:rsidR="00630809">
        <w:rPr>
          <w:rFonts w:ascii="Arial" w:hAnsi="Arial" w:cs="Arial"/>
          <w:sz w:val="22"/>
          <w:szCs w:val="22"/>
        </w:rPr>
        <w:t xml:space="preserve"> </w:t>
      </w:r>
      <w:r w:rsidR="00C84084">
        <w:rPr>
          <w:rFonts w:ascii="Arial" w:hAnsi="Arial" w:cs="Arial"/>
          <w:sz w:val="22"/>
          <w:szCs w:val="22"/>
        </w:rPr>
        <w:t>TDRRCI</w:t>
      </w:r>
      <w:r w:rsidR="00EA2EB3" w:rsidRPr="00EA2EB3">
        <w:rPr>
          <w:rFonts w:ascii="Arial" w:hAnsi="Arial" w:cs="Arial"/>
          <w:sz w:val="22"/>
          <w:szCs w:val="22"/>
        </w:rPr>
        <w:t xml:space="preserve"> as detailed in this document</w:t>
      </w:r>
      <w:r w:rsidR="00044CAB">
        <w:rPr>
          <w:rFonts w:ascii="Arial" w:hAnsi="Arial" w:cs="Arial"/>
          <w:sz w:val="22"/>
          <w:szCs w:val="22"/>
        </w:rPr>
        <w:t xml:space="preserve"> (</w:t>
      </w:r>
      <w:r w:rsidR="00D06614">
        <w:rPr>
          <w:rFonts w:ascii="Arial" w:hAnsi="Arial" w:cs="Arial"/>
          <w:sz w:val="22"/>
          <w:szCs w:val="22"/>
        </w:rPr>
        <w:t xml:space="preserve">including a </w:t>
      </w:r>
      <w:r w:rsidR="00044CAB">
        <w:rPr>
          <w:rFonts w:ascii="Arial" w:hAnsi="Arial" w:cs="Arial"/>
          <w:sz w:val="22"/>
          <w:szCs w:val="22"/>
        </w:rPr>
        <w:t>Work Plan</w:t>
      </w:r>
      <w:r w:rsidR="00D06614">
        <w:rPr>
          <w:rFonts w:ascii="Arial" w:hAnsi="Arial" w:cs="Arial"/>
          <w:sz w:val="22"/>
          <w:szCs w:val="22"/>
        </w:rPr>
        <w:t xml:space="preserve"> over two financial years</w:t>
      </w:r>
      <w:r w:rsidR="00044CAB">
        <w:rPr>
          <w:rFonts w:ascii="Arial" w:hAnsi="Arial" w:cs="Arial"/>
          <w:sz w:val="22"/>
          <w:szCs w:val="22"/>
        </w:rPr>
        <w:t>)</w:t>
      </w:r>
      <w:r w:rsidR="002954D3">
        <w:rPr>
          <w:rFonts w:ascii="Arial" w:hAnsi="Arial" w:cs="Arial"/>
          <w:sz w:val="22"/>
          <w:szCs w:val="22"/>
        </w:rPr>
        <w:t>; and providing the proposed budget</w:t>
      </w:r>
      <w:r>
        <w:rPr>
          <w:rFonts w:ascii="Arial" w:hAnsi="Arial" w:cs="Arial"/>
          <w:sz w:val="22"/>
          <w:szCs w:val="22"/>
        </w:rPr>
        <w:t>]</w:t>
      </w:r>
    </w:p>
    <w:p w:rsidR="00EA2EB3" w:rsidRDefault="00EA2EB3" w:rsidP="00405420">
      <w:pPr>
        <w:pStyle w:val="ListParagraph"/>
        <w:numPr>
          <w:ilvl w:val="0"/>
          <w:numId w:val="17"/>
        </w:numPr>
        <w:spacing w:before="120"/>
        <w:contextualSpacing w:val="0"/>
        <w:rPr>
          <w:rFonts w:ascii="Arial" w:hAnsi="Arial" w:cs="Arial"/>
          <w:sz w:val="22"/>
          <w:szCs w:val="22"/>
        </w:rPr>
      </w:pPr>
      <w:r w:rsidRPr="00EA2EB3">
        <w:rPr>
          <w:rFonts w:ascii="Arial" w:hAnsi="Arial" w:cs="Arial"/>
          <w:sz w:val="22"/>
          <w:szCs w:val="22"/>
        </w:rPr>
        <w:t>CV-Pub: Publications</w:t>
      </w:r>
    </w:p>
    <w:p w:rsidR="00EA2EB3" w:rsidRPr="00775741" w:rsidRDefault="00F605D4" w:rsidP="00405420">
      <w:pPr>
        <w:pStyle w:val="ListParagraph"/>
        <w:numPr>
          <w:ilvl w:val="0"/>
          <w:numId w:val="17"/>
        </w:numPr>
        <w:spacing w:before="120"/>
        <w:contextualSpacing w:val="0"/>
        <w:rPr>
          <w:rFonts w:ascii="Arial" w:hAnsi="Arial" w:cs="Arial"/>
          <w:sz w:val="22"/>
          <w:szCs w:val="22"/>
        </w:rPr>
      </w:pPr>
      <w:r w:rsidRPr="00924059">
        <w:rPr>
          <w:rFonts w:ascii="Arial" w:hAnsi="Arial" w:cs="Arial"/>
          <w:sz w:val="22"/>
          <w:szCs w:val="22"/>
        </w:rPr>
        <w:t>B-CP: Career Disruption</w:t>
      </w:r>
    </w:p>
    <w:p w:rsidR="00630809" w:rsidRPr="00775741" w:rsidRDefault="00630809" w:rsidP="00775741">
      <w:pPr>
        <w:ind w:left="68"/>
        <w:rPr>
          <w:rFonts w:ascii="Arial" w:hAnsi="Arial" w:cs="Arial"/>
          <w:sz w:val="22"/>
          <w:szCs w:val="22"/>
        </w:rPr>
      </w:pPr>
    </w:p>
    <w:p w:rsidR="00E52893" w:rsidRDefault="00462B62" w:rsidP="00405420">
      <w:pPr>
        <w:pStyle w:val="ListParagraph"/>
        <w:numPr>
          <w:ilvl w:val="0"/>
          <w:numId w:val="11"/>
        </w:numPr>
        <w:ind w:left="425" w:hanging="357"/>
        <w:rPr>
          <w:rFonts w:ascii="Arial" w:hAnsi="Arial" w:cs="Arial"/>
          <w:sz w:val="22"/>
          <w:szCs w:val="22"/>
        </w:rPr>
      </w:pPr>
      <w:r>
        <w:rPr>
          <w:rFonts w:ascii="Arial" w:hAnsi="Arial" w:cs="Arial"/>
          <w:sz w:val="22"/>
          <w:szCs w:val="22"/>
        </w:rPr>
        <w:t xml:space="preserve">The </w:t>
      </w:r>
      <w:r w:rsidR="003147BF">
        <w:rPr>
          <w:rFonts w:ascii="Arial" w:hAnsi="Arial" w:cs="Arial"/>
          <w:sz w:val="22"/>
          <w:szCs w:val="22"/>
        </w:rPr>
        <w:t>proposed</w:t>
      </w:r>
      <w:r w:rsidR="001564E9">
        <w:rPr>
          <w:rFonts w:ascii="Arial" w:hAnsi="Arial" w:cs="Arial"/>
          <w:sz w:val="22"/>
          <w:szCs w:val="22"/>
        </w:rPr>
        <w:t xml:space="preserve"> budget</w:t>
      </w:r>
      <w:r w:rsidR="00E52893" w:rsidRPr="005B328F">
        <w:rPr>
          <w:rFonts w:ascii="Arial" w:hAnsi="Arial" w:cs="Arial"/>
          <w:sz w:val="22"/>
          <w:szCs w:val="22"/>
        </w:rPr>
        <w:t xml:space="preserve"> must not exceed </w:t>
      </w:r>
      <w:r w:rsidR="001564E9">
        <w:rPr>
          <w:rFonts w:ascii="Arial" w:hAnsi="Arial" w:cs="Arial"/>
          <w:sz w:val="22"/>
          <w:szCs w:val="22"/>
        </w:rPr>
        <w:t>a total of AUD $2 million (</w:t>
      </w:r>
      <w:r w:rsidR="00E52893" w:rsidRPr="005B328F">
        <w:rPr>
          <w:rFonts w:ascii="Arial" w:hAnsi="Arial" w:cs="Arial"/>
          <w:sz w:val="22"/>
          <w:szCs w:val="22"/>
        </w:rPr>
        <w:t>AUD</w:t>
      </w:r>
      <w:r w:rsidR="00486BDB">
        <w:rPr>
          <w:rFonts w:ascii="Arial" w:hAnsi="Arial" w:cs="Arial"/>
          <w:sz w:val="22"/>
          <w:szCs w:val="22"/>
        </w:rPr>
        <w:t xml:space="preserve"> $1 million per </w:t>
      </w:r>
      <w:r w:rsidR="001564E9">
        <w:rPr>
          <w:rFonts w:ascii="Arial" w:hAnsi="Arial" w:cs="Arial"/>
          <w:sz w:val="22"/>
          <w:szCs w:val="22"/>
        </w:rPr>
        <w:t xml:space="preserve">financial </w:t>
      </w:r>
      <w:r w:rsidR="00486BDB">
        <w:rPr>
          <w:rFonts w:ascii="Arial" w:hAnsi="Arial" w:cs="Arial"/>
          <w:sz w:val="22"/>
          <w:szCs w:val="22"/>
        </w:rPr>
        <w:t>year for two</w:t>
      </w:r>
      <w:r w:rsidR="00E52893" w:rsidRPr="005B328F">
        <w:rPr>
          <w:rFonts w:ascii="Arial" w:hAnsi="Arial" w:cs="Arial"/>
          <w:sz w:val="22"/>
          <w:szCs w:val="22"/>
        </w:rPr>
        <w:t xml:space="preserve"> years</w:t>
      </w:r>
      <w:r w:rsidR="001564E9">
        <w:rPr>
          <w:rFonts w:ascii="Arial" w:hAnsi="Arial" w:cs="Arial"/>
          <w:sz w:val="22"/>
          <w:szCs w:val="22"/>
        </w:rPr>
        <w:t>)</w:t>
      </w:r>
      <w:r w:rsidR="00E52893" w:rsidRPr="005B328F">
        <w:rPr>
          <w:rFonts w:ascii="Arial" w:hAnsi="Arial" w:cs="Arial"/>
          <w:sz w:val="22"/>
          <w:szCs w:val="22"/>
        </w:rPr>
        <w:t>.</w:t>
      </w:r>
      <w:r w:rsidR="004D7534">
        <w:rPr>
          <w:rFonts w:ascii="Arial" w:hAnsi="Arial" w:cs="Arial"/>
          <w:sz w:val="22"/>
          <w:szCs w:val="22"/>
        </w:rPr>
        <w:t xml:space="preserve"> The p</w:t>
      </w:r>
      <w:r w:rsidR="002954D3">
        <w:rPr>
          <w:rFonts w:ascii="Arial" w:hAnsi="Arial" w:cs="Arial"/>
          <w:sz w:val="22"/>
          <w:szCs w:val="22"/>
        </w:rPr>
        <w:t xml:space="preserve">roposed budget may include </w:t>
      </w:r>
      <w:r w:rsidR="007D06AD">
        <w:rPr>
          <w:rFonts w:ascii="Arial" w:hAnsi="Arial" w:cs="Arial"/>
          <w:sz w:val="22"/>
          <w:szCs w:val="22"/>
        </w:rPr>
        <w:t xml:space="preserve">Researcher and associated staff salaries and costs (including </w:t>
      </w:r>
      <w:r w:rsidR="007D06AD" w:rsidRPr="00C90F48">
        <w:rPr>
          <w:rFonts w:ascii="Arial" w:hAnsi="Arial" w:cs="Arial"/>
          <w:sz w:val="22"/>
          <w:szCs w:val="22"/>
        </w:rPr>
        <w:t xml:space="preserve">staff in </w:t>
      </w:r>
      <w:r w:rsidR="007D06AD">
        <w:rPr>
          <w:rFonts w:ascii="Arial" w:hAnsi="Arial" w:cs="Arial"/>
          <w:sz w:val="22"/>
          <w:szCs w:val="22"/>
        </w:rPr>
        <w:t>collaborating countries);</w:t>
      </w:r>
      <w:r w:rsidR="00FB29A0" w:rsidRPr="00FB29A0">
        <w:rPr>
          <w:rFonts w:ascii="Arial" w:hAnsi="Arial" w:cs="Arial"/>
          <w:sz w:val="22"/>
          <w:szCs w:val="22"/>
        </w:rPr>
        <w:t xml:space="preserve"> </w:t>
      </w:r>
      <w:r w:rsidR="00FB29A0">
        <w:rPr>
          <w:rFonts w:ascii="Arial" w:hAnsi="Arial" w:cs="Arial"/>
          <w:sz w:val="22"/>
          <w:szCs w:val="22"/>
        </w:rPr>
        <w:t xml:space="preserve">Fieldwork costs; Equipment; </w:t>
      </w:r>
      <w:r w:rsidR="00F36D1A">
        <w:rPr>
          <w:rFonts w:ascii="Arial" w:hAnsi="Arial" w:cs="Arial"/>
          <w:sz w:val="22"/>
          <w:szCs w:val="22"/>
        </w:rPr>
        <w:t xml:space="preserve">Knowledge transfer activities; Capacity development activities; </w:t>
      </w:r>
      <w:r w:rsidR="007A2097">
        <w:rPr>
          <w:rFonts w:ascii="Arial" w:hAnsi="Arial" w:cs="Arial"/>
          <w:sz w:val="22"/>
          <w:szCs w:val="22"/>
        </w:rPr>
        <w:t xml:space="preserve">Travel &amp; related costs; </w:t>
      </w:r>
      <w:r w:rsidR="0062114D">
        <w:rPr>
          <w:rFonts w:ascii="Arial" w:hAnsi="Arial" w:cs="Arial"/>
          <w:sz w:val="22"/>
          <w:szCs w:val="22"/>
        </w:rPr>
        <w:t>and Other</w:t>
      </w:r>
      <w:r w:rsidR="007A2097">
        <w:rPr>
          <w:rFonts w:ascii="Arial" w:hAnsi="Arial" w:cs="Arial"/>
          <w:sz w:val="22"/>
          <w:szCs w:val="22"/>
        </w:rPr>
        <w:t xml:space="preserve"> associated costs</w:t>
      </w:r>
      <w:r w:rsidR="00FB29A0">
        <w:rPr>
          <w:rFonts w:ascii="Arial" w:hAnsi="Arial" w:cs="Arial"/>
          <w:sz w:val="22"/>
          <w:szCs w:val="22"/>
        </w:rPr>
        <w:t>:</w:t>
      </w:r>
    </w:p>
    <w:p w:rsidR="00FB29A0" w:rsidRPr="00FB29A0" w:rsidRDefault="00FB29A0" w:rsidP="006B01B7">
      <w:pPr>
        <w:pStyle w:val="BodyText"/>
        <w:widowControl w:val="0"/>
        <w:numPr>
          <w:ilvl w:val="0"/>
          <w:numId w:val="34"/>
        </w:numPr>
        <w:spacing w:before="120" w:after="0" w:line="252" w:lineRule="exact"/>
        <w:rPr>
          <w:rFonts w:ascii="Arial" w:hAnsi="Arial" w:cs="Arial"/>
          <w:sz w:val="22"/>
          <w:szCs w:val="22"/>
        </w:rPr>
      </w:pPr>
      <w:r w:rsidRPr="00FB29A0">
        <w:rPr>
          <w:rFonts w:ascii="Arial" w:hAnsi="Arial" w:cs="Arial"/>
          <w:i/>
          <w:sz w:val="22"/>
          <w:szCs w:val="22"/>
        </w:rPr>
        <w:t>Salaries for researchers and/or associated staff</w:t>
      </w:r>
      <w:r w:rsidRPr="00FB29A0">
        <w:rPr>
          <w:rFonts w:ascii="Arial" w:hAnsi="Arial" w:cs="Arial"/>
          <w:sz w:val="22"/>
          <w:szCs w:val="22"/>
        </w:rPr>
        <w:t xml:space="preserve"> – The proposed salaries for each member of the team should be based on NHMRC’s Personnel Support Packages and requirements. A short justification for each member of the team should be provided. The inclusion of a Chief Investigator from an institution in a developing country will be well regarded.</w:t>
      </w:r>
    </w:p>
    <w:p w:rsidR="00FB29A0" w:rsidRPr="00FB29A0" w:rsidRDefault="00FB29A0" w:rsidP="006B01B7">
      <w:pPr>
        <w:pStyle w:val="BodyText"/>
        <w:widowControl w:val="0"/>
        <w:numPr>
          <w:ilvl w:val="0"/>
          <w:numId w:val="34"/>
        </w:numPr>
        <w:spacing w:before="120" w:after="0" w:line="252" w:lineRule="exact"/>
        <w:rPr>
          <w:rFonts w:ascii="Arial" w:hAnsi="Arial" w:cs="Arial"/>
          <w:sz w:val="22"/>
          <w:szCs w:val="22"/>
        </w:rPr>
      </w:pPr>
      <w:r w:rsidRPr="00FB29A0">
        <w:rPr>
          <w:rFonts w:ascii="Arial" w:hAnsi="Arial" w:cs="Arial"/>
          <w:i/>
          <w:sz w:val="22"/>
          <w:szCs w:val="22"/>
        </w:rPr>
        <w:t>Fieldwork costs</w:t>
      </w:r>
      <w:r w:rsidRPr="00FB29A0">
        <w:rPr>
          <w:rFonts w:ascii="Arial" w:hAnsi="Arial" w:cs="Arial"/>
          <w:sz w:val="22"/>
          <w:szCs w:val="22"/>
        </w:rPr>
        <w:t xml:space="preserve"> – This includes costs for field research and fieldwork expenses. Field research means external collection of information integral to the programme; and fieldwork expenses are costs related to carrying out field or survey research. Costs associated with establishing the programme should also be included.</w:t>
      </w:r>
    </w:p>
    <w:p w:rsidR="00FB29A0" w:rsidRPr="00FB29A0" w:rsidRDefault="00FB29A0" w:rsidP="006B01B7">
      <w:pPr>
        <w:pStyle w:val="BodyText"/>
        <w:widowControl w:val="0"/>
        <w:numPr>
          <w:ilvl w:val="0"/>
          <w:numId w:val="34"/>
        </w:numPr>
        <w:spacing w:before="120" w:after="0" w:line="252" w:lineRule="exact"/>
        <w:rPr>
          <w:rFonts w:ascii="Arial" w:hAnsi="Arial" w:cs="Arial"/>
          <w:sz w:val="22"/>
          <w:szCs w:val="22"/>
        </w:rPr>
      </w:pPr>
      <w:r w:rsidRPr="00FB29A0">
        <w:rPr>
          <w:rFonts w:ascii="Arial" w:hAnsi="Arial" w:cs="Arial"/>
          <w:i/>
          <w:sz w:val="22"/>
          <w:szCs w:val="22"/>
        </w:rPr>
        <w:t>Equipment</w:t>
      </w:r>
      <w:r w:rsidRPr="00FB29A0">
        <w:rPr>
          <w:rFonts w:ascii="Arial" w:hAnsi="Arial" w:cs="Arial"/>
          <w:sz w:val="22"/>
          <w:szCs w:val="22"/>
        </w:rPr>
        <w:t xml:space="preserve"> – DFAT will only fund equipment or software that is specific to the programme. DFAT will not fund general equipment or software that would be normally provided by institutions like standard computers or Microsoft suite. Computing equipment or software should be specialised and required for the completion of the project.</w:t>
      </w:r>
    </w:p>
    <w:p w:rsidR="00FB29A0" w:rsidRPr="00FB29A0" w:rsidRDefault="00FB29A0" w:rsidP="006B01B7">
      <w:pPr>
        <w:pStyle w:val="BodyText"/>
        <w:widowControl w:val="0"/>
        <w:numPr>
          <w:ilvl w:val="0"/>
          <w:numId w:val="34"/>
        </w:numPr>
        <w:spacing w:before="120" w:after="0" w:line="252" w:lineRule="exact"/>
        <w:rPr>
          <w:rFonts w:ascii="Arial" w:hAnsi="Arial" w:cs="Arial"/>
          <w:sz w:val="22"/>
          <w:szCs w:val="22"/>
        </w:rPr>
      </w:pPr>
      <w:r w:rsidRPr="00FB29A0">
        <w:rPr>
          <w:rFonts w:ascii="Arial" w:hAnsi="Arial" w:cs="Arial"/>
          <w:i/>
          <w:sz w:val="22"/>
          <w:szCs w:val="22"/>
        </w:rPr>
        <w:t>Knowledge transfer activities</w:t>
      </w:r>
      <w:r w:rsidRPr="00FB29A0">
        <w:rPr>
          <w:rFonts w:ascii="Arial" w:hAnsi="Arial" w:cs="Arial"/>
          <w:sz w:val="22"/>
          <w:szCs w:val="22"/>
        </w:rPr>
        <w:t xml:space="preserve"> – Activities, including seminars, workshop, training, for developing country participants (</w:t>
      </w:r>
      <w:r w:rsidR="00A06D00" w:rsidRPr="00FB29A0">
        <w:rPr>
          <w:rFonts w:ascii="Arial" w:hAnsi="Arial" w:cs="Arial"/>
          <w:sz w:val="22"/>
          <w:szCs w:val="22"/>
        </w:rPr>
        <w:t>e.g.</w:t>
      </w:r>
      <w:r w:rsidRPr="00FB29A0">
        <w:rPr>
          <w:rFonts w:ascii="Arial" w:hAnsi="Arial" w:cs="Arial"/>
          <w:sz w:val="22"/>
          <w:szCs w:val="22"/>
        </w:rPr>
        <w:t xml:space="preserve"> government, health sector, researchers) that will lead to policy development.</w:t>
      </w:r>
    </w:p>
    <w:p w:rsidR="00FB29A0" w:rsidRPr="00FB29A0" w:rsidRDefault="00FB29A0" w:rsidP="006B01B7">
      <w:pPr>
        <w:pStyle w:val="BodyText"/>
        <w:widowControl w:val="0"/>
        <w:numPr>
          <w:ilvl w:val="0"/>
          <w:numId w:val="34"/>
        </w:numPr>
        <w:spacing w:before="120" w:after="0" w:line="252" w:lineRule="exact"/>
        <w:rPr>
          <w:rFonts w:ascii="Arial" w:hAnsi="Arial" w:cs="Arial"/>
          <w:sz w:val="22"/>
          <w:szCs w:val="22"/>
        </w:rPr>
      </w:pPr>
      <w:r w:rsidRPr="00FB29A0">
        <w:rPr>
          <w:rFonts w:ascii="Arial" w:hAnsi="Arial" w:cs="Arial"/>
          <w:i/>
          <w:sz w:val="22"/>
          <w:szCs w:val="22"/>
        </w:rPr>
        <w:t>Capacity development activities</w:t>
      </w:r>
      <w:r w:rsidRPr="00FB29A0">
        <w:rPr>
          <w:rFonts w:ascii="Arial" w:hAnsi="Arial" w:cs="Arial"/>
          <w:sz w:val="22"/>
          <w:szCs w:val="22"/>
        </w:rPr>
        <w:t xml:space="preserve"> – Activities include specialised training or mentoring on research techniques, data collection, data analysis, publication preparation for developing country partners/institutions.</w:t>
      </w:r>
    </w:p>
    <w:p w:rsidR="00FB29A0" w:rsidRPr="00FB29A0" w:rsidRDefault="00FB29A0" w:rsidP="006B01B7">
      <w:pPr>
        <w:pStyle w:val="BodyText"/>
        <w:widowControl w:val="0"/>
        <w:numPr>
          <w:ilvl w:val="0"/>
          <w:numId w:val="34"/>
        </w:numPr>
        <w:spacing w:before="120" w:after="0" w:line="252" w:lineRule="exact"/>
        <w:rPr>
          <w:rFonts w:ascii="Arial" w:hAnsi="Arial" w:cs="Arial"/>
          <w:sz w:val="22"/>
          <w:szCs w:val="22"/>
        </w:rPr>
      </w:pPr>
      <w:r w:rsidRPr="00FB29A0">
        <w:rPr>
          <w:rFonts w:ascii="Arial" w:hAnsi="Arial" w:cs="Arial"/>
          <w:i/>
          <w:sz w:val="22"/>
          <w:szCs w:val="22"/>
        </w:rPr>
        <w:t>Travel</w:t>
      </w:r>
      <w:r w:rsidRPr="00FB29A0">
        <w:rPr>
          <w:rFonts w:ascii="Arial" w:hAnsi="Arial" w:cs="Arial"/>
          <w:sz w:val="22"/>
          <w:szCs w:val="22"/>
        </w:rPr>
        <w:t xml:space="preserve"> - Travel and related costs include airfares, accommodation and per diem that are essential to the programme. This includes domestic and/or international economy class airfares, modest accommodation and per diems. Costs are to be outlined clearly, itemising origins and destinations for travel.</w:t>
      </w:r>
    </w:p>
    <w:p w:rsidR="00FB29A0" w:rsidRDefault="00FB29A0" w:rsidP="006B01B7">
      <w:pPr>
        <w:pStyle w:val="ListParagraph"/>
        <w:numPr>
          <w:ilvl w:val="0"/>
          <w:numId w:val="34"/>
        </w:numPr>
        <w:spacing w:before="120"/>
        <w:rPr>
          <w:rFonts w:ascii="Arial" w:hAnsi="Arial" w:cs="Arial"/>
          <w:sz w:val="22"/>
          <w:szCs w:val="22"/>
        </w:rPr>
      </w:pPr>
      <w:r w:rsidRPr="00FB29A0">
        <w:rPr>
          <w:rFonts w:ascii="Arial" w:hAnsi="Arial" w:cs="Arial"/>
          <w:i/>
          <w:sz w:val="22"/>
          <w:szCs w:val="22"/>
        </w:rPr>
        <w:t>Other associated costs</w:t>
      </w:r>
      <w:r w:rsidRPr="00FB29A0">
        <w:rPr>
          <w:rFonts w:ascii="Arial" w:hAnsi="Arial" w:cs="Arial"/>
          <w:sz w:val="22"/>
          <w:szCs w:val="22"/>
        </w:rPr>
        <w:t xml:space="preserve"> - Include any items that cannot be appropriately placed in other categories</w:t>
      </w:r>
    </w:p>
    <w:p w:rsidR="002740C7" w:rsidRDefault="002740C7" w:rsidP="002740C7">
      <w:pPr>
        <w:pStyle w:val="ListParagraph"/>
        <w:spacing w:before="240"/>
        <w:rPr>
          <w:rFonts w:ascii="Arial" w:hAnsi="Arial" w:cs="Arial"/>
          <w:sz w:val="22"/>
          <w:szCs w:val="22"/>
        </w:rPr>
      </w:pPr>
    </w:p>
    <w:p w:rsidR="002740C7" w:rsidRDefault="002740C7" w:rsidP="00405420">
      <w:pPr>
        <w:pStyle w:val="ListParagraph"/>
        <w:numPr>
          <w:ilvl w:val="0"/>
          <w:numId w:val="11"/>
        </w:numPr>
        <w:spacing w:before="240"/>
        <w:ind w:left="426"/>
        <w:rPr>
          <w:rFonts w:ascii="Arial" w:hAnsi="Arial" w:cs="Arial"/>
          <w:sz w:val="22"/>
          <w:szCs w:val="22"/>
        </w:rPr>
      </w:pPr>
      <w:r>
        <w:rPr>
          <w:rFonts w:ascii="Arial" w:hAnsi="Arial" w:cs="Arial"/>
          <w:sz w:val="22"/>
          <w:szCs w:val="22"/>
        </w:rPr>
        <w:t xml:space="preserve">A </w:t>
      </w:r>
      <w:r w:rsidRPr="002740C7">
        <w:rPr>
          <w:rFonts w:ascii="Arial" w:hAnsi="Arial" w:cs="Arial"/>
          <w:sz w:val="22"/>
          <w:szCs w:val="22"/>
        </w:rPr>
        <w:t xml:space="preserve">pre-formatted Microsoft Word template for the Grant Proposal </w:t>
      </w:r>
      <w:r w:rsidR="003147BF">
        <w:rPr>
          <w:rFonts w:ascii="Arial" w:hAnsi="Arial" w:cs="Arial"/>
          <w:sz w:val="22"/>
          <w:szCs w:val="22"/>
        </w:rPr>
        <w:t xml:space="preserve">(B-GP) </w:t>
      </w:r>
      <w:r w:rsidRPr="002740C7">
        <w:rPr>
          <w:rFonts w:ascii="Arial" w:hAnsi="Arial" w:cs="Arial"/>
          <w:sz w:val="22"/>
          <w:szCs w:val="22"/>
        </w:rPr>
        <w:t>can be downloaded from the NHMRC website</w:t>
      </w:r>
      <w:r w:rsidR="000606F9">
        <w:rPr>
          <w:rFonts w:ascii="Arial" w:hAnsi="Arial" w:cs="Arial"/>
          <w:sz w:val="22"/>
          <w:szCs w:val="22"/>
        </w:rPr>
        <w:t xml:space="preserve"> at</w:t>
      </w:r>
      <w:r w:rsidR="00646542">
        <w:rPr>
          <w:rFonts w:ascii="Arial" w:hAnsi="Arial" w:cs="Arial"/>
          <w:sz w:val="22"/>
          <w:szCs w:val="22"/>
        </w:rPr>
        <w:t xml:space="preserve"> </w:t>
      </w:r>
      <w:hyperlink r:id="rId13" w:history="1">
        <w:r w:rsidR="00646542" w:rsidRPr="00426D48">
          <w:rPr>
            <w:rStyle w:val="Hyperlink"/>
            <w:rFonts w:ascii="Gisha" w:eastAsiaTheme="majorEastAsia" w:hAnsi="Gisha" w:cs="Gisha"/>
            <w:sz w:val="20"/>
            <w:szCs w:val="20"/>
          </w:rPr>
          <w:t>www.nhmrc.gov.au/grants-funding/apply-funding</w:t>
        </w:r>
      </w:hyperlink>
      <w:r w:rsidR="00C011CA" w:rsidRPr="00DD24BC">
        <w:rPr>
          <w:rFonts w:ascii="Arial" w:hAnsi="Arial" w:cs="Arial"/>
          <w:sz w:val="22"/>
          <w:szCs w:val="22"/>
        </w:rPr>
        <w:t>.</w:t>
      </w:r>
      <w:r w:rsidR="00C011CA">
        <w:rPr>
          <w:rFonts w:ascii="Arial" w:hAnsi="Arial" w:cs="Arial"/>
          <w:sz w:val="22"/>
          <w:szCs w:val="22"/>
        </w:rPr>
        <w:t xml:space="preserve"> </w:t>
      </w:r>
      <w:r w:rsidRPr="002740C7">
        <w:rPr>
          <w:rFonts w:ascii="Arial" w:hAnsi="Arial" w:cs="Arial"/>
          <w:sz w:val="22"/>
          <w:szCs w:val="22"/>
        </w:rPr>
        <w:t>Applicants must use this template to complete their Grant Proposal.</w:t>
      </w:r>
    </w:p>
    <w:p w:rsidR="00065476" w:rsidRPr="00065476" w:rsidRDefault="00065476" w:rsidP="00065476">
      <w:pPr>
        <w:pStyle w:val="ListParagraph"/>
        <w:rPr>
          <w:rFonts w:ascii="Arial" w:hAnsi="Arial" w:cs="Arial"/>
          <w:sz w:val="22"/>
          <w:szCs w:val="22"/>
        </w:rPr>
      </w:pPr>
    </w:p>
    <w:p w:rsidR="00065476" w:rsidRDefault="00065476" w:rsidP="00405420">
      <w:pPr>
        <w:pStyle w:val="ListParagraph"/>
        <w:numPr>
          <w:ilvl w:val="0"/>
          <w:numId w:val="11"/>
        </w:numPr>
        <w:spacing w:before="240"/>
        <w:ind w:left="426"/>
        <w:rPr>
          <w:rFonts w:ascii="Arial" w:hAnsi="Arial" w:cs="Arial"/>
          <w:sz w:val="22"/>
          <w:szCs w:val="22"/>
        </w:rPr>
      </w:pPr>
      <w:r w:rsidRPr="00065476">
        <w:rPr>
          <w:rFonts w:ascii="Arial" w:hAnsi="Arial" w:cs="Arial"/>
          <w:sz w:val="22"/>
          <w:szCs w:val="22"/>
        </w:rPr>
        <w:t xml:space="preserve">Refer to the </w:t>
      </w:r>
      <w:r w:rsidRPr="003F5B73">
        <w:rPr>
          <w:rFonts w:ascii="Arial" w:hAnsi="Arial" w:cs="Arial"/>
          <w:sz w:val="22"/>
          <w:szCs w:val="22"/>
        </w:rPr>
        <w:t>NHMRC’s Northern Australia Tropical Disease Collaborative Research Programme – Specific Advice and Instructions to Applications 2016</w:t>
      </w:r>
      <w:r>
        <w:rPr>
          <w:rFonts w:ascii="Arial" w:hAnsi="Arial" w:cs="Arial"/>
          <w:sz w:val="22"/>
          <w:szCs w:val="22"/>
        </w:rPr>
        <w:t xml:space="preserve"> </w:t>
      </w:r>
      <w:r w:rsidRPr="00065476">
        <w:rPr>
          <w:rFonts w:ascii="Arial" w:hAnsi="Arial" w:cs="Arial"/>
          <w:sz w:val="22"/>
          <w:szCs w:val="22"/>
        </w:rPr>
        <w:t xml:space="preserve">document available at </w:t>
      </w:r>
      <w:hyperlink r:id="rId14" w:history="1">
        <w:r w:rsidR="00646542" w:rsidRPr="00426D48">
          <w:rPr>
            <w:rStyle w:val="Hyperlink"/>
            <w:rFonts w:ascii="Gisha" w:eastAsiaTheme="majorEastAsia" w:hAnsi="Gisha" w:cs="Gisha"/>
            <w:sz w:val="20"/>
            <w:szCs w:val="20"/>
          </w:rPr>
          <w:t>www.nhmrc.gov.au/grants-funding/apply-funding</w:t>
        </w:r>
      </w:hyperlink>
      <w:r w:rsidRPr="00DD24BC">
        <w:rPr>
          <w:rFonts w:ascii="Arial" w:hAnsi="Arial" w:cs="Arial"/>
          <w:sz w:val="22"/>
          <w:szCs w:val="22"/>
        </w:rPr>
        <w:t xml:space="preserve"> f</w:t>
      </w:r>
      <w:r w:rsidRPr="00065476">
        <w:rPr>
          <w:rFonts w:ascii="Arial" w:hAnsi="Arial" w:cs="Arial"/>
          <w:sz w:val="22"/>
          <w:szCs w:val="22"/>
        </w:rPr>
        <w:t>or guidance</w:t>
      </w:r>
      <w:r>
        <w:rPr>
          <w:rFonts w:ascii="Arial" w:hAnsi="Arial" w:cs="Arial"/>
          <w:sz w:val="22"/>
          <w:szCs w:val="22"/>
        </w:rPr>
        <w:t>.</w:t>
      </w:r>
    </w:p>
    <w:p w:rsidR="001564E9" w:rsidRPr="00F260EE" w:rsidRDefault="001564E9" w:rsidP="00F260EE">
      <w:pPr>
        <w:pStyle w:val="Subtitle"/>
      </w:pPr>
      <w:bookmarkStart w:id="9" w:name="_Toc443560227"/>
      <w:r w:rsidRPr="00F260EE">
        <w:t>3.3</w:t>
      </w:r>
      <w:r w:rsidRPr="00F260EE">
        <w:tab/>
        <w:t xml:space="preserve">Activity </w:t>
      </w:r>
      <w:r w:rsidR="001C1A31" w:rsidRPr="00F260EE">
        <w:t>in-</w:t>
      </w:r>
      <w:r w:rsidRPr="00F260EE">
        <w:t>eligibility</w:t>
      </w:r>
      <w:bookmarkEnd w:id="9"/>
    </w:p>
    <w:p w:rsidR="001564E9" w:rsidRDefault="00013CB4" w:rsidP="00405420">
      <w:pPr>
        <w:pStyle w:val="ListParagraph"/>
        <w:numPr>
          <w:ilvl w:val="0"/>
          <w:numId w:val="20"/>
        </w:numPr>
        <w:spacing w:before="240"/>
        <w:ind w:left="426"/>
        <w:rPr>
          <w:rFonts w:ascii="Arial" w:hAnsi="Arial" w:cs="Arial"/>
          <w:sz w:val="22"/>
          <w:szCs w:val="22"/>
        </w:rPr>
      </w:pPr>
      <w:r>
        <w:rPr>
          <w:rFonts w:ascii="Arial" w:hAnsi="Arial" w:cs="Arial"/>
          <w:sz w:val="22"/>
          <w:szCs w:val="22"/>
        </w:rPr>
        <w:t xml:space="preserve">The following activities are not eligible for funding under the </w:t>
      </w:r>
      <w:r w:rsidR="001564E9">
        <w:rPr>
          <w:rFonts w:ascii="Arial" w:hAnsi="Arial" w:cs="Arial"/>
          <w:sz w:val="22"/>
          <w:szCs w:val="22"/>
        </w:rPr>
        <w:t>TDRRCI:</w:t>
      </w:r>
    </w:p>
    <w:p w:rsidR="001564E9" w:rsidRDefault="007D06AD" w:rsidP="00405420">
      <w:pPr>
        <w:pStyle w:val="ListParagraph"/>
        <w:numPr>
          <w:ilvl w:val="0"/>
          <w:numId w:val="21"/>
        </w:numPr>
        <w:spacing w:before="120"/>
        <w:contextualSpacing w:val="0"/>
        <w:rPr>
          <w:rFonts w:ascii="Arial" w:hAnsi="Arial" w:cs="Arial"/>
          <w:sz w:val="22"/>
          <w:szCs w:val="22"/>
        </w:rPr>
      </w:pPr>
      <w:r>
        <w:rPr>
          <w:rFonts w:ascii="Arial" w:hAnsi="Arial" w:cs="Arial"/>
          <w:sz w:val="22"/>
          <w:szCs w:val="22"/>
        </w:rPr>
        <w:t>C</w:t>
      </w:r>
      <w:r w:rsidR="001564E9">
        <w:rPr>
          <w:rFonts w:ascii="Arial" w:hAnsi="Arial" w:cs="Arial"/>
          <w:sz w:val="22"/>
          <w:szCs w:val="22"/>
        </w:rPr>
        <w:t>ompleted activities, or recurrent funding of activities</w:t>
      </w:r>
    </w:p>
    <w:p w:rsidR="001564E9" w:rsidRDefault="007D06AD" w:rsidP="00405420">
      <w:pPr>
        <w:pStyle w:val="ListParagraph"/>
        <w:numPr>
          <w:ilvl w:val="0"/>
          <w:numId w:val="21"/>
        </w:numPr>
        <w:spacing w:before="120"/>
        <w:contextualSpacing w:val="0"/>
        <w:rPr>
          <w:rFonts w:ascii="Arial" w:hAnsi="Arial" w:cs="Arial"/>
          <w:sz w:val="22"/>
          <w:szCs w:val="22"/>
        </w:rPr>
      </w:pPr>
      <w:r>
        <w:rPr>
          <w:rFonts w:ascii="Arial" w:hAnsi="Arial" w:cs="Arial"/>
          <w:sz w:val="22"/>
          <w:szCs w:val="22"/>
        </w:rPr>
        <w:t>C</w:t>
      </w:r>
      <w:r w:rsidR="001564E9">
        <w:rPr>
          <w:rFonts w:ascii="Arial" w:hAnsi="Arial" w:cs="Arial"/>
          <w:sz w:val="22"/>
          <w:szCs w:val="22"/>
        </w:rPr>
        <w:t>apital expenditure, including purchase of real estate and vehicles</w:t>
      </w:r>
    </w:p>
    <w:p w:rsidR="001564E9" w:rsidRDefault="007D06AD" w:rsidP="00405420">
      <w:pPr>
        <w:pStyle w:val="ListParagraph"/>
        <w:numPr>
          <w:ilvl w:val="0"/>
          <w:numId w:val="21"/>
        </w:numPr>
        <w:spacing w:before="120"/>
        <w:contextualSpacing w:val="0"/>
        <w:rPr>
          <w:rFonts w:ascii="Arial" w:hAnsi="Arial" w:cs="Arial"/>
          <w:sz w:val="22"/>
          <w:szCs w:val="22"/>
        </w:rPr>
      </w:pPr>
      <w:r>
        <w:rPr>
          <w:rFonts w:ascii="Arial" w:hAnsi="Arial" w:cs="Arial"/>
          <w:sz w:val="22"/>
          <w:szCs w:val="22"/>
        </w:rPr>
        <w:t>A</w:t>
      </w:r>
      <w:r w:rsidR="001564E9">
        <w:rPr>
          <w:rFonts w:ascii="Arial" w:hAnsi="Arial" w:cs="Arial"/>
          <w:sz w:val="22"/>
          <w:szCs w:val="22"/>
        </w:rPr>
        <w:t>dministrative costs arising from the day-to-day operations of an organisation</w:t>
      </w:r>
    </w:p>
    <w:p w:rsidR="001564E9" w:rsidRDefault="007D06AD" w:rsidP="00405420">
      <w:pPr>
        <w:pStyle w:val="ListParagraph"/>
        <w:numPr>
          <w:ilvl w:val="0"/>
          <w:numId w:val="21"/>
        </w:numPr>
        <w:spacing w:before="120"/>
        <w:contextualSpacing w:val="0"/>
        <w:rPr>
          <w:rFonts w:ascii="Arial" w:hAnsi="Arial" w:cs="Arial"/>
          <w:sz w:val="22"/>
          <w:szCs w:val="22"/>
        </w:rPr>
      </w:pPr>
      <w:r>
        <w:rPr>
          <w:rFonts w:ascii="Arial" w:hAnsi="Arial" w:cs="Arial"/>
          <w:sz w:val="22"/>
          <w:szCs w:val="22"/>
        </w:rPr>
        <w:t>T</w:t>
      </w:r>
      <w:r w:rsidR="001564E9">
        <w:rPr>
          <w:rFonts w:ascii="Arial" w:hAnsi="Arial" w:cs="Arial"/>
          <w:sz w:val="22"/>
          <w:szCs w:val="22"/>
        </w:rPr>
        <w:t xml:space="preserve">ravel and accommodation for attendance at conferences or meetings unless such activities are considered by DFAT to be of direct relevance to </w:t>
      </w:r>
      <w:r w:rsidR="001B7BD9">
        <w:rPr>
          <w:rFonts w:ascii="Arial" w:hAnsi="Arial" w:cs="Arial"/>
          <w:sz w:val="22"/>
          <w:szCs w:val="22"/>
        </w:rPr>
        <w:t>TDRRCI</w:t>
      </w:r>
      <w:r w:rsidR="001564E9">
        <w:rPr>
          <w:rFonts w:ascii="Arial" w:hAnsi="Arial" w:cs="Arial"/>
          <w:sz w:val="22"/>
          <w:szCs w:val="22"/>
        </w:rPr>
        <w:t xml:space="preserve"> objectives (where such activities are considered relevant, the following additional criteria will apply – modest accommodation and economy class travel will be funded; for conferences, only one participant per conference will be funded)</w:t>
      </w:r>
      <w:r>
        <w:rPr>
          <w:rFonts w:ascii="Arial" w:hAnsi="Arial" w:cs="Arial"/>
          <w:sz w:val="22"/>
          <w:szCs w:val="22"/>
        </w:rPr>
        <w:t>.</w:t>
      </w:r>
    </w:p>
    <w:p w:rsidR="00E52893" w:rsidRPr="001F1C0E" w:rsidRDefault="00E52893" w:rsidP="00851A3A">
      <w:pPr>
        <w:pStyle w:val="Heading1"/>
      </w:pPr>
      <w:bookmarkStart w:id="10" w:name="AnxBS4"/>
      <w:bookmarkStart w:id="11" w:name="_Toc443559103"/>
      <w:bookmarkStart w:id="12" w:name="_Toc443560228"/>
      <w:bookmarkEnd w:id="10"/>
      <w:r>
        <w:t xml:space="preserve">Section 4: </w:t>
      </w:r>
      <w:r w:rsidRPr="001F1C0E">
        <w:t>Application process and indicative timeline</w:t>
      </w:r>
      <w:bookmarkEnd w:id="11"/>
      <w:bookmarkEnd w:id="12"/>
    </w:p>
    <w:p w:rsidR="000D469C" w:rsidRDefault="00DF3074" w:rsidP="00405420">
      <w:pPr>
        <w:pStyle w:val="ListParagraph"/>
        <w:numPr>
          <w:ilvl w:val="0"/>
          <w:numId w:val="5"/>
        </w:numPr>
        <w:spacing w:before="240"/>
        <w:ind w:left="426" w:hanging="426"/>
        <w:rPr>
          <w:rFonts w:ascii="Arial" w:hAnsi="Arial" w:cs="Arial"/>
          <w:sz w:val="22"/>
          <w:szCs w:val="22"/>
        </w:rPr>
      </w:pPr>
      <w:r w:rsidRPr="000D469C">
        <w:rPr>
          <w:rFonts w:ascii="Arial" w:hAnsi="Arial" w:cs="Arial"/>
          <w:sz w:val="22"/>
          <w:szCs w:val="22"/>
        </w:rPr>
        <w:t xml:space="preserve">DFAT has established an arrangement with the NHMRC to align the </w:t>
      </w:r>
      <w:r w:rsidR="001C7C0D" w:rsidRPr="003F5B73">
        <w:rPr>
          <w:rFonts w:ascii="Arial" w:hAnsi="Arial" w:cs="Arial"/>
          <w:sz w:val="22"/>
          <w:szCs w:val="22"/>
        </w:rPr>
        <w:t>TDRRCI</w:t>
      </w:r>
      <w:r w:rsidRPr="001C7C0D">
        <w:rPr>
          <w:rFonts w:ascii="Arial" w:hAnsi="Arial" w:cs="Arial"/>
          <w:sz w:val="22"/>
          <w:szCs w:val="22"/>
        </w:rPr>
        <w:t xml:space="preserve"> </w:t>
      </w:r>
      <w:r w:rsidRPr="000D469C">
        <w:rPr>
          <w:rFonts w:ascii="Arial" w:hAnsi="Arial" w:cs="Arial"/>
          <w:sz w:val="22"/>
          <w:szCs w:val="22"/>
        </w:rPr>
        <w:t xml:space="preserve">with the related NHMRC </w:t>
      </w:r>
      <w:r w:rsidRPr="000D469C">
        <w:rPr>
          <w:rFonts w:ascii="Arial" w:hAnsi="Arial" w:cs="Arial"/>
          <w:i/>
          <w:sz w:val="22"/>
          <w:szCs w:val="22"/>
        </w:rPr>
        <w:t>Northern Australia Tropical Disease Collaborative Research Programme</w:t>
      </w:r>
      <w:r w:rsidRPr="000D469C">
        <w:rPr>
          <w:rFonts w:ascii="Arial" w:hAnsi="Arial" w:cs="Arial"/>
          <w:sz w:val="22"/>
          <w:szCs w:val="22"/>
        </w:rPr>
        <w:t xml:space="preserve">. </w:t>
      </w:r>
    </w:p>
    <w:p w:rsidR="000D469C" w:rsidRPr="000D469C" w:rsidRDefault="000D469C" w:rsidP="000D469C">
      <w:pPr>
        <w:pStyle w:val="ListParagraph"/>
        <w:ind w:left="0"/>
        <w:rPr>
          <w:rFonts w:ascii="Arial" w:hAnsi="Arial" w:cs="Arial"/>
          <w:sz w:val="22"/>
          <w:szCs w:val="22"/>
        </w:rPr>
      </w:pPr>
    </w:p>
    <w:p w:rsidR="004251D6" w:rsidRDefault="00B33053" w:rsidP="00405420">
      <w:pPr>
        <w:pStyle w:val="ListParagraph"/>
        <w:numPr>
          <w:ilvl w:val="0"/>
          <w:numId w:val="5"/>
        </w:numPr>
        <w:spacing w:before="240"/>
        <w:ind w:left="426" w:hanging="426"/>
        <w:rPr>
          <w:rFonts w:ascii="Arial" w:hAnsi="Arial" w:cs="Arial"/>
          <w:sz w:val="22"/>
          <w:szCs w:val="22"/>
        </w:rPr>
      </w:pPr>
      <w:r>
        <w:rPr>
          <w:rFonts w:ascii="Arial" w:hAnsi="Arial" w:cs="Arial"/>
          <w:sz w:val="22"/>
          <w:szCs w:val="22"/>
        </w:rPr>
        <w:t xml:space="preserve">This arrangement </w:t>
      </w:r>
      <w:r w:rsidR="000D469C">
        <w:rPr>
          <w:rFonts w:ascii="Arial" w:hAnsi="Arial" w:cs="Arial"/>
          <w:sz w:val="22"/>
          <w:szCs w:val="22"/>
        </w:rPr>
        <w:t>reflects the complementary nature of the two initiatives, and facilitates a</w:t>
      </w:r>
      <w:r>
        <w:rPr>
          <w:rFonts w:ascii="Arial" w:hAnsi="Arial" w:cs="Arial"/>
          <w:sz w:val="22"/>
          <w:szCs w:val="22"/>
        </w:rPr>
        <w:t>pplicants apply</w:t>
      </w:r>
      <w:r w:rsidR="000D469C">
        <w:rPr>
          <w:rFonts w:ascii="Arial" w:hAnsi="Arial" w:cs="Arial"/>
          <w:sz w:val="22"/>
          <w:szCs w:val="22"/>
        </w:rPr>
        <w:t>ing</w:t>
      </w:r>
      <w:r>
        <w:rPr>
          <w:rFonts w:ascii="Arial" w:hAnsi="Arial" w:cs="Arial"/>
          <w:sz w:val="22"/>
          <w:szCs w:val="22"/>
        </w:rPr>
        <w:t xml:space="preserve"> for funding from both age</w:t>
      </w:r>
      <w:r w:rsidR="000D469C">
        <w:rPr>
          <w:rFonts w:ascii="Arial" w:hAnsi="Arial" w:cs="Arial"/>
          <w:sz w:val="22"/>
          <w:szCs w:val="22"/>
        </w:rPr>
        <w:t xml:space="preserve">ncies.  </w:t>
      </w:r>
    </w:p>
    <w:p w:rsidR="004251D6" w:rsidRPr="004251D6" w:rsidRDefault="004251D6" w:rsidP="004251D6">
      <w:pPr>
        <w:pStyle w:val="ListParagraph"/>
        <w:rPr>
          <w:rFonts w:ascii="Arial" w:hAnsi="Arial" w:cs="Arial"/>
          <w:sz w:val="22"/>
          <w:szCs w:val="22"/>
        </w:rPr>
      </w:pPr>
    </w:p>
    <w:p w:rsidR="00BD67E8" w:rsidRDefault="000D469C" w:rsidP="00405420">
      <w:pPr>
        <w:pStyle w:val="ListParagraph"/>
        <w:numPr>
          <w:ilvl w:val="0"/>
          <w:numId w:val="5"/>
        </w:numPr>
        <w:spacing w:before="240"/>
        <w:ind w:left="426" w:hanging="426"/>
        <w:rPr>
          <w:rFonts w:ascii="Arial" w:hAnsi="Arial" w:cs="Arial"/>
          <w:sz w:val="22"/>
          <w:szCs w:val="22"/>
        </w:rPr>
      </w:pPr>
      <w:r>
        <w:rPr>
          <w:rFonts w:ascii="Arial" w:hAnsi="Arial" w:cs="Arial"/>
          <w:sz w:val="22"/>
          <w:szCs w:val="22"/>
        </w:rPr>
        <w:t xml:space="preserve">Applicants can choose whether to apply for funding only from DFAT or NHMRC, or both. </w:t>
      </w:r>
    </w:p>
    <w:p w:rsidR="00BD67E8" w:rsidRPr="00BD67E8" w:rsidRDefault="00BD67E8" w:rsidP="00BD67E8">
      <w:pPr>
        <w:pStyle w:val="ListParagraph"/>
        <w:rPr>
          <w:rFonts w:ascii="Arial" w:hAnsi="Arial" w:cs="Arial"/>
          <w:sz w:val="22"/>
          <w:szCs w:val="22"/>
        </w:rPr>
      </w:pPr>
    </w:p>
    <w:p w:rsidR="00E52893" w:rsidRDefault="001A35C3" w:rsidP="00405420">
      <w:pPr>
        <w:pStyle w:val="ListParagraph"/>
        <w:numPr>
          <w:ilvl w:val="0"/>
          <w:numId w:val="5"/>
        </w:numPr>
        <w:spacing w:before="240"/>
        <w:ind w:left="426" w:hanging="426"/>
        <w:rPr>
          <w:rFonts w:ascii="Arial" w:hAnsi="Arial" w:cs="Arial"/>
          <w:sz w:val="22"/>
          <w:szCs w:val="22"/>
        </w:rPr>
      </w:pPr>
      <w:r>
        <w:rPr>
          <w:rFonts w:ascii="Arial" w:hAnsi="Arial" w:cs="Arial"/>
          <w:sz w:val="22"/>
          <w:szCs w:val="22"/>
        </w:rPr>
        <w:t xml:space="preserve">If applicants are applying for DFAT funding only, they will be exempt from the specific </w:t>
      </w:r>
      <w:r w:rsidR="005D2A3B">
        <w:rPr>
          <w:rFonts w:ascii="Arial" w:hAnsi="Arial" w:cs="Arial"/>
          <w:sz w:val="22"/>
          <w:szCs w:val="22"/>
        </w:rPr>
        <w:t xml:space="preserve">NHMRC </w:t>
      </w:r>
      <w:r>
        <w:rPr>
          <w:rFonts w:ascii="Arial" w:hAnsi="Arial" w:cs="Arial"/>
          <w:sz w:val="22"/>
          <w:szCs w:val="22"/>
        </w:rPr>
        <w:t>eligibility criteria found in the NHMRC Funding Rules (Section 7).</w:t>
      </w:r>
    </w:p>
    <w:p w:rsidR="000D469C" w:rsidRPr="000D469C" w:rsidRDefault="000D469C" w:rsidP="000D469C">
      <w:pPr>
        <w:pStyle w:val="ListParagraph"/>
        <w:rPr>
          <w:rFonts w:ascii="Arial" w:hAnsi="Arial" w:cs="Arial"/>
          <w:sz w:val="22"/>
          <w:szCs w:val="22"/>
        </w:rPr>
      </w:pPr>
    </w:p>
    <w:p w:rsidR="001A35C3" w:rsidRDefault="001A35C3" w:rsidP="00405420">
      <w:pPr>
        <w:pStyle w:val="ListParagraph"/>
        <w:numPr>
          <w:ilvl w:val="0"/>
          <w:numId w:val="5"/>
        </w:numPr>
        <w:spacing w:before="240"/>
        <w:ind w:left="426" w:hanging="426"/>
        <w:rPr>
          <w:rFonts w:ascii="Arial" w:hAnsi="Arial" w:cs="Arial"/>
          <w:sz w:val="22"/>
          <w:szCs w:val="22"/>
        </w:rPr>
      </w:pPr>
      <w:r>
        <w:rPr>
          <w:rFonts w:ascii="Arial" w:hAnsi="Arial" w:cs="Arial"/>
          <w:sz w:val="22"/>
          <w:szCs w:val="22"/>
        </w:rPr>
        <w:t>Critical dates for the application opening and closing period, conformity checks, assessment and peer review processes are the same for both the NHMRC and DFAT grant</w:t>
      </w:r>
      <w:r w:rsidR="00A92D6D">
        <w:rPr>
          <w:rFonts w:ascii="Arial" w:hAnsi="Arial" w:cs="Arial"/>
          <w:sz w:val="22"/>
          <w:szCs w:val="22"/>
        </w:rPr>
        <w:t xml:space="preserve"> applications</w:t>
      </w:r>
      <w:r>
        <w:rPr>
          <w:rFonts w:ascii="Arial" w:hAnsi="Arial" w:cs="Arial"/>
          <w:sz w:val="22"/>
          <w:szCs w:val="22"/>
        </w:rPr>
        <w:t>.</w:t>
      </w:r>
    </w:p>
    <w:p w:rsidR="001A35C3" w:rsidRPr="001A35C3" w:rsidRDefault="001A35C3" w:rsidP="001A35C3">
      <w:pPr>
        <w:pStyle w:val="ListParagraph"/>
        <w:rPr>
          <w:rFonts w:ascii="Arial" w:hAnsi="Arial" w:cs="Arial"/>
          <w:sz w:val="22"/>
          <w:szCs w:val="22"/>
        </w:rPr>
      </w:pPr>
    </w:p>
    <w:p w:rsidR="00BD67E8" w:rsidRDefault="001A35C3" w:rsidP="00405420">
      <w:pPr>
        <w:pStyle w:val="ListParagraph"/>
        <w:numPr>
          <w:ilvl w:val="0"/>
          <w:numId w:val="5"/>
        </w:numPr>
        <w:spacing w:before="240"/>
        <w:ind w:left="426" w:hanging="426"/>
        <w:rPr>
          <w:rFonts w:ascii="Arial" w:hAnsi="Arial" w:cs="Arial"/>
          <w:sz w:val="22"/>
          <w:szCs w:val="22"/>
        </w:rPr>
      </w:pPr>
      <w:r>
        <w:rPr>
          <w:rFonts w:ascii="Arial" w:hAnsi="Arial" w:cs="Arial"/>
          <w:sz w:val="22"/>
          <w:szCs w:val="22"/>
        </w:rPr>
        <w:t xml:space="preserve">Applicants for DFAT funding will be required to submit their applications using the NHMRC Research Grants Management System (RGMS).  </w:t>
      </w:r>
    </w:p>
    <w:p w:rsidR="00BD67E8" w:rsidRPr="00BD67E8" w:rsidRDefault="00BD67E8" w:rsidP="00BD67E8">
      <w:pPr>
        <w:pStyle w:val="ListParagraph"/>
        <w:rPr>
          <w:rFonts w:ascii="Arial" w:hAnsi="Arial" w:cs="Arial"/>
          <w:sz w:val="22"/>
          <w:szCs w:val="22"/>
        </w:rPr>
      </w:pPr>
    </w:p>
    <w:p w:rsidR="000D469C" w:rsidRPr="000C7E7F" w:rsidRDefault="00406B22" w:rsidP="00405420">
      <w:pPr>
        <w:pStyle w:val="ListParagraph"/>
        <w:numPr>
          <w:ilvl w:val="0"/>
          <w:numId w:val="5"/>
        </w:numPr>
        <w:spacing w:before="240"/>
        <w:ind w:left="426" w:hanging="426"/>
        <w:rPr>
          <w:rFonts w:ascii="Arial" w:hAnsi="Arial" w:cs="Arial"/>
          <w:sz w:val="22"/>
          <w:szCs w:val="22"/>
        </w:rPr>
      </w:pPr>
      <w:r w:rsidRPr="000C7E7F">
        <w:rPr>
          <w:rFonts w:ascii="Arial" w:hAnsi="Arial" w:cs="Arial"/>
          <w:sz w:val="22"/>
          <w:szCs w:val="22"/>
        </w:rPr>
        <w:t>The NHMRC, through the Grant Review Panel</w:t>
      </w:r>
      <w:r w:rsidR="00FC73C2">
        <w:rPr>
          <w:rFonts w:ascii="Arial" w:hAnsi="Arial" w:cs="Arial"/>
          <w:sz w:val="22"/>
          <w:szCs w:val="22"/>
        </w:rPr>
        <w:t xml:space="preserve"> (GRP)</w:t>
      </w:r>
      <w:r w:rsidRPr="000C7E7F">
        <w:rPr>
          <w:rFonts w:ascii="Arial" w:hAnsi="Arial" w:cs="Arial"/>
          <w:sz w:val="22"/>
          <w:szCs w:val="22"/>
        </w:rPr>
        <w:t xml:space="preserve">, </w:t>
      </w:r>
      <w:r w:rsidR="00BD67E8" w:rsidRPr="000C7E7F">
        <w:rPr>
          <w:rFonts w:ascii="Arial" w:hAnsi="Arial" w:cs="Arial"/>
          <w:sz w:val="22"/>
          <w:szCs w:val="22"/>
        </w:rPr>
        <w:t xml:space="preserve">will conduct the peer review of applications on behalf of DFAT to identify applications suitable for DFAT funding. All applications will be peer reviewed in the same manner.  Details, including peer review outcomes, of all applications that are considered fundable by the Grant Review Panel and relevant to DFAT objectives will be provided to DFAT.  </w:t>
      </w:r>
    </w:p>
    <w:p w:rsidR="00BD67E8" w:rsidRPr="000C7E7F" w:rsidRDefault="00BD67E8" w:rsidP="00BD67E8">
      <w:pPr>
        <w:pStyle w:val="ListParagraph"/>
        <w:rPr>
          <w:rFonts w:ascii="Arial" w:hAnsi="Arial" w:cs="Arial"/>
          <w:sz w:val="22"/>
          <w:szCs w:val="22"/>
        </w:rPr>
      </w:pPr>
    </w:p>
    <w:p w:rsidR="00BD67E8" w:rsidRPr="000C7E7F" w:rsidRDefault="00BD67E8" w:rsidP="00405420">
      <w:pPr>
        <w:pStyle w:val="ListParagraph"/>
        <w:numPr>
          <w:ilvl w:val="0"/>
          <w:numId w:val="5"/>
        </w:numPr>
        <w:spacing w:before="240"/>
        <w:ind w:left="426" w:hanging="426"/>
        <w:rPr>
          <w:rFonts w:ascii="Arial" w:hAnsi="Arial" w:cs="Arial"/>
          <w:sz w:val="22"/>
          <w:szCs w:val="22"/>
        </w:rPr>
      </w:pPr>
      <w:r w:rsidRPr="000C7E7F">
        <w:rPr>
          <w:rFonts w:ascii="Arial" w:hAnsi="Arial" w:cs="Arial"/>
          <w:sz w:val="22"/>
          <w:szCs w:val="22"/>
        </w:rPr>
        <w:t>The decision to award DFAT funding, and grant administration, remains with DFAT.  NHMRC does not take part in this stage of the process.</w:t>
      </w:r>
    </w:p>
    <w:p w:rsidR="00BD67E8" w:rsidRPr="00BD67E8" w:rsidRDefault="00BD67E8" w:rsidP="00BD67E8">
      <w:pPr>
        <w:pStyle w:val="ListParagraph"/>
        <w:rPr>
          <w:rFonts w:ascii="Arial" w:hAnsi="Arial" w:cs="Arial"/>
          <w:sz w:val="22"/>
          <w:szCs w:val="22"/>
        </w:rPr>
      </w:pPr>
    </w:p>
    <w:p w:rsidR="00BD67E8" w:rsidRPr="00DF3074" w:rsidRDefault="00BD67E8" w:rsidP="00405420">
      <w:pPr>
        <w:pStyle w:val="ListParagraph"/>
        <w:numPr>
          <w:ilvl w:val="0"/>
          <w:numId w:val="5"/>
        </w:numPr>
        <w:spacing w:before="240"/>
        <w:ind w:left="426" w:hanging="426"/>
        <w:rPr>
          <w:rFonts w:ascii="Arial" w:hAnsi="Arial" w:cs="Arial"/>
          <w:sz w:val="22"/>
          <w:szCs w:val="22"/>
        </w:rPr>
      </w:pPr>
      <w:r>
        <w:rPr>
          <w:rFonts w:ascii="Arial" w:hAnsi="Arial" w:cs="Arial"/>
          <w:sz w:val="22"/>
          <w:szCs w:val="22"/>
        </w:rPr>
        <w:t xml:space="preserve">Privacy will be protected in accordance with the Privacy Act 1988 (Cth) as outlined in the </w:t>
      </w:r>
      <w:r w:rsidRPr="006862FF">
        <w:rPr>
          <w:rFonts w:ascii="Arial" w:hAnsi="Arial" w:cs="Arial"/>
          <w:i/>
          <w:sz w:val="22"/>
          <w:szCs w:val="22"/>
        </w:rPr>
        <w:t>NHMRC Direct Research Grants Costs Guidelines</w:t>
      </w:r>
      <w:r w:rsidR="004D7534">
        <w:rPr>
          <w:rFonts w:ascii="Arial" w:hAnsi="Arial" w:cs="Arial"/>
          <w:sz w:val="22"/>
          <w:szCs w:val="22"/>
        </w:rPr>
        <w:t>, and S</w:t>
      </w:r>
      <w:r>
        <w:rPr>
          <w:rFonts w:ascii="Arial" w:hAnsi="Arial" w:cs="Arial"/>
          <w:sz w:val="22"/>
          <w:szCs w:val="22"/>
        </w:rPr>
        <w:t xml:space="preserve">ection 8 of the </w:t>
      </w:r>
      <w:r w:rsidRPr="006862FF">
        <w:rPr>
          <w:rFonts w:ascii="Arial" w:hAnsi="Arial" w:cs="Arial"/>
          <w:i/>
          <w:sz w:val="22"/>
          <w:szCs w:val="22"/>
        </w:rPr>
        <w:t>NHMRC Funding Rules</w:t>
      </w:r>
      <w:r>
        <w:rPr>
          <w:rFonts w:ascii="Arial" w:hAnsi="Arial" w:cs="Arial"/>
          <w:sz w:val="22"/>
          <w:szCs w:val="22"/>
        </w:rPr>
        <w:t>.</w:t>
      </w:r>
    </w:p>
    <w:p w:rsidR="00E52893" w:rsidRPr="00405420" w:rsidRDefault="00E52893" w:rsidP="00F260EE">
      <w:pPr>
        <w:pStyle w:val="Subtitle"/>
        <w:rPr>
          <w:sz w:val="24"/>
          <w:szCs w:val="24"/>
        </w:rPr>
      </w:pPr>
      <w:bookmarkStart w:id="13" w:name="_Toc443560229"/>
      <w:r w:rsidRPr="00405420">
        <w:rPr>
          <w:sz w:val="24"/>
          <w:szCs w:val="24"/>
        </w:rPr>
        <w:t>4.1</w:t>
      </w:r>
      <w:r w:rsidRPr="00405420">
        <w:rPr>
          <w:sz w:val="24"/>
          <w:szCs w:val="24"/>
        </w:rPr>
        <w:tab/>
        <w:t>Indicative timeline</w:t>
      </w:r>
      <w:bookmarkEnd w:id="13"/>
    </w:p>
    <w:p w:rsidR="00E52893" w:rsidRPr="005B328F" w:rsidRDefault="00E52893" w:rsidP="00405420">
      <w:pPr>
        <w:pStyle w:val="ListParagraph"/>
        <w:numPr>
          <w:ilvl w:val="0"/>
          <w:numId w:val="5"/>
        </w:numPr>
        <w:spacing w:before="240"/>
        <w:ind w:left="426" w:hanging="426"/>
        <w:rPr>
          <w:rFonts w:ascii="Arial" w:hAnsi="Arial" w:cs="Arial"/>
          <w:sz w:val="22"/>
          <w:szCs w:val="22"/>
        </w:rPr>
      </w:pPr>
      <w:r w:rsidRPr="005B328F">
        <w:rPr>
          <w:rFonts w:ascii="Arial" w:hAnsi="Arial" w:cs="Arial"/>
          <w:sz w:val="22"/>
          <w:szCs w:val="22"/>
        </w:rPr>
        <w:t>The indicative timeline for this competitive grants process is summarised in the table below:</w:t>
      </w:r>
    </w:p>
    <w:p w:rsidR="00E52893" w:rsidRPr="005B328F" w:rsidRDefault="00E52893" w:rsidP="0014397C">
      <w:pPr>
        <w:pStyle w:val="ListParagraph"/>
        <w:rPr>
          <w:rFonts w:ascii="Arial" w:hAnsi="Arial" w:cs="Arial"/>
          <w:sz w:val="22"/>
          <w:szCs w:val="22"/>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103"/>
      </w:tblGrid>
      <w:tr w:rsidR="00530297" w:rsidRPr="005B328F" w:rsidTr="000C21A3">
        <w:tc>
          <w:tcPr>
            <w:tcW w:w="3261" w:type="dxa"/>
            <w:shd w:val="clear" w:color="auto" w:fill="002060"/>
          </w:tcPr>
          <w:p w:rsidR="00530297" w:rsidRPr="005B328F" w:rsidRDefault="00530297" w:rsidP="00E153CD">
            <w:pPr>
              <w:spacing w:before="120"/>
              <w:rPr>
                <w:rFonts w:ascii="Arial" w:hAnsi="Arial" w:cs="Arial"/>
                <w:b/>
                <w:sz w:val="22"/>
                <w:szCs w:val="22"/>
              </w:rPr>
            </w:pPr>
            <w:r w:rsidRPr="005B328F">
              <w:rPr>
                <w:rFonts w:ascii="Arial" w:hAnsi="Arial" w:cs="Arial"/>
                <w:b/>
                <w:sz w:val="22"/>
                <w:szCs w:val="22"/>
              </w:rPr>
              <w:t>Time / Date</w:t>
            </w:r>
          </w:p>
        </w:tc>
        <w:tc>
          <w:tcPr>
            <w:tcW w:w="5103" w:type="dxa"/>
            <w:shd w:val="clear" w:color="auto" w:fill="002060"/>
          </w:tcPr>
          <w:p w:rsidR="00530297" w:rsidRPr="005B328F" w:rsidRDefault="00530297" w:rsidP="00313C97">
            <w:pPr>
              <w:spacing w:before="120"/>
              <w:rPr>
                <w:rFonts w:ascii="Arial" w:hAnsi="Arial" w:cs="Arial"/>
                <w:b/>
                <w:sz w:val="22"/>
                <w:szCs w:val="22"/>
              </w:rPr>
            </w:pPr>
            <w:r w:rsidRPr="005B328F">
              <w:rPr>
                <w:rFonts w:ascii="Arial" w:hAnsi="Arial" w:cs="Arial"/>
                <w:b/>
                <w:sz w:val="22"/>
                <w:szCs w:val="22"/>
              </w:rPr>
              <w:t>Event</w:t>
            </w:r>
          </w:p>
        </w:tc>
      </w:tr>
      <w:tr w:rsidR="00530297" w:rsidRPr="00401CFC" w:rsidTr="000C21A3">
        <w:tc>
          <w:tcPr>
            <w:tcW w:w="3261" w:type="dxa"/>
          </w:tcPr>
          <w:p w:rsidR="00530297" w:rsidRPr="00FB29A0" w:rsidRDefault="003F5B73" w:rsidP="00775741">
            <w:pPr>
              <w:spacing w:before="120" w:after="120"/>
              <w:rPr>
                <w:rFonts w:ascii="Arial" w:hAnsi="Arial" w:cs="Arial"/>
                <w:sz w:val="22"/>
                <w:szCs w:val="22"/>
              </w:rPr>
            </w:pPr>
            <w:r w:rsidRPr="00FB29A0">
              <w:rPr>
                <w:rFonts w:ascii="Arial" w:hAnsi="Arial" w:cs="Arial"/>
                <w:sz w:val="22"/>
                <w:szCs w:val="22"/>
              </w:rPr>
              <w:t>24</w:t>
            </w:r>
            <w:r w:rsidR="00530297" w:rsidRPr="00FB29A0">
              <w:rPr>
                <w:rFonts w:ascii="Arial" w:hAnsi="Arial" w:cs="Arial"/>
                <w:sz w:val="22"/>
                <w:szCs w:val="22"/>
              </w:rPr>
              <w:t xml:space="preserve"> February 2016</w:t>
            </w:r>
          </w:p>
        </w:tc>
        <w:tc>
          <w:tcPr>
            <w:tcW w:w="5103" w:type="dxa"/>
            <w:shd w:val="clear" w:color="auto" w:fill="auto"/>
          </w:tcPr>
          <w:p w:rsidR="00530297" w:rsidRPr="005B328F" w:rsidRDefault="00530297" w:rsidP="00775741">
            <w:pPr>
              <w:spacing w:before="120" w:after="120"/>
              <w:rPr>
                <w:rFonts w:ascii="Arial" w:hAnsi="Arial" w:cs="Arial"/>
                <w:sz w:val="22"/>
                <w:szCs w:val="22"/>
              </w:rPr>
            </w:pPr>
            <w:r>
              <w:rPr>
                <w:rFonts w:ascii="Arial" w:hAnsi="Arial" w:cs="Arial"/>
                <w:sz w:val="22"/>
                <w:szCs w:val="22"/>
              </w:rPr>
              <w:t>Applications open in NHMRC RGMS</w:t>
            </w:r>
          </w:p>
        </w:tc>
      </w:tr>
      <w:tr w:rsidR="00530297" w:rsidRPr="005B328F" w:rsidTr="000C21A3">
        <w:tc>
          <w:tcPr>
            <w:tcW w:w="3261" w:type="dxa"/>
          </w:tcPr>
          <w:p w:rsidR="00530297" w:rsidRPr="00FB29A0" w:rsidRDefault="0010459B" w:rsidP="00775741">
            <w:pPr>
              <w:spacing w:before="120" w:after="120"/>
              <w:rPr>
                <w:rFonts w:ascii="Arial" w:hAnsi="Arial" w:cs="Arial"/>
                <w:sz w:val="22"/>
                <w:szCs w:val="22"/>
              </w:rPr>
            </w:pPr>
            <w:r w:rsidRPr="00FB29A0">
              <w:rPr>
                <w:rFonts w:ascii="Arial" w:hAnsi="Arial" w:cs="Arial"/>
                <w:sz w:val="22"/>
                <w:szCs w:val="22"/>
              </w:rPr>
              <w:t>16</w:t>
            </w:r>
            <w:r w:rsidR="00530297" w:rsidRPr="00FB29A0">
              <w:rPr>
                <w:rFonts w:ascii="Arial" w:hAnsi="Arial" w:cs="Arial"/>
                <w:sz w:val="22"/>
                <w:szCs w:val="22"/>
              </w:rPr>
              <w:t xml:space="preserve"> March 2016</w:t>
            </w:r>
            <w:r w:rsidR="00A92D6D" w:rsidRPr="00FB29A0">
              <w:rPr>
                <w:rFonts w:ascii="Arial" w:hAnsi="Arial" w:cs="Arial"/>
                <w:sz w:val="22"/>
                <w:szCs w:val="22"/>
              </w:rPr>
              <w:t xml:space="preserve"> (5pm AEDT)</w:t>
            </w:r>
          </w:p>
        </w:tc>
        <w:tc>
          <w:tcPr>
            <w:tcW w:w="5103" w:type="dxa"/>
            <w:shd w:val="clear" w:color="auto" w:fill="auto"/>
          </w:tcPr>
          <w:p w:rsidR="00530297" w:rsidRPr="005B328F" w:rsidRDefault="00530297" w:rsidP="00775741">
            <w:pPr>
              <w:spacing w:before="120" w:after="120"/>
              <w:rPr>
                <w:rFonts w:ascii="Arial" w:hAnsi="Arial" w:cs="Arial"/>
                <w:sz w:val="22"/>
                <w:szCs w:val="22"/>
              </w:rPr>
            </w:pPr>
            <w:r>
              <w:rPr>
                <w:rFonts w:ascii="Arial" w:hAnsi="Arial" w:cs="Arial"/>
                <w:sz w:val="22"/>
                <w:szCs w:val="22"/>
              </w:rPr>
              <w:t>Minimum data due in NHMRC RGMS</w:t>
            </w:r>
          </w:p>
        </w:tc>
      </w:tr>
      <w:tr w:rsidR="00530297" w:rsidRPr="005B328F" w:rsidTr="000C21A3">
        <w:tc>
          <w:tcPr>
            <w:tcW w:w="3261" w:type="dxa"/>
          </w:tcPr>
          <w:p w:rsidR="00530297" w:rsidRPr="00FB29A0" w:rsidRDefault="0010459B" w:rsidP="0010459B">
            <w:pPr>
              <w:spacing w:before="120" w:after="120"/>
              <w:rPr>
                <w:rFonts w:ascii="Arial" w:hAnsi="Arial" w:cs="Arial"/>
                <w:sz w:val="22"/>
                <w:szCs w:val="22"/>
              </w:rPr>
            </w:pPr>
            <w:r w:rsidRPr="00FB29A0">
              <w:rPr>
                <w:rFonts w:ascii="Arial" w:hAnsi="Arial" w:cs="Arial"/>
                <w:sz w:val="22"/>
                <w:szCs w:val="22"/>
              </w:rPr>
              <w:t>6 April</w:t>
            </w:r>
            <w:r w:rsidR="00530297" w:rsidRPr="00FB29A0">
              <w:rPr>
                <w:rFonts w:ascii="Arial" w:hAnsi="Arial" w:cs="Arial"/>
                <w:sz w:val="22"/>
                <w:szCs w:val="22"/>
              </w:rPr>
              <w:t xml:space="preserve"> 2016</w:t>
            </w:r>
            <w:r w:rsidR="00A92D6D" w:rsidRPr="00FB29A0">
              <w:rPr>
                <w:rFonts w:ascii="Arial" w:hAnsi="Arial" w:cs="Arial"/>
                <w:sz w:val="22"/>
                <w:szCs w:val="22"/>
              </w:rPr>
              <w:t xml:space="preserve"> (5pm AE</w:t>
            </w:r>
            <w:r w:rsidRPr="00FB29A0">
              <w:rPr>
                <w:rFonts w:ascii="Arial" w:hAnsi="Arial" w:cs="Arial"/>
                <w:sz w:val="22"/>
                <w:szCs w:val="22"/>
              </w:rPr>
              <w:t>S</w:t>
            </w:r>
            <w:r w:rsidR="00A92D6D" w:rsidRPr="00FB29A0">
              <w:rPr>
                <w:rFonts w:ascii="Arial" w:hAnsi="Arial" w:cs="Arial"/>
                <w:sz w:val="22"/>
                <w:szCs w:val="22"/>
              </w:rPr>
              <w:t>T)</w:t>
            </w:r>
          </w:p>
        </w:tc>
        <w:tc>
          <w:tcPr>
            <w:tcW w:w="5103" w:type="dxa"/>
            <w:shd w:val="clear" w:color="auto" w:fill="auto"/>
          </w:tcPr>
          <w:p w:rsidR="00530297" w:rsidRPr="005B328F" w:rsidRDefault="00530297" w:rsidP="00775741">
            <w:pPr>
              <w:spacing w:before="120" w:after="120"/>
              <w:rPr>
                <w:rFonts w:ascii="Arial" w:hAnsi="Arial" w:cs="Arial"/>
                <w:sz w:val="22"/>
                <w:szCs w:val="22"/>
              </w:rPr>
            </w:pPr>
            <w:r>
              <w:rPr>
                <w:rFonts w:ascii="Arial" w:hAnsi="Arial" w:cs="Arial"/>
                <w:sz w:val="22"/>
                <w:szCs w:val="22"/>
              </w:rPr>
              <w:t>Applications close in NHMRC RGMS</w:t>
            </w:r>
          </w:p>
        </w:tc>
      </w:tr>
      <w:tr w:rsidR="00530297" w:rsidRPr="00D56B52" w:rsidTr="000C21A3">
        <w:tc>
          <w:tcPr>
            <w:tcW w:w="3261" w:type="dxa"/>
          </w:tcPr>
          <w:p w:rsidR="00530297" w:rsidRPr="00FB29A0" w:rsidRDefault="00401CFC" w:rsidP="00775741">
            <w:pPr>
              <w:spacing w:before="120" w:after="120"/>
              <w:rPr>
                <w:rFonts w:ascii="Arial" w:hAnsi="Arial" w:cs="Arial"/>
                <w:sz w:val="22"/>
                <w:szCs w:val="22"/>
              </w:rPr>
            </w:pPr>
            <w:r w:rsidRPr="00FB29A0">
              <w:rPr>
                <w:rFonts w:ascii="Arial" w:hAnsi="Arial" w:cs="Arial"/>
                <w:sz w:val="22"/>
                <w:szCs w:val="22"/>
              </w:rPr>
              <w:t xml:space="preserve">Early May </w:t>
            </w:r>
            <w:r w:rsidR="00530297" w:rsidRPr="00FB29A0">
              <w:rPr>
                <w:rFonts w:ascii="Arial" w:hAnsi="Arial" w:cs="Arial"/>
                <w:sz w:val="22"/>
                <w:szCs w:val="22"/>
              </w:rPr>
              <w:t>2016</w:t>
            </w:r>
          </w:p>
        </w:tc>
        <w:tc>
          <w:tcPr>
            <w:tcW w:w="5103" w:type="dxa"/>
            <w:shd w:val="clear" w:color="auto" w:fill="auto"/>
          </w:tcPr>
          <w:p w:rsidR="00530297" w:rsidRPr="005B328F" w:rsidRDefault="00530297" w:rsidP="00775741">
            <w:pPr>
              <w:spacing w:before="120" w:after="120"/>
              <w:rPr>
                <w:rFonts w:ascii="Arial" w:hAnsi="Arial" w:cs="Arial"/>
                <w:sz w:val="22"/>
                <w:szCs w:val="22"/>
              </w:rPr>
            </w:pPr>
            <w:r>
              <w:rPr>
                <w:rFonts w:ascii="Arial" w:hAnsi="Arial" w:cs="Arial"/>
                <w:sz w:val="22"/>
                <w:szCs w:val="22"/>
              </w:rPr>
              <w:t>Applicants submit Applicant Response (rebuttal) to Assessors Reports</w:t>
            </w:r>
          </w:p>
        </w:tc>
      </w:tr>
      <w:tr w:rsidR="00530297" w:rsidRPr="005B328F" w:rsidTr="000C21A3">
        <w:tc>
          <w:tcPr>
            <w:tcW w:w="3261" w:type="dxa"/>
          </w:tcPr>
          <w:p w:rsidR="00401CFC" w:rsidRPr="00FB29A0" w:rsidRDefault="00401CFC" w:rsidP="000C21A3">
            <w:pPr>
              <w:spacing w:before="120"/>
              <w:rPr>
                <w:rFonts w:ascii="Arial" w:hAnsi="Arial" w:cs="Arial"/>
                <w:sz w:val="22"/>
                <w:szCs w:val="22"/>
              </w:rPr>
            </w:pPr>
            <w:r w:rsidRPr="00FB29A0">
              <w:rPr>
                <w:rFonts w:ascii="Arial" w:hAnsi="Arial" w:cs="Arial"/>
                <w:sz w:val="22"/>
                <w:szCs w:val="22"/>
              </w:rPr>
              <w:t xml:space="preserve">Week commencing </w:t>
            </w:r>
          </w:p>
          <w:p w:rsidR="00530297" w:rsidRPr="00FB29A0" w:rsidRDefault="00401CFC" w:rsidP="000C21A3">
            <w:pPr>
              <w:spacing w:before="60" w:after="120"/>
              <w:rPr>
                <w:rFonts w:ascii="Arial" w:hAnsi="Arial" w:cs="Arial"/>
                <w:sz w:val="22"/>
                <w:szCs w:val="22"/>
              </w:rPr>
            </w:pPr>
            <w:r w:rsidRPr="00FB29A0">
              <w:rPr>
                <w:rFonts w:ascii="Arial" w:hAnsi="Arial" w:cs="Arial"/>
                <w:sz w:val="22"/>
                <w:szCs w:val="22"/>
              </w:rPr>
              <w:t xml:space="preserve">23 </w:t>
            </w:r>
            <w:r w:rsidR="00530297" w:rsidRPr="00FB29A0">
              <w:rPr>
                <w:rFonts w:ascii="Arial" w:hAnsi="Arial" w:cs="Arial"/>
                <w:sz w:val="22"/>
                <w:szCs w:val="22"/>
              </w:rPr>
              <w:t>May 2016</w:t>
            </w:r>
          </w:p>
        </w:tc>
        <w:tc>
          <w:tcPr>
            <w:tcW w:w="5103" w:type="dxa"/>
            <w:shd w:val="clear" w:color="auto" w:fill="auto"/>
          </w:tcPr>
          <w:p w:rsidR="00530297" w:rsidRPr="005B328F" w:rsidRDefault="00A92D6D" w:rsidP="00775741">
            <w:pPr>
              <w:spacing w:before="120" w:after="120"/>
              <w:rPr>
                <w:rFonts w:ascii="Arial" w:hAnsi="Arial" w:cs="Arial"/>
                <w:sz w:val="22"/>
                <w:szCs w:val="22"/>
              </w:rPr>
            </w:pPr>
            <w:r>
              <w:rPr>
                <w:rFonts w:ascii="Arial" w:hAnsi="Arial" w:cs="Arial"/>
                <w:sz w:val="22"/>
                <w:szCs w:val="22"/>
              </w:rPr>
              <w:t>Grant Review Panel meets</w:t>
            </w:r>
          </w:p>
        </w:tc>
      </w:tr>
    </w:tbl>
    <w:p w:rsidR="00E52893" w:rsidRPr="00405420" w:rsidRDefault="00E52893" w:rsidP="000C21A3">
      <w:pPr>
        <w:pStyle w:val="Subtitle"/>
        <w:spacing w:before="360"/>
        <w:rPr>
          <w:sz w:val="24"/>
          <w:szCs w:val="24"/>
        </w:rPr>
      </w:pPr>
      <w:bookmarkStart w:id="14" w:name="AnxBS4b"/>
      <w:bookmarkStart w:id="15" w:name="_Toc443560230"/>
      <w:bookmarkEnd w:id="14"/>
      <w:r w:rsidRPr="00405420">
        <w:rPr>
          <w:sz w:val="24"/>
          <w:szCs w:val="24"/>
        </w:rPr>
        <w:t>4.2</w:t>
      </w:r>
      <w:r w:rsidRPr="00405420">
        <w:rPr>
          <w:sz w:val="24"/>
          <w:szCs w:val="24"/>
        </w:rPr>
        <w:tab/>
        <w:t>Applicant briefings</w:t>
      </w:r>
      <w:bookmarkEnd w:id="15"/>
      <w:r w:rsidRPr="00405420">
        <w:rPr>
          <w:sz w:val="24"/>
          <w:szCs w:val="24"/>
        </w:rPr>
        <w:t xml:space="preserve"> </w:t>
      </w:r>
    </w:p>
    <w:p w:rsidR="00C90F48" w:rsidRDefault="00E52893" w:rsidP="00405420">
      <w:pPr>
        <w:pStyle w:val="ListParagraph"/>
        <w:numPr>
          <w:ilvl w:val="0"/>
          <w:numId w:val="5"/>
        </w:numPr>
        <w:spacing w:before="240"/>
        <w:ind w:left="426" w:hanging="426"/>
        <w:rPr>
          <w:rFonts w:ascii="Arial" w:hAnsi="Arial" w:cs="Arial"/>
          <w:sz w:val="22"/>
          <w:szCs w:val="22"/>
        </w:rPr>
      </w:pPr>
      <w:r w:rsidRPr="00D56B52">
        <w:rPr>
          <w:rFonts w:ascii="Arial" w:hAnsi="Arial" w:cs="Arial"/>
          <w:sz w:val="22"/>
          <w:szCs w:val="22"/>
        </w:rPr>
        <w:t>DFAT wi</w:t>
      </w:r>
      <w:r w:rsidR="002021B5">
        <w:rPr>
          <w:rFonts w:ascii="Arial" w:hAnsi="Arial" w:cs="Arial"/>
          <w:sz w:val="22"/>
          <w:szCs w:val="22"/>
        </w:rPr>
        <w:t>ll not hold applicant briefings</w:t>
      </w:r>
      <w:r w:rsidR="0014397C">
        <w:rPr>
          <w:rFonts w:ascii="Arial" w:hAnsi="Arial" w:cs="Arial"/>
          <w:sz w:val="22"/>
          <w:szCs w:val="22"/>
        </w:rPr>
        <w:t>.</w:t>
      </w:r>
    </w:p>
    <w:p w:rsidR="00E52893" w:rsidRPr="00405420" w:rsidRDefault="00E52893" w:rsidP="00F260EE">
      <w:pPr>
        <w:pStyle w:val="Subtitle"/>
        <w:rPr>
          <w:sz w:val="24"/>
          <w:szCs w:val="24"/>
        </w:rPr>
      </w:pPr>
      <w:bookmarkStart w:id="16" w:name="_Toc443560231"/>
      <w:r w:rsidRPr="00405420">
        <w:rPr>
          <w:sz w:val="24"/>
          <w:szCs w:val="24"/>
        </w:rPr>
        <w:t>4.3</w:t>
      </w:r>
      <w:r w:rsidRPr="00405420">
        <w:rPr>
          <w:sz w:val="24"/>
          <w:szCs w:val="24"/>
        </w:rPr>
        <w:tab/>
        <w:t xml:space="preserve">Deadline for </w:t>
      </w:r>
      <w:r w:rsidR="003C498D" w:rsidRPr="00405420">
        <w:rPr>
          <w:sz w:val="24"/>
          <w:szCs w:val="24"/>
        </w:rPr>
        <w:t>application</w:t>
      </w:r>
      <w:r w:rsidRPr="00405420">
        <w:rPr>
          <w:sz w:val="24"/>
          <w:szCs w:val="24"/>
        </w:rPr>
        <w:t xml:space="preserve"> submission</w:t>
      </w:r>
      <w:bookmarkEnd w:id="16"/>
    </w:p>
    <w:p w:rsidR="000C52C1" w:rsidRPr="00F56DAD" w:rsidRDefault="000C52C1" w:rsidP="00405420">
      <w:pPr>
        <w:pStyle w:val="ListParagraph"/>
        <w:numPr>
          <w:ilvl w:val="0"/>
          <w:numId w:val="5"/>
        </w:numPr>
        <w:spacing w:before="240"/>
        <w:ind w:left="426" w:hanging="426"/>
        <w:rPr>
          <w:rFonts w:ascii="Arial" w:hAnsi="Arial" w:cs="Arial"/>
          <w:sz w:val="22"/>
          <w:szCs w:val="22"/>
        </w:rPr>
      </w:pPr>
      <w:r w:rsidRPr="00F56DAD">
        <w:rPr>
          <w:rFonts w:ascii="Arial" w:hAnsi="Arial" w:cs="Arial"/>
          <w:sz w:val="22"/>
          <w:szCs w:val="22"/>
        </w:rPr>
        <w:t>Minimum data must be entered into the NHMRC Research Grants Management System (RGMS</w:t>
      </w:r>
      <w:r>
        <w:rPr>
          <w:rFonts w:ascii="Arial" w:hAnsi="Arial" w:cs="Arial"/>
          <w:sz w:val="22"/>
          <w:szCs w:val="22"/>
        </w:rPr>
        <w:t xml:space="preserve">) by </w:t>
      </w:r>
      <w:r w:rsidR="00F56DAD" w:rsidRPr="00F56DAD">
        <w:rPr>
          <w:rFonts w:ascii="Arial" w:hAnsi="Arial" w:cs="Arial"/>
          <w:b/>
          <w:sz w:val="22"/>
          <w:szCs w:val="22"/>
        </w:rPr>
        <w:t xml:space="preserve">5pm </w:t>
      </w:r>
      <w:r w:rsidR="00F56DAD" w:rsidRPr="00FB29A0">
        <w:rPr>
          <w:rFonts w:ascii="Arial" w:hAnsi="Arial" w:cs="Arial"/>
          <w:b/>
          <w:sz w:val="22"/>
          <w:szCs w:val="22"/>
        </w:rPr>
        <w:t xml:space="preserve">AEDT </w:t>
      </w:r>
      <w:r w:rsidR="0010459B" w:rsidRPr="00FB29A0">
        <w:rPr>
          <w:rFonts w:ascii="Arial" w:hAnsi="Arial" w:cs="Arial"/>
          <w:b/>
          <w:sz w:val="22"/>
          <w:szCs w:val="22"/>
        </w:rPr>
        <w:t>16</w:t>
      </w:r>
      <w:r w:rsidR="00F56DAD" w:rsidRPr="00FB29A0">
        <w:rPr>
          <w:rFonts w:ascii="Arial" w:hAnsi="Arial" w:cs="Arial"/>
          <w:b/>
          <w:sz w:val="22"/>
          <w:szCs w:val="22"/>
        </w:rPr>
        <w:t xml:space="preserve"> March 2016</w:t>
      </w:r>
      <w:r w:rsidRPr="00FB29A0">
        <w:rPr>
          <w:rFonts w:ascii="Arial" w:hAnsi="Arial" w:cs="Arial"/>
          <w:sz w:val="22"/>
          <w:szCs w:val="22"/>
        </w:rPr>
        <w:t xml:space="preserve"> to</w:t>
      </w:r>
      <w:r>
        <w:rPr>
          <w:rFonts w:ascii="Arial" w:hAnsi="Arial" w:cs="Arial"/>
          <w:sz w:val="22"/>
          <w:szCs w:val="22"/>
        </w:rPr>
        <w:t xml:space="preserve"> allow the NHMRC to start sourcing suitable assessors.  Applications that fail to satisfy this requirement will not be accepted.  </w:t>
      </w:r>
      <w:r w:rsidRPr="00F56DAD">
        <w:rPr>
          <w:rFonts w:ascii="Arial" w:hAnsi="Arial" w:cs="Arial"/>
          <w:sz w:val="22"/>
          <w:szCs w:val="22"/>
        </w:rPr>
        <w:t>Failure to meet this deadline will result in the application not proceeding.</w:t>
      </w:r>
    </w:p>
    <w:p w:rsidR="000C52C1" w:rsidRPr="000C52C1" w:rsidRDefault="000C52C1" w:rsidP="000C52C1">
      <w:pPr>
        <w:pStyle w:val="ListParagraph"/>
        <w:rPr>
          <w:rFonts w:ascii="Arial" w:hAnsi="Arial" w:cs="Arial"/>
          <w:sz w:val="22"/>
          <w:szCs w:val="22"/>
        </w:rPr>
      </w:pPr>
    </w:p>
    <w:p w:rsidR="000C52C1" w:rsidRPr="0010459B" w:rsidRDefault="000C52C1" w:rsidP="00405420">
      <w:pPr>
        <w:pStyle w:val="ListParagraph"/>
        <w:numPr>
          <w:ilvl w:val="0"/>
          <w:numId w:val="5"/>
        </w:numPr>
        <w:spacing w:before="240"/>
        <w:ind w:left="426" w:hanging="426"/>
        <w:rPr>
          <w:rFonts w:ascii="Arial" w:hAnsi="Arial" w:cs="Arial"/>
          <w:sz w:val="22"/>
          <w:szCs w:val="22"/>
          <w:u w:val="single"/>
        </w:rPr>
      </w:pPr>
      <w:r w:rsidRPr="0010459B">
        <w:rPr>
          <w:rFonts w:ascii="Arial" w:hAnsi="Arial" w:cs="Arial"/>
          <w:sz w:val="22"/>
          <w:szCs w:val="22"/>
        </w:rPr>
        <w:t xml:space="preserve">Minimum data for the </w:t>
      </w:r>
      <w:r w:rsidR="00CA0E3E" w:rsidRPr="0010459B">
        <w:rPr>
          <w:rFonts w:ascii="Arial" w:hAnsi="Arial" w:cs="Arial"/>
          <w:sz w:val="22"/>
          <w:szCs w:val="22"/>
        </w:rPr>
        <w:t xml:space="preserve">DFAT </w:t>
      </w:r>
      <w:r w:rsidRPr="0010459B">
        <w:rPr>
          <w:rFonts w:ascii="Arial" w:hAnsi="Arial" w:cs="Arial"/>
          <w:sz w:val="22"/>
          <w:szCs w:val="22"/>
        </w:rPr>
        <w:t>Programme consists of the following:</w:t>
      </w:r>
    </w:p>
    <w:p w:rsidR="000C52C1" w:rsidRPr="0010459B" w:rsidRDefault="000C52C1" w:rsidP="00405420">
      <w:pPr>
        <w:pStyle w:val="ListParagraph"/>
        <w:numPr>
          <w:ilvl w:val="0"/>
          <w:numId w:val="15"/>
        </w:numPr>
        <w:spacing w:before="120"/>
        <w:contextualSpacing w:val="0"/>
        <w:rPr>
          <w:rFonts w:ascii="Arial" w:hAnsi="Arial" w:cs="Arial"/>
          <w:sz w:val="22"/>
          <w:szCs w:val="22"/>
        </w:rPr>
      </w:pPr>
      <w:r w:rsidRPr="0010459B">
        <w:rPr>
          <w:rFonts w:ascii="Arial" w:hAnsi="Arial" w:cs="Arial"/>
          <w:sz w:val="22"/>
          <w:szCs w:val="22"/>
        </w:rPr>
        <w:t>A-PA Home (specifically the Administering Institution, Application Title and Synopsis)</w:t>
      </w:r>
    </w:p>
    <w:p w:rsidR="00520CF6" w:rsidRPr="0010459B" w:rsidRDefault="00520CF6" w:rsidP="00405420">
      <w:pPr>
        <w:pStyle w:val="ListParagraph"/>
        <w:numPr>
          <w:ilvl w:val="0"/>
          <w:numId w:val="15"/>
        </w:numPr>
        <w:spacing w:before="120"/>
        <w:contextualSpacing w:val="0"/>
        <w:rPr>
          <w:rFonts w:ascii="Arial" w:hAnsi="Arial" w:cs="Arial"/>
          <w:sz w:val="22"/>
          <w:szCs w:val="22"/>
        </w:rPr>
      </w:pPr>
      <w:r w:rsidRPr="0010459B">
        <w:rPr>
          <w:rFonts w:ascii="Arial" w:hAnsi="Arial" w:cs="Arial"/>
          <w:sz w:val="22"/>
          <w:szCs w:val="22"/>
        </w:rPr>
        <w:t>A-RC Research Classification</w:t>
      </w:r>
    </w:p>
    <w:p w:rsidR="00520CF6" w:rsidRPr="0010459B" w:rsidRDefault="00520CF6" w:rsidP="00405420">
      <w:pPr>
        <w:pStyle w:val="ListParagraph"/>
        <w:numPr>
          <w:ilvl w:val="0"/>
          <w:numId w:val="15"/>
        </w:numPr>
        <w:spacing w:before="120"/>
        <w:contextualSpacing w:val="0"/>
        <w:rPr>
          <w:rFonts w:ascii="Arial" w:hAnsi="Arial" w:cs="Arial"/>
          <w:sz w:val="22"/>
          <w:szCs w:val="22"/>
        </w:rPr>
      </w:pPr>
      <w:r w:rsidRPr="0010459B">
        <w:rPr>
          <w:rFonts w:ascii="Arial" w:hAnsi="Arial" w:cs="Arial"/>
          <w:sz w:val="22"/>
          <w:szCs w:val="22"/>
        </w:rPr>
        <w:t xml:space="preserve">A-RT Research Team and Commitment including the names of team members if known (note: team members may be added or deleted after the minimum data deadline until the close of applications at 5pm on </w:t>
      </w:r>
      <w:r w:rsidR="0010459B" w:rsidRPr="0010459B">
        <w:rPr>
          <w:rFonts w:ascii="Arial" w:hAnsi="Arial" w:cs="Arial"/>
          <w:sz w:val="22"/>
          <w:szCs w:val="22"/>
        </w:rPr>
        <w:t>6 April</w:t>
      </w:r>
      <w:r w:rsidRPr="0010459B">
        <w:rPr>
          <w:rFonts w:ascii="Arial" w:hAnsi="Arial" w:cs="Arial"/>
          <w:sz w:val="22"/>
          <w:szCs w:val="22"/>
        </w:rPr>
        <w:t xml:space="preserve"> 2016)</w:t>
      </w:r>
    </w:p>
    <w:p w:rsidR="00527890" w:rsidRPr="0010459B" w:rsidRDefault="00CA0E3E" w:rsidP="00405420">
      <w:pPr>
        <w:pStyle w:val="ListParagraph"/>
        <w:numPr>
          <w:ilvl w:val="0"/>
          <w:numId w:val="15"/>
        </w:numPr>
        <w:spacing w:before="120"/>
        <w:ind w:left="714" w:hanging="357"/>
        <w:contextualSpacing w:val="0"/>
        <w:rPr>
          <w:rFonts w:ascii="Arial" w:hAnsi="Arial" w:cs="Arial"/>
          <w:sz w:val="22"/>
          <w:szCs w:val="22"/>
        </w:rPr>
      </w:pPr>
      <w:r w:rsidRPr="0010459B">
        <w:rPr>
          <w:rFonts w:ascii="Arial" w:hAnsi="Arial" w:cs="Arial"/>
          <w:sz w:val="22"/>
          <w:szCs w:val="22"/>
        </w:rPr>
        <w:t>B-FOC Funding Organisation and Consent (specifically NHMRC</w:t>
      </w:r>
      <w:r w:rsidR="00721912" w:rsidRPr="0010459B">
        <w:rPr>
          <w:rFonts w:ascii="Arial" w:hAnsi="Arial" w:cs="Arial"/>
          <w:sz w:val="22"/>
          <w:szCs w:val="22"/>
        </w:rPr>
        <w:t xml:space="preserve"> and/or DFAT</w:t>
      </w:r>
      <w:r w:rsidRPr="0010459B">
        <w:rPr>
          <w:rFonts w:ascii="Arial" w:hAnsi="Arial" w:cs="Arial"/>
          <w:sz w:val="22"/>
          <w:szCs w:val="22"/>
        </w:rPr>
        <w:t xml:space="preserve"> funding)</w:t>
      </w:r>
      <w:r w:rsidR="00721912" w:rsidRPr="0010459B">
        <w:rPr>
          <w:rFonts w:ascii="Arial" w:hAnsi="Arial" w:cs="Arial"/>
          <w:sz w:val="22"/>
          <w:szCs w:val="22"/>
        </w:rPr>
        <w:t>.</w:t>
      </w:r>
    </w:p>
    <w:p w:rsidR="000C52C1" w:rsidRPr="000C52C1" w:rsidRDefault="000C52C1" w:rsidP="00527890">
      <w:pPr>
        <w:pStyle w:val="ListParagraph"/>
        <w:rPr>
          <w:rFonts w:ascii="Arial" w:hAnsi="Arial" w:cs="Arial"/>
          <w:sz w:val="22"/>
          <w:szCs w:val="22"/>
        </w:rPr>
      </w:pPr>
    </w:p>
    <w:p w:rsidR="00A92D6D" w:rsidRDefault="00520CF6" w:rsidP="00405420">
      <w:pPr>
        <w:pStyle w:val="ListParagraph"/>
        <w:numPr>
          <w:ilvl w:val="0"/>
          <w:numId w:val="5"/>
        </w:numPr>
        <w:spacing w:before="240"/>
        <w:ind w:left="426" w:hanging="426"/>
        <w:rPr>
          <w:rFonts w:ascii="Arial" w:hAnsi="Arial" w:cs="Arial"/>
          <w:sz w:val="22"/>
          <w:szCs w:val="22"/>
        </w:rPr>
      </w:pPr>
      <w:r w:rsidRPr="00775741">
        <w:rPr>
          <w:rFonts w:ascii="Arial" w:hAnsi="Arial" w:cs="Arial"/>
          <w:sz w:val="22"/>
          <w:szCs w:val="22"/>
        </w:rPr>
        <w:t>Completed applications with supporting documents</w:t>
      </w:r>
      <w:r>
        <w:rPr>
          <w:rFonts w:ascii="Arial" w:hAnsi="Arial" w:cs="Arial"/>
          <w:sz w:val="22"/>
          <w:szCs w:val="22"/>
        </w:rPr>
        <w:t xml:space="preserve"> must be entered/uploaded into the NHMRC Research Grants Management System (RGMS) </w:t>
      </w:r>
      <w:r w:rsidR="00FB29A0">
        <w:rPr>
          <w:rFonts w:ascii="Arial" w:hAnsi="Arial" w:cs="Arial"/>
          <w:sz w:val="22"/>
          <w:szCs w:val="22"/>
        </w:rPr>
        <w:t>by 5pm AES</w:t>
      </w:r>
      <w:r w:rsidRPr="00775741">
        <w:rPr>
          <w:rFonts w:ascii="Arial" w:hAnsi="Arial" w:cs="Arial"/>
          <w:sz w:val="22"/>
          <w:szCs w:val="22"/>
        </w:rPr>
        <w:t>T on the specified date</w:t>
      </w:r>
      <w:r w:rsidRPr="003C498D">
        <w:rPr>
          <w:rFonts w:ascii="Arial" w:hAnsi="Arial" w:cs="Arial"/>
          <w:sz w:val="22"/>
          <w:szCs w:val="22"/>
        </w:rPr>
        <w:t>.</w:t>
      </w:r>
      <w:r>
        <w:rPr>
          <w:rFonts w:ascii="Arial" w:hAnsi="Arial" w:cs="Arial"/>
          <w:sz w:val="22"/>
          <w:szCs w:val="22"/>
        </w:rPr>
        <w:t xml:space="preserve"> The applications must be certified before submission.  Certification is required by both the CIA and Administering Institution.  Refer to Section 10.4 of the </w:t>
      </w:r>
      <w:hyperlink r:id="rId15" w:history="1">
        <w:r w:rsidRPr="00D31A83">
          <w:rPr>
            <w:rStyle w:val="Hyperlink"/>
            <w:rFonts w:ascii="Arial" w:hAnsi="Arial" w:cs="Arial"/>
            <w:i/>
            <w:sz w:val="22"/>
            <w:szCs w:val="22"/>
          </w:rPr>
          <w:t>NHMRC Funding Rules 2016</w:t>
        </w:r>
      </w:hyperlink>
      <w:r>
        <w:rPr>
          <w:rFonts w:ascii="Arial" w:hAnsi="Arial" w:cs="Arial"/>
          <w:sz w:val="22"/>
          <w:szCs w:val="22"/>
        </w:rPr>
        <w:t xml:space="preserve"> for further details.</w:t>
      </w:r>
    </w:p>
    <w:p w:rsidR="00A92D6D" w:rsidRPr="00A92D6D" w:rsidRDefault="00A92D6D" w:rsidP="00A92D6D">
      <w:pPr>
        <w:pStyle w:val="ListParagraph"/>
        <w:rPr>
          <w:rFonts w:ascii="Arial" w:hAnsi="Arial" w:cs="Arial"/>
          <w:sz w:val="22"/>
          <w:szCs w:val="22"/>
        </w:rPr>
      </w:pPr>
    </w:p>
    <w:p w:rsidR="00D51184" w:rsidRPr="00A92D6D" w:rsidRDefault="00527890" w:rsidP="00405420">
      <w:pPr>
        <w:pStyle w:val="ListParagraph"/>
        <w:numPr>
          <w:ilvl w:val="0"/>
          <w:numId w:val="5"/>
        </w:numPr>
        <w:spacing w:before="240"/>
        <w:ind w:left="426" w:hanging="426"/>
        <w:rPr>
          <w:rFonts w:ascii="Arial" w:hAnsi="Arial" w:cs="Arial"/>
          <w:sz w:val="22"/>
          <w:szCs w:val="22"/>
        </w:rPr>
      </w:pPr>
      <w:r w:rsidRPr="00A92D6D">
        <w:rPr>
          <w:rFonts w:ascii="Arial" w:hAnsi="Arial" w:cs="Arial"/>
          <w:sz w:val="22"/>
          <w:szCs w:val="22"/>
        </w:rPr>
        <w:t>Late applications will not be accepted.</w:t>
      </w:r>
    </w:p>
    <w:p w:rsidR="00E52893" w:rsidRPr="00405420" w:rsidRDefault="00E52893" w:rsidP="00F260EE">
      <w:pPr>
        <w:pStyle w:val="Subtitle"/>
        <w:rPr>
          <w:sz w:val="24"/>
          <w:szCs w:val="24"/>
        </w:rPr>
      </w:pPr>
      <w:bookmarkStart w:id="17" w:name="AnnexBS4d"/>
      <w:bookmarkStart w:id="18" w:name="_Toc443560232"/>
      <w:bookmarkEnd w:id="17"/>
      <w:r w:rsidRPr="00405420">
        <w:rPr>
          <w:sz w:val="24"/>
          <w:szCs w:val="24"/>
        </w:rPr>
        <w:t>4.4</w:t>
      </w:r>
      <w:r w:rsidRPr="00405420">
        <w:rPr>
          <w:sz w:val="24"/>
          <w:szCs w:val="24"/>
        </w:rPr>
        <w:tab/>
        <w:t>Conformance check</w:t>
      </w:r>
      <w:bookmarkEnd w:id="18"/>
      <w:r w:rsidRPr="00405420">
        <w:rPr>
          <w:sz w:val="24"/>
          <w:szCs w:val="24"/>
        </w:rPr>
        <w:t xml:space="preserve"> </w:t>
      </w:r>
    </w:p>
    <w:p w:rsidR="00E52893" w:rsidRDefault="000E7FD6" w:rsidP="00405420">
      <w:pPr>
        <w:pStyle w:val="ListParagraph"/>
        <w:numPr>
          <w:ilvl w:val="0"/>
          <w:numId w:val="5"/>
        </w:numPr>
        <w:spacing w:before="240"/>
        <w:ind w:left="426" w:hanging="426"/>
        <w:rPr>
          <w:rFonts w:ascii="Arial" w:hAnsi="Arial" w:cs="Arial"/>
          <w:sz w:val="22"/>
          <w:szCs w:val="22"/>
        </w:rPr>
      </w:pPr>
      <w:r>
        <w:rPr>
          <w:rFonts w:ascii="Arial" w:hAnsi="Arial" w:cs="Arial"/>
          <w:sz w:val="22"/>
          <w:szCs w:val="22"/>
        </w:rPr>
        <w:t>Applications</w:t>
      </w:r>
      <w:r w:rsidRPr="0014397C">
        <w:rPr>
          <w:rFonts w:ascii="Arial" w:hAnsi="Arial" w:cs="Arial"/>
          <w:sz w:val="22"/>
          <w:szCs w:val="22"/>
        </w:rPr>
        <w:t xml:space="preserve"> </w:t>
      </w:r>
      <w:r w:rsidR="00E52893" w:rsidRPr="0014397C">
        <w:rPr>
          <w:rFonts w:ascii="Arial" w:hAnsi="Arial" w:cs="Arial"/>
          <w:sz w:val="22"/>
          <w:szCs w:val="22"/>
        </w:rPr>
        <w:t>received by the deadline will first be checke</w:t>
      </w:r>
      <w:r w:rsidR="00406B22" w:rsidRPr="0014397C">
        <w:rPr>
          <w:rFonts w:ascii="Arial" w:hAnsi="Arial" w:cs="Arial"/>
          <w:sz w:val="22"/>
          <w:szCs w:val="22"/>
        </w:rPr>
        <w:t xml:space="preserve">d to be conforming bids </w:t>
      </w:r>
      <w:r w:rsidR="00E52893" w:rsidRPr="0014397C">
        <w:rPr>
          <w:rFonts w:ascii="Arial" w:hAnsi="Arial" w:cs="Arial"/>
          <w:sz w:val="22"/>
          <w:szCs w:val="22"/>
        </w:rPr>
        <w:t>to ensure the organisation and proposed project meet the eligibility criteria req</w:t>
      </w:r>
      <w:r w:rsidR="005A1E3F" w:rsidRPr="0014397C">
        <w:rPr>
          <w:rFonts w:ascii="Arial" w:hAnsi="Arial" w:cs="Arial"/>
          <w:sz w:val="22"/>
          <w:szCs w:val="22"/>
        </w:rPr>
        <w:t>uired and detailed in Section 3</w:t>
      </w:r>
      <w:r w:rsidR="00E52893" w:rsidRPr="0014397C">
        <w:rPr>
          <w:rFonts w:ascii="Arial" w:hAnsi="Arial" w:cs="Arial"/>
          <w:sz w:val="22"/>
          <w:szCs w:val="22"/>
        </w:rPr>
        <w:t xml:space="preserve">. At DFAT’s sole discretion, those </w:t>
      </w:r>
      <w:r>
        <w:rPr>
          <w:rFonts w:ascii="Arial" w:hAnsi="Arial" w:cs="Arial"/>
          <w:sz w:val="22"/>
          <w:szCs w:val="22"/>
        </w:rPr>
        <w:t>applications</w:t>
      </w:r>
      <w:r w:rsidRPr="0014397C">
        <w:rPr>
          <w:rFonts w:ascii="Arial" w:hAnsi="Arial" w:cs="Arial"/>
          <w:sz w:val="22"/>
          <w:szCs w:val="22"/>
        </w:rPr>
        <w:t xml:space="preserve"> </w:t>
      </w:r>
      <w:r w:rsidR="00E52893" w:rsidRPr="0014397C">
        <w:rPr>
          <w:rFonts w:ascii="Arial" w:hAnsi="Arial" w:cs="Arial"/>
          <w:sz w:val="22"/>
          <w:szCs w:val="22"/>
        </w:rPr>
        <w:t xml:space="preserve">deemed nonconforming will be excluded, and those applicants will be advised by DFAT at this stage. </w:t>
      </w:r>
    </w:p>
    <w:p w:rsidR="009B744E" w:rsidRPr="00405420" w:rsidRDefault="00E52893" w:rsidP="00F260EE">
      <w:pPr>
        <w:pStyle w:val="Subtitle"/>
        <w:rPr>
          <w:sz w:val="24"/>
          <w:szCs w:val="24"/>
        </w:rPr>
      </w:pPr>
      <w:bookmarkStart w:id="19" w:name="_Toc443560233"/>
      <w:r w:rsidRPr="00405420">
        <w:rPr>
          <w:sz w:val="24"/>
          <w:szCs w:val="24"/>
        </w:rPr>
        <w:t>4.5</w:t>
      </w:r>
      <w:r w:rsidRPr="00405420">
        <w:rPr>
          <w:sz w:val="24"/>
          <w:szCs w:val="24"/>
        </w:rPr>
        <w:tab/>
        <w:t>S</w:t>
      </w:r>
      <w:r w:rsidR="009B744E" w:rsidRPr="00405420">
        <w:rPr>
          <w:sz w:val="24"/>
          <w:szCs w:val="24"/>
        </w:rPr>
        <w:t>election process</w:t>
      </w:r>
      <w:bookmarkEnd w:id="19"/>
    </w:p>
    <w:p w:rsidR="009B744E" w:rsidRPr="005E501A" w:rsidRDefault="009B744E" w:rsidP="00405420">
      <w:pPr>
        <w:pStyle w:val="ListParagraph"/>
        <w:numPr>
          <w:ilvl w:val="0"/>
          <w:numId w:val="5"/>
        </w:numPr>
        <w:spacing w:before="240"/>
        <w:ind w:left="426" w:hanging="426"/>
        <w:rPr>
          <w:rFonts w:ascii="Arial" w:hAnsi="Arial" w:cs="Arial"/>
          <w:sz w:val="22"/>
          <w:szCs w:val="22"/>
        </w:rPr>
      </w:pPr>
      <w:r w:rsidRPr="005E501A">
        <w:rPr>
          <w:rFonts w:ascii="Arial" w:hAnsi="Arial" w:cs="Arial"/>
          <w:sz w:val="22"/>
          <w:szCs w:val="22"/>
        </w:rPr>
        <w:t xml:space="preserve">The NHMRC will establish a Grant Review Panel </w:t>
      </w:r>
      <w:r w:rsidR="00E153CD">
        <w:rPr>
          <w:rFonts w:ascii="Arial" w:hAnsi="Arial" w:cs="Arial"/>
          <w:sz w:val="22"/>
          <w:szCs w:val="22"/>
        </w:rPr>
        <w:t xml:space="preserve">(GRP) </w:t>
      </w:r>
      <w:r w:rsidRPr="005E501A">
        <w:rPr>
          <w:rFonts w:ascii="Arial" w:hAnsi="Arial" w:cs="Arial"/>
          <w:sz w:val="22"/>
          <w:szCs w:val="22"/>
        </w:rPr>
        <w:t xml:space="preserve">under the auspices of the National Health and Medical Research Council Act 1992 (Cth) to assess applications.  The Grant Review Panel will include experts with appropriate expertise to: </w:t>
      </w:r>
    </w:p>
    <w:p w:rsidR="009B744E" w:rsidRDefault="004D7534" w:rsidP="00405420">
      <w:pPr>
        <w:pStyle w:val="ListParagraph"/>
        <w:numPr>
          <w:ilvl w:val="0"/>
          <w:numId w:val="16"/>
        </w:numPr>
        <w:spacing w:before="120"/>
        <w:contextualSpacing w:val="0"/>
        <w:rPr>
          <w:rFonts w:ascii="Arial" w:hAnsi="Arial" w:cs="Arial"/>
          <w:sz w:val="22"/>
          <w:szCs w:val="22"/>
        </w:rPr>
      </w:pPr>
      <w:r>
        <w:rPr>
          <w:rFonts w:ascii="Arial" w:hAnsi="Arial" w:cs="Arial"/>
          <w:sz w:val="22"/>
          <w:szCs w:val="22"/>
        </w:rPr>
        <w:t>R</w:t>
      </w:r>
      <w:r w:rsidR="00DE79C3">
        <w:rPr>
          <w:rFonts w:ascii="Arial" w:hAnsi="Arial" w:cs="Arial"/>
          <w:sz w:val="22"/>
          <w:szCs w:val="22"/>
        </w:rPr>
        <w:t>eview applications against the Assessment Criteria for both NHMRC and DFAT funding</w:t>
      </w:r>
    </w:p>
    <w:p w:rsidR="00DE79C3" w:rsidRDefault="004D7534" w:rsidP="00405420">
      <w:pPr>
        <w:pStyle w:val="ListParagraph"/>
        <w:numPr>
          <w:ilvl w:val="0"/>
          <w:numId w:val="16"/>
        </w:numPr>
        <w:spacing w:before="120"/>
        <w:contextualSpacing w:val="0"/>
        <w:rPr>
          <w:rFonts w:ascii="Arial" w:hAnsi="Arial" w:cs="Arial"/>
          <w:sz w:val="22"/>
          <w:szCs w:val="22"/>
        </w:rPr>
      </w:pPr>
      <w:r>
        <w:rPr>
          <w:rFonts w:ascii="Arial" w:hAnsi="Arial" w:cs="Arial"/>
          <w:sz w:val="22"/>
          <w:szCs w:val="22"/>
        </w:rPr>
        <w:t>R</w:t>
      </w:r>
      <w:r w:rsidR="00DE79C3">
        <w:rPr>
          <w:rFonts w:ascii="Arial" w:hAnsi="Arial" w:cs="Arial"/>
          <w:sz w:val="22"/>
          <w:szCs w:val="22"/>
        </w:rPr>
        <w:t>eview bu</w:t>
      </w:r>
      <w:r>
        <w:rPr>
          <w:rFonts w:ascii="Arial" w:hAnsi="Arial" w:cs="Arial"/>
          <w:sz w:val="22"/>
          <w:szCs w:val="22"/>
        </w:rPr>
        <w:t>dgets to ensure value for money,</w:t>
      </w:r>
      <w:r w:rsidR="00DE79C3">
        <w:rPr>
          <w:rFonts w:ascii="Arial" w:hAnsi="Arial" w:cs="Arial"/>
          <w:sz w:val="22"/>
          <w:szCs w:val="22"/>
        </w:rPr>
        <w:t xml:space="preserve"> and</w:t>
      </w:r>
    </w:p>
    <w:p w:rsidR="00DE79C3" w:rsidRDefault="004D7534" w:rsidP="00405420">
      <w:pPr>
        <w:pStyle w:val="ListParagraph"/>
        <w:numPr>
          <w:ilvl w:val="0"/>
          <w:numId w:val="16"/>
        </w:numPr>
        <w:spacing w:before="120"/>
        <w:contextualSpacing w:val="0"/>
        <w:rPr>
          <w:rFonts w:ascii="Arial" w:hAnsi="Arial" w:cs="Arial"/>
          <w:sz w:val="22"/>
          <w:szCs w:val="22"/>
        </w:rPr>
      </w:pPr>
      <w:r>
        <w:rPr>
          <w:rFonts w:ascii="Arial" w:hAnsi="Arial" w:cs="Arial"/>
          <w:sz w:val="22"/>
          <w:szCs w:val="22"/>
        </w:rPr>
        <w:t>P</w:t>
      </w:r>
      <w:r w:rsidR="00DE79C3">
        <w:rPr>
          <w:rFonts w:ascii="Arial" w:hAnsi="Arial" w:cs="Arial"/>
          <w:sz w:val="22"/>
          <w:szCs w:val="22"/>
        </w:rPr>
        <w:t xml:space="preserve">rovide a ranked list of applications with recommendations for funding.  </w:t>
      </w:r>
    </w:p>
    <w:p w:rsidR="00882C97" w:rsidRDefault="00882C97" w:rsidP="00882C97">
      <w:pPr>
        <w:pStyle w:val="ListParagraph"/>
        <w:rPr>
          <w:rFonts w:ascii="Arial" w:hAnsi="Arial" w:cs="Arial"/>
          <w:sz w:val="22"/>
          <w:szCs w:val="22"/>
        </w:rPr>
      </w:pPr>
    </w:p>
    <w:p w:rsidR="00882C97" w:rsidRDefault="00882C97" w:rsidP="00405420">
      <w:pPr>
        <w:pStyle w:val="ListParagraph"/>
        <w:numPr>
          <w:ilvl w:val="0"/>
          <w:numId w:val="5"/>
        </w:numPr>
        <w:spacing w:before="240"/>
        <w:ind w:left="426" w:hanging="426"/>
        <w:rPr>
          <w:rFonts w:ascii="Arial" w:hAnsi="Arial" w:cs="Arial"/>
          <w:sz w:val="22"/>
          <w:szCs w:val="22"/>
        </w:rPr>
      </w:pPr>
      <w:r w:rsidRPr="00882C97">
        <w:rPr>
          <w:rFonts w:ascii="Arial" w:hAnsi="Arial" w:cs="Arial"/>
          <w:sz w:val="22"/>
          <w:szCs w:val="22"/>
        </w:rPr>
        <w:t>NHMRC may seek additional advice on any grant application if required.  Issues not relevant to the Assessment Criteria and budget will not be considered.</w:t>
      </w:r>
    </w:p>
    <w:p w:rsidR="00F06208" w:rsidRPr="00DC3238" w:rsidRDefault="00F06208" w:rsidP="005E501A">
      <w:pPr>
        <w:pStyle w:val="ListParagraph"/>
        <w:rPr>
          <w:rFonts w:ascii="Arial" w:hAnsi="Arial" w:cs="Arial"/>
          <w:sz w:val="22"/>
          <w:szCs w:val="22"/>
        </w:rPr>
      </w:pPr>
    </w:p>
    <w:p w:rsidR="00E52893" w:rsidRDefault="00E52893" w:rsidP="00405420">
      <w:pPr>
        <w:pStyle w:val="ListParagraph"/>
        <w:numPr>
          <w:ilvl w:val="0"/>
          <w:numId w:val="5"/>
        </w:numPr>
        <w:spacing w:before="240"/>
        <w:ind w:left="426" w:hanging="426"/>
        <w:rPr>
          <w:rFonts w:ascii="Arial" w:hAnsi="Arial" w:cs="Arial"/>
          <w:sz w:val="22"/>
          <w:szCs w:val="22"/>
        </w:rPr>
      </w:pPr>
      <w:r w:rsidRPr="005B328F">
        <w:rPr>
          <w:rFonts w:ascii="Arial" w:hAnsi="Arial" w:cs="Arial"/>
          <w:sz w:val="22"/>
          <w:szCs w:val="22"/>
        </w:rPr>
        <w:t xml:space="preserve">Conforming </w:t>
      </w:r>
      <w:r w:rsidR="000E7FD6">
        <w:rPr>
          <w:rFonts w:ascii="Arial" w:hAnsi="Arial" w:cs="Arial"/>
          <w:sz w:val="22"/>
          <w:szCs w:val="22"/>
        </w:rPr>
        <w:t>applications</w:t>
      </w:r>
      <w:r w:rsidR="000E7FD6" w:rsidRPr="005B328F">
        <w:rPr>
          <w:rFonts w:ascii="Arial" w:hAnsi="Arial" w:cs="Arial"/>
          <w:sz w:val="22"/>
          <w:szCs w:val="22"/>
        </w:rPr>
        <w:t xml:space="preserve"> </w:t>
      </w:r>
      <w:r w:rsidR="00A4356E">
        <w:rPr>
          <w:rFonts w:ascii="Arial" w:hAnsi="Arial" w:cs="Arial"/>
          <w:sz w:val="22"/>
          <w:szCs w:val="22"/>
        </w:rPr>
        <w:t xml:space="preserve">for DFAT funding </w:t>
      </w:r>
      <w:r w:rsidRPr="005B328F">
        <w:rPr>
          <w:rFonts w:ascii="Arial" w:hAnsi="Arial" w:cs="Arial"/>
          <w:sz w:val="22"/>
          <w:szCs w:val="22"/>
        </w:rPr>
        <w:t xml:space="preserve">will be assessed </w:t>
      </w:r>
      <w:r w:rsidR="000E7FD6">
        <w:rPr>
          <w:rFonts w:ascii="Arial" w:hAnsi="Arial" w:cs="Arial"/>
          <w:sz w:val="22"/>
          <w:szCs w:val="22"/>
        </w:rPr>
        <w:t xml:space="preserve">and ranked </w:t>
      </w:r>
      <w:r w:rsidRPr="005B328F">
        <w:rPr>
          <w:rFonts w:ascii="Arial" w:hAnsi="Arial" w:cs="Arial"/>
          <w:sz w:val="22"/>
          <w:szCs w:val="22"/>
        </w:rPr>
        <w:t xml:space="preserve">by </w:t>
      </w:r>
      <w:r w:rsidR="00FC73C2">
        <w:rPr>
          <w:rFonts w:ascii="Arial" w:hAnsi="Arial" w:cs="Arial"/>
          <w:sz w:val="22"/>
          <w:szCs w:val="22"/>
        </w:rPr>
        <w:t>the GRP</w:t>
      </w:r>
      <w:r w:rsidR="00A4356E">
        <w:rPr>
          <w:rFonts w:ascii="Arial" w:hAnsi="Arial" w:cs="Arial"/>
          <w:sz w:val="22"/>
          <w:szCs w:val="22"/>
        </w:rPr>
        <w:t xml:space="preserve"> against the Assessment</w:t>
      </w:r>
      <w:r w:rsidR="00E21215">
        <w:rPr>
          <w:rFonts w:ascii="Arial" w:hAnsi="Arial" w:cs="Arial"/>
          <w:sz w:val="22"/>
          <w:szCs w:val="22"/>
        </w:rPr>
        <w:t xml:space="preserve"> Criteria given in Section 5. </w:t>
      </w:r>
    </w:p>
    <w:p w:rsidR="00E52893" w:rsidRPr="00405420" w:rsidRDefault="00E52893" w:rsidP="00F260EE">
      <w:pPr>
        <w:pStyle w:val="Subtitle"/>
        <w:rPr>
          <w:sz w:val="24"/>
          <w:szCs w:val="24"/>
        </w:rPr>
      </w:pPr>
      <w:bookmarkStart w:id="20" w:name="_Toc443560234"/>
      <w:r w:rsidRPr="00405420">
        <w:rPr>
          <w:sz w:val="24"/>
          <w:szCs w:val="24"/>
        </w:rPr>
        <w:t>4.</w:t>
      </w:r>
      <w:r w:rsidR="005F2503" w:rsidRPr="00405420">
        <w:rPr>
          <w:sz w:val="24"/>
          <w:szCs w:val="24"/>
        </w:rPr>
        <w:t>6</w:t>
      </w:r>
      <w:r w:rsidRPr="00405420">
        <w:rPr>
          <w:sz w:val="24"/>
          <w:szCs w:val="24"/>
        </w:rPr>
        <w:t xml:space="preserve"> </w:t>
      </w:r>
      <w:r w:rsidRPr="00405420">
        <w:rPr>
          <w:sz w:val="24"/>
          <w:szCs w:val="24"/>
        </w:rPr>
        <w:tab/>
        <w:t>Debriefing of applicants</w:t>
      </w:r>
      <w:bookmarkEnd w:id="20"/>
    </w:p>
    <w:p w:rsidR="00E52893" w:rsidRPr="005B328F" w:rsidRDefault="000E7FD6" w:rsidP="00405420">
      <w:pPr>
        <w:pStyle w:val="ListParagraph"/>
        <w:numPr>
          <w:ilvl w:val="0"/>
          <w:numId w:val="5"/>
        </w:numPr>
        <w:spacing w:before="240"/>
        <w:ind w:left="426" w:hanging="426"/>
        <w:rPr>
          <w:rFonts w:ascii="Arial" w:hAnsi="Arial" w:cs="Arial"/>
          <w:sz w:val="22"/>
          <w:szCs w:val="22"/>
        </w:rPr>
      </w:pPr>
      <w:r w:rsidRPr="005B328F">
        <w:rPr>
          <w:rFonts w:ascii="Arial" w:hAnsi="Arial" w:cs="Arial"/>
          <w:sz w:val="22"/>
          <w:szCs w:val="22"/>
        </w:rPr>
        <w:t xml:space="preserve">Applicants </w:t>
      </w:r>
      <w:r>
        <w:rPr>
          <w:rFonts w:ascii="Arial" w:hAnsi="Arial" w:cs="Arial"/>
          <w:sz w:val="22"/>
          <w:szCs w:val="22"/>
        </w:rPr>
        <w:t>will be provided with feedback on their application once a Grant Agreement</w:t>
      </w:r>
      <w:r w:rsidRPr="005B328F">
        <w:rPr>
          <w:rFonts w:ascii="Arial" w:hAnsi="Arial" w:cs="Arial"/>
          <w:sz w:val="22"/>
          <w:szCs w:val="22"/>
        </w:rPr>
        <w:t xml:space="preserve"> has been signed with the successful applicant</w:t>
      </w:r>
      <w:r>
        <w:rPr>
          <w:rFonts w:ascii="Arial" w:hAnsi="Arial" w:cs="Arial"/>
          <w:sz w:val="22"/>
          <w:szCs w:val="22"/>
        </w:rPr>
        <w:t>/s</w:t>
      </w:r>
      <w:r w:rsidRPr="005B328F">
        <w:rPr>
          <w:rFonts w:ascii="Arial" w:hAnsi="Arial" w:cs="Arial"/>
          <w:sz w:val="22"/>
          <w:szCs w:val="22"/>
        </w:rPr>
        <w:t xml:space="preserve">. This </w:t>
      </w:r>
      <w:r>
        <w:rPr>
          <w:rFonts w:ascii="Arial" w:hAnsi="Arial" w:cs="Arial"/>
          <w:sz w:val="22"/>
          <w:szCs w:val="22"/>
        </w:rPr>
        <w:t>Assessment Summary</w:t>
      </w:r>
      <w:r w:rsidRPr="005B328F">
        <w:rPr>
          <w:rFonts w:ascii="Arial" w:hAnsi="Arial" w:cs="Arial"/>
          <w:sz w:val="22"/>
          <w:szCs w:val="22"/>
        </w:rPr>
        <w:t xml:space="preserve"> will provide information on scores achieved against individual crit</w:t>
      </w:r>
      <w:r w:rsidR="00FC73C2">
        <w:rPr>
          <w:rFonts w:ascii="Arial" w:hAnsi="Arial" w:cs="Arial"/>
          <w:sz w:val="22"/>
          <w:szCs w:val="22"/>
        </w:rPr>
        <w:t>erion</w:t>
      </w:r>
      <w:r w:rsidRPr="005B328F">
        <w:rPr>
          <w:rFonts w:ascii="Arial" w:hAnsi="Arial" w:cs="Arial"/>
          <w:sz w:val="22"/>
          <w:szCs w:val="22"/>
        </w:rPr>
        <w:t>.</w:t>
      </w:r>
    </w:p>
    <w:p w:rsidR="00E52893" w:rsidRPr="005B328F" w:rsidRDefault="00E52893" w:rsidP="00E52893">
      <w:pPr>
        <w:pStyle w:val="ListParagraph"/>
        <w:spacing w:before="240"/>
        <w:ind w:left="426"/>
        <w:rPr>
          <w:rFonts w:ascii="Arial" w:hAnsi="Arial" w:cs="Arial"/>
          <w:sz w:val="22"/>
          <w:szCs w:val="22"/>
        </w:rPr>
      </w:pPr>
    </w:p>
    <w:p w:rsidR="001C1A31" w:rsidRDefault="00E52893" w:rsidP="00405420">
      <w:pPr>
        <w:pStyle w:val="ListParagraph"/>
        <w:numPr>
          <w:ilvl w:val="0"/>
          <w:numId w:val="5"/>
        </w:numPr>
        <w:spacing w:before="240"/>
        <w:ind w:left="426" w:hanging="426"/>
        <w:rPr>
          <w:rFonts w:ascii="Arial" w:hAnsi="Arial" w:cs="Arial"/>
          <w:sz w:val="22"/>
          <w:szCs w:val="22"/>
        </w:rPr>
      </w:pPr>
      <w:r w:rsidRPr="005B328F">
        <w:rPr>
          <w:rFonts w:ascii="Arial" w:hAnsi="Arial" w:cs="Arial"/>
          <w:sz w:val="22"/>
          <w:szCs w:val="22"/>
        </w:rPr>
        <w:t xml:space="preserve">DFAT will not enter into discussion or communications on the content of the </w:t>
      </w:r>
      <w:r w:rsidR="000267F2">
        <w:rPr>
          <w:rFonts w:ascii="Arial" w:hAnsi="Arial" w:cs="Arial"/>
          <w:sz w:val="22"/>
          <w:szCs w:val="22"/>
        </w:rPr>
        <w:t>Assessment Summary</w:t>
      </w:r>
      <w:bookmarkStart w:id="21" w:name="_GoBack"/>
      <w:bookmarkEnd w:id="21"/>
      <w:r w:rsidRPr="005B328F">
        <w:rPr>
          <w:rFonts w:ascii="Arial" w:hAnsi="Arial" w:cs="Arial"/>
          <w:sz w:val="22"/>
          <w:szCs w:val="22"/>
        </w:rPr>
        <w:t xml:space="preserve"> once it has been </w:t>
      </w:r>
      <w:r w:rsidR="00690FF4">
        <w:rPr>
          <w:rFonts w:ascii="Arial" w:hAnsi="Arial" w:cs="Arial"/>
          <w:sz w:val="22"/>
          <w:szCs w:val="22"/>
        </w:rPr>
        <w:t>issued</w:t>
      </w:r>
      <w:r w:rsidRPr="005B328F">
        <w:rPr>
          <w:rFonts w:ascii="Arial" w:hAnsi="Arial" w:cs="Arial"/>
          <w:sz w:val="22"/>
          <w:szCs w:val="22"/>
        </w:rPr>
        <w:t>.</w:t>
      </w:r>
    </w:p>
    <w:p w:rsidR="00E52893" w:rsidRPr="00405420" w:rsidRDefault="00E52893" w:rsidP="00F260EE">
      <w:pPr>
        <w:pStyle w:val="Subtitle"/>
        <w:rPr>
          <w:sz w:val="24"/>
          <w:szCs w:val="24"/>
        </w:rPr>
      </w:pPr>
      <w:bookmarkStart w:id="22" w:name="_Toc443560235"/>
      <w:r w:rsidRPr="00405420">
        <w:rPr>
          <w:sz w:val="24"/>
          <w:szCs w:val="24"/>
        </w:rPr>
        <w:t>4.8</w:t>
      </w:r>
      <w:r w:rsidRPr="00405420">
        <w:rPr>
          <w:sz w:val="24"/>
          <w:szCs w:val="24"/>
        </w:rPr>
        <w:tab/>
        <w:t>Complaints</w:t>
      </w:r>
      <w:bookmarkEnd w:id="22"/>
    </w:p>
    <w:p w:rsidR="00E52893" w:rsidRPr="005B328F" w:rsidRDefault="00E52893" w:rsidP="00405420">
      <w:pPr>
        <w:pStyle w:val="ListParagraph"/>
        <w:numPr>
          <w:ilvl w:val="0"/>
          <w:numId w:val="5"/>
        </w:numPr>
        <w:spacing w:before="240"/>
        <w:ind w:left="426"/>
        <w:rPr>
          <w:rFonts w:ascii="Arial" w:hAnsi="Arial" w:cs="Arial"/>
          <w:sz w:val="22"/>
          <w:szCs w:val="22"/>
        </w:rPr>
      </w:pPr>
      <w:r w:rsidRPr="005B328F">
        <w:rPr>
          <w:rFonts w:ascii="Arial" w:hAnsi="Arial" w:cs="Arial"/>
          <w:sz w:val="22"/>
          <w:szCs w:val="22"/>
        </w:rPr>
        <w:t>DFAT’s Complaints Handling Procedures Relating to Procurement will apply.</w:t>
      </w:r>
      <w:r>
        <w:rPr>
          <w:rFonts w:ascii="Arial" w:hAnsi="Arial" w:cs="Arial"/>
          <w:sz w:val="22"/>
          <w:szCs w:val="22"/>
        </w:rPr>
        <w:t xml:space="preserve"> </w:t>
      </w:r>
      <w:hyperlink r:id="rId16" w:history="1">
        <w:r w:rsidR="009C44C6" w:rsidRPr="00BC2F33">
          <w:rPr>
            <w:rStyle w:val="Hyperlink"/>
            <w:rFonts w:ascii="Arial" w:hAnsi="Arial" w:cs="Arial"/>
            <w:sz w:val="22"/>
            <w:szCs w:val="22"/>
          </w:rPr>
          <w:t>www.dfat.gov.au/about-us/publications/Pages/complaints-handling-procedures-procurement.aspx</w:t>
        </w:r>
      </w:hyperlink>
      <w:r>
        <w:rPr>
          <w:rFonts w:ascii="Arial" w:hAnsi="Arial" w:cs="Arial"/>
          <w:sz w:val="22"/>
          <w:szCs w:val="22"/>
        </w:rPr>
        <w:t xml:space="preserve"> </w:t>
      </w:r>
    </w:p>
    <w:p w:rsidR="00E52893" w:rsidRPr="001F1C0E" w:rsidRDefault="00E52893" w:rsidP="00851A3A">
      <w:pPr>
        <w:pStyle w:val="Heading1"/>
      </w:pPr>
      <w:bookmarkStart w:id="23" w:name="AnxBS5"/>
      <w:bookmarkStart w:id="24" w:name="_Toc443559104"/>
      <w:bookmarkStart w:id="25" w:name="_Toc443560236"/>
      <w:bookmarkEnd w:id="23"/>
      <w:r>
        <w:t xml:space="preserve">Section 5: </w:t>
      </w:r>
      <w:r w:rsidRPr="001F1C0E">
        <w:t>Assessment</w:t>
      </w:r>
      <w:bookmarkEnd w:id="24"/>
      <w:bookmarkEnd w:id="25"/>
      <w:r w:rsidRPr="001F1C0E">
        <w:t xml:space="preserve"> </w:t>
      </w:r>
    </w:p>
    <w:p w:rsidR="00E52893" w:rsidRPr="00405420" w:rsidRDefault="00E52893" w:rsidP="00F260EE">
      <w:pPr>
        <w:pStyle w:val="Subtitle"/>
        <w:rPr>
          <w:sz w:val="24"/>
          <w:szCs w:val="24"/>
        </w:rPr>
      </w:pPr>
      <w:bookmarkStart w:id="26" w:name="_Toc443560237"/>
      <w:r w:rsidRPr="00405420">
        <w:rPr>
          <w:sz w:val="24"/>
          <w:szCs w:val="24"/>
        </w:rPr>
        <w:t>5.1</w:t>
      </w:r>
      <w:r w:rsidRPr="00405420">
        <w:rPr>
          <w:sz w:val="24"/>
          <w:szCs w:val="24"/>
        </w:rPr>
        <w:tab/>
        <w:t>Assessment outcome</w:t>
      </w:r>
      <w:bookmarkEnd w:id="26"/>
    </w:p>
    <w:p w:rsidR="00006654" w:rsidRPr="004251D6" w:rsidRDefault="00E52893" w:rsidP="00405420">
      <w:pPr>
        <w:pStyle w:val="ListParagraph"/>
        <w:numPr>
          <w:ilvl w:val="0"/>
          <w:numId w:val="6"/>
        </w:numPr>
        <w:spacing w:before="240"/>
        <w:ind w:left="426" w:hanging="426"/>
        <w:rPr>
          <w:rFonts w:ascii="Arial" w:hAnsi="Arial" w:cs="Arial"/>
          <w:sz w:val="22"/>
          <w:szCs w:val="22"/>
        </w:rPr>
      </w:pPr>
      <w:r w:rsidRPr="005B328F">
        <w:rPr>
          <w:rFonts w:ascii="Arial" w:hAnsi="Arial" w:cs="Arial"/>
          <w:sz w:val="22"/>
          <w:szCs w:val="22"/>
        </w:rPr>
        <w:t>Through this process, DF</w:t>
      </w:r>
      <w:r w:rsidR="00006654">
        <w:rPr>
          <w:rFonts w:ascii="Arial" w:hAnsi="Arial" w:cs="Arial"/>
          <w:sz w:val="22"/>
          <w:szCs w:val="22"/>
        </w:rPr>
        <w:t xml:space="preserve">AT shall select </w:t>
      </w:r>
      <w:r w:rsidR="003C498D" w:rsidRPr="00B1414B">
        <w:rPr>
          <w:rFonts w:ascii="Arial" w:hAnsi="Arial" w:cs="Arial"/>
          <w:sz w:val="22"/>
          <w:szCs w:val="22"/>
        </w:rPr>
        <w:t>application</w:t>
      </w:r>
      <w:r w:rsidRPr="00B1414B">
        <w:rPr>
          <w:rFonts w:ascii="Arial" w:hAnsi="Arial" w:cs="Arial"/>
          <w:sz w:val="22"/>
          <w:szCs w:val="22"/>
        </w:rPr>
        <w:t>/s</w:t>
      </w:r>
      <w:r w:rsidRPr="005B328F">
        <w:rPr>
          <w:rFonts w:ascii="Arial" w:hAnsi="Arial" w:cs="Arial"/>
          <w:sz w:val="22"/>
          <w:szCs w:val="22"/>
        </w:rPr>
        <w:t xml:space="preserve"> to recei</w:t>
      </w:r>
      <w:r w:rsidR="00006654">
        <w:rPr>
          <w:rFonts w:ascii="Arial" w:hAnsi="Arial" w:cs="Arial"/>
          <w:sz w:val="22"/>
          <w:szCs w:val="22"/>
        </w:rPr>
        <w:t xml:space="preserve">ve funding to implement the </w:t>
      </w:r>
      <w:r w:rsidR="001C7C0D" w:rsidRPr="004251D6">
        <w:rPr>
          <w:rFonts w:ascii="Arial" w:hAnsi="Arial" w:cs="Arial"/>
          <w:sz w:val="22"/>
          <w:szCs w:val="22"/>
        </w:rPr>
        <w:t>TDRRCI</w:t>
      </w:r>
      <w:r w:rsidR="00006654" w:rsidRPr="004251D6">
        <w:rPr>
          <w:rFonts w:ascii="Arial" w:hAnsi="Arial" w:cs="Arial"/>
          <w:i/>
          <w:sz w:val="22"/>
          <w:szCs w:val="22"/>
        </w:rPr>
        <w:t>.</w:t>
      </w:r>
    </w:p>
    <w:p w:rsidR="00E52893" w:rsidRPr="00405420" w:rsidRDefault="009B744E" w:rsidP="00F260EE">
      <w:pPr>
        <w:pStyle w:val="Subtitle"/>
        <w:rPr>
          <w:sz w:val="24"/>
          <w:szCs w:val="24"/>
        </w:rPr>
      </w:pPr>
      <w:bookmarkStart w:id="27" w:name="_Toc443560238"/>
      <w:r w:rsidRPr="00405420">
        <w:rPr>
          <w:sz w:val="24"/>
          <w:szCs w:val="24"/>
        </w:rPr>
        <w:t>5.2</w:t>
      </w:r>
      <w:r w:rsidRPr="00405420">
        <w:rPr>
          <w:sz w:val="24"/>
          <w:szCs w:val="24"/>
        </w:rPr>
        <w:tab/>
        <w:t>Assessment</w:t>
      </w:r>
      <w:r w:rsidR="00E52893" w:rsidRPr="00405420">
        <w:rPr>
          <w:sz w:val="24"/>
          <w:szCs w:val="24"/>
        </w:rPr>
        <w:t xml:space="preserve"> Criteria</w:t>
      </w:r>
      <w:bookmarkEnd w:id="27"/>
    </w:p>
    <w:p w:rsidR="00B36F82" w:rsidRDefault="001B7BD9" w:rsidP="00405420">
      <w:pPr>
        <w:pStyle w:val="ListParagraph"/>
        <w:numPr>
          <w:ilvl w:val="0"/>
          <w:numId w:val="7"/>
        </w:numPr>
        <w:spacing w:before="240"/>
        <w:ind w:left="426" w:hanging="426"/>
        <w:rPr>
          <w:rFonts w:ascii="Arial" w:hAnsi="Arial" w:cs="Arial"/>
          <w:sz w:val="22"/>
          <w:szCs w:val="22"/>
        </w:rPr>
      </w:pPr>
      <w:r>
        <w:rPr>
          <w:rFonts w:ascii="Arial" w:hAnsi="Arial" w:cs="Arial"/>
          <w:sz w:val="22"/>
          <w:szCs w:val="22"/>
        </w:rPr>
        <w:t>Applications</w:t>
      </w:r>
      <w:r w:rsidR="00B36F82">
        <w:rPr>
          <w:rFonts w:ascii="Arial" w:hAnsi="Arial" w:cs="Arial"/>
          <w:sz w:val="22"/>
          <w:szCs w:val="22"/>
        </w:rPr>
        <w:t xml:space="preserve"> will be</w:t>
      </w:r>
      <w:r w:rsidR="009B744E">
        <w:rPr>
          <w:rFonts w:ascii="Arial" w:hAnsi="Arial" w:cs="Arial"/>
          <w:sz w:val="22"/>
          <w:szCs w:val="22"/>
        </w:rPr>
        <w:t xml:space="preserve"> assessed based on the Assessment</w:t>
      </w:r>
      <w:r w:rsidR="00B36F82">
        <w:rPr>
          <w:rFonts w:ascii="Arial" w:hAnsi="Arial" w:cs="Arial"/>
          <w:sz w:val="22"/>
          <w:szCs w:val="22"/>
        </w:rPr>
        <w:t xml:space="preserve"> Criteria outlined</w:t>
      </w:r>
      <w:r w:rsidR="00A934E8">
        <w:rPr>
          <w:rFonts w:ascii="Arial" w:hAnsi="Arial" w:cs="Arial"/>
          <w:sz w:val="22"/>
          <w:szCs w:val="22"/>
        </w:rPr>
        <w:t xml:space="preserve"> in the table</w:t>
      </w:r>
      <w:r w:rsidR="00B36F82">
        <w:rPr>
          <w:rFonts w:ascii="Arial" w:hAnsi="Arial" w:cs="Arial"/>
          <w:sz w:val="22"/>
          <w:szCs w:val="22"/>
        </w:rPr>
        <w:t xml:space="preserve"> below.</w:t>
      </w:r>
    </w:p>
    <w:p w:rsidR="00B36F82" w:rsidRPr="00B36F82" w:rsidRDefault="00B36F82" w:rsidP="00B36F82">
      <w:pPr>
        <w:pStyle w:val="ListParagraph"/>
        <w:spacing w:before="240"/>
        <w:ind w:left="426"/>
        <w:rPr>
          <w:rFonts w:ascii="Arial" w:hAnsi="Arial" w:cs="Arial"/>
          <w:sz w:val="22"/>
          <w:szCs w:val="22"/>
        </w:rPr>
      </w:pPr>
    </w:p>
    <w:p w:rsidR="00B3687F" w:rsidRPr="00694A23" w:rsidRDefault="00B36F82" w:rsidP="00405420">
      <w:pPr>
        <w:pStyle w:val="ListParagraph"/>
        <w:numPr>
          <w:ilvl w:val="0"/>
          <w:numId w:val="7"/>
        </w:numPr>
        <w:spacing w:before="240"/>
        <w:ind w:left="426" w:hanging="426"/>
        <w:rPr>
          <w:rFonts w:ascii="Arial" w:hAnsi="Arial" w:cs="Arial"/>
          <w:sz w:val="22"/>
          <w:szCs w:val="22"/>
        </w:rPr>
      </w:pPr>
      <w:r w:rsidRPr="00B3687F">
        <w:rPr>
          <w:rFonts w:ascii="Arial" w:hAnsi="Arial" w:cs="Arial"/>
          <w:sz w:val="22"/>
          <w:szCs w:val="22"/>
        </w:rPr>
        <w:t xml:space="preserve">Category descriptors (1 – 7) align with those for the NHMRC Northern Australia Tropical Diseases Collaborative Research Program (available at </w:t>
      </w:r>
      <w:hyperlink r:id="rId17" w:history="1">
        <w:r w:rsidR="009C44C6" w:rsidRPr="00426D48">
          <w:rPr>
            <w:rStyle w:val="Hyperlink"/>
            <w:rFonts w:ascii="Gisha" w:eastAsiaTheme="majorEastAsia" w:hAnsi="Gisha" w:cs="Gisha"/>
            <w:sz w:val="20"/>
            <w:szCs w:val="20"/>
          </w:rPr>
          <w:t>www.nhmrc.gov.au/grants-funding/apply-funding</w:t>
        </w:r>
      </w:hyperlink>
      <w:r w:rsidRPr="00B3687F">
        <w:rPr>
          <w:rFonts w:ascii="Arial" w:hAnsi="Arial" w:cs="Arial"/>
          <w:sz w:val="22"/>
          <w:szCs w:val="22"/>
        </w:rPr>
        <w:t>).</w:t>
      </w:r>
    </w:p>
    <w:p w:rsidR="00B36F82" w:rsidRPr="00B36F82" w:rsidRDefault="00B36F82" w:rsidP="00B36F82">
      <w:pPr>
        <w:pStyle w:val="ListParagraph"/>
        <w:rPr>
          <w:rFonts w:ascii="Arial" w:hAnsi="Arial" w:cs="Arial"/>
          <w:sz w:val="22"/>
          <w:szCs w:val="22"/>
        </w:rPr>
      </w:pPr>
    </w:p>
    <w:p w:rsidR="00E52893" w:rsidRDefault="00B36F82" w:rsidP="00405420">
      <w:pPr>
        <w:pStyle w:val="ListParagraph"/>
        <w:numPr>
          <w:ilvl w:val="0"/>
          <w:numId w:val="7"/>
        </w:numPr>
        <w:spacing w:before="240"/>
        <w:ind w:left="426" w:hanging="426"/>
        <w:rPr>
          <w:rFonts w:ascii="Arial" w:hAnsi="Arial" w:cs="Arial"/>
          <w:sz w:val="22"/>
          <w:szCs w:val="22"/>
        </w:rPr>
      </w:pPr>
      <w:r>
        <w:rPr>
          <w:rFonts w:ascii="Arial" w:hAnsi="Arial" w:cs="Arial"/>
          <w:sz w:val="22"/>
          <w:szCs w:val="22"/>
        </w:rPr>
        <w:t>Categories 1 – 3 are not fundable. Categories 4 – 7 are potentially fundable, subject to the availability of resources.</w:t>
      </w:r>
    </w:p>
    <w:p w:rsidR="00B36F82" w:rsidRPr="00B36F82" w:rsidRDefault="00B36F82" w:rsidP="00B36F82">
      <w:pPr>
        <w:pStyle w:val="ListParagraph"/>
        <w:rPr>
          <w:rFonts w:ascii="Arial" w:hAnsi="Arial" w:cs="Arial"/>
          <w:sz w:val="22"/>
          <w:szCs w:val="22"/>
        </w:rPr>
      </w:pPr>
    </w:p>
    <w:p w:rsidR="00186B94" w:rsidRDefault="00B36F82" w:rsidP="00405420">
      <w:pPr>
        <w:pStyle w:val="ListParagraph"/>
        <w:numPr>
          <w:ilvl w:val="0"/>
          <w:numId w:val="7"/>
        </w:numPr>
        <w:spacing w:before="240"/>
        <w:ind w:left="426" w:hanging="426"/>
        <w:rPr>
          <w:rFonts w:ascii="Arial" w:hAnsi="Arial" w:cs="Arial"/>
          <w:sz w:val="22"/>
          <w:szCs w:val="22"/>
        </w:rPr>
      </w:pPr>
      <w:r>
        <w:rPr>
          <w:rFonts w:ascii="Arial" w:hAnsi="Arial" w:cs="Arial"/>
          <w:sz w:val="22"/>
          <w:szCs w:val="22"/>
        </w:rPr>
        <w:t>Where applicants apply for both NHMRC and DFAT funding, app</w:t>
      </w:r>
      <w:r w:rsidR="005F2503">
        <w:rPr>
          <w:rFonts w:ascii="Arial" w:hAnsi="Arial" w:cs="Arial"/>
          <w:sz w:val="22"/>
          <w:szCs w:val="22"/>
        </w:rPr>
        <w:t>lications which score category 4</w:t>
      </w:r>
      <w:r>
        <w:rPr>
          <w:rFonts w:ascii="Arial" w:hAnsi="Arial" w:cs="Arial"/>
          <w:sz w:val="22"/>
          <w:szCs w:val="22"/>
        </w:rPr>
        <w:t xml:space="preserve"> or above in the following NHMRC criteria will be well regarded</w:t>
      </w:r>
      <w:r w:rsidR="00A934E8">
        <w:rPr>
          <w:rFonts w:ascii="Arial" w:hAnsi="Arial" w:cs="Arial"/>
          <w:sz w:val="22"/>
          <w:szCs w:val="22"/>
        </w:rPr>
        <w:t xml:space="preserve"> for DFAT </w:t>
      </w:r>
      <w:r w:rsidR="000E7FD6">
        <w:rPr>
          <w:rFonts w:ascii="Arial" w:hAnsi="Arial" w:cs="Arial"/>
          <w:sz w:val="22"/>
          <w:szCs w:val="22"/>
        </w:rPr>
        <w:t>funding</w:t>
      </w:r>
      <w:r>
        <w:rPr>
          <w:rFonts w:ascii="Arial" w:hAnsi="Arial" w:cs="Arial"/>
          <w:sz w:val="22"/>
          <w:szCs w:val="22"/>
        </w:rPr>
        <w:t>:</w:t>
      </w:r>
    </w:p>
    <w:p w:rsidR="00186B94" w:rsidRDefault="00B36F82" w:rsidP="00405420">
      <w:pPr>
        <w:pStyle w:val="ListParagraph"/>
        <w:numPr>
          <w:ilvl w:val="0"/>
          <w:numId w:val="22"/>
        </w:numPr>
        <w:spacing w:before="120"/>
        <w:contextualSpacing w:val="0"/>
        <w:rPr>
          <w:rFonts w:ascii="Arial" w:hAnsi="Arial" w:cs="Arial"/>
          <w:sz w:val="22"/>
          <w:szCs w:val="22"/>
        </w:rPr>
      </w:pPr>
      <w:r>
        <w:rPr>
          <w:rFonts w:ascii="Arial" w:hAnsi="Arial" w:cs="Arial"/>
          <w:sz w:val="22"/>
          <w:szCs w:val="22"/>
        </w:rPr>
        <w:t>Promote effective transfer of research outcomes into health policy and/or practice</w:t>
      </w:r>
    </w:p>
    <w:p w:rsidR="00186B94" w:rsidRDefault="00B36F82" w:rsidP="00405420">
      <w:pPr>
        <w:pStyle w:val="ListParagraph"/>
        <w:numPr>
          <w:ilvl w:val="0"/>
          <w:numId w:val="22"/>
        </w:numPr>
        <w:spacing w:before="120"/>
        <w:contextualSpacing w:val="0"/>
        <w:rPr>
          <w:rFonts w:ascii="Arial" w:hAnsi="Arial" w:cs="Arial"/>
          <w:sz w:val="22"/>
          <w:szCs w:val="22"/>
        </w:rPr>
      </w:pPr>
      <w:r>
        <w:rPr>
          <w:rFonts w:ascii="Arial" w:hAnsi="Arial" w:cs="Arial"/>
          <w:sz w:val="22"/>
          <w:szCs w:val="22"/>
        </w:rPr>
        <w:t>Develop the health and medical research workforce</w:t>
      </w:r>
    </w:p>
    <w:p w:rsidR="00B36F82" w:rsidRDefault="00B36F82" w:rsidP="00405420">
      <w:pPr>
        <w:pStyle w:val="ListParagraph"/>
        <w:numPr>
          <w:ilvl w:val="0"/>
          <w:numId w:val="22"/>
        </w:numPr>
        <w:spacing w:before="120"/>
        <w:contextualSpacing w:val="0"/>
        <w:rPr>
          <w:rFonts w:ascii="Arial" w:hAnsi="Arial" w:cs="Arial"/>
          <w:sz w:val="22"/>
          <w:szCs w:val="22"/>
        </w:rPr>
      </w:pPr>
      <w:r>
        <w:rPr>
          <w:rFonts w:ascii="Arial" w:hAnsi="Arial" w:cs="Arial"/>
          <w:sz w:val="22"/>
          <w:szCs w:val="22"/>
        </w:rPr>
        <w:t>Facilitate collaboration</w:t>
      </w:r>
      <w:r w:rsidR="004D7534">
        <w:rPr>
          <w:rFonts w:ascii="Arial" w:hAnsi="Arial" w:cs="Arial"/>
          <w:sz w:val="22"/>
          <w:szCs w:val="22"/>
        </w:rPr>
        <w:t>.</w:t>
      </w:r>
    </w:p>
    <w:p w:rsidR="001C1A31" w:rsidRPr="00775741" w:rsidRDefault="001C1A31" w:rsidP="00775741">
      <w:pPr>
        <w:pStyle w:val="ListParagraph"/>
        <w:rPr>
          <w:rFonts w:ascii="Arial" w:hAnsi="Arial" w:cs="Arial"/>
          <w:sz w:val="22"/>
          <w:szCs w:val="22"/>
        </w:rPr>
      </w:pPr>
    </w:p>
    <w:p w:rsidR="00B3687F" w:rsidRDefault="00B3687F" w:rsidP="00405420">
      <w:pPr>
        <w:pStyle w:val="ListParagraph"/>
        <w:numPr>
          <w:ilvl w:val="0"/>
          <w:numId w:val="7"/>
        </w:numPr>
        <w:spacing w:before="240"/>
        <w:ind w:left="426" w:hanging="426"/>
        <w:rPr>
          <w:rFonts w:ascii="Arial" w:hAnsi="Arial" w:cs="Arial"/>
          <w:sz w:val="22"/>
          <w:szCs w:val="22"/>
        </w:rPr>
      </w:pPr>
      <w:r>
        <w:rPr>
          <w:rFonts w:ascii="Arial" w:hAnsi="Arial" w:cs="Arial"/>
          <w:sz w:val="22"/>
          <w:szCs w:val="22"/>
        </w:rPr>
        <w:t>The project outcomes should:</w:t>
      </w:r>
    </w:p>
    <w:p w:rsidR="00B3687F" w:rsidRDefault="00B3687F" w:rsidP="00A06D00">
      <w:pPr>
        <w:pStyle w:val="ListParagraph"/>
        <w:numPr>
          <w:ilvl w:val="0"/>
          <w:numId w:val="36"/>
        </w:numPr>
        <w:spacing w:before="120"/>
        <w:contextualSpacing w:val="0"/>
        <w:rPr>
          <w:rFonts w:ascii="Arial" w:hAnsi="Arial" w:cs="Arial"/>
          <w:sz w:val="22"/>
          <w:szCs w:val="22"/>
        </w:rPr>
      </w:pPr>
      <w:r>
        <w:rPr>
          <w:rFonts w:ascii="Arial" w:hAnsi="Arial" w:cs="Arial"/>
          <w:sz w:val="22"/>
          <w:szCs w:val="22"/>
        </w:rPr>
        <w:t>Be achievable within the stated timeframes of two financial years</w:t>
      </w:r>
    </w:p>
    <w:p w:rsidR="00B3687F" w:rsidRDefault="00B3687F" w:rsidP="00A06D00">
      <w:pPr>
        <w:pStyle w:val="ListParagraph"/>
        <w:numPr>
          <w:ilvl w:val="0"/>
          <w:numId w:val="36"/>
        </w:numPr>
        <w:spacing w:before="120"/>
        <w:contextualSpacing w:val="0"/>
        <w:rPr>
          <w:rFonts w:ascii="Arial" w:hAnsi="Arial" w:cs="Arial"/>
          <w:sz w:val="22"/>
          <w:szCs w:val="22"/>
        </w:rPr>
      </w:pPr>
      <w:r>
        <w:rPr>
          <w:rFonts w:ascii="Arial" w:hAnsi="Arial" w:cs="Arial"/>
          <w:sz w:val="22"/>
          <w:szCs w:val="22"/>
        </w:rPr>
        <w:t>Represent value for money</w:t>
      </w:r>
    </w:p>
    <w:p w:rsidR="00B3687F" w:rsidRDefault="00B3687F" w:rsidP="00A06D00">
      <w:pPr>
        <w:pStyle w:val="ListParagraph"/>
        <w:numPr>
          <w:ilvl w:val="0"/>
          <w:numId w:val="36"/>
        </w:numPr>
        <w:spacing w:before="120"/>
        <w:contextualSpacing w:val="0"/>
        <w:rPr>
          <w:rFonts w:ascii="Arial" w:hAnsi="Arial" w:cs="Arial"/>
          <w:sz w:val="22"/>
          <w:szCs w:val="22"/>
        </w:rPr>
      </w:pPr>
      <w:r>
        <w:rPr>
          <w:rFonts w:ascii="Arial" w:hAnsi="Arial" w:cs="Arial"/>
          <w:sz w:val="22"/>
          <w:szCs w:val="22"/>
        </w:rPr>
        <w:t>Offer prospect for ongoing self-sustainability</w:t>
      </w:r>
    </w:p>
    <w:p w:rsidR="00A934E8" w:rsidRDefault="00B3687F" w:rsidP="00A06D00">
      <w:pPr>
        <w:pStyle w:val="ListParagraph"/>
        <w:numPr>
          <w:ilvl w:val="0"/>
          <w:numId w:val="36"/>
        </w:numPr>
        <w:spacing w:before="120"/>
        <w:contextualSpacing w:val="0"/>
        <w:rPr>
          <w:rFonts w:ascii="Arial" w:hAnsi="Arial" w:cs="Arial"/>
          <w:sz w:val="22"/>
          <w:szCs w:val="22"/>
        </w:rPr>
      </w:pPr>
      <w:r>
        <w:rPr>
          <w:rFonts w:ascii="Arial" w:hAnsi="Arial" w:cs="Arial"/>
          <w:sz w:val="22"/>
          <w:szCs w:val="22"/>
        </w:rPr>
        <w:t>Where possible, support should constitute seed funding to encourage financial assistance from other sources.</w:t>
      </w:r>
    </w:p>
    <w:p w:rsidR="00B3687F" w:rsidRDefault="00B3687F" w:rsidP="00694A23">
      <w:pPr>
        <w:pStyle w:val="ListParagraph"/>
        <w:spacing w:before="240"/>
        <w:ind w:left="1440"/>
        <w:rPr>
          <w:rFonts w:ascii="Arial" w:hAnsi="Arial" w:cs="Arial"/>
          <w:sz w:val="22"/>
          <w:szCs w:val="22"/>
        </w:rPr>
      </w:pPr>
    </w:p>
    <w:p w:rsidR="00B3687F" w:rsidRDefault="00B3687F" w:rsidP="00405420">
      <w:pPr>
        <w:pStyle w:val="ListParagraph"/>
        <w:numPr>
          <w:ilvl w:val="0"/>
          <w:numId w:val="7"/>
        </w:numPr>
        <w:spacing w:before="240"/>
        <w:ind w:left="426" w:hanging="426"/>
        <w:rPr>
          <w:rFonts w:ascii="Arial" w:hAnsi="Arial" w:cs="Arial"/>
          <w:sz w:val="22"/>
          <w:szCs w:val="22"/>
        </w:rPr>
      </w:pPr>
      <w:r>
        <w:rPr>
          <w:rFonts w:ascii="Arial" w:hAnsi="Arial" w:cs="Arial"/>
          <w:sz w:val="22"/>
          <w:szCs w:val="22"/>
        </w:rPr>
        <w:t>Work Plan for the activity over two financial years must be provided.</w:t>
      </w:r>
    </w:p>
    <w:p w:rsidR="00B3687F" w:rsidRPr="00F10E54" w:rsidRDefault="00B3687F" w:rsidP="00B3687F">
      <w:pPr>
        <w:pStyle w:val="ListParagraph"/>
        <w:rPr>
          <w:rFonts w:ascii="Arial" w:hAnsi="Arial" w:cs="Arial"/>
          <w:sz w:val="22"/>
          <w:szCs w:val="22"/>
        </w:rPr>
      </w:pPr>
    </w:p>
    <w:p w:rsidR="00EA2F01" w:rsidRDefault="00B3687F" w:rsidP="00405420">
      <w:pPr>
        <w:pStyle w:val="ListParagraph"/>
        <w:numPr>
          <w:ilvl w:val="0"/>
          <w:numId w:val="7"/>
        </w:numPr>
        <w:spacing w:before="240"/>
        <w:ind w:left="426" w:hanging="426"/>
        <w:rPr>
          <w:rFonts w:ascii="Arial" w:hAnsi="Arial" w:cs="Arial"/>
          <w:sz w:val="22"/>
          <w:szCs w:val="22"/>
        </w:rPr>
      </w:pPr>
      <w:r w:rsidRPr="00F10E54">
        <w:rPr>
          <w:rFonts w:ascii="Arial" w:hAnsi="Arial" w:cs="Arial"/>
          <w:sz w:val="22"/>
          <w:szCs w:val="22"/>
        </w:rPr>
        <w:t>All activities</w:t>
      </w:r>
      <w:r w:rsidRPr="002E3DA8">
        <w:rPr>
          <w:rFonts w:ascii="Arial" w:hAnsi="Arial" w:cs="Arial"/>
          <w:sz w:val="22"/>
          <w:szCs w:val="22"/>
        </w:rPr>
        <w:t xml:space="preserve"> proposed should integrate safeguards and cross-cutting issues like </w:t>
      </w:r>
      <w:r w:rsidRPr="000479FD">
        <w:rPr>
          <w:rFonts w:ascii="Arial" w:hAnsi="Arial" w:cs="Arial"/>
          <w:sz w:val="22"/>
          <w:szCs w:val="22"/>
        </w:rPr>
        <w:t xml:space="preserve">gender equality, </w:t>
      </w:r>
      <w:r w:rsidR="001D7A2A">
        <w:rPr>
          <w:rFonts w:ascii="Arial" w:hAnsi="Arial" w:cs="Arial"/>
          <w:sz w:val="22"/>
          <w:szCs w:val="22"/>
        </w:rPr>
        <w:t xml:space="preserve">‘do no harm’ principle </w:t>
      </w:r>
      <w:r w:rsidRPr="000479FD">
        <w:rPr>
          <w:rFonts w:ascii="Arial" w:hAnsi="Arial" w:cs="Arial"/>
          <w:sz w:val="22"/>
          <w:szCs w:val="22"/>
        </w:rPr>
        <w:t>and disability inclusion.</w:t>
      </w:r>
    </w:p>
    <w:p w:rsidR="00EB64C6" w:rsidRPr="00EB64C6" w:rsidRDefault="00EB64C6" w:rsidP="00EB64C6">
      <w:pPr>
        <w:pStyle w:val="ListParagraph"/>
        <w:rPr>
          <w:rFonts w:ascii="Arial" w:hAnsi="Arial" w:cs="Arial"/>
          <w:sz w:val="22"/>
          <w:szCs w:val="22"/>
        </w:rPr>
      </w:pPr>
    </w:p>
    <w:tbl>
      <w:tblPr>
        <w:tblStyle w:val="TableGrid"/>
        <w:tblW w:w="0" w:type="auto"/>
        <w:tblLayout w:type="fixed"/>
        <w:tblLook w:val="04A0" w:firstRow="1" w:lastRow="0" w:firstColumn="1" w:lastColumn="0" w:noHBand="0" w:noVBand="1"/>
      </w:tblPr>
      <w:tblGrid>
        <w:gridCol w:w="4077"/>
        <w:gridCol w:w="4253"/>
      </w:tblGrid>
      <w:tr w:rsidR="00707978" w:rsidTr="00707978">
        <w:tc>
          <w:tcPr>
            <w:tcW w:w="4077" w:type="dxa"/>
          </w:tcPr>
          <w:p w:rsidR="00707978" w:rsidRDefault="009B744E" w:rsidP="0036683F">
            <w:pPr>
              <w:spacing w:before="120"/>
              <w:rPr>
                <w:rFonts w:ascii="Arial" w:hAnsi="Arial" w:cs="Arial"/>
                <w:b/>
                <w:sz w:val="22"/>
                <w:szCs w:val="22"/>
              </w:rPr>
            </w:pPr>
            <w:r>
              <w:rPr>
                <w:rFonts w:ascii="Arial" w:hAnsi="Arial" w:cs="Arial"/>
                <w:b/>
                <w:sz w:val="22"/>
                <w:szCs w:val="22"/>
                <w:u w:val="single"/>
              </w:rPr>
              <w:t>Assessment</w:t>
            </w:r>
            <w:r w:rsidR="00707978" w:rsidRPr="00205F53">
              <w:rPr>
                <w:rFonts w:ascii="Arial" w:hAnsi="Arial" w:cs="Arial"/>
                <w:b/>
                <w:sz w:val="22"/>
                <w:szCs w:val="22"/>
                <w:u w:val="single"/>
              </w:rPr>
              <w:t xml:space="preserve"> criteria 1:</w:t>
            </w:r>
            <w:r w:rsidR="00707978">
              <w:rPr>
                <w:rFonts w:ascii="Arial" w:hAnsi="Arial" w:cs="Arial"/>
                <w:b/>
                <w:sz w:val="22"/>
                <w:szCs w:val="22"/>
              </w:rPr>
              <w:t>Activity effectiveness and value for money</w:t>
            </w:r>
          </w:p>
          <w:p w:rsidR="00707978" w:rsidRDefault="00707978" w:rsidP="0036683F">
            <w:pPr>
              <w:spacing w:before="120"/>
              <w:rPr>
                <w:rFonts w:ascii="Arial" w:hAnsi="Arial" w:cs="Arial"/>
                <w:b/>
                <w:sz w:val="22"/>
                <w:szCs w:val="22"/>
              </w:rPr>
            </w:pPr>
            <w:r w:rsidRPr="00205F53">
              <w:rPr>
                <w:rFonts w:ascii="Arial" w:hAnsi="Arial" w:cs="Arial"/>
                <w:b/>
                <w:sz w:val="22"/>
                <w:szCs w:val="22"/>
              </w:rPr>
              <w:t>Strengthen tropical disease resea</w:t>
            </w:r>
            <w:r>
              <w:rPr>
                <w:rFonts w:ascii="Arial" w:hAnsi="Arial" w:cs="Arial"/>
                <w:b/>
                <w:sz w:val="22"/>
                <w:szCs w:val="22"/>
              </w:rPr>
              <w:t xml:space="preserve">rch collaboration in </w:t>
            </w:r>
            <w:r w:rsidRPr="0055093B">
              <w:rPr>
                <w:rFonts w:ascii="Arial" w:hAnsi="Arial" w:cs="Arial"/>
                <w:b/>
                <w:sz w:val="22"/>
                <w:szCs w:val="22"/>
              </w:rPr>
              <w:t>Southeast Asia and the Pacific</w:t>
            </w:r>
            <w:r>
              <w:rPr>
                <w:rFonts w:ascii="Arial" w:hAnsi="Arial" w:cs="Arial"/>
                <w:b/>
                <w:sz w:val="22"/>
                <w:szCs w:val="22"/>
              </w:rPr>
              <w:t xml:space="preserve"> </w:t>
            </w:r>
          </w:p>
          <w:p w:rsidR="00707978" w:rsidRDefault="00707978" w:rsidP="0036683F">
            <w:pPr>
              <w:spacing w:before="120"/>
              <w:rPr>
                <w:rFonts w:ascii="Arial" w:hAnsi="Arial" w:cs="Arial"/>
                <w:b/>
                <w:sz w:val="22"/>
                <w:szCs w:val="22"/>
              </w:rPr>
            </w:pPr>
            <w:r>
              <w:rPr>
                <w:rFonts w:ascii="Arial" w:hAnsi="Arial" w:cs="Arial"/>
                <w:b/>
                <w:sz w:val="22"/>
                <w:szCs w:val="22"/>
              </w:rPr>
              <w:t>Weighting – 50%</w:t>
            </w:r>
          </w:p>
        </w:tc>
        <w:tc>
          <w:tcPr>
            <w:tcW w:w="4253" w:type="dxa"/>
          </w:tcPr>
          <w:p w:rsidR="00707978" w:rsidRDefault="009B744E" w:rsidP="004D4D1A">
            <w:pPr>
              <w:spacing w:before="120"/>
              <w:rPr>
                <w:rFonts w:ascii="Arial" w:hAnsi="Arial" w:cs="Arial"/>
                <w:b/>
                <w:sz w:val="22"/>
                <w:szCs w:val="22"/>
              </w:rPr>
            </w:pPr>
            <w:r>
              <w:rPr>
                <w:rFonts w:ascii="Arial" w:hAnsi="Arial" w:cs="Arial"/>
                <w:b/>
                <w:sz w:val="22"/>
                <w:szCs w:val="22"/>
                <w:u w:val="single"/>
              </w:rPr>
              <w:t>Assessment</w:t>
            </w:r>
            <w:r w:rsidR="00707978" w:rsidRPr="00205F53">
              <w:rPr>
                <w:rFonts w:ascii="Arial" w:hAnsi="Arial" w:cs="Arial"/>
                <w:b/>
                <w:sz w:val="22"/>
                <w:szCs w:val="22"/>
                <w:u w:val="single"/>
              </w:rPr>
              <w:t xml:space="preserve"> criteria 2:</w:t>
            </w:r>
            <w:r w:rsidR="00707978">
              <w:rPr>
                <w:rFonts w:ascii="Arial" w:hAnsi="Arial" w:cs="Arial"/>
                <w:b/>
                <w:sz w:val="22"/>
                <w:szCs w:val="22"/>
              </w:rPr>
              <w:br/>
              <w:t>Organisational effectiveness</w:t>
            </w:r>
          </w:p>
          <w:p w:rsidR="00707978" w:rsidRDefault="00707978" w:rsidP="004D4D1A">
            <w:pPr>
              <w:spacing w:before="120"/>
              <w:rPr>
                <w:rFonts w:ascii="Arial" w:hAnsi="Arial" w:cs="Arial"/>
                <w:b/>
                <w:sz w:val="22"/>
                <w:szCs w:val="22"/>
              </w:rPr>
            </w:pPr>
            <w:r w:rsidRPr="00205F53">
              <w:rPr>
                <w:rFonts w:ascii="Arial" w:hAnsi="Arial" w:cs="Arial"/>
                <w:b/>
                <w:sz w:val="22"/>
                <w:szCs w:val="22"/>
              </w:rPr>
              <w:t>Record of strengthening res</w:t>
            </w:r>
            <w:r>
              <w:rPr>
                <w:rFonts w:ascii="Arial" w:hAnsi="Arial" w:cs="Arial"/>
                <w:b/>
                <w:sz w:val="22"/>
                <w:szCs w:val="22"/>
              </w:rPr>
              <w:t>earch collaboration in Southeast Asia and the Pacific</w:t>
            </w:r>
          </w:p>
          <w:p w:rsidR="00707978" w:rsidRDefault="00707978" w:rsidP="004D4D1A">
            <w:pPr>
              <w:spacing w:before="120"/>
              <w:rPr>
                <w:rFonts w:ascii="Arial" w:hAnsi="Arial" w:cs="Arial"/>
                <w:b/>
                <w:sz w:val="22"/>
                <w:szCs w:val="22"/>
              </w:rPr>
            </w:pPr>
            <w:r>
              <w:rPr>
                <w:rFonts w:ascii="Arial" w:hAnsi="Arial" w:cs="Arial"/>
                <w:b/>
                <w:sz w:val="22"/>
                <w:szCs w:val="22"/>
              </w:rPr>
              <w:t>Weighting – 50%</w:t>
            </w:r>
          </w:p>
        </w:tc>
      </w:tr>
      <w:tr w:rsidR="00707978" w:rsidTr="00707978">
        <w:tc>
          <w:tcPr>
            <w:tcW w:w="8330" w:type="dxa"/>
            <w:gridSpan w:val="2"/>
          </w:tcPr>
          <w:p w:rsidR="00707978" w:rsidRPr="00707978" w:rsidRDefault="00707978" w:rsidP="00707978">
            <w:pPr>
              <w:spacing w:before="120"/>
              <w:rPr>
                <w:rFonts w:ascii="Arial" w:hAnsi="Arial" w:cs="Arial"/>
                <w:b/>
                <w:sz w:val="22"/>
                <w:szCs w:val="22"/>
              </w:rPr>
            </w:pPr>
            <w:r>
              <w:rPr>
                <w:rFonts w:ascii="Arial" w:hAnsi="Arial" w:cs="Arial"/>
                <w:b/>
                <w:sz w:val="22"/>
                <w:szCs w:val="22"/>
              </w:rPr>
              <w:t xml:space="preserve">Category 7  </w:t>
            </w:r>
            <w:r w:rsidRPr="00707978">
              <w:rPr>
                <w:rFonts w:ascii="Arial" w:hAnsi="Arial" w:cs="Arial"/>
                <w:b/>
                <w:sz w:val="22"/>
                <w:szCs w:val="22"/>
              </w:rPr>
              <w:t>- Outstanding by international standards</w:t>
            </w:r>
          </w:p>
        </w:tc>
      </w:tr>
      <w:tr w:rsidR="00707978" w:rsidTr="00707978">
        <w:tc>
          <w:tcPr>
            <w:tcW w:w="4077" w:type="dxa"/>
          </w:tcPr>
          <w:p w:rsidR="00133921" w:rsidRPr="004651D2" w:rsidRDefault="00133921" w:rsidP="00133921">
            <w:pPr>
              <w:widowControl w:val="0"/>
              <w:tabs>
                <w:tab w:val="center" w:pos="4153"/>
                <w:tab w:val="right" w:pos="8306"/>
              </w:tabs>
              <w:ind w:left="95"/>
              <w:rPr>
                <w:rFonts w:ascii="Arial" w:hAnsi="Arial" w:cs="Arial"/>
                <w:sz w:val="20"/>
                <w:szCs w:val="20"/>
              </w:rPr>
            </w:pPr>
            <w:r w:rsidRPr="004651D2">
              <w:rPr>
                <w:rFonts w:ascii="Arial" w:hAnsi="Arial" w:cs="Arial"/>
                <w:sz w:val="20"/>
                <w:szCs w:val="20"/>
              </w:rPr>
              <w:t xml:space="preserve">The proposal: </w:t>
            </w:r>
          </w:p>
          <w:p w:rsidR="00133921" w:rsidRPr="004651D2" w:rsidRDefault="00133921"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Fosters tropical disease research with a comprehensive health systems focus and impact</w:t>
            </w:r>
          </w:p>
          <w:p w:rsidR="00133921" w:rsidRPr="004651D2" w:rsidRDefault="00133921"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Includes a comprehensive strategy to generate new researcher capability, mentoring and career development in the region</w:t>
            </w:r>
          </w:p>
          <w:p w:rsidR="00133921" w:rsidRPr="004651D2" w:rsidRDefault="00133921"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Would be highly effective in promoting working collaborations and intellectual exchange between Australian, regional and international research institutions</w:t>
            </w:r>
          </w:p>
          <w:p w:rsidR="00133921" w:rsidRPr="004651D2" w:rsidRDefault="00133921"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Has objectives that are well defined, highly coherent and strongly developed</w:t>
            </w:r>
          </w:p>
          <w:p w:rsidR="00133921" w:rsidRPr="004651D2" w:rsidRDefault="00133921"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Program costs (budget) are well justified in regards to clearly defined results</w:t>
            </w:r>
          </w:p>
          <w:p w:rsidR="00707978" w:rsidRPr="004651D2" w:rsidRDefault="00133921"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Persuasively addresses risk management, monitoring and evaluation, project sustainability, and DFAT Safeguards and cross-cutting measures.</w:t>
            </w:r>
          </w:p>
        </w:tc>
        <w:tc>
          <w:tcPr>
            <w:tcW w:w="4253" w:type="dxa"/>
          </w:tcPr>
          <w:p w:rsidR="00133921" w:rsidRPr="004651D2" w:rsidRDefault="00133921" w:rsidP="00133921">
            <w:pPr>
              <w:widowControl w:val="0"/>
              <w:tabs>
                <w:tab w:val="center" w:pos="4153"/>
                <w:tab w:val="right" w:pos="8306"/>
              </w:tabs>
              <w:ind w:left="95"/>
              <w:rPr>
                <w:rFonts w:ascii="Arial" w:hAnsi="Arial" w:cs="Arial"/>
                <w:sz w:val="20"/>
                <w:szCs w:val="20"/>
              </w:rPr>
            </w:pPr>
            <w:r w:rsidRPr="004651D2">
              <w:rPr>
                <w:rFonts w:ascii="Arial" w:hAnsi="Arial" w:cs="Arial"/>
                <w:sz w:val="20"/>
                <w:szCs w:val="20"/>
              </w:rPr>
              <w:t xml:space="preserve">Relative to opportunity, the applicant(s): </w:t>
            </w:r>
          </w:p>
          <w:p w:rsidR="00133921" w:rsidRPr="004651D2" w:rsidRDefault="00133921"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Have a proven record of previous research leading to improved health outcomes in the region</w:t>
            </w:r>
          </w:p>
          <w:p w:rsidR="00133921" w:rsidRPr="004651D2" w:rsidRDefault="00133921"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Have a proven record of previous research outcomes being effectively transferred into policy and/or practice in the region</w:t>
            </w:r>
          </w:p>
          <w:p w:rsidR="00133921" w:rsidRPr="004651D2" w:rsidRDefault="00133921"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 xml:space="preserve">Have strong regional reputations for contribution to tropical disease research or are well on the way to developing them </w:t>
            </w:r>
          </w:p>
          <w:p w:rsidR="00133921" w:rsidRPr="004651D2" w:rsidRDefault="00133921"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Hold leadership positions in highly regarded scientific or professional societies</w:t>
            </w:r>
          </w:p>
          <w:p w:rsidR="00707978" w:rsidRPr="004651D2" w:rsidRDefault="00707978" w:rsidP="00CE1E6E">
            <w:pPr>
              <w:tabs>
                <w:tab w:val="left" w:pos="284"/>
              </w:tabs>
              <w:spacing w:before="120"/>
              <w:rPr>
                <w:rFonts w:ascii="Arial" w:hAnsi="Arial" w:cs="Arial"/>
                <w:b/>
                <w:sz w:val="22"/>
                <w:szCs w:val="22"/>
              </w:rPr>
            </w:pPr>
          </w:p>
        </w:tc>
      </w:tr>
      <w:tr w:rsidR="00707978" w:rsidTr="00707978">
        <w:tc>
          <w:tcPr>
            <w:tcW w:w="8330" w:type="dxa"/>
            <w:gridSpan w:val="2"/>
          </w:tcPr>
          <w:p w:rsidR="00707978" w:rsidRPr="00707978" w:rsidRDefault="00707978" w:rsidP="00707978">
            <w:pPr>
              <w:spacing w:before="120"/>
              <w:rPr>
                <w:rFonts w:ascii="Arial" w:hAnsi="Arial" w:cs="Arial"/>
                <w:b/>
                <w:sz w:val="22"/>
                <w:szCs w:val="22"/>
              </w:rPr>
            </w:pPr>
            <w:r w:rsidRPr="00707978">
              <w:rPr>
                <w:rFonts w:ascii="Arial" w:hAnsi="Arial" w:cs="Arial"/>
                <w:b/>
                <w:sz w:val="22"/>
                <w:szCs w:val="22"/>
              </w:rPr>
              <w:t>Category 6  - Excellent</w:t>
            </w:r>
          </w:p>
        </w:tc>
      </w:tr>
      <w:tr w:rsidR="00707978" w:rsidRPr="004651D2" w:rsidTr="00707978">
        <w:tc>
          <w:tcPr>
            <w:tcW w:w="4077" w:type="dxa"/>
          </w:tcPr>
          <w:p w:rsidR="00133921" w:rsidRPr="004651D2" w:rsidRDefault="00133921" w:rsidP="00133921">
            <w:pPr>
              <w:widowControl w:val="0"/>
              <w:tabs>
                <w:tab w:val="center" w:pos="4153"/>
                <w:tab w:val="right" w:pos="8306"/>
              </w:tabs>
              <w:ind w:left="95"/>
              <w:rPr>
                <w:rFonts w:ascii="Arial" w:hAnsi="Arial" w:cs="Arial"/>
                <w:sz w:val="20"/>
                <w:szCs w:val="20"/>
              </w:rPr>
            </w:pPr>
            <w:r w:rsidRPr="004651D2">
              <w:rPr>
                <w:rFonts w:ascii="Arial" w:hAnsi="Arial" w:cs="Arial"/>
                <w:sz w:val="20"/>
                <w:szCs w:val="20"/>
              </w:rPr>
              <w:t xml:space="preserve">The proposal: </w:t>
            </w:r>
          </w:p>
          <w:p w:rsidR="00133921" w:rsidRPr="004651D2" w:rsidRDefault="00133921"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Fosters tropical disease research with a strong health systems focus and impact</w:t>
            </w:r>
          </w:p>
          <w:p w:rsidR="00133921" w:rsidRPr="004651D2" w:rsidRDefault="00133921"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Includes a strong strategy to generate new researcher capability, mentoring and career development in the region</w:t>
            </w:r>
          </w:p>
          <w:p w:rsidR="00133921" w:rsidRPr="004651D2" w:rsidRDefault="00133921"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Would be very effective in promoting working collaborations and intellectual exchange between Australian, regional and international research institutions</w:t>
            </w:r>
          </w:p>
          <w:p w:rsidR="00133921" w:rsidRPr="004651D2" w:rsidRDefault="00133921"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Has objectives that are clearly defined, very coherent and well developed</w:t>
            </w:r>
          </w:p>
          <w:p w:rsidR="007C3BC4" w:rsidRPr="004651D2" w:rsidRDefault="00133921"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Program costs (budget) are clearly justified in regards to defined results</w:t>
            </w:r>
          </w:p>
          <w:p w:rsidR="00707978" w:rsidRPr="004651D2" w:rsidRDefault="00133921"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Effectively addresses risk management, monitoring and evaluation, project sustainability, and DFAT Safeguards and cross-cutting measures.</w:t>
            </w:r>
          </w:p>
        </w:tc>
        <w:tc>
          <w:tcPr>
            <w:tcW w:w="4253" w:type="dxa"/>
          </w:tcPr>
          <w:p w:rsidR="007C3BC4" w:rsidRPr="004651D2" w:rsidRDefault="007C3BC4" w:rsidP="007C3BC4">
            <w:pPr>
              <w:widowControl w:val="0"/>
              <w:tabs>
                <w:tab w:val="center" w:pos="4153"/>
                <w:tab w:val="right" w:pos="8306"/>
              </w:tabs>
              <w:ind w:left="95"/>
              <w:rPr>
                <w:rFonts w:ascii="Arial" w:hAnsi="Arial" w:cs="Arial"/>
                <w:sz w:val="20"/>
                <w:szCs w:val="20"/>
              </w:rPr>
            </w:pPr>
            <w:r w:rsidRPr="004651D2">
              <w:rPr>
                <w:rFonts w:ascii="Arial" w:hAnsi="Arial" w:cs="Arial"/>
                <w:sz w:val="20"/>
                <w:szCs w:val="20"/>
              </w:rPr>
              <w:t xml:space="preserve">Relative to opportunity, the applicant(s): </w:t>
            </w:r>
          </w:p>
          <w:p w:rsidR="007C3BC4" w:rsidRPr="004651D2" w:rsidRDefault="007C3BC4"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Have a strong record of previous research leading to improved health outcomes in the region</w:t>
            </w:r>
          </w:p>
          <w:p w:rsidR="007C3BC4" w:rsidRPr="004651D2" w:rsidRDefault="007C3BC4"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Have a strong record of previous research outcomes being effectively transferred into policy and/or practice in the region</w:t>
            </w:r>
          </w:p>
          <w:p w:rsidR="007C3BC4" w:rsidRPr="004651D2" w:rsidRDefault="007C3BC4"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 xml:space="preserve">Have </w:t>
            </w:r>
            <w:r w:rsidR="007D284D" w:rsidRPr="004651D2">
              <w:rPr>
                <w:rFonts w:ascii="Arial" w:hAnsi="Arial" w:cs="Arial"/>
                <w:sz w:val="20"/>
                <w:szCs w:val="20"/>
              </w:rPr>
              <w:t>well established</w:t>
            </w:r>
            <w:r w:rsidRPr="004651D2">
              <w:rPr>
                <w:rFonts w:ascii="Arial" w:hAnsi="Arial" w:cs="Arial"/>
                <w:sz w:val="20"/>
                <w:szCs w:val="20"/>
              </w:rPr>
              <w:t xml:space="preserve"> regional reputations for contribution to tropical disease research or are well on the way to developing them </w:t>
            </w:r>
          </w:p>
          <w:p w:rsidR="007C3BC4" w:rsidRPr="004651D2" w:rsidRDefault="007C3BC4"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Hold leadership positions in well regarded scientific or professional societies</w:t>
            </w:r>
          </w:p>
          <w:p w:rsidR="00707978" w:rsidRPr="004651D2" w:rsidRDefault="00707978" w:rsidP="004D4D1A">
            <w:pPr>
              <w:spacing w:before="120"/>
              <w:rPr>
                <w:rFonts w:ascii="Arial" w:hAnsi="Arial" w:cs="Arial"/>
                <w:b/>
                <w:sz w:val="22"/>
                <w:szCs w:val="22"/>
              </w:rPr>
            </w:pPr>
          </w:p>
        </w:tc>
      </w:tr>
      <w:tr w:rsidR="00707978" w:rsidRPr="00707978" w:rsidTr="00707978">
        <w:tc>
          <w:tcPr>
            <w:tcW w:w="8330" w:type="dxa"/>
            <w:gridSpan w:val="2"/>
          </w:tcPr>
          <w:p w:rsidR="00707978" w:rsidRPr="00707978" w:rsidRDefault="00707978" w:rsidP="00707978">
            <w:pPr>
              <w:spacing w:before="120"/>
              <w:rPr>
                <w:rFonts w:ascii="Arial" w:hAnsi="Arial" w:cs="Arial"/>
                <w:b/>
                <w:sz w:val="22"/>
                <w:szCs w:val="22"/>
              </w:rPr>
            </w:pPr>
            <w:r w:rsidRPr="00707978">
              <w:rPr>
                <w:rFonts w:ascii="Arial" w:hAnsi="Arial" w:cs="Arial"/>
                <w:b/>
                <w:sz w:val="22"/>
                <w:szCs w:val="22"/>
              </w:rPr>
              <w:t>Category 5 - Very good</w:t>
            </w:r>
          </w:p>
        </w:tc>
      </w:tr>
      <w:tr w:rsidR="00707978" w:rsidRPr="004651D2" w:rsidTr="00707978">
        <w:tc>
          <w:tcPr>
            <w:tcW w:w="4077" w:type="dxa"/>
          </w:tcPr>
          <w:p w:rsidR="00695862" w:rsidRPr="004651D2" w:rsidRDefault="00695862" w:rsidP="00695862">
            <w:pPr>
              <w:widowControl w:val="0"/>
              <w:tabs>
                <w:tab w:val="center" w:pos="4153"/>
                <w:tab w:val="right" w:pos="8306"/>
              </w:tabs>
              <w:ind w:left="95"/>
              <w:rPr>
                <w:rFonts w:ascii="Arial" w:hAnsi="Arial" w:cs="Arial"/>
                <w:sz w:val="20"/>
                <w:szCs w:val="20"/>
              </w:rPr>
            </w:pPr>
            <w:r w:rsidRPr="004651D2">
              <w:rPr>
                <w:rFonts w:ascii="Arial" w:hAnsi="Arial" w:cs="Arial"/>
                <w:sz w:val="20"/>
                <w:szCs w:val="20"/>
              </w:rPr>
              <w:t xml:space="preserve">The proposal: </w:t>
            </w:r>
          </w:p>
          <w:p w:rsidR="00695862" w:rsidRPr="004651D2" w:rsidRDefault="00695862"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Fosters tropical disease research with a sound health systems focus and impact</w:t>
            </w:r>
          </w:p>
          <w:p w:rsidR="00695862" w:rsidRPr="004651D2" w:rsidRDefault="00695862"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Includes a sound strategy to generate new researcher capability, mentoring and career development in the region</w:t>
            </w:r>
          </w:p>
          <w:p w:rsidR="00695862" w:rsidRPr="004651D2" w:rsidRDefault="00695862"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Would be effective in promoting working collaborations and intellectual exchange between Australian, regional and international research institutions</w:t>
            </w:r>
          </w:p>
          <w:p w:rsidR="00695862" w:rsidRPr="004651D2" w:rsidRDefault="00695862"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Has objectives that are clearly defined, coherent and appropriately developed</w:t>
            </w:r>
          </w:p>
          <w:p w:rsidR="00695862" w:rsidRPr="004651D2" w:rsidRDefault="00695862"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Program costs (budget) are appropriately justified in regards to defined results</w:t>
            </w:r>
          </w:p>
          <w:p w:rsidR="00707978" w:rsidRPr="004651D2" w:rsidRDefault="00695862"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Appropriately addresses risk management, monitoring and evaluation, project sustainability, and DFAT Safeguards and cross-cutting measures.</w:t>
            </w:r>
          </w:p>
        </w:tc>
        <w:tc>
          <w:tcPr>
            <w:tcW w:w="4253" w:type="dxa"/>
          </w:tcPr>
          <w:p w:rsidR="00695862" w:rsidRPr="004651D2" w:rsidRDefault="00695862" w:rsidP="00695862">
            <w:pPr>
              <w:widowControl w:val="0"/>
              <w:tabs>
                <w:tab w:val="center" w:pos="4153"/>
                <w:tab w:val="right" w:pos="8306"/>
              </w:tabs>
              <w:ind w:left="95"/>
              <w:rPr>
                <w:rFonts w:ascii="Arial" w:hAnsi="Arial" w:cs="Arial"/>
                <w:sz w:val="20"/>
                <w:szCs w:val="20"/>
              </w:rPr>
            </w:pPr>
            <w:r w:rsidRPr="004651D2">
              <w:rPr>
                <w:rFonts w:ascii="Arial" w:hAnsi="Arial" w:cs="Arial"/>
                <w:sz w:val="20"/>
                <w:szCs w:val="20"/>
              </w:rPr>
              <w:t xml:space="preserve">Relative to opportunity, the applicant(s): </w:t>
            </w:r>
          </w:p>
          <w:p w:rsidR="00695862" w:rsidRPr="004651D2" w:rsidRDefault="00695862"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Have a sound record of previous research leading to improved health outcomes in the region</w:t>
            </w:r>
          </w:p>
          <w:p w:rsidR="00695862" w:rsidRPr="004651D2" w:rsidRDefault="00695862"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Have a sound record of previous research outcomes being effectively transferred into policy and/or practice in the region</w:t>
            </w:r>
          </w:p>
          <w:p w:rsidR="00695862" w:rsidRPr="004651D2" w:rsidRDefault="00695862"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 xml:space="preserve">Have </w:t>
            </w:r>
            <w:r w:rsidR="007D284D" w:rsidRPr="004651D2">
              <w:rPr>
                <w:rFonts w:ascii="Arial" w:hAnsi="Arial" w:cs="Arial"/>
                <w:sz w:val="20"/>
                <w:szCs w:val="20"/>
              </w:rPr>
              <w:t xml:space="preserve">sound </w:t>
            </w:r>
            <w:r w:rsidRPr="004651D2">
              <w:rPr>
                <w:rFonts w:ascii="Arial" w:hAnsi="Arial" w:cs="Arial"/>
                <w:sz w:val="20"/>
                <w:szCs w:val="20"/>
              </w:rPr>
              <w:t xml:space="preserve">regional reputations for contribution to tropical disease research or are well on the way to developing them </w:t>
            </w:r>
          </w:p>
          <w:p w:rsidR="00695862" w:rsidRPr="004651D2" w:rsidRDefault="00695862"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 xml:space="preserve">Hold leadership positions in </w:t>
            </w:r>
            <w:r w:rsidR="007D284D" w:rsidRPr="004651D2">
              <w:rPr>
                <w:rFonts w:ascii="Arial" w:hAnsi="Arial" w:cs="Arial"/>
                <w:sz w:val="20"/>
                <w:szCs w:val="20"/>
              </w:rPr>
              <w:t xml:space="preserve">well regarded </w:t>
            </w:r>
            <w:r w:rsidRPr="004651D2">
              <w:rPr>
                <w:rFonts w:ascii="Arial" w:hAnsi="Arial" w:cs="Arial"/>
                <w:sz w:val="20"/>
                <w:szCs w:val="20"/>
              </w:rPr>
              <w:t>scientific or professional societies</w:t>
            </w:r>
          </w:p>
          <w:p w:rsidR="00707978" w:rsidRPr="004651D2" w:rsidRDefault="00707978" w:rsidP="004D4D1A">
            <w:pPr>
              <w:spacing w:before="120"/>
              <w:rPr>
                <w:rFonts w:ascii="Arial" w:hAnsi="Arial" w:cs="Arial"/>
                <w:b/>
                <w:sz w:val="22"/>
                <w:szCs w:val="22"/>
              </w:rPr>
            </w:pPr>
          </w:p>
        </w:tc>
      </w:tr>
      <w:tr w:rsidR="00707978" w:rsidTr="00707978">
        <w:tc>
          <w:tcPr>
            <w:tcW w:w="8330" w:type="dxa"/>
            <w:gridSpan w:val="2"/>
          </w:tcPr>
          <w:p w:rsidR="00707978" w:rsidRDefault="00707978" w:rsidP="00707978">
            <w:pPr>
              <w:spacing w:before="120"/>
              <w:rPr>
                <w:rFonts w:ascii="Arial" w:hAnsi="Arial" w:cs="Arial"/>
                <w:b/>
                <w:sz w:val="22"/>
                <w:szCs w:val="22"/>
              </w:rPr>
            </w:pPr>
            <w:r>
              <w:rPr>
                <w:rFonts w:ascii="Arial" w:hAnsi="Arial" w:cs="Arial"/>
                <w:b/>
                <w:sz w:val="22"/>
                <w:szCs w:val="22"/>
              </w:rPr>
              <w:t xml:space="preserve">Category 4 - </w:t>
            </w:r>
            <w:r w:rsidRPr="00707978">
              <w:rPr>
                <w:rFonts w:ascii="Arial" w:hAnsi="Arial" w:cs="Arial"/>
                <w:b/>
                <w:sz w:val="22"/>
                <w:szCs w:val="22"/>
              </w:rPr>
              <w:t>Good</w:t>
            </w:r>
          </w:p>
        </w:tc>
      </w:tr>
      <w:tr w:rsidR="00707978" w:rsidRPr="004651D2" w:rsidTr="00707978">
        <w:tc>
          <w:tcPr>
            <w:tcW w:w="4077" w:type="dxa"/>
          </w:tcPr>
          <w:p w:rsidR="00695862" w:rsidRPr="004651D2" w:rsidRDefault="00695862" w:rsidP="00695862">
            <w:pPr>
              <w:widowControl w:val="0"/>
              <w:tabs>
                <w:tab w:val="center" w:pos="4153"/>
                <w:tab w:val="right" w:pos="8306"/>
              </w:tabs>
              <w:ind w:left="95"/>
              <w:rPr>
                <w:rFonts w:ascii="Arial" w:hAnsi="Arial" w:cs="Arial"/>
                <w:sz w:val="20"/>
                <w:szCs w:val="20"/>
              </w:rPr>
            </w:pPr>
            <w:r w:rsidRPr="004651D2">
              <w:rPr>
                <w:rFonts w:ascii="Arial" w:hAnsi="Arial" w:cs="Arial"/>
                <w:sz w:val="20"/>
                <w:szCs w:val="20"/>
              </w:rPr>
              <w:t xml:space="preserve">The proposal: </w:t>
            </w:r>
          </w:p>
          <w:p w:rsidR="00695862" w:rsidRPr="004651D2" w:rsidRDefault="00695862"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Fosters tropical disease research with a satisfactory health systems focus and impact</w:t>
            </w:r>
          </w:p>
          <w:p w:rsidR="00695862" w:rsidRPr="004651D2" w:rsidRDefault="00695862"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Includes a satisfactory strategy to generate new researcher capability, mentoring and career development in the region</w:t>
            </w:r>
          </w:p>
          <w:p w:rsidR="00695862" w:rsidRPr="004651D2" w:rsidRDefault="00695862"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Would be effective in promoting working collaborations and intellectual exchange between Australian, regional and international research institutions</w:t>
            </w:r>
          </w:p>
          <w:p w:rsidR="00695862" w:rsidRPr="004651D2" w:rsidRDefault="00695862"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Has objectives that are clearly defined, coherent and appropriately developed</w:t>
            </w:r>
          </w:p>
          <w:p w:rsidR="00695862" w:rsidRPr="004651D2" w:rsidRDefault="00695862"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Program costs (budget) are appropriately justified in regards to defined results</w:t>
            </w:r>
          </w:p>
          <w:p w:rsidR="00707978" w:rsidRPr="004651D2" w:rsidRDefault="00695862"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Satisfactorily addresses risk management, monitoring and evaluation, project sustainability, and DFAT Safeguards and cross-cutting measures.</w:t>
            </w:r>
          </w:p>
        </w:tc>
        <w:tc>
          <w:tcPr>
            <w:tcW w:w="4253" w:type="dxa"/>
          </w:tcPr>
          <w:p w:rsidR="00695862" w:rsidRPr="004651D2" w:rsidRDefault="00695862" w:rsidP="00695862">
            <w:pPr>
              <w:widowControl w:val="0"/>
              <w:tabs>
                <w:tab w:val="center" w:pos="4153"/>
                <w:tab w:val="right" w:pos="8306"/>
              </w:tabs>
              <w:ind w:left="95"/>
              <w:rPr>
                <w:rFonts w:ascii="Arial" w:hAnsi="Arial" w:cs="Arial"/>
                <w:sz w:val="20"/>
                <w:szCs w:val="20"/>
              </w:rPr>
            </w:pPr>
            <w:r w:rsidRPr="004651D2">
              <w:rPr>
                <w:rFonts w:ascii="Arial" w:hAnsi="Arial" w:cs="Arial"/>
                <w:sz w:val="20"/>
                <w:szCs w:val="20"/>
              </w:rPr>
              <w:t xml:space="preserve">Relative to opportunity, the applicant(s): </w:t>
            </w:r>
          </w:p>
          <w:p w:rsidR="00695862" w:rsidRPr="004651D2" w:rsidRDefault="00695862"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Have a satisfactory record of previous research leading to improved health outcomes in the region</w:t>
            </w:r>
          </w:p>
          <w:p w:rsidR="00695862" w:rsidRPr="004651D2" w:rsidRDefault="00695862"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Have a satisfactory record of previous research outcomes being effectively transferred into policy and/or practice in the region</w:t>
            </w:r>
          </w:p>
          <w:p w:rsidR="00695862" w:rsidRPr="004651D2" w:rsidRDefault="00695862"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 xml:space="preserve">Have satisfactory regional reputations for contribution to tropical disease research or are on the way to developing them </w:t>
            </w:r>
          </w:p>
          <w:p w:rsidR="00695862" w:rsidRPr="004651D2" w:rsidRDefault="00695862"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Hold leadership positions in scientific or professional societies</w:t>
            </w:r>
          </w:p>
          <w:p w:rsidR="00707978" w:rsidRPr="004651D2" w:rsidRDefault="00707978" w:rsidP="004D4D1A">
            <w:pPr>
              <w:spacing w:before="120"/>
              <w:rPr>
                <w:rFonts w:ascii="Arial" w:hAnsi="Arial" w:cs="Arial"/>
                <w:b/>
                <w:sz w:val="22"/>
                <w:szCs w:val="22"/>
              </w:rPr>
            </w:pPr>
          </w:p>
        </w:tc>
      </w:tr>
      <w:tr w:rsidR="00707978" w:rsidTr="00707978">
        <w:tc>
          <w:tcPr>
            <w:tcW w:w="8330" w:type="dxa"/>
            <w:gridSpan w:val="2"/>
          </w:tcPr>
          <w:p w:rsidR="00707978" w:rsidRDefault="00707978" w:rsidP="004D4D1A">
            <w:pPr>
              <w:spacing w:before="120"/>
              <w:rPr>
                <w:rFonts w:ascii="Arial" w:hAnsi="Arial" w:cs="Arial"/>
                <w:b/>
                <w:sz w:val="22"/>
                <w:szCs w:val="22"/>
              </w:rPr>
            </w:pPr>
            <w:r>
              <w:rPr>
                <w:rFonts w:ascii="Arial" w:hAnsi="Arial" w:cs="Arial"/>
                <w:b/>
                <w:sz w:val="22"/>
                <w:szCs w:val="22"/>
              </w:rPr>
              <w:t xml:space="preserve">Category 3 - </w:t>
            </w:r>
            <w:r w:rsidRPr="00707978">
              <w:rPr>
                <w:rFonts w:ascii="Arial" w:hAnsi="Arial" w:cs="Arial"/>
                <w:b/>
                <w:sz w:val="22"/>
                <w:szCs w:val="22"/>
              </w:rPr>
              <w:t>Marginal</w:t>
            </w:r>
          </w:p>
        </w:tc>
      </w:tr>
      <w:tr w:rsidR="00707978" w:rsidRPr="004651D2" w:rsidTr="00707978">
        <w:tc>
          <w:tcPr>
            <w:tcW w:w="4077" w:type="dxa"/>
          </w:tcPr>
          <w:p w:rsidR="00695862" w:rsidRPr="004651D2" w:rsidRDefault="00695862" w:rsidP="00695862">
            <w:pPr>
              <w:widowControl w:val="0"/>
              <w:tabs>
                <w:tab w:val="center" w:pos="4153"/>
                <w:tab w:val="right" w:pos="8306"/>
              </w:tabs>
              <w:ind w:left="95"/>
              <w:rPr>
                <w:rFonts w:ascii="Arial" w:hAnsi="Arial" w:cs="Arial"/>
                <w:sz w:val="20"/>
                <w:szCs w:val="20"/>
              </w:rPr>
            </w:pPr>
            <w:r w:rsidRPr="004651D2">
              <w:rPr>
                <w:rFonts w:ascii="Arial" w:hAnsi="Arial" w:cs="Arial"/>
                <w:sz w:val="20"/>
                <w:szCs w:val="20"/>
              </w:rPr>
              <w:t>The proposal:</w:t>
            </w:r>
          </w:p>
          <w:p w:rsidR="00695862" w:rsidRPr="004651D2" w:rsidRDefault="00695862"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Is unlikely to satisfactorily foster tropical disease research with a health systems focus and impact</w:t>
            </w:r>
          </w:p>
          <w:p w:rsidR="00695862" w:rsidRPr="004651D2" w:rsidRDefault="00695862"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Is unlikely to satisfactorily generate new researcher capability, mentoring and career development in the region</w:t>
            </w:r>
          </w:p>
          <w:p w:rsidR="00695862" w:rsidRPr="004651D2" w:rsidRDefault="00695862"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Is unlikely to satisfactorily promote working collaborations and intellectual exchange between Australian, regional and international research institutions</w:t>
            </w:r>
          </w:p>
          <w:p w:rsidR="00695862" w:rsidRPr="004651D2" w:rsidRDefault="00695862"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Has objectives that are not satisfactorily defined, coherent or developed</w:t>
            </w:r>
          </w:p>
          <w:p w:rsidR="00695862" w:rsidRPr="004651D2" w:rsidRDefault="00695862"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Program costs (budget) are unsatisfactorily justified against proposed results</w:t>
            </w:r>
          </w:p>
          <w:p w:rsidR="00707978" w:rsidRPr="004651D2" w:rsidRDefault="00695862"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Does not satisfactorily address risk management, monitoring and evaluation, project sustainability, and DFAT Safeguards and cross-cutting measures.</w:t>
            </w:r>
          </w:p>
        </w:tc>
        <w:tc>
          <w:tcPr>
            <w:tcW w:w="4253" w:type="dxa"/>
          </w:tcPr>
          <w:p w:rsidR="00695862" w:rsidRPr="004651D2" w:rsidRDefault="00695862" w:rsidP="00695862">
            <w:pPr>
              <w:widowControl w:val="0"/>
              <w:tabs>
                <w:tab w:val="center" w:pos="4153"/>
                <w:tab w:val="right" w:pos="8306"/>
              </w:tabs>
              <w:ind w:left="95"/>
              <w:rPr>
                <w:rFonts w:ascii="Arial" w:hAnsi="Arial" w:cs="Arial"/>
                <w:sz w:val="20"/>
                <w:szCs w:val="20"/>
              </w:rPr>
            </w:pPr>
            <w:r w:rsidRPr="004651D2">
              <w:rPr>
                <w:rFonts w:ascii="Arial" w:hAnsi="Arial" w:cs="Arial"/>
                <w:sz w:val="20"/>
                <w:szCs w:val="20"/>
              </w:rPr>
              <w:t xml:space="preserve">Relative to opportunity, the applicant(s): </w:t>
            </w:r>
          </w:p>
          <w:p w:rsidR="00695862" w:rsidRPr="004651D2" w:rsidRDefault="00695862"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Has an unsatisfactory record of previous research leading to improved health outcomes in the region</w:t>
            </w:r>
          </w:p>
          <w:p w:rsidR="00695862" w:rsidRPr="004651D2" w:rsidRDefault="00695862"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Has an unsatisfactory record of previous research outcomes being effectively transferred into policy and/or practice in the region</w:t>
            </w:r>
          </w:p>
          <w:p w:rsidR="00695862" w:rsidRPr="004651D2" w:rsidRDefault="00695862"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 xml:space="preserve">Has an unsatisfactory regional reputation for contribution to tropical disease research </w:t>
            </w:r>
          </w:p>
          <w:p w:rsidR="00695862" w:rsidRPr="004651D2" w:rsidRDefault="007D284D"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Does not h</w:t>
            </w:r>
            <w:r w:rsidR="00695862" w:rsidRPr="004651D2">
              <w:rPr>
                <w:rFonts w:ascii="Arial" w:hAnsi="Arial" w:cs="Arial"/>
                <w:sz w:val="20"/>
                <w:szCs w:val="20"/>
              </w:rPr>
              <w:t>old leadership positions in scientific or professional societies</w:t>
            </w:r>
          </w:p>
          <w:p w:rsidR="00707978" w:rsidRPr="004651D2" w:rsidRDefault="00707978" w:rsidP="004D4D1A">
            <w:pPr>
              <w:spacing w:before="120"/>
              <w:rPr>
                <w:rFonts w:ascii="Arial" w:hAnsi="Arial" w:cs="Arial"/>
                <w:b/>
                <w:sz w:val="22"/>
                <w:szCs w:val="22"/>
              </w:rPr>
            </w:pPr>
          </w:p>
        </w:tc>
      </w:tr>
      <w:tr w:rsidR="00707978" w:rsidTr="00707978">
        <w:tc>
          <w:tcPr>
            <w:tcW w:w="8330" w:type="dxa"/>
            <w:gridSpan w:val="2"/>
          </w:tcPr>
          <w:p w:rsidR="00707978" w:rsidRDefault="00707978" w:rsidP="004D4D1A">
            <w:pPr>
              <w:spacing w:before="120"/>
              <w:rPr>
                <w:rFonts w:ascii="Arial" w:hAnsi="Arial" w:cs="Arial"/>
                <w:b/>
                <w:sz w:val="22"/>
                <w:szCs w:val="22"/>
              </w:rPr>
            </w:pPr>
            <w:r>
              <w:rPr>
                <w:rFonts w:ascii="Arial" w:hAnsi="Arial" w:cs="Arial"/>
                <w:b/>
                <w:sz w:val="22"/>
                <w:szCs w:val="22"/>
              </w:rPr>
              <w:t xml:space="preserve">Category 2 - </w:t>
            </w:r>
            <w:r w:rsidRPr="00707978">
              <w:rPr>
                <w:rFonts w:ascii="Arial" w:hAnsi="Arial" w:cs="Arial"/>
                <w:b/>
                <w:sz w:val="22"/>
                <w:szCs w:val="22"/>
              </w:rPr>
              <w:t>Unsatisfactory</w:t>
            </w:r>
          </w:p>
        </w:tc>
      </w:tr>
      <w:tr w:rsidR="00707978" w:rsidRPr="004651D2" w:rsidTr="00707978">
        <w:tc>
          <w:tcPr>
            <w:tcW w:w="4077" w:type="dxa"/>
          </w:tcPr>
          <w:p w:rsidR="00695862" w:rsidRPr="004651D2" w:rsidRDefault="00695862" w:rsidP="00695862">
            <w:pPr>
              <w:widowControl w:val="0"/>
              <w:tabs>
                <w:tab w:val="center" w:pos="4153"/>
                <w:tab w:val="right" w:pos="8306"/>
              </w:tabs>
              <w:ind w:left="95"/>
              <w:rPr>
                <w:rFonts w:ascii="Arial" w:hAnsi="Arial" w:cs="Arial"/>
                <w:sz w:val="20"/>
                <w:szCs w:val="20"/>
              </w:rPr>
            </w:pPr>
            <w:r w:rsidRPr="004651D2">
              <w:rPr>
                <w:rFonts w:ascii="Arial" w:hAnsi="Arial" w:cs="Arial"/>
                <w:sz w:val="20"/>
                <w:szCs w:val="20"/>
              </w:rPr>
              <w:t>The proposal:</w:t>
            </w:r>
          </w:p>
          <w:p w:rsidR="00695862" w:rsidRPr="004651D2" w:rsidRDefault="00695862"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Is unlikely to foster tropical disease research with a health systems focus and impact</w:t>
            </w:r>
          </w:p>
          <w:p w:rsidR="00695862" w:rsidRPr="004651D2" w:rsidRDefault="00695862"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Is unlikely to generate new researcher capability, mentoring and career development in the region</w:t>
            </w:r>
          </w:p>
          <w:p w:rsidR="00695862" w:rsidRPr="004651D2" w:rsidRDefault="00695862"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Is unlikely to promote working collaborations and intellectual exchange between Australian, regional and international research institutions</w:t>
            </w:r>
          </w:p>
          <w:p w:rsidR="00695862" w:rsidRPr="004651D2" w:rsidRDefault="00695862"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Has objectives that are poorly defined or developed</w:t>
            </w:r>
          </w:p>
          <w:p w:rsidR="00695862" w:rsidRPr="004651D2" w:rsidRDefault="00695862"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Program costs (budget) are poorly justified against proposed results</w:t>
            </w:r>
          </w:p>
          <w:p w:rsidR="00707978" w:rsidRPr="004651D2" w:rsidRDefault="00695862"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Risk management, monitoring and evaluation, project sustainability, and DFAT Safeguards and cross-cutting measures are poorly addressed.</w:t>
            </w:r>
          </w:p>
        </w:tc>
        <w:tc>
          <w:tcPr>
            <w:tcW w:w="4253" w:type="dxa"/>
          </w:tcPr>
          <w:p w:rsidR="00695862" w:rsidRPr="004651D2" w:rsidRDefault="00695862" w:rsidP="00695862">
            <w:pPr>
              <w:widowControl w:val="0"/>
              <w:tabs>
                <w:tab w:val="center" w:pos="4153"/>
                <w:tab w:val="right" w:pos="8306"/>
              </w:tabs>
              <w:ind w:left="95"/>
              <w:rPr>
                <w:rFonts w:ascii="Arial" w:hAnsi="Arial" w:cs="Arial"/>
                <w:sz w:val="20"/>
                <w:szCs w:val="20"/>
              </w:rPr>
            </w:pPr>
            <w:r w:rsidRPr="004651D2">
              <w:rPr>
                <w:rFonts w:ascii="Arial" w:hAnsi="Arial" w:cs="Arial"/>
                <w:sz w:val="20"/>
                <w:szCs w:val="20"/>
              </w:rPr>
              <w:t xml:space="preserve">Relative to opportunity, the applicant(s): </w:t>
            </w:r>
          </w:p>
          <w:p w:rsidR="00695862" w:rsidRPr="004651D2" w:rsidRDefault="00695862"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Has a poor record of previous research leading to improved health outcomes in the region</w:t>
            </w:r>
          </w:p>
          <w:p w:rsidR="00695862" w:rsidRPr="004651D2" w:rsidRDefault="00695862"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Has a poor record of previous research outcomes being effectively transferred into policy and/or practice in the region</w:t>
            </w:r>
          </w:p>
          <w:p w:rsidR="00695862" w:rsidRPr="004651D2" w:rsidRDefault="00695862"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 xml:space="preserve">Has a poor regional reputation for contribution to tropical disease research </w:t>
            </w:r>
          </w:p>
          <w:p w:rsidR="00695862" w:rsidRPr="004651D2" w:rsidRDefault="00695862"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Does not hold leadership positions in scientific or professional societies</w:t>
            </w:r>
          </w:p>
          <w:p w:rsidR="00707978" w:rsidRPr="004651D2" w:rsidRDefault="00707978" w:rsidP="004D4D1A">
            <w:pPr>
              <w:spacing w:before="120"/>
              <w:rPr>
                <w:rFonts w:ascii="Arial" w:hAnsi="Arial" w:cs="Arial"/>
                <w:b/>
                <w:sz w:val="22"/>
                <w:szCs w:val="22"/>
              </w:rPr>
            </w:pPr>
          </w:p>
        </w:tc>
      </w:tr>
      <w:tr w:rsidR="00707978" w:rsidTr="00707978">
        <w:tc>
          <w:tcPr>
            <w:tcW w:w="8330" w:type="dxa"/>
            <w:gridSpan w:val="2"/>
          </w:tcPr>
          <w:p w:rsidR="00707978" w:rsidRDefault="00707978" w:rsidP="00707978">
            <w:pPr>
              <w:spacing w:before="120"/>
              <w:rPr>
                <w:rFonts w:ascii="Arial" w:hAnsi="Arial" w:cs="Arial"/>
                <w:b/>
                <w:sz w:val="22"/>
                <w:szCs w:val="22"/>
              </w:rPr>
            </w:pPr>
            <w:r>
              <w:rPr>
                <w:rFonts w:ascii="Arial" w:hAnsi="Arial" w:cs="Arial"/>
                <w:b/>
                <w:sz w:val="22"/>
                <w:szCs w:val="22"/>
              </w:rPr>
              <w:t xml:space="preserve">Category 1 - </w:t>
            </w:r>
            <w:r w:rsidRPr="00707978">
              <w:rPr>
                <w:rFonts w:ascii="Arial" w:hAnsi="Arial" w:cs="Arial"/>
                <w:b/>
                <w:sz w:val="22"/>
                <w:szCs w:val="22"/>
              </w:rPr>
              <w:t>Poor</w:t>
            </w:r>
          </w:p>
        </w:tc>
      </w:tr>
      <w:tr w:rsidR="00707978" w:rsidRPr="004651D2" w:rsidTr="00707978">
        <w:tc>
          <w:tcPr>
            <w:tcW w:w="4077" w:type="dxa"/>
          </w:tcPr>
          <w:p w:rsidR="00695862" w:rsidRPr="004651D2" w:rsidRDefault="00695862" w:rsidP="00695862">
            <w:pPr>
              <w:widowControl w:val="0"/>
              <w:tabs>
                <w:tab w:val="center" w:pos="4153"/>
                <w:tab w:val="right" w:pos="8306"/>
              </w:tabs>
              <w:ind w:left="95"/>
              <w:rPr>
                <w:rFonts w:ascii="Arial" w:hAnsi="Arial" w:cs="Arial"/>
                <w:sz w:val="20"/>
                <w:szCs w:val="20"/>
              </w:rPr>
            </w:pPr>
            <w:r w:rsidRPr="004651D2">
              <w:rPr>
                <w:rFonts w:ascii="Arial" w:hAnsi="Arial" w:cs="Arial"/>
                <w:sz w:val="20"/>
                <w:szCs w:val="20"/>
              </w:rPr>
              <w:t>The proposal:</w:t>
            </w:r>
          </w:p>
          <w:p w:rsidR="00695862" w:rsidRPr="004651D2" w:rsidRDefault="00695862"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Would not foster tropical disease research with a health systems focus and impact</w:t>
            </w:r>
          </w:p>
          <w:p w:rsidR="00695862" w:rsidRPr="004651D2" w:rsidRDefault="00695862"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Would not generate new researcher capability, mentoring and career development in the region</w:t>
            </w:r>
          </w:p>
          <w:p w:rsidR="00695862" w:rsidRPr="004651D2" w:rsidRDefault="00695862"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Would not promote working collaborations and intellectual exchange between Australian, regional and international research institutions</w:t>
            </w:r>
          </w:p>
          <w:p w:rsidR="00695862" w:rsidRPr="004651D2" w:rsidRDefault="00695862"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Has objectives that are not well defined, coherent or developed</w:t>
            </w:r>
          </w:p>
          <w:p w:rsidR="00695862" w:rsidRPr="004651D2" w:rsidRDefault="00695862"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Program costs (budget) are not justified against proposed results</w:t>
            </w:r>
          </w:p>
          <w:p w:rsidR="00707978" w:rsidRPr="004651D2" w:rsidRDefault="00695862"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Does not address risk management, monitoring and evaluation, project sustainability, and DFAT Safeguards and cross-cutting measures.</w:t>
            </w:r>
          </w:p>
        </w:tc>
        <w:tc>
          <w:tcPr>
            <w:tcW w:w="4253" w:type="dxa"/>
          </w:tcPr>
          <w:p w:rsidR="00695862" w:rsidRPr="004651D2" w:rsidRDefault="00695862" w:rsidP="00695862">
            <w:pPr>
              <w:widowControl w:val="0"/>
              <w:tabs>
                <w:tab w:val="center" w:pos="4153"/>
                <w:tab w:val="right" w:pos="8306"/>
              </w:tabs>
              <w:ind w:left="95"/>
              <w:rPr>
                <w:rFonts w:ascii="Arial" w:hAnsi="Arial" w:cs="Arial"/>
                <w:sz w:val="20"/>
                <w:szCs w:val="20"/>
              </w:rPr>
            </w:pPr>
            <w:r w:rsidRPr="004651D2">
              <w:rPr>
                <w:rFonts w:ascii="Arial" w:hAnsi="Arial" w:cs="Arial"/>
                <w:sz w:val="20"/>
                <w:szCs w:val="20"/>
              </w:rPr>
              <w:t xml:space="preserve">Relative to opportunity, the applicant(s): </w:t>
            </w:r>
          </w:p>
          <w:p w:rsidR="00695862" w:rsidRPr="004651D2" w:rsidRDefault="00695862"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Does not have a proven record of previous research leading to improved health outcomes in the region</w:t>
            </w:r>
          </w:p>
          <w:p w:rsidR="00695862" w:rsidRPr="004651D2" w:rsidRDefault="00695862"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Does not have a proven record of previous research outcomes being effectively transferred into policy and/or practice in the region</w:t>
            </w:r>
          </w:p>
          <w:p w:rsidR="00695862" w:rsidRPr="004651D2" w:rsidRDefault="00695862"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 xml:space="preserve">Does not have a regional reputation for contribution to tropical disease research </w:t>
            </w:r>
          </w:p>
          <w:p w:rsidR="00695862" w:rsidRPr="004651D2" w:rsidRDefault="00695862" w:rsidP="00405420">
            <w:pPr>
              <w:widowControl w:val="0"/>
              <w:numPr>
                <w:ilvl w:val="0"/>
                <w:numId w:val="18"/>
              </w:numPr>
              <w:tabs>
                <w:tab w:val="clear" w:pos="567"/>
                <w:tab w:val="num" w:pos="379"/>
                <w:tab w:val="center" w:pos="4153"/>
                <w:tab w:val="right" w:pos="8306"/>
              </w:tabs>
              <w:ind w:left="379" w:hanging="284"/>
              <w:rPr>
                <w:rFonts w:ascii="Arial" w:hAnsi="Arial" w:cs="Arial"/>
                <w:sz w:val="20"/>
                <w:szCs w:val="20"/>
              </w:rPr>
            </w:pPr>
            <w:r w:rsidRPr="004651D2">
              <w:rPr>
                <w:rFonts w:ascii="Arial" w:hAnsi="Arial" w:cs="Arial"/>
                <w:sz w:val="20"/>
                <w:szCs w:val="20"/>
              </w:rPr>
              <w:t>Does not hold leadership positions in scientific or professional societies</w:t>
            </w:r>
          </w:p>
          <w:p w:rsidR="00707978" w:rsidRPr="004651D2" w:rsidRDefault="00707978" w:rsidP="00E153CD">
            <w:pPr>
              <w:spacing w:before="120"/>
              <w:rPr>
                <w:rFonts w:ascii="Arial" w:hAnsi="Arial" w:cs="Arial"/>
                <w:b/>
                <w:sz w:val="22"/>
                <w:szCs w:val="22"/>
              </w:rPr>
            </w:pPr>
          </w:p>
        </w:tc>
      </w:tr>
    </w:tbl>
    <w:p w:rsidR="00E52893" w:rsidRPr="001F1C0E" w:rsidRDefault="00E52893" w:rsidP="00F260EE">
      <w:pPr>
        <w:pStyle w:val="Heading1"/>
        <w:rPr>
          <w:color w:val="FFFFFF" w:themeColor="background1"/>
        </w:rPr>
      </w:pPr>
      <w:bookmarkStart w:id="28" w:name="_Toc443559105"/>
      <w:bookmarkStart w:id="29" w:name="_Toc443560239"/>
      <w:r>
        <w:t xml:space="preserve">Section 6: </w:t>
      </w:r>
      <w:r w:rsidRPr="001F1C0E">
        <w:t>Safeguard</w:t>
      </w:r>
      <w:r>
        <w:t>s</w:t>
      </w:r>
      <w:r w:rsidRPr="001F1C0E">
        <w:t xml:space="preserve"> and cross-cutting issues</w:t>
      </w:r>
      <w:bookmarkEnd w:id="28"/>
      <w:bookmarkEnd w:id="29"/>
    </w:p>
    <w:p w:rsidR="001D7A2A" w:rsidRPr="001B7BD9" w:rsidRDefault="001D7A2A" w:rsidP="00405420">
      <w:pPr>
        <w:pStyle w:val="ListParagraph"/>
        <w:numPr>
          <w:ilvl w:val="0"/>
          <w:numId w:val="12"/>
        </w:numPr>
        <w:spacing w:before="240"/>
        <w:ind w:left="426"/>
        <w:rPr>
          <w:rFonts w:ascii="Arial" w:hAnsi="Arial" w:cs="Arial"/>
          <w:sz w:val="22"/>
          <w:szCs w:val="22"/>
        </w:rPr>
      </w:pPr>
      <w:r w:rsidRPr="001B7BD9">
        <w:rPr>
          <w:rFonts w:ascii="Arial" w:hAnsi="Arial" w:cs="Arial"/>
          <w:sz w:val="22"/>
          <w:szCs w:val="22"/>
        </w:rPr>
        <w:t>DFAT requires all applicants to incorporate measures to address safeguards and cross-cutting issues in their design, implementation, monitoring and evaluation, and reporting of TDRRCI activities, in particular:</w:t>
      </w:r>
    </w:p>
    <w:p w:rsidR="001D7A2A" w:rsidRPr="005B328F" w:rsidRDefault="001D7A2A" w:rsidP="006B01B7">
      <w:pPr>
        <w:pStyle w:val="ListParagraph"/>
        <w:numPr>
          <w:ilvl w:val="0"/>
          <w:numId w:val="37"/>
        </w:numPr>
        <w:spacing w:before="240"/>
        <w:rPr>
          <w:rFonts w:ascii="Arial" w:hAnsi="Arial" w:cs="Arial"/>
          <w:sz w:val="22"/>
          <w:szCs w:val="22"/>
        </w:rPr>
      </w:pPr>
      <w:r>
        <w:rPr>
          <w:rFonts w:ascii="Arial" w:hAnsi="Arial" w:cs="Arial"/>
          <w:sz w:val="22"/>
          <w:szCs w:val="22"/>
        </w:rPr>
        <w:t>Gender equality and women</w:t>
      </w:r>
      <w:r w:rsidR="001B7BD9">
        <w:rPr>
          <w:rFonts w:ascii="Arial" w:hAnsi="Arial" w:cs="Arial"/>
          <w:sz w:val="22"/>
          <w:szCs w:val="22"/>
        </w:rPr>
        <w:t>’</w:t>
      </w:r>
      <w:r>
        <w:rPr>
          <w:rFonts w:ascii="Arial" w:hAnsi="Arial" w:cs="Arial"/>
          <w:sz w:val="22"/>
          <w:szCs w:val="22"/>
        </w:rPr>
        <w:t>s empowerment</w:t>
      </w:r>
      <w:r w:rsidRPr="005B328F">
        <w:rPr>
          <w:rFonts w:ascii="Arial" w:hAnsi="Arial" w:cs="Arial"/>
          <w:sz w:val="22"/>
          <w:szCs w:val="22"/>
        </w:rPr>
        <w:t xml:space="preserve">, </w:t>
      </w:r>
    </w:p>
    <w:p w:rsidR="001D7A2A" w:rsidRDefault="001D7A2A" w:rsidP="006B01B7">
      <w:pPr>
        <w:pStyle w:val="ListParagraph"/>
        <w:numPr>
          <w:ilvl w:val="0"/>
          <w:numId w:val="37"/>
        </w:numPr>
        <w:spacing w:before="240"/>
        <w:rPr>
          <w:rFonts w:ascii="Arial" w:hAnsi="Arial" w:cs="Arial"/>
          <w:sz w:val="22"/>
          <w:szCs w:val="22"/>
        </w:rPr>
      </w:pPr>
      <w:r>
        <w:rPr>
          <w:rFonts w:ascii="Arial" w:hAnsi="Arial" w:cs="Arial"/>
          <w:sz w:val="22"/>
          <w:szCs w:val="22"/>
        </w:rPr>
        <w:t>Disability inclusion</w:t>
      </w:r>
      <w:r w:rsidRPr="005B328F">
        <w:rPr>
          <w:rFonts w:ascii="Arial" w:hAnsi="Arial" w:cs="Arial"/>
          <w:sz w:val="22"/>
          <w:szCs w:val="22"/>
        </w:rPr>
        <w:t xml:space="preserve"> </w:t>
      </w:r>
    </w:p>
    <w:p w:rsidR="001D7A2A" w:rsidRPr="005B328F" w:rsidRDefault="001D7A2A" w:rsidP="006B01B7">
      <w:pPr>
        <w:pStyle w:val="ListParagraph"/>
        <w:numPr>
          <w:ilvl w:val="0"/>
          <w:numId w:val="37"/>
        </w:numPr>
        <w:spacing w:before="240"/>
        <w:rPr>
          <w:rFonts w:ascii="Arial" w:hAnsi="Arial" w:cs="Arial"/>
          <w:sz w:val="22"/>
          <w:szCs w:val="22"/>
        </w:rPr>
      </w:pPr>
      <w:r>
        <w:rPr>
          <w:rFonts w:ascii="Arial" w:hAnsi="Arial" w:cs="Arial"/>
          <w:sz w:val="22"/>
          <w:szCs w:val="22"/>
        </w:rPr>
        <w:t>‘Do no harm’ principle</w:t>
      </w:r>
    </w:p>
    <w:p w:rsidR="001D7A2A" w:rsidRPr="002021B5" w:rsidRDefault="001D7A2A" w:rsidP="001D7A2A">
      <w:pPr>
        <w:pStyle w:val="ListParagraph"/>
        <w:rPr>
          <w:rFonts w:ascii="Arial" w:hAnsi="Arial" w:cs="Arial"/>
          <w:sz w:val="22"/>
          <w:szCs w:val="22"/>
        </w:rPr>
      </w:pPr>
    </w:p>
    <w:p w:rsidR="001D7A2A" w:rsidRPr="00044CAB" w:rsidRDefault="001D7A2A" w:rsidP="00405420">
      <w:pPr>
        <w:pStyle w:val="ListParagraph"/>
        <w:numPr>
          <w:ilvl w:val="0"/>
          <w:numId w:val="12"/>
        </w:numPr>
        <w:spacing w:before="240"/>
        <w:ind w:left="426" w:hanging="426"/>
        <w:rPr>
          <w:rFonts w:ascii="Arial" w:hAnsi="Arial" w:cs="Arial"/>
          <w:sz w:val="22"/>
          <w:szCs w:val="22"/>
        </w:rPr>
      </w:pPr>
      <w:r>
        <w:rPr>
          <w:rFonts w:ascii="Arial" w:hAnsi="Arial" w:cs="Arial"/>
          <w:sz w:val="22"/>
          <w:szCs w:val="22"/>
        </w:rPr>
        <w:t xml:space="preserve">All </w:t>
      </w:r>
      <w:r w:rsidRPr="001B7BD9">
        <w:rPr>
          <w:rFonts w:ascii="Arial" w:hAnsi="Arial" w:cs="Arial"/>
          <w:sz w:val="22"/>
          <w:szCs w:val="22"/>
        </w:rPr>
        <w:t>proposals must undergo risk assessment and particularly in minimising fiduciary risk.</w:t>
      </w:r>
    </w:p>
    <w:p w:rsidR="002021B5" w:rsidRPr="002021B5" w:rsidRDefault="002021B5" w:rsidP="002021B5">
      <w:pPr>
        <w:pStyle w:val="ListParagraph"/>
        <w:rPr>
          <w:rFonts w:ascii="Arial" w:hAnsi="Arial" w:cs="Arial"/>
          <w:sz w:val="22"/>
          <w:szCs w:val="22"/>
        </w:rPr>
      </w:pPr>
    </w:p>
    <w:p w:rsidR="00E52893" w:rsidRDefault="00E52893" w:rsidP="00405420">
      <w:pPr>
        <w:pStyle w:val="ListParagraph"/>
        <w:numPr>
          <w:ilvl w:val="0"/>
          <w:numId w:val="12"/>
        </w:numPr>
        <w:spacing w:before="240"/>
        <w:ind w:left="426" w:hanging="426"/>
        <w:rPr>
          <w:rFonts w:ascii="Arial" w:hAnsi="Arial" w:cs="Arial"/>
          <w:sz w:val="22"/>
          <w:szCs w:val="22"/>
        </w:rPr>
      </w:pPr>
      <w:r w:rsidRPr="002021B5">
        <w:rPr>
          <w:rFonts w:ascii="Arial" w:hAnsi="Arial" w:cs="Arial"/>
          <w:sz w:val="22"/>
          <w:szCs w:val="22"/>
        </w:rPr>
        <w:t>All</w:t>
      </w:r>
      <w:r w:rsidRPr="005B328F">
        <w:rPr>
          <w:rFonts w:ascii="Arial" w:hAnsi="Arial" w:cs="Arial"/>
          <w:sz w:val="22"/>
          <w:szCs w:val="22"/>
        </w:rPr>
        <w:t xml:space="preserve"> organisations (including all partners in a consortium) </w:t>
      </w:r>
      <w:r w:rsidRPr="002021B5">
        <w:rPr>
          <w:rFonts w:ascii="Arial" w:hAnsi="Arial" w:cs="Arial"/>
          <w:sz w:val="22"/>
          <w:szCs w:val="22"/>
        </w:rPr>
        <w:t>must</w:t>
      </w:r>
      <w:r w:rsidRPr="005B328F">
        <w:rPr>
          <w:rFonts w:ascii="Arial" w:hAnsi="Arial" w:cs="Arial"/>
          <w:sz w:val="22"/>
          <w:szCs w:val="22"/>
        </w:rPr>
        <w:t xml:space="preserve"> comply with the relevant category in </w:t>
      </w:r>
      <w:r w:rsidRPr="002021B5">
        <w:rPr>
          <w:rFonts w:ascii="Arial" w:hAnsi="Arial" w:cs="Arial"/>
          <w:sz w:val="22"/>
          <w:szCs w:val="22"/>
        </w:rPr>
        <w:t xml:space="preserve">Attachment 1 of </w:t>
      </w:r>
      <w:hyperlink r:id="rId18" w:history="1">
        <w:r w:rsidRPr="0055589C">
          <w:rPr>
            <w:rFonts w:ascii="Arial" w:hAnsi="Arial" w:cs="Arial"/>
            <w:sz w:val="22"/>
            <w:szCs w:val="22"/>
          </w:rPr>
          <w:t>DFAT’s Child Protection Policy</w:t>
        </w:r>
      </w:hyperlink>
      <w:r w:rsidR="001D7A2A">
        <w:rPr>
          <w:rFonts w:ascii="Arial" w:hAnsi="Arial" w:cs="Arial"/>
          <w:sz w:val="22"/>
          <w:szCs w:val="22"/>
        </w:rPr>
        <w:t xml:space="preserve">. More information is available at </w:t>
      </w:r>
      <w:hyperlink r:id="rId19" w:history="1">
        <w:r w:rsidR="00A06D00" w:rsidRPr="00BC2F33">
          <w:rPr>
            <w:rStyle w:val="Hyperlink"/>
            <w:rFonts w:ascii="Arial" w:hAnsi="Arial" w:cs="Arial"/>
            <w:sz w:val="22"/>
            <w:szCs w:val="22"/>
          </w:rPr>
          <w:t>dfat.gov.au/aid/topics/safeguards-risk-management/child-protection/Pages/child-protection.aspx</w:t>
        </w:r>
      </w:hyperlink>
      <w:r w:rsidR="00A06D00">
        <w:rPr>
          <w:rFonts w:ascii="Arial" w:hAnsi="Arial" w:cs="Arial"/>
          <w:sz w:val="22"/>
          <w:szCs w:val="22"/>
        </w:rPr>
        <w:t>.</w:t>
      </w:r>
    </w:p>
    <w:p w:rsidR="00A06D00" w:rsidRPr="00A06D00" w:rsidRDefault="00A06D00" w:rsidP="00A06D00">
      <w:pPr>
        <w:pStyle w:val="ListParagraph"/>
        <w:rPr>
          <w:rFonts w:ascii="Arial" w:hAnsi="Arial" w:cs="Arial"/>
          <w:sz w:val="22"/>
          <w:szCs w:val="22"/>
        </w:rPr>
      </w:pPr>
    </w:p>
    <w:p w:rsidR="005B11EA" w:rsidRDefault="005B11EA" w:rsidP="00405420">
      <w:pPr>
        <w:pStyle w:val="ListParagraph"/>
        <w:numPr>
          <w:ilvl w:val="0"/>
          <w:numId w:val="12"/>
        </w:numPr>
        <w:spacing w:before="240"/>
        <w:ind w:left="426" w:hanging="426"/>
        <w:rPr>
          <w:rFonts w:ascii="Arial" w:hAnsi="Arial" w:cs="Arial"/>
          <w:sz w:val="22"/>
          <w:szCs w:val="22"/>
        </w:rPr>
      </w:pPr>
      <w:r>
        <w:rPr>
          <w:rFonts w:ascii="Arial" w:hAnsi="Arial" w:cs="Arial"/>
          <w:sz w:val="22"/>
          <w:szCs w:val="22"/>
        </w:rPr>
        <w:t xml:space="preserve">Further information is available at </w:t>
      </w:r>
      <w:hyperlink r:id="rId20" w:history="1">
        <w:r w:rsidRPr="00182954">
          <w:rPr>
            <w:rStyle w:val="Hyperlink"/>
            <w:rFonts w:ascii="Arial" w:hAnsi="Arial" w:cs="Arial"/>
            <w:sz w:val="22"/>
            <w:szCs w:val="22"/>
          </w:rPr>
          <w:t>dfat.gov.au/aid/topics/safeguards-risk-management</w:t>
        </w:r>
      </w:hyperlink>
      <w:r w:rsidR="00A06D00">
        <w:rPr>
          <w:rStyle w:val="Hyperlink"/>
          <w:rFonts w:ascii="Arial" w:hAnsi="Arial" w:cs="Arial"/>
          <w:sz w:val="22"/>
          <w:szCs w:val="22"/>
        </w:rPr>
        <w:t>.</w:t>
      </w:r>
    </w:p>
    <w:p w:rsidR="00E52893" w:rsidRPr="001F1C0E" w:rsidRDefault="003C498D" w:rsidP="00F260EE">
      <w:pPr>
        <w:pStyle w:val="Heading1"/>
      </w:pPr>
      <w:bookmarkStart w:id="30" w:name="_Toc443559106"/>
      <w:bookmarkStart w:id="31" w:name="_Toc443560240"/>
      <w:r>
        <w:t>Section 7</w:t>
      </w:r>
      <w:r w:rsidR="00E52893">
        <w:t xml:space="preserve">: </w:t>
      </w:r>
      <w:r w:rsidR="00E52893" w:rsidRPr="001F1C0E">
        <w:t>Contractual, reporting and acquittal requirements</w:t>
      </w:r>
      <w:bookmarkEnd w:id="30"/>
      <w:bookmarkEnd w:id="31"/>
    </w:p>
    <w:p w:rsidR="00E52893" w:rsidRDefault="00E52893" w:rsidP="00405420">
      <w:pPr>
        <w:pStyle w:val="ListParagraph"/>
        <w:numPr>
          <w:ilvl w:val="0"/>
          <w:numId w:val="13"/>
        </w:numPr>
        <w:spacing w:before="240"/>
        <w:ind w:left="426"/>
        <w:rPr>
          <w:rFonts w:ascii="Arial" w:hAnsi="Arial" w:cs="Arial"/>
          <w:sz w:val="22"/>
          <w:szCs w:val="22"/>
        </w:rPr>
      </w:pPr>
      <w:r w:rsidRPr="005B328F">
        <w:rPr>
          <w:rFonts w:ascii="Arial" w:hAnsi="Arial" w:cs="Arial"/>
          <w:sz w:val="22"/>
          <w:szCs w:val="22"/>
        </w:rPr>
        <w:t>The successful applicant</w:t>
      </w:r>
      <w:r w:rsidR="005A6CED">
        <w:rPr>
          <w:rFonts w:ascii="Arial" w:hAnsi="Arial" w:cs="Arial"/>
          <w:sz w:val="22"/>
          <w:szCs w:val="22"/>
        </w:rPr>
        <w:t xml:space="preserve">/s will be engaged via a Grant Agreement </w:t>
      </w:r>
      <w:r w:rsidRPr="005B328F">
        <w:rPr>
          <w:rFonts w:ascii="Arial" w:hAnsi="Arial" w:cs="Arial"/>
          <w:sz w:val="22"/>
          <w:szCs w:val="22"/>
        </w:rPr>
        <w:t>with the Organisation and DFAT. Terms and conditions of t</w:t>
      </w:r>
      <w:r w:rsidR="005A6CED">
        <w:rPr>
          <w:rFonts w:ascii="Arial" w:hAnsi="Arial" w:cs="Arial"/>
          <w:sz w:val="22"/>
          <w:szCs w:val="22"/>
        </w:rPr>
        <w:t>he Grant Agreement</w:t>
      </w:r>
      <w:r w:rsidR="00C50DC0">
        <w:rPr>
          <w:rFonts w:ascii="Arial" w:hAnsi="Arial" w:cs="Arial"/>
          <w:sz w:val="22"/>
          <w:szCs w:val="22"/>
        </w:rPr>
        <w:t xml:space="preserve"> are </w:t>
      </w:r>
      <w:r w:rsidR="00C50DC0" w:rsidRPr="003C498D">
        <w:rPr>
          <w:rFonts w:ascii="Arial" w:hAnsi="Arial" w:cs="Arial"/>
          <w:sz w:val="22"/>
          <w:szCs w:val="22"/>
        </w:rPr>
        <w:t>included in Annex 1</w:t>
      </w:r>
      <w:r w:rsidRPr="003C498D">
        <w:rPr>
          <w:rFonts w:ascii="Arial" w:hAnsi="Arial" w:cs="Arial"/>
          <w:sz w:val="22"/>
          <w:szCs w:val="22"/>
        </w:rPr>
        <w:t xml:space="preserve"> to these</w:t>
      </w:r>
      <w:r w:rsidRPr="005B328F">
        <w:rPr>
          <w:rFonts w:ascii="Arial" w:hAnsi="Arial" w:cs="Arial"/>
          <w:sz w:val="22"/>
          <w:szCs w:val="22"/>
        </w:rPr>
        <w:t xml:space="preserve"> Guidelines.</w:t>
      </w:r>
    </w:p>
    <w:p w:rsidR="00E52893" w:rsidRPr="001F1C0E" w:rsidRDefault="003C498D" w:rsidP="00F260EE">
      <w:pPr>
        <w:pStyle w:val="Heading1"/>
      </w:pPr>
      <w:bookmarkStart w:id="32" w:name="_Toc443559107"/>
      <w:bookmarkStart w:id="33" w:name="_Toc443560241"/>
      <w:r>
        <w:t>Section 8</w:t>
      </w:r>
      <w:r w:rsidR="00E52893">
        <w:t xml:space="preserve">: </w:t>
      </w:r>
      <w:r w:rsidR="00D56B52">
        <w:t>Enquiries</w:t>
      </w:r>
      <w:bookmarkEnd w:id="32"/>
      <w:bookmarkEnd w:id="33"/>
      <w:r w:rsidR="00E52893" w:rsidRPr="001F1C0E">
        <w:t xml:space="preserve"> </w:t>
      </w:r>
    </w:p>
    <w:p w:rsidR="00E52893" w:rsidRDefault="002D0914" w:rsidP="00405420">
      <w:pPr>
        <w:pStyle w:val="ListParagraph"/>
        <w:numPr>
          <w:ilvl w:val="0"/>
          <w:numId w:val="14"/>
        </w:numPr>
        <w:spacing w:before="240"/>
        <w:ind w:left="426"/>
        <w:rPr>
          <w:rFonts w:ascii="Arial" w:hAnsi="Arial" w:cs="Arial"/>
          <w:sz w:val="22"/>
          <w:szCs w:val="22"/>
        </w:rPr>
      </w:pPr>
      <w:r>
        <w:rPr>
          <w:rFonts w:ascii="Arial" w:hAnsi="Arial" w:cs="Arial"/>
          <w:sz w:val="22"/>
          <w:szCs w:val="22"/>
        </w:rPr>
        <w:t xml:space="preserve">All </w:t>
      </w:r>
      <w:r w:rsidRPr="00FB29A0">
        <w:rPr>
          <w:rFonts w:ascii="Arial" w:hAnsi="Arial" w:cs="Arial"/>
          <w:sz w:val="22"/>
          <w:szCs w:val="22"/>
        </w:rPr>
        <w:t xml:space="preserve">enquiries regarding the </w:t>
      </w:r>
      <w:r w:rsidR="001C7C0D" w:rsidRPr="00FB29A0">
        <w:rPr>
          <w:rFonts w:ascii="Arial" w:hAnsi="Arial" w:cs="Arial"/>
          <w:sz w:val="22"/>
          <w:szCs w:val="22"/>
        </w:rPr>
        <w:t>TDRRCI</w:t>
      </w:r>
      <w:r w:rsidRPr="00FB29A0">
        <w:rPr>
          <w:rFonts w:ascii="Arial" w:hAnsi="Arial" w:cs="Arial"/>
          <w:sz w:val="22"/>
          <w:szCs w:val="22"/>
        </w:rPr>
        <w:t xml:space="preserve"> should</w:t>
      </w:r>
      <w:r w:rsidR="00D56B52" w:rsidRPr="00FB29A0">
        <w:rPr>
          <w:rFonts w:ascii="Arial" w:hAnsi="Arial" w:cs="Arial"/>
          <w:sz w:val="22"/>
          <w:szCs w:val="22"/>
        </w:rPr>
        <w:t xml:space="preserve"> be directed to </w:t>
      </w:r>
      <w:hyperlink r:id="rId21" w:history="1">
        <w:r w:rsidR="000E7FD6" w:rsidRPr="00FB29A0">
          <w:rPr>
            <w:rStyle w:val="Hyperlink"/>
            <w:rFonts w:ascii="Arial" w:hAnsi="Arial" w:cs="Arial"/>
            <w:b/>
            <w:sz w:val="22"/>
            <w:szCs w:val="22"/>
          </w:rPr>
          <w:t>health.policy@dfat.gov.au</w:t>
        </w:r>
      </w:hyperlink>
      <w:r w:rsidR="00FB29A0" w:rsidRPr="00FB29A0">
        <w:rPr>
          <w:rFonts w:ascii="Arial" w:hAnsi="Arial" w:cs="Arial"/>
          <w:sz w:val="22"/>
          <w:szCs w:val="22"/>
        </w:rPr>
        <w:t xml:space="preserve"> no</w:t>
      </w:r>
      <w:r w:rsidR="00F56DAD" w:rsidRPr="00FB29A0">
        <w:rPr>
          <w:rFonts w:ascii="Arial" w:hAnsi="Arial" w:cs="Arial"/>
          <w:sz w:val="22"/>
          <w:szCs w:val="22"/>
        </w:rPr>
        <w:t xml:space="preserve"> later than </w:t>
      </w:r>
      <w:r w:rsidR="0010459B" w:rsidRPr="00FB29A0">
        <w:rPr>
          <w:rFonts w:ascii="Arial" w:hAnsi="Arial" w:cs="Arial"/>
          <w:sz w:val="22"/>
          <w:szCs w:val="22"/>
        </w:rPr>
        <w:t>30</w:t>
      </w:r>
      <w:r w:rsidR="00F56DAD" w:rsidRPr="00FB29A0">
        <w:rPr>
          <w:rFonts w:ascii="Arial" w:hAnsi="Arial" w:cs="Arial"/>
          <w:sz w:val="22"/>
          <w:szCs w:val="22"/>
        </w:rPr>
        <w:t xml:space="preserve"> March</w:t>
      </w:r>
      <w:r w:rsidR="001B7BD9" w:rsidRPr="00FB29A0">
        <w:rPr>
          <w:rFonts w:ascii="Arial" w:hAnsi="Arial" w:cs="Arial"/>
          <w:sz w:val="22"/>
          <w:szCs w:val="22"/>
        </w:rPr>
        <w:t xml:space="preserve"> 2016</w:t>
      </w:r>
      <w:r w:rsidR="00D56B52" w:rsidRPr="00FB29A0">
        <w:rPr>
          <w:rFonts w:ascii="Arial" w:hAnsi="Arial" w:cs="Arial"/>
          <w:sz w:val="22"/>
          <w:szCs w:val="22"/>
        </w:rPr>
        <w:t xml:space="preserve">. DFAT will </w:t>
      </w:r>
      <w:r w:rsidR="00FB29A0" w:rsidRPr="00FB29A0">
        <w:rPr>
          <w:rFonts w:ascii="Arial" w:hAnsi="Arial" w:cs="Arial"/>
          <w:sz w:val="22"/>
          <w:szCs w:val="22"/>
        </w:rPr>
        <w:t xml:space="preserve">not </w:t>
      </w:r>
      <w:r w:rsidR="00D56B52" w:rsidRPr="00FB29A0">
        <w:rPr>
          <w:rFonts w:ascii="Arial" w:hAnsi="Arial" w:cs="Arial"/>
          <w:sz w:val="22"/>
          <w:szCs w:val="22"/>
        </w:rPr>
        <w:t xml:space="preserve">respond to any enquiries </w:t>
      </w:r>
      <w:r w:rsidR="00FB29A0" w:rsidRPr="00FB29A0">
        <w:rPr>
          <w:rFonts w:ascii="Arial" w:hAnsi="Arial" w:cs="Arial"/>
          <w:sz w:val="22"/>
          <w:szCs w:val="22"/>
        </w:rPr>
        <w:t>l</w:t>
      </w:r>
      <w:r w:rsidR="00D56B52" w:rsidRPr="00FB29A0">
        <w:rPr>
          <w:rFonts w:ascii="Arial" w:hAnsi="Arial" w:cs="Arial"/>
          <w:sz w:val="22"/>
          <w:szCs w:val="22"/>
        </w:rPr>
        <w:t xml:space="preserve">ater than </w:t>
      </w:r>
      <w:r w:rsidR="0010459B" w:rsidRPr="00FB29A0">
        <w:rPr>
          <w:rFonts w:ascii="Arial" w:hAnsi="Arial" w:cs="Arial"/>
          <w:sz w:val="22"/>
          <w:szCs w:val="22"/>
        </w:rPr>
        <w:t>30</w:t>
      </w:r>
      <w:r w:rsidR="00F56DAD" w:rsidRPr="00FB29A0">
        <w:rPr>
          <w:rFonts w:ascii="Arial" w:hAnsi="Arial" w:cs="Arial"/>
          <w:sz w:val="22"/>
          <w:szCs w:val="22"/>
        </w:rPr>
        <w:t xml:space="preserve"> March 2016</w:t>
      </w:r>
      <w:r w:rsidR="00D56B52" w:rsidRPr="00FB29A0">
        <w:rPr>
          <w:rFonts w:ascii="Arial" w:hAnsi="Arial" w:cs="Arial"/>
          <w:sz w:val="22"/>
          <w:szCs w:val="22"/>
        </w:rPr>
        <w:t>.</w:t>
      </w:r>
    </w:p>
    <w:p w:rsidR="002021B5" w:rsidRDefault="002021B5" w:rsidP="002021B5">
      <w:pPr>
        <w:pStyle w:val="ListParagraph"/>
        <w:rPr>
          <w:rFonts w:ascii="Arial" w:hAnsi="Arial" w:cs="Arial"/>
          <w:sz w:val="22"/>
          <w:szCs w:val="22"/>
        </w:rPr>
      </w:pPr>
    </w:p>
    <w:p w:rsidR="004251D6" w:rsidRPr="004251D6" w:rsidRDefault="00D56B52" w:rsidP="00405420">
      <w:pPr>
        <w:pStyle w:val="ListParagraph"/>
        <w:numPr>
          <w:ilvl w:val="0"/>
          <w:numId w:val="14"/>
        </w:numPr>
        <w:spacing w:before="240"/>
        <w:ind w:left="426" w:hanging="426"/>
        <w:rPr>
          <w:rFonts w:ascii="Arial" w:hAnsi="Arial" w:cs="Arial"/>
          <w:sz w:val="22"/>
          <w:szCs w:val="22"/>
        </w:rPr>
      </w:pPr>
      <w:r w:rsidRPr="004251D6">
        <w:rPr>
          <w:rFonts w:ascii="Arial" w:hAnsi="Arial" w:cs="Arial"/>
          <w:sz w:val="22"/>
          <w:szCs w:val="22"/>
        </w:rPr>
        <w:t xml:space="preserve">All enquiries and replies </w:t>
      </w:r>
      <w:r w:rsidR="002D0914" w:rsidRPr="004251D6">
        <w:rPr>
          <w:rFonts w:ascii="Arial" w:hAnsi="Arial" w:cs="Arial"/>
          <w:sz w:val="22"/>
          <w:szCs w:val="22"/>
        </w:rPr>
        <w:t xml:space="preserve">regarding the </w:t>
      </w:r>
      <w:r w:rsidR="001C7C0D" w:rsidRPr="004251D6">
        <w:rPr>
          <w:rFonts w:ascii="Arial" w:hAnsi="Arial" w:cs="Arial"/>
          <w:sz w:val="22"/>
          <w:szCs w:val="22"/>
        </w:rPr>
        <w:t>TDRRCI</w:t>
      </w:r>
      <w:r w:rsidR="002D0914" w:rsidRPr="004251D6">
        <w:rPr>
          <w:rFonts w:ascii="Arial" w:hAnsi="Arial" w:cs="Arial"/>
          <w:sz w:val="22"/>
          <w:szCs w:val="22"/>
        </w:rPr>
        <w:t xml:space="preserve"> </w:t>
      </w:r>
      <w:r w:rsidRPr="004251D6">
        <w:rPr>
          <w:rFonts w:ascii="Arial" w:hAnsi="Arial" w:cs="Arial"/>
          <w:sz w:val="22"/>
          <w:szCs w:val="22"/>
        </w:rPr>
        <w:t>will be posted on the DFAT website (without identifying the organisations which submitted the enquiries).</w:t>
      </w:r>
      <w:r w:rsidR="004251D6" w:rsidRPr="004251D6">
        <w:rPr>
          <w:rFonts w:ascii="Arial" w:hAnsi="Arial" w:cs="Arial"/>
          <w:sz w:val="22"/>
          <w:szCs w:val="22"/>
        </w:rPr>
        <w:br w:type="page"/>
      </w:r>
    </w:p>
    <w:p w:rsidR="00E52893" w:rsidRPr="00F260EE" w:rsidRDefault="004251D6" w:rsidP="00F260EE">
      <w:pPr>
        <w:pStyle w:val="Heading1"/>
      </w:pPr>
      <w:bookmarkStart w:id="34" w:name="_Toc443559108"/>
      <w:bookmarkStart w:id="35" w:name="_Toc443560242"/>
      <w:r w:rsidRPr="00F260EE">
        <w:t>Annex 1: Draft Grant Agreement</w:t>
      </w:r>
      <w:bookmarkEnd w:id="34"/>
      <w:bookmarkEnd w:id="35"/>
    </w:p>
    <w:p w:rsidR="004251D6" w:rsidRDefault="004251D6" w:rsidP="004251D6">
      <w:pPr>
        <w:spacing w:before="240"/>
        <w:rPr>
          <w:rFonts w:ascii="Arial" w:hAnsi="Arial" w:cs="Arial"/>
          <w:b/>
          <w:sz w:val="22"/>
          <w:szCs w:val="22"/>
        </w:rPr>
      </w:pPr>
    </w:p>
    <w:p w:rsidR="004251D6" w:rsidRPr="004251D6" w:rsidRDefault="004251D6" w:rsidP="004251D6">
      <w:pPr>
        <w:pStyle w:val="Header"/>
        <w:widowControl w:val="0"/>
        <w:tabs>
          <w:tab w:val="left" w:pos="3240"/>
        </w:tabs>
        <w:rPr>
          <w:rFonts w:ascii="Times New Roman" w:hAnsi="Times New Roman"/>
        </w:rPr>
      </w:pPr>
      <w:r w:rsidRPr="004251D6">
        <w:rPr>
          <w:rFonts w:ascii="Times New Roman" w:hAnsi="Times New Roman"/>
        </w:rPr>
        <w:t>[Name]</w:t>
      </w:r>
    </w:p>
    <w:p w:rsidR="004251D6" w:rsidRPr="004251D6" w:rsidRDefault="004251D6" w:rsidP="004251D6">
      <w:pPr>
        <w:pStyle w:val="Header"/>
        <w:widowControl w:val="0"/>
        <w:rPr>
          <w:rFonts w:ascii="Times New Roman" w:hAnsi="Times New Roman"/>
        </w:rPr>
      </w:pPr>
      <w:r w:rsidRPr="004251D6">
        <w:rPr>
          <w:rFonts w:ascii="Times New Roman" w:hAnsi="Times New Roman"/>
        </w:rPr>
        <w:t>[Recipient Entity] (‘the Recipient’)</w:t>
      </w:r>
    </w:p>
    <w:p w:rsidR="004251D6" w:rsidRPr="004251D6" w:rsidRDefault="004251D6" w:rsidP="004251D6">
      <w:pPr>
        <w:pStyle w:val="Header"/>
        <w:widowControl w:val="0"/>
        <w:rPr>
          <w:rFonts w:ascii="Times New Roman" w:hAnsi="Times New Roman"/>
        </w:rPr>
      </w:pPr>
      <w:r w:rsidRPr="004251D6">
        <w:rPr>
          <w:rFonts w:ascii="Times New Roman" w:hAnsi="Times New Roman"/>
        </w:rPr>
        <w:t>[Address]</w:t>
      </w:r>
    </w:p>
    <w:p w:rsidR="004251D6" w:rsidRPr="004251D6" w:rsidRDefault="004251D6" w:rsidP="004251D6">
      <w:pPr>
        <w:pStyle w:val="Header"/>
        <w:widowControl w:val="0"/>
        <w:rPr>
          <w:rFonts w:ascii="Times New Roman" w:hAnsi="Times New Roman"/>
        </w:rPr>
      </w:pPr>
    </w:p>
    <w:p w:rsidR="004251D6" w:rsidRPr="004251D6" w:rsidRDefault="004251D6" w:rsidP="004251D6">
      <w:pPr>
        <w:pStyle w:val="Header"/>
        <w:widowControl w:val="0"/>
        <w:rPr>
          <w:rFonts w:ascii="Times New Roman" w:hAnsi="Times New Roman"/>
        </w:rPr>
      </w:pPr>
    </w:p>
    <w:p w:rsidR="004251D6" w:rsidRPr="004251D6" w:rsidRDefault="004251D6" w:rsidP="004251D6">
      <w:pPr>
        <w:pStyle w:val="Header"/>
        <w:widowControl w:val="0"/>
        <w:rPr>
          <w:rFonts w:ascii="Times New Roman" w:hAnsi="Times New Roman"/>
        </w:rPr>
      </w:pPr>
      <w:r w:rsidRPr="004251D6">
        <w:rPr>
          <w:rFonts w:ascii="Times New Roman" w:hAnsi="Times New Roman"/>
        </w:rPr>
        <w:t>Dear [Name]</w:t>
      </w:r>
    </w:p>
    <w:p w:rsidR="004251D6" w:rsidRPr="004251D6" w:rsidRDefault="004251D6" w:rsidP="004251D6">
      <w:pPr>
        <w:pStyle w:val="Header"/>
        <w:widowControl w:val="0"/>
        <w:rPr>
          <w:rFonts w:ascii="Times New Roman" w:hAnsi="Times New Roman"/>
        </w:rPr>
      </w:pPr>
    </w:p>
    <w:p w:rsidR="004251D6" w:rsidRPr="004251D6" w:rsidRDefault="004251D6" w:rsidP="004251D6">
      <w:pPr>
        <w:pStyle w:val="Header"/>
        <w:widowControl w:val="0"/>
        <w:rPr>
          <w:rFonts w:ascii="Times New Roman" w:hAnsi="Times New Roman"/>
        </w:rPr>
      </w:pPr>
      <w:r w:rsidRPr="004251D6">
        <w:rPr>
          <w:rFonts w:ascii="Times New Roman" w:hAnsi="Times New Roman"/>
        </w:rPr>
        <w:t xml:space="preserve">I am pleased to advise that DFAT wishes to give your organisation (the Recipient) a grant to support it to implement the activity “[Insert Activity title]”, described in </w:t>
      </w:r>
      <w:r w:rsidRPr="004251D6">
        <w:rPr>
          <w:rFonts w:ascii="Times New Roman" w:hAnsi="Times New Roman"/>
          <w:b/>
        </w:rPr>
        <w:t>Attachment B</w:t>
      </w:r>
      <w:r w:rsidRPr="004251D6">
        <w:rPr>
          <w:rFonts w:ascii="Times New Roman" w:hAnsi="Times New Roman"/>
        </w:rPr>
        <w:t xml:space="preserve"> to this letter.  The details of the grant are set out in </w:t>
      </w:r>
      <w:r w:rsidRPr="004251D6">
        <w:rPr>
          <w:rFonts w:ascii="Times New Roman" w:hAnsi="Times New Roman"/>
          <w:b/>
        </w:rPr>
        <w:t>Attachment A</w:t>
      </w:r>
      <w:r w:rsidRPr="004251D6">
        <w:rPr>
          <w:rFonts w:ascii="Times New Roman" w:hAnsi="Times New Roman"/>
        </w:rPr>
        <w:t xml:space="preserve">.  If the Recipient accepts the grant, it must comply with the terms and conditions set out in </w:t>
      </w:r>
      <w:r w:rsidRPr="004251D6">
        <w:rPr>
          <w:rFonts w:ascii="Times New Roman" w:hAnsi="Times New Roman"/>
          <w:b/>
        </w:rPr>
        <w:t>Attachment C</w:t>
      </w:r>
      <w:r w:rsidRPr="004251D6">
        <w:rPr>
          <w:rFonts w:ascii="Times New Roman" w:hAnsi="Times New Roman"/>
        </w:rPr>
        <w:t xml:space="preserve">. </w:t>
      </w:r>
    </w:p>
    <w:p w:rsidR="004251D6" w:rsidRPr="004251D6" w:rsidRDefault="004251D6" w:rsidP="004251D6">
      <w:pPr>
        <w:pStyle w:val="Header"/>
        <w:widowControl w:val="0"/>
        <w:rPr>
          <w:rFonts w:ascii="Times New Roman" w:hAnsi="Times New Roman"/>
        </w:rPr>
      </w:pPr>
    </w:p>
    <w:p w:rsidR="004251D6" w:rsidRPr="004251D6" w:rsidRDefault="004251D6" w:rsidP="004251D6">
      <w:pPr>
        <w:pStyle w:val="Header"/>
        <w:widowControl w:val="0"/>
        <w:rPr>
          <w:rFonts w:ascii="Times New Roman" w:hAnsi="Times New Roman"/>
        </w:rPr>
      </w:pPr>
      <w:r w:rsidRPr="004251D6">
        <w:rPr>
          <w:rFonts w:ascii="Times New Roman" w:hAnsi="Times New Roman"/>
        </w:rPr>
        <w:t xml:space="preserve">Please read Attachments A, B and C (“the </w:t>
      </w:r>
      <w:r w:rsidRPr="004251D6">
        <w:rPr>
          <w:rFonts w:ascii="Times New Roman" w:hAnsi="Times New Roman"/>
          <w:b/>
        </w:rPr>
        <w:t>Agreement</w:t>
      </w:r>
      <w:r w:rsidRPr="004251D6">
        <w:rPr>
          <w:rFonts w:ascii="Times New Roman" w:hAnsi="Times New Roman"/>
        </w:rPr>
        <w:t xml:space="preserve">”).  To accept the grant on behalf of the Recipient, please sign below and return the original signed document (including the Attachments) to: </w:t>
      </w:r>
    </w:p>
    <w:p w:rsidR="004251D6" w:rsidRPr="004251D6" w:rsidRDefault="004251D6" w:rsidP="004251D6">
      <w:pPr>
        <w:pStyle w:val="Header"/>
        <w:widowControl w:val="0"/>
        <w:tabs>
          <w:tab w:val="clear" w:pos="4680"/>
          <w:tab w:val="clear" w:pos="9360"/>
        </w:tabs>
        <w:rPr>
          <w:rFonts w:ascii="Times New Roman" w:hAnsi="Times New Roman"/>
        </w:rPr>
      </w:pPr>
    </w:p>
    <w:p w:rsidR="004251D6" w:rsidRPr="004251D6" w:rsidRDefault="004251D6" w:rsidP="004251D6">
      <w:pPr>
        <w:pStyle w:val="Header"/>
        <w:widowControl w:val="0"/>
        <w:tabs>
          <w:tab w:val="clear" w:pos="4680"/>
          <w:tab w:val="clear" w:pos="9360"/>
        </w:tabs>
        <w:ind w:left="851"/>
        <w:rPr>
          <w:rFonts w:ascii="Times New Roman" w:hAnsi="Times New Roman"/>
        </w:rPr>
      </w:pPr>
      <w:r w:rsidRPr="004251D6">
        <w:rPr>
          <w:rFonts w:ascii="Times New Roman" w:hAnsi="Times New Roman"/>
        </w:rPr>
        <w:t>[Contact person name or job title]</w:t>
      </w:r>
    </w:p>
    <w:p w:rsidR="004251D6" w:rsidRPr="004251D6" w:rsidRDefault="004251D6" w:rsidP="004251D6">
      <w:pPr>
        <w:pStyle w:val="Header"/>
        <w:widowControl w:val="0"/>
        <w:tabs>
          <w:tab w:val="clear" w:pos="4680"/>
          <w:tab w:val="clear" w:pos="9360"/>
        </w:tabs>
        <w:ind w:left="851"/>
        <w:rPr>
          <w:rFonts w:ascii="Times New Roman" w:hAnsi="Times New Roman"/>
        </w:rPr>
      </w:pPr>
      <w:r w:rsidRPr="004251D6">
        <w:rPr>
          <w:rFonts w:ascii="Times New Roman" w:hAnsi="Times New Roman"/>
        </w:rPr>
        <w:t>DFAT</w:t>
      </w:r>
    </w:p>
    <w:p w:rsidR="004251D6" w:rsidRPr="004251D6" w:rsidRDefault="004251D6" w:rsidP="004251D6">
      <w:pPr>
        <w:pStyle w:val="Header"/>
        <w:widowControl w:val="0"/>
        <w:tabs>
          <w:tab w:val="clear" w:pos="4680"/>
          <w:tab w:val="clear" w:pos="9360"/>
        </w:tabs>
        <w:ind w:left="851"/>
        <w:rPr>
          <w:rFonts w:ascii="Times New Roman" w:hAnsi="Times New Roman"/>
        </w:rPr>
      </w:pPr>
      <w:r w:rsidRPr="004251D6">
        <w:rPr>
          <w:rFonts w:ascii="Times New Roman" w:hAnsi="Times New Roman"/>
        </w:rPr>
        <w:t>[Address in Canberra or at Post]</w:t>
      </w:r>
    </w:p>
    <w:p w:rsidR="004251D6" w:rsidRPr="004251D6" w:rsidRDefault="004251D6" w:rsidP="004251D6">
      <w:pPr>
        <w:pStyle w:val="Header"/>
        <w:widowControl w:val="0"/>
        <w:tabs>
          <w:tab w:val="clear" w:pos="4680"/>
          <w:tab w:val="clear" w:pos="9360"/>
        </w:tabs>
        <w:rPr>
          <w:rFonts w:ascii="Times New Roman" w:hAnsi="Times New Roman"/>
        </w:rPr>
      </w:pPr>
    </w:p>
    <w:p w:rsidR="004251D6" w:rsidRPr="004251D6" w:rsidRDefault="004251D6" w:rsidP="004251D6">
      <w:pPr>
        <w:pStyle w:val="Header"/>
        <w:widowControl w:val="0"/>
        <w:rPr>
          <w:rFonts w:ascii="Times New Roman" w:hAnsi="Times New Roman"/>
        </w:rPr>
      </w:pPr>
      <w:r w:rsidRPr="004251D6">
        <w:rPr>
          <w:rFonts w:ascii="Times New Roman" w:hAnsi="Times New Roman"/>
        </w:rPr>
        <w:t xml:space="preserve">Yours sincerely </w:t>
      </w:r>
    </w:p>
    <w:p w:rsidR="004251D6" w:rsidRPr="004251D6" w:rsidRDefault="004251D6" w:rsidP="004251D6">
      <w:pPr>
        <w:pStyle w:val="Header"/>
        <w:widowControl w:val="0"/>
        <w:rPr>
          <w:rFonts w:ascii="Times New Roman" w:hAnsi="Times New Roman"/>
        </w:rPr>
      </w:pPr>
    </w:p>
    <w:p w:rsidR="004251D6" w:rsidRPr="004251D6" w:rsidRDefault="004251D6" w:rsidP="004251D6">
      <w:pPr>
        <w:pStyle w:val="Header"/>
        <w:widowControl w:val="0"/>
        <w:rPr>
          <w:rFonts w:ascii="Times New Roman" w:hAnsi="Times New Roman"/>
        </w:rPr>
      </w:pPr>
    </w:p>
    <w:p w:rsidR="004251D6" w:rsidRPr="004251D6" w:rsidRDefault="004251D6" w:rsidP="004251D6">
      <w:pPr>
        <w:pStyle w:val="Header"/>
        <w:widowControl w:val="0"/>
        <w:rPr>
          <w:rFonts w:ascii="Times New Roman" w:hAnsi="Times New Roman"/>
        </w:rPr>
      </w:pPr>
    </w:p>
    <w:p w:rsidR="004251D6" w:rsidRPr="004251D6" w:rsidRDefault="004251D6" w:rsidP="004251D6">
      <w:pPr>
        <w:pStyle w:val="Header"/>
        <w:widowControl w:val="0"/>
        <w:rPr>
          <w:rFonts w:ascii="Times New Roman" w:hAnsi="Times New Roman"/>
        </w:rPr>
      </w:pPr>
      <w:r w:rsidRPr="004251D6">
        <w:rPr>
          <w:rFonts w:ascii="Times New Roman" w:hAnsi="Times New Roman"/>
        </w:rPr>
        <w:t>[DFAT delegate name]</w:t>
      </w:r>
    </w:p>
    <w:p w:rsidR="004251D6" w:rsidRPr="004251D6" w:rsidRDefault="004251D6" w:rsidP="004251D6">
      <w:pPr>
        <w:pStyle w:val="Header"/>
        <w:widowControl w:val="0"/>
        <w:rPr>
          <w:rFonts w:ascii="Times New Roman" w:hAnsi="Times New Roman"/>
        </w:rPr>
      </w:pPr>
      <w:r w:rsidRPr="004251D6">
        <w:rPr>
          <w:rFonts w:ascii="Times New Roman" w:hAnsi="Times New Roman"/>
        </w:rPr>
        <w:t>Delegate</w:t>
      </w:r>
    </w:p>
    <w:p w:rsidR="004251D6" w:rsidRPr="004251D6" w:rsidRDefault="004251D6" w:rsidP="004251D6">
      <w:pPr>
        <w:pStyle w:val="Header"/>
        <w:widowControl w:val="0"/>
        <w:rPr>
          <w:rFonts w:ascii="Times New Roman" w:hAnsi="Times New Roman"/>
        </w:rPr>
      </w:pPr>
    </w:p>
    <w:p w:rsidR="004251D6" w:rsidRPr="004251D6" w:rsidRDefault="004251D6" w:rsidP="004251D6">
      <w:pPr>
        <w:pStyle w:val="Header"/>
        <w:widowControl w:val="0"/>
        <w:rPr>
          <w:rFonts w:ascii="Times New Roman" w:hAnsi="Times New Roman"/>
        </w:rPr>
      </w:pPr>
    </w:p>
    <w:p w:rsidR="004251D6" w:rsidRDefault="004251D6" w:rsidP="004251D6">
      <w:pPr>
        <w:pStyle w:val="Header"/>
        <w:widowControl w:val="0"/>
        <w:rPr>
          <w:rFonts w:ascii="Times New Roman" w:hAnsi="Times New Roman"/>
        </w:rPr>
      </w:pPr>
      <w:r w:rsidRPr="004251D6">
        <w:rPr>
          <w:rFonts w:ascii="Times New Roman" w:hAnsi="Times New Roman"/>
        </w:rPr>
        <w:t xml:space="preserve">       [Month] [Year]</w:t>
      </w:r>
    </w:p>
    <w:p w:rsidR="004251D6" w:rsidRDefault="004251D6" w:rsidP="004251D6">
      <w:pPr>
        <w:pStyle w:val="Header"/>
        <w:widowControl w:val="0"/>
        <w:rPr>
          <w:rFonts w:ascii="Times New Roman" w:hAnsi="Times New Roman"/>
        </w:rPr>
      </w:pPr>
    </w:p>
    <w:p w:rsidR="004251D6" w:rsidRDefault="004251D6" w:rsidP="004251D6">
      <w:pPr>
        <w:pStyle w:val="Header"/>
        <w:widowControl w:val="0"/>
        <w:rPr>
          <w:rFonts w:ascii="Times New Roman" w:hAnsi="Times New Roman"/>
        </w:rPr>
      </w:pPr>
    </w:p>
    <w:p w:rsidR="004251D6" w:rsidRDefault="004251D6" w:rsidP="004251D6">
      <w:pPr>
        <w:pStyle w:val="Header"/>
        <w:widowControl w:val="0"/>
        <w:rPr>
          <w:rFonts w:ascii="Times New Roman" w:hAnsi="Times New Roman"/>
        </w:rPr>
      </w:pPr>
    </w:p>
    <w:p w:rsidR="004251D6" w:rsidRPr="00F5194A" w:rsidRDefault="004251D6" w:rsidP="004251D6">
      <w:pPr>
        <w:pStyle w:val="Header"/>
        <w:widowControl w:val="0"/>
        <w:rPr>
          <w:rFonts w:ascii="Times New Roman" w:hAnsi="Times New Roman"/>
          <w:b/>
          <w:smallCaps/>
        </w:rPr>
      </w:pPr>
      <w:r w:rsidRPr="00F5194A">
        <w:rPr>
          <w:rFonts w:ascii="Times New Roman" w:hAnsi="Times New Roman"/>
          <w:b/>
          <w:smallCaps/>
        </w:rPr>
        <w:t>ACCEPTANCE OF GRANT</w:t>
      </w:r>
    </w:p>
    <w:p w:rsidR="004251D6" w:rsidRDefault="004251D6" w:rsidP="004251D6">
      <w:pPr>
        <w:pStyle w:val="Header"/>
        <w:widowControl w:val="0"/>
        <w:rPr>
          <w:rFonts w:ascii="Times New Roman" w:hAnsi="Times New Roman"/>
        </w:rPr>
      </w:pPr>
      <w:r>
        <w:rPr>
          <w:rFonts w:ascii="Times New Roman" w:hAnsi="Times New Roman"/>
        </w:rPr>
        <w:t xml:space="preserve">On behalf of the Recipient, I accept the grant offered by DFAT as described in Attachment A, to implement the Activity described in Attachment B, and on the terms and conditions set out in Attachment C. </w:t>
      </w:r>
    </w:p>
    <w:p w:rsidR="004251D6" w:rsidRDefault="004251D6" w:rsidP="004251D6">
      <w:pPr>
        <w:pStyle w:val="Header"/>
        <w:widowControl w:val="0"/>
        <w:rPr>
          <w:rFonts w:ascii="Times New Roman" w:hAnsi="Times New Roman"/>
        </w:rPr>
      </w:pPr>
    </w:p>
    <w:p w:rsidR="004251D6" w:rsidRDefault="004251D6" w:rsidP="004251D6">
      <w:pPr>
        <w:pStyle w:val="Header"/>
        <w:widowControl w:val="0"/>
        <w:rPr>
          <w:rFonts w:ascii="Times New Roman" w:hAnsi="Times New Roman"/>
        </w:rPr>
      </w:pPr>
      <w:r>
        <w:rPr>
          <w:rFonts w:ascii="Times New Roman" w:hAnsi="Times New Roman"/>
        </w:rPr>
        <w:t>………………………………. (signature)</w:t>
      </w:r>
    </w:p>
    <w:p w:rsidR="004251D6" w:rsidRDefault="004251D6" w:rsidP="004251D6">
      <w:pPr>
        <w:pStyle w:val="Header"/>
        <w:widowControl w:val="0"/>
        <w:rPr>
          <w:rFonts w:ascii="Times New Roman" w:hAnsi="Times New Roman"/>
        </w:rPr>
      </w:pPr>
    </w:p>
    <w:p w:rsidR="004251D6" w:rsidRDefault="004251D6" w:rsidP="004251D6">
      <w:pPr>
        <w:pStyle w:val="Header"/>
        <w:widowControl w:val="0"/>
        <w:rPr>
          <w:rFonts w:ascii="Times New Roman" w:hAnsi="Times New Roman"/>
        </w:rPr>
      </w:pPr>
      <w:r>
        <w:rPr>
          <w:rFonts w:ascii="Times New Roman" w:hAnsi="Times New Roman"/>
        </w:rPr>
        <w:t>………………………………. (print name)</w:t>
      </w:r>
    </w:p>
    <w:p w:rsidR="004251D6" w:rsidRDefault="004251D6" w:rsidP="004251D6">
      <w:pPr>
        <w:pStyle w:val="Header"/>
        <w:widowControl w:val="0"/>
        <w:rPr>
          <w:rFonts w:ascii="Times New Roman" w:hAnsi="Times New Roman"/>
        </w:rPr>
      </w:pPr>
    </w:p>
    <w:p w:rsidR="004251D6" w:rsidRDefault="004251D6" w:rsidP="004251D6">
      <w:pPr>
        <w:pStyle w:val="Header"/>
        <w:widowControl w:val="0"/>
        <w:rPr>
          <w:rFonts w:ascii="Times New Roman" w:hAnsi="Times New Roman"/>
        </w:rPr>
      </w:pPr>
      <w:r>
        <w:t xml:space="preserve">………………………………. </w:t>
      </w:r>
      <w:r w:rsidRPr="00EE5B4C">
        <w:rPr>
          <w:rFonts w:ascii="Times New Roman" w:hAnsi="Times New Roman"/>
        </w:rPr>
        <w:t>(date)</w:t>
      </w:r>
    </w:p>
    <w:p w:rsidR="004251D6" w:rsidRDefault="004251D6" w:rsidP="004251D6">
      <w:pPr>
        <w:pStyle w:val="Header"/>
        <w:widowControl w:val="0"/>
        <w:spacing w:after="240"/>
        <w:rPr>
          <w:rFonts w:ascii="Times New Roman" w:hAnsi="Times New Roman"/>
          <w:b/>
        </w:rPr>
        <w:sectPr w:rsidR="004251D6" w:rsidSect="004251D6">
          <w:footerReference w:type="default" r:id="rId22"/>
          <w:headerReference w:type="first" r:id="rId23"/>
          <w:footerReference w:type="first" r:id="rId24"/>
          <w:pgSz w:w="11907" w:h="16840" w:code="9"/>
          <w:pgMar w:top="2381" w:right="1134" w:bottom="1440" w:left="1701" w:header="720" w:footer="567" w:gutter="0"/>
          <w:cols w:space="720"/>
          <w:formProt w:val="0"/>
          <w:titlePg/>
        </w:sectPr>
      </w:pPr>
    </w:p>
    <w:p w:rsidR="004251D6" w:rsidRPr="004251D6" w:rsidRDefault="004251D6" w:rsidP="004251D6">
      <w:pPr>
        <w:pStyle w:val="Header"/>
        <w:widowControl w:val="0"/>
        <w:spacing w:after="240"/>
        <w:rPr>
          <w:rFonts w:ascii="Times New Roman" w:hAnsi="Times New Roman"/>
          <w:b/>
        </w:rPr>
      </w:pPr>
      <w:bookmarkStart w:id="36" w:name="OLE_LINK11"/>
      <w:bookmarkStart w:id="37" w:name="OLE_LINK12"/>
      <w:r w:rsidRPr="004251D6">
        <w:rPr>
          <w:rFonts w:ascii="Times New Roman" w:hAnsi="Times New Roman"/>
          <w:b/>
        </w:rPr>
        <w:t>ATTACHMENT A – GRANT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5"/>
      </w:tblGrid>
      <w:tr w:rsidR="004251D6" w:rsidRPr="004251D6" w:rsidTr="004251D6">
        <w:tc>
          <w:tcPr>
            <w:tcW w:w="2376" w:type="dxa"/>
            <w:shd w:val="clear" w:color="auto" w:fill="auto"/>
          </w:tcPr>
          <w:bookmarkEnd w:id="36"/>
          <w:bookmarkEnd w:id="37"/>
          <w:p w:rsidR="004251D6" w:rsidRPr="004251D6" w:rsidRDefault="004251D6" w:rsidP="004251D6">
            <w:pPr>
              <w:pStyle w:val="Header"/>
              <w:widowControl w:val="0"/>
              <w:spacing w:before="60" w:after="60"/>
              <w:rPr>
                <w:rFonts w:ascii="Times New Roman" w:hAnsi="Times New Roman"/>
                <w:b/>
              </w:rPr>
            </w:pPr>
            <w:r w:rsidRPr="004251D6">
              <w:rPr>
                <w:rFonts w:ascii="Times New Roman" w:hAnsi="Times New Roman"/>
                <w:b/>
              </w:rPr>
              <w:t>Grant</w:t>
            </w:r>
          </w:p>
        </w:tc>
        <w:tc>
          <w:tcPr>
            <w:tcW w:w="6945" w:type="dxa"/>
            <w:shd w:val="clear" w:color="auto" w:fill="auto"/>
          </w:tcPr>
          <w:p w:rsidR="004251D6" w:rsidRPr="004251D6" w:rsidRDefault="004251D6" w:rsidP="004251D6">
            <w:pPr>
              <w:pStyle w:val="Header"/>
              <w:widowControl w:val="0"/>
              <w:spacing w:before="60" w:after="60"/>
              <w:rPr>
                <w:rFonts w:ascii="Times New Roman" w:hAnsi="Times New Roman"/>
              </w:rPr>
            </w:pPr>
            <w:r w:rsidRPr="004251D6">
              <w:rPr>
                <w:rFonts w:ascii="Times New Roman" w:hAnsi="Times New Roman"/>
              </w:rPr>
              <w:t>AUD[insert amount], plus GST of [AUD amount, if any]</w:t>
            </w:r>
          </w:p>
          <w:p w:rsidR="004251D6" w:rsidRPr="004251D6" w:rsidRDefault="004251D6" w:rsidP="004251D6">
            <w:pPr>
              <w:pStyle w:val="Header"/>
              <w:widowControl w:val="0"/>
              <w:spacing w:before="60" w:after="60"/>
              <w:rPr>
                <w:rFonts w:ascii="Times New Roman" w:hAnsi="Times New Roman"/>
              </w:rPr>
            </w:pPr>
            <w:r w:rsidRPr="004251D6">
              <w:rPr>
                <w:rFonts w:ascii="Times New Roman" w:hAnsi="Times New Roman"/>
              </w:rPr>
              <w:t>And any interest earned on the Grant or through exchange rate gains.</w:t>
            </w:r>
          </w:p>
        </w:tc>
      </w:tr>
      <w:tr w:rsidR="004251D6" w:rsidRPr="004251D6" w:rsidTr="004251D6">
        <w:tc>
          <w:tcPr>
            <w:tcW w:w="2376" w:type="dxa"/>
            <w:shd w:val="clear" w:color="auto" w:fill="auto"/>
          </w:tcPr>
          <w:p w:rsidR="004251D6" w:rsidRPr="004251D6" w:rsidRDefault="004251D6" w:rsidP="004251D6">
            <w:pPr>
              <w:pStyle w:val="Header"/>
              <w:widowControl w:val="0"/>
              <w:spacing w:before="60" w:after="60"/>
              <w:rPr>
                <w:rFonts w:ascii="Times New Roman" w:hAnsi="Times New Roman"/>
                <w:b/>
              </w:rPr>
            </w:pPr>
            <w:r w:rsidRPr="004251D6">
              <w:rPr>
                <w:rFonts w:ascii="Times New Roman" w:hAnsi="Times New Roman"/>
                <w:b/>
              </w:rPr>
              <w:t>Tranches</w:t>
            </w:r>
          </w:p>
        </w:tc>
        <w:tc>
          <w:tcPr>
            <w:tcW w:w="6945" w:type="dxa"/>
            <w:shd w:val="clear" w:color="auto" w:fill="auto"/>
          </w:tcPr>
          <w:tbl>
            <w:tblPr>
              <w:tblStyle w:val="TableGrid"/>
              <w:tblW w:w="0" w:type="auto"/>
              <w:tblLook w:val="04A0" w:firstRow="1" w:lastRow="0" w:firstColumn="1" w:lastColumn="0" w:noHBand="0" w:noVBand="1"/>
            </w:tblPr>
            <w:tblGrid>
              <w:gridCol w:w="2862"/>
              <w:gridCol w:w="3257"/>
            </w:tblGrid>
            <w:tr w:rsidR="004251D6" w:rsidRPr="004251D6" w:rsidTr="004251D6">
              <w:tc>
                <w:tcPr>
                  <w:tcW w:w="2862" w:type="dxa"/>
                </w:tcPr>
                <w:p w:rsidR="004251D6" w:rsidRPr="004251D6" w:rsidRDefault="004251D6" w:rsidP="004251D6">
                  <w:pPr>
                    <w:pStyle w:val="Header"/>
                    <w:widowControl w:val="0"/>
                    <w:spacing w:before="60" w:after="60"/>
                    <w:rPr>
                      <w:rFonts w:ascii="Times New Roman" w:hAnsi="Times New Roman"/>
                    </w:rPr>
                  </w:pPr>
                  <w:r w:rsidRPr="004251D6">
                    <w:rPr>
                      <w:rFonts w:ascii="Times New Roman" w:hAnsi="Times New Roman"/>
                    </w:rPr>
                    <w:t>Tranche Amount</w:t>
                  </w:r>
                </w:p>
              </w:tc>
              <w:tc>
                <w:tcPr>
                  <w:tcW w:w="3257" w:type="dxa"/>
                </w:tcPr>
                <w:p w:rsidR="004251D6" w:rsidRPr="004251D6" w:rsidRDefault="004251D6" w:rsidP="004251D6">
                  <w:pPr>
                    <w:pStyle w:val="Header"/>
                    <w:widowControl w:val="0"/>
                    <w:spacing w:before="60" w:after="60"/>
                    <w:rPr>
                      <w:rFonts w:ascii="Times New Roman" w:hAnsi="Times New Roman"/>
                    </w:rPr>
                  </w:pPr>
                  <w:r w:rsidRPr="004251D6">
                    <w:rPr>
                      <w:rFonts w:ascii="Times New Roman" w:hAnsi="Times New Roman"/>
                    </w:rPr>
                    <w:t>Tranche Date</w:t>
                  </w:r>
                </w:p>
              </w:tc>
            </w:tr>
            <w:tr w:rsidR="004251D6" w:rsidRPr="004251D6" w:rsidTr="004251D6">
              <w:tc>
                <w:tcPr>
                  <w:tcW w:w="2862" w:type="dxa"/>
                </w:tcPr>
                <w:p w:rsidR="004251D6" w:rsidRPr="004251D6" w:rsidRDefault="004251D6" w:rsidP="004251D6">
                  <w:pPr>
                    <w:pStyle w:val="Header"/>
                    <w:widowControl w:val="0"/>
                    <w:spacing w:before="60" w:after="60"/>
                    <w:rPr>
                      <w:rFonts w:ascii="Times New Roman" w:hAnsi="Times New Roman"/>
                    </w:rPr>
                  </w:pPr>
                </w:p>
              </w:tc>
              <w:tc>
                <w:tcPr>
                  <w:tcW w:w="3257" w:type="dxa"/>
                </w:tcPr>
                <w:p w:rsidR="004251D6" w:rsidRPr="004251D6" w:rsidRDefault="004251D6" w:rsidP="004251D6">
                  <w:pPr>
                    <w:pStyle w:val="Header"/>
                    <w:widowControl w:val="0"/>
                    <w:spacing w:before="60" w:after="60"/>
                    <w:rPr>
                      <w:rFonts w:ascii="Times New Roman" w:hAnsi="Times New Roman"/>
                    </w:rPr>
                  </w:pPr>
                </w:p>
              </w:tc>
            </w:tr>
            <w:tr w:rsidR="004251D6" w:rsidRPr="004251D6" w:rsidTr="004251D6">
              <w:tc>
                <w:tcPr>
                  <w:tcW w:w="2862" w:type="dxa"/>
                </w:tcPr>
                <w:p w:rsidR="004251D6" w:rsidRPr="004251D6" w:rsidRDefault="004251D6" w:rsidP="004251D6">
                  <w:pPr>
                    <w:pStyle w:val="Header"/>
                    <w:widowControl w:val="0"/>
                    <w:spacing w:before="60" w:after="60"/>
                    <w:rPr>
                      <w:rFonts w:ascii="Times New Roman" w:hAnsi="Times New Roman"/>
                    </w:rPr>
                  </w:pPr>
                </w:p>
              </w:tc>
              <w:tc>
                <w:tcPr>
                  <w:tcW w:w="3257" w:type="dxa"/>
                </w:tcPr>
                <w:p w:rsidR="004251D6" w:rsidRPr="004251D6" w:rsidRDefault="004251D6" w:rsidP="004251D6">
                  <w:pPr>
                    <w:pStyle w:val="Header"/>
                    <w:widowControl w:val="0"/>
                    <w:spacing w:before="60" w:after="60"/>
                    <w:rPr>
                      <w:rFonts w:ascii="Times New Roman" w:hAnsi="Times New Roman"/>
                    </w:rPr>
                  </w:pPr>
                </w:p>
              </w:tc>
            </w:tr>
            <w:tr w:rsidR="004251D6" w:rsidRPr="004251D6" w:rsidTr="004251D6">
              <w:tc>
                <w:tcPr>
                  <w:tcW w:w="2862" w:type="dxa"/>
                </w:tcPr>
                <w:p w:rsidR="004251D6" w:rsidRPr="004251D6" w:rsidRDefault="004251D6" w:rsidP="004251D6">
                  <w:pPr>
                    <w:pStyle w:val="Header"/>
                    <w:widowControl w:val="0"/>
                    <w:spacing w:before="60" w:after="60"/>
                    <w:rPr>
                      <w:rFonts w:ascii="Times New Roman" w:hAnsi="Times New Roman"/>
                    </w:rPr>
                  </w:pPr>
                  <w:r w:rsidRPr="004251D6">
                    <w:rPr>
                      <w:rFonts w:ascii="Times New Roman" w:hAnsi="Times New Roman"/>
                    </w:rPr>
                    <w:t>Total</w:t>
                  </w:r>
                </w:p>
              </w:tc>
              <w:tc>
                <w:tcPr>
                  <w:tcW w:w="3257" w:type="dxa"/>
                </w:tcPr>
                <w:p w:rsidR="004251D6" w:rsidRPr="004251D6" w:rsidRDefault="004251D6" w:rsidP="004251D6">
                  <w:pPr>
                    <w:pStyle w:val="Header"/>
                    <w:widowControl w:val="0"/>
                    <w:spacing w:before="60" w:after="60"/>
                    <w:rPr>
                      <w:rFonts w:ascii="Times New Roman" w:hAnsi="Times New Roman"/>
                    </w:rPr>
                  </w:pPr>
                </w:p>
              </w:tc>
            </w:tr>
          </w:tbl>
          <w:p w:rsidR="004251D6" w:rsidRPr="004251D6" w:rsidRDefault="004251D6" w:rsidP="004251D6">
            <w:pPr>
              <w:pStyle w:val="Header"/>
              <w:widowControl w:val="0"/>
              <w:spacing w:before="60" w:after="60"/>
              <w:rPr>
                <w:rFonts w:ascii="Times New Roman" w:hAnsi="Times New Roman"/>
              </w:rPr>
            </w:pPr>
          </w:p>
        </w:tc>
      </w:tr>
      <w:tr w:rsidR="004251D6" w:rsidRPr="004251D6" w:rsidTr="004251D6">
        <w:tc>
          <w:tcPr>
            <w:tcW w:w="2376" w:type="dxa"/>
            <w:shd w:val="clear" w:color="auto" w:fill="auto"/>
          </w:tcPr>
          <w:p w:rsidR="004251D6" w:rsidRPr="004251D6" w:rsidRDefault="004251D6" w:rsidP="004251D6">
            <w:pPr>
              <w:pStyle w:val="Header"/>
              <w:widowControl w:val="0"/>
              <w:spacing w:before="60" w:after="60"/>
              <w:rPr>
                <w:rFonts w:ascii="Times New Roman" w:hAnsi="Times New Roman"/>
                <w:b/>
              </w:rPr>
            </w:pPr>
            <w:r w:rsidRPr="004251D6">
              <w:rPr>
                <w:rFonts w:ascii="Times New Roman" w:hAnsi="Times New Roman"/>
                <w:b/>
              </w:rPr>
              <w:t>Tranche Conditions</w:t>
            </w:r>
          </w:p>
        </w:tc>
        <w:tc>
          <w:tcPr>
            <w:tcW w:w="6945" w:type="dxa"/>
            <w:shd w:val="clear" w:color="auto" w:fill="auto"/>
          </w:tcPr>
          <w:p w:rsidR="004251D6" w:rsidRPr="004251D6" w:rsidRDefault="004251D6" w:rsidP="004251D6">
            <w:pPr>
              <w:pStyle w:val="Header"/>
              <w:widowControl w:val="0"/>
              <w:spacing w:before="60" w:after="60"/>
              <w:ind w:left="176"/>
              <w:rPr>
                <w:rFonts w:ascii="Times New Roman" w:hAnsi="Times New Roman"/>
              </w:rPr>
            </w:pPr>
            <w:r w:rsidRPr="004251D6">
              <w:rPr>
                <w:rFonts w:ascii="Times New Roman" w:hAnsi="Times New Roman"/>
              </w:rPr>
              <w:t xml:space="preserve">DFAT will pay the Recipient an acquittable Grant up to a maximum of </w:t>
            </w:r>
            <w:r w:rsidRPr="004251D6">
              <w:rPr>
                <w:rFonts w:ascii="Times New Roman" w:hAnsi="Times New Roman"/>
                <w:b/>
              </w:rPr>
              <w:t>[Insert currency and value]</w:t>
            </w:r>
            <w:r w:rsidRPr="004251D6">
              <w:rPr>
                <w:rFonts w:ascii="Times New Roman" w:hAnsi="Times New Roman"/>
              </w:rPr>
              <w:t xml:space="preserve">, plus GST if any up to a maximum amount of </w:t>
            </w:r>
            <w:r w:rsidRPr="004251D6">
              <w:rPr>
                <w:rFonts w:ascii="Times New Roman" w:hAnsi="Times New Roman"/>
                <w:b/>
              </w:rPr>
              <w:t>[Insert currency and 10% of value if this is an Australian Organisation only]</w:t>
            </w:r>
            <w:r w:rsidRPr="004251D6">
              <w:rPr>
                <w:rFonts w:ascii="Times New Roman" w:hAnsi="Times New Roman"/>
              </w:rPr>
              <w:t>,</w:t>
            </w:r>
            <w:r w:rsidRPr="004251D6">
              <w:rPr>
                <w:rFonts w:ascii="Times New Roman" w:hAnsi="Times New Roman"/>
                <w:b/>
              </w:rPr>
              <w:t xml:space="preserve"> </w:t>
            </w:r>
            <w:r w:rsidRPr="004251D6">
              <w:rPr>
                <w:rFonts w:ascii="Times New Roman" w:hAnsi="Times New Roman"/>
              </w:rPr>
              <w:t>in tranches divided as follows:</w:t>
            </w:r>
          </w:p>
          <w:p w:rsidR="004251D6" w:rsidRPr="004251D6" w:rsidRDefault="004251D6" w:rsidP="004251D6">
            <w:pPr>
              <w:pStyle w:val="Header"/>
              <w:widowControl w:val="0"/>
              <w:spacing w:before="60" w:after="60"/>
              <w:ind w:left="176"/>
              <w:rPr>
                <w:rFonts w:ascii="Times New Roman" w:hAnsi="Times New Roman"/>
              </w:rPr>
            </w:pPr>
            <w:bookmarkStart w:id="38" w:name="_Ref210796086"/>
            <w:r w:rsidRPr="004251D6">
              <w:rPr>
                <w:rFonts w:ascii="Times New Roman" w:hAnsi="Times New Roman"/>
              </w:rPr>
              <w:t xml:space="preserve">DFAT will pay Tranche 1 within thirty (30) days of the date of this Agreement and subject to receipt of a valid invoice as per clause 2 of Attachment C. </w:t>
            </w:r>
          </w:p>
          <w:p w:rsidR="004251D6" w:rsidRPr="004251D6" w:rsidRDefault="004251D6" w:rsidP="004251D6">
            <w:pPr>
              <w:pStyle w:val="Header"/>
              <w:widowControl w:val="0"/>
              <w:spacing w:before="60" w:after="60"/>
              <w:ind w:left="176"/>
              <w:rPr>
                <w:rFonts w:ascii="Times New Roman" w:hAnsi="Times New Roman"/>
              </w:rPr>
            </w:pPr>
            <w:bookmarkStart w:id="39" w:name="_Ref359487438"/>
            <w:r w:rsidRPr="004251D6">
              <w:rPr>
                <w:rFonts w:ascii="Times New Roman" w:hAnsi="Times New Roman"/>
              </w:rPr>
              <w:t xml:space="preserve">DFAT will pay subsequent tranches at the date indicated above subject to the Recipient </w:t>
            </w:r>
            <w:bookmarkEnd w:id="39"/>
            <w:r w:rsidRPr="004251D6">
              <w:rPr>
                <w:rFonts w:ascii="Times New Roman" w:hAnsi="Times New Roman"/>
              </w:rPr>
              <w:t>providing:</w:t>
            </w:r>
          </w:p>
          <w:p w:rsidR="004251D6" w:rsidRPr="004251D6" w:rsidRDefault="004251D6" w:rsidP="00405420">
            <w:pPr>
              <w:pStyle w:val="Header"/>
              <w:widowControl w:val="0"/>
              <w:numPr>
                <w:ilvl w:val="0"/>
                <w:numId w:val="32"/>
              </w:numPr>
              <w:spacing w:before="60" w:after="60"/>
              <w:rPr>
                <w:rFonts w:ascii="Times New Roman" w:hAnsi="Times New Roman"/>
              </w:rPr>
            </w:pPr>
            <w:r w:rsidRPr="004251D6">
              <w:rPr>
                <w:rFonts w:ascii="Times New Roman" w:hAnsi="Times New Roman"/>
              </w:rPr>
              <w:t xml:space="preserve">an Acquittal Statement of </w:t>
            </w:r>
            <w:r w:rsidRPr="004251D6">
              <w:rPr>
                <w:rFonts w:ascii="Times New Roman" w:hAnsi="Times New Roman"/>
                <w:b/>
              </w:rPr>
              <w:t>80</w:t>
            </w:r>
            <w:r w:rsidRPr="004251D6">
              <w:rPr>
                <w:rFonts w:ascii="Times New Roman" w:hAnsi="Times New Roman"/>
              </w:rPr>
              <w:t>% of the previous tranche, signed by the senior financial officer or the head of the Recipient indicating that the Grant funds being acquitted have been expended in accordance with the terms of this Agreement; and</w:t>
            </w:r>
          </w:p>
          <w:p w:rsidR="004251D6" w:rsidRPr="004251D6" w:rsidRDefault="004251D6" w:rsidP="00405420">
            <w:pPr>
              <w:pStyle w:val="Header"/>
              <w:widowControl w:val="0"/>
              <w:numPr>
                <w:ilvl w:val="0"/>
                <w:numId w:val="32"/>
              </w:numPr>
              <w:spacing w:before="60" w:after="60"/>
              <w:rPr>
                <w:rFonts w:ascii="Times New Roman" w:hAnsi="Times New Roman"/>
              </w:rPr>
            </w:pPr>
            <w:r w:rsidRPr="004251D6">
              <w:rPr>
                <w:rFonts w:ascii="Times New Roman" w:hAnsi="Times New Roman"/>
              </w:rPr>
              <w:t xml:space="preserve">submitting a valid invoice as per clause 2 of attachment c; and </w:t>
            </w:r>
          </w:p>
          <w:p w:rsidR="004251D6" w:rsidRPr="004251D6" w:rsidRDefault="004251D6" w:rsidP="00405420">
            <w:pPr>
              <w:pStyle w:val="Header"/>
              <w:widowControl w:val="0"/>
              <w:numPr>
                <w:ilvl w:val="0"/>
                <w:numId w:val="32"/>
              </w:numPr>
              <w:spacing w:before="60" w:after="60"/>
              <w:rPr>
                <w:rFonts w:ascii="Times New Roman" w:hAnsi="Times New Roman"/>
              </w:rPr>
            </w:pPr>
            <w:r w:rsidRPr="004251D6">
              <w:rPr>
                <w:rFonts w:ascii="Times New Roman" w:hAnsi="Times New Roman"/>
              </w:rPr>
              <w:t>making satisfactory progress with implementation of the Activity as determined by DFAT.</w:t>
            </w:r>
            <w:bookmarkEnd w:id="38"/>
          </w:p>
        </w:tc>
      </w:tr>
      <w:tr w:rsidR="004251D6" w:rsidRPr="004251D6" w:rsidTr="004251D6">
        <w:tc>
          <w:tcPr>
            <w:tcW w:w="2376" w:type="dxa"/>
            <w:shd w:val="clear" w:color="auto" w:fill="auto"/>
          </w:tcPr>
          <w:p w:rsidR="004251D6" w:rsidRPr="004251D6" w:rsidRDefault="004251D6" w:rsidP="004251D6">
            <w:pPr>
              <w:pStyle w:val="Header"/>
              <w:widowControl w:val="0"/>
              <w:spacing w:before="60" w:after="60"/>
              <w:rPr>
                <w:rFonts w:ascii="Times New Roman" w:hAnsi="Times New Roman"/>
                <w:b/>
              </w:rPr>
            </w:pPr>
            <w:r w:rsidRPr="004251D6">
              <w:rPr>
                <w:rFonts w:ascii="Times New Roman" w:hAnsi="Times New Roman"/>
                <w:b/>
              </w:rPr>
              <w:t>Recipient</w:t>
            </w:r>
          </w:p>
        </w:tc>
        <w:tc>
          <w:tcPr>
            <w:tcW w:w="6945" w:type="dxa"/>
            <w:shd w:val="clear" w:color="auto" w:fill="auto"/>
          </w:tcPr>
          <w:p w:rsidR="004251D6" w:rsidRPr="004251D6" w:rsidRDefault="004251D6" w:rsidP="004251D6">
            <w:pPr>
              <w:pStyle w:val="Header"/>
              <w:widowControl w:val="0"/>
              <w:spacing w:before="60" w:after="60"/>
              <w:rPr>
                <w:rFonts w:ascii="Times New Roman" w:hAnsi="Times New Roman"/>
              </w:rPr>
            </w:pPr>
            <w:r w:rsidRPr="004251D6">
              <w:rPr>
                <w:rFonts w:ascii="Times New Roman" w:hAnsi="Times New Roman"/>
              </w:rPr>
              <w:t>[Insert name of the Recipient]</w:t>
            </w:r>
          </w:p>
        </w:tc>
      </w:tr>
      <w:tr w:rsidR="004251D6" w:rsidRPr="004251D6" w:rsidTr="004251D6">
        <w:tc>
          <w:tcPr>
            <w:tcW w:w="2376" w:type="dxa"/>
            <w:shd w:val="clear" w:color="auto" w:fill="auto"/>
          </w:tcPr>
          <w:p w:rsidR="004251D6" w:rsidRPr="004251D6" w:rsidRDefault="004251D6" w:rsidP="004251D6">
            <w:pPr>
              <w:pStyle w:val="Header"/>
              <w:widowControl w:val="0"/>
              <w:spacing w:before="60" w:after="60"/>
              <w:rPr>
                <w:rFonts w:ascii="Times New Roman" w:hAnsi="Times New Roman"/>
                <w:b/>
              </w:rPr>
            </w:pPr>
            <w:r w:rsidRPr="004251D6">
              <w:rPr>
                <w:rFonts w:ascii="Times New Roman" w:hAnsi="Times New Roman"/>
                <w:b/>
              </w:rPr>
              <w:t>Activity</w:t>
            </w:r>
          </w:p>
        </w:tc>
        <w:tc>
          <w:tcPr>
            <w:tcW w:w="6945" w:type="dxa"/>
            <w:shd w:val="clear" w:color="auto" w:fill="auto"/>
          </w:tcPr>
          <w:p w:rsidR="004251D6" w:rsidRPr="004251D6" w:rsidRDefault="004251D6" w:rsidP="004251D6">
            <w:pPr>
              <w:pStyle w:val="Header"/>
              <w:widowControl w:val="0"/>
              <w:spacing w:before="60" w:after="60"/>
              <w:rPr>
                <w:rFonts w:ascii="Times New Roman" w:hAnsi="Times New Roman"/>
              </w:rPr>
            </w:pPr>
            <w:r w:rsidRPr="004251D6">
              <w:rPr>
                <w:rFonts w:ascii="Times New Roman" w:hAnsi="Times New Roman"/>
              </w:rPr>
              <w:t>The Activity described in Attachment B.</w:t>
            </w:r>
          </w:p>
        </w:tc>
      </w:tr>
      <w:tr w:rsidR="004251D6" w:rsidRPr="004251D6" w:rsidTr="004251D6">
        <w:tc>
          <w:tcPr>
            <w:tcW w:w="2376" w:type="dxa"/>
            <w:shd w:val="clear" w:color="auto" w:fill="auto"/>
          </w:tcPr>
          <w:p w:rsidR="004251D6" w:rsidRPr="004251D6" w:rsidRDefault="004251D6" w:rsidP="004251D6">
            <w:pPr>
              <w:pStyle w:val="Header"/>
              <w:widowControl w:val="0"/>
              <w:spacing w:before="60" w:after="60"/>
              <w:rPr>
                <w:rFonts w:ascii="Times New Roman" w:hAnsi="Times New Roman"/>
                <w:b/>
              </w:rPr>
            </w:pPr>
            <w:r w:rsidRPr="004251D6">
              <w:rPr>
                <w:rFonts w:ascii="Times New Roman" w:hAnsi="Times New Roman"/>
                <w:b/>
              </w:rPr>
              <w:t>Activity Start Date</w:t>
            </w:r>
          </w:p>
        </w:tc>
        <w:tc>
          <w:tcPr>
            <w:tcW w:w="6945" w:type="dxa"/>
            <w:shd w:val="clear" w:color="auto" w:fill="auto"/>
          </w:tcPr>
          <w:p w:rsidR="004251D6" w:rsidRPr="004251D6" w:rsidRDefault="004251D6" w:rsidP="004251D6">
            <w:pPr>
              <w:pStyle w:val="Header"/>
              <w:widowControl w:val="0"/>
              <w:spacing w:before="60" w:after="60"/>
              <w:rPr>
                <w:rFonts w:ascii="Times New Roman" w:hAnsi="Times New Roman"/>
              </w:rPr>
            </w:pPr>
            <w:r w:rsidRPr="004251D6">
              <w:rPr>
                <w:rFonts w:ascii="Times New Roman" w:hAnsi="Times New Roman"/>
              </w:rPr>
              <w:t>[Insert]</w:t>
            </w:r>
          </w:p>
        </w:tc>
      </w:tr>
      <w:tr w:rsidR="004251D6" w:rsidRPr="004251D6" w:rsidTr="004251D6">
        <w:tc>
          <w:tcPr>
            <w:tcW w:w="2376" w:type="dxa"/>
            <w:shd w:val="clear" w:color="auto" w:fill="auto"/>
          </w:tcPr>
          <w:p w:rsidR="004251D6" w:rsidRPr="004251D6" w:rsidRDefault="004251D6" w:rsidP="004251D6">
            <w:pPr>
              <w:pStyle w:val="Header"/>
              <w:widowControl w:val="0"/>
              <w:spacing w:before="60" w:after="60"/>
              <w:rPr>
                <w:rFonts w:ascii="Times New Roman" w:hAnsi="Times New Roman"/>
                <w:b/>
              </w:rPr>
            </w:pPr>
            <w:r w:rsidRPr="004251D6">
              <w:rPr>
                <w:rFonts w:ascii="Times New Roman" w:hAnsi="Times New Roman"/>
                <w:b/>
              </w:rPr>
              <w:t>Activity End Date</w:t>
            </w:r>
          </w:p>
        </w:tc>
        <w:tc>
          <w:tcPr>
            <w:tcW w:w="6945" w:type="dxa"/>
            <w:shd w:val="clear" w:color="auto" w:fill="auto"/>
          </w:tcPr>
          <w:p w:rsidR="004251D6" w:rsidRPr="004251D6" w:rsidRDefault="004251D6" w:rsidP="004251D6">
            <w:pPr>
              <w:pStyle w:val="Header"/>
              <w:widowControl w:val="0"/>
              <w:spacing w:before="60" w:after="60"/>
              <w:rPr>
                <w:rFonts w:ascii="Times New Roman" w:hAnsi="Times New Roman"/>
              </w:rPr>
            </w:pPr>
            <w:r w:rsidRPr="004251D6">
              <w:rPr>
                <w:rFonts w:ascii="Times New Roman" w:hAnsi="Times New Roman"/>
              </w:rPr>
              <w:t>[Insert]</w:t>
            </w:r>
          </w:p>
        </w:tc>
      </w:tr>
      <w:tr w:rsidR="004251D6" w:rsidRPr="004251D6" w:rsidTr="004251D6">
        <w:tc>
          <w:tcPr>
            <w:tcW w:w="2376" w:type="dxa"/>
            <w:shd w:val="clear" w:color="auto" w:fill="auto"/>
          </w:tcPr>
          <w:p w:rsidR="004251D6" w:rsidRPr="004251D6" w:rsidRDefault="004251D6" w:rsidP="004251D6">
            <w:pPr>
              <w:pStyle w:val="Header"/>
              <w:widowControl w:val="0"/>
              <w:spacing w:before="60" w:after="60"/>
              <w:rPr>
                <w:rFonts w:ascii="Times New Roman" w:hAnsi="Times New Roman"/>
                <w:b/>
              </w:rPr>
            </w:pPr>
            <w:r w:rsidRPr="004251D6">
              <w:rPr>
                <w:rFonts w:ascii="Times New Roman" w:hAnsi="Times New Roman"/>
                <w:b/>
              </w:rPr>
              <w:t>DFAT Agreement No.</w:t>
            </w:r>
          </w:p>
        </w:tc>
        <w:tc>
          <w:tcPr>
            <w:tcW w:w="6945" w:type="dxa"/>
            <w:tcBorders>
              <w:bottom w:val="single" w:sz="4" w:space="0" w:color="auto"/>
            </w:tcBorders>
            <w:shd w:val="clear" w:color="auto" w:fill="auto"/>
          </w:tcPr>
          <w:p w:rsidR="004251D6" w:rsidRPr="004251D6" w:rsidRDefault="004251D6" w:rsidP="004251D6">
            <w:pPr>
              <w:pStyle w:val="Header"/>
              <w:widowControl w:val="0"/>
              <w:spacing w:before="60" w:after="60"/>
              <w:rPr>
                <w:rFonts w:ascii="Times New Roman" w:hAnsi="Times New Roman"/>
              </w:rPr>
            </w:pPr>
            <w:r w:rsidRPr="004251D6">
              <w:rPr>
                <w:rFonts w:ascii="Times New Roman" w:hAnsi="Times New Roman"/>
              </w:rPr>
              <w:t>[Insert]</w:t>
            </w:r>
          </w:p>
        </w:tc>
      </w:tr>
      <w:tr w:rsidR="004251D6" w:rsidRPr="004251D6" w:rsidTr="004251D6">
        <w:trPr>
          <w:trHeight w:val="389"/>
        </w:trPr>
        <w:tc>
          <w:tcPr>
            <w:tcW w:w="2376" w:type="dxa"/>
            <w:vMerge w:val="restart"/>
            <w:tcBorders>
              <w:right w:val="single" w:sz="4" w:space="0" w:color="auto"/>
            </w:tcBorders>
            <w:shd w:val="clear" w:color="auto" w:fill="auto"/>
          </w:tcPr>
          <w:p w:rsidR="004251D6" w:rsidRPr="004251D6" w:rsidRDefault="004251D6" w:rsidP="004251D6">
            <w:pPr>
              <w:pStyle w:val="Header"/>
              <w:widowControl w:val="0"/>
              <w:rPr>
                <w:rFonts w:ascii="Times New Roman" w:hAnsi="Times New Roman"/>
                <w:b/>
              </w:rPr>
            </w:pPr>
            <w:r w:rsidRPr="004251D6">
              <w:rPr>
                <w:rFonts w:ascii="Times New Roman" w:hAnsi="Times New Roman"/>
                <w:b/>
              </w:rPr>
              <w:t>Recipient Contact</w:t>
            </w:r>
          </w:p>
        </w:tc>
        <w:tc>
          <w:tcPr>
            <w:tcW w:w="6945" w:type="dxa"/>
            <w:tcBorders>
              <w:top w:val="single" w:sz="4" w:space="0" w:color="auto"/>
              <w:left w:val="single" w:sz="4" w:space="0" w:color="auto"/>
              <w:bottom w:val="nil"/>
              <w:right w:val="single" w:sz="4" w:space="0" w:color="auto"/>
            </w:tcBorders>
            <w:shd w:val="clear" w:color="auto" w:fill="auto"/>
          </w:tcPr>
          <w:p w:rsidR="004251D6" w:rsidRPr="004251D6" w:rsidRDefault="004251D6" w:rsidP="004251D6">
            <w:pPr>
              <w:pStyle w:val="Header"/>
              <w:widowControl w:val="0"/>
              <w:rPr>
                <w:rFonts w:ascii="Times New Roman" w:hAnsi="Times New Roman"/>
              </w:rPr>
            </w:pPr>
            <w:r w:rsidRPr="004251D6">
              <w:rPr>
                <w:rFonts w:ascii="Times New Roman" w:hAnsi="Times New Roman"/>
              </w:rPr>
              <w:t>Name:</w:t>
            </w:r>
          </w:p>
        </w:tc>
      </w:tr>
      <w:tr w:rsidR="004251D6" w:rsidRPr="004251D6" w:rsidTr="004251D6">
        <w:trPr>
          <w:trHeight w:val="388"/>
        </w:trPr>
        <w:tc>
          <w:tcPr>
            <w:tcW w:w="2376" w:type="dxa"/>
            <w:vMerge/>
            <w:tcBorders>
              <w:right w:val="single" w:sz="4" w:space="0" w:color="auto"/>
            </w:tcBorders>
            <w:shd w:val="clear" w:color="auto" w:fill="auto"/>
          </w:tcPr>
          <w:p w:rsidR="004251D6" w:rsidRPr="004251D6" w:rsidRDefault="004251D6" w:rsidP="004251D6">
            <w:pPr>
              <w:pStyle w:val="Header"/>
              <w:widowControl w:val="0"/>
              <w:rPr>
                <w:rFonts w:ascii="Times New Roman" w:hAnsi="Times New Roman"/>
                <w:b/>
              </w:rPr>
            </w:pPr>
          </w:p>
        </w:tc>
        <w:tc>
          <w:tcPr>
            <w:tcW w:w="6945" w:type="dxa"/>
            <w:tcBorders>
              <w:top w:val="nil"/>
              <w:left w:val="single" w:sz="4" w:space="0" w:color="auto"/>
              <w:bottom w:val="nil"/>
              <w:right w:val="single" w:sz="4" w:space="0" w:color="auto"/>
            </w:tcBorders>
            <w:shd w:val="clear" w:color="auto" w:fill="auto"/>
          </w:tcPr>
          <w:p w:rsidR="004251D6" w:rsidRPr="004251D6" w:rsidRDefault="004251D6" w:rsidP="004251D6">
            <w:pPr>
              <w:pStyle w:val="Header"/>
              <w:widowControl w:val="0"/>
              <w:rPr>
                <w:rFonts w:ascii="Times New Roman" w:hAnsi="Times New Roman"/>
              </w:rPr>
            </w:pPr>
            <w:r w:rsidRPr="004251D6">
              <w:rPr>
                <w:rFonts w:ascii="Times New Roman" w:hAnsi="Times New Roman"/>
              </w:rPr>
              <w:t>Postal Address:</w:t>
            </w:r>
          </w:p>
        </w:tc>
      </w:tr>
      <w:tr w:rsidR="004251D6" w:rsidRPr="004251D6" w:rsidTr="004251D6">
        <w:trPr>
          <w:trHeight w:val="388"/>
        </w:trPr>
        <w:tc>
          <w:tcPr>
            <w:tcW w:w="2376" w:type="dxa"/>
            <w:vMerge/>
            <w:tcBorders>
              <w:right w:val="single" w:sz="4" w:space="0" w:color="auto"/>
            </w:tcBorders>
            <w:shd w:val="clear" w:color="auto" w:fill="auto"/>
          </w:tcPr>
          <w:p w:rsidR="004251D6" w:rsidRPr="004251D6" w:rsidRDefault="004251D6" w:rsidP="004251D6">
            <w:pPr>
              <w:pStyle w:val="Header"/>
              <w:widowControl w:val="0"/>
              <w:rPr>
                <w:rFonts w:ascii="Times New Roman" w:hAnsi="Times New Roman"/>
                <w:b/>
              </w:rPr>
            </w:pPr>
          </w:p>
        </w:tc>
        <w:tc>
          <w:tcPr>
            <w:tcW w:w="6945" w:type="dxa"/>
            <w:tcBorders>
              <w:top w:val="nil"/>
              <w:left w:val="single" w:sz="4" w:space="0" w:color="auto"/>
              <w:bottom w:val="nil"/>
              <w:right w:val="single" w:sz="4" w:space="0" w:color="auto"/>
            </w:tcBorders>
            <w:shd w:val="clear" w:color="auto" w:fill="auto"/>
          </w:tcPr>
          <w:p w:rsidR="004251D6" w:rsidRPr="004251D6" w:rsidRDefault="004251D6" w:rsidP="004251D6">
            <w:pPr>
              <w:pStyle w:val="Header"/>
              <w:widowControl w:val="0"/>
              <w:rPr>
                <w:rFonts w:ascii="Times New Roman" w:hAnsi="Times New Roman"/>
              </w:rPr>
            </w:pPr>
            <w:r w:rsidRPr="004251D6">
              <w:rPr>
                <w:rFonts w:ascii="Times New Roman" w:hAnsi="Times New Roman"/>
              </w:rPr>
              <w:t>Street Address:</w:t>
            </w:r>
          </w:p>
        </w:tc>
      </w:tr>
      <w:tr w:rsidR="004251D6" w:rsidRPr="004251D6" w:rsidTr="004251D6">
        <w:trPr>
          <w:trHeight w:val="388"/>
        </w:trPr>
        <w:tc>
          <w:tcPr>
            <w:tcW w:w="2376" w:type="dxa"/>
            <w:vMerge/>
            <w:tcBorders>
              <w:right w:val="single" w:sz="4" w:space="0" w:color="auto"/>
            </w:tcBorders>
            <w:shd w:val="clear" w:color="auto" w:fill="auto"/>
          </w:tcPr>
          <w:p w:rsidR="004251D6" w:rsidRPr="004251D6" w:rsidRDefault="004251D6" w:rsidP="004251D6">
            <w:pPr>
              <w:pStyle w:val="Header"/>
              <w:widowControl w:val="0"/>
              <w:rPr>
                <w:rFonts w:ascii="Times New Roman" w:hAnsi="Times New Roman"/>
                <w:b/>
              </w:rPr>
            </w:pPr>
          </w:p>
        </w:tc>
        <w:tc>
          <w:tcPr>
            <w:tcW w:w="6945" w:type="dxa"/>
            <w:tcBorders>
              <w:top w:val="nil"/>
              <w:left w:val="single" w:sz="4" w:space="0" w:color="auto"/>
              <w:bottom w:val="nil"/>
              <w:right w:val="single" w:sz="4" w:space="0" w:color="auto"/>
            </w:tcBorders>
            <w:shd w:val="clear" w:color="auto" w:fill="auto"/>
          </w:tcPr>
          <w:p w:rsidR="004251D6" w:rsidRPr="004251D6" w:rsidRDefault="004251D6" w:rsidP="004251D6">
            <w:pPr>
              <w:pStyle w:val="Header"/>
              <w:widowControl w:val="0"/>
              <w:rPr>
                <w:rFonts w:ascii="Times New Roman" w:hAnsi="Times New Roman"/>
              </w:rPr>
            </w:pPr>
            <w:r w:rsidRPr="004251D6">
              <w:rPr>
                <w:rFonts w:ascii="Times New Roman" w:hAnsi="Times New Roman"/>
              </w:rPr>
              <w:t>Email:</w:t>
            </w:r>
          </w:p>
        </w:tc>
      </w:tr>
      <w:tr w:rsidR="004251D6" w:rsidRPr="004251D6" w:rsidTr="004251D6">
        <w:trPr>
          <w:trHeight w:val="388"/>
        </w:trPr>
        <w:tc>
          <w:tcPr>
            <w:tcW w:w="2376" w:type="dxa"/>
            <w:vMerge/>
            <w:tcBorders>
              <w:right w:val="single" w:sz="4" w:space="0" w:color="auto"/>
            </w:tcBorders>
            <w:shd w:val="clear" w:color="auto" w:fill="auto"/>
          </w:tcPr>
          <w:p w:rsidR="004251D6" w:rsidRPr="004251D6" w:rsidRDefault="004251D6" w:rsidP="004251D6">
            <w:pPr>
              <w:pStyle w:val="Header"/>
              <w:widowControl w:val="0"/>
              <w:rPr>
                <w:rFonts w:ascii="Times New Roman" w:hAnsi="Times New Roman"/>
                <w:b/>
              </w:rPr>
            </w:pPr>
          </w:p>
        </w:tc>
        <w:tc>
          <w:tcPr>
            <w:tcW w:w="6945" w:type="dxa"/>
            <w:tcBorders>
              <w:top w:val="nil"/>
              <w:left w:val="single" w:sz="4" w:space="0" w:color="auto"/>
              <w:bottom w:val="single" w:sz="4" w:space="0" w:color="auto"/>
              <w:right w:val="single" w:sz="4" w:space="0" w:color="auto"/>
            </w:tcBorders>
            <w:shd w:val="clear" w:color="auto" w:fill="auto"/>
          </w:tcPr>
          <w:p w:rsidR="004251D6" w:rsidRPr="004251D6" w:rsidRDefault="004251D6" w:rsidP="004251D6">
            <w:pPr>
              <w:pStyle w:val="Header"/>
              <w:widowControl w:val="0"/>
              <w:rPr>
                <w:rFonts w:ascii="Times New Roman" w:hAnsi="Times New Roman"/>
              </w:rPr>
            </w:pPr>
            <w:r w:rsidRPr="004251D6">
              <w:rPr>
                <w:rFonts w:ascii="Times New Roman" w:hAnsi="Times New Roman"/>
              </w:rPr>
              <w:t>Facsimile:</w:t>
            </w:r>
          </w:p>
        </w:tc>
      </w:tr>
      <w:tr w:rsidR="004251D6" w:rsidRPr="004251D6" w:rsidTr="004251D6">
        <w:trPr>
          <w:trHeight w:val="389"/>
        </w:trPr>
        <w:tc>
          <w:tcPr>
            <w:tcW w:w="2376" w:type="dxa"/>
            <w:vMerge w:val="restart"/>
            <w:tcBorders>
              <w:right w:val="single" w:sz="4" w:space="0" w:color="auto"/>
            </w:tcBorders>
            <w:shd w:val="clear" w:color="auto" w:fill="auto"/>
          </w:tcPr>
          <w:p w:rsidR="004251D6" w:rsidRPr="004251D6" w:rsidRDefault="004251D6" w:rsidP="004251D6">
            <w:pPr>
              <w:pStyle w:val="Header"/>
              <w:widowControl w:val="0"/>
              <w:rPr>
                <w:rFonts w:ascii="Times New Roman" w:hAnsi="Times New Roman"/>
                <w:b/>
              </w:rPr>
            </w:pPr>
            <w:r w:rsidRPr="004251D6">
              <w:rPr>
                <w:rFonts w:ascii="Times New Roman" w:hAnsi="Times New Roman"/>
                <w:b/>
              </w:rPr>
              <w:t xml:space="preserve">DFAT Contact </w:t>
            </w:r>
          </w:p>
        </w:tc>
        <w:tc>
          <w:tcPr>
            <w:tcW w:w="6945" w:type="dxa"/>
            <w:tcBorders>
              <w:top w:val="single" w:sz="4" w:space="0" w:color="auto"/>
              <w:left w:val="single" w:sz="4" w:space="0" w:color="auto"/>
              <w:bottom w:val="nil"/>
              <w:right w:val="single" w:sz="4" w:space="0" w:color="auto"/>
            </w:tcBorders>
            <w:shd w:val="clear" w:color="auto" w:fill="auto"/>
          </w:tcPr>
          <w:p w:rsidR="004251D6" w:rsidRPr="004251D6" w:rsidRDefault="004251D6" w:rsidP="004251D6">
            <w:pPr>
              <w:pStyle w:val="Header"/>
              <w:widowControl w:val="0"/>
              <w:rPr>
                <w:rFonts w:ascii="Times New Roman" w:hAnsi="Times New Roman"/>
              </w:rPr>
            </w:pPr>
            <w:r w:rsidRPr="004251D6">
              <w:rPr>
                <w:rFonts w:ascii="Times New Roman" w:hAnsi="Times New Roman"/>
              </w:rPr>
              <w:t>Name:</w:t>
            </w:r>
          </w:p>
        </w:tc>
      </w:tr>
      <w:tr w:rsidR="004251D6" w:rsidRPr="004251D6" w:rsidTr="004251D6">
        <w:trPr>
          <w:trHeight w:val="388"/>
        </w:trPr>
        <w:tc>
          <w:tcPr>
            <w:tcW w:w="2376" w:type="dxa"/>
            <w:vMerge/>
            <w:tcBorders>
              <w:right w:val="single" w:sz="4" w:space="0" w:color="auto"/>
            </w:tcBorders>
            <w:shd w:val="clear" w:color="auto" w:fill="auto"/>
          </w:tcPr>
          <w:p w:rsidR="004251D6" w:rsidRPr="004251D6" w:rsidRDefault="004251D6" w:rsidP="004251D6">
            <w:pPr>
              <w:pStyle w:val="Header"/>
              <w:widowControl w:val="0"/>
              <w:rPr>
                <w:rFonts w:ascii="Times New Roman" w:hAnsi="Times New Roman"/>
                <w:b/>
              </w:rPr>
            </w:pPr>
          </w:p>
        </w:tc>
        <w:tc>
          <w:tcPr>
            <w:tcW w:w="6945" w:type="dxa"/>
            <w:tcBorders>
              <w:top w:val="nil"/>
              <w:left w:val="single" w:sz="4" w:space="0" w:color="auto"/>
              <w:bottom w:val="nil"/>
              <w:right w:val="single" w:sz="4" w:space="0" w:color="auto"/>
            </w:tcBorders>
            <w:shd w:val="clear" w:color="auto" w:fill="auto"/>
          </w:tcPr>
          <w:p w:rsidR="004251D6" w:rsidRPr="004251D6" w:rsidRDefault="004251D6" w:rsidP="004251D6">
            <w:pPr>
              <w:pStyle w:val="Header"/>
              <w:widowControl w:val="0"/>
              <w:rPr>
                <w:rFonts w:ascii="Times New Roman" w:hAnsi="Times New Roman"/>
              </w:rPr>
            </w:pPr>
            <w:r w:rsidRPr="004251D6">
              <w:rPr>
                <w:rFonts w:ascii="Times New Roman" w:hAnsi="Times New Roman"/>
              </w:rPr>
              <w:t>Postal Address:</w:t>
            </w:r>
          </w:p>
        </w:tc>
      </w:tr>
      <w:tr w:rsidR="004251D6" w:rsidRPr="004251D6" w:rsidTr="004251D6">
        <w:trPr>
          <w:trHeight w:val="388"/>
        </w:trPr>
        <w:tc>
          <w:tcPr>
            <w:tcW w:w="2376" w:type="dxa"/>
            <w:vMerge/>
            <w:tcBorders>
              <w:right w:val="single" w:sz="4" w:space="0" w:color="auto"/>
            </w:tcBorders>
            <w:shd w:val="clear" w:color="auto" w:fill="auto"/>
          </w:tcPr>
          <w:p w:rsidR="004251D6" w:rsidRPr="004251D6" w:rsidRDefault="004251D6" w:rsidP="004251D6">
            <w:pPr>
              <w:pStyle w:val="Header"/>
              <w:widowControl w:val="0"/>
              <w:rPr>
                <w:rFonts w:ascii="Times New Roman" w:hAnsi="Times New Roman"/>
                <w:b/>
              </w:rPr>
            </w:pPr>
          </w:p>
        </w:tc>
        <w:tc>
          <w:tcPr>
            <w:tcW w:w="6945" w:type="dxa"/>
            <w:tcBorders>
              <w:top w:val="nil"/>
              <w:left w:val="single" w:sz="4" w:space="0" w:color="auto"/>
              <w:bottom w:val="nil"/>
              <w:right w:val="single" w:sz="4" w:space="0" w:color="auto"/>
            </w:tcBorders>
            <w:shd w:val="clear" w:color="auto" w:fill="auto"/>
          </w:tcPr>
          <w:p w:rsidR="004251D6" w:rsidRPr="004251D6" w:rsidRDefault="004251D6" w:rsidP="004251D6">
            <w:pPr>
              <w:pStyle w:val="Header"/>
              <w:widowControl w:val="0"/>
              <w:rPr>
                <w:rFonts w:ascii="Times New Roman" w:hAnsi="Times New Roman"/>
              </w:rPr>
            </w:pPr>
            <w:r w:rsidRPr="004251D6">
              <w:rPr>
                <w:rFonts w:ascii="Times New Roman" w:hAnsi="Times New Roman"/>
              </w:rPr>
              <w:t>Street Address:</w:t>
            </w:r>
          </w:p>
        </w:tc>
      </w:tr>
      <w:tr w:rsidR="004251D6" w:rsidRPr="004251D6" w:rsidTr="004251D6">
        <w:trPr>
          <w:trHeight w:val="388"/>
        </w:trPr>
        <w:tc>
          <w:tcPr>
            <w:tcW w:w="2376" w:type="dxa"/>
            <w:vMerge/>
            <w:tcBorders>
              <w:right w:val="single" w:sz="4" w:space="0" w:color="auto"/>
            </w:tcBorders>
            <w:shd w:val="clear" w:color="auto" w:fill="auto"/>
          </w:tcPr>
          <w:p w:rsidR="004251D6" w:rsidRPr="004251D6" w:rsidRDefault="004251D6" w:rsidP="004251D6">
            <w:pPr>
              <w:pStyle w:val="Header"/>
              <w:widowControl w:val="0"/>
              <w:rPr>
                <w:rFonts w:ascii="Times New Roman" w:hAnsi="Times New Roman"/>
                <w:b/>
              </w:rPr>
            </w:pPr>
          </w:p>
        </w:tc>
        <w:tc>
          <w:tcPr>
            <w:tcW w:w="6945" w:type="dxa"/>
            <w:tcBorders>
              <w:top w:val="nil"/>
              <w:left w:val="single" w:sz="4" w:space="0" w:color="auto"/>
              <w:bottom w:val="nil"/>
              <w:right w:val="single" w:sz="4" w:space="0" w:color="auto"/>
            </w:tcBorders>
            <w:shd w:val="clear" w:color="auto" w:fill="auto"/>
          </w:tcPr>
          <w:p w:rsidR="004251D6" w:rsidRPr="004251D6" w:rsidRDefault="004251D6" w:rsidP="004251D6">
            <w:pPr>
              <w:pStyle w:val="Header"/>
              <w:widowControl w:val="0"/>
              <w:rPr>
                <w:rFonts w:ascii="Times New Roman" w:hAnsi="Times New Roman"/>
              </w:rPr>
            </w:pPr>
            <w:r w:rsidRPr="004251D6">
              <w:rPr>
                <w:rFonts w:ascii="Times New Roman" w:hAnsi="Times New Roman"/>
              </w:rPr>
              <w:t>Email:</w:t>
            </w:r>
          </w:p>
        </w:tc>
      </w:tr>
      <w:tr w:rsidR="004251D6" w:rsidRPr="0012674D" w:rsidTr="004251D6">
        <w:trPr>
          <w:trHeight w:val="388"/>
        </w:trPr>
        <w:tc>
          <w:tcPr>
            <w:tcW w:w="2376" w:type="dxa"/>
            <w:vMerge/>
            <w:tcBorders>
              <w:right w:val="single" w:sz="4" w:space="0" w:color="auto"/>
            </w:tcBorders>
            <w:shd w:val="clear" w:color="auto" w:fill="auto"/>
          </w:tcPr>
          <w:p w:rsidR="004251D6" w:rsidRPr="004251D6" w:rsidRDefault="004251D6" w:rsidP="004251D6">
            <w:pPr>
              <w:pStyle w:val="Header"/>
              <w:widowControl w:val="0"/>
              <w:rPr>
                <w:rFonts w:ascii="Times New Roman" w:hAnsi="Times New Roman"/>
                <w:b/>
              </w:rPr>
            </w:pPr>
          </w:p>
        </w:tc>
        <w:tc>
          <w:tcPr>
            <w:tcW w:w="6945" w:type="dxa"/>
            <w:tcBorders>
              <w:top w:val="nil"/>
              <w:left w:val="single" w:sz="4" w:space="0" w:color="auto"/>
              <w:bottom w:val="single" w:sz="4" w:space="0" w:color="auto"/>
              <w:right w:val="single" w:sz="4" w:space="0" w:color="auto"/>
            </w:tcBorders>
            <w:shd w:val="clear" w:color="auto" w:fill="auto"/>
          </w:tcPr>
          <w:p w:rsidR="004251D6" w:rsidRPr="0012674D" w:rsidRDefault="004251D6" w:rsidP="004251D6">
            <w:pPr>
              <w:pStyle w:val="Header"/>
              <w:widowControl w:val="0"/>
              <w:rPr>
                <w:rFonts w:ascii="Times New Roman" w:hAnsi="Times New Roman"/>
              </w:rPr>
            </w:pPr>
            <w:r w:rsidRPr="004251D6">
              <w:rPr>
                <w:rFonts w:ascii="Times New Roman" w:hAnsi="Times New Roman"/>
              </w:rPr>
              <w:t>Facsimile:</w:t>
            </w:r>
          </w:p>
        </w:tc>
      </w:tr>
    </w:tbl>
    <w:p w:rsidR="004251D6" w:rsidRDefault="004251D6" w:rsidP="004251D6">
      <w:pPr>
        <w:rPr>
          <w:b/>
        </w:rPr>
      </w:pPr>
    </w:p>
    <w:p w:rsidR="004251D6" w:rsidRDefault="004251D6">
      <w:pPr>
        <w:rPr>
          <w:b/>
        </w:rPr>
      </w:pPr>
      <w:r>
        <w:rPr>
          <w:b/>
        </w:rPr>
        <w:br w:type="page"/>
      </w:r>
    </w:p>
    <w:p w:rsidR="004251D6" w:rsidRPr="004251D6" w:rsidRDefault="00F218DC" w:rsidP="004251D6">
      <w:pPr>
        <w:pStyle w:val="Header"/>
        <w:widowControl w:val="0"/>
        <w:spacing w:after="240"/>
        <w:rPr>
          <w:rFonts w:ascii="Times New Roman" w:hAnsi="Times New Roman"/>
          <w:b/>
        </w:rPr>
      </w:pPr>
      <w:r>
        <w:rPr>
          <w:rFonts w:ascii="Times New Roman" w:hAnsi="Times New Roman"/>
          <w:b/>
        </w:rPr>
        <w:t>A</w:t>
      </w:r>
      <w:r w:rsidR="004251D6" w:rsidRPr="004251D6">
        <w:rPr>
          <w:rFonts w:ascii="Times New Roman" w:hAnsi="Times New Roman"/>
          <w:b/>
        </w:rPr>
        <w:t>TTACHMENT B – ACTIVITY PROPOSAL AND BUDGET</w:t>
      </w:r>
    </w:p>
    <w:p w:rsidR="004251D6" w:rsidRDefault="004251D6" w:rsidP="004251D6">
      <w:pPr>
        <w:pStyle w:val="Header"/>
        <w:widowControl w:val="0"/>
        <w:spacing w:before="60" w:after="60"/>
        <w:rPr>
          <w:rFonts w:ascii="Times New Roman" w:hAnsi="Times New Roman"/>
        </w:rPr>
      </w:pPr>
      <w:r w:rsidRPr="004251D6">
        <w:rPr>
          <w:rFonts w:ascii="Times New Roman" w:hAnsi="Times New Roman"/>
        </w:rPr>
        <w:t>[Insert or attach Activity proposal and budget received from the Recipient - Ensure that the budget amount matches the Grant amount in attachment A]</w:t>
      </w:r>
      <w:r>
        <w:rPr>
          <w:rFonts w:ascii="Times New Roman" w:hAnsi="Times New Roman"/>
        </w:rPr>
        <w:br w:type="page"/>
      </w:r>
    </w:p>
    <w:p w:rsidR="004251D6" w:rsidRDefault="004251D6" w:rsidP="004251D6">
      <w:pPr>
        <w:pStyle w:val="Header"/>
        <w:widowControl w:val="0"/>
        <w:spacing w:after="240"/>
        <w:rPr>
          <w:rFonts w:ascii="Times New Roman" w:hAnsi="Times New Roman"/>
        </w:rPr>
      </w:pPr>
      <w:r w:rsidRPr="004D74EC">
        <w:rPr>
          <w:rFonts w:ascii="Times New Roman" w:hAnsi="Times New Roman"/>
          <w:b/>
        </w:rPr>
        <w:t xml:space="preserve">ATTACHMENT </w:t>
      </w:r>
      <w:r>
        <w:rPr>
          <w:rFonts w:ascii="Times New Roman" w:hAnsi="Times New Roman"/>
          <w:b/>
        </w:rPr>
        <w:t>C</w:t>
      </w:r>
      <w:r w:rsidRPr="004D74EC">
        <w:rPr>
          <w:rFonts w:ascii="Times New Roman" w:hAnsi="Times New Roman"/>
          <w:b/>
        </w:rPr>
        <w:t xml:space="preserve"> – TERMS </w:t>
      </w:r>
      <w:r>
        <w:rPr>
          <w:rFonts w:ascii="Times New Roman" w:hAnsi="Times New Roman"/>
          <w:b/>
        </w:rPr>
        <w:t>AND CONDITIONS</w:t>
      </w:r>
    </w:p>
    <w:p w:rsidR="004251D6" w:rsidRPr="00BF6098" w:rsidRDefault="004251D6" w:rsidP="00405420">
      <w:pPr>
        <w:pStyle w:val="ListParagraph"/>
        <w:widowControl w:val="0"/>
        <w:numPr>
          <w:ilvl w:val="0"/>
          <w:numId w:val="24"/>
        </w:numPr>
        <w:spacing w:before="240"/>
      </w:pPr>
      <w:r w:rsidRPr="00BF6098">
        <w:t>INTERPRETATION</w:t>
      </w:r>
    </w:p>
    <w:p w:rsidR="004251D6" w:rsidRPr="00BF6098" w:rsidRDefault="004251D6" w:rsidP="00405420">
      <w:pPr>
        <w:pStyle w:val="ListParagraph"/>
        <w:widowControl w:val="0"/>
        <w:numPr>
          <w:ilvl w:val="1"/>
          <w:numId w:val="24"/>
        </w:numPr>
        <w:spacing w:before="240"/>
      </w:pPr>
      <w:r w:rsidRPr="00BF6098">
        <w:rPr>
          <w:sz w:val="20"/>
          <w:szCs w:val="20"/>
        </w:rPr>
        <w:t>Terms used in these Terms and Conditions have the meaning given in the Grant Details.</w:t>
      </w:r>
    </w:p>
    <w:p w:rsidR="004251D6" w:rsidRPr="00BF6098" w:rsidRDefault="004251D6" w:rsidP="004251D6">
      <w:pPr>
        <w:pStyle w:val="ListParagraph"/>
        <w:widowControl w:val="0"/>
        <w:ind w:left="792"/>
      </w:pPr>
    </w:p>
    <w:p w:rsidR="004251D6" w:rsidRPr="00BF6098" w:rsidRDefault="004251D6" w:rsidP="00405420">
      <w:pPr>
        <w:pStyle w:val="ListParagraph"/>
        <w:widowControl w:val="0"/>
        <w:numPr>
          <w:ilvl w:val="0"/>
          <w:numId w:val="24"/>
        </w:numPr>
        <w:spacing w:before="240"/>
        <w:rPr>
          <w:sz w:val="20"/>
        </w:rPr>
      </w:pPr>
      <w:r w:rsidRPr="00BF6098">
        <w:t>PAYMENT OF THE GRANT</w:t>
      </w:r>
    </w:p>
    <w:p w:rsidR="004251D6" w:rsidRPr="00BF6098" w:rsidRDefault="004251D6" w:rsidP="00405420">
      <w:pPr>
        <w:pStyle w:val="ListParagraph"/>
        <w:widowControl w:val="0"/>
        <w:numPr>
          <w:ilvl w:val="1"/>
          <w:numId w:val="24"/>
        </w:numPr>
        <w:spacing w:before="240"/>
        <w:rPr>
          <w:sz w:val="20"/>
          <w:szCs w:val="20"/>
        </w:rPr>
      </w:pPr>
      <w:r w:rsidRPr="00BF6098">
        <w:rPr>
          <w:sz w:val="20"/>
          <w:szCs w:val="20"/>
        </w:rPr>
        <w:t xml:space="preserve">The </w:t>
      </w:r>
      <w:r>
        <w:rPr>
          <w:sz w:val="20"/>
          <w:szCs w:val="20"/>
        </w:rPr>
        <w:t>Recipient</w:t>
      </w:r>
      <w:r w:rsidRPr="00BF6098">
        <w:rPr>
          <w:sz w:val="20"/>
          <w:szCs w:val="20"/>
        </w:rPr>
        <w:t xml:space="preserve"> must give DFAT an invoice requesting payment of the Grant which includes the DFAT Agreement Number in the Grant Details and the name of the Activity. </w:t>
      </w:r>
    </w:p>
    <w:p w:rsidR="004251D6" w:rsidRPr="00BF6098" w:rsidRDefault="004251D6" w:rsidP="00405420">
      <w:pPr>
        <w:pStyle w:val="ListParagraph"/>
        <w:widowControl w:val="0"/>
        <w:numPr>
          <w:ilvl w:val="1"/>
          <w:numId w:val="24"/>
        </w:numPr>
        <w:spacing w:before="240"/>
        <w:rPr>
          <w:sz w:val="20"/>
          <w:szCs w:val="20"/>
        </w:rPr>
      </w:pPr>
      <w:r w:rsidRPr="00BF6098">
        <w:rPr>
          <w:sz w:val="20"/>
          <w:szCs w:val="20"/>
        </w:rPr>
        <w:t xml:space="preserve">The </w:t>
      </w:r>
      <w:r>
        <w:rPr>
          <w:sz w:val="20"/>
          <w:szCs w:val="20"/>
        </w:rPr>
        <w:t>Recipient</w:t>
      </w:r>
      <w:r w:rsidRPr="00BF6098">
        <w:rPr>
          <w:sz w:val="20"/>
          <w:szCs w:val="20"/>
        </w:rPr>
        <w:t xml:space="preserve"> must send the </w:t>
      </w:r>
      <w:r>
        <w:rPr>
          <w:sz w:val="20"/>
          <w:szCs w:val="20"/>
        </w:rPr>
        <w:t>invoice</w:t>
      </w:r>
      <w:r w:rsidRPr="00BF6098">
        <w:rPr>
          <w:sz w:val="20"/>
          <w:szCs w:val="20"/>
        </w:rPr>
        <w:t>:</w:t>
      </w:r>
    </w:p>
    <w:p w:rsidR="004251D6" w:rsidRPr="00BF6098" w:rsidRDefault="004251D6" w:rsidP="004251D6">
      <w:pPr>
        <w:widowControl w:val="0"/>
        <w:ind w:left="1560"/>
        <w:rPr>
          <w:sz w:val="20"/>
          <w:szCs w:val="20"/>
        </w:rPr>
      </w:pPr>
      <w:r w:rsidRPr="00BF6098">
        <w:rPr>
          <w:sz w:val="20"/>
          <w:szCs w:val="20"/>
        </w:rPr>
        <w:t>By mail to:</w:t>
      </w:r>
    </w:p>
    <w:p w:rsidR="004251D6" w:rsidRPr="00BF6098" w:rsidRDefault="004251D6" w:rsidP="004251D6">
      <w:pPr>
        <w:widowControl w:val="0"/>
        <w:ind w:left="1560"/>
        <w:rPr>
          <w:sz w:val="20"/>
          <w:szCs w:val="20"/>
        </w:rPr>
      </w:pPr>
      <w:r w:rsidRPr="00BF6098">
        <w:rPr>
          <w:sz w:val="20"/>
          <w:szCs w:val="20"/>
        </w:rPr>
        <w:t>Chief Finance Officer</w:t>
      </w:r>
    </w:p>
    <w:p w:rsidR="004251D6" w:rsidRPr="00BF6098" w:rsidRDefault="004251D6" w:rsidP="004251D6">
      <w:pPr>
        <w:widowControl w:val="0"/>
        <w:ind w:left="1560"/>
        <w:rPr>
          <w:sz w:val="20"/>
          <w:szCs w:val="20"/>
        </w:rPr>
      </w:pPr>
      <w:r w:rsidRPr="00BF6098">
        <w:rPr>
          <w:sz w:val="20"/>
          <w:szCs w:val="20"/>
        </w:rPr>
        <w:t>Department of Foreign Affairs and Trade</w:t>
      </w:r>
    </w:p>
    <w:p w:rsidR="004251D6" w:rsidRPr="00BF6098" w:rsidRDefault="004251D6" w:rsidP="004251D6">
      <w:pPr>
        <w:widowControl w:val="0"/>
        <w:ind w:left="1560"/>
        <w:rPr>
          <w:sz w:val="20"/>
          <w:szCs w:val="20"/>
        </w:rPr>
      </w:pPr>
      <w:r w:rsidRPr="00BF6098">
        <w:rPr>
          <w:sz w:val="20"/>
          <w:szCs w:val="20"/>
        </w:rPr>
        <w:t>R.G. Casey Building</w:t>
      </w:r>
    </w:p>
    <w:p w:rsidR="004251D6" w:rsidRPr="00BF6098" w:rsidRDefault="004251D6" w:rsidP="004251D6">
      <w:pPr>
        <w:widowControl w:val="0"/>
        <w:ind w:left="1560"/>
        <w:rPr>
          <w:sz w:val="20"/>
          <w:szCs w:val="20"/>
        </w:rPr>
      </w:pPr>
      <w:r w:rsidRPr="00BF6098">
        <w:rPr>
          <w:sz w:val="20"/>
          <w:szCs w:val="20"/>
        </w:rPr>
        <w:t>John McEwen Crescent</w:t>
      </w:r>
    </w:p>
    <w:p w:rsidR="004251D6" w:rsidRPr="00BF6098" w:rsidRDefault="004251D6" w:rsidP="004251D6">
      <w:pPr>
        <w:widowControl w:val="0"/>
        <w:ind w:left="1560"/>
        <w:rPr>
          <w:sz w:val="20"/>
          <w:szCs w:val="20"/>
        </w:rPr>
      </w:pPr>
      <w:r w:rsidRPr="00BF6098">
        <w:rPr>
          <w:sz w:val="20"/>
          <w:szCs w:val="20"/>
        </w:rPr>
        <w:t>Barton ACT 0221</w:t>
      </w:r>
    </w:p>
    <w:p w:rsidR="004251D6" w:rsidRPr="00BF6098" w:rsidRDefault="004251D6" w:rsidP="004251D6">
      <w:pPr>
        <w:widowControl w:val="0"/>
        <w:ind w:left="1560"/>
        <w:rPr>
          <w:sz w:val="20"/>
          <w:szCs w:val="20"/>
        </w:rPr>
      </w:pPr>
      <w:r w:rsidRPr="00BF6098">
        <w:rPr>
          <w:sz w:val="20"/>
          <w:szCs w:val="20"/>
        </w:rPr>
        <w:t>AUSTRALIA; or</w:t>
      </w:r>
    </w:p>
    <w:p w:rsidR="004251D6" w:rsidRPr="00BF6098" w:rsidRDefault="004251D6" w:rsidP="004251D6">
      <w:pPr>
        <w:widowControl w:val="0"/>
        <w:ind w:left="1560"/>
        <w:rPr>
          <w:sz w:val="20"/>
          <w:szCs w:val="20"/>
        </w:rPr>
      </w:pPr>
      <w:r w:rsidRPr="00BF6098">
        <w:rPr>
          <w:sz w:val="20"/>
          <w:szCs w:val="20"/>
        </w:rPr>
        <w:t xml:space="preserve">By email to: </w:t>
      </w:r>
      <w:hyperlink r:id="rId25" w:history="1">
        <w:r w:rsidRPr="00BF6098">
          <w:rPr>
            <w:rStyle w:val="Hyperlink"/>
            <w:sz w:val="20"/>
          </w:rPr>
          <w:t>accountsprocessing@dfat.gov.au</w:t>
        </w:r>
      </w:hyperlink>
    </w:p>
    <w:p w:rsidR="004251D6" w:rsidRPr="00BF6098" w:rsidRDefault="004251D6" w:rsidP="00405420">
      <w:pPr>
        <w:pStyle w:val="ListParagraph"/>
        <w:widowControl w:val="0"/>
        <w:numPr>
          <w:ilvl w:val="1"/>
          <w:numId w:val="24"/>
        </w:numPr>
        <w:spacing w:before="240"/>
        <w:rPr>
          <w:sz w:val="20"/>
          <w:szCs w:val="20"/>
        </w:rPr>
      </w:pPr>
      <w:r w:rsidRPr="00BF6098">
        <w:rPr>
          <w:sz w:val="20"/>
          <w:szCs w:val="20"/>
        </w:rPr>
        <w:t xml:space="preserve">If the </w:t>
      </w:r>
      <w:r>
        <w:rPr>
          <w:sz w:val="20"/>
          <w:szCs w:val="20"/>
        </w:rPr>
        <w:t>Recipient</w:t>
      </w:r>
      <w:r w:rsidRPr="00BF6098">
        <w:rPr>
          <w:sz w:val="20"/>
          <w:szCs w:val="20"/>
        </w:rPr>
        <w:t xml:space="preserve"> has an Australian Business Number (ABN), the invoice must be a valid tax invoice. </w:t>
      </w:r>
    </w:p>
    <w:p w:rsidR="004251D6" w:rsidRPr="00BF6098" w:rsidRDefault="004251D6" w:rsidP="004251D6">
      <w:pPr>
        <w:pStyle w:val="ListParagraph"/>
        <w:widowControl w:val="0"/>
        <w:ind w:left="792"/>
        <w:rPr>
          <w:sz w:val="20"/>
          <w:szCs w:val="20"/>
        </w:rPr>
      </w:pPr>
    </w:p>
    <w:p w:rsidR="004251D6" w:rsidRPr="00BF6098" w:rsidRDefault="004251D6" w:rsidP="00405420">
      <w:pPr>
        <w:pStyle w:val="ListParagraph"/>
        <w:widowControl w:val="0"/>
        <w:numPr>
          <w:ilvl w:val="0"/>
          <w:numId w:val="24"/>
        </w:numPr>
        <w:spacing w:before="240"/>
      </w:pPr>
      <w:r>
        <w:t>RECIPIENT’S</w:t>
      </w:r>
      <w:r w:rsidRPr="00BF6098">
        <w:t xml:space="preserve"> OBLIGATIONS</w:t>
      </w:r>
    </w:p>
    <w:p w:rsidR="004251D6" w:rsidRPr="00BF6098" w:rsidRDefault="004251D6" w:rsidP="00405420">
      <w:pPr>
        <w:pStyle w:val="ListParagraph"/>
        <w:widowControl w:val="0"/>
        <w:numPr>
          <w:ilvl w:val="1"/>
          <w:numId w:val="24"/>
        </w:numPr>
        <w:spacing w:before="240"/>
        <w:rPr>
          <w:sz w:val="20"/>
          <w:szCs w:val="20"/>
        </w:rPr>
      </w:pPr>
      <w:bookmarkStart w:id="40" w:name="_Ref359509435"/>
      <w:r w:rsidRPr="00BF6098">
        <w:rPr>
          <w:sz w:val="20"/>
          <w:szCs w:val="20"/>
        </w:rPr>
        <w:t xml:space="preserve">The </w:t>
      </w:r>
      <w:r>
        <w:rPr>
          <w:sz w:val="20"/>
          <w:szCs w:val="20"/>
        </w:rPr>
        <w:t>Recipient</w:t>
      </w:r>
      <w:r w:rsidRPr="00BF6098">
        <w:rPr>
          <w:sz w:val="20"/>
          <w:szCs w:val="20"/>
        </w:rPr>
        <w:t xml:space="preserve"> must:</w:t>
      </w:r>
      <w:bookmarkEnd w:id="40"/>
      <w:r w:rsidRPr="00BF6098">
        <w:rPr>
          <w:sz w:val="20"/>
          <w:szCs w:val="20"/>
        </w:rPr>
        <w:t xml:space="preserve"> </w:t>
      </w:r>
    </w:p>
    <w:p w:rsidR="004251D6" w:rsidRPr="00BF6098" w:rsidRDefault="004251D6" w:rsidP="00405420">
      <w:pPr>
        <w:pStyle w:val="ListParagraph"/>
        <w:widowControl w:val="0"/>
        <w:numPr>
          <w:ilvl w:val="0"/>
          <w:numId w:val="25"/>
        </w:numPr>
        <w:spacing w:before="240"/>
        <w:rPr>
          <w:sz w:val="20"/>
          <w:szCs w:val="20"/>
        </w:rPr>
      </w:pPr>
      <w:r w:rsidRPr="00BF6098">
        <w:rPr>
          <w:sz w:val="20"/>
          <w:szCs w:val="20"/>
        </w:rPr>
        <w:t>Implement the Activity.</w:t>
      </w:r>
    </w:p>
    <w:p w:rsidR="004251D6" w:rsidRPr="00BF6098" w:rsidRDefault="004251D6" w:rsidP="00405420">
      <w:pPr>
        <w:pStyle w:val="ListParagraph"/>
        <w:widowControl w:val="0"/>
        <w:numPr>
          <w:ilvl w:val="0"/>
          <w:numId w:val="25"/>
        </w:numPr>
        <w:spacing w:before="240"/>
        <w:rPr>
          <w:sz w:val="20"/>
          <w:szCs w:val="20"/>
        </w:rPr>
      </w:pPr>
      <w:r w:rsidRPr="00BF6098">
        <w:rPr>
          <w:sz w:val="20"/>
          <w:szCs w:val="20"/>
        </w:rPr>
        <w:t>Commence the Activity on or before the Activity Start Date.</w:t>
      </w:r>
    </w:p>
    <w:p w:rsidR="004251D6" w:rsidRPr="00BF6098" w:rsidRDefault="004251D6" w:rsidP="00405420">
      <w:pPr>
        <w:pStyle w:val="ListParagraph"/>
        <w:widowControl w:val="0"/>
        <w:numPr>
          <w:ilvl w:val="0"/>
          <w:numId w:val="25"/>
        </w:numPr>
        <w:spacing w:before="240"/>
        <w:rPr>
          <w:sz w:val="20"/>
          <w:szCs w:val="20"/>
        </w:rPr>
      </w:pPr>
      <w:r w:rsidRPr="00BF6098">
        <w:rPr>
          <w:sz w:val="20"/>
          <w:szCs w:val="20"/>
        </w:rPr>
        <w:t xml:space="preserve">Complete the Activity on or before the Activity End Date. </w:t>
      </w:r>
    </w:p>
    <w:p w:rsidR="004251D6" w:rsidRPr="00BF6098" w:rsidRDefault="004251D6" w:rsidP="00405420">
      <w:pPr>
        <w:pStyle w:val="ListParagraph"/>
        <w:widowControl w:val="0"/>
        <w:numPr>
          <w:ilvl w:val="0"/>
          <w:numId w:val="25"/>
        </w:numPr>
        <w:spacing w:before="240"/>
        <w:rPr>
          <w:sz w:val="20"/>
          <w:szCs w:val="20"/>
        </w:rPr>
      </w:pPr>
      <w:r w:rsidRPr="00BF6098">
        <w:rPr>
          <w:sz w:val="20"/>
          <w:szCs w:val="20"/>
        </w:rPr>
        <w:t>Use the Grant diligently and for the sole purpose of the Activity.</w:t>
      </w:r>
    </w:p>
    <w:p w:rsidR="004251D6" w:rsidRPr="00BF6098" w:rsidRDefault="004251D6" w:rsidP="00405420">
      <w:pPr>
        <w:pStyle w:val="ListParagraph"/>
        <w:widowControl w:val="0"/>
        <w:numPr>
          <w:ilvl w:val="0"/>
          <w:numId w:val="25"/>
        </w:numPr>
        <w:spacing w:before="240"/>
        <w:rPr>
          <w:sz w:val="20"/>
          <w:szCs w:val="20"/>
        </w:rPr>
      </w:pPr>
      <w:r w:rsidRPr="00BF6098">
        <w:rPr>
          <w:sz w:val="20"/>
          <w:szCs w:val="20"/>
        </w:rPr>
        <w:t xml:space="preserve">Promptly advise DFAT if it has any problems with or experiences any delays in the implementation of the Activity. </w:t>
      </w:r>
    </w:p>
    <w:p w:rsidR="004251D6" w:rsidRPr="00BF6098" w:rsidRDefault="004251D6" w:rsidP="00405420">
      <w:pPr>
        <w:pStyle w:val="ListParagraph"/>
        <w:widowControl w:val="0"/>
        <w:numPr>
          <w:ilvl w:val="0"/>
          <w:numId w:val="25"/>
        </w:numPr>
        <w:spacing w:before="240"/>
        <w:rPr>
          <w:sz w:val="20"/>
          <w:szCs w:val="20"/>
        </w:rPr>
      </w:pPr>
      <w:r w:rsidRPr="00BF6098">
        <w:rPr>
          <w:sz w:val="20"/>
          <w:szCs w:val="20"/>
        </w:rPr>
        <w:t>Acknowledge the Grant, where appropriate (for example, in publicity for the Activity).</w:t>
      </w:r>
    </w:p>
    <w:p w:rsidR="004251D6" w:rsidRPr="00BF6098" w:rsidRDefault="004251D6" w:rsidP="00405420">
      <w:pPr>
        <w:pStyle w:val="ListParagraph"/>
        <w:widowControl w:val="0"/>
        <w:numPr>
          <w:ilvl w:val="0"/>
          <w:numId w:val="25"/>
        </w:numPr>
        <w:spacing w:before="240"/>
        <w:rPr>
          <w:sz w:val="20"/>
          <w:szCs w:val="20"/>
        </w:rPr>
      </w:pPr>
      <w:r w:rsidRPr="00BF6098">
        <w:rPr>
          <w:sz w:val="20"/>
          <w:szCs w:val="20"/>
        </w:rPr>
        <w:t>Keep detailed accounts and records of how it spent the Grant.</w:t>
      </w:r>
    </w:p>
    <w:p w:rsidR="004251D6" w:rsidRPr="00BF6098" w:rsidRDefault="004251D6" w:rsidP="00405420">
      <w:pPr>
        <w:pStyle w:val="ListParagraph"/>
        <w:widowControl w:val="0"/>
        <w:numPr>
          <w:ilvl w:val="0"/>
          <w:numId w:val="25"/>
        </w:numPr>
        <w:spacing w:before="240"/>
        <w:rPr>
          <w:sz w:val="20"/>
          <w:szCs w:val="20"/>
        </w:rPr>
      </w:pPr>
      <w:r w:rsidRPr="00BF6098">
        <w:rPr>
          <w:sz w:val="20"/>
          <w:szCs w:val="20"/>
        </w:rPr>
        <w:t>Comply with the law when implementing the Activity.</w:t>
      </w:r>
    </w:p>
    <w:p w:rsidR="004251D6" w:rsidRPr="00BF6098" w:rsidRDefault="004251D6" w:rsidP="00405420">
      <w:pPr>
        <w:pStyle w:val="ListParagraph"/>
        <w:widowControl w:val="0"/>
        <w:numPr>
          <w:ilvl w:val="0"/>
          <w:numId w:val="25"/>
        </w:numPr>
        <w:spacing w:before="240"/>
        <w:rPr>
          <w:sz w:val="20"/>
          <w:szCs w:val="20"/>
        </w:rPr>
      </w:pPr>
      <w:r w:rsidRPr="00BF6098">
        <w:rPr>
          <w:sz w:val="20"/>
          <w:szCs w:val="20"/>
        </w:rPr>
        <w:t>Comply with Child Protection Policy for the DFAT – Australian Aid Program (</w:t>
      </w:r>
      <w:hyperlink r:id="rId26" w:history="1">
        <w:r w:rsidRPr="00BF6098">
          <w:rPr>
            <w:sz w:val="20"/>
            <w:szCs w:val="20"/>
          </w:rPr>
          <w:t>http://www.dfat.gov.au</w:t>
        </w:r>
      </w:hyperlink>
      <w:r w:rsidRPr="00BF6098">
        <w:rPr>
          <w:sz w:val="20"/>
          <w:szCs w:val="20"/>
        </w:rPr>
        <w:t xml:space="preserve">). </w:t>
      </w:r>
    </w:p>
    <w:p w:rsidR="004251D6" w:rsidRPr="00BF6098" w:rsidRDefault="004251D6" w:rsidP="00405420">
      <w:pPr>
        <w:pStyle w:val="ListParagraph"/>
        <w:widowControl w:val="0"/>
        <w:numPr>
          <w:ilvl w:val="0"/>
          <w:numId w:val="25"/>
        </w:numPr>
        <w:spacing w:before="240"/>
        <w:rPr>
          <w:sz w:val="20"/>
          <w:szCs w:val="20"/>
        </w:rPr>
      </w:pPr>
      <w:r w:rsidRPr="00BF6098">
        <w:rPr>
          <w:sz w:val="20"/>
          <w:szCs w:val="20"/>
        </w:rPr>
        <w:t xml:space="preserve">Promptly advise DFAT if it discovers any link between the </w:t>
      </w:r>
      <w:r>
        <w:rPr>
          <w:sz w:val="20"/>
          <w:szCs w:val="20"/>
        </w:rPr>
        <w:t>Recipient</w:t>
      </w:r>
      <w:r w:rsidRPr="00BF6098">
        <w:rPr>
          <w:sz w:val="20"/>
          <w:szCs w:val="20"/>
        </w:rPr>
        <w:t xml:space="preserve"> or the Activity and organisations or individuals associated with terrorism.</w:t>
      </w:r>
    </w:p>
    <w:p w:rsidR="004251D6" w:rsidRPr="00BF6098" w:rsidRDefault="004251D6" w:rsidP="00405420">
      <w:pPr>
        <w:pStyle w:val="ListParagraph"/>
        <w:widowControl w:val="0"/>
        <w:numPr>
          <w:ilvl w:val="0"/>
          <w:numId w:val="25"/>
        </w:numPr>
        <w:spacing w:before="240"/>
        <w:rPr>
          <w:sz w:val="20"/>
          <w:szCs w:val="20"/>
        </w:rPr>
      </w:pPr>
      <w:r w:rsidRPr="00BF6098">
        <w:rPr>
          <w:sz w:val="20"/>
          <w:szCs w:val="20"/>
        </w:rPr>
        <w:t>If required by DFAT, permit DFAT to monitor and/or evaluate the Activity and/or the use of the Grant.</w:t>
      </w:r>
    </w:p>
    <w:p w:rsidR="004251D6" w:rsidRPr="00BF6098" w:rsidRDefault="004251D6" w:rsidP="00405420">
      <w:pPr>
        <w:pStyle w:val="ListParagraph"/>
        <w:widowControl w:val="0"/>
        <w:numPr>
          <w:ilvl w:val="0"/>
          <w:numId w:val="25"/>
        </w:numPr>
        <w:spacing w:before="240"/>
        <w:rPr>
          <w:sz w:val="20"/>
          <w:szCs w:val="20"/>
        </w:rPr>
      </w:pPr>
      <w:r w:rsidRPr="00BF6098">
        <w:rPr>
          <w:sz w:val="20"/>
          <w:szCs w:val="20"/>
        </w:rPr>
        <w:t>If required by DFAT, permit DFAT to audit its accounts and records relating to the Activity and the Grant.</w:t>
      </w:r>
    </w:p>
    <w:p w:rsidR="004251D6" w:rsidRPr="00BF6098" w:rsidRDefault="004251D6" w:rsidP="00405420">
      <w:pPr>
        <w:pStyle w:val="ListParagraph"/>
        <w:widowControl w:val="0"/>
        <w:numPr>
          <w:ilvl w:val="0"/>
          <w:numId w:val="25"/>
        </w:numPr>
        <w:spacing w:before="240"/>
        <w:rPr>
          <w:sz w:val="20"/>
          <w:szCs w:val="20"/>
        </w:rPr>
      </w:pPr>
      <w:r w:rsidRPr="00BF6098">
        <w:rPr>
          <w:sz w:val="20"/>
          <w:szCs w:val="20"/>
        </w:rPr>
        <w:t>Not enter into a contract for the purpose of implementing the Activity with a person or entity that is listed on a World Bank List or a Relevant List.</w:t>
      </w:r>
    </w:p>
    <w:p w:rsidR="004251D6" w:rsidRPr="00BF6098" w:rsidRDefault="004251D6" w:rsidP="00405420">
      <w:pPr>
        <w:pStyle w:val="ListParagraph"/>
        <w:widowControl w:val="0"/>
        <w:numPr>
          <w:ilvl w:val="0"/>
          <w:numId w:val="25"/>
        </w:numPr>
        <w:spacing w:before="240"/>
        <w:rPr>
          <w:sz w:val="20"/>
          <w:szCs w:val="20"/>
        </w:rPr>
      </w:pPr>
      <w:r w:rsidRPr="00BF6098">
        <w:rPr>
          <w:sz w:val="20"/>
          <w:szCs w:val="20"/>
        </w:rPr>
        <w:t>Immediately inform DFAT if it discovers that a person or entity with which it has entered into a contract for the purpose of implementing the Activity is listed on a World Bank or a Relevant List.</w:t>
      </w:r>
    </w:p>
    <w:p w:rsidR="004251D6" w:rsidRPr="00BF6098" w:rsidRDefault="004251D6" w:rsidP="00405420">
      <w:pPr>
        <w:pStyle w:val="ListParagraph"/>
        <w:widowControl w:val="0"/>
        <w:numPr>
          <w:ilvl w:val="0"/>
          <w:numId w:val="25"/>
        </w:numPr>
        <w:spacing w:before="240"/>
        <w:rPr>
          <w:sz w:val="20"/>
          <w:szCs w:val="20"/>
        </w:rPr>
      </w:pPr>
      <w:r w:rsidRPr="00BF6098">
        <w:rPr>
          <w:sz w:val="20"/>
          <w:szCs w:val="20"/>
        </w:rPr>
        <w:t xml:space="preserve">If directed by DFAT to do so and at no cost to DFAT, terminate a contract entered into for the purpose of implementing the Activity if the contractor is listed on a World Bank List or a Relevant List. </w:t>
      </w:r>
    </w:p>
    <w:p w:rsidR="004251D6" w:rsidRPr="00BF6098" w:rsidRDefault="004251D6" w:rsidP="00405420">
      <w:pPr>
        <w:pStyle w:val="ListParagraph"/>
        <w:widowControl w:val="0"/>
        <w:numPr>
          <w:ilvl w:val="1"/>
          <w:numId w:val="24"/>
        </w:numPr>
        <w:spacing w:before="240"/>
        <w:rPr>
          <w:sz w:val="20"/>
          <w:szCs w:val="20"/>
        </w:rPr>
      </w:pPr>
      <w:r w:rsidRPr="00BF6098">
        <w:rPr>
          <w:sz w:val="20"/>
          <w:szCs w:val="20"/>
        </w:rPr>
        <w:t xml:space="preserve">In clauses </w:t>
      </w:r>
      <w:r w:rsidRPr="00BF6098">
        <w:rPr>
          <w:sz w:val="20"/>
          <w:szCs w:val="20"/>
        </w:rPr>
        <w:fldChar w:fldCharType="begin"/>
      </w:r>
      <w:r w:rsidRPr="00BF6098">
        <w:rPr>
          <w:sz w:val="20"/>
          <w:szCs w:val="20"/>
        </w:rPr>
        <w:instrText xml:space="preserve"> REF _Ref359509435 \r \h  \* MERGEFORMAT </w:instrText>
      </w:r>
      <w:r w:rsidRPr="00BF6098">
        <w:rPr>
          <w:sz w:val="20"/>
          <w:szCs w:val="20"/>
        </w:rPr>
      </w:r>
      <w:r w:rsidRPr="00BF6098">
        <w:rPr>
          <w:sz w:val="20"/>
          <w:szCs w:val="20"/>
        </w:rPr>
        <w:fldChar w:fldCharType="separate"/>
      </w:r>
      <w:r w:rsidRPr="00BF6098">
        <w:rPr>
          <w:sz w:val="20"/>
          <w:szCs w:val="20"/>
        </w:rPr>
        <w:t>3.1</w:t>
      </w:r>
      <w:r w:rsidRPr="00BF6098">
        <w:rPr>
          <w:sz w:val="20"/>
          <w:szCs w:val="20"/>
        </w:rPr>
        <w:fldChar w:fldCharType="end"/>
      </w:r>
      <w:r w:rsidRPr="00BF6098">
        <w:rPr>
          <w:sz w:val="20"/>
          <w:szCs w:val="20"/>
        </w:rPr>
        <w:t xml:space="preserve"> and </w:t>
      </w:r>
      <w:r w:rsidRPr="00BF6098">
        <w:rPr>
          <w:sz w:val="20"/>
          <w:szCs w:val="20"/>
        </w:rPr>
        <w:fldChar w:fldCharType="begin"/>
      </w:r>
      <w:r w:rsidRPr="00BF6098">
        <w:rPr>
          <w:sz w:val="20"/>
          <w:szCs w:val="20"/>
        </w:rPr>
        <w:instrText xml:space="preserve"> REF _Ref359509445 \r \h  \* MERGEFORMAT </w:instrText>
      </w:r>
      <w:r w:rsidRPr="00BF6098">
        <w:rPr>
          <w:sz w:val="20"/>
          <w:szCs w:val="20"/>
        </w:rPr>
      </w:r>
      <w:r w:rsidRPr="00BF6098">
        <w:rPr>
          <w:sz w:val="20"/>
          <w:szCs w:val="20"/>
        </w:rPr>
        <w:fldChar w:fldCharType="separate"/>
      </w:r>
      <w:r>
        <w:rPr>
          <w:sz w:val="20"/>
          <w:szCs w:val="20"/>
        </w:rPr>
        <w:t>8.1</w:t>
      </w:r>
      <w:r w:rsidRPr="00BF6098">
        <w:rPr>
          <w:sz w:val="20"/>
          <w:szCs w:val="20"/>
        </w:rPr>
        <w:fldChar w:fldCharType="end"/>
      </w:r>
      <w:r>
        <w:rPr>
          <w:sz w:val="20"/>
          <w:szCs w:val="20"/>
        </w:rPr>
        <w:t>(</w:t>
      </w:r>
      <w:r w:rsidRPr="00BF6098">
        <w:rPr>
          <w:sz w:val="20"/>
          <w:szCs w:val="20"/>
        </w:rPr>
        <w:t>d</w:t>
      </w:r>
      <w:r>
        <w:rPr>
          <w:sz w:val="20"/>
          <w:szCs w:val="20"/>
        </w:rPr>
        <w:t>)</w:t>
      </w:r>
      <w:r w:rsidR="00A06D00" w:rsidRPr="00BF6098">
        <w:rPr>
          <w:sz w:val="20"/>
          <w:szCs w:val="20"/>
        </w:rPr>
        <w:t>:</w:t>
      </w:r>
    </w:p>
    <w:p w:rsidR="004251D6" w:rsidRPr="00BF6098" w:rsidRDefault="004251D6" w:rsidP="00405420">
      <w:pPr>
        <w:pStyle w:val="ListParagraph"/>
        <w:widowControl w:val="0"/>
        <w:numPr>
          <w:ilvl w:val="0"/>
          <w:numId w:val="26"/>
        </w:numPr>
        <w:spacing w:before="240"/>
        <w:rPr>
          <w:sz w:val="20"/>
          <w:szCs w:val="20"/>
        </w:rPr>
      </w:pPr>
      <w:r w:rsidRPr="00BF6098">
        <w:rPr>
          <w:sz w:val="20"/>
          <w:szCs w:val="20"/>
        </w:rPr>
        <w:t>“World Bank List” means a list of organisations maintained by the World Bank in its “Listing of Ineligible Firms” or “Listings of Firms, Letters of Reprimand” posted at: http://web.worldbank.org/external/default/main?theSitePK=84266&amp;contentMDK=64069844&amp;menuPK=116730&amp;pagePK=64148989&amp;piPK=64148984; and</w:t>
      </w:r>
    </w:p>
    <w:p w:rsidR="004251D6" w:rsidRPr="00BF6098" w:rsidRDefault="004251D6" w:rsidP="00405420">
      <w:pPr>
        <w:pStyle w:val="ListParagraph"/>
        <w:widowControl w:val="0"/>
        <w:numPr>
          <w:ilvl w:val="0"/>
          <w:numId w:val="26"/>
        </w:numPr>
        <w:spacing w:before="240"/>
        <w:rPr>
          <w:sz w:val="20"/>
          <w:szCs w:val="20"/>
        </w:rPr>
      </w:pPr>
      <w:r w:rsidRPr="00BF6098">
        <w:rPr>
          <w:sz w:val="20"/>
          <w:szCs w:val="20"/>
        </w:rPr>
        <w:t xml:space="preserve">“Relevant List” means any similar list to the World Bank List maintained by any other donor of development funding. </w:t>
      </w:r>
    </w:p>
    <w:p w:rsidR="004251D6" w:rsidRPr="00BF6098" w:rsidRDefault="004251D6" w:rsidP="00405420">
      <w:pPr>
        <w:pStyle w:val="ListParagraph"/>
        <w:widowControl w:val="0"/>
        <w:numPr>
          <w:ilvl w:val="1"/>
          <w:numId w:val="24"/>
        </w:numPr>
        <w:spacing w:before="240"/>
        <w:rPr>
          <w:sz w:val="20"/>
          <w:szCs w:val="20"/>
        </w:rPr>
      </w:pPr>
      <w:r w:rsidRPr="00BF6098">
        <w:rPr>
          <w:sz w:val="20"/>
          <w:szCs w:val="20"/>
        </w:rPr>
        <w:t xml:space="preserve">The </w:t>
      </w:r>
      <w:r>
        <w:rPr>
          <w:sz w:val="20"/>
          <w:szCs w:val="20"/>
        </w:rPr>
        <w:t>Recipient</w:t>
      </w:r>
      <w:r w:rsidRPr="00BF6098">
        <w:rPr>
          <w:sz w:val="20"/>
          <w:szCs w:val="20"/>
        </w:rPr>
        <w:t xml:space="preserve"> must use its best endeavours to ensure that:</w:t>
      </w:r>
    </w:p>
    <w:p w:rsidR="004251D6" w:rsidRPr="00BF6098" w:rsidRDefault="004251D6" w:rsidP="00405420">
      <w:pPr>
        <w:pStyle w:val="ListParagraph"/>
        <w:widowControl w:val="0"/>
        <w:numPr>
          <w:ilvl w:val="2"/>
          <w:numId w:val="24"/>
        </w:numPr>
        <w:spacing w:before="240"/>
        <w:rPr>
          <w:sz w:val="20"/>
          <w:szCs w:val="20"/>
        </w:rPr>
      </w:pPr>
      <w:r w:rsidRPr="00BF6098">
        <w:rPr>
          <w:sz w:val="20"/>
          <w:szCs w:val="20"/>
        </w:rPr>
        <w:t>Its personnel comply with the law when implementing the Activity</w:t>
      </w:r>
      <w:r>
        <w:rPr>
          <w:sz w:val="20"/>
          <w:szCs w:val="20"/>
        </w:rPr>
        <w:t>;</w:t>
      </w:r>
    </w:p>
    <w:p w:rsidR="004251D6" w:rsidRPr="00BF6098" w:rsidRDefault="004251D6" w:rsidP="00405420">
      <w:pPr>
        <w:pStyle w:val="ListParagraph"/>
        <w:widowControl w:val="0"/>
        <w:numPr>
          <w:ilvl w:val="2"/>
          <w:numId w:val="24"/>
        </w:numPr>
        <w:spacing w:before="240"/>
        <w:rPr>
          <w:sz w:val="20"/>
          <w:szCs w:val="20"/>
        </w:rPr>
      </w:pPr>
      <w:r w:rsidRPr="00BF6098">
        <w:rPr>
          <w:sz w:val="20"/>
          <w:szCs w:val="20"/>
        </w:rPr>
        <w:t>Individuals or organisations involved in implementing the Activity are not linked, directly or indirectly, to organisations or individuals associated with terrorism</w:t>
      </w:r>
      <w:r>
        <w:rPr>
          <w:sz w:val="20"/>
          <w:szCs w:val="20"/>
        </w:rPr>
        <w:t>; and</w:t>
      </w:r>
    </w:p>
    <w:p w:rsidR="004251D6" w:rsidRPr="00BF6098" w:rsidRDefault="004251D6" w:rsidP="00405420">
      <w:pPr>
        <w:pStyle w:val="ListParagraph"/>
        <w:widowControl w:val="0"/>
        <w:numPr>
          <w:ilvl w:val="2"/>
          <w:numId w:val="24"/>
        </w:numPr>
        <w:spacing w:before="240"/>
        <w:rPr>
          <w:sz w:val="20"/>
          <w:szCs w:val="20"/>
        </w:rPr>
      </w:pPr>
      <w:r w:rsidRPr="00BF6098">
        <w:rPr>
          <w:sz w:val="20"/>
          <w:szCs w:val="20"/>
        </w:rPr>
        <w:t>The Grant is not used to provide direct or indirect support or resources to organisations or individuals associated with terrorism.</w:t>
      </w:r>
    </w:p>
    <w:p w:rsidR="004251D6" w:rsidRPr="00BF6098" w:rsidRDefault="004251D6" w:rsidP="00405420">
      <w:pPr>
        <w:pStyle w:val="ListParagraph"/>
        <w:widowControl w:val="0"/>
        <w:numPr>
          <w:ilvl w:val="1"/>
          <w:numId w:val="24"/>
        </w:numPr>
        <w:spacing w:before="240"/>
        <w:rPr>
          <w:sz w:val="20"/>
          <w:szCs w:val="20"/>
        </w:rPr>
      </w:pPr>
      <w:r w:rsidRPr="00BF6098">
        <w:rPr>
          <w:sz w:val="20"/>
          <w:szCs w:val="20"/>
        </w:rPr>
        <w:t xml:space="preserve">The </w:t>
      </w:r>
      <w:r>
        <w:rPr>
          <w:sz w:val="20"/>
          <w:szCs w:val="20"/>
        </w:rPr>
        <w:t>Recipient</w:t>
      </w:r>
      <w:r w:rsidRPr="00BF6098">
        <w:rPr>
          <w:sz w:val="20"/>
          <w:szCs w:val="20"/>
        </w:rPr>
        <w:t xml:space="preserve"> must not: </w:t>
      </w:r>
    </w:p>
    <w:p w:rsidR="004251D6" w:rsidRPr="00BF6098" w:rsidRDefault="004251D6" w:rsidP="00405420">
      <w:pPr>
        <w:pStyle w:val="ListParagraph"/>
        <w:widowControl w:val="0"/>
        <w:numPr>
          <w:ilvl w:val="0"/>
          <w:numId w:val="27"/>
        </w:numPr>
        <w:spacing w:before="240"/>
        <w:rPr>
          <w:sz w:val="20"/>
          <w:szCs w:val="20"/>
        </w:rPr>
      </w:pPr>
      <w:r w:rsidRPr="00BF6098">
        <w:rPr>
          <w:sz w:val="20"/>
          <w:szCs w:val="20"/>
        </w:rPr>
        <w:t xml:space="preserve">Use the Grant to buy an asset unless that asset is referred to in Attachment B or the purchase has been approved by DFAT. </w:t>
      </w:r>
    </w:p>
    <w:p w:rsidR="004251D6" w:rsidRPr="00BF6098" w:rsidRDefault="004251D6" w:rsidP="00405420">
      <w:pPr>
        <w:pStyle w:val="ListParagraph"/>
        <w:widowControl w:val="0"/>
        <w:numPr>
          <w:ilvl w:val="0"/>
          <w:numId w:val="27"/>
        </w:numPr>
        <w:spacing w:before="240"/>
        <w:rPr>
          <w:sz w:val="20"/>
          <w:szCs w:val="20"/>
        </w:rPr>
      </w:pPr>
      <w:r w:rsidRPr="00BF6098">
        <w:rPr>
          <w:sz w:val="20"/>
          <w:szCs w:val="20"/>
        </w:rPr>
        <w:t>Dispose of or write-off assets purchased with the Grant except as approved by DFAT.</w:t>
      </w:r>
    </w:p>
    <w:p w:rsidR="004251D6" w:rsidRPr="00BF6098" w:rsidRDefault="004251D6" w:rsidP="00405420">
      <w:pPr>
        <w:pStyle w:val="ListParagraph"/>
        <w:widowControl w:val="0"/>
        <w:numPr>
          <w:ilvl w:val="0"/>
          <w:numId w:val="27"/>
        </w:numPr>
        <w:spacing w:before="240"/>
        <w:rPr>
          <w:sz w:val="20"/>
          <w:szCs w:val="20"/>
        </w:rPr>
      </w:pPr>
      <w:r w:rsidRPr="00BF6098">
        <w:rPr>
          <w:sz w:val="20"/>
          <w:szCs w:val="20"/>
        </w:rPr>
        <w:t xml:space="preserve">Give to or receive from anyone a gift, payment or other benefit if the act is or could be construed as illegal or corrupt. </w:t>
      </w:r>
    </w:p>
    <w:p w:rsidR="004251D6" w:rsidRPr="00BF6098" w:rsidRDefault="004251D6" w:rsidP="00405420">
      <w:pPr>
        <w:pStyle w:val="ListParagraph"/>
        <w:widowControl w:val="0"/>
        <w:numPr>
          <w:ilvl w:val="0"/>
          <w:numId w:val="27"/>
        </w:numPr>
        <w:spacing w:before="240"/>
        <w:rPr>
          <w:sz w:val="20"/>
          <w:szCs w:val="20"/>
        </w:rPr>
      </w:pPr>
      <w:r w:rsidRPr="00BF6098">
        <w:rPr>
          <w:sz w:val="20"/>
          <w:szCs w:val="20"/>
        </w:rPr>
        <w:t>Give to or receive from anyone a gift, payment or other benefit as a reward in relation to this Agreement.</w:t>
      </w:r>
    </w:p>
    <w:p w:rsidR="004251D6" w:rsidRPr="00BF6098" w:rsidRDefault="004251D6" w:rsidP="00405420">
      <w:pPr>
        <w:pStyle w:val="ListParagraph"/>
        <w:widowControl w:val="0"/>
        <w:numPr>
          <w:ilvl w:val="0"/>
          <w:numId w:val="27"/>
        </w:numPr>
        <w:spacing w:before="240"/>
        <w:rPr>
          <w:sz w:val="20"/>
          <w:szCs w:val="20"/>
        </w:rPr>
      </w:pPr>
      <w:r w:rsidRPr="00BF6098">
        <w:rPr>
          <w:sz w:val="20"/>
          <w:szCs w:val="20"/>
        </w:rPr>
        <w:t>Bribe public officials.</w:t>
      </w:r>
    </w:p>
    <w:p w:rsidR="004251D6" w:rsidRPr="00BF6098" w:rsidRDefault="004251D6" w:rsidP="00405420">
      <w:pPr>
        <w:pStyle w:val="ListParagraph"/>
        <w:widowControl w:val="0"/>
        <w:numPr>
          <w:ilvl w:val="0"/>
          <w:numId w:val="27"/>
        </w:numPr>
        <w:spacing w:before="240"/>
        <w:rPr>
          <w:sz w:val="20"/>
          <w:szCs w:val="20"/>
        </w:rPr>
      </w:pPr>
      <w:r w:rsidRPr="00BF6098">
        <w:rPr>
          <w:sz w:val="20"/>
          <w:szCs w:val="20"/>
        </w:rPr>
        <w:t>Assign its interest in this Agreement without DFAT’s prior approval.</w:t>
      </w:r>
    </w:p>
    <w:p w:rsidR="004251D6" w:rsidRPr="00BF6098" w:rsidRDefault="004251D6" w:rsidP="004251D6">
      <w:pPr>
        <w:pStyle w:val="ListParagraph"/>
        <w:widowControl w:val="0"/>
        <w:ind w:left="1440"/>
        <w:rPr>
          <w:sz w:val="20"/>
          <w:szCs w:val="20"/>
        </w:rPr>
      </w:pPr>
    </w:p>
    <w:p w:rsidR="004251D6" w:rsidRPr="00A9615C" w:rsidRDefault="004251D6" w:rsidP="00405420">
      <w:pPr>
        <w:pStyle w:val="ListParagraph"/>
        <w:widowControl w:val="0"/>
        <w:numPr>
          <w:ilvl w:val="0"/>
          <w:numId w:val="24"/>
        </w:numPr>
        <w:spacing w:before="240"/>
      </w:pPr>
      <w:r w:rsidRPr="00A9615C">
        <w:t>CONFIDENTIALITY</w:t>
      </w:r>
    </w:p>
    <w:p w:rsidR="004251D6" w:rsidRPr="003461B1" w:rsidRDefault="004251D6" w:rsidP="00405420">
      <w:pPr>
        <w:pStyle w:val="ListParagraph"/>
        <w:widowControl w:val="0"/>
        <w:numPr>
          <w:ilvl w:val="1"/>
          <w:numId w:val="24"/>
        </w:numPr>
        <w:spacing w:before="240"/>
        <w:rPr>
          <w:sz w:val="20"/>
          <w:szCs w:val="20"/>
        </w:rPr>
      </w:pPr>
      <w:r w:rsidRPr="00A9615C">
        <w:rPr>
          <w:sz w:val="20"/>
          <w:szCs w:val="20"/>
        </w:rPr>
        <w:t xml:space="preserve">The Parties agree not to disclose each other’s confidential information without prior written consent unless </w:t>
      </w:r>
      <w:r w:rsidRPr="003461B1">
        <w:rPr>
          <w:sz w:val="20"/>
          <w:szCs w:val="20"/>
        </w:rPr>
        <w:t>required or authorised by law or Parliament.</w:t>
      </w:r>
    </w:p>
    <w:p w:rsidR="004251D6" w:rsidRPr="003461B1" w:rsidRDefault="004251D6" w:rsidP="00405420">
      <w:pPr>
        <w:pStyle w:val="ListParagraph"/>
        <w:widowControl w:val="0"/>
        <w:numPr>
          <w:ilvl w:val="1"/>
          <w:numId w:val="24"/>
        </w:numPr>
        <w:spacing w:before="240"/>
        <w:rPr>
          <w:sz w:val="20"/>
          <w:szCs w:val="20"/>
        </w:rPr>
      </w:pPr>
      <w:r w:rsidRPr="003461B1">
        <w:rPr>
          <w:sz w:val="20"/>
          <w:szCs w:val="20"/>
        </w:rPr>
        <w:t xml:space="preserve">This clause shall survive expiration or termination of this Agreement. </w:t>
      </w:r>
    </w:p>
    <w:p w:rsidR="004251D6" w:rsidRPr="003461B1" w:rsidRDefault="004251D6" w:rsidP="004251D6">
      <w:pPr>
        <w:pStyle w:val="ListParagraph"/>
        <w:widowControl w:val="0"/>
        <w:ind w:left="792"/>
        <w:rPr>
          <w:sz w:val="20"/>
          <w:szCs w:val="20"/>
        </w:rPr>
      </w:pPr>
    </w:p>
    <w:p w:rsidR="004251D6" w:rsidRPr="003461B1" w:rsidRDefault="004251D6" w:rsidP="00405420">
      <w:pPr>
        <w:pStyle w:val="ListParagraph"/>
        <w:widowControl w:val="0"/>
        <w:numPr>
          <w:ilvl w:val="0"/>
          <w:numId w:val="24"/>
        </w:numPr>
        <w:spacing w:before="240"/>
        <w:rPr>
          <w:sz w:val="20"/>
          <w:szCs w:val="20"/>
        </w:rPr>
      </w:pPr>
      <w:r w:rsidRPr="003461B1">
        <w:rPr>
          <w:szCs w:val="20"/>
        </w:rPr>
        <w:t>FRAUD</w:t>
      </w:r>
    </w:p>
    <w:p w:rsidR="004251D6" w:rsidRPr="003461B1" w:rsidRDefault="004251D6" w:rsidP="00405420">
      <w:pPr>
        <w:pStyle w:val="ListParagraph"/>
        <w:widowControl w:val="0"/>
        <w:numPr>
          <w:ilvl w:val="1"/>
          <w:numId w:val="24"/>
        </w:numPr>
        <w:spacing w:before="240"/>
        <w:rPr>
          <w:sz w:val="20"/>
          <w:szCs w:val="20"/>
        </w:rPr>
      </w:pPr>
      <w:r w:rsidRPr="003461B1">
        <w:rPr>
          <w:sz w:val="20"/>
          <w:szCs w:val="20"/>
        </w:rPr>
        <w:t>For the purposes of this paragraph, “Fraudulent Activity” “Fraud” or “Fraudulent” means dishonestly obtaining a benefit, or causing a loss, by deception or other means, and includes incidents of attempted, alleged, suspected or detected fraud.</w:t>
      </w:r>
    </w:p>
    <w:p w:rsidR="004251D6" w:rsidRPr="003461B1" w:rsidRDefault="004251D6" w:rsidP="00405420">
      <w:pPr>
        <w:pStyle w:val="ListParagraph"/>
        <w:widowControl w:val="0"/>
        <w:numPr>
          <w:ilvl w:val="1"/>
          <w:numId w:val="24"/>
        </w:numPr>
        <w:spacing w:before="240"/>
        <w:rPr>
          <w:sz w:val="20"/>
          <w:szCs w:val="20"/>
        </w:rPr>
      </w:pPr>
      <w:r w:rsidRPr="003461B1">
        <w:rPr>
          <w:sz w:val="20"/>
          <w:szCs w:val="20"/>
        </w:rPr>
        <w:t xml:space="preserve">The </w:t>
      </w:r>
      <w:r>
        <w:rPr>
          <w:sz w:val="20"/>
          <w:szCs w:val="20"/>
        </w:rPr>
        <w:t>Recipient</w:t>
      </w:r>
      <w:r w:rsidRPr="003461B1">
        <w:rPr>
          <w:sz w:val="20"/>
          <w:szCs w:val="20"/>
        </w:rPr>
        <w:t xml:space="preserve"> must not and must ensure that its employees, agents, representatives and subcontractors do not engage in any Fraudulent Activity. The </w:t>
      </w:r>
      <w:r>
        <w:rPr>
          <w:sz w:val="20"/>
          <w:szCs w:val="20"/>
        </w:rPr>
        <w:t>Recipient</w:t>
      </w:r>
      <w:r w:rsidRPr="003461B1">
        <w:rPr>
          <w:sz w:val="20"/>
          <w:szCs w:val="20"/>
        </w:rPr>
        <w:t xml:space="preserve"> is responsible for preventing and detecting Fraud.</w:t>
      </w:r>
    </w:p>
    <w:p w:rsidR="004251D6" w:rsidRPr="003461B1" w:rsidRDefault="004251D6" w:rsidP="00405420">
      <w:pPr>
        <w:pStyle w:val="ListParagraph"/>
        <w:widowControl w:val="0"/>
        <w:numPr>
          <w:ilvl w:val="1"/>
          <w:numId w:val="24"/>
        </w:numPr>
        <w:spacing w:before="240"/>
        <w:rPr>
          <w:sz w:val="20"/>
          <w:szCs w:val="20"/>
        </w:rPr>
      </w:pPr>
      <w:r w:rsidRPr="003461B1">
        <w:rPr>
          <w:sz w:val="20"/>
          <w:szCs w:val="20"/>
        </w:rPr>
        <w:t xml:space="preserve">If the </w:t>
      </w:r>
      <w:r>
        <w:rPr>
          <w:sz w:val="20"/>
          <w:szCs w:val="20"/>
        </w:rPr>
        <w:t>Recipient</w:t>
      </w:r>
      <w:r w:rsidRPr="003461B1">
        <w:rPr>
          <w:sz w:val="20"/>
          <w:szCs w:val="20"/>
        </w:rPr>
        <w:t xml:space="preserve"> becomes aware of any Fraudulent Activity involving any activities funded in whole or in part with a contribution made under this agreement, the </w:t>
      </w:r>
      <w:r>
        <w:rPr>
          <w:sz w:val="20"/>
          <w:szCs w:val="20"/>
        </w:rPr>
        <w:t>Recipient</w:t>
      </w:r>
      <w:r w:rsidRPr="003461B1">
        <w:rPr>
          <w:sz w:val="20"/>
          <w:szCs w:val="20"/>
        </w:rPr>
        <w:t xml:space="preserve"> must report the matter to DFAT within 5 business days. The </w:t>
      </w:r>
      <w:r>
        <w:rPr>
          <w:sz w:val="20"/>
          <w:szCs w:val="20"/>
        </w:rPr>
        <w:t>Recipient</w:t>
      </w:r>
      <w:r w:rsidRPr="003461B1">
        <w:rPr>
          <w:sz w:val="20"/>
          <w:szCs w:val="20"/>
        </w:rPr>
        <w:t xml:space="preserve"> must investigate the alleged Fraud at the </w:t>
      </w:r>
      <w:r>
        <w:rPr>
          <w:sz w:val="20"/>
          <w:szCs w:val="20"/>
        </w:rPr>
        <w:t>Recipient’s</w:t>
      </w:r>
      <w:r w:rsidRPr="003461B1">
        <w:rPr>
          <w:sz w:val="20"/>
          <w:szCs w:val="20"/>
        </w:rPr>
        <w:t xml:space="preserve"> cost and take actions in accordance with its regulations, rules, policies, procedures and any directions or standards required by DFAT.</w:t>
      </w:r>
    </w:p>
    <w:p w:rsidR="004251D6" w:rsidRPr="003461B1" w:rsidRDefault="004251D6" w:rsidP="00405420">
      <w:pPr>
        <w:pStyle w:val="ListParagraph"/>
        <w:widowControl w:val="0"/>
        <w:numPr>
          <w:ilvl w:val="1"/>
          <w:numId w:val="24"/>
        </w:numPr>
        <w:spacing w:before="240"/>
        <w:rPr>
          <w:sz w:val="20"/>
          <w:szCs w:val="20"/>
        </w:rPr>
      </w:pPr>
      <w:r w:rsidRPr="003461B1">
        <w:rPr>
          <w:sz w:val="20"/>
          <w:szCs w:val="20"/>
        </w:rPr>
        <w:t xml:space="preserve">Following the conclusion of any investigation which identifies Fraudulent Activity, the </w:t>
      </w:r>
      <w:r>
        <w:rPr>
          <w:sz w:val="20"/>
          <w:szCs w:val="20"/>
        </w:rPr>
        <w:t>Recipient</w:t>
      </w:r>
      <w:r w:rsidRPr="003461B1">
        <w:rPr>
          <w:sz w:val="20"/>
          <w:szCs w:val="20"/>
        </w:rPr>
        <w:t xml:space="preserve"> must:</w:t>
      </w:r>
    </w:p>
    <w:p w:rsidR="004251D6" w:rsidRPr="003461B1" w:rsidRDefault="004251D6" w:rsidP="00405420">
      <w:pPr>
        <w:pStyle w:val="ListParagraph"/>
        <w:widowControl w:val="0"/>
        <w:numPr>
          <w:ilvl w:val="0"/>
          <w:numId w:val="31"/>
        </w:numPr>
        <w:spacing w:before="240"/>
        <w:rPr>
          <w:sz w:val="20"/>
          <w:szCs w:val="20"/>
        </w:rPr>
      </w:pPr>
      <w:r w:rsidRPr="003461B1">
        <w:rPr>
          <w:sz w:val="20"/>
          <w:szCs w:val="20"/>
        </w:rPr>
        <w:t xml:space="preserve">take all reasonable action to recover any part of the contribution, the subject of Fraudulent Activity; </w:t>
      </w:r>
    </w:p>
    <w:p w:rsidR="004251D6" w:rsidRPr="003461B1" w:rsidRDefault="004251D6" w:rsidP="00405420">
      <w:pPr>
        <w:pStyle w:val="ListParagraph"/>
        <w:widowControl w:val="0"/>
        <w:numPr>
          <w:ilvl w:val="0"/>
          <w:numId w:val="31"/>
        </w:numPr>
        <w:spacing w:before="240"/>
        <w:rPr>
          <w:sz w:val="20"/>
          <w:szCs w:val="20"/>
        </w:rPr>
      </w:pPr>
      <w:r w:rsidRPr="003461B1">
        <w:rPr>
          <w:sz w:val="20"/>
          <w:szCs w:val="20"/>
        </w:rPr>
        <w:t xml:space="preserve">refer the matter to the relevant police or other authorities responsible for prosecution of Fraudulent Activity where the incident occurred, unless the Director of DFAT’s Fraud Section agrees otherwise in writing; </w:t>
      </w:r>
    </w:p>
    <w:p w:rsidR="004251D6" w:rsidRPr="003461B1" w:rsidRDefault="004251D6" w:rsidP="00405420">
      <w:pPr>
        <w:pStyle w:val="ListParagraph"/>
        <w:widowControl w:val="0"/>
        <w:numPr>
          <w:ilvl w:val="0"/>
          <w:numId w:val="31"/>
        </w:numPr>
        <w:spacing w:before="240"/>
        <w:rPr>
          <w:sz w:val="20"/>
          <w:szCs w:val="20"/>
        </w:rPr>
      </w:pPr>
      <w:r w:rsidRPr="003461B1">
        <w:rPr>
          <w:sz w:val="20"/>
          <w:szCs w:val="20"/>
        </w:rPr>
        <w:t>as required by DFAT, reimburse to DFAT any part of the Contribution misappropriated through Fraudulent Activities; and</w:t>
      </w:r>
    </w:p>
    <w:p w:rsidR="004251D6" w:rsidRPr="003461B1" w:rsidRDefault="004251D6" w:rsidP="00405420">
      <w:pPr>
        <w:pStyle w:val="ListParagraph"/>
        <w:widowControl w:val="0"/>
        <w:numPr>
          <w:ilvl w:val="0"/>
          <w:numId w:val="31"/>
        </w:numPr>
        <w:spacing w:before="240"/>
        <w:rPr>
          <w:sz w:val="20"/>
          <w:szCs w:val="20"/>
        </w:rPr>
      </w:pPr>
      <w:r w:rsidRPr="003461B1">
        <w:rPr>
          <w:sz w:val="20"/>
          <w:szCs w:val="20"/>
        </w:rPr>
        <w:t>keep DFAT informed, in writing, on a monthly basis, regarding the status of actions undertaken with respect to the Fraudulent Activity.</w:t>
      </w:r>
    </w:p>
    <w:p w:rsidR="004251D6" w:rsidRPr="003461B1" w:rsidRDefault="004251D6" w:rsidP="00405420">
      <w:pPr>
        <w:pStyle w:val="ListParagraph"/>
        <w:widowControl w:val="0"/>
        <w:numPr>
          <w:ilvl w:val="1"/>
          <w:numId w:val="24"/>
        </w:numPr>
        <w:spacing w:before="240"/>
        <w:rPr>
          <w:sz w:val="20"/>
          <w:szCs w:val="20"/>
        </w:rPr>
      </w:pPr>
      <w:r w:rsidRPr="003461B1">
        <w:rPr>
          <w:sz w:val="20"/>
          <w:szCs w:val="20"/>
        </w:rPr>
        <w:t xml:space="preserve">The obligations of the </w:t>
      </w:r>
      <w:r>
        <w:rPr>
          <w:sz w:val="20"/>
          <w:szCs w:val="20"/>
        </w:rPr>
        <w:t>Recipient</w:t>
      </w:r>
      <w:r w:rsidRPr="003461B1">
        <w:rPr>
          <w:sz w:val="20"/>
          <w:szCs w:val="20"/>
        </w:rPr>
        <w:t xml:space="preserve"> under this Clause 5 shall survive the termination or expiration of this agreement.</w:t>
      </w:r>
    </w:p>
    <w:p w:rsidR="004251D6" w:rsidRPr="003461B1" w:rsidRDefault="004251D6" w:rsidP="004251D6">
      <w:pPr>
        <w:pStyle w:val="ListParagraph"/>
        <w:widowControl w:val="0"/>
        <w:ind w:left="792"/>
        <w:rPr>
          <w:sz w:val="20"/>
          <w:szCs w:val="20"/>
        </w:rPr>
      </w:pPr>
    </w:p>
    <w:p w:rsidR="004251D6" w:rsidRPr="003461B1" w:rsidRDefault="004251D6" w:rsidP="00405420">
      <w:pPr>
        <w:pStyle w:val="ListParagraph"/>
        <w:widowControl w:val="0"/>
        <w:numPr>
          <w:ilvl w:val="0"/>
          <w:numId w:val="24"/>
        </w:numPr>
        <w:spacing w:before="240"/>
      </w:pPr>
      <w:r w:rsidRPr="003461B1">
        <w:t>REPORTING AND REPAYMENT OF UNSPENT GRANT FUNDS</w:t>
      </w:r>
    </w:p>
    <w:p w:rsidR="004251D6" w:rsidRPr="003461B1" w:rsidRDefault="004251D6" w:rsidP="00405420">
      <w:pPr>
        <w:pStyle w:val="ListParagraph"/>
        <w:widowControl w:val="0"/>
        <w:numPr>
          <w:ilvl w:val="1"/>
          <w:numId w:val="24"/>
        </w:numPr>
        <w:spacing w:before="240"/>
        <w:rPr>
          <w:sz w:val="20"/>
          <w:szCs w:val="20"/>
        </w:rPr>
      </w:pPr>
      <w:r w:rsidRPr="003461B1">
        <w:rPr>
          <w:sz w:val="20"/>
          <w:szCs w:val="20"/>
        </w:rPr>
        <w:t xml:space="preserve">Within thirty (30) days after the Activity End Date, the </w:t>
      </w:r>
      <w:r>
        <w:rPr>
          <w:sz w:val="20"/>
          <w:szCs w:val="20"/>
        </w:rPr>
        <w:t>Recipient</w:t>
      </w:r>
      <w:r w:rsidRPr="003461B1">
        <w:rPr>
          <w:sz w:val="20"/>
          <w:szCs w:val="20"/>
        </w:rPr>
        <w:t xml:space="preserve"> must send to the DFAT Contact: </w:t>
      </w:r>
    </w:p>
    <w:p w:rsidR="004251D6" w:rsidRPr="00BF6098" w:rsidRDefault="004251D6" w:rsidP="00405420">
      <w:pPr>
        <w:pStyle w:val="ListParagraph"/>
        <w:widowControl w:val="0"/>
        <w:numPr>
          <w:ilvl w:val="2"/>
          <w:numId w:val="24"/>
        </w:numPr>
        <w:spacing w:before="240"/>
        <w:rPr>
          <w:sz w:val="20"/>
          <w:szCs w:val="20"/>
        </w:rPr>
      </w:pPr>
      <w:r w:rsidRPr="003461B1">
        <w:rPr>
          <w:sz w:val="20"/>
          <w:szCs w:val="20"/>
        </w:rPr>
        <w:t>a final report which includes an outline of the Activity, the key outcomes compared with objectives, development</w:t>
      </w:r>
      <w:r w:rsidRPr="00BF6098">
        <w:rPr>
          <w:sz w:val="20"/>
          <w:szCs w:val="20"/>
        </w:rPr>
        <w:t xml:space="preserve"> impact, sustainability and lessons learned; and</w:t>
      </w:r>
    </w:p>
    <w:p w:rsidR="004251D6" w:rsidRPr="00BF6098" w:rsidRDefault="004251D6" w:rsidP="00405420">
      <w:pPr>
        <w:pStyle w:val="ListParagraph"/>
        <w:widowControl w:val="0"/>
        <w:numPr>
          <w:ilvl w:val="1"/>
          <w:numId w:val="24"/>
        </w:numPr>
        <w:spacing w:before="240"/>
        <w:rPr>
          <w:sz w:val="20"/>
          <w:szCs w:val="20"/>
        </w:rPr>
      </w:pPr>
      <w:bookmarkStart w:id="41" w:name="_Ref268273645"/>
      <w:r w:rsidRPr="00BF6098">
        <w:rPr>
          <w:sz w:val="20"/>
          <w:szCs w:val="20"/>
        </w:rPr>
        <w:t>an acquittal statement which:</w:t>
      </w:r>
      <w:bookmarkEnd w:id="41"/>
    </w:p>
    <w:p w:rsidR="004251D6" w:rsidRPr="00BF6098" w:rsidRDefault="004251D6" w:rsidP="00405420">
      <w:pPr>
        <w:pStyle w:val="ListParagraph"/>
        <w:widowControl w:val="0"/>
        <w:numPr>
          <w:ilvl w:val="2"/>
          <w:numId w:val="28"/>
        </w:numPr>
        <w:spacing w:before="240"/>
        <w:rPr>
          <w:sz w:val="20"/>
          <w:szCs w:val="20"/>
        </w:rPr>
      </w:pPr>
      <w:r w:rsidRPr="00BF6098">
        <w:rPr>
          <w:sz w:val="20"/>
          <w:szCs w:val="20"/>
        </w:rPr>
        <w:t xml:space="preserve">explains how the </w:t>
      </w:r>
      <w:r>
        <w:rPr>
          <w:sz w:val="20"/>
          <w:szCs w:val="20"/>
        </w:rPr>
        <w:t>Recipient</w:t>
      </w:r>
      <w:r w:rsidRPr="00BF6098">
        <w:rPr>
          <w:sz w:val="20"/>
          <w:szCs w:val="20"/>
        </w:rPr>
        <w:t xml:space="preserve"> spent the Grant;</w:t>
      </w:r>
    </w:p>
    <w:p w:rsidR="004251D6" w:rsidRPr="00BF6098" w:rsidRDefault="004251D6" w:rsidP="00405420">
      <w:pPr>
        <w:pStyle w:val="ListParagraph"/>
        <w:widowControl w:val="0"/>
        <w:numPr>
          <w:ilvl w:val="2"/>
          <w:numId w:val="28"/>
        </w:numPr>
        <w:spacing w:before="240"/>
        <w:rPr>
          <w:sz w:val="20"/>
          <w:szCs w:val="20"/>
        </w:rPr>
      </w:pPr>
      <w:r w:rsidRPr="00BF6098">
        <w:rPr>
          <w:sz w:val="20"/>
          <w:szCs w:val="20"/>
        </w:rPr>
        <w:t xml:space="preserve">confirms that the </w:t>
      </w:r>
      <w:r>
        <w:rPr>
          <w:sz w:val="20"/>
          <w:szCs w:val="20"/>
        </w:rPr>
        <w:t>Recipient</w:t>
      </w:r>
      <w:r w:rsidRPr="00BF6098">
        <w:rPr>
          <w:sz w:val="20"/>
          <w:szCs w:val="20"/>
        </w:rPr>
        <w:t xml:space="preserve"> spent the Grant in accordance with this Agreement; and</w:t>
      </w:r>
    </w:p>
    <w:p w:rsidR="004251D6" w:rsidRPr="00BF6098" w:rsidRDefault="004251D6" w:rsidP="00405420">
      <w:pPr>
        <w:pStyle w:val="ListParagraph"/>
        <w:widowControl w:val="0"/>
        <w:numPr>
          <w:ilvl w:val="2"/>
          <w:numId w:val="28"/>
        </w:numPr>
        <w:spacing w:before="240"/>
        <w:rPr>
          <w:sz w:val="20"/>
          <w:szCs w:val="20"/>
        </w:rPr>
      </w:pPr>
      <w:r>
        <w:rPr>
          <w:sz w:val="20"/>
          <w:szCs w:val="20"/>
        </w:rPr>
        <w:t>is</w:t>
      </w:r>
      <w:r>
        <w:t xml:space="preserve"> </w:t>
      </w:r>
      <w:r w:rsidRPr="00B06A16">
        <w:rPr>
          <w:sz w:val="20"/>
          <w:szCs w:val="20"/>
        </w:rPr>
        <w:t xml:space="preserve">signed by the senior financial officer or the head of the </w:t>
      </w:r>
      <w:r>
        <w:rPr>
          <w:sz w:val="20"/>
          <w:szCs w:val="20"/>
        </w:rPr>
        <w:t>Recipient</w:t>
      </w:r>
      <w:r w:rsidRPr="00B06A16">
        <w:rPr>
          <w:sz w:val="20"/>
          <w:szCs w:val="20"/>
        </w:rPr>
        <w:t xml:space="preserve"> indicating that the Grant funds being acquitted have been expended in accordance with the terms of this Agreement</w:t>
      </w:r>
    </w:p>
    <w:p w:rsidR="004251D6" w:rsidRPr="00BF6098" w:rsidRDefault="004251D6" w:rsidP="00405420">
      <w:pPr>
        <w:pStyle w:val="ListParagraph"/>
        <w:widowControl w:val="0"/>
        <w:numPr>
          <w:ilvl w:val="1"/>
          <w:numId w:val="24"/>
        </w:numPr>
        <w:spacing w:before="240"/>
        <w:rPr>
          <w:sz w:val="20"/>
          <w:szCs w:val="20"/>
        </w:rPr>
      </w:pPr>
      <w:r w:rsidRPr="00BF6098">
        <w:rPr>
          <w:sz w:val="20"/>
          <w:szCs w:val="20"/>
        </w:rPr>
        <w:t xml:space="preserve">If the </w:t>
      </w:r>
      <w:r>
        <w:rPr>
          <w:sz w:val="20"/>
          <w:szCs w:val="20"/>
        </w:rPr>
        <w:t>Recipient</w:t>
      </w:r>
      <w:r w:rsidRPr="00BF6098">
        <w:rPr>
          <w:sz w:val="20"/>
          <w:szCs w:val="20"/>
        </w:rPr>
        <w:t xml:space="preserve"> has not spent any part of the Grant, it must return the unspent funds to DFAT with the acquittal statement. </w:t>
      </w:r>
    </w:p>
    <w:p w:rsidR="004251D6" w:rsidRPr="00BF6098" w:rsidRDefault="004251D6" w:rsidP="004251D6">
      <w:pPr>
        <w:pStyle w:val="ListParagraph"/>
        <w:widowControl w:val="0"/>
        <w:ind w:left="792"/>
        <w:rPr>
          <w:sz w:val="20"/>
          <w:szCs w:val="20"/>
        </w:rPr>
      </w:pPr>
    </w:p>
    <w:p w:rsidR="004251D6" w:rsidRPr="00BF6098" w:rsidRDefault="004251D6" w:rsidP="00405420">
      <w:pPr>
        <w:pStyle w:val="ListParagraph"/>
        <w:widowControl w:val="0"/>
        <w:numPr>
          <w:ilvl w:val="0"/>
          <w:numId w:val="24"/>
        </w:numPr>
        <w:spacing w:before="240"/>
      </w:pPr>
      <w:r w:rsidRPr="00BF6098">
        <w:rPr>
          <w:szCs w:val="20"/>
        </w:rPr>
        <w:t>INTELLECTUAL</w:t>
      </w:r>
      <w:r w:rsidRPr="00BF6098">
        <w:t xml:space="preserve"> PROPERTY</w:t>
      </w:r>
    </w:p>
    <w:p w:rsidR="004251D6" w:rsidRDefault="004251D6" w:rsidP="00405420">
      <w:pPr>
        <w:pStyle w:val="ListParagraph"/>
        <w:widowControl w:val="0"/>
        <w:numPr>
          <w:ilvl w:val="1"/>
          <w:numId w:val="24"/>
        </w:numPr>
        <w:spacing w:before="240"/>
        <w:rPr>
          <w:sz w:val="20"/>
          <w:szCs w:val="20"/>
        </w:rPr>
      </w:pPr>
      <w:r w:rsidRPr="00BF6098">
        <w:rPr>
          <w:sz w:val="20"/>
          <w:szCs w:val="20"/>
        </w:rPr>
        <w:t xml:space="preserve">The </w:t>
      </w:r>
      <w:r>
        <w:rPr>
          <w:sz w:val="20"/>
          <w:szCs w:val="20"/>
        </w:rPr>
        <w:t>Recipient</w:t>
      </w:r>
      <w:r w:rsidRPr="00BF6098">
        <w:rPr>
          <w:sz w:val="20"/>
          <w:szCs w:val="20"/>
        </w:rPr>
        <w:t xml:space="preserve"> will own any intellectual property in material created by the Activity but grants DFAT an irrevocable, non-exclusive, world-wide, royalty-free licence to use the material for any purpose. </w:t>
      </w:r>
    </w:p>
    <w:p w:rsidR="004251D6" w:rsidRDefault="004251D6" w:rsidP="004251D6">
      <w:pPr>
        <w:pStyle w:val="ListParagraph"/>
        <w:widowControl w:val="0"/>
        <w:ind w:left="792"/>
        <w:rPr>
          <w:sz w:val="20"/>
          <w:szCs w:val="20"/>
        </w:rPr>
      </w:pPr>
    </w:p>
    <w:p w:rsidR="004251D6" w:rsidRPr="00712D98" w:rsidRDefault="004251D6" w:rsidP="00405420">
      <w:pPr>
        <w:pStyle w:val="ListParagraph"/>
        <w:widowControl w:val="0"/>
        <w:numPr>
          <w:ilvl w:val="0"/>
          <w:numId w:val="24"/>
        </w:numPr>
        <w:spacing w:before="240"/>
        <w:ind w:left="426" w:hanging="426"/>
        <w:rPr>
          <w:sz w:val="20"/>
          <w:szCs w:val="20"/>
        </w:rPr>
      </w:pPr>
      <w:r w:rsidRPr="00712D98">
        <w:rPr>
          <w:szCs w:val="20"/>
        </w:rPr>
        <w:t>TERMINATION</w:t>
      </w:r>
    </w:p>
    <w:p w:rsidR="004251D6" w:rsidRPr="00BF6098" w:rsidRDefault="004251D6" w:rsidP="00405420">
      <w:pPr>
        <w:pStyle w:val="ListParagraph"/>
        <w:widowControl w:val="0"/>
        <w:numPr>
          <w:ilvl w:val="1"/>
          <w:numId w:val="24"/>
        </w:numPr>
        <w:rPr>
          <w:sz w:val="20"/>
          <w:szCs w:val="20"/>
        </w:rPr>
      </w:pPr>
      <w:bookmarkStart w:id="42" w:name="_Ref359509445"/>
      <w:r w:rsidRPr="00F30AB5">
        <w:rPr>
          <w:sz w:val="20"/>
          <w:szCs w:val="20"/>
        </w:rPr>
        <w:t xml:space="preserve">DFAT may immediately terminate this Agreement by giving the </w:t>
      </w:r>
      <w:r>
        <w:rPr>
          <w:sz w:val="20"/>
          <w:szCs w:val="20"/>
        </w:rPr>
        <w:t>Recipient</w:t>
      </w:r>
      <w:r w:rsidRPr="00F30AB5">
        <w:rPr>
          <w:sz w:val="20"/>
          <w:szCs w:val="20"/>
        </w:rPr>
        <w:t xml:space="preserve"> a notice in writing if the </w:t>
      </w:r>
      <w:r>
        <w:rPr>
          <w:sz w:val="20"/>
          <w:szCs w:val="20"/>
        </w:rPr>
        <w:t>Recipient</w:t>
      </w:r>
      <w:r w:rsidRPr="00F30AB5">
        <w:rPr>
          <w:sz w:val="20"/>
          <w:szCs w:val="20"/>
        </w:rPr>
        <w:t>:</w:t>
      </w:r>
      <w:bookmarkEnd w:id="42"/>
    </w:p>
    <w:p w:rsidR="004251D6" w:rsidRPr="00BF6098" w:rsidRDefault="004251D6" w:rsidP="00405420">
      <w:pPr>
        <w:pStyle w:val="ListParagraph"/>
        <w:widowControl w:val="0"/>
        <w:numPr>
          <w:ilvl w:val="0"/>
          <w:numId w:val="29"/>
        </w:numPr>
        <w:rPr>
          <w:sz w:val="20"/>
          <w:szCs w:val="20"/>
        </w:rPr>
      </w:pPr>
      <w:r w:rsidRPr="00BF6098">
        <w:rPr>
          <w:sz w:val="20"/>
          <w:szCs w:val="20"/>
        </w:rPr>
        <w:t>Becomes, or in the opinion of DFAT may become, bankrupt, insolvent, deregistered or no longer able to undertake the Activity to a standard acceptable to DFAT.</w:t>
      </w:r>
    </w:p>
    <w:p w:rsidR="004251D6" w:rsidRPr="00BF6098" w:rsidRDefault="004251D6" w:rsidP="00405420">
      <w:pPr>
        <w:pStyle w:val="ListParagraph"/>
        <w:widowControl w:val="0"/>
        <w:numPr>
          <w:ilvl w:val="0"/>
          <w:numId w:val="29"/>
        </w:numPr>
        <w:rPr>
          <w:sz w:val="20"/>
          <w:szCs w:val="20"/>
        </w:rPr>
      </w:pPr>
      <w:r w:rsidRPr="00BF6098">
        <w:rPr>
          <w:sz w:val="20"/>
          <w:szCs w:val="20"/>
        </w:rPr>
        <w:t>Fails to commence or, in the opinion of DFAT, fails to make satisfactory progress in carrying out the Activity and the failure has not been remedied within the time specified in a written request from DFAT to remedy the failure.</w:t>
      </w:r>
    </w:p>
    <w:p w:rsidR="004251D6" w:rsidRPr="00BF6098" w:rsidRDefault="004251D6" w:rsidP="00405420">
      <w:pPr>
        <w:pStyle w:val="ListParagraph"/>
        <w:widowControl w:val="0"/>
        <w:numPr>
          <w:ilvl w:val="0"/>
          <w:numId w:val="29"/>
        </w:numPr>
        <w:rPr>
          <w:sz w:val="20"/>
          <w:szCs w:val="20"/>
        </w:rPr>
      </w:pPr>
      <w:r w:rsidRPr="00BF6098">
        <w:rPr>
          <w:sz w:val="20"/>
          <w:szCs w:val="20"/>
        </w:rPr>
        <w:t>Breaches a term of this Agreement and does not remedy the breach within the time stipulated in a written request from DFAT to remedy the breach.</w:t>
      </w:r>
    </w:p>
    <w:p w:rsidR="004251D6" w:rsidRPr="00BF6098" w:rsidRDefault="004251D6" w:rsidP="00405420">
      <w:pPr>
        <w:pStyle w:val="ListParagraph"/>
        <w:widowControl w:val="0"/>
        <w:numPr>
          <w:ilvl w:val="0"/>
          <w:numId w:val="29"/>
        </w:numPr>
        <w:spacing w:before="240"/>
        <w:rPr>
          <w:sz w:val="20"/>
          <w:szCs w:val="20"/>
        </w:rPr>
      </w:pPr>
      <w:bookmarkStart w:id="43" w:name="_Ref129572841"/>
      <w:bookmarkStart w:id="44" w:name="_Ref359330466"/>
      <w:r w:rsidRPr="00BF6098">
        <w:rPr>
          <w:sz w:val="20"/>
          <w:szCs w:val="20"/>
        </w:rPr>
        <w:t xml:space="preserve">Is listed on a World Bank List or Relevant List, </w:t>
      </w:r>
      <w:bookmarkEnd w:id="43"/>
      <w:r w:rsidRPr="00BF6098">
        <w:rPr>
          <w:sz w:val="20"/>
          <w:szCs w:val="20"/>
        </w:rPr>
        <w:t>or is subject to any proceedings, or an informal process, which could lead to being listed or temporarily suspended from tendering for World Bank or other donors of development funds contracts, or is subject to an investigation whether formal or informal by the World Bank or another donor of development funding.</w:t>
      </w:r>
      <w:bookmarkEnd w:id="44"/>
    </w:p>
    <w:p w:rsidR="004251D6" w:rsidRPr="00BF6098" w:rsidRDefault="004251D6" w:rsidP="00405420">
      <w:pPr>
        <w:pStyle w:val="ListParagraph"/>
        <w:widowControl w:val="0"/>
        <w:numPr>
          <w:ilvl w:val="1"/>
          <w:numId w:val="24"/>
        </w:numPr>
        <w:spacing w:before="240"/>
        <w:rPr>
          <w:sz w:val="20"/>
          <w:szCs w:val="20"/>
        </w:rPr>
      </w:pPr>
      <w:r w:rsidRPr="00BF6098">
        <w:rPr>
          <w:sz w:val="20"/>
          <w:szCs w:val="20"/>
        </w:rPr>
        <w:t xml:space="preserve">DFAT or the </w:t>
      </w:r>
      <w:r>
        <w:rPr>
          <w:sz w:val="20"/>
          <w:szCs w:val="20"/>
        </w:rPr>
        <w:t>Recipient</w:t>
      </w:r>
      <w:r w:rsidRPr="00BF6098">
        <w:rPr>
          <w:sz w:val="20"/>
          <w:szCs w:val="20"/>
        </w:rPr>
        <w:t xml:space="preserve"> may terminate this Agreement by giving the other party a written termination notice which includes the reasons for termination.</w:t>
      </w:r>
    </w:p>
    <w:p w:rsidR="004251D6" w:rsidRPr="00BF6098" w:rsidRDefault="004251D6" w:rsidP="00405420">
      <w:pPr>
        <w:pStyle w:val="ListParagraph"/>
        <w:widowControl w:val="0"/>
        <w:numPr>
          <w:ilvl w:val="1"/>
          <w:numId w:val="24"/>
        </w:numPr>
        <w:spacing w:before="240"/>
        <w:rPr>
          <w:sz w:val="20"/>
          <w:szCs w:val="20"/>
        </w:rPr>
      </w:pPr>
      <w:r w:rsidRPr="00BF6098">
        <w:rPr>
          <w:sz w:val="20"/>
          <w:szCs w:val="20"/>
        </w:rPr>
        <w:t xml:space="preserve">If this Agreement is terminated, the </w:t>
      </w:r>
      <w:r>
        <w:rPr>
          <w:sz w:val="20"/>
          <w:szCs w:val="20"/>
        </w:rPr>
        <w:t>Recipient</w:t>
      </w:r>
      <w:r w:rsidRPr="00BF6098">
        <w:rPr>
          <w:sz w:val="20"/>
          <w:szCs w:val="20"/>
        </w:rPr>
        <w:t xml:space="preserve"> must: </w:t>
      </w:r>
    </w:p>
    <w:p w:rsidR="004251D6" w:rsidRPr="00BF6098" w:rsidRDefault="004251D6" w:rsidP="00405420">
      <w:pPr>
        <w:pStyle w:val="ListParagraph"/>
        <w:widowControl w:val="0"/>
        <w:numPr>
          <w:ilvl w:val="0"/>
          <w:numId w:val="30"/>
        </w:numPr>
        <w:spacing w:before="240"/>
        <w:rPr>
          <w:sz w:val="20"/>
          <w:szCs w:val="20"/>
        </w:rPr>
      </w:pPr>
      <w:r w:rsidRPr="00BF6098">
        <w:rPr>
          <w:sz w:val="20"/>
          <w:szCs w:val="20"/>
        </w:rPr>
        <w:t>Immediately do everything possible to prevent and reduce all losses, costs and expenses caused by the termination.</w:t>
      </w:r>
    </w:p>
    <w:p w:rsidR="004251D6" w:rsidRPr="00BF6098" w:rsidRDefault="004251D6" w:rsidP="00405420">
      <w:pPr>
        <w:pStyle w:val="ListParagraph"/>
        <w:widowControl w:val="0"/>
        <w:numPr>
          <w:ilvl w:val="0"/>
          <w:numId w:val="30"/>
        </w:numPr>
        <w:spacing w:before="240"/>
        <w:rPr>
          <w:sz w:val="20"/>
          <w:szCs w:val="20"/>
        </w:rPr>
      </w:pPr>
      <w:r w:rsidRPr="00BF6098">
        <w:rPr>
          <w:sz w:val="20"/>
          <w:szCs w:val="20"/>
        </w:rPr>
        <w:t>As soon as possible, stop spending any uncommitted Grant funds.</w:t>
      </w:r>
    </w:p>
    <w:p w:rsidR="004251D6" w:rsidRPr="00BF6098" w:rsidRDefault="004251D6" w:rsidP="00405420">
      <w:pPr>
        <w:pStyle w:val="ListParagraph"/>
        <w:widowControl w:val="0"/>
        <w:numPr>
          <w:ilvl w:val="0"/>
          <w:numId w:val="30"/>
        </w:numPr>
        <w:spacing w:before="240"/>
        <w:rPr>
          <w:sz w:val="20"/>
          <w:szCs w:val="20"/>
        </w:rPr>
      </w:pPr>
      <w:r w:rsidRPr="00BF6098">
        <w:rPr>
          <w:sz w:val="20"/>
          <w:szCs w:val="20"/>
        </w:rPr>
        <w:t>Within thirty (30) days of the termination, give DFAT an acquittal statement (see clause </w:t>
      </w:r>
      <w:r w:rsidRPr="00BF6098">
        <w:rPr>
          <w:sz w:val="20"/>
          <w:szCs w:val="20"/>
        </w:rPr>
        <w:fldChar w:fldCharType="begin"/>
      </w:r>
      <w:r w:rsidRPr="00BF6098">
        <w:rPr>
          <w:sz w:val="20"/>
          <w:szCs w:val="20"/>
        </w:rPr>
        <w:instrText xml:space="preserve"> REF _Ref268273645 \r \h  \* MERGEFORMAT </w:instrText>
      </w:r>
      <w:r w:rsidRPr="00BF6098">
        <w:rPr>
          <w:sz w:val="20"/>
          <w:szCs w:val="20"/>
        </w:rPr>
      </w:r>
      <w:r w:rsidRPr="00BF6098">
        <w:rPr>
          <w:sz w:val="20"/>
          <w:szCs w:val="20"/>
        </w:rPr>
        <w:fldChar w:fldCharType="separate"/>
      </w:r>
      <w:r w:rsidRPr="00BF6098">
        <w:rPr>
          <w:sz w:val="20"/>
          <w:szCs w:val="20"/>
        </w:rPr>
        <w:t>5.b</w:t>
      </w:r>
      <w:r w:rsidRPr="00BF6098">
        <w:rPr>
          <w:sz w:val="20"/>
          <w:szCs w:val="20"/>
        </w:rPr>
        <w:fldChar w:fldCharType="end"/>
      </w:r>
      <w:r w:rsidRPr="00BF6098">
        <w:rPr>
          <w:sz w:val="20"/>
          <w:szCs w:val="20"/>
        </w:rPr>
        <w:t>) and return to DFAT any uncommitted Grant funds (including unspent interest and exchange rate gains).</w:t>
      </w:r>
    </w:p>
    <w:p w:rsidR="004251D6" w:rsidRPr="00BF6098" w:rsidRDefault="004251D6" w:rsidP="004251D6">
      <w:pPr>
        <w:pStyle w:val="ListParagraph"/>
        <w:widowControl w:val="0"/>
        <w:ind w:left="1080"/>
        <w:rPr>
          <w:sz w:val="20"/>
          <w:szCs w:val="20"/>
        </w:rPr>
      </w:pPr>
    </w:p>
    <w:p w:rsidR="004251D6" w:rsidRPr="00BF6098" w:rsidRDefault="004251D6" w:rsidP="00405420">
      <w:pPr>
        <w:pStyle w:val="ListParagraph"/>
        <w:widowControl w:val="0"/>
        <w:numPr>
          <w:ilvl w:val="0"/>
          <w:numId w:val="24"/>
        </w:numPr>
        <w:spacing w:before="240"/>
        <w:rPr>
          <w:szCs w:val="20"/>
        </w:rPr>
      </w:pPr>
      <w:r w:rsidRPr="00BF6098">
        <w:rPr>
          <w:szCs w:val="20"/>
        </w:rPr>
        <w:t>COUNTER TERRORISM</w:t>
      </w:r>
    </w:p>
    <w:p w:rsidR="004251D6" w:rsidRPr="00BF6098" w:rsidRDefault="004251D6" w:rsidP="00405420">
      <w:pPr>
        <w:pStyle w:val="ListParagraph"/>
        <w:widowControl w:val="0"/>
        <w:numPr>
          <w:ilvl w:val="1"/>
          <w:numId w:val="24"/>
        </w:numPr>
        <w:spacing w:before="240"/>
        <w:rPr>
          <w:sz w:val="20"/>
          <w:szCs w:val="20"/>
        </w:rPr>
      </w:pPr>
      <w:r w:rsidRPr="00BF6098">
        <w:rPr>
          <w:sz w:val="20"/>
          <w:szCs w:val="20"/>
        </w:rPr>
        <w:t xml:space="preserve">Consistent with UN Security Council Resolutions relating to terrorism, including UNSC Resolution 1373 (2001) and 1267 (1999) and related resolutions, both DFAT and the </w:t>
      </w:r>
      <w:r>
        <w:rPr>
          <w:sz w:val="20"/>
          <w:szCs w:val="20"/>
        </w:rPr>
        <w:t>Recipient</w:t>
      </w:r>
      <w:r w:rsidRPr="00BF6098">
        <w:rPr>
          <w:sz w:val="20"/>
          <w:szCs w:val="20"/>
        </w:rPr>
        <w:t xml:space="preserve"> are firmly committed to the international fight against terrorism, and in particular, against the financing of terrorism. It is the policy of DFAT to seek to ensure that none of its funds are used, directly or indirectly, to provide support to individuals or entities associated with terrorism. To those ends, the </w:t>
      </w:r>
      <w:r>
        <w:rPr>
          <w:sz w:val="20"/>
          <w:szCs w:val="20"/>
        </w:rPr>
        <w:t>Recipient</w:t>
      </w:r>
      <w:r w:rsidRPr="00BF6098">
        <w:rPr>
          <w:sz w:val="20"/>
          <w:szCs w:val="20"/>
        </w:rPr>
        <w:t xml:space="preserve"> is committed to taking appropriate steps to ensure that funding provided by DFAT to support the </w:t>
      </w:r>
      <w:r>
        <w:rPr>
          <w:sz w:val="20"/>
          <w:szCs w:val="20"/>
        </w:rPr>
        <w:t>Recipient</w:t>
      </w:r>
      <w:r w:rsidRPr="00BF6098">
        <w:rPr>
          <w:sz w:val="20"/>
          <w:szCs w:val="20"/>
        </w:rPr>
        <w:t xml:space="preserve"> is not used to provide assistance to, or otherwise support, terrorists or terrorist organisations, and will inform DFAT immediately if, duri</w:t>
      </w:r>
      <w:r>
        <w:rPr>
          <w:sz w:val="20"/>
          <w:szCs w:val="20"/>
        </w:rPr>
        <w:t>ng the course of this agreement</w:t>
      </w:r>
      <w:r w:rsidRPr="00BF6098">
        <w:rPr>
          <w:sz w:val="20"/>
          <w:szCs w:val="20"/>
        </w:rPr>
        <w:t xml:space="preserve">, the </w:t>
      </w:r>
      <w:r>
        <w:rPr>
          <w:sz w:val="20"/>
          <w:szCs w:val="20"/>
        </w:rPr>
        <w:t>Recipient</w:t>
      </w:r>
      <w:r w:rsidRPr="00BF6098">
        <w:rPr>
          <w:sz w:val="20"/>
          <w:szCs w:val="20"/>
        </w:rPr>
        <w:t xml:space="preserve"> determines that any such funds have been so used.</w:t>
      </w:r>
    </w:p>
    <w:p w:rsidR="004251D6" w:rsidRPr="00BF6098" w:rsidRDefault="004251D6" w:rsidP="004251D6">
      <w:pPr>
        <w:pStyle w:val="ListParagraph"/>
        <w:widowControl w:val="0"/>
        <w:ind w:left="792"/>
        <w:rPr>
          <w:sz w:val="20"/>
          <w:szCs w:val="20"/>
        </w:rPr>
      </w:pPr>
    </w:p>
    <w:p w:rsidR="004251D6" w:rsidRPr="00BF6098" w:rsidRDefault="004251D6" w:rsidP="00405420">
      <w:pPr>
        <w:pStyle w:val="ListParagraph"/>
        <w:widowControl w:val="0"/>
        <w:numPr>
          <w:ilvl w:val="0"/>
          <w:numId w:val="24"/>
        </w:numPr>
        <w:spacing w:before="240"/>
        <w:rPr>
          <w:szCs w:val="20"/>
        </w:rPr>
      </w:pPr>
      <w:r w:rsidRPr="00BF6098">
        <w:rPr>
          <w:szCs w:val="20"/>
        </w:rPr>
        <w:t>ANTI-CORRUPTION</w:t>
      </w:r>
    </w:p>
    <w:p w:rsidR="004251D6" w:rsidRPr="00BF6098" w:rsidRDefault="004251D6" w:rsidP="00405420">
      <w:pPr>
        <w:pStyle w:val="ListParagraph"/>
        <w:widowControl w:val="0"/>
        <w:numPr>
          <w:ilvl w:val="1"/>
          <w:numId w:val="24"/>
        </w:numPr>
        <w:spacing w:before="240"/>
        <w:rPr>
          <w:sz w:val="20"/>
          <w:szCs w:val="20"/>
        </w:rPr>
      </w:pPr>
      <w:r w:rsidRPr="00BF6098">
        <w:rPr>
          <w:sz w:val="20"/>
          <w:szCs w:val="20"/>
        </w:rPr>
        <w:t xml:space="preserve">DFAT and the </w:t>
      </w:r>
      <w:r>
        <w:rPr>
          <w:sz w:val="20"/>
          <w:szCs w:val="20"/>
        </w:rPr>
        <w:t>Recipient</w:t>
      </w:r>
      <w:r w:rsidRPr="00BF6098">
        <w:rPr>
          <w:sz w:val="20"/>
          <w:szCs w:val="20"/>
        </w:rPr>
        <w:t xml:space="preserve"> are committed to preventing and detecting corruption and bribery. The </w:t>
      </w:r>
      <w:r>
        <w:rPr>
          <w:sz w:val="20"/>
          <w:szCs w:val="20"/>
        </w:rPr>
        <w:t>Recipient</w:t>
      </w:r>
      <w:r w:rsidRPr="00BF6098">
        <w:rPr>
          <w:sz w:val="20"/>
          <w:szCs w:val="20"/>
        </w:rPr>
        <w:t xml:space="preserve">, through its employees, agents, representatives or subcontractors, will not make or cause to be made, or receive or seek to receive, any offer, gift or payment, consideration or benefit of any kind, which would or could be construed as an illegal or corrupt practice, either directly or indirectly to any party, as an inducement or reward in relation to the execution of this agreement or any arrangement or provision of funds in relation to its operations. The </w:t>
      </w:r>
      <w:r>
        <w:rPr>
          <w:sz w:val="20"/>
          <w:szCs w:val="20"/>
        </w:rPr>
        <w:t>Recipient</w:t>
      </w:r>
      <w:r w:rsidRPr="00BF6098">
        <w:rPr>
          <w:sz w:val="20"/>
          <w:szCs w:val="20"/>
        </w:rPr>
        <w:t xml:space="preserve"> will use its best endeavours to ensure that any employee, agent, representative or other entity it is responsible for will comply with this paragraph. The </w:t>
      </w:r>
      <w:r>
        <w:rPr>
          <w:sz w:val="20"/>
          <w:szCs w:val="20"/>
        </w:rPr>
        <w:t>Recipient</w:t>
      </w:r>
      <w:r w:rsidRPr="00BF6098">
        <w:rPr>
          <w:sz w:val="20"/>
          <w:szCs w:val="20"/>
        </w:rPr>
        <w:t xml:space="preserve"> will promptly notify DFAT of any suspected or detected corruption or bribery affecting programs funded by DFAT and actions taken by the </w:t>
      </w:r>
      <w:r>
        <w:rPr>
          <w:sz w:val="20"/>
          <w:szCs w:val="20"/>
        </w:rPr>
        <w:t>Recipient</w:t>
      </w:r>
      <w:r w:rsidRPr="00BF6098">
        <w:rPr>
          <w:sz w:val="20"/>
          <w:szCs w:val="20"/>
        </w:rPr>
        <w:t xml:space="preserve"> in response.</w:t>
      </w:r>
    </w:p>
    <w:p w:rsidR="004251D6" w:rsidRPr="00BF6098" w:rsidRDefault="004251D6" w:rsidP="004251D6">
      <w:pPr>
        <w:pStyle w:val="ListParagraph"/>
        <w:widowControl w:val="0"/>
        <w:ind w:left="792"/>
        <w:rPr>
          <w:sz w:val="20"/>
          <w:szCs w:val="20"/>
        </w:rPr>
      </w:pPr>
    </w:p>
    <w:p w:rsidR="004251D6" w:rsidRPr="00BF6098" w:rsidRDefault="004251D6" w:rsidP="00405420">
      <w:pPr>
        <w:pStyle w:val="ListParagraph"/>
        <w:widowControl w:val="0"/>
        <w:numPr>
          <w:ilvl w:val="0"/>
          <w:numId w:val="24"/>
        </w:numPr>
        <w:spacing w:before="240"/>
        <w:rPr>
          <w:szCs w:val="20"/>
        </w:rPr>
      </w:pPr>
      <w:r w:rsidRPr="00BF6098">
        <w:rPr>
          <w:szCs w:val="20"/>
        </w:rPr>
        <w:t>CHILD PROTECTION</w:t>
      </w:r>
    </w:p>
    <w:p w:rsidR="004251D6" w:rsidRDefault="004251D6" w:rsidP="00405420">
      <w:pPr>
        <w:pStyle w:val="ListParagraph"/>
        <w:widowControl w:val="0"/>
        <w:numPr>
          <w:ilvl w:val="1"/>
          <w:numId w:val="24"/>
        </w:numPr>
        <w:spacing w:before="240"/>
        <w:rPr>
          <w:sz w:val="20"/>
          <w:szCs w:val="20"/>
        </w:rPr>
      </w:pPr>
      <w:r w:rsidRPr="005910C1">
        <w:rPr>
          <w:sz w:val="20"/>
          <w:szCs w:val="20"/>
        </w:rPr>
        <w:t>The Recipient must</w:t>
      </w:r>
      <w:r>
        <w:rPr>
          <w:sz w:val="20"/>
          <w:szCs w:val="20"/>
        </w:rPr>
        <w:t xml:space="preserve"> comply</w:t>
      </w:r>
      <w:r w:rsidRPr="005910C1">
        <w:rPr>
          <w:sz w:val="20"/>
          <w:szCs w:val="20"/>
        </w:rPr>
        <w:t xml:space="preserve">, and must ensure that its subcontractors and Personnel comply with the Child Protection Policy for the DFAT – Australian Aid Program, accessible at </w:t>
      </w:r>
      <w:hyperlink r:id="rId27" w:history="1">
        <w:r w:rsidRPr="00D71C0E">
          <w:rPr>
            <w:rStyle w:val="Hyperlink"/>
            <w:sz w:val="20"/>
            <w:szCs w:val="20"/>
          </w:rPr>
          <w:t>http://www.dfat.gov.au</w:t>
        </w:r>
      </w:hyperlink>
      <w:r>
        <w:rPr>
          <w:sz w:val="20"/>
          <w:szCs w:val="20"/>
        </w:rPr>
        <w:t>.</w:t>
      </w:r>
    </w:p>
    <w:p w:rsidR="004251D6" w:rsidRPr="00BF6098" w:rsidRDefault="004251D6" w:rsidP="00405420">
      <w:pPr>
        <w:pStyle w:val="ListParagraph"/>
        <w:widowControl w:val="0"/>
        <w:numPr>
          <w:ilvl w:val="1"/>
          <w:numId w:val="24"/>
        </w:numPr>
        <w:spacing w:before="240"/>
        <w:rPr>
          <w:sz w:val="20"/>
          <w:szCs w:val="20"/>
        </w:rPr>
      </w:pPr>
      <w:r w:rsidRPr="005910C1">
        <w:rPr>
          <w:sz w:val="20"/>
          <w:szCs w:val="20"/>
        </w:rPr>
        <w:t xml:space="preserve">DFAT may conduct a review of the Recipient's compliance with DFAT's Child Protection Policy referred to in clause </w:t>
      </w:r>
      <w:r>
        <w:rPr>
          <w:sz w:val="20"/>
          <w:szCs w:val="20"/>
        </w:rPr>
        <w:t>11.1</w:t>
      </w:r>
      <w:r w:rsidRPr="005910C1">
        <w:rPr>
          <w:sz w:val="20"/>
          <w:szCs w:val="20"/>
        </w:rPr>
        <w:t>. DFAT will give reasonable notice to the Recipient and the Recipient must participate co-operatively in any such review.</w:t>
      </w:r>
    </w:p>
    <w:p w:rsidR="004251D6" w:rsidRPr="00BF6098" w:rsidRDefault="004251D6" w:rsidP="004251D6">
      <w:pPr>
        <w:pStyle w:val="ListParagraph"/>
        <w:widowControl w:val="0"/>
        <w:ind w:left="792"/>
        <w:rPr>
          <w:sz w:val="20"/>
          <w:szCs w:val="20"/>
        </w:rPr>
      </w:pPr>
    </w:p>
    <w:p w:rsidR="004251D6" w:rsidRPr="00BF6098" w:rsidRDefault="004251D6" w:rsidP="00405420">
      <w:pPr>
        <w:pStyle w:val="ListParagraph"/>
        <w:widowControl w:val="0"/>
        <w:numPr>
          <w:ilvl w:val="0"/>
          <w:numId w:val="24"/>
        </w:numPr>
        <w:spacing w:before="240"/>
        <w:rPr>
          <w:szCs w:val="20"/>
        </w:rPr>
      </w:pPr>
      <w:r w:rsidRPr="00BF6098">
        <w:rPr>
          <w:szCs w:val="20"/>
        </w:rPr>
        <w:t>BRANDING</w:t>
      </w:r>
    </w:p>
    <w:p w:rsidR="004251D6" w:rsidRPr="00BF6098" w:rsidRDefault="004251D6" w:rsidP="00405420">
      <w:pPr>
        <w:pStyle w:val="ListParagraph"/>
        <w:widowControl w:val="0"/>
        <w:numPr>
          <w:ilvl w:val="1"/>
          <w:numId w:val="24"/>
        </w:numPr>
        <w:spacing w:before="240"/>
        <w:rPr>
          <w:sz w:val="20"/>
          <w:szCs w:val="20"/>
        </w:rPr>
      </w:pPr>
      <w:r w:rsidRPr="00BF6098">
        <w:rPr>
          <w:sz w:val="20"/>
          <w:szCs w:val="20"/>
        </w:rPr>
        <w:t xml:space="preserve">Wherever Australia provides financial, and/or policy and practical support for activities led by the </w:t>
      </w:r>
      <w:r>
        <w:rPr>
          <w:sz w:val="20"/>
          <w:szCs w:val="20"/>
        </w:rPr>
        <w:t>Recipient</w:t>
      </w:r>
      <w:r w:rsidRPr="00BF6098">
        <w:rPr>
          <w:sz w:val="20"/>
          <w:szCs w:val="20"/>
        </w:rPr>
        <w:t xml:space="preserve">, that support will receive substantial recognition in all associated the </w:t>
      </w:r>
      <w:r>
        <w:rPr>
          <w:sz w:val="20"/>
          <w:szCs w:val="20"/>
        </w:rPr>
        <w:t>Recipient</w:t>
      </w:r>
      <w:r w:rsidRPr="00BF6098">
        <w:rPr>
          <w:sz w:val="20"/>
          <w:szCs w:val="20"/>
        </w:rPr>
        <w:t xml:space="preserve"> documents and publications, both hard copy and electronic, media, speeches and other announcements. This includes concept papers, board approval documents, media releases, speeches, brochures and publicity materials, signs, web pages and formal correspondence, including and especially with the partner country concerned.</w:t>
      </w:r>
    </w:p>
    <w:p w:rsidR="004251D6" w:rsidRPr="00BF6098" w:rsidRDefault="004251D6" w:rsidP="004251D6">
      <w:pPr>
        <w:pStyle w:val="ListParagraph"/>
        <w:widowControl w:val="0"/>
        <w:ind w:left="792"/>
        <w:rPr>
          <w:sz w:val="20"/>
          <w:szCs w:val="20"/>
        </w:rPr>
      </w:pPr>
    </w:p>
    <w:p w:rsidR="004251D6" w:rsidRPr="00BF6098" w:rsidRDefault="004251D6" w:rsidP="00405420">
      <w:pPr>
        <w:pStyle w:val="ListParagraph"/>
        <w:widowControl w:val="0"/>
        <w:numPr>
          <w:ilvl w:val="0"/>
          <w:numId w:val="24"/>
        </w:numPr>
        <w:spacing w:before="240"/>
        <w:rPr>
          <w:szCs w:val="20"/>
        </w:rPr>
      </w:pPr>
      <w:r w:rsidRPr="00BF6098">
        <w:rPr>
          <w:szCs w:val="20"/>
        </w:rPr>
        <w:t>GENERAL</w:t>
      </w:r>
    </w:p>
    <w:p w:rsidR="004251D6" w:rsidRPr="00BF6098" w:rsidRDefault="004251D6" w:rsidP="00405420">
      <w:pPr>
        <w:pStyle w:val="ListParagraph"/>
        <w:widowControl w:val="0"/>
        <w:numPr>
          <w:ilvl w:val="1"/>
          <w:numId w:val="24"/>
        </w:numPr>
        <w:spacing w:before="240"/>
        <w:rPr>
          <w:sz w:val="20"/>
          <w:szCs w:val="20"/>
        </w:rPr>
      </w:pPr>
      <w:r w:rsidRPr="00BF6098">
        <w:rPr>
          <w:sz w:val="20"/>
          <w:szCs w:val="20"/>
        </w:rPr>
        <w:t xml:space="preserve">This Agreement commences when DFAT receives the </w:t>
      </w:r>
      <w:r>
        <w:rPr>
          <w:sz w:val="20"/>
          <w:szCs w:val="20"/>
        </w:rPr>
        <w:t>Recipient’s</w:t>
      </w:r>
      <w:r w:rsidRPr="00BF6098">
        <w:rPr>
          <w:sz w:val="20"/>
          <w:szCs w:val="20"/>
        </w:rPr>
        <w:t xml:space="preserve"> signed confirmation of its acceptance of the Grant and continues until the parties have fulfilled all of their obligations.</w:t>
      </w:r>
    </w:p>
    <w:p w:rsidR="004251D6" w:rsidRPr="00BF6098" w:rsidRDefault="004251D6" w:rsidP="00405420">
      <w:pPr>
        <w:pStyle w:val="ListParagraph"/>
        <w:widowControl w:val="0"/>
        <w:numPr>
          <w:ilvl w:val="1"/>
          <w:numId w:val="24"/>
        </w:numPr>
        <w:spacing w:before="240"/>
        <w:rPr>
          <w:sz w:val="20"/>
          <w:szCs w:val="20"/>
        </w:rPr>
      </w:pPr>
      <w:r w:rsidRPr="00BF6098">
        <w:rPr>
          <w:sz w:val="20"/>
          <w:szCs w:val="20"/>
        </w:rPr>
        <w:t xml:space="preserve">DFAT must send notices to the </w:t>
      </w:r>
      <w:r>
        <w:rPr>
          <w:sz w:val="20"/>
          <w:szCs w:val="20"/>
        </w:rPr>
        <w:t>Recipient</w:t>
      </w:r>
      <w:r w:rsidRPr="00BF6098">
        <w:rPr>
          <w:sz w:val="20"/>
          <w:szCs w:val="20"/>
        </w:rPr>
        <w:t xml:space="preserve"> Contact in the Grant Details.</w:t>
      </w:r>
    </w:p>
    <w:p w:rsidR="004251D6" w:rsidRPr="00BF6098" w:rsidRDefault="004251D6" w:rsidP="00405420">
      <w:pPr>
        <w:pStyle w:val="ListParagraph"/>
        <w:widowControl w:val="0"/>
        <w:numPr>
          <w:ilvl w:val="1"/>
          <w:numId w:val="24"/>
        </w:numPr>
        <w:spacing w:before="240"/>
        <w:rPr>
          <w:sz w:val="20"/>
          <w:szCs w:val="20"/>
        </w:rPr>
      </w:pPr>
      <w:r w:rsidRPr="00BF6098">
        <w:rPr>
          <w:sz w:val="20"/>
          <w:szCs w:val="20"/>
        </w:rPr>
        <w:t xml:space="preserve">The </w:t>
      </w:r>
      <w:r>
        <w:rPr>
          <w:sz w:val="20"/>
          <w:szCs w:val="20"/>
        </w:rPr>
        <w:t>Recipient</w:t>
      </w:r>
      <w:r w:rsidRPr="00BF6098">
        <w:rPr>
          <w:sz w:val="20"/>
          <w:szCs w:val="20"/>
        </w:rPr>
        <w:t xml:space="preserve"> must send notices to the DFAT Contact in the Grant Details.</w:t>
      </w:r>
    </w:p>
    <w:p w:rsidR="004251D6" w:rsidRPr="00BF6098" w:rsidRDefault="004251D6" w:rsidP="00405420">
      <w:pPr>
        <w:pStyle w:val="ListParagraph"/>
        <w:widowControl w:val="0"/>
        <w:numPr>
          <w:ilvl w:val="1"/>
          <w:numId w:val="24"/>
        </w:numPr>
        <w:spacing w:before="240"/>
        <w:rPr>
          <w:sz w:val="20"/>
          <w:szCs w:val="20"/>
        </w:rPr>
      </w:pPr>
      <w:r w:rsidRPr="00BF6098">
        <w:rPr>
          <w:sz w:val="20"/>
          <w:szCs w:val="20"/>
        </w:rPr>
        <w:t>This Agreement may be amended by a</w:t>
      </w:r>
      <w:r>
        <w:rPr>
          <w:sz w:val="20"/>
          <w:szCs w:val="20"/>
        </w:rPr>
        <w:t xml:space="preserve"> Deed of Amendment</w:t>
      </w:r>
      <w:r w:rsidRPr="00BF6098">
        <w:rPr>
          <w:sz w:val="20"/>
          <w:szCs w:val="20"/>
        </w:rPr>
        <w:t xml:space="preserve"> signed by DFAT and the </w:t>
      </w:r>
      <w:r>
        <w:rPr>
          <w:sz w:val="20"/>
          <w:szCs w:val="20"/>
        </w:rPr>
        <w:t>Recipient</w:t>
      </w:r>
      <w:r w:rsidRPr="00BF6098">
        <w:rPr>
          <w:sz w:val="20"/>
          <w:szCs w:val="20"/>
        </w:rPr>
        <w:t>.</w:t>
      </w:r>
    </w:p>
    <w:p w:rsidR="004251D6" w:rsidRPr="00BF6098" w:rsidRDefault="004251D6" w:rsidP="00405420">
      <w:pPr>
        <w:pStyle w:val="ListParagraph"/>
        <w:widowControl w:val="0"/>
        <w:numPr>
          <w:ilvl w:val="1"/>
          <w:numId w:val="24"/>
        </w:numPr>
        <w:spacing w:before="240"/>
        <w:rPr>
          <w:sz w:val="20"/>
          <w:szCs w:val="20"/>
        </w:rPr>
      </w:pPr>
      <w:r w:rsidRPr="00BF6098">
        <w:rPr>
          <w:sz w:val="20"/>
          <w:szCs w:val="20"/>
        </w:rPr>
        <w:t>This Agreement is governed by the law of the Australian Capital Territory, Australia.</w:t>
      </w:r>
    </w:p>
    <w:p w:rsidR="004251D6" w:rsidRPr="004251D6" w:rsidRDefault="004251D6" w:rsidP="004251D6">
      <w:pPr>
        <w:spacing w:before="240"/>
        <w:rPr>
          <w:rFonts w:ascii="Arial" w:hAnsi="Arial" w:cs="Arial"/>
          <w:b/>
          <w:sz w:val="22"/>
          <w:szCs w:val="22"/>
        </w:rPr>
      </w:pPr>
      <w:bookmarkStart w:id="45" w:name="bkACN1"/>
      <w:bookmarkStart w:id="46" w:name="bkACN2"/>
      <w:bookmarkStart w:id="47" w:name="bkInsertText"/>
      <w:bookmarkStart w:id="48" w:name="Schedule2"/>
      <w:bookmarkEnd w:id="45"/>
      <w:bookmarkEnd w:id="46"/>
      <w:bookmarkEnd w:id="47"/>
      <w:bookmarkEnd w:id="48"/>
    </w:p>
    <w:sectPr w:rsidR="004251D6" w:rsidRPr="004251D6" w:rsidSect="004251D6">
      <w:footerReference w:type="default" r:id="rId2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4C6" w:rsidRDefault="009C44C6">
      <w:r>
        <w:separator/>
      </w:r>
    </w:p>
  </w:endnote>
  <w:endnote w:type="continuationSeparator" w:id="0">
    <w:p w:rsidR="009C44C6" w:rsidRDefault="009C4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97953"/>
      <w:docPartObj>
        <w:docPartGallery w:val="Page Numbers (Bottom of Page)"/>
        <w:docPartUnique/>
      </w:docPartObj>
    </w:sdtPr>
    <w:sdtEndPr>
      <w:rPr>
        <w:rFonts w:asciiTheme="minorHAnsi" w:hAnsiTheme="minorHAnsi" w:cstheme="minorHAnsi"/>
        <w:color w:val="808080" w:themeColor="background1" w:themeShade="80"/>
        <w:spacing w:val="60"/>
      </w:rPr>
    </w:sdtEndPr>
    <w:sdtContent>
      <w:p w:rsidR="009C44C6" w:rsidRPr="009C44C6" w:rsidRDefault="009C44C6">
        <w:pPr>
          <w:pStyle w:val="Footer"/>
          <w:pBdr>
            <w:top w:val="single" w:sz="4" w:space="1" w:color="D9D9D9" w:themeColor="background1" w:themeShade="D9"/>
          </w:pBdr>
          <w:jc w:val="right"/>
          <w:rPr>
            <w:rFonts w:asciiTheme="minorHAnsi" w:hAnsiTheme="minorHAnsi" w:cstheme="minorHAnsi"/>
          </w:rPr>
        </w:pPr>
        <w:r w:rsidRPr="009C44C6">
          <w:rPr>
            <w:rFonts w:asciiTheme="minorHAnsi" w:hAnsiTheme="minorHAnsi" w:cstheme="minorHAnsi"/>
            <w:sz w:val="18"/>
            <w:szCs w:val="18"/>
          </w:rPr>
          <w:fldChar w:fldCharType="begin"/>
        </w:r>
        <w:r w:rsidRPr="009C44C6">
          <w:rPr>
            <w:rFonts w:asciiTheme="minorHAnsi" w:hAnsiTheme="minorHAnsi" w:cstheme="minorHAnsi"/>
            <w:sz w:val="18"/>
            <w:szCs w:val="18"/>
          </w:rPr>
          <w:instrText xml:space="preserve"> PAGE   \* MERGEFORMAT </w:instrText>
        </w:r>
        <w:r w:rsidRPr="009C44C6">
          <w:rPr>
            <w:rFonts w:asciiTheme="minorHAnsi" w:hAnsiTheme="minorHAnsi" w:cstheme="minorHAnsi"/>
            <w:sz w:val="18"/>
            <w:szCs w:val="18"/>
          </w:rPr>
          <w:fldChar w:fldCharType="separate"/>
        </w:r>
        <w:r w:rsidR="000267F2">
          <w:rPr>
            <w:rFonts w:asciiTheme="minorHAnsi" w:hAnsiTheme="minorHAnsi" w:cstheme="minorHAnsi"/>
            <w:noProof/>
            <w:sz w:val="18"/>
            <w:szCs w:val="18"/>
          </w:rPr>
          <w:t>8</w:t>
        </w:r>
        <w:r w:rsidRPr="009C44C6">
          <w:rPr>
            <w:rFonts w:asciiTheme="minorHAnsi" w:hAnsiTheme="minorHAnsi" w:cstheme="minorHAnsi"/>
            <w:noProof/>
            <w:sz w:val="18"/>
            <w:szCs w:val="18"/>
          </w:rPr>
          <w:fldChar w:fldCharType="end"/>
        </w:r>
        <w:r w:rsidRPr="009C44C6">
          <w:rPr>
            <w:rFonts w:asciiTheme="minorHAnsi" w:hAnsiTheme="minorHAnsi" w:cstheme="minorHAnsi"/>
            <w:sz w:val="18"/>
            <w:szCs w:val="18"/>
          </w:rPr>
          <w:t xml:space="preserve"> | </w:t>
        </w:r>
        <w:r w:rsidRPr="009C44C6">
          <w:rPr>
            <w:rFonts w:asciiTheme="minorHAnsi" w:hAnsiTheme="minorHAnsi" w:cstheme="minorHAnsi"/>
            <w:color w:val="808080" w:themeColor="background1" w:themeShade="80"/>
            <w:spacing w:val="60"/>
            <w:sz w:val="18"/>
            <w:szCs w:val="18"/>
          </w:rPr>
          <w:t>Page</w:t>
        </w:r>
      </w:p>
    </w:sdtContent>
  </w:sdt>
  <w:p w:rsidR="009C44C6" w:rsidRDefault="009C44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4C6" w:rsidRDefault="009C44C6">
    <w:pPr>
      <w:pStyle w:val="Footer"/>
      <w:jc w:val="cen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929154"/>
      <w:docPartObj>
        <w:docPartGallery w:val="Page Numbers (Bottom of Page)"/>
        <w:docPartUnique/>
      </w:docPartObj>
    </w:sdtPr>
    <w:sdtEndPr>
      <w:rPr>
        <w:noProof/>
      </w:rPr>
    </w:sdtEndPr>
    <w:sdtContent>
      <w:p w:rsidR="009C44C6" w:rsidRDefault="009C44C6">
        <w:pPr>
          <w:pStyle w:val="Footer"/>
          <w:jc w:val="right"/>
        </w:pPr>
        <w:r>
          <w:fldChar w:fldCharType="begin"/>
        </w:r>
        <w:r>
          <w:instrText xml:space="preserve"> PAGE   \* MERGEFORMAT </w:instrText>
        </w:r>
        <w:r>
          <w:fldChar w:fldCharType="separate"/>
        </w:r>
        <w:r w:rsidR="000267F2">
          <w:rPr>
            <w:noProof/>
          </w:rPr>
          <w:t>19</w:t>
        </w:r>
        <w:r>
          <w:rPr>
            <w:noProof/>
          </w:rPr>
          <w:fldChar w:fldCharType="end"/>
        </w:r>
      </w:p>
    </w:sdtContent>
  </w:sdt>
  <w:p w:rsidR="009C44C6" w:rsidRDefault="009C4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4C6" w:rsidRDefault="009C44C6">
      <w:r>
        <w:separator/>
      </w:r>
    </w:p>
  </w:footnote>
  <w:footnote w:type="continuationSeparator" w:id="0">
    <w:p w:rsidR="009C44C6" w:rsidRDefault="009C4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4C6" w:rsidRDefault="009C44C6">
    <w:pPr>
      <w:tabs>
        <w:tab w:val="left" w:pos="10206"/>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5160"/>
    <w:multiLevelType w:val="hybridMultilevel"/>
    <w:tmpl w:val="0BDEA532"/>
    <w:lvl w:ilvl="0" w:tplc="0C090017">
      <w:start w:val="1"/>
      <w:numFmt w:val="lowerLetter"/>
      <w:lvlText w:val="%1)"/>
      <w:lvlJc w:val="left"/>
      <w:pPr>
        <w:ind w:left="786" w:hanging="360"/>
      </w:pPr>
      <w:rPr>
        <w:rFonts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
    <w:nsid w:val="036D1819"/>
    <w:multiLevelType w:val="hybridMultilevel"/>
    <w:tmpl w:val="422AAD24"/>
    <w:lvl w:ilvl="0" w:tplc="0C090017">
      <w:start w:val="1"/>
      <w:numFmt w:val="lowerLetter"/>
      <w:lvlText w:val="%1)"/>
      <w:lvlJc w:val="left"/>
      <w:pPr>
        <w:ind w:left="720" w:hanging="360"/>
      </w:pPr>
      <w:rPr>
        <w:rFonts w:hint="default"/>
      </w:rPr>
    </w:lvl>
    <w:lvl w:ilvl="1" w:tplc="0966F7A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5401F4A"/>
    <w:multiLevelType w:val="hybridMultilevel"/>
    <w:tmpl w:val="0B425AB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05997CC9"/>
    <w:multiLevelType w:val="hybridMultilevel"/>
    <w:tmpl w:val="15BC2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A4B0E04"/>
    <w:multiLevelType w:val="hybridMultilevel"/>
    <w:tmpl w:val="BAD86BC6"/>
    <w:lvl w:ilvl="0" w:tplc="2E0605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F249A1"/>
    <w:multiLevelType w:val="hybridMultilevel"/>
    <w:tmpl w:val="C21A001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
    <w:nsid w:val="12613F17"/>
    <w:multiLevelType w:val="multilevel"/>
    <w:tmpl w:val="AC5008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38C074F"/>
    <w:multiLevelType w:val="hybridMultilevel"/>
    <w:tmpl w:val="9A3A2E0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19CD0FC9"/>
    <w:multiLevelType w:val="hybridMultilevel"/>
    <w:tmpl w:val="BAD86BC6"/>
    <w:lvl w:ilvl="0" w:tplc="2E0605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9ED4F71"/>
    <w:multiLevelType w:val="hybridMultilevel"/>
    <w:tmpl w:val="BAD86BC6"/>
    <w:lvl w:ilvl="0" w:tplc="2E0605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57F29C4"/>
    <w:multiLevelType w:val="hybridMultilevel"/>
    <w:tmpl w:val="0BDEA532"/>
    <w:lvl w:ilvl="0" w:tplc="0C090017">
      <w:start w:val="1"/>
      <w:numFmt w:val="lowerLetter"/>
      <w:lvlText w:val="%1)"/>
      <w:lvlJc w:val="left"/>
      <w:pPr>
        <w:ind w:left="786" w:hanging="360"/>
      </w:pPr>
      <w:rPr>
        <w:rFonts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1">
    <w:nsid w:val="2AC20C76"/>
    <w:multiLevelType w:val="hybridMultilevel"/>
    <w:tmpl w:val="C9CAF0C6"/>
    <w:lvl w:ilvl="0" w:tplc="8404EF20">
      <w:start w:val="1"/>
      <w:numFmt w:val="decimal"/>
      <w:lvlText w:val="%1."/>
      <w:lvlJc w:val="left"/>
      <w:pPr>
        <w:ind w:left="720" w:hanging="360"/>
      </w:pPr>
      <w:rPr>
        <w:rFonts w:ascii="Arial" w:hAnsi="Arial" w:cs="Arial" w:hint="default"/>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D7C2F0A"/>
    <w:multiLevelType w:val="hybridMultilevel"/>
    <w:tmpl w:val="9A3A2E0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2DBC30F5"/>
    <w:multiLevelType w:val="multilevel"/>
    <w:tmpl w:val="C71643E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ECB63FD"/>
    <w:multiLevelType w:val="hybridMultilevel"/>
    <w:tmpl w:val="BAD86BC6"/>
    <w:lvl w:ilvl="0" w:tplc="2E0605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F1B4C7C"/>
    <w:multiLevelType w:val="hybridMultilevel"/>
    <w:tmpl w:val="BAD86BC6"/>
    <w:lvl w:ilvl="0" w:tplc="2E06050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0B715BF"/>
    <w:multiLevelType w:val="multilevel"/>
    <w:tmpl w:val="CB147966"/>
    <w:lvl w:ilvl="0">
      <w:start w:val="1"/>
      <w:numFmt w:val="decimal"/>
      <w:pStyle w:val="MAINHeading"/>
      <w:lvlText w:val="%1."/>
      <w:lvlJc w:val="left"/>
      <w:pPr>
        <w:ind w:left="360" w:hanging="360"/>
      </w:pPr>
      <w:rPr>
        <w:rFonts w:hint="default"/>
      </w:rPr>
    </w:lvl>
    <w:lvl w:ilvl="1">
      <w:start w:val="1"/>
      <w:numFmt w:val="decimal"/>
      <w:pStyle w:val="SUBHeading"/>
      <w:isLgl/>
      <w:lvlText w:val="%1.%2"/>
      <w:lvlJc w:val="left"/>
      <w:pPr>
        <w:ind w:left="562"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35011D7E"/>
    <w:multiLevelType w:val="multilevel"/>
    <w:tmpl w:val="1B46CD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8101003"/>
    <w:multiLevelType w:val="hybridMultilevel"/>
    <w:tmpl w:val="E31AD6A4"/>
    <w:lvl w:ilvl="0" w:tplc="769E2914">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DC72A1F"/>
    <w:multiLevelType w:val="hybridMultilevel"/>
    <w:tmpl w:val="9934DED0"/>
    <w:lvl w:ilvl="0" w:tplc="2E060506">
      <w:start w:val="1"/>
      <w:numFmt w:val="decimal"/>
      <w:lvlText w:val="%1."/>
      <w:lvlJc w:val="left"/>
      <w:pPr>
        <w:ind w:left="720" w:hanging="360"/>
      </w:pPr>
      <w:rPr>
        <w:rFonts w:hint="default"/>
      </w:rPr>
    </w:lvl>
    <w:lvl w:ilvl="1" w:tplc="0966F7A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EAB7683"/>
    <w:multiLevelType w:val="hybridMultilevel"/>
    <w:tmpl w:val="9A3A2E0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3EDC3C3F"/>
    <w:multiLevelType w:val="hybridMultilevel"/>
    <w:tmpl w:val="F3B8776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6154712"/>
    <w:multiLevelType w:val="hybridMultilevel"/>
    <w:tmpl w:val="DF58E4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6F55C60"/>
    <w:multiLevelType w:val="hybridMultilevel"/>
    <w:tmpl w:val="13EC943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49B9039E"/>
    <w:multiLevelType w:val="hybridMultilevel"/>
    <w:tmpl w:val="3336EF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D0E5CC8"/>
    <w:multiLevelType w:val="hybridMultilevel"/>
    <w:tmpl w:val="FEA47C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DD77EDE"/>
    <w:multiLevelType w:val="hybridMultilevel"/>
    <w:tmpl w:val="F3B8776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0591C84"/>
    <w:multiLevelType w:val="hybridMultilevel"/>
    <w:tmpl w:val="F3B8776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CEC054A"/>
    <w:multiLevelType w:val="multilevel"/>
    <w:tmpl w:val="6AFCA532"/>
    <w:lvl w:ilvl="0">
      <w:start w:val="1"/>
      <w:numFmt w:val="decimal"/>
      <w:pStyle w:val="ItemL1"/>
      <w:isLgl/>
      <w:suff w:val="space"/>
      <w:lvlText w:val="Item %1"/>
      <w:lvlJc w:val="left"/>
      <w:pPr>
        <w:ind w:left="680" w:hanging="680"/>
      </w:pPr>
      <w:rPr>
        <w:rFonts w:ascii="Arial Bold" w:hAnsi="Arial Bold" w:hint="default"/>
        <w:b/>
        <w:i w:val="0"/>
        <w:caps w:val="0"/>
        <w:sz w:val="20"/>
      </w:rPr>
    </w:lvl>
    <w:lvl w:ilvl="1">
      <w:start w:val="1"/>
      <w:numFmt w:val="decimal"/>
      <w:pStyle w:val="ItemL2"/>
      <w:lvlText w:val="%1.%2"/>
      <w:lvlJc w:val="left"/>
      <w:pPr>
        <w:tabs>
          <w:tab w:val="num" w:pos="680"/>
        </w:tabs>
        <w:ind w:left="680" w:hanging="680"/>
      </w:pPr>
      <w:rPr>
        <w:rFonts w:hint="default"/>
      </w:rPr>
    </w:lvl>
    <w:lvl w:ilvl="2">
      <w:start w:val="1"/>
      <w:numFmt w:val="lowerLetter"/>
      <w:pStyle w:val="ItemL3"/>
      <w:lvlText w:val="(%3)"/>
      <w:lvlJc w:val="left"/>
      <w:pPr>
        <w:tabs>
          <w:tab w:val="num" w:pos="680"/>
        </w:tabs>
        <w:ind w:left="680" w:hanging="680"/>
      </w:pPr>
      <w:rPr>
        <w:rFonts w:hint="default"/>
      </w:rPr>
    </w:lvl>
    <w:lvl w:ilvl="3">
      <w:start w:val="1"/>
      <w:numFmt w:val="lowerRoman"/>
      <w:pStyle w:val="ItemL4"/>
      <w:lvlText w:val="(%4)"/>
      <w:lvlJc w:val="left"/>
      <w:pPr>
        <w:tabs>
          <w:tab w:val="num" w:pos="1361"/>
        </w:tabs>
        <w:ind w:left="1361" w:hanging="681"/>
      </w:pPr>
      <w:rPr>
        <w:rFonts w:hint="default"/>
      </w:rPr>
    </w:lvl>
    <w:lvl w:ilvl="4">
      <w:start w:val="1"/>
      <w:numFmt w:val="none"/>
      <w:lvlText w:val=""/>
      <w:lvlJc w:val="left"/>
      <w:pPr>
        <w:tabs>
          <w:tab w:val="num" w:pos="3402"/>
        </w:tabs>
        <w:ind w:left="3402" w:hanging="850"/>
      </w:pPr>
      <w:rPr>
        <w:rFonts w:hint="default"/>
      </w:rPr>
    </w:lvl>
    <w:lvl w:ilvl="5">
      <w:start w:val="1"/>
      <w:numFmt w:val="none"/>
      <w:lvlText w:val=""/>
      <w:lvlJc w:val="left"/>
      <w:pPr>
        <w:tabs>
          <w:tab w:val="num" w:pos="4253"/>
        </w:tabs>
        <w:ind w:left="4253" w:hanging="851"/>
      </w:pPr>
      <w:rPr>
        <w:rFonts w:hint="default"/>
      </w:rPr>
    </w:lvl>
    <w:lvl w:ilvl="6">
      <w:start w:val="1"/>
      <w:numFmt w:val="none"/>
      <w:lvlText w:val=""/>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9">
    <w:nsid w:val="5F102BEF"/>
    <w:multiLevelType w:val="hybridMultilevel"/>
    <w:tmpl w:val="9A3A2E0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nsid w:val="63260419"/>
    <w:multiLevelType w:val="hybridMultilevel"/>
    <w:tmpl w:val="0BDEA532"/>
    <w:lvl w:ilvl="0" w:tplc="0C090017">
      <w:start w:val="1"/>
      <w:numFmt w:val="lowerLetter"/>
      <w:lvlText w:val="%1)"/>
      <w:lvlJc w:val="left"/>
      <w:pPr>
        <w:ind w:left="786" w:hanging="360"/>
      </w:pPr>
      <w:rPr>
        <w:rFonts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1">
    <w:nsid w:val="70454896"/>
    <w:multiLevelType w:val="hybridMultilevel"/>
    <w:tmpl w:val="A9E65C68"/>
    <w:lvl w:ilvl="0" w:tplc="FB12A424">
      <w:start w:val="1"/>
      <w:numFmt w:val="bullet"/>
      <w:lvlText w:val=""/>
      <w:lvlJc w:val="left"/>
      <w:pPr>
        <w:tabs>
          <w:tab w:val="num" w:pos="567"/>
        </w:tabs>
        <w:ind w:left="567" w:hanging="454"/>
      </w:pPr>
      <w:rPr>
        <w:rFonts w:ascii="Symbol" w:hAnsi="Symbol" w:hint="default"/>
      </w:rPr>
    </w:lvl>
    <w:lvl w:ilvl="1" w:tplc="0C090003" w:tentative="1">
      <w:start w:val="1"/>
      <w:numFmt w:val="bullet"/>
      <w:lvlText w:val="o"/>
      <w:lvlJc w:val="left"/>
      <w:pPr>
        <w:tabs>
          <w:tab w:val="num" w:pos="1427"/>
        </w:tabs>
        <w:ind w:left="1427" w:hanging="360"/>
      </w:pPr>
      <w:rPr>
        <w:rFonts w:ascii="Courier New" w:hAnsi="Courier New" w:cs="Arial" w:hint="default"/>
      </w:rPr>
    </w:lvl>
    <w:lvl w:ilvl="2" w:tplc="0C090005" w:tentative="1">
      <w:start w:val="1"/>
      <w:numFmt w:val="bullet"/>
      <w:lvlText w:val=""/>
      <w:lvlJc w:val="left"/>
      <w:pPr>
        <w:tabs>
          <w:tab w:val="num" w:pos="2147"/>
        </w:tabs>
        <w:ind w:left="2147" w:hanging="360"/>
      </w:pPr>
      <w:rPr>
        <w:rFonts w:ascii="Wingdings" w:hAnsi="Wingdings" w:hint="default"/>
      </w:rPr>
    </w:lvl>
    <w:lvl w:ilvl="3" w:tplc="0C090001" w:tentative="1">
      <w:start w:val="1"/>
      <w:numFmt w:val="bullet"/>
      <w:lvlText w:val=""/>
      <w:lvlJc w:val="left"/>
      <w:pPr>
        <w:tabs>
          <w:tab w:val="num" w:pos="2867"/>
        </w:tabs>
        <w:ind w:left="2867" w:hanging="360"/>
      </w:pPr>
      <w:rPr>
        <w:rFonts w:ascii="Symbol" w:hAnsi="Symbol" w:hint="default"/>
      </w:rPr>
    </w:lvl>
    <w:lvl w:ilvl="4" w:tplc="0C090003" w:tentative="1">
      <w:start w:val="1"/>
      <w:numFmt w:val="bullet"/>
      <w:lvlText w:val="o"/>
      <w:lvlJc w:val="left"/>
      <w:pPr>
        <w:tabs>
          <w:tab w:val="num" w:pos="3587"/>
        </w:tabs>
        <w:ind w:left="3587" w:hanging="360"/>
      </w:pPr>
      <w:rPr>
        <w:rFonts w:ascii="Courier New" w:hAnsi="Courier New" w:cs="Arial" w:hint="default"/>
      </w:rPr>
    </w:lvl>
    <w:lvl w:ilvl="5" w:tplc="0C090005" w:tentative="1">
      <w:start w:val="1"/>
      <w:numFmt w:val="bullet"/>
      <w:lvlText w:val=""/>
      <w:lvlJc w:val="left"/>
      <w:pPr>
        <w:tabs>
          <w:tab w:val="num" w:pos="4307"/>
        </w:tabs>
        <w:ind w:left="4307" w:hanging="360"/>
      </w:pPr>
      <w:rPr>
        <w:rFonts w:ascii="Wingdings" w:hAnsi="Wingdings" w:hint="default"/>
      </w:rPr>
    </w:lvl>
    <w:lvl w:ilvl="6" w:tplc="0C090001" w:tentative="1">
      <w:start w:val="1"/>
      <w:numFmt w:val="bullet"/>
      <w:lvlText w:val=""/>
      <w:lvlJc w:val="left"/>
      <w:pPr>
        <w:tabs>
          <w:tab w:val="num" w:pos="5027"/>
        </w:tabs>
        <w:ind w:left="5027" w:hanging="360"/>
      </w:pPr>
      <w:rPr>
        <w:rFonts w:ascii="Symbol" w:hAnsi="Symbol" w:hint="default"/>
      </w:rPr>
    </w:lvl>
    <w:lvl w:ilvl="7" w:tplc="0C090003" w:tentative="1">
      <w:start w:val="1"/>
      <w:numFmt w:val="bullet"/>
      <w:lvlText w:val="o"/>
      <w:lvlJc w:val="left"/>
      <w:pPr>
        <w:tabs>
          <w:tab w:val="num" w:pos="5747"/>
        </w:tabs>
        <w:ind w:left="5747" w:hanging="360"/>
      </w:pPr>
      <w:rPr>
        <w:rFonts w:ascii="Courier New" w:hAnsi="Courier New" w:cs="Arial" w:hint="default"/>
      </w:rPr>
    </w:lvl>
    <w:lvl w:ilvl="8" w:tplc="0C090005" w:tentative="1">
      <w:start w:val="1"/>
      <w:numFmt w:val="bullet"/>
      <w:lvlText w:val=""/>
      <w:lvlJc w:val="left"/>
      <w:pPr>
        <w:tabs>
          <w:tab w:val="num" w:pos="6467"/>
        </w:tabs>
        <w:ind w:left="6467" w:hanging="360"/>
      </w:pPr>
      <w:rPr>
        <w:rFonts w:ascii="Wingdings" w:hAnsi="Wingdings" w:hint="default"/>
      </w:rPr>
    </w:lvl>
  </w:abstractNum>
  <w:abstractNum w:abstractNumId="32">
    <w:nsid w:val="70D44C4F"/>
    <w:multiLevelType w:val="hybridMultilevel"/>
    <w:tmpl w:val="13EC943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nsid w:val="75F50A1A"/>
    <w:multiLevelType w:val="hybridMultilevel"/>
    <w:tmpl w:val="F3B8776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A100A7C"/>
    <w:multiLevelType w:val="hybridMultilevel"/>
    <w:tmpl w:val="E1587C70"/>
    <w:lvl w:ilvl="0" w:tplc="0C090001">
      <w:start w:val="1"/>
      <w:numFmt w:val="bullet"/>
      <w:lvlText w:val=""/>
      <w:lvlJc w:val="left"/>
      <w:pPr>
        <w:ind w:left="896" w:hanging="360"/>
      </w:pPr>
      <w:rPr>
        <w:rFonts w:ascii="Symbol" w:hAnsi="Symbol" w:hint="default"/>
      </w:rPr>
    </w:lvl>
    <w:lvl w:ilvl="1" w:tplc="0C090019" w:tentative="1">
      <w:start w:val="1"/>
      <w:numFmt w:val="lowerLetter"/>
      <w:lvlText w:val="%2."/>
      <w:lvlJc w:val="left"/>
      <w:pPr>
        <w:ind w:left="1616" w:hanging="360"/>
      </w:pPr>
    </w:lvl>
    <w:lvl w:ilvl="2" w:tplc="0C09001B" w:tentative="1">
      <w:start w:val="1"/>
      <w:numFmt w:val="lowerRoman"/>
      <w:lvlText w:val="%3."/>
      <w:lvlJc w:val="right"/>
      <w:pPr>
        <w:ind w:left="2336" w:hanging="180"/>
      </w:pPr>
    </w:lvl>
    <w:lvl w:ilvl="3" w:tplc="0C09000F" w:tentative="1">
      <w:start w:val="1"/>
      <w:numFmt w:val="decimal"/>
      <w:lvlText w:val="%4."/>
      <w:lvlJc w:val="left"/>
      <w:pPr>
        <w:ind w:left="3056" w:hanging="360"/>
      </w:pPr>
    </w:lvl>
    <w:lvl w:ilvl="4" w:tplc="0C090019" w:tentative="1">
      <w:start w:val="1"/>
      <w:numFmt w:val="lowerLetter"/>
      <w:lvlText w:val="%5."/>
      <w:lvlJc w:val="left"/>
      <w:pPr>
        <w:ind w:left="3776" w:hanging="360"/>
      </w:pPr>
    </w:lvl>
    <w:lvl w:ilvl="5" w:tplc="0C09001B" w:tentative="1">
      <w:start w:val="1"/>
      <w:numFmt w:val="lowerRoman"/>
      <w:lvlText w:val="%6."/>
      <w:lvlJc w:val="right"/>
      <w:pPr>
        <w:ind w:left="4496" w:hanging="180"/>
      </w:pPr>
    </w:lvl>
    <w:lvl w:ilvl="6" w:tplc="0C09000F" w:tentative="1">
      <w:start w:val="1"/>
      <w:numFmt w:val="decimal"/>
      <w:lvlText w:val="%7."/>
      <w:lvlJc w:val="left"/>
      <w:pPr>
        <w:ind w:left="5216" w:hanging="360"/>
      </w:pPr>
    </w:lvl>
    <w:lvl w:ilvl="7" w:tplc="0C090019" w:tentative="1">
      <w:start w:val="1"/>
      <w:numFmt w:val="lowerLetter"/>
      <w:lvlText w:val="%8."/>
      <w:lvlJc w:val="left"/>
      <w:pPr>
        <w:ind w:left="5936" w:hanging="360"/>
      </w:pPr>
    </w:lvl>
    <w:lvl w:ilvl="8" w:tplc="0C09001B" w:tentative="1">
      <w:start w:val="1"/>
      <w:numFmt w:val="lowerRoman"/>
      <w:lvlText w:val="%9."/>
      <w:lvlJc w:val="right"/>
      <w:pPr>
        <w:ind w:left="6656" w:hanging="180"/>
      </w:pPr>
    </w:lvl>
  </w:abstractNum>
  <w:abstractNum w:abstractNumId="35">
    <w:nsid w:val="7EBF3F62"/>
    <w:multiLevelType w:val="hybridMultilevel"/>
    <w:tmpl w:val="DF58E4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8"/>
  </w:num>
  <w:num w:numId="2">
    <w:abstractNumId w:val="17"/>
  </w:num>
  <w:num w:numId="3">
    <w:abstractNumId w:val="25"/>
  </w:num>
  <w:num w:numId="4">
    <w:abstractNumId w:val="11"/>
  </w:num>
  <w:num w:numId="5">
    <w:abstractNumId w:val="24"/>
  </w:num>
  <w:num w:numId="6">
    <w:abstractNumId w:val="4"/>
  </w:num>
  <w:num w:numId="7">
    <w:abstractNumId w:val="15"/>
  </w:num>
  <w:num w:numId="8">
    <w:abstractNumId w:val="19"/>
  </w:num>
  <w:num w:numId="9">
    <w:abstractNumId w:val="21"/>
  </w:num>
  <w:num w:numId="10">
    <w:abstractNumId w:val="0"/>
  </w:num>
  <w:num w:numId="11">
    <w:abstractNumId w:val="35"/>
  </w:num>
  <w:num w:numId="12">
    <w:abstractNumId w:val="9"/>
  </w:num>
  <w:num w:numId="13">
    <w:abstractNumId w:val="8"/>
  </w:num>
  <w:num w:numId="14">
    <w:abstractNumId w:val="14"/>
  </w:num>
  <w:num w:numId="15">
    <w:abstractNumId w:val="27"/>
  </w:num>
  <w:num w:numId="16">
    <w:abstractNumId w:val="33"/>
  </w:num>
  <w:num w:numId="17">
    <w:abstractNumId w:val="10"/>
  </w:num>
  <w:num w:numId="18">
    <w:abstractNumId w:val="31"/>
  </w:num>
  <w:num w:numId="19">
    <w:abstractNumId w:val="2"/>
  </w:num>
  <w:num w:numId="20">
    <w:abstractNumId w:val="22"/>
  </w:num>
  <w:num w:numId="21">
    <w:abstractNumId w:val="30"/>
  </w:num>
  <w:num w:numId="22">
    <w:abstractNumId w:val="26"/>
  </w:num>
  <w:num w:numId="23">
    <w:abstractNumId w:val="16"/>
  </w:num>
  <w:num w:numId="24">
    <w:abstractNumId w:val="6"/>
  </w:num>
  <w:num w:numId="25">
    <w:abstractNumId w:val="12"/>
  </w:num>
  <w:num w:numId="26">
    <w:abstractNumId w:val="29"/>
  </w:num>
  <w:num w:numId="27">
    <w:abstractNumId w:val="7"/>
  </w:num>
  <w:num w:numId="28">
    <w:abstractNumId w:val="13"/>
  </w:num>
  <w:num w:numId="29">
    <w:abstractNumId w:val="23"/>
  </w:num>
  <w:num w:numId="30">
    <w:abstractNumId w:val="32"/>
  </w:num>
  <w:num w:numId="31">
    <w:abstractNumId w:val="20"/>
  </w:num>
  <w:num w:numId="32">
    <w:abstractNumId w:val="34"/>
  </w:num>
  <w:num w:numId="33">
    <w:abstractNumId w:val="5"/>
  </w:num>
  <w:num w:numId="34">
    <w:abstractNumId w:val="3"/>
  </w:num>
  <w:num w:numId="35">
    <w:abstractNumId w:val="26"/>
    <w:lvlOverride w:ilvl="0">
      <w:lvl w:ilvl="0" w:tplc="0C090017">
        <w:start w:val="1"/>
        <w:numFmt w:val="lowerLetter"/>
        <w:lvlText w:val="%1)"/>
        <w:lvlJc w:val="left"/>
        <w:pPr>
          <w:ind w:left="720" w:hanging="360"/>
        </w:pPr>
        <w:rPr>
          <w:rFonts w:hint="default"/>
        </w:rPr>
      </w:lvl>
    </w:lvlOverride>
    <w:lvlOverride w:ilvl="1">
      <w:lvl w:ilvl="1" w:tplc="0C090003" w:tentative="1">
        <w:start w:val="1"/>
        <w:numFmt w:val="lowerLetter"/>
        <w:lvlText w:val="%2."/>
        <w:lvlJc w:val="left"/>
        <w:pPr>
          <w:ind w:left="1440" w:hanging="360"/>
        </w:pPr>
      </w:lvl>
    </w:lvlOverride>
    <w:lvlOverride w:ilvl="2">
      <w:lvl w:ilvl="2" w:tplc="0C090005" w:tentative="1">
        <w:start w:val="1"/>
        <w:numFmt w:val="lowerRoman"/>
        <w:lvlText w:val="%3."/>
        <w:lvlJc w:val="right"/>
        <w:pPr>
          <w:ind w:left="2160" w:hanging="180"/>
        </w:pPr>
      </w:lvl>
    </w:lvlOverride>
    <w:lvlOverride w:ilvl="3">
      <w:lvl w:ilvl="3" w:tplc="0C090001" w:tentative="1">
        <w:start w:val="1"/>
        <w:numFmt w:val="decimal"/>
        <w:lvlText w:val="%4."/>
        <w:lvlJc w:val="left"/>
        <w:pPr>
          <w:ind w:left="2880" w:hanging="360"/>
        </w:pPr>
      </w:lvl>
    </w:lvlOverride>
    <w:lvlOverride w:ilvl="4">
      <w:lvl w:ilvl="4" w:tplc="0C090003" w:tentative="1">
        <w:start w:val="1"/>
        <w:numFmt w:val="lowerLetter"/>
        <w:lvlText w:val="%5."/>
        <w:lvlJc w:val="left"/>
        <w:pPr>
          <w:ind w:left="3600" w:hanging="360"/>
        </w:pPr>
      </w:lvl>
    </w:lvlOverride>
    <w:lvlOverride w:ilvl="5">
      <w:lvl w:ilvl="5" w:tplc="0C090005" w:tentative="1">
        <w:start w:val="1"/>
        <w:numFmt w:val="lowerRoman"/>
        <w:lvlText w:val="%6."/>
        <w:lvlJc w:val="right"/>
        <w:pPr>
          <w:ind w:left="4320" w:hanging="180"/>
        </w:pPr>
      </w:lvl>
    </w:lvlOverride>
    <w:lvlOverride w:ilvl="6">
      <w:lvl w:ilvl="6" w:tplc="0C090001" w:tentative="1">
        <w:start w:val="1"/>
        <w:numFmt w:val="decimal"/>
        <w:lvlText w:val="%7."/>
        <w:lvlJc w:val="left"/>
        <w:pPr>
          <w:ind w:left="5040" w:hanging="360"/>
        </w:pPr>
      </w:lvl>
    </w:lvlOverride>
    <w:lvlOverride w:ilvl="7">
      <w:lvl w:ilvl="7" w:tplc="0C090003" w:tentative="1">
        <w:start w:val="1"/>
        <w:numFmt w:val="lowerLetter"/>
        <w:lvlText w:val="%8."/>
        <w:lvlJc w:val="left"/>
        <w:pPr>
          <w:ind w:left="5760" w:hanging="360"/>
        </w:pPr>
      </w:lvl>
    </w:lvlOverride>
    <w:lvlOverride w:ilvl="8">
      <w:lvl w:ilvl="8" w:tplc="0C090005" w:tentative="1">
        <w:start w:val="1"/>
        <w:numFmt w:val="lowerRoman"/>
        <w:lvlText w:val="%9."/>
        <w:lvlJc w:val="right"/>
        <w:pPr>
          <w:ind w:left="6480" w:hanging="180"/>
        </w:pPr>
      </w:lvl>
    </w:lvlOverride>
  </w:num>
  <w:num w:numId="36">
    <w:abstractNumId w:val="18"/>
  </w:num>
  <w:num w:numId="37">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893"/>
    <w:rsid w:val="00006654"/>
    <w:rsid w:val="00013CB4"/>
    <w:rsid w:val="00016737"/>
    <w:rsid w:val="000167DB"/>
    <w:rsid w:val="000267F2"/>
    <w:rsid w:val="00044CAB"/>
    <w:rsid w:val="0004694A"/>
    <w:rsid w:val="000606F9"/>
    <w:rsid w:val="00065476"/>
    <w:rsid w:val="0006767D"/>
    <w:rsid w:val="000B39BE"/>
    <w:rsid w:val="000C21A3"/>
    <w:rsid w:val="000C4930"/>
    <w:rsid w:val="000C52C1"/>
    <w:rsid w:val="000C7E7F"/>
    <w:rsid w:val="000D22DF"/>
    <w:rsid w:val="000D469C"/>
    <w:rsid w:val="000D4CFF"/>
    <w:rsid w:val="000E7AD0"/>
    <w:rsid w:val="000E7FD6"/>
    <w:rsid w:val="000F7111"/>
    <w:rsid w:val="000F7576"/>
    <w:rsid w:val="00100C53"/>
    <w:rsid w:val="0010459B"/>
    <w:rsid w:val="001338D0"/>
    <w:rsid w:val="00133921"/>
    <w:rsid w:val="0014397C"/>
    <w:rsid w:val="00143A3D"/>
    <w:rsid w:val="00153F17"/>
    <w:rsid w:val="001564E9"/>
    <w:rsid w:val="00186B94"/>
    <w:rsid w:val="001A35C3"/>
    <w:rsid w:val="001B71B7"/>
    <w:rsid w:val="001B7BD9"/>
    <w:rsid w:val="001C1A31"/>
    <w:rsid w:val="001C7C0D"/>
    <w:rsid w:val="001D464C"/>
    <w:rsid w:val="001D7A2A"/>
    <w:rsid w:val="001E0F1B"/>
    <w:rsid w:val="002021B5"/>
    <w:rsid w:val="002053E3"/>
    <w:rsid w:val="00205F53"/>
    <w:rsid w:val="00245DC7"/>
    <w:rsid w:val="0025531E"/>
    <w:rsid w:val="00265F4E"/>
    <w:rsid w:val="002740C7"/>
    <w:rsid w:val="00282E5C"/>
    <w:rsid w:val="002954D3"/>
    <w:rsid w:val="002A18A5"/>
    <w:rsid w:val="002D03DC"/>
    <w:rsid w:val="002D0914"/>
    <w:rsid w:val="002D176F"/>
    <w:rsid w:val="002D4696"/>
    <w:rsid w:val="002F6BCF"/>
    <w:rsid w:val="00307461"/>
    <w:rsid w:val="0031015F"/>
    <w:rsid w:val="00313C97"/>
    <w:rsid w:val="003147BF"/>
    <w:rsid w:val="003211C1"/>
    <w:rsid w:val="00340055"/>
    <w:rsid w:val="003412DF"/>
    <w:rsid w:val="00342C14"/>
    <w:rsid w:val="003439DF"/>
    <w:rsid w:val="00344A74"/>
    <w:rsid w:val="00352143"/>
    <w:rsid w:val="00354AFA"/>
    <w:rsid w:val="0036683F"/>
    <w:rsid w:val="00366AEA"/>
    <w:rsid w:val="003B0F70"/>
    <w:rsid w:val="003B24CE"/>
    <w:rsid w:val="003C498D"/>
    <w:rsid w:val="003D3524"/>
    <w:rsid w:val="003F0155"/>
    <w:rsid w:val="003F160E"/>
    <w:rsid w:val="003F5B73"/>
    <w:rsid w:val="00401CFC"/>
    <w:rsid w:val="00405420"/>
    <w:rsid w:val="00406B22"/>
    <w:rsid w:val="004213DA"/>
    <w:rsid w:val="00422700"/>
    <w:rsid w:val="004251D6"/>
    <w:rsid w:val="00445C49"/>
    <w:rsid w:val="00462B62"/>
    <w:rsid w:val="004651D2"/>
    <w:rsid w:val="004703D1"/>
    <w:rsid w:val="00486BDB"/>
    <w:rsid w:val="004C1A47"/>
    <w:rsid w:val="004D4D1A"/>
    <w:rsid w:val="004D7534"/>
    <w:rsid w:val="004F121D"/>
    <w:rsid w:val="004F4B11"/>
    <w:rsid w:val="00503790"/>
    <w:rsid w:val="00520CF6"/>
    <w:rsid w:val="00522029"/>
    <w:rsid w:val="00525A28"/>
    <w:rsid w:val="00527890"/>
    <w:rsid w:val="00530297"/>
    <w:rsid w:val="00536998"/>
    <w:rsid w:val="00540B7E"/>
    <w:rsid w:val="00544443"/>
    <w:rsid w:val="0055093B"/>
    <w:rsid w:val="0055589C"/>
    <w:rsid w:val="00570CE9"/>
    <w:rsid w:val="00577226"/>
    <w:rsid w:val="005A1E3F"/>
    <w:rsid w:val="005A5872"/>
    <w:rsid w:val="005A6CED"/>
    <w:rsid w:val="005B11EA"/>
    <w:rsid w:val="005B6440"/>
    <w:rsid w:val="005C3D38"/>
    <w:rsid w:val="005D2A3B"/>
    <w:rsid w:val="005D2D4D"/>
    <w:rsid w:val="005E501A"/>
    <w:rsid w:val="005F2503"/>
    <w:rsid w:val="0060549E"/>
    <w:rsid w:val="00614E2E"/>
    <w:rsid w:val="0062114D"/>
    <w:rsid w:val="0062301D"/>
    <w:rsid w:val="00625D00"/>
    <w:rsid w:val="00630809"/>
    <w:rsid w:val="00640270"/>
    <w:rsid w:val="00646542"/>
    <w:rsid w:val="00665AAB"/>
    <w:rsid w:val="00684980"/>
    <w:rsid w:val="006862FF"/>
    <w:rsid w:val="00690FF4"/>
    <w:rsid w:val="00694A23"/>
    <w:rsid w:val="00695862"/>
    <w:rsid w:val="006B01B7"/>
    <w:rsid w:val="006C6203"/>
    <w:rsid w:val="006D6893"/>
    <w:rsid w:val="00702257"/>
    <w:rsid w:val="00707978"/>
    <w:rsid w:val="0072103D"/>
    <w:rsid w:val="00721912"/>
    <w:rsid w:val="00721C10"/>
    <w:rsid w:val="007258EB"/>
    <w:rsid w:val="007658AC"/>
    <w:rsid w:val="00770192"/>
    <w:rsid w:val="00775741"/>
    <w:rsid w:val="00777EB5"/>
    <w:rsid w:val="007920F6"/>
    <w:rsid w:val="007A2097"/>
    <w:rsid w:val="007A5CFB"/>
    <w:rsid w:val="007C3BC4"/>
    <w:rsid w:val="007C62A5"/>
    <w:rsid w:val="007D06AD"/>
    <w:rsid w:val="007D284D"/>
    <w:rsid w:val="007E5F66"/>
    <w:rsid w:val="007F5ADA"/>
    <w:rsid w:val="00824BFB"/>
    <w:rsid w:val="00837D8A"/>
    <w:rsid w:val="00846820"/>
    <w:rsid w:val="00851A3A"/>
    <w:rsid w:val="00861366"/>
    <w:rsid w:val="008656C2"/>
    <w:rsid w:val="00867168"/>
    <w:rsid w:val="00882C97"/>
    <w:rsid w:val="008B174F"/>
    <w:rsid w:val="008C5907"/>
    <w:rsid w:val="008D1A99"/>
    <w:rsid w:val="00904B6A"/>
    <w:rsid w:val="00911D03"/>
    <w:rsid w:val="00913F38"/>
    <w:rsid w:val="00914AFF"/>
    <w:rsid w:val="00944B9F"/>
    <w:rsid w:val="00952ED4"/>
    <w:rsid w:val="00973939"/>
    <w:rsid w:val="009812C9"/>
    <w:rsid w:val="00983E53"/>
    <w:rsid w:val="00985FCA"/>
    <w:rsid w:val="009934D9"/>
    <w:rsid w:val="009952B2"/>
    <w:rsid w:val="009B0508"/>
    <w:rsid w:val="009B744E"/>
    <w:rsid w:val="009C261A"/>
    <w:rsid w:val="009C44C6"/>
    <w:rsid w:val="009C4E4E"/>
    <w:rsid w:val="009E2AE1"/>
    <w:rsid w:val="00A0368F"/>
    <w:rsid w:val="00A06D00"/>
    <w:rsid w:val="00A14383"/>
    <w:rsid w:val="00A14B0A"/>
    <w:rsid w:val="00A32B36"/>
    <w:rsid w:val="00A41D15"/>
    <w:rsid w:val="00A42393"/>
    <w:rsid w:val="00A42FCD"/>
    <w:rsid w:val="00A4356E"/>
    <w:rsid w:val="00A554A3"/>
    <w:rsid w:val="00A5557F"/>
    <w:rsid w:val="00A60844"/>
    <w:rsid w:val="00A63BFB"/>
    <w:rsid w:val="00A67FA9"/>
    <w:rsid w:val="00A7429E"/>
    <w:rsid w:val="00A92D6D"/>
    <w:rsid w:val="00A934E8"/>
    <w:rsid w:val="00A948B6"/>
    <w:rsid w:val="00A97EE1"/>
    <w:rsid w:val="00AA465D"/>
    <w:rsid w:val="00AD0201"/>
    <w:rsid w:val="00AE61A6"/>
    <w:rsid w:val="00B10E2D"/>
    <w:rsid w:val="00B1414B"/>
    <w:rsid w:val="00B27266"/>
    <w:rsid w:val="00B33053"/>
    <w:rsid w:val="00B3687F"/>
    <w:rsid w:val="00B36F82"/>
    <w:rsid w:val="00B4778B"/>
    <w:rsid w:val="00B62778"/>
    <w:rsid w:val="00B70ACF"/>
    <w:rsid w:val="00B81260"/>
    <w:rsid w:val="00B970BA"/>
    <w:rsid w:val="00BA2DBA"/>
    <w:rsid w:val="00BA7CE6"/>
    <w:rsid w:val="00BC56C2"/>
    <w:rsid w:val="00BD558F"/>
    <w:rsid w:val="00BD67E8"/>
    <w:rsid w:val="00BE1A13"/>
    <w:rsid w:val="00BF4557"/>
    <w:rsid w:val="00C011CA"/>
    <w:rsid w:val="00C17DEB"/>
    <w:rsid w:val="00C2004C"/>
    <w:rsid w:val="00C2512F"/>
    <w:rsid w:val="00C47370"/>
    <w:rsid w:val="00C50DC0"/>
    <w:rsid w:val="00C55400"/>
    <w:rsid w:val="00C5592D"/>
    <w:rsid w:val="00C63A5F"/>
    <w:rsid w:val="00C73D97"/>
    <w:rsid w:val="00C7700A"/>
    <w:rsid w:val="00C81682"/>
    <w:rsid w:val="00C84084"/>
    <w:rsid w:val="00C90F48"/>
    <w:rsid w:val="00CA0E3E"/>
    <w:rsid w:val="00CD6610"/>
    <w:rsid w:val="00CE1E6E"/>
    <w:rsid w:val="00CF122C"/>
    <w:rsid w:val="00D03DA8"/>
    <w:rsid w:val="00D06614"/>
    <w:rsid w:val="00D2063F"/>
    <w:rsid w:val="00D24589"/>
    <w:rsid w:val="00D30A3C"/>
    <w:rsid w:val="00D51184"/>
    <w:rsid w:val="00D53462"/>
    <w:rsid w:val="00D56B52"/>
    <w:rsid w:val="00D64185"/>
    <w:rsid w:val="00D6540A"/>
    <w:rsid w:val="00DA7FC7"/>
    <w:rsid w:val="00DB3519"/>
    <w:rsid w:val="00DC3238"/>
    <w:rsid w:val="00DC7156"/>
    <w:rsid w:val="00DC7A33"/>
    <w:rsid w:val="00DD24BC"/>
    <w:rsid w:val="00DE79C3"/>
    <w:rsid w:val="00DF3074"/>
    <w:rsid w:val="00E01733"/>
    <w:rsid w:val="00E1396B"/>
    <w:rsid w:val="00E153CD"/>
    <w:rsid w:val="00E21215"/>
    <w:rsid w:val="00E32469"/>
    <w:rsid w:val="00E52893"/>
    <w:rsid w:val="00E5566F"/>
    <w:rsid w:val="00E612B6"/>
    <w:rsid w:val="00E61541"/>
    <w:rsid w:val="00EA2EB3"/>
    <w:rsid w:val="00EA2F01"/>
    <w:rsid w:val="00EB64C6"/>
    <w:rsid w:val="00EC7B79"/>
    <w:rsid w:val="00EF5A0A"/>
    <w:rsid w:val="00F06208"/>
    <w:rsid w:val="00F1159B"/>
    <w:rsid w:val="00F124B4"/>
    <w:rsid w:val="00F218DC"/>
    <w:rsid w:val="00F260EE"/>
    <w:rsid w:val="00F274AD"/>
    <w:rsid w:val="00F31D21"/>
    <w:rsid w:val="00F36D1A"/>
    <w:rsid w:val="00F46D07"/>
    <w:rsid w:val="00F56DAD"/>
    <w:rsid w:val="00F605D4"/>
    <w:rsid w:val="00F63BD3"/>
    <w:rsid w:val="00F744E8"/>
    <w:rsid w:val="00F75F02"/>
    <w:rsid w:val="00FA113F"/>
    <w:rsid w:val="00FB2260"/>
    <w:rsid w:val="00FB29A0"/>
    <w:rsid w:val="00FC6007"/>
    <w:rsid w:val="00FC728F"/>
    <w:rsid w:val="00FC73C2"/>
    <w:rsid w:val="00FD246E"/>
    <w:rsid w:val="00FE03AF"/>
    <w:rsid w:val="00FE5DB7"/>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893"/>
    <w:rPr>
      <w:sz w:val="24"/>
      <w:szCs w:val="24"/>
      <w:lang w:eastAsia="en-US"/>
    </w:rPr>
  </w:style>
  <w:style w:type="paragraph" w:styleId="Heading1">
    <w:name w:val="heading 1"/>
    <w:basedOn w:val="Normal"/>
    <w:next w:val="Normal"/>
    <w:link w:val="Heading1Char"/>
    <w:qFormat/>
    <w:rsid w:val="000654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E528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E52893"/>
    <w:rPr>
      <w:rFonts w:asciiTheme="majorHAnsi" w:eastAsiaTheme="majorEastAsia" w:hAnsiTheme="majorHAnsi" w:cstheme="majorBidi"/>
      <w:b/>
      <w:bCs/>
      <w:color w:val="4F81BD" w:themeColor="accent1"/>
      <w:sz w:val="26"/>
      <w:szCs w:val="26"/>
      <w:lang w:eastAsia="en-US"/>
    </w:rPr>
  </w:style>
  <w:style w:type="character" w:styleId="CommentReference">
    <w:name w:val="annotation reference"/>
    <w:rsid w:val="00E52893"/>
    <w:rPr>
      <w:rFonts w:ascii="Franklin Gothic Medium" w:hAnsi="Franklin Gothic Medium"/>
      <w:vanish/>
      <w:color w:val="FF00FF"/>
      <w:sz w:val="16"/>
      <w:szCs w:val="16"/>
    </w:rPr>
  </w:style>
  <w:style w:type="paragraph" w:styleId="CommentText">
    <w:name w:val="annotation text"/>
    <w:basedOn w:val="BodyText"/>
    <w:link w:val="CommentTextChar"/>
    <w:rsid w:val="00E52893"/>
    <w:pPr>
      <w:spacing w:before="80" w:after="80" w:line="240" w:lineRule="atLeast"/>
    </w:pPr>
    <w:rPr>
      <w:rFonts w:ascii="Georgia" w:hAnsi="Georgia"/>
      <w:sz w:val="19"/>
      <w:szCs w:val="19"/>
      <w:lang w:eastAsia="en-AU"/>
    </w:rPr>
  </w:style>
  <w:style w:type="character" w:customStyle="1" w:styleId="CommentTextChar">
    <w:name w:val="Comment Text Char"/>
    <w:basedOn w:val="DefaultParagraphFont"/>
    <w:link w:val="CommentText"/>
    <w:rsid w:val="00E52893"/>
    <w:rPr>
      <w:rFonts w:ascii="Georgia" w:hAnsi="Georgia"/>
      <w:sz w:val="19"/>
      <w:szCs w:val="19"/>
    </w:rPr>
  </w:style>
  <w:style w:type="paragraph" w:styleId="BodyText">
    <w:name w:val="Body Text"/>
    <w:basedOn w:val="Normal"/>
    <w:link w:val="BodyTextChar"/>
    <w:rsid w:val="00E52893"/>
    <w:pPr>
      <w:spacing w:after="120"/>
    </w:pPr>
  </w:style>
  <w:style w:type="character" w:customStyle="1" w:styleId="BodyTextChar">
    <w:name w:val="Body Text Char"/>
    <w:basedOn w:val="DefaultParagraphFont"/>
    <w:link w:val="BodyText"/>
    <w:rsid w:val="00E52893"/>
    <w:rPr>
      <w:sz w:val="24"/>
      <w:szCs w:val="24"/>
      <w:lang w:eastAsia="en-US"/>
    </w:rPr>
  </w:style>
  <w:style w:type="character" w:styleId="Hyperlink">
    <w:name w:val="Hyperlink"/>
    <w:basedOn w:val="DefaultParagraphFont"/>
    <w:uiPriority w:val="99"/>
    <w:rsid w:val="00E52893"/>
    <w:rPr>
      <w:color w:val="0000FF" w:themeColor="hyperlink"/>
      <w:u w:val="single"/>
    </w:rPr>
  </w:style>
  <w:style w:type="table" w:styleId="TableGrid">
    <w:name w:val="Table Grid"/>
    <w:basedOn w:val="TableNormal"/>
    <w:rsid w:val="00E52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52893"/>
    <w:pPr>
      <w:ind w:left="720"/>
      <w:contextualSpacing/>
    </w:pPr>
  </w:style>
  <w:style w:type="paragraph" w:styleId="Footer">
    <w:name w:val="footer"/>
    <w:basedOn w:val="Normal"/>
    <w:link w:val="FooterChar"/>
    <w:uiPriority w:val="99"/>
    <w:rsid w:val="00E52893"/>
    <w:pPr>
      <w:tabs>
        <w:tab w:val="center" w:pos="4513"/>
        <w:tab w:val="right" w:pos="9026"/>
      </w:tabs>
    </w:pPr>
  </w:style>
  <w:style w:type="character" w:customStyle="1" w:styleId="FooterChar">
    <w:name w:val="Footer Char"/>
    <w:basedOn w:val="DefaultParagraphFont"/>
    <w:link w:val="Footer"/>
    <w:uiPriority w:val="99"/>
    <w:rsid w:val="00E52893"/>
    <w:rPr>
      <w:sz w:val="24"/>
      <w:szCs w:val="24"/>
      <w:lang w:eastAsia="en-US"/>
    </w:rPr>
  </w:style>
  <w:style w:type="paragraph" w:customStyle="1" w:styleId="ItemL1">
    <w:name w:val="Item L1"/>
    <w:basedOn w:val="Normal"/>
    <w:next w:val="Normal"/>
    <w:rsid w:val="00E52893"/>
    <w:pPr>
      <w:numPr>
        <w:numId w:val="1"/>
      </w:numPr>
      <w:spacing w:after="140" w:line="280" w:lineRule="atLeast"/>
      <w:outlineLvl w:val="0"/>
    </w:pPr>
    <w:rPr>
      <w:rFonts w:ascii="Arial Bold" w:hAnsi="Arial Bold" w:cs="Angsana New"/>
      <w:b/>
      <w:bCs/>
      <w:sz w:val="20"/>
      <w:szCs w:val="20"/>
      <w:lang w:eastAsia="zh-CN" w:bidi="th-TH"/>
    </w:rPr>
  </w:style>
  <w:style w:type="paragraph" w:customStyle="1" w:styleId="ItemL2">
    <w:name w:val="Item L2"/>
    <w:basedOn w:val="Normal"/>
    <w:next w:val="Normal"/>
    <w:rsid w:val="00E52893"/>
    <w:pPr>
      <w:numPr>
        <w:ilvl w:val="1"/>
        <w:numId w:val="1"/>
      </w:numPr>
      <w:spacing w:after="140" w:line="280" w:lineRule="atLeast"/>
      <w:outlineLvl w:val="1"/>
    </w:pPr>
    <w:rPr>
      <w:rFonts w:cs="Angsana New"/>
      <w:sz w:val="22"/>
      <w:szCs w:val="22"/>
      <w:lang w:eastAsia="zh-CN" w:bidi="th-TH"/>
    </w:rPr>
  </w:style>
  <w:style w:type="paragraph" w:customStyle="1" w:styleId="ItemL3">
    <w:name w:val="Item L3"/>
    <w:basedOn w:val="Normal"/>
    <w:next w:val="Normal"/>
    <w:rsid w:val="00E52893"/>
    <w:pPr>
      <w:numPr>
        <w:ilvl w:val="2"/>
        <w:numId w:val="1"/>
      </w:numPr>
      <w:spacing w:after="140" w:line="280" w:lineRule="atLeast"/>
      <w:outlineLvl w:val="2"/>
    </w:pPr>
    <w:rPr>
      <w:rFonts w:cs="Angsana New"/>
      <w:sz w:val="22"/>
      <w:szCs w:val="22"/>
      <w:lang w:eastAsia="zh-CN" w:bidi="th-TH"/>
    </w:rPr>
  </w:style>
  <w:style w:type="paragraph" w:customStyle="1" w:styleId="ItemL4">
    <w:name w:val="Item L4"/>
    <w:basedOn w:val="Normal"/>
    <w:next w:val="Normal"/>
    <w:rsid w:val="00E52893"/>
    <w:pPr>
      <w:numPr>
        <w:ilvl w:val="3"/>
        <w:numId w:val="1"/>
      </w:numPr>
      <w:spacing w:after="140" w:line="280" w:lineRule="atLeast"/>
      <w:outlineLvl w:val="3"/>
    </w:pPr>
    <w:rPr>
      <w:rFonts w:cs="Angsana New"/>
      <w:sz w:val="22"/>
      <w:szCs w:val="22"/>
      <w:lang w:eastAsia="zh-CN" w:bidi="th-TH"/>
    </w:rPr>
  </w:style>
  <w:style w:type="paragraph" w:styleId="TOC1">
    <w:name w:val="toc 1"/>
    <w:basedOn w:val="Normal"/>
    <w:next w:val="Normal"/>
    <w:autoRedefine/>
    <w:uiPriority w:val="39"/>
    <w:qFormat/>
    <w:rsid w:val="00E52893"/>
    <w:pPr>
      <w:spacing w:before="120" w:after="120"/>
    </w:pPr>
    <w:rPr>
      <w:rFonts w:asciiTheme="minorHAnsi" w:hAnsiTheme="minorHAnsi" w:cstheme="minorHAnsi"/>
      <w:b/>
      <w:bCs/>
      <w:caps/>
      <w:sz w:val="20"/>
      <w:szCs w:val="20"/>
    </w:rPr>
  </w:style>
  <w:style w:type="paragraph" w:customStyle="1" w:styleId="PFNum">
    <w:name w:val="PF (Num)"/>
    <w:basedOn w:val="Normal"/>
    <w:rsid w:val="00E52893"/>
    <w:pPr>
      <w:tabs>
        <w:tab w:val="right" w:pos="9214"/>
      </w:tabs>
      <w:spacing w:before="120" w:after="120"/>
    </w:pPr>
    <w:rPr>
      <w:rFonts w:ascii="Arial" w:hAnsi="Arial"/>
      <w:iCs/>
      <w:color w:val="000000"/>
      <w:sz w:val="22"/>
      <w:szCs w:val="20"/>
    </w:rPr>
  </w:style>
  <w:style w:type="paragraph" w:customStyle="1" w:styleId="Default">
    <w:name w:val="Default"/>
    <w:rsid w:val="00E52893"/>
    <w:pPr>
      <w:autoSpaceDE w:val="0"/>
      <w:autoSpaceDN w:val="0"/>
      <w:adjustRightInd w:val="0"/>
    </w:pPr>
    <w:rPr>
      <w:rFonts w:ascii="Arial" w:hAnsi="Arial" w:cs="Arial"/>
      <w:color w:val="000000"/>
      <w:sz w:val="24"/>
      <w:szCs w:val="24"/>
    </w:rPr>
  </w:style>
  <w:style w:type="paragraph" w:styleId="TOC2">
    <w:name w:val="toc 2"/>
    <w:basedOn w:val="Normal"/>
    <w:next w:val="Normal"/>
    <w:autoRedefine/>
    <w:uiPriority w:val="39"/>
    <w:qFormat/>
    <w:rsid w:val="00E52893"/>
    <w:pPr>
      <w:ind w:left="240"/>
    </w:pPr>
    <w:rPr>
      <w:rFonts w:asciiTheme="minorHAnsi" w:hAnsiTheme="minorHAnsi" w:cstheme="minorHAnsi"/>
      <w:smallCaps/>
      <w:sz w:val="20"/>
      <w:szCs w:val="20"/>
    </w:rPr>
  </w:style>
  <w:style w:type="paragraph" w:styleId="BalloonText">
    <w:name w:val="Balloon Text"/>
    <w:basedOn w:val="Normal"/>
    <w:link w:val="BalloonTextChar"/>
    <w:rsid w:val="00E52893"/>
    <w:rPr>
      <w:rFonts w:ascii="Tahoma" w:hAnsi="Tahoma" w:cs="Tahoma"/>
      <w:sz w:val="16"/>
      <w:szCs w:val="16"/>
    </w:rPr>
  </w:style>
  <w:style w:type="character" w:customStyle="1" w:styleId="BalloonTextChar">
    <w:name w:val="Balloon Text Char"/>
    <w:basedOn w:val="DefaultParagraphFont"/>
    <w:link w:val="BalloonText"/>
    <w:rsid w:val="00E52893"/>
    <w:rPr>
      <w:rFonts w:ascii="Tahoma" w:hAnsi="Tahoma" w:cs="Tahoma"/>
      <w:sz w:val="16"/>
      <w:szCs w:val="16"/>
      <w:lang w:eastAsia="en-US"/>
    </w:rPr>
  </w:style>
  <w:style w:type="paragraph" w:styleId="CommentSubject">
    <w:name w:val="annotation subject"/>
    <w:basedOn w:val="CommentText"/>
    <w:next w:val="CommentText"/>
    <w:link w:val="CommentSubjectChar"/>
    <w:rsid w:val="00BD558F"/>
    <w:pPr>
      <w:spacing w:before="0" w:after="0" w:line="240" w:lineRule="auto"/>
    </w:pPr>
    <w:rPr>
      <w:rFonts w:ascii="Times New Roman" w:hAnsi="Times New Roman"/>
      <w:b/>
      <w:bCs/>
      <w:sz w:val="20"/>
      <w:szCs w:val="20"/>
      <w:lang w:eastAsia="en-US"/>
    </w:rPr>
  </w:style>
  <w:style w:type="character" w:customStyle="1" w:styleId="CommentSubjectChar">
    <w:name w:val="Comment Subject Char"/>
    <w:basedOn w:val="CommentTextChar"/>
    <w:link w:val="CommentSubject"/>
    <w:rsid w:val="00BD558F"/>
    <w:rPr>
      <w:rFonts w:ascii="Georgia" w:hAnsi="Georgia"/>
      <w:b/>
      <w:bCs/>
      <w:sz w:val="19"/>
      <w:szCs w:val="19"/>
      <w:lang w:eastAsia="en-US"/>
    </w:rPr>
  </w:style>
  <w:style w:type="paragraph" w:styleId="Revision">
    <w:name w:val="Revision"/>
    <w:hidden/>
    <w:uiPriority w:val="99"/>
    <w:semiHidden/>
    <w:rsid w:val="00BD558F"/>
    <w:rPr>
      <w:sz w:val="24"/>
      <w:szCs w:val="24"/>
      <w:lang w:eastAsia="en-US"/>
    </w:rPr>
  </w:style>
  <w:style w:type="character" w:styleId="FollowedHyperlink">
    <w:name w:val="FollowedHyperlink"/>
    <w:basedOn w:val="DefaultParagraphFont"/>
    <w:rsid w:val="00BF4557"/>
    <w:rPr>
      <w:color w:val="800080" w:themeColor="followedHyperlink"/>
      <w:u w:val="single"/>
    </w:rPr>
  </w:style>
  <w:style w:type="paragraph" w:customStyle="1" w:styleId="MAINHeading">
    <w:name w:val="MAIN Heading"/>
    <w:basedOn w:val="Heading1"/>
    <w:qFormat/>
    <w:rsid w:val="00065476"/>
    <w:pPr>
      <w:keepLines w:val="0"/>
      <w:numPr>
        <w:numId w:val="23"/>
      </w:numPr>
      <w:pBdr>
        <w:top w:val="single" w:sz="4" w:space="1" w:color="auto"/>
        <w:bottom w:val="single" w:sz="4" w:space="1" w:color="auto"/>
      </w:pBdr>
      <w:tabs>
        <w:tab w:val="left" w:pos="720"/>
        <w:tab w:val="right" w:pos="9639"/>
      </w:tabs>
      <w:spacing w:before="0"/>
      <w:ind w:left="720"/>
    </w:pPr>
    <w:rPr>
      <w:rFonts w:ascii="Arial" w:eastAsia="Arial" w:hAnsi="Arial" w:cs="Arial"/>
      <w:caps/>
      <w:color w:val="auto"/>
      <w:szCs w:val="24"/>
      <w:lang w:val="en-US"/>
    </w:rPr>
  </w:style>
  <w:style w:type="paragraph" w:customStyle="1" w:styleId="SUBHeading">
    <w:name w:val="SUB Heading"/>
    <w:basedOn w:val="Heading2"/>
    <w:qFormat/>
    <w:rsid w:val="00065476"/>
    <w:pPr>
      <w:numPr>
        <w:ilvl w:val="1"/>
        <w:numId w:val="23"/>
      </w:numPr>
      <w:spacing w:before="0" w:line="252" w:lineRule="exact"/>
    </w:pPr>
    <w:rPr>
      <w:rFonts w:ascii="Arial" w:eastAsia="Times New Roman" w:hAnsi="Arial" w:cs="Arial"/>
      <w:iCs/>
      <w:color w:val="auto"/>
      <w:sz w:val="24"/>
      <w:szCs w:val="24"/>
      <w:lang w:eastAsia="en-AU"/>
    </w:rPr>
  </w:style>
  <w:style w:type="character" w:customStyle="1" w:styleId="Heading1Char">
    <w:name w:val="Heading 1 Char"/>
    <w:basedOn w:val="DefaultParagraphFont"/>
    <w:link w:val="Heading1"/>
    <w:rsid w:val="00065476"/>
    <w:rPr>
      <w:rFonts w:asciiTheme="majorHAnsi" w:eastAsiaTheme="majorEastAsia" w:hAnsiTheme="majorHAnsi" w:cstheme="majorBidi"/>
      <w:b/>
      <w:bCs/>
      <w:color w:val="365F91" w:themeColor="accent1" w:themeShade="BF"/>
      <w:sz w:val="28"/>
      <w:szCs w:val="28"/>
      <w:lang w:eastAsia="en-US"/>
    </w:rPr>
  </w:style>
  <w:style w:type="paragraph" w:styleId="Header">
    <w:name w:val="header"/>
    <w:basedOn w:val="Normal"/>
    <w:link w:val="HeaderChar"/>
    <w:unhideWhenUsed/>
    <w:rsid w:val="004251D6"/>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rsid w:val="004251D6"/>
    <w:rPr>
      <w:rFonts w:ascii="Calibri" w:eastAsia="Calibri" w:hAnsi="Calibri"/>
      <w:sz w:val="22"/>
      <w:szCs w:val="22"/>
      <w:lang w:eastAsia="en-US"/>
    </w:rPr>
  </w:style>
  <w:style w:type="character" w:customStyle="1" w:styleId="ListParagraphChar">
    <w:name w:val="List Paragraph Char"/>
    <w:basedOn w:val="DefaultParagraphFont"/>
    <w:link w:val="ListParagraph"/>
    <w:uiPriority w:val="34"/>
    <w:locked/>
    <w:rsid w:val="004251D6"/>
    <w:rPr>
      <w:sz w:val="24"/>
      <w:szCs w:val="24"/>
      <w:lang w:eastAsia="en-US"/>
    </w:rPr>
  </w:style>
  <w:style w:type="paragraph" w:styleId="TOCHeading">
    <w:name w:val="TOC Heading"/>
    <w:basedOn w:val="Heading1"/>
    <w:next w:val="Normal"/>
    <w:uiPriority w:val="39"/>
    <w:unhideWhenUsed/>
    <w:qFormat/>
    <w:rsid w:val="00245DC7"/>
    <w:pPr>
      <w:spacing w:line="276" w:lineRule="auto"/>
      <w:outlineLvl w:val="9"/>
    </w:pPr>
    <w:rPr>
      <w:lang w:val="en-US" w:eastAsia="ja-JP"/>
    </w:rPr>
  </w:style>
  <w:style w:type="paragraph" w:styleId="TOC3">
    <w:name w:val="toc 3"/>
    <w:basedOn w:val="Normal"/>
    <w:next w:val="Normal"/>
    <w:autoRedefine/>
    <w:uiPriority w:val="39"/>
    <w:rsid w:val="00245DC7"/>
    <w:pPr>
      <w:spacing w:after="100"/>
      <w:ind w:left="480"/>
    </w:pPr>
  </w:style>
  <w:style w:type="paragraph" w:styleId="Subtitle">
    <w:name w:val="Subtitle"/>
    <w:basedOn w:val="Heading2"/>
    <w:next w:val="Heading2"/>
    <w:link w:val="SubtitleChar"/>
    <w:qFormat/>
    <w:rsid w:val="00851A3A"/>
    <w:pPr>
      <w:numPr>
        <w:ilvl w:val="1"/>
      </w:numPr>
    </w:pPr>
    <w:rPr>
      <w:i/>
      <w:iCs/>
      <w:spacing w:val="15"/>
    </w:rPr>
  </w:style>
  <w:style w:type="character" w:customStyle="1" w:styleId="SubtitleChar">
    <w:name w:val="Subtitle Char"/>
    <w:basedOn w:val="DefaultParagraphFont"/>
    <w:link w:val="Subtitle"/>
    <w:rsid w:val="00F260EE"/>
    <w:rPr>
      <w:rFonts w:asciiTheme="majorHAnsi" w:eastAsiaTheme="majorEastAsia" w:hAnsiTheme="majorHAnsi" w:cstheme="majorBidi"/>
      <w:b/>
      <w:bCs/>
      <w:i/>
      <w:iCs/>
      <w:color w:val="4F81BD" w:themeColor="accent1"/>
      <w:spacing w:val="15"/>
      <w:sz w:val="26"/>
      <w:szCs w:val="26"/>
      <w:lang w:eastAsia="en-US"/>
    </w:rPr>
  </w:style>
  <w:style w:type="character" w:styleId="IntenseEmphasis">
    <w:name w:val="Intense Emphasis"/>
    <w:basedOn w:val="Heading2Char"/>
    <w:uiPriority w:val="21"/>
    <w:qFormat/>
    <w:rsid w:val="00F260EE"/>
    <w:rPr>
      <w:rFonts w:asciiTheme="majorHAnsi" w:eastAsiaTheme="majorEastAsia" w:hAnsiTheme="majorHAnsi" w:cstheme="majorBidi"/>
      <w:b/>
      <w:bCs/>
      <w:i/>
      <w:i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893"/>
    <w:rPr>
      <w:sz w:val="24"/>
      <w:szCs w:val="24"/>
      <w:lang w:eastAsia="en-US"/>
    </w:rPr>
  </w:style>
  <w:style w:type="paragraph" w:styleId="Heading1">
    <w:name w:val="heading 1"/>
    <w:basedOn w:val="Normal"/>
    <w:next w:val="Normal"/>
    <w:link w:val="Heading1Char"/>
    <w:qFormat/>
    <w:rsid w:val="000654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E528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E52893"/>
    <w:rPr>
      <w:rFonts w:asciiTheme="majorHAnsi" w:eastAsiaTheme="majorEastAsia" w:hAnsiTheme="majorHAnsi" w:cstheme="majorBidi"/>
      <w:b/>
      <w:bCs/>
      <w:color w:val="4F81BD" w:themeColor="accent1"/>
      <w:sz w:val="26"/>
      <w:szCs w:val="26"/>
      <w:lang w:eastAsia="en-US"/>
    </w:rPr>
  </w:style>
  <w:style w:type="character" w:styleId="CommentReference">
    <w:name w:val="annotation reference"/>
    <w:rsid w:val="00E52893"/>
    <w:rPr>
      <w:rFonts w:ascii="Franklin Gothic Medium" w:hAnsi="Franklin Gothic Medium"/>
      <w:vanish/>
      <w:color w:val="FF00FF"/>
      <w:sz w:val="16"/>
      <w:szCs w:val="16"/>
    </w:rPr>
  </w:style>
  <w:style w:type="paragraph" w:styleId="CommentText">
    <w:name w:val="annotation text"/>
    <w:basedOn w:val="BodyText"/>
    <w:link w:val="CommentTextChar"/>
    <w:rsid w:val="00E52893"/>
    <w:pPr>
      <w:spacing w:before="80" w:after="80" w:line="240" w:lineRule="atLeast"/>
    </w:pPr>
    <w:rPr>
      <w:rFonts w:ascii="Georgia" w:hAnsi="Georgia"/>
      <w:sz w:val="19"/>
      <w:szCs w:val="19"/>
      <w:lang w:eastAsia="en-AU"/>
    </w:rPr>
  </w:style>
  <w:style w:type="character" w:customStyle="1" w:styleId="CommentTextChar">
    <w:name w:val="Comment Text Char"/>
    <w:basedOn w:val="DefaultParagraphFont"/>
    <w:link w:val="CommentText"/>
    <w:rsid w:val="00E52893"/>
    <w:rPr>
      <w:rFonts w:ascii="Georgia" w:hAnsi="Georgia"/>
      <w:sz w:val="19"/>
      <w:szCs w:val="19"/>
    </w:rPr>
  </w:style>
  <w:style w:type="paragraph" w:styleId="BodyText">
    <w:name w:val="Body Text"/>
    <w:basedOn w:val="Normal"/>
    <w:link w:val="BodyTextChar"/>
    <w:rsid w:val="00E52893"/>
    <w:pPr>
      <w:spacing w:after="120"/>
    </w:pPr>
  </w:style>
  <w:style w:type="character" w:customStyle="1" w:styleId="BodyTextChar">
    <w:name w:val="Body Text Char"/>
    <w:basedOn w:val="DefaultParagraphFont"/>
    <w:link w:val="BodyText"/>
    <w:rsid w:val="00E52893"/>
    <w:rPr>
      <w:sz w:val="24"/>
      <w:szCs w:val="24"/>
      <w:lang w:eastAsia="en-US"/>
    </w:rPr>
  </w:style>
  <w:style w:type="character" w:styleId="Hyperlink">
    <w:name w:val="Hyperlink"/>
    <w:basedOn w:val="DefaultParagraphFont"/>
    <w:uiPriority w:val="99"/>
    <w:rsid w:val="00E52893"/>
    <w:rPr>
      <w:color w:val="0000FF" w:themeColor="hyperlink"/>
      <w:u w:val="single"/>
    </w:rPr>
  </w:style>
  <w:style w:type="table" w:styleId="TableGrid">
    <w:name w:val="Table Grid"/>
    <w:basedOn w:val="TableNormal"/>
    <w:rsid w:val="00E52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52893"/>
    <w:pPr>
      <w:ind w:left="720"/>
      <w:contextualSpacing/>
    </w:pPr>
  </w:style>
  <w:style w:type="paragraph" w:styleId="Footer">
    <w:name w:val="footer"/>
    <w:basedOn w:val="Normal"/>
    <w:link w:val="FooterChar"/>
    <w:uiPriority w:val="99"/>
    <w:rsid w:val="00E52893"/>
    <w:pPr>
      <w:tabs>
        <w:tab w:val="center" w:pos="4513"/>
        <w:tab w:val="right" w:pos="9026"/>
      </w:tabs>
    </w:pPr>
  </w:style>
  <w:style w:type="character" w:customStyle="1" w:styleId="FooterChar">
    <w:name w:val="Footer Char"/>
    <w:basedOn w:val="DefaultParagraphFont"/>
    <w:link w:val="Footer"/>
    <w:uiPriority w:val="99"/>
    <w:rsid w:val="00E52893"/>
    <w:rPr>
      <w:sz w:val="24"/>
      <w:szCs w:val="24"/>
      <w:lang w:eastAsia="en-US"/>
    </w:rPr>
  </w:style>
  <w:style w:type="paragraph" w:customStyle="1" w:styleId="ItemL1">
    <w:name w:val="Item L1"/>
    <w:basedOn w:val="Normal"/>
    <w:next w:val="Normal"/>
    <w:rsid w:val="00E52893"/>
    <w:pPr>
      <w:numPr>
        <w:numId w:val="1"/>
      </w:numPr>
      <w:spacing w:after="140" w:line="280" w:lineRule="atLeast"/>
      <w:outlineLvl w:val="0"/>
    </w:pPr>
    <w:rPr>
      <w:rFonts w:ascii="Arial Bold" w:hAnsi="Arial Bold" w:cs="Angsana New"/>
      <w:b/>
      <w:bCs/>
      <w:sz w:val="20"/>
      <w:szCs w:val="20"/>
      <w:lang w:eastAsia="zh-CN" w:bidi="th-TH"/>
    </w:rPr>
  </w:style>
  <w:style w:type="paragraph" w:customStyle="1" w:styleId="ItemL2">
    <w:name w:val="Item L2"/>
    <w:basedOn w:val="Normal"/>
    <w:next w:val="Normal"/>
    <w:rsid w:val="00E52893"/>
    <w:pPr>
      <w:numPr>
        <w:ilvl w:val="1"/>
        <w:numId w:val="1"/>
      </w:numPr>
      <w:spacing w:after="140" w:line="280" w:lineRule="atLeast"/>
      <w:outlineLvl w:val="1"/>
    </w:pPr>
    <w:rPr>
      <w:rFonts w:cs="Angsana New"/>
      <w:sz w:val="22"/>
      <w:szCs w:val="22"/>
      <w:lang w:eastAsia="zh-CN" w:bidi="th-TH"/>
    </w:rPr>
  </w:style>
  <w:style w:type="paragraph" w:customStyle="1" w:styleId="ItemL3">
    <w:name w:val="Item L3"/>
    <w:basedOn w:val="Normal"/>
    <w:next w:val="Normal"/>
    <w:rsid w:val="00E52893"/>
    <w:pPr>
      <w:numPr>
        <w:ilvl w:val="2"/>
        <w:numId w:val="1"/>
      </w:numPr>
      <w:spacing w:after="140" w:line="280" w:lineRule="atLeast"/>
      <w:outlineLvl w:val="2"/>
    </w:pPr>
    <w:rPr>
      <w:rFonts w:cs="Angsana New"/>
      <w:sz w:val="22"/>
      <w:szCs w:val="22"/>
      <w:lang w:eastAsia="zh-CN" w:bidi="th-TH"/>
    </w:rPr>
  </w:style>
  <w:style w:type="paragraph" w:customStyle="1" w:styleId="ItemL4">
    <w:name w:val="Item L4"/>
    <w:basedOn w:val="Normal"/>
    <w:next w:val="Normal"/>
    <w:rsid w:val="00E52893"/>
    <w:pPr>
      <w:numPr>
        <w:ilvl w:val="3"/>
        <w:numId w:val="1"/>
      </w:numPr>
      <w:spacing w:after="140" w:line="280" w:lineRule="atLeast"/>
      <w:outlineLvl w:val="3"/>
    </w:pPr>
    <w:rPr>
      <w:rFonts w:cs="Angsana New"/>
      <w:sz w:val="22"/>
      <w:szCs w:val="22"/>
      <w:lang w:eastAsia="zh-CN" w:bidi="th-TH"/>
    </w:rPr>
  </w:style>
  <w:style w:type="paragraph" w:styleId="TOC1">
    <w:name w:val="toc 1"/>
    <w:basedOn w:val="Normal"/>
    <w:next w:val="Normal"/>
    <w:autoRedefine/>
    <w:uiPriority w:val="39"/>
    <w:qFormat/>
    <w:rsid w:val="00E52893"/>
    <w:pPr>
      <w:spacing w:before="120" w:after="120"/>
    </w:pPr>
    <w:rPr>
      <w:rFonts w:asciiTheme="minorHAnsi" w:hAnsiTheme="minorHAnsi" w:cstheme="minorHAnsi"/>
      <w:b/>
      <w:bCs/>
      <w:caps/>
      <w:sz w:val="20"/>
      <w:szCs w:val="20"/>
    </w:rPr>
  </w:style>
  <w:style w:type="paragraph" w:customStyle="1" w:styleId="PFNum">
    <w:name w:val="PF (Num)"/>
    <w:basedOn w:val="Normal"/>
    <w:rsid w:val="00E52893"/>
    <w:pPr>
      <w:tabs>
        <w:tab w:val="right" w:pos="9214"/>
      </w:tabs>
      <w:spacing w:before="120" w:after="120"/>
    </w:pPr>
    <w:rPr>
      <w:rFonts w:ascii="Arial" w:hAnsi="Arial"/>
      <w:iCs/>
      <w:color w:val="000000"/>
      <w:sz w:val="22"/>
      <w:szCs w:val="20"/>
    </w:rPr>
  </w:style>
  <w:style w:type="paragraph" w:customStyle="1" w:styleId="Default">
    <w:name w:val="Default"/>
    <w:rsid w:val="00E52893"/>
    <w:pPr>
      <w:autoSpaceDE w:val="0"/>
      <w:autoSpaceDN w:val="0"/>
      <w:adjustRightInd w:val="0"/>
    </w:pPr>
    <w:rPr>
      <w:rFonts w:ascii="Arial" w:hAnsi="Arial" w:cs="Arial"/>
      <w:color w:val="000000"/>
      <w:sz w:val="24"/>
      <w:szCs w:val="24"/>
    </w:rPr>
  </w:style>
  <w:style w:type="paragraph" w:styleId="TOC2">
    <w:name w:val="toc 2"/>
    <w:basedOn w:val="Normal"/>
    <w:next w:val="Normal"/>
    <w:autoRedefine/>
    <w:uiPriority w:val="39"/>
    <w:qFormat/>
    <w:rsid w:val="00E52893"/>
    <w:pPr>
      <w:ind w:left="240"/>
    </w:pPr>
    <w:rPr>
      <w:rFonts w:asciiTheme="minorHAnsi" w:hAnsiTheme="minorHAnsi" w:cstheme="minorHAnsi"/>
      <w:smallCaps/>
      <w:sz w:val="20"/>
      <w:szCs w:val="20"/>
    </w:rPr>
  </w:style>
  <w:style w:type="paragraph" w:styleId="BalloonText">
    <w:name w:val="Balloon Text"/>
    <w:basedOn w:val="Normal"/>
    <w:link w:val="BalloonTextChar"/>
    <w:rsid w:val="00E52893"/>
    <w:rPr>
      <w:rFonts w:ascii="Tahoma" w:hAnsi="Tahoma" w:cs="Tahoma"/>
      <w:sz w:val="16"/>
      <w:szCs w:val="16"/>
    </w:rPr>
  </w:style>
  <w:style w:type="character" w:customStyle="1" w:styleId="BalloonTextChar">
    <w:name w:val="Balloon Text Char"/>
    <w:basedOn w:val="DefaultParagraphFont"/>
    <w:link w:val="BalloonText"/>
    <w:rsid w:val="00E52893"/>
    <w:rPr>
      <w:rFonts w:ascii="Tahoma" w:hAnsi="Tahoma" w:cs="Tahoma"/>
      <w:sz w:val="16"/>
      <w:szCs w:val="16"/>
      <w:lang w:eastAsia="en-US"/>
    </w:rPr>
  </w:style>
  <w:style w:type="paragraph" w:styleId="CommentSubject">
    <w:name w:val="annotation subject"/>
    <w:basedOn w:val="CommentText"/>
    <w:next w:val="CommentText"/>
    <w:link w:val="CommentSubjectChar"/>
    <w:rsid w:val="00BD558F"/>
    <w:pPr>
      <w:spacing w:before="0" w:after="0" w:line="240" w:lineRule="auto"/>
    </w:pPr>
    <w:rPr>
      <w:rFonts w:ascii="Times New Roman" w:hAnsi="Times New Roman"/>
      <w:b/>
      <w:bCs/>
      <w:sz w:val="20"/>
      <w:szCs w:val="20"/>
      <w:lang w:eastAsia="en-US"/>
    </w:rPr>
  </w:style>
  <w:style w:type="character" w:customStyle="1" w:styleId="CommentSubjectChar">
    <w:name w:val="Comment Subject Char"/>
    <w:basedOn w:val="CommentTextChar"/>
    <w:link w:val="CommentSubject"/>
    <w:rsid w:val="00BD558F"/>
    <w:rPr>
      <w:rFonts w:ascii="Georgia" w:hAnsi="Georgia"/>
      <w:b/>
      <w:bCs/>
      <w:sz w:val="19"/>
      <w:szCs w:val="19"/>
      <w:lang w:eastAsia="en-US"/>
    </w:rPr>
  </w:style>
  <w:style w:type="paragraph" w:styleId="Revision">
    <w:name w:val="Revision"/>
    <w:hidden/>
    <w:uiPriority w:val="99"/>
    <w:semiHidden/>
    <w:rsid w:val="00BD558F"/>
    <w:rPr>
      <w:sz w:val="24"/>
      <w:szCs w:val="24"/>
      <w:lang w:eastAsia="en-US"/>
    </w:rPr>
  </w:style>
  <w:style w:type="character" w:styleId="FollowedHyperlink">
    <w:name w:val="FollowedHyperlink"/>
    <w:basedOn w:val="DefaultParagraphFont"/>
    <w:rsid w:val="00BF4557"/>
    <w:rPr>
      <w:color w:val="800080" w:themeColor="followedHyperlink"/>
      <w:u w:val="single"/>
    </w:rPr>
  </w:style>
  <w:style w:type="paragraph" w:customStyle="1" w:styleId="MAINHeading">
    <w:name w:val="MAIN Heading"/>
    <w:basedOn w:val="Heading1"/>
    <w:qFormat/>
    <w:rsid w:val="00065476"/>
    <w:pPr>
      <w:keepLines w:val="0"/>
      <w:numPr>
        <w:numId w:val="23"/>
      </w:numPr>
      <w:pBdr>
        <w:top w:val="single" w:sz="4" w:space="1" w:color="auto"/>
        <w:bottom w:val="single" w:sz="4" w:space="1" w:color="auto"/>
      </w:pBdr>
      <w:tabs>
        <w:tab w:val="left" w:pos="720"/>
        <w:tab w:val="right" w:pos="9639"/>
      </w:tabs>
      <w:spacing w:before="0"/>
      <w:ind w:left="720"/>
    </w:pPr>
    <w:rPr>
      <w:rFonts w:ascii="Arial" w:eastAsia="Arial" w:hAnsi="Arial" w:cs="Arial"/>
      <w:caps/>
      <w:color w:val="auto"/>
      <w:szCs w:val="24"/>
      <w:lang w:val="en-US"/>
    </w:rPr>
  </w:style>
  <w:style w:type="paragraph" w:customStyle="1" w:styleId="SUBHeading">
    <w:name w:val="SUB Heading"/>
    <w:basedOn w:val="Heading2"/>
    <w:qFormat/>
    <w:rsid w:val="00065476"/>
    <w:pPr>
      <w:numPr>
        <w:ilvl w:val="1"/>
        <w:numId w:val="23"/>
      </w:numPr>
      <w:spacing w:before="0" w:line="252" w:lineRule="exact"/>
    </w:pPr>
    <w:rPr>
      <w:rFonts w:ascii="Arial" w:eastAsia="Times New Roman" w:hAnsi="Arial" w:cs="Arial"/>
      <w:iCs/>
      <w:color w:val="auto"/>
      <w:sz w:val="24"/>
      <w:szCs w:val="24"/>
      <w:lang w:eastAsia="en-AU"/>
    </w:rPr>
  </w:style>
  <w:style w:type="character" w:customStyle="1" w:styleId="Heading1Char">
    <w:name w:val="Heading 1 Char"/>
    <w:basedOn w:val="DefaultParagraphFont"/>
    <w:link w:val="Heading1"/>
    <w:rsid w:val="00065476"/>
    <w:rPr>
      <w:rFonts w:asciiTheme="majorHAnsi" w:eastAsiaTheme="majorEastAsia" w:hAnsiTheme="majorHAnsi" w:cstheme="majorBidi"/>
      <w:b/>
      <w:bCs/>
      <w:color w:val="365F91" w:themeColor="accent1" w:themeShade="BF"/>
      <w:sz w:val="28"/>
      <w:szCs w:val="28"/>
      <w:lang w:eastAsia="en-US"/>
    </w:rPr>
  </w:style>
  <w:style w:type="paragraph" w:styleId="Header">
    <w:name w:val="header"/>
    <w:basedOn w:val="Normal"/>
    <w:link w:val="HeaderChar"/>
    <w:unhideWhenUsed/>
    <w:rsid w:val="004251D6"/>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rsid w:val="004251D6"/>
    <w:rPr>
      <w:rFonts w:ascii="Calibri" w:eastAsia="Calibri" w:hAnsi="Calibri"/>
      <w:sz w:val="22"/>
      <w:szCs w:val="22"/>
      <w:lang w:eastAsia="en-US"/>
    </w:rPr>
  </w:style>
  <w:style w:type="character" w:customStyle="1" w:styleId="ListParagraphChar">
    <w:name w:val="List Paragraph Char"/>
    <w:basedOn w:val="DefaultParagraphFont"/>
    <w:link w:val="ListParagraph"/>
    <w:uiPriority w:val="34"/>
    <w:locked/>
    <w:rsid w:val="004251D6"/>
    <w:rPr>
      <w:sz w:val="24"/>
      <w:szCs w:val="24"/>
      <w:lang w:eastAsia="en-US"/>
    </w:rPr>
  </w:style>
  <w:style w:type="paragraph" w:styleId="TOCHeading">
    <w:name w:val="TOC Heading"/>
    <w:basedOn w:val="Heading1"/>
    <w:next w:val="Normal"/>
    <w:uiPriority w:val="39"/>
    <w:unhideWhenUsed/>
    <w:qFormat/>
    <w:rsid w:val="00245DC7"/>
    <w:pPr>
      <w:spacing w:line="276" w:lineRule="auto"/>
      <w:outlineLvl w:val="9"/>
    </w:pPr>
    <w:rPr>
      <w:lang w:val="en-US" w:eastAsia="ja-JP"/>
    </w:rPr>
  </w:style>
  <w:style w:type="paragraph" w:styleId="TOC3">
    <w:name w:val="toc 3"/>
    <w:basedOn w:val="Normal"/>
    <w:next w:val="Normal"/>
    <w:autoRedefine/>
    <w:uiPriority w:val="39"/>
    <w:rsid w:val="00245DC7"/>
    <w:pPr>
      <w:spacing w:after="100"/>
      <w:ind w:left="480"/>
    </w:pPr>
  </w:style>
  <w:style w:type="paragraph" w:styleId="Subtitle">
    <w:name w:val="Subtitle"/>
    <w:basedOn w:val="Heading2"/>
    <w:next w:val="Heading2"/>
    <w:link w:val="SubtitleChar"/>
    <w:qFormat/>
    <w:rsid w:val="00851A3A"/>
    <w:pPr>
      <w:numPr>
        <w:ilvl w:val="1"/>
      </w:numPr>
    </w:pPr>
    <w:rPr>
      <w:i/>
      <w:iCs/>
      <w:spacing w:val="15"/>
    </w:rPr>
  </w:style>
  <w:style w:type="character" w:customStyle="1" w:styleId="SubtitleChar">
    <w:name w:val="Subtitle Char"/>
    <w:basedOn w:val="DefaultParagraphFont"/>
    <w:link w:val="Subtitle"/>
    <w:rsid w:val="00F260EE"/>
    <w:rPr>
      <w:rFonts w:asciiTheme="majorHAnsi" w:eastAsiaTheme="majorEastAsia" w:hAnsiTheme="majorHAnsi" w:cstheme="majorBidi"/>
      <w:b/>
      <w:bCs/>
      <w:i/>
      <w:iCs/>
      <w:color w:val="4F81BD" w:themeColor="accent1"/>
      <w:spacing w:val="15"/>
      <w:sz w:val="26"/>
      <w:szCs w:val="26"/>
      <w:lang w:eastAsia="en-US"/>
    </w:rPr>
  </w:style>
  <w:style w:type="character" w:styleId="IntenseEmphasis">
    <w:name w:val="Intense Emphasis"/>
    <w:basedOn w:val="Heading2Char"/>
    <w:uiPriority w:val="21"/>
    <w:qFormat/>
    <w:rsid w:val="00F260EE"/>
    <w:rPr>
      <w:rFonts w:asciiTheme="majorHAnsi" w:eastAsiaTheme="majorEastAsia" w:hAnsiTheme="majorHAnsi" w:cstheme="majorBidi"/>
      <w:b/>
      <w:bCs/>
      <w:i/>
      <w:i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mrc.gov.au/grants-funding/apply-funding" TargetMode="External"/><Relationship Id="rId18" Type="http://schemas.openxmlformats.org/officeDocument/2006/relationships/hyperlink" Target="http://www.dfat.gov.au/aid/topics/safeguards-risk-management/child-protection/Pages/child-protection.aspx" TargetMode="External"/><Relationship Id="rId26" Type="http://schemas.openxmlformats.org/officeDocument/2006/relationships/hyperlink" Target="http://www.dfat.gov.au/" TargetMode="External"/><Relationship Id="rId3" Type="http://schemas.openxmlformats.org/officeDocument/2006/relationships/customXml" Target="../customXml/item3.xml"/><Relationship Id="rId21" Type="http://schemas.openxmlformats.org/officeDocument/2006/relationships/hyperlink" Target="mailto:health.policy@dfat.gov.au"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nhmrc.gov.au/grants-funding/apply-funding" TargetMode="External"/><Relationship Id="rId25" Type="http://schemas.openxmlformats.org/officeDocument/2006/relationships/hyperlink" Target="mailto:accountsprocessing@dfat.gov.au" TargetMode="External"/><Relationship Id="rId2" Type="http://schemas.openxmlformats.org/officeDocument/2006/relationships/customXml" Target="../customXml/item2.xml"/><Relationship Id="rId16" Type="http://schemas.openxmlformats.org/officeDocument/2006/relationships/hyperlink" Target="http://www.dfat.gov.au/about-us/publications/Pages/complaints-handling-procedures-procurement.aspx" TargetMode="External"/><Relationship Id="rId20" Type="http://schemas.openxmlformats.org/officeDocument/2006/relationships/hyperlink" Target="http://dfat.gov.au/aid/topics/safeguards-risk-manageme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nhmrc.gov.au/book/nhmrc-funding-rules-2016/NHMRC-funding-rules-2016"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dfat.gov.au/aid/topics/safeguards-risk-management/child-protection/Pages/child-protection.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hmrc.gov.au/grants-funding/apply-funding" TargetMode="External"/><Relationship Id="rId22" Type="http://schemas.openxmlformats.org/officeDocument/2006/relationships/footer" Target="footer1.xml"/><Relationship Id="rId27" Type="http://schemas.openxmlformats.org/officeDocument/2006/relationships/hyperlink" Target="http://www.dfat.gov.a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BAF9A8-67DB-4228-BA26-7FBCB9426E65}"/>
</file>

<file path=customXml/itemProps2.xml><?xml version="1.0" encoding="utf-8"?>
<ds:datastoreItem xmlns:ds="http://schemas.openxmlformats.org/officeDocument/2006/customXml" ds:itemID="{3AABB752-6589-4950-916D-25DCC754AA2B}"/>
</file>

<file path=customXml/itemProps3.xml><?xml version="1.0" encoding="utf-8"?>
<ds:datastoreItem xmlns:ds="http://schemas.openxmlformats.org/officeDocument/2006/customXml" ds:itemID="{3A16E6E2-C021-40A1-BE77-8B67A8B51FC6}"/>
</file>

<file path=customXml/itemProps4.xml><?xml version="1.0" encoding="utf-8"?>
<ds:datastoreItem xmlns:ds="http://schemas.openxmlformats.org/officeDocument/2006/customXml" ds:itemID="{0A0027F9-CE4A-4769-B963-1EF16831BCB8}"/>
</file>

<file path=docProps/app.xml><?xml version="1.0" encoding="utf-8"?>
<Properties xmlns="http://schemas.openxmlformats.org/officeDocument/2006/extended-properties" xmlns:vt="http://schemas.openxmlformats.org/officeDocument/2006/docPropsVTypes">
  <Template>C5039F8C</Template>
  <TotalTime>255</TotalTime>
  <Pages>19</Pages>
  <Words>6361</Words>
  <Characters>38992</Characters>
  <Application>Microsoft Office Word</Application>
  <DocSecurity>0</DocSecurity>
  <Lines>324</Lines>
  <Paragraphs>90</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45263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Douglas, Shane</dc:creator>
  <cp:lastModifiedBy>Wong, Cheryl</cp:lastModifiedBy>
  <cp:revision>11</cp:revision>
  <cp:lastPrinted>2016-02-16T22:30:00Z</cp:lastPrinted>
  <dcterms:created xsi:type="dcterms:W3CDTF">2016-02-16T22:37:00Z</dcterms:created>
  <dcterms:modified xsi:type="dcterms:W3CDTF">2016-02-19T05:24:00Z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0x0101008B6CD19F33B76B469A344754A006CD29</vt:lpwstr>
  </property>
  <property fmtid="{D5CDD505-2E9C-101B-9397-08002B2CF9AE}" pid="3" name="TitusGUID">
    <vt:lpwstr>9a5c1360-4fd9-48c8-9744-40fd0c18ad29</vt:lpwstr>
  </property>
  <property fmtid="{D5CDD505-2E9C-101B-9397-08002B2CF9AE}" pid="4" name="SEC">
    <vt:lpwstr>UNCLASSIFIED</vt:lpwstr>
  </property>
  <property fmtid="{D5CDD505-2E9C-101B-9397-08002B2CF9AE}" pid="5" name="DLM">
    <vt:lpwstr>No DLM</vt:lpwstr>
  </property>
  <property fmtid="{D5CDD505-2E9C-101B-9397-08002B2CF9AE}" pid="6" name="Order">
    <vt:r8>48000</vt:r8>
  </property>
  <property fmtid="{D5CDD505-2E9C-101B-9397-08002B2CF9AE}" pid="7" name="TemplateUrl">
    <vt:lpwstr/>
  </property>
  <property fmtid="{D5CDD505-2E9C-101B-9397-08002B2CF9AE}" pid="8" name="_SourceUrl">
    <vt:lpwstr/>
  </property>
  <property fmtid="{D5CDD505-2E9C-101B-9397-08002B2CF9AE}" pid="9" name="_SharedFileIndex">
    <vt:lpwstr/>
  </property>
  <property fmtid="{D5CDD505-2E9C-101B-9397-08002B2CF9AE}" pid="10" name="xd_Signature">
    <vt:bool>false</vt:bool>
  </property>
  <property fmtid="{D5CDD505-2E9C-101B-9397-08002B2CF9AE}" pid="11" name="xd_ProgID">
    <vt:lpwstr/>
  </property>
</Properties>
</file>